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DA11" w14:textId="1D5FC53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0425721" wp14:editId="3C15918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B56D13">
        <w:rPr>
          <w:rStyle w:val="StyleTimesNewRoman105pt"/>
        </w:rPr>
        <w:t>83</w:t>
      </w:r>
      <w:r w:rsidRPr="007A0461">
        <w:rPr>
          <w:rStyle w:val="StyleTimesNewRoman105pt"/>
        </w:rPr>
        <w:tab/>
        <w:t xml:space="preserve">p. </w:t>
      </w:r>
      <w:r w:rsidR="00B56D13">
        <w:rPr>
          <w:rStyle w:val="StyleTimesNewRoman105pt"/>
        </w:rPr>
        <w:t>6753</w:t>
      </w:r>
    </w:p>
    <w:p w14:paraId="1F0D873C"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509C018"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21B348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8BA2643" w14:textId="77777777" w:rsidR="00EB5C72" w:rsidRPr="003471CD" w:rsidRDefault="00EB5C72" w:rsidP="00EB5C72">
      <w:pPr>
        <w:pBdr>
          <w:top w:val="single" w:sz="6" w:space="0" w:color="auto"/>
        </w:pBdr>
        <w:spacing w:after="0" w:line="240" w:lineRule="auto"/>
        <w:jc w:val="center"/>
        <w:rPr>
          <w:color w:val="000000"/>
          <w:sz w:val="20"/>
        </w:rPr>
      </w:pPr>
    </w:p>
    <w:p w14:paraId="085A9350" w14:textId="607EF3B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B56D13">
        <w:rPr>
          <w:smallCaps/>
          <w:color w:val="000000"/>
          <w:sz w:val="28"/>
          <w:szCs w:val="26"/>
        </w:rPr>
        <w:t>1</w:t>
      </w:r>
      <w:r>
        <w:rPr>
          <w:smallCaps/>
          <w:color w:val="000000"/>
          <w:sz w:val="28"/>
          <w:szCs w:val="26"/>
        </w:rPr>
        <w:t xml:space="preserve"> </w:t>
      </w:r>
      <w:r w:rsidR="00B56D13">
        <w:rPr>
          <w:smallCaps/>
          <w:color w:val="000000"/>
          <w:sz w:val="28"/>
          <w:szCs w:val="26"/>
        </w:rPr>
        <w:t>December</w:t>
      </w:r>
      <w:r w:rsidRPr="003471CD">
        <w:rPr>
          <w:smallCaps/>
          <w:color w:val="000000"/>
          <w:sz w:val="28"/>
          <w:szCs w:val="26"/>
        </w:rPr>
        <w:t xml:space="preserve"> 202</w:t>
      </w:r>
      <w:r>
        <w:rPr>
          <w:smallCaps/>
          <w:color w:val="000000"/>
          <w:sz w:val="28"/>
          <w:szCs w:val="26"/>
        </w:rPr>
        <w:t>2</w:t>
      </w:r>
    </w:p>
    <w:p w14:paraId="15D215AB" w14:textId="77777777" w:rsidR="00EB5C72" w:rsidRPr="000F0FE6" w:rsidRDefault="00EB5C72" w:rsidP="000F0FE6">
      <w:pPr>
        <w:pStyle w:val="TOC1"/>
        <w:tabs>
          <w:tab w:val="right" w:leader="dot" w:pos="4550"/>
        </w:tabs>
        <w:rPr>
          <w:b/>
          <w:smallCaps/>
          <w:noProof/>
          <w:color w:val="auto"/>
          <w:szCs w:val="20"/>
          <w:lang w:eastAsia="en-US"/>
        </w:rPr>
      </w:pPr>
    </w:p>
    <w:p w14:paraId="3795FE0A" w14:textId="77777777" w:rsidR="008008DD" w:rsidRPr="00612978" w:rsidRDefault="008008DD" w:rsidP="008008DD">
      <w:pPr>
        <w:pBdr>
          <w:top w:val="single" w:sz="6" w:space="1" w:color="auto"/>
        </w:pBdr>
        <w:spacing w:after="0" w:line="360" w:lineRule="exact"/>
        <w:jc w:val="center"/>
        <w:rPr>
          <w:color w:val="000000"/>
          <w:sz w:val="20"/>
          <w:szCs w:val="20"/>
        </w:rPr>
      </w:pPr>
    </w:p>
    <w:p w14:paraId="103F92F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1F5AC39" w14:textId="77777777" w:rsidR="001B7138" w:rsidRPr="008008DD" w:rsidRDefault="001B7138" w:rsidP="001B7138">
      <w:pPr>
        <w:spacing w:after="0" w:line="320" w:lineRule="exact"/>
        <w:jc w:val="center"/>
        <w:rPr>
          <w:b/>
          <w:smallCaps/>
          <w:sz w:val="20"/>
          <w:szCs w:val="20"/>
        </w:rPr>
      </w:pPr>
    </w:p>
    <w:p w14:paraId="78DD0422"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E5FB88B" w14:textId="6E2D8763" w:rsidR="009645B7" w:rsidRDefault="0016463B">
      <w:pPr>
        <w:pStyle w:val="TOC1"/>
        <w:tabs>
          <w:tab w:val="right" w:leader="dot" w:pos="4550"/>
        </w:tabs>
        <w:rPr>
          <w:rFonts w:asciiTheme="minorHAnsi" w:eastAsiaTheme="minorEastAsia" w:hAnsiTheme="minorHAnsi" w:cstheme="minorBidi"/>
          <w:noProof/>
          <w:color w:val="auto"/>
          <w:sz w:val="22"/>
          <w:szCs w:val="22"/>
        </w:rPr>
      </w:pPr>
      <w:r>
        <w:rPr>
          <w:szCs w:val="17"/>
        </w:rPr>
        <w:fldChar w:fldCharType="begin"/>
      </w:r>
      <w:r>
        <w:instrText xml:space="preserve"> TOC \o "1-4" \h \z \u </w:instrText>
      </w:r>
      <w:r>
        <w:rPr>
          <w:szCs w:val="17"/>
        </w:rPr>
        <w:fldChar w:fldCharType="separate"/>
      </w:r>
      <w:hyperlink w:anchor="_Toc120779858" w:history="1">
        <w:r w:rsidR="009645B7" w:rsidRPr="009645B7">
          <w:rPr>
            <w:b/>
            <w:smallCaps/>
            <w:noProof/>
            <w:color w:val="auto"/>
            <w:szCs w:val="20"/>
            <w:lang w:eastAsia="en-US"/>
          </w:rPr>
          <w:t>Governor’s Instruments</w:t>
        </w:r>
      </w:hyperlink>
    </w:p>
    <w:p w14:paraId="3937B132" w14:textId="1BA2AC1F" w:rsidR="009645B7" w:rsidRDefault="001651DA" w:rsidP="00676312">
      <w:pPr>
        <w:pStyle w:val="TOC2"/>
        <w:tabs>
          <w:tab w:val="right" w:leader="dot" w:pos="4550"/>
        </w:tabs>
        <w:rPr>
          <w:rStyle w:val="Hyperlink"/>
          <w:noProof/>
        </w:rPr>
      </w:pPr>
      <w:hyperlink w:anchor="_Toc120779859" w:history="1">
        <w:r w:rsidR="009645B7" w:rsidRPr="00FF686D">
          <w:rPr>
            <w:rStyle w:val="Hyperlink"/>
            <w:noProof/>
          </w:rPr>
          <w:t>Appointments</w:t>
        </w:r>
        <w:r w:rsidR="009645B7">
          <w:rPr>
            <w:noProof/>
            <w:webHidden/>
          </w:rPr>
          <w:tab/>
        </w:r>
        <w:r w:rsidR="009645B7">
          <w:rPr>
            <w:noProof/>
            <w:webHidden/>
          </w:rPr>
          <w:fldChar w:fldCharType="begin"/>
        </w:r>
        <w:r w:rsidR="009645B7">
          <w:rPr>
            <w:noProof/>
            <w:webHidden/>
          </w:rPr>
          <w:instrText xml:space="preserve"> PAGEREF _Toc120779859 \h </w:instrText>
        </w:r>
        <w:r w:rsidR="009645B7">
          <w:rPr>
            <w:noProof/>
            <w:webHidden/>
          </w:rPr>
        </w:r>
        <w:r w:rsidR="009645B7">
          <w:rPr>
            <w:noProof/>
            <w:webHidden/>
          </w:rPr>
          <w:fldChar w:fldCharType="separate"/>
        </w:r>
        <w:r w:rsidR="00207630">
          <w:rPr>
            <w:noProof/>
            <w:webHidden/>
          </w:rPr>
          <w:t>6754</w:t>
        </w:r>
        <w:r w:rsidR="009645B7">
          <w:rPr>
            <w:noProof/>
            <w:webHidden/>
          </w:rPr>
          <w:fldChar w:fldCharType="end"/>
        </w:r>
      </w:hyperlink>
    </w:p>
    <w:p w14:paraId="7BA85D71" w14:textId="03FBED5F" w:rsidR="002B3E39" w:rsidRPr="002B3E39" w:rsidRDefault="001651DA" w:rsidP="002B3E39">
      <w:pPr>
        <w:pStyle w:val="TOC2"/>
        <w:tabs>
          <w:tab w:val="right" w:leader="dot" w:pos="4550"/>
        </w:tabs>
        <w:rPr>
          <w:rStyle w:val="Hyperlink"/>
          <w:noProof/>
        </w:rPr>
      </w:pPr>
      <w:hyperlink w:anchor="_Toc120779859" w:history="1">
        <w:r w:rsidR="002B3E39" w:rsidRPr="002B3E39">
          <w:rPr>
            <w:noProof/>
          </w:rPr>
          <w:t>Emergency Management Act 2004</w:t>
        </w:r>
        <w:r w:rsidR="002B3E39" w:rsidRPr="002B3E39">
          <w:rPr>
            <w:noProof/>
            <w:webHidden/>
          </w:rPr>
          <w:tab/>
        </w:r>
        <w:r w:rsidR="002B3E39" w:rsidRPr="002B3E39">
          <w:rPr>
            <w:noProof/>
            <w:webHidden/>
          </w:rPr>
          <w:fldChar w:fldCharType="begin"/>
        </w:r>
        <w:r w:rsidR="002B3E39" w:rsidRPr="002B3E39">
          <w:rPr>
            <w:noProof/>
            <w:webHidden/>
          </w:rPr>
          <w:instrText xml:space="preserve"> PAGEREF _Toc120779859 \h </w:instrText>
        </w:r>
        <w:r w:rsidR="002B3E39" w:rsidRPr="002B3E39">
          <w:rPr>
            <w:noProof/>
            <w:webHidden/>
          </w:rPr>
        </w:r>
        <w:r w:rsidR="002B3E39" w:rsidRPr="002B3E39">
          <w:rPr>
            <w:noProof/>
            <w:webHidden/>
          </w:rPr>
          <w:fldChar w:fldCharType="separate"/>
        </w:r>
        <w:r w:rsidR="00207630">
          <w:rPr>
            <w:noProof/>
            <w:webHidden/>
          </w:rPr>
          <w:t>6754</w:t>
        </w:r>
        <w:r w:rsidR="002B3E39" w:rsidRPr="002B3E39">
          <w:rPr>
            <w:noProof/>
            <w:webHidden/>
          </w:rPr>
          <w:fldChar w:fldCharType="end"/>
        </w:r>
      </w:hyperlink>
    </w:p>
    <w:p w14:paraId="28959904" w14:textId="72CE0337" w:rsidR="009645B7" w:rsidRDefault="001651DA" w:rsidP="00676312">
      <w:pPr>
        <w:pStyle w:val="TOC2"/>
        <w:tabs>
          <w:tab w:val="right" w:leader="dot" w:pos="4550"/>
        </w:tabs>
        <w:rPr>
          <w:rFonts w:asciiTheme="minorHAnsi" w:eastAsiaTheme="minorEastAsia" w:hAnsiTheme="minorHAnsi" w:cstheme="minorBidi"/>
          <w:noProof/>
          <w:color w:val="auto"/>
          <w:sz w:val="22"/>
          <w:szCs w:val="22"/>
        </w:rPr>
      </w:pPr>
      <w:hyperlink w:anchor="_Toc120779860" w:history="1">
        <w:r w:rsidR="009645B7" w:rsidRPr="00FF686D">
          <w:rPr>
            <w:rStyle w:val="Hyperlink"/>
            <w:noProof/>
          </w:rPr>
          <w:t>Proclamations</w:t>
        </w:r>
        <w:r w:rsidR="00676312">
          <w:rPr>
            <w:noProof/>
            <w:webHidden/>
          </w:rPr>
          <w:t>—</w:t>
        </w:r>
      </w:hyperlink>
    </w:p>
    <w:p w14:paraId="0E1BFDBB" w14:textId="51CED0CC" w:rsidR="009645B7" w:rsidRDefault="001651DA" w:rsidP="0067631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779861" w:history="1">
        <w:r w:rsidR="009645B7" w:rsidRPr="00FF686D">
          <w:rPr>
            <w:rStyle w:val="Hyperlink"/>
            <w:noProof/>
          </w:rPr>
          <w:t>Cross Border Commissioner Act (Commencement) Proclamation 2022</w:t>
        </w:r>
        <w:r w:rsidR="009645B7">
          <w:rPr>
            <w:noProof/>
            <w:webHidden/>
          </w:rPr>
          <w:tab/>
        </w:r>
        <w:r w:rsidR="009645B7">
          <w:rPr>
            <w:noProof/>
            <w:webHidden/>
          </w:rPr>
          <w:fldChar w:fldCharType="begin"/>
        </w:r>
        <w:r w:rsidR="009645B7">
          <w:rPr>
            <w:noProof/>
            <w:webHidden/>
          </w:rPr>
          <w:instrText xml:space="preserve"> PAGEREF _Toc120779861 \h </w:instrText>
        </w:r>
        <w:r w:rsidR="009645B7">
          <w:rPr>
            <w:noProof/>
            <w:webHidden/>
          </w:rPr>
        </w:r>
        <w:r w:rsidR="009645B7">
          <w:rPr>
            <w:noProof/>
            <w:webHidden/>
          </w:rPr>
          <w:fldChar w:fldCharType="separate"/>
        </w:r>
        <w:r w:rsidR="00207630">
          <w:rPr>
            <w:noProof/>
            <w:webHidden/>
          </w:rPr>
          <w:t>6755</w:t>
        </w:r>
        <w:r w:rsidR="009645B7">
          <w:rPr>
            <w:noProof/>
            <w:webHidden/>
          </w:rPr>
          <w:fldChar w:fldCharType="end"/>
        </w:r>
      </w:hyperlink>
    </w:p>
    <w:p w14:paraId="62E1A927" w14:textId="1213846E" w:rsidR="009645B7" w:rsidRDefault="001651DA" w:rsidP="0067631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779862" w:history="1">
        <w:r w:rsidR="009645B7" w:rsidRPr="00FF686D">
          <w:rPr>
            <w:rStyle w:val="Hyperlink"/>
            <w:noProof/>
          </w:rPr>
          <w:t xml:space="preserve">Independent Commissioner Against Corruption </w:t>
        </w:r>
        <w:r w:rsidR="00676312">
          <w:rPr>
            <w:rStyle w:val="Hyperlink"/>
            <w:noProof/>
          </w:rPr>
          <w:br/>
        </w:r>
        <w:r w:rsidR="009645B7" w:rsidRPr="00FF686D">
          <w:rPr>
            <w:rStyle w:val="Hyperlink"/>
            <w:noProof/>
          </w:rPr>
          <w:t>(CPIPC Recommendations) Amendment Act (Commencement) Proclamation 2022</w:t>
        </w:r>
        <w:r w:rsidR="009645B7">
          <w:rPr>
            <w:noProof/>
            <w:webHidden/>
          </w:rPr>
          <w:tab/>
        </w:r>
        <w:r w:rsidR="009645B7">
          <w:rPr>
            <w:noProof/>
            <w:webHidden/>
          </w:rPr>
          <w:fldChar w:fldCharType="begin"/>
        </w:r>
        <w:r w:rsidR="009645B7">
          <w:rPr>
            <w:noProof/>
            <w:webHidden/>
          </w:rPr>
          <w:instrText xml:space="preserve"> PAGEREF _Toc120779862 \h </w:instrText>
        </w:r>
        <w:r w:rsidR="009645B7">
          <w:rPr>
            <w:noProof/>
            <w:webHidden/>
          </w:rPr>
        </w:r>
        <w:r w:rsidR="009645B7">
          <w:rPr>
            <w:noProof/>
            <w:webHidden/>
          </w:rPr>
          <w:fldChar w:fldCharType="separate"/>
        </w:r>
        <w:r w:rsidR="00207630">
          <w:rPr>
            <w:noProof/>
            <w:webHidden/>
          </w:rPr>
          <w:t>6755</w:t>
        </w:r>
        <w:r w:rsidR="009645B7">
          <w:rPr>
            <w:noProof/>
            <w:webHidden/>
          </w:rPr>
          <w:fldChar w:fldCharType="end"/>
        </w:r>
      </w:hyperlink>
    </w:p>
    <w:p w14:paraId="06231C2E" w14:textId="09A11C88" w:rsidR="009645B7" w:rsidRDefault="001651DA" w:rsidP="0067631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779863" w:history="1">
        <w:r w:rsidR="009645B7" w:rsidRPr="00FF686D">
          <w:rPr>
            <w:rStyle w:val="Hyperlink"/>
            <w:noProof/>
          </w:rPr>
          <w:t>Administrative Arrangements (Administration of Cross</w:t>
        </w:r>
        <w:r w:rsidR="00676312">
          <w:rPr>
            <w:rStyle w:val="Hyperlink"/>
            <w:noProof/>
          </w:rPr>
          <w:br/>
        </w:r>
        <w:r w:rsidR="009645B7" w:rsidRPr="00FF686D">
          <w:rPr>
            <w:rStyle w:val="Hyperlink"/>
            <w:noProof/>
          </w:rPr>
          <w:t xml:space="preserve"> Border Commissioner Act) Proclamation 2022</w:t>
        </w:r>
        <w:r w:rsidR="009645B7">
          <w:rPr>
            <w:noProof/>
            <w:webHidden/>
          </w:rPr>
          <w:tab/>
        </w:r>
        <w:r w:rsidR="009645B7">
          <w:rPr>
            <w:noProof/>
            <w:webHidden/>
          </w:rPr>
          <w:fldChar w:fldCharType="begin"/>
        </w:r>
        <w:r w:rsidR="009645B7">
          <w:rPr>
            <w:noProof/>
            <w:webHidden/>
          </w:rPr>
          <w:instrText xml:space="preserve"> PAGEREF _Toc120779863 \h </w:instrText>
        </w:r>
        <w:r w:rsidR="009645B7">
          <w:rPr>
            <w:noProof/>
            <w:webHidden/>
          </w:rPr>
        </w:r>
        <w:r w:rsidR="009645B7">
          <w:rPr>
            <w:noProof/>
            <w:webHidden/>
          </w:rPr>
          <w:fldChar w:fldCharType="separate"/>
        </w:r>
        <w:r w:rsidR="00207630">
          <w:rPr>
            <w:noProof/>
            <w:webHidden/>
          </w:rPr>
          <w:t>6756</w:t>
        </w:r>
        <w:r w:rsidR="009645B7">
          <w:rPr>
            <w:noProof/>
            <w:webHidden/>
          </w:rPr>
          <w:fldChar w:fldCharType="end"/>
        </w:r>
      </w:hyperlink>
    </w:p>
    <w:p w14:paraId="0BFCD07A" w14:textId="37B622CA" w:rsidR="009645B7" w:rsidRDefault="001651DA" w:rsidP="00676312">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20779864" w:history="1">
        <w:r w:rsidR="009645B7" w:rsidRPr="00FF686D">
          <w:rPr>
            <w:rStyle w:val="Hyperlink"/>
            <w:noProof/>
          </w:rPr>
          <w:t>National Parks and Wildlife (Dissolution of Trust) Proclamation 2022</w:t>
        </w:r>
        <w:r w:rsidR="009645B7">
          <w:rPr>
            <w:noProof/>
            <w:webHidden/>
          </w:rPr>
          <w:tab/>
        </w:r>
        <w:r w:rsidR="009645B7">
          <w:rPr>
            <w:noProof/>
            <w:webHidden/>
          </w:rPr>
          <w:fldChar w:fldCharType="begin"/>
        </w:r>
        <w:r w:rsidR="009645B7">
          <w:rPr>
            <w:noProof/>
            <w:webHidden/>
          </w:rPr>
          <w:instrText xml:space="preserve"> PAGEREF _Toc120779864 \h </w:instrText>
        </w:r>
        <w:r w:rsidR="009645B7">
          <w:rPr>
            <w:noProof/>
            <w:webHidden/>
          </w:rPr>
        </w:r>
        <w:r w:rsidR="009645B7">
          <w:rPr>
            <w:noProof/>
            <w:webHidden/>
          </w:rPr>
          <w:fldChar w:fldCharType="separate"/>
        </w:r>
        <w:r w:rsidR="00207630">
          <w:rPr>
            <w:noProof/>
            <w:webHidden/>
          </w:rPr>
          <w:t>6756</w:t>
        </w:r>
        <w:r w:rsidR="009645B7">
          <w:rPr>
            <w:noProof/>
            <w:webHidden/>
          </w:rPr>
          <w:fldChar w:fldCharType="end"/>
        </w:r>
      </w:hyperlink>
    </w:p>
    <w:p w14:paraId="7CD6A1E6" w14:textId="616172DA" w:rsidR="009645B7" w:rsidRDefault="001651DA" w:rsidP="00676312">
      <w:pPr>
        <w:pStyle w:val="TOC2"/>
        <w:tabs>
          <w:tab w:val="right" w:leader="dot" w:pos="4550"/>
        </w:tabs>
        <w:rPr>
          <w:rFonts w:asciiTheme="minorHAnsi" w:eastAsiaTheme="minorEastAsia" w:hAnsiTheme="minorHAnsi" w:cstheme="minorBidi"/>
          <w:noProof/>
          <w:color w:val="auto"/>
          <w:sz w:val="22"/>
          <w:szCs w:val="22"/>
        </w:rPr>
      </w:pPr>
      <w:hyperlink w:anchor="_Toc120779865" w:history="1">
        <w:r w:rsidR="009645B7" w:rsidRPr="00FF686D">
          <w:rPr>
            <w:rStyle w:val="Hyperlink"/>
            <w:noProof/>
          </w:rPr>
          <w:t>Regulations</w:t>
        </w:r>
        <w:r w:rsidR="00676312">
          <w:rPr>
            <w:noProof/>
            <w:webHidden/>
          </w:rPr>
          <w:t>—</w:t>
        </w:r>
      </w:hyperlink>
    </w:p>
    <w:p w14:paraId="510DDCA1" w14:textId="616D807A" w:rsidR="009645B7" w:rsidRDefault="001651DA" w:rsidP="0067631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779866" w:history="1">
        <w:r w:rsidR="009645B7" w:rsidRPr="00FF686D">
          <w:rPr>
            <w:rStyle w:val="Hyperlink"/>
            <w:noProof/>
          </w:rPr>
          <w:t>National Electricity (South Australia) (Disclosure)</w:t>
        </w:r>
        <w:r w:rsidR="00676312">
          <w:rPr>
            <w:rStyle w:val="Hyperlink"/>
            <w:noProof/>
          </w:rPr>
          <w:br/>
        </w:r>
        <w:r w:rsidR="009645B7" w:rsidRPr="00FF686D">
          <w:rPr>
            <w:rStyle w:val="Hyperlink"/>
            <w:noProof/>
          </w:rPr>
          <w:t>Amendment Regulations 2022</w:t>
        </w:r>
        <w:r w:rsidR="00676312">
          <w:rPr>
            <w:rStyle w:val="Hyperlink"/>
            <w:noProof/>
          </w:rPr>
          <w:t>—No. 107 of 2022</w:t>
        </w:r>
        <w:r w:rsidR="009645B7">
          <w:rPr>
            <w:noProof/>
            <w:webHidden/>
          </w:rPr>
          <w:tab/>
        </w:r>
        <w:r w:rsidR="009645B7">
          <w:rPr>
            <w:noProof/>
            <w:webHidden/>
          </w:rPr>
          <w:fldChar w:fldCharType="begin"/>
        </w:r>
        <w:r w:rsidR="009645B7">
          <w:rPr>
            <w:noProof/>
            <w:webHidden/>
          </w:rPr>
          <w:instrText xml:space="preserve"> PAGEREF _Toc120779866 \h </w:instrText>
        </w:r>
        <w:r w:rsidR="009645B7">
          <w:rPr>
            <w:noProof/>
            <w:webHidden/>
          </w:rPr>
        </w:r>
        <w:r w:rsidR="009645B7">
          <w:rPr>
            <w:noProof/>
            <w:webHidden/>
          </w:rPr>
          <w:fldChar w:fldCharType="separate"/>
        </w:r>
        <w:r w:rsidR="00207630">
          <w:rPr>
            <w:noProof/>
            <w:webHidden/>
          </w:rPr>
          <w:t>6757</w:t>
        </w:r>
        <w:r w:rsidR="009645B7">
          <w:rPr>
            <w:noProof/>
            <w:webHidden/>
          </w:rPr>
          <w:fldChar w:fldCharType="end"/>
        </w:r>
      </w:hyperlink>
    </w:p>
    <w:p w14:paraId="1BD5F1DE" w14:textId="698F61AE" w:rsidR="009645B7" w:rsidRDefault="001651DA" w:rsidP="00676312">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0779867" w:history="1">
        <w:r w:rsidR="009645B7" w:rsidRPr="00FF686D">
          <w:rPr>
            <w:rStyle w:val="Hyperlink"/>
            <w:noProof/>
          </w:rPr>
          <w:t xml:space="preserve">Health Practitioner Regulation National Law </w:t>
        </w:r>
        <w:r w:rsidR="00676312">
          <w:rPr>
            <w:rStyle w:val="Hyperlink"/>
            <w:noProof/>
          </w:rPr>
          <w:br/>
        </w:r>
        <w:r w:rsidR="009645B7" w:rsidRPr="00FF686D">
          <w:rPr>
            <w:rStyle w:val="Hyperlink"/>
            <w:noProof/>
          </w:rPr>
          <w:t xml:space="preserve">(South Australia) (Amendment of Law) </w:t>
        </w:r>
        <w:r w:rsidR="00676312">
          <w:rPr>
            <w:rStyle w:val="Hyperlink"/>
            <w:noProof/>
          </w:rPr>
          <w:br/>
        </w:r>
        <w:r w:rsidR="009645B7" w:rsidRPr="00FF686D">
          <w:rPr>
            <w:rStyle w:val="Hyperlink"/>
            <w:noProof/>
          </w:rPr>
          <w:t>Regulations 2022</w:t>
        </w:r>
        <w:r w:rsidR="00676312">
          <w:rPr>
            <w:rStyle w:val="Hyperlink"/>
            <w:noProof/>
          </w:rPr>
          <w:t>—No. 108 of 2022</w:t>
        </w:r>
        <w:r w:rsidR="009645B7">
          <w:rPr>
            <w:noProof/>
            <w:webHidden/>
          </w:rPr>
          <w:tab/>
        </w:r>
        <w:r w:rsidR="009645B7">
          <w:rPr>
            <w:noProof/>
            <w:webHidden/>
          </w:rPr>
          <w:fldChar w:fldCharType="begin"/>
        </w:r>
        <w:r w:rsidR="009645B7">
          <w:rPr>
            <w:noProof/>
            <w:webHidden/>
          </w:rPr>
          <w:instrText xml:space="preserve"> PAGEREF _Toc120779867 \h </w:instrText>
        </w:r>
        <w:r w:rsidR="009645B7">
          <w:rPr>
            <w:noProof/>
            <w:webHidden/>
          </w:rPr>
        </w:r>
        <w:r w:rsidR="009645B7">
          <w:rPr>
            <w:noProof/>
            <w:webHidden/>
          </w:rPr>
          <w:fldChar w:fldCharType="separate"/>
        </w:r>
        <w:r w:rsidR="00207630">
          <w:rPr>
            <w:noProof/>
            <w:webHidden/>
          </w:rPr>
          <w:t>6758</w:t>
        </w:r>
        <w:r w:rsidR="009645B7">
          <w:rPr>
            <w:noProof/>
            <w:webHidden/>
          </w:rPr>
          <w:fldChar w:fldCharType="end"/>
        </w:r>
      </w:hyperlink>
    </w:p>
    <w:p w14:paraId="79ACA245" w14:textId="03E8791A" w:rsidR="009645B7" w:rsidRDefault="001651DA" w:rsidP="00676312">
      <w:pPr>
        <w:pStyle w:val="TOC3"/>
        <w:tabs>
          <w:tab w:val="right" w:leader="dot" w:pos="4550"/>
        </w:tabs>
        <w:spacing w:before="0" w:after="80" w:line="170" w:lineRule="exact"/>
        <w:ind w:left="284" w:hanging="142"/>
        <w:rPr>
          <w:noProof/>
        </w:rPr>
      </w:pPr>
      <w:hyperlink w:anchor="_Toc120779868" w:history="1">
        <w:r w:rsidR="009645B7" w:rsidRPr="00FF686D">
          <w:rPr>
            <w:rStyle w:val="Hyperlink"/>
            <w:noProof/>
          </w:rPr>
          <w:t>Motor Vehicles (Ultra High Powered Vehicle Driver</w:t>
        </w:r>
        <w:r w:rsidR="00676312">
          <w:rPr>
            <w:rStyle w:val="Hyperlink"/>
            <w:noProof/>
          </w:rPr>
          <w:br/>
        </w:r>
        <w:r w:rsidR="009645B7" w:rsidRPr="00FF686D">
          <w:rPr>
            <w:rStyle w:val="Hyperlink"/>
            <w:noProof/>
          </w:rPr>
          <w:t>Licensing) Amendment Regulations 2022</w:t>
        </w:r>
        <w:r w:rsidR="00676312">
          <w:rPr>
            <w:rStyle w:val="Hyperlink"/>
            <w:noProof/>
          </w:rPr>
          <w:t>—</w:t>
        </w:r>
        <w:r w:rsidR="00676312">
          <w:rPr>
            <w:rStyle w:val="Hyperlink"/>
            <w:noProof/>
          </w:rPr>
          <w:br/>
          <w:t>No. 109 of 2022</w:t>
        </w:r>
        <w:r w:rsidR="009645B7">
          <w:rPr>
            <w:noProof/>
            <w:webHidden/>
          </w:rPr>
          <w:tab/>
        </w:r>
        <w:r w:rsidR="009645B7">
          <w:rPr>
            <w:noProof/>
            <w:webHidden/>
          </w:rPr>
          <w:fldChar w:fldCharType="begin"/>
        </w:r>
        <w:r w:rsidR="009645B7">
          <w:rPr>
            <w:noProof/>
            <w:webHidden/>
          </w:rPr>
          <w:instrText xml:space="preserve"> PAGEREF _Toc120779868 \h </w:instrText>
        </w:r>
        <w:r w:rsidR="009645B7">
          <w:rPr>
            <w:noProof/>
            <w:webHidden/>
          </w:rPr>
        </w:r>
        <w:r w:rsidR="009645B7">
          <w:rPr>
            <w:noProof/>
            <w:webHidden/>
          </w:rPr>
          <w:fldChar w:fldCharType="separate"/>
        </w:r>
        <w:r w:rsidR="00207630">
          <w:rPr>
            <w:noProof/>
            <w:webHidden/>
          </w:rPr>
          <w:t>6768</w:t>
        </w:r>
        <w:r w:rsidR="009645B7">
          <w:rPr>
            <w:noProof/>
            <w:webHidden/>
          </w:rPr>
          <w:fldChar w:fldCharType="end"/>
        </w:r>
      </w:hyperlink>
    </w:p>
    <w:p w14:paraId="6EDA1BFD" w14:textId="087A90B2" w:rsidR="009645B7" w:rsidRPr="009645B7" w:rsidRDefault="000F0FE6" w:rsidP="000F0FE6">
      <w:pPr>
        <w:pStyle w:val="TOC1"/>
        <w:tabs>
          <w:tab w:val="right" w:leader="dot" w:pos="4550"/>
        </w:tabs>
        <w:rPr>
          <w:noProof/>
        </w:rPr>
      </w:pPr>
      <w:r>
        <w:rPr>
          <w:noProof/>
        </w:rPr>
        <w:br w:type="column"/>
      </w:r>
      <w:hyperlink w:anchor="_Toc120779869" w:history="1">
        <w:r w:rsidR="009645B7" w:rsidRPr="000F0FE6">
          <w:rPr>
            <w:b/>
            <w:smallCaps/>
            <w:noProof/>
            <w:color w:val="auto"/>
            <w:szCs w:val="20"/>
            <w:lang w:eastAsia="en-US"/>
          </w:rPr>
          <w:t>State Government Instruments</w:t>
        </w:r>
      </w:hyperlink>
    </w:p>
    <w:p w14:paraId="40709A8B" w14:textId="42FDF8B6"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0" w:history="1">
        <w:r w:rsidR="009645B7" w:rsidRPr="00FF686D">
          <w:rPr>
            <w:rStyle w:val="Hyperlink"/>
            <w:noProof/>
          </w:rPr>
          <w:t>Administrative Arrangements Act 1994</w:t>
        </w:r>
        <w:r w:rsidR="009645B7">
          <w:rPr>
            <w:noProof/>
            <w:webHidden/>
          </w:rPr>
          <w:tab/>
        </w:r>
        <w:r w:rsidR="009645B7">
          <w:rPr>
            <w:noProof/>
            <w:webHidden/>
          </w:rPr>
          <w:fldChar w:fldCharType="begin"/>
        </w:r>
        <w:r w:rsidR="009645B7">
          <w:rPr>
            <w:noProof/>
            <w:webHidden/>
          </w:rPr>
          <w:instrText xml:space="preserve"> PAGEREF _Toc120779870 \h </w:instrText>
        </w:r>
        <w:r w:rsidR="009645B7">
          <w:rPr>
            <w:noProof/>
            <w:webHidden/>
          </w:rPr>
        </w:r>
        <w:r w:rsidR="009645B7">
          <w:rPr>
            <w:noProof/>
            <w:webHidden/>
          </w:rPr>
          <w:fldChar w:fldCharType="separate"/>
        </w:r>
        <w:r w:rsidR="00207630">
          <w:rPr>
            <w:noProof/>
            <w:webHidden/>
          </w:rPr>
          <w:t>6771</w:t>
        </w:r>
        <w:r w:rsidR="009645B7">
          <w:rPr>
            <w:noProof/>
            <w:webHidden/>
          </w:rPr>
          <w:fldChar w:fldCharType="end"/>
        </w:r>
      </w:hyperlink>
    </w:p>
    <w:p w14:paraId="3AE5940C" w14:textId="28B66A02"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1" w:history="1">
        <w:r w:rsidR="009645B7" w:rsidRPr="00FF686D">
          <w:rPr>
            <w:rStyle w:val="Hyperlink"/>
            <w:noProof/>
          </w:rPr>
          <w:t>Controlled Substances Act 1984</w:t>
        </w:r>
        <w:r w:rsidR="009645B7">
          <w:rPr>
            <w:noProof/>
            <w:webHidden/>
          </w:rPr>
          <w:tab/>
        </w:r>
        <w:r w:rsidR="009645B7">
          <w:rPr>
            <w:noProof/>
            <w:webHidden/>
          </w:rPr>
          <w:fldChar w:fldCharType="begin"/>
        </w:r>
        <w:r w:rsidR="009645B7">
          <w:rPr>
            <w:noProof/>
            <w:webHidden/>
          </w:rPr>
          <w:instrText xml:space="preserve"> PAGEREF _Toc120779871 \h </w:instrText>
        </w:r>
        <w:r w:rsidR="009645B7">
          <w:rPr>
            <w:noProof/>
            <w:webHidden/>
          </w:rPr>
        </w:r>
        <w:r w:rsidR="009645B7">
          <w:rPr>
            <w:noProof/>
            <w:webHidden/>
          </w:rPr>
          <w:fldChar w:fldCharType="separate"/>
        </w:r>
        <w:r w:rsidR="00207630">
          <w:rPr>
            <w:noProof/>
            <w:webHidden/>
          </w:rPr>
          <w:t>6771</w:t>
        </w:r>
        <w:r w:rsidR="009645B7">
          <w:rPr>
            <w:noProof/>
            <w:webHidden/>
          </w:rPr>
          <w:fldChar w:fldCharType="end"/>
        </w:r>
      </w:hyperlink>
    </w:p>
    <w:p w14:paraId="146D6A20" w14:textId="5B224E80"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2" w:history="1">
        <w:r w:rsidR="009645B7" w:rsidRPr="00FF686D">
          <w:rPr>
            <w:rStyle w:val="Hyperlink"/>
            <w:noProof/>
          </w:rPr>
          <w:t>Firearms Regulations 2017</w:t>
        </w:r>
        <w:r w:rsidR="009645B7">
          <w:rPr>
            <w:noProof/>
            <w:webHidden/>
          </w:rPr>
          <w:tab/>
        </w:r>
        <w:r w:rsidR="009645B7">
          <w:rPr>
            <w:noProof/>
            <w:webHidden/>
          </w:rPr>
          <w:fldChar w:fldCharType="begin"/>
        </w:r>
        <w:r w:rsidR="009645B7">
          <w:rPr>
            <w:noProof/>
            <w:webHidden/>
          </w:rPr>
          <w:instrText xml:space="preserve"> PAGEREF _Toc120779872 \h </w:instrText>
        </w:r>
        <w:r w:rsidR="009645B7">
          <w:rPr>
            <w:noProof/>
            <w:webHidden/>
          </w:rPr>
        </w:r>
        <w:r w:rsidR="009645B7">
          <w:rPr>
            <w:noProof/>
            <w:webHidden/>
          </w:rPr>
          <w:fldChar w:fldCharType="separate"/>
        </w:r>
        <w:r w:rsidR="00207630">
          <w:rPr>
            <w:noProof/>
            <w:webHidden/>
          </w:rPr>
          <w:t>6771</w:t>
        </w:r>
        <w:r w:rsidR="009645B7">
          <w:rPr>
            <w:noProof/>
            <w:webHidden/>
          </w:rPr>
          <w:fldChar w:fldCharType="end"/>
        </w:r>
      </w:hyperlink>
    </w:p>
    <w:p w14:paraId="448D1854" w14:textId="51954B0B"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3" w:history="1">
        <w:r w:rsidR="009645B7" w:rsidRPr="00FF686D">
          <w:rPr>
            <w:rStyle w:val="Hyperlink"/>
            <w:noProof/>
          </w:rPr>
          <w:t>Fisheries Management (Prawn Fisheries) Regulations 2017</w:t>
        </w:r>
        <w:r w:rsidR="009645B7">
          <w:rPr>
            <w:noProof/>
            <w:webHidden/>
          </w:rPr>
          <w:tab/>
        </w:r>
        <w:r w:rsidR="009645B7">
          <w:rPr>
            <w:noProof/>
            <w:webHidden/>
          </w:rPr>
          <w:fldChar w:fldCharType="begin"/>
        </w:r>
        <w:r w:rsidR="009645B7">
          <w:rPr>
            <w:noProof/>
            <w:webHidden/>
          </w:rPr>
          <w:instrText xml:space="preserve"> PAGEREF _Toc120779873 \h </w:instrText>
        </w:r>
        <w:r w:rsidR="009645B7">
          <w:rPr>
            <w:noProof/>
            <w:webHidden/>
          </w:rPr>
        </w:r>
        <w:r w:rsidR="009645B7">
          <w:rPr>
            <w:noProof/>
            <w:webHidden/>
          </w:rPr>
          <w:fldChar w:fldCharType="separate"/>
        </w:r>
        <w:r w:rsidR="00207630">
          <w:rPr>
            <w:noProof/>
            <w:webHidden/>
          </w:rPr>
          <w:t>6771</w:t>
        </w:r>
        <w:r w:rsidR="009645B7">
          <w:rPr>
            <w:noProof/>
            <w:webHidden/>
          </w:rPr>
          <w:fldChar w:fldCharType="end"/>
        </w:r>
      </w:hyperlink>
    </w:p>
    <w:p w14:paraId="73EB2C06" w14:textId="58C57826"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4" w:history="1">
        <w:r w:rsidR="009645B7" w:rsidRPr="00FF686D">
          <w:rPr>
            <w:rStyle w:val="Hyperlink"/>
            <w:noProof/>
          </w:rPr>
          <w:t>Geographical Names Act 1991</w:t>
        </w:r>
        <w:r w:rsidR="009645B7">
          <w:rPr>
            <w:noProof/>
            <w:webHidden/>
          </w:rPr>
          <w:tab/>
        </w:r>
        <w:r w:rsidR="009645B7">
          <w:rPr>
            <w:noProof/>
            <w:webHidden/>
          </w:rPr>
          <w:fldChar w:fldCharType="begin"/>
        </w:r>
        <w:r w:rsidR="009645B7">
          <w:rPr>
            <w:noProof/>
            <w:webHidden/>
          </w:rPr>
          <w:instrText xml:space="preserve"> PAGEREF _Toc120779874 \h </w:instrText>
        </w:r>
        <w:r w:rsidR="009645B7">
          <w:rPr>
            <w:noProof/>
            <w:webHidden/>
          </w:rPr>
        </w:r>
        <w:r w:rsidR="009645B7">
          <w:rPr>
            <w:noProof/>
            <w:webHidden/>
          </w:rPr>
          <w:fldChar w:fldCharType="separate"/>
        </w:r>
        <w:r w:rsidR="00207630">
          <w:rPr>
            <w:noProof/>
            <w:webHidden/>
          </w:rPr>
          <w:t>6773</w:t>
        </w:r>
        <w:r w:rsidR="009645B7">
          <w:rPr>
            <w:noProof/>
            <w:webHidden/>
          </w:rPr>
          <w:fldChar w:fldCharType="end"/>
        </w:r>
      </w:hyperlink>
    </w:p>
    <w:p w14:paraId="2004D665" w14:textId="2496B1A4"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5" w:history="1">
        <w:r w:rsidR="009645B7" w:rsidRPr="00FF686D">
          <w:rPr>
            <w:rStyle w:val="Hyperlink"/>
            <w:noProof/>
          </w:rPr>
          <w:t>Housing Improvement Act 2016</w:t>
        </w:r>
        <w:r w:rsidR="009645B7">
          <w:rPr>
            <w:noProof/>
            <w:webHidden/>
          </w:rPr>
          <w:tab/>
        </w:r>
        <w:r w:rsidR="009645B7">
          <w:rPr>
            <w:noProof/>
            <w:webHidden/>
          </w:rPr>
          <w:fldChar w:fldCharType="begin"/>
        </w:r>
        <w:r w:rsidR="009645B7">
          <w:rPr>
            <w:noProof/>
            <w:webHidden/>
          </w:rPr>
          <w:instrText xml:space="preserve"> PAGEREF _Toc120779875 \h </w:instrText>
        </w:r>
        <w:r w:rsidR="009645B7">
          <w:rPr>
            <w:noProof/>
            <w:webHidden/>
          </w:rPr>
        </w:r>
        <w:r w:rsidR="009645B7">
          <w:rPr>
            <w:noProof/>
            <w:webHidden/>
          </w:rPr>
          <w:fldChar w:fldCharType="separate"/>
        </w:r>
        <w:r w:rsidR="00207630">
          <w:rPr>
            <w:noProof/>
            <w:webHidden/>
          </w:rPr>
          <w:t>6773</w:t>
        </w:r>
        <w:r w:rsidR="009645B7">
          <w:rPr>
            <w:noProof/>
            <w:webHidden/>
          </w:rPr>
          <w:fldChar w:fldCharType="end"/>
        </w:r>
      </w:hyperlink>
    </w:p>
    <w:p w14:paraId="74A1B00A" w14:textId="19E128D7"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6" w:history="1">
        <w:r w:rsidR="009645B7" w:rsidRPr="00FF686D">
          <w:rPr>
            <w:rStyle w:val="Hyperlink"/>
            <w:noProof/>
          </w:rPr>
          <w:t>Justices of the Peace Act 2005</w:t>
        </w:r>
        <w:r w:rsidR="009645B7">
          <w:rPr>
            <w:noProof/>
            <w:webHidden/>
          </w:rPr>
          <w:tab/>
        </w:r>
        <w:r w:rsidR="009645B7">
          <w:rPr>
            <w:noProof/>
            <w:webHidden/>
          </w:rPr>
          <w:fldChar w:fldCharType="begin"/>
        </w:r>
        <w:r w:rsidR="009645B7">
          <w:rPr>
            <w:noProof/>
            <w:webHidden/>
          </w:rPr>
          <w:instrText xml:space="preserve"> PAGEREF _Toc120779876 \h </w:instrText>
        </w:r>
        <w:r w:rsidR="009645B7">
          <w:rPr>
            <w:noProof/>
            <w:webHidden/>
          </w:rPr>
        </w:r>
        <w:r w:rsidR="009645B7">
          <w:rPr>
            <w:noProof/>
            <w:webHidden/>
          </w:rPr>
          <w:fldChar w:fldCharType="separate"/>
        </w:r>
        <w:r w:rsidR="00207630">
          <w:rPr>
            <w:noProof/>
            <w:webHidden/>
          </w:rPr>
          <w:t>6774</w:t>
        </w:r>
        <w:r w:rsidR="009645B7">
          <w:rPr>
            <w:noProof/>
            <w:webHidden/>
          </w:rPr>
          <w:fldChar w:fldCharType="end"/>
        </w:r>
      </w:hyperlink>
    </w:p>
    <w:p w14:paraId="79EB572E" w14:textId="327853BD"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7" w:history="1">
        <w:r w:rsidR="009645B7" w:rsidRPr="00FF686D">
          <w:rPr>
            <w:rStyle w:val="Hyperlink"/>
            <w:noProof/>
          </w:rPr>
          <w:t>Land Acquisition Act 1969</w:t>
        </w:r>
        <w:r w:rsidR="009645B7">
          <w:rPr>
            <w:noProof/>
            <w:webHidden/>
          </w:rPr>
          <w:tab/>
        </w:r>
        <w:r w:rsidR="009645B7">
          <w:rPr>
            <w:noProof/>
            <w:webHidden/>
          </w:rPr>
          <w:fldChar w:fldCharType="begin"/>
        </w:r>
        <w:r w:rsidR="009645B7">
          <w:rPr>
            <w:noProof/>
            <w:webHidden/>
          </w:rPr>
          <w:instrText xml:space="preserve"> PAGEREF _Toc120779877 \h </w:instrText>
        </w:r>
        <w:r w:rsidR="009645B7">
          <w:rPr>
            <w:noProof/>
            <w:webHidden/>
          </w:rPr>
        </w:r>
        <w:r w:rsidR="009645B7">
          <w:rPr>
            <w:noProof/>
            <w:webHidden/>
          </w:rPr>
          <w:fldChar w:fldCharType="separate"/>
        </w:r>
        <w:r w:rsidR="00207630">
          <w:rPr>
            <w:noProof/>
            <w:webHidden/>
          </w:rPr>
          <w:t>6774</w:t>
        </w:r>
        <w:r w:rsidR="009645B7">
          <w:rPr>
            <w:noProof/>
            <w:webHidden/>
          </w:rPr>
          <w:fldChar w:fldCharType="end"/>
        </w:r>
      </w:hyperlink>
    </w:p>
    <w:p w14:paraId="547C811C" w14:textId="6FF84C21"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8" w:history="1">
        <w:r w:rsidR="009645B7" w:rsidRPr="00FF686D">
          <w:rPr>
            <w:rStyle w:val="Hyperlink"/>
            <w:noProof/>
          </w:rPr>
          <w:t>Liquor Licensing Act 1997</w:t>
        </w:r>
        <w:r w:rsidR="009645B7">
          <w:rPr>
            <w:noProof/>
            <w:webHidden/>
          </w:rPr>
          <w:tab/>
        </w:r>
        <w:r w:rsidR="009645B7">
          <w:rPr>
            <w:noProof/>
            <w:webHidden/>
          </w:rPr>
          <w:fldChar w:fldCharType="begin"/>
        </w:r>
        <w:r w:rsidR="009645B7">
          <w:rPr>
            <w:noProof/>
            <w:webHidden/>
          </w:rPr>
          <w:instrText xml:space="preserve"> PAGEREF _Toc120779878 \h </w:instrText>
        </w:r>
        <w:r w:rsidR="009645B7">
          <w:rPr>
            <w:noProof/>
            <w:webHidden/>
          </w:rPr>
        </w:r>
        <w:r w:rsidR="009645B7">
          <w:rPr>
            <w:noProof/>
            <w:webHidden/>
          </w:rPr>
          <w:fldChar w:fldCharType="separate"/>
        </w:r>
        <w:r w:rsidR="00207630">
          <w:rPr>
            <w:noProof/>
            <w:webHidden/>
          </w:rPr>
          <w:t>6776</w:t>
        </w:r>
        <w:r w:rsidR="009645B7">
          <w:rPr>
            <w:noProof/>
            <w:webHidden/>
          </w:rPr>
          <w:fldChar w:fldCharType="end"/>
        </w:r>
      </w:hyperlink>
    </w:p>
    <w:p w14:paraId="477203AF" w14:textId="6369F3C6"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79" w:history="1">
        <w:r w:rsidR="009645B7" w:rsidRPr="00FF686D">
          <w:rPr>
            <w:rStyle w:val="Hyperlink"/>
            <w:noProof/>
          </w:rPr>
          <w:t>Livestock Act 1997</w:t>
        </w:r>
        <w:r w:rsidR="009645B7">
          <w:rPr>
            <w:noProof/>
            <w:webHidden/>
          </w:rPr>
          <w:tab/>
        </w:r>
        <w:r w:rsidR="009645B7">
          <w:rPr>
            <w:noProof/>
            <w:webHidden/>
          </w:rPr>
          <w:fldChar w:fldCharType="begin"/>
        </w:r>
        <w:r w:rsidR="009645B7">
          <w:rPr>
            <w:noProof/>
            <w:webHidden/>
          </w:rPr>
          <w:instrText xml:space="preserve"> PAGEREF _Toc120779879 \h </w:instrText>
        </w:r>
        <w:r w:rsidR="009645B7">
          <w:rPr>
            <w:noProof/>
            <w:webHidden/>
          </w:rPr>
        </w:r>
        <w:r w:rsidR="009645B7">
          <w:rPr>
            <w:noProof/>
            <w:webHidden/>
          </w:rPr>
          <w:fldChar w:fldCharType="separate"/>
        </w:r>
        <w:r w:rsidR="00207630">
          <w:rPr>
            <w:noProof/>
            <w:webHidden/>
          </w:rPr>
          <w:t>6781</w:t>
        </w:r>
        <w:r w:rsidR="009645B7">
          <w:rPr>
            <w:noProof/>
            <w:webHidden/>
          </w:rPr>
          <w:fldChar w:fldCharType="end"/>
        </w:r>
      </w:hyperlink>
    </w:p>
    <w:p w14:paraId="7C043BB8" w14:textId="473B0357"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80" w:history="1">
        <w:r w:rsidR="009645B7" w:rsidRPr="00FF686D">
          <w:rPr>
            <w:rStyle w:val="Hyperlink"/>
            <w:noProof/>
          </w:rPr>
          <w:t>Major Events Act 2013</w:t>
        </w:r>
        <w:r w:rsidR="009645B7">
          <w:rPr>
            <w:noProof/>
            <w:webHidden/>
          </w:rPr>
          <w:tab/>
        </w:r>
        <w:r w:rsidR="009645B7">
          <w:rPr>
            <w:noProof/>
            <w:webHidden/>
          </w:rPr>
          <w:fldChar w:fldCharType="begin"/>
        </w:r>
        <w:r w:rsidR="009645B7">
          <w:rPr>
            <w:noProof/>
            <w:webHidden/>
          </w:rPr>
          <w:instrText xml:space="preserve"> PAGEREF _Toc120779880 \h </w:instrText>
        </w:r>
        <w:r w:rsidR="009645B7">
          <w:rPr>
            <w:noProof/>
            <w:webHidden/>
          </w:rPr>
        </w:r>
        <w:r w:rsidR="009645B7">
          <w:rPr>
            <w:noProof/>
            <w:webHidden/>
          </w:rPr>
          <w:fldChar w:fldCharType="separate"/>
        </w:r>
        <w:r w:rsidR="00207630">
          <w:rPr>
            <w:noProof/>
            <w:webHidden/>
          </w:rPr>
          <w:t>6784</w:t>
        </w:r>
        <w:r w:rsidR="009645B7">
          <w:rPr>
            <w:noProof/>
            <w:webHidden/>
          </w:rPr>
          <w:fldChar w:fldCharType="end"/>
        </w:r>
      </w:hyperlink>
    </w:p>
    <w:p w14:paraId="4973F84E" w14:textId="1623E73C"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81" w:history="1">
        <w:r w:rsidR="009645B7" w:rsidRPr="00FF686D">
          <w:rPr>
            <w:rStyle w:val="Hyperlink"/>
            <w:noProof/>
          </w:rPr>
          <w:t>Real Property Act 1886</w:t>
        </w:r>
        <w:r w:rsidR="009645B7">
          <w:rPr>
            <w:noProof/>
            <w:webHidden/>
          </w:rPr>
          <w:tab/>
        </w:r>
        <w:r w:rsidR="009645B7">
          <w:rPr>
            <w:noProof/>
            <w:webHidden/>
          </w:rPr>
          <w:fldChar w:fldCharType="begin"/>
        </w:r>
        <w:r w:rsidR="009645B7">
          <w:rPr>
            <w:noProof/>
            <w:webHidden/>
          </w:rPr>
          <w:instrText xml:space="preserve"> PAGEREF _Toc120779881 \h </w:instrText>
        </w:r>
        <w:r w:rsidR="009645B7">
          <w:rPr>
            <w:noProof/>
            <w:webHidden/>
          </w:rPr>
        </w:r>
        <w:r w:rsidR="009645B7">
          <w:rPr>
            <w:noProof/>
            <w:webHidden/>
          </w:rPr>
          <w:fldChar w:fldCharType="separate"/>
        </w:r>
        <w:r w:rsidR="00207630">
          <w:rPr>
            <w:noProof/>
            <w:webHidden/>
          </w:rPr>
          <w:t>6802</w:t>
        </w:r>
        <w:r w:rsidR="009645B7">
          <w:rPr>
            <w:noProof/>
            <w:webHidden/>
          </w:rPr>
          <w:fldChar w:fldCharType="end"/>
        </w:r>
      </w:hyperlink>
    </w:p>
    <w:p w14:paraId="0109A8EC" w14:textId="5B8DE93F"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82" w:history="1">
        <w:r w:rsidR="009645B7" w:rsidRPr="00FF686D">
          <w:rPr>
            <w:rStyle w:val="Hyperlink"/>
            <w:noProof/>
          </w:rPr>
          <w:t>Roads (Opening and Closing) Act 1991</w:t>
        </w:r>
        <w:r w:rsidR="009645B7">
          <w:rPr>
            <w:noProof/>
            <w:webHidden/>
          </w:rPr>
          <w:tab/>
        </w:r>
        <w:r w:rsidR="009645B7">
          <w:rPr>
            <w:noProof/>
            <w:webHidden/>
          </w:rPr>
          <w:fldChar w:fldCharType="begin"/>
        </w:r>
        <w:r w:rsidR="009645B7">
          <w:rPr>
            <w:noProof/>
            <w:webHidden/>
          </w:rPr>
          <w:instrText xml:space="preserve"> PAGEREF _Toc120779882 \h </w:instrText>
        </w:r>
        <w:r w:rsidR="009645B7">
          <w:rPr>
            <w:noProof/>
            <w:webHidden/>
          </w:rPr>
        </w:r>
        <w:r w:rsidR="009645B7">
          <w:rPr>
            <w:noProof/>
            <w:webHidden/>
          </w:rPr>
          <w:fldChar w:fldCharType="separate"/>
        </w:r>
        <w:r w:rsidR="00207630">
          <w:rPr>
            <w:noProof/>
            <w:webHidden/>
          </w:rPr>
          <w:t>6806</w:t>
        </w:r>
        <w:r w:rsidR="009645B7">
          <w:rPr>
            <w:noProof/>
            <w:webHidden/>
          </w:rPr>
          <w:fldChar w:fldCharType="end"/>
        </w:r>
      </w:hyperlink>
    </w:p>
    <w:p w14:paraId="6AA21E61" w14:textId="07367ADC" w:rsidR="009645B7" w:rsidRDefault="001651DA" w:rsidP="00676312">
      <w:pPr>
        <w:pStyle w:val="TOC2"/>
        <w:tabs>
          <w:tab w:val="right" w:leader="dot" w:pos="4550"/>
        </w:tabs>
        <w:spacing w:after="80"/>
        <w:rPr>
          <w:rFonts w:asciiTheme="minorHAnsi" w:eastAsiaTheme="minorEastAsia" w:hAnsiTheme="minorHAnsi" w:cstheme="minorBidi"/>
          <w:noProof/>
          <w:color w:val="auto"/>
          <w:sz w:val="22"/>
          <w:szCs w:val="22"/>
        </w:rPr>
      </w:pPr>
      <w:hyperlink w:anchor="_Toc120779883" w:history="1">
        <w:r w:rsidR="009645B7" w:rsidRPr="00FF686D">
          <w:rPr>
            <w:rStyle w:val="Hyperlink"/>
            <w:noProof/>
          </w:rPr>
          <w:t>Summary Offences Act 1953</w:t>
        </w:r>
        <w:r w:rsidR="009645B7">
          <w:rPr>
            <w:noProof/>
            <w:webHidden/>
          </w:rPr>
          <w:tab/>
        </w:r>
        <w:r w:rsidR="009645B7">
          <w:rPr>
            <w:noProof/>
            <w:webHidden/>
          </w:rPr>
          <w:fldChar w:fldCharType="begin"/>
        </w:r>
        <w:r w:rsidR="009645B7">
          <w:rPr>
            <w:noProof/>
            <w:webHidden/>
          </w:rPr>
          <w:instrText xml:space="preserve"> PAGEREF _Toc120779883 \h </w:instrText>
        </w:r>
        <w:r w:rsidR="009645B7">
          <w:rPr>
            <w:noProof/>
            <w:webHidden/>
          </w:rPr>
        </w:r>
        <w:r w:rsidR="009645B7">
          <w:rPr>
            <w:noProof/>
            <w:webHidden/>
          </w:rPr>
          <w:fldChar w:fldCharType="separate"/>
        </w:r>
        <w:r w:rsidR="00207630">
          <w:rPr>
            <w:noProof/>
            <w:webHidden/>
          </w:rPr>
          <w:t>6807</w:t>
        </w:r>
        <w:r w:rsidR="009645B7">
          <w:rPr>
            <w:noProof/>
            <w:webHidden/>
          </w:rPr>
          <w:fldChar w:fldCharType="end"/>
        </w:r>
      </w:hyperlink>
    </w:p>
    <w:p w14:paraId="6874555D" w14:textId="5013ED96" w:rsidR="009645B7" w:rsidRPr="009645B7" w:rsidRDefault="001651DA" w:rsidP="009645B7">
      <w:pPr>
        <w:pStyle w:val="Heading5"/>
        <w:rPr>
          <w:noProof/>
        </w:rPr>
      </w:pPr>
      <w:hyperlink w:anchor="_Toc120779884" w:history="1">
        <w:r w:rsidR="009645B7" w:rsidRPr="009645B7">
          <w:rPr>
            <w:noProof/>
          </w:rPr>
          <w:t>Local Government Instruments</w:t>
        </w:r>
      </w:hyperlink>
    </w:p>
    <w:p w14:paraId="51FBCC31" w14:textId="6FB4C3CE"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85" w:history="1">
        <w:r w:rsidR="00676312" w:rsidRPr="00FF686D">
          <w:rPr>
            <w:rStyle w:val="Hyperlink"/>
            <w:noProof/>
          </w:rPr>
          <w:t>Adelaide Plains Council</w:t>
        </w:r>
        <w:r w:rsidR="00676312">
          <w:rPr>
            <w:noProof/>
            <w:webHidden/>
          </w:rPr>
          <w:tab/>
        </w:r>
        <w:r w:rsidR="009645B7">
          <w:rPr>
            <w:noProof/>
            <w:webHidden/>
          </w:rPr>
          <w:fldChar w:fldCharType="begin"/>
        </w:r>
        <w:r w:rsidR="009645B7">
          <w:rPr>
            <w:noProof/>
            <w:webHidden/>
          </w:rPr>
          <w:instrText xml:space="preserve"> PAGEREF _Toc120779885 \h </w:instrText>
        </w:r>
        <w:r w:rsidR="009645B7">
          <w:rPr>
            <w:noProof/>
            <w:webHidden/>
          </w:rPr>
        </w:r>
        <w:r w:rsidR="009645B7">
          <w:rPr>
            <w:noProof/>
            <w:webHidden/>
          </w:rPr>
          <w:fldChar w:fldCharType="separate"/>
        </w:r>
        <w:r w:rsidR="00207630">
          <w:rPr>
            <w:noProof/>
            <w:webHidden/>
          </w:rPr>
          <w:t>6809</w:t>
        </w:r>
        <w:r w:rsidR="009645B7">
          <w:rPr>
            <w:noProof/>
            <w:webHidden/>
          </w:rPr>
          <w:fldChar w:fldCharType="end"/>
        </w:r>
      </w:hyperlink>
    </w:p>
    <w:p w14:paraId="43D553DC" w14:textId="378D469E" w:rsidR="009645B7" w:rsidRDefault="001651DA" w:rsidP="00676312">
      <w:pPr>
        <w:pStyle w:val="TOC2"/>
        <w:tabs>
          <w:tab w:val="right" w:leader="dot" w:pos="4550"/>
        </w:tabs>
        <w:spacing w:after="80"/>
        <w:rPr>
          <w:rFonts w:asciiTheme="minorHAnsi" w:eastAsiaTheme="minorEastAsia" w:hAnsiTheme="minorHAnsi" w:cstheme="minorBidi"/>
          <w:noProof/>
          <w:color w:val="auto"/>
          <w:sz w:val="22"/>
          <w:szCs w:val="22"/>
        </w:rPr>
      </w:pPr>
      <w:hyperlink w:anchor="_Toc120779886" w:history="1">
        <w:r w:rsidR="009645B7" w:rsidRPr="00FF686D">
          <w:rPr>
            <w:rStyle w:val="Hyperlink"/>
            <w:noProof/>
          </w:rPr>
          <w:t>District Council of Kimba</w:t>
        </w:r>
        <w:r w:rsidR="009645B7">
          <w:rPr>
            <w:noProof/>
            <w:webHidden/>
          </w:rPr>
          <w:tab/>
        </w:r>
        <w:r w:rsidR="009645B7">
          <w:rPr>
            <w:noProof/>
            <w:webHidden/>
          </w:rPr>
          <w:fldChar w:fldCharType="begin"/>
        </w:r>
        <w:r w:rsidR="009645B7">
          <w:rPr>
            <w:noProof/>
            <w:webHidden/>
          </w:rPr>
          <w:instrText xml:space="preserve"> PAGEREF _Toc120779886 \h </w:instrText>
        </w:r>
        <w:r w:rsidR="009645B7">
          <w:rPr>
            <w:noProof/>
            <w:webHidden/>
          </w:rPr>
        </w:r>
        <w:r w:rsidR="009645B7">
          <w:rPr>
            <w:noProof/>
            <w:webHidden/>
          </w:rPr>
          <w:fldChar w:fldCharType="separate"/>
        </w:r>
        <w:r w:rsidR="00207630">
          <w:rPr>
            <w:noProof/>
            <w:webHidden/>
          </w:rPr>
          <w:t>6810</w:t>
        </w:r>
        <w:r w:rsidR="009645B7">
          <w:rPr>
            <w:noProof/>
            <w:webHidden/>
          </w:rPr>
          <w:fldChar w:fldCharType="end"/>
        </w:r>
      </w:hyperlink>
    </w:p>
    <w:p w14:paraId="69FEF384" w14:textId="41DAEA00" w:rsidR="009645B7" w:rsidRDefault="001651DA" w:rsidP="009645B7">
      <w:pPr>
        <w:pStyle w:val="Heading5"/>
        <w:rPr>
          <w:rFonts w:asciiTheme="minorHAnsi" w:eastAsiaTheme="minorEastAsia" w:hAnsiTheme="minorHAnsi" w:cstheme="minorBidi"/>
          <w:noProof/>
          <w:sz w:val="22"/>
          <w:szCs w:val="22"/>
        </w:rPr>
      </w:pPr>
      <w:hyperlink w:anchor="_Toc120779887" w:history="1">
        <w:r w:rsidR="009645B7" w:rsidRPr="009645B7">
          <w:rPr>
            <w:noProof/>
          </w:rPr>
          <w:t>Public</w:t>
        </w:r>
        <w:r w:rsidR="009645B7" w:rsidRPr="00FF686D">
          <w:rPr>
            <w:rStyle w:val="Hyperlink"/>
            <w:noProof/>
          </w:rPr>
          <w:t xml:space="preserve"> Notices</w:t>
        </w:r>
      </w:hyperlink>
    </w:p>
    <w:p w14:paraId="74D0EB90" w14:textId="3D9BAF61" w:rsidR="009645B7" w:rsidRDefault="001651DA">
      <w:pPr>
        <w:pStyle w:val="TOC2"/>
        <w:tabs>
          <w:tab w:val="right" w:leader="dot" w:pos="4550"/>
        </w:tabs>
        <w:rPr>
          <w:rFonts w:asciiTheme="minorHAnsi" w:eastAsiaTheme="minorEastAsia" w:hAnsiTheme="minorHAnsi" w:cstheme="minorBidi"/>
          <w:noProof/>
          <w:color w:val="auto"/>
          <w:sz w:val="22"/>
          <w:szCs w:val="22"/>
        </w:rPr>
      </w:pPr>
      <w:hyperlink w:anchor="_Toc120779888" w:history="1">
        <w:r w:rsidR="009645B7" w:rsidRPr="00FF686D">
          <w:rPr>
            <w:rStyle w:val="Hyperlink"/>
            <w:noProof/>
          </w:rPr>
          <w:t>Trustee Act 1936</w:t>
        </w:r>
        <w:r w:rsidR="009645B7">
          <w:rPr>
            <w:noProof/>
            <w:webHidden/>
          </w:rPr>
          <w:tab/>
        </w:r>
        <w:r w:rsidR="009645B7">
          <w:rPr>
            <w:noProof/>
            <w:webHidden/>
          </w:rPr>
          <w:fldChar w:fldCharType="begin"/>
        </w:r>
        <w:r w:rsidR="009645B7">
          <w:rPr>
            <w:noProof/>
            <w:webHidden/>
          </w:rPr>
          <w:instrText xml:space="preserve"> PAGEREF _Toc120779888 \h </w:instrText>
        </w:r>
        <w:r w:rsidR="009645B7">
          <w:rPr>
            <w:noProof/>
            <w:webHidden/>
          </w:rPr>
        </w:r>
        <w:r w:rsidR="009645B7">
          <w:rPr>
            <w:noProof/>
            <w:webHidden/>
          </w:rPr>
          <w:fldChar w:fldCharType="separate"/>
        </w:r>
        <w:r w:rsidR="00207630">
          <w:rPr>
            <w:noProof/>
            <w:webHidden/>
          </w:rPr>
          <w:t>6815</w:t>
        </w:r>
        <w:r w:rsidR="009645B7">
          <w:rPr>
            <w:noProof/>
            <w:webHidden/>
          </w:rPr>
          <w:fldChar w:fldCharType="end"/>
        </w:r>
      </w:hyperlink>
    </w:p>
    <w:p w14:paraId="4720B3A0" w14:textId="20F10F20" w:rsidR="0035604B" w:rsidRDefault="0016463B" w:rsidP="00676312">
      <w:pPr>
        <w:pStyle w:val="Heading5"/>
      </w:pPr>
      <w:r>
        <w:fldChar w:fldCharType="end"/>
      </w:r>
    </w:p>
    <w:p w14:paraId="4C97EC92" w14:textId="77777777" w:rsidR="001B7138" w:rsidRDefault="001B7138" w:rsidP="001B7138">
      <w:pPr>
        <w:spacing w:after="0"/>
        <w:rPr>
          <w:smallCaps/>
          <w:szCs w:val="17"/>
        </w:rPr>
      </w:pPr>
    </w:p>
    <w:p w14:paraId="7B5B8902"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1A4081E" w14:textId="77777777" w:rsidR="009D1E2E" w:rsidRPr="00C32E4F" w:rsidRDefault="009D1E2E" w:rsidP="00F80EF5">
      <w:pPr>
        <w:pStyle w:val="Heading1"/>
      </w:pPr>
      <w:bookmarkStart w:id="1" w:name="_Toc33707977"/>
      <w:bookmarkStart w:id="2" w:name="_Toc33708148"/>
      <w:bookmarkStart w:id="3" w:name="_Toc120779858"/>
      <w:r w:rsidRPr="009D1E2E">
        <w:lastRenderedPageBreak/>
        <w:t>Governor’s Instruments</w:t>
      </w:r>
      <w:bookmarkEnd w:id="1"/>
      <w:bookmarkEnd w:id="2"/>
      <w:bookmarkEnd w:id="3"/>
      <w:r>
        <w:t xml:space="preserve"> </w:t>
      </w:r>
    </w:p>
    <w:p w14:paraId="0CD81A14" w14:textId="77777777" w:rsidR="00064C75" w:rsidRDefault="009562D8" w:rsidP="009562D8">
      <w:pPr>
        <w:pStyle w:val="Heading2"/>
      </w:pPr>
      <w:bookmarkStart w:id="4" w:name="_Toc33707978"/>
      <w:bookmarkStart w:id="5" w:name="_Toc33708149"/>
      <w:bookmarkStart w:id="6" w:name="_Toc120779859"/>
      <w:r>
        <w:t>Appointments</w:t>
      </w:r>
      <w:bookmarkEnd w:id="4"/>
      <w:bookmarkEnd w:id="5"/>
      <w:bookmarkEnd w:id="6"/>
    </w:p>
    <w:p w14:paraId="7BD6FCBF" w14:textId="77777777" w:rsidR="00F75729" w:rsidRPr="00F52945" w:rsidRDefault="00F75729" w:rsidP="00F75729">
      <w:pPr>
        <w:pStyle w:val="GG-body"/>
        <w:spacing w:after="0"/>
        <w:jc w:val="right"/>
      </w:pPr>
      <w:r w:rsidRPr="00F52945">
        <w:t>Department of the Premier and Cabinet</w:t>
      </w:r>
    </w:p>
    <w:p w14:paraId="01AB26CC" w14:textId="77777777" w:rsidR="00F75729" w:rsidRPr="00F52945" w:rsidRDefault="00F75729" w:rsidP="00F75729">
      <w:pPr>
        <w:pStyle w:val="GG-body"/>
        <w:jc w:val="right"/>
      </w:pPr>
      <w:r w:rsidRPr="00F52945">
        <w:t>Adelaide, 1 December 2022</w:t>
      </w:r>
    </w:p>
    <w:p w14:paraId="1DFC19E2" w14:textId="77777777" w:rsidR="00F75729" w:rsidRPr="00F52945" w:rsidRDefault="00F75729" w:rsidP="00F75729">
      <w:pPr>
        <w:pStyle w:val="GG-body"/>
      </w:pPr>
      <w:r w:rsidRPr="00F52945">
        <w:t>His Excellency the Governor's Deputy in Executive Council has been pleased to appoint the undermentioned to the Adelaide Festival Corporation Board, pursuant to the provisions of the Adelaide Festival Corporation Act 1998:</w:t>
      </w:r>
    </w:p>
    <w:p w14:paraId="6B79A84D" w14:textId="77777777" w:rsidR="00F75729" w:rsidRPr="00350D92" w:rsidRDefault="00F75729" w:rsidP="00F75729">
      <w:pPr>
        <w:spacing w:after="0"/>
        <w:ind w:left="142"/>
        <w:rPr>
          <w:szCs w:val="17"/>
        </w:rPr>
      </w:pPr>
      <w:r w:rsidRPr="00350D92">
        <w:rPr>
          <w:szCs w:val="17"/>
        </w:rPr>
        <w:t>Member: from 1 December 2022 until 30 November 2025</w:t>
      </w:r>
    </w:p>
    <w:p w14:paraId="353A8178" w14:textId="77777777" w:rsidR="00F75729" w:rsidRPr="00350D92" w:rsidRDefault="00F75729" w:rsidP="00F75729">
      <w:pPr>
        <w:ind w:left="284"/>
        <w:rPr>
          <w:szCs w:val="17"/>
        </w:rPr>
      </w:pPr>
      <w:r w:rsidRPr="00350D92">
        <w:rPr>
          <w:szCs w:val="17"/>
        </w:rPr>
        <w:t>Brenton Philip Vincent Cox</w:t>
      </w:r>
    </w:p>
    <w:p w14:paraId="208596DD" w14:textId="77777777" w:rsidR="00F75729" w:rsidRPr="00350D92" w:rsidRDefault="00F75729" w:rsidP="00F75729">
      <w:pPr>
        <w:spacing w:after="0"/>
        <w:ind w:left="142"/>
        <w:rPr>
          <w:szCs w:val="17"/>
        </w:rPr>
      </w:pPr>
      <w:r w:rsidRPr="00350D92">
        <w:rPr>
          <w:szCs w:val="17"/>
        </w:rPr>
        <w:t>Member: from 5 December 2022 until 4 December 2025</w:t>
      </w:r>
    </w:p>
    <w:p w14:paraId="3FF94D97" w14:textId="77777777" w:rsidR="00F75729" w:rsidRPr="00350D92" w:rsidRDefault="00F75729" w:rsidP="00F75729">
      <w:pPr>
        <w:ind w:left="284"/>
        <w:rPr>
          <w:szCs w:val="17"/>
        </w:rPr>
      </w:pPr>
      <w:r w:rsidRPr="00350D92">
        <w:rPr>
          <w:szCs w:val="17"/>
        </w:rPr>
        <w:t>Alison Claire Beare</w:t>
      </w:r>
    </w:p>
    <w:p w14:paraId="5A226143" w14:textId="77777777" w:rsidR="00F75729" w:rsidRPr="00350D92" w:rsidRDefault="00F75729" w:rsidP="00F75729">
      <w:pPr>
        <w:spacing w:after="0"/>
        <w:jc w:val="center"/>
        <w:rPr>
          <w:szCs w:val="17"/>
        </w:rPr>
      </w:pPr>
      <w:r w:rsidRPr="00350D92">
        <w:rPr>
          <w:szCs w:val="17"/>
        </w:rPr>
        <w:t>By command,</w:t>
      </w:r>
    </w:p>
    <w:p w14:paraId="73FA2526" w14:textId="77777777" w:rsidR="00F75729" w:rsidRPr="00350D92" w:rsidRDefault="00F75729" w:rsidP="00F75729">
      <w:pPr>
        <w:spacing w:after="0"/>
        <w:jc w:val="right"/>
        <w:rPr>
          <w:smallCaps/>
          <w:szCs w:val="17"/>
        </w:rPr>
      </w:pPr>
      <w:r>
        <w:rPr>
          <w:smallCaps/>
          <w:szCs w:val="17"/>
        </w:rPr>
        <w:t>Kyam Joseph Maher, mlc</w:t>
      </w:r>
    </w:p>
    <w:p w14:paraId="5E700C87" w14:textId="77777777" w:rsidR="00F75729" w:rsidRPr="00350D92" w:rsidRDefault="00F75729" w:rsidP="00F75729">
      <w:pPr>
        <w:spacing w:after="0"/>
        <w:jc w:val="right"/>
        <w:rPr>
          <w:szCs w:val="17"/>
        </w:rPr>
      </w:pPr>
      <w:r w:rsidRPr="00350D92">
        <w:rPr>
          <w:szCs w:val="17"/>
        </w:rPr>
        <w:t>For Premier</w:t>
      </w:r>
    </w:p>
    <w:p w14:paraId="0B9D7C46" w14:textId="77777777" w:rsidR="00F75729" w:rsidRPr="00350D92" w:rsidRDefault="00F75729" w:rsidP="00F75729">
      <w:pPr>
        <w:spacing w:after="0"/>
        <w:rPr>
          <w:szCs w:val="17"/>
        </w:rPr>
      </w:pPr>
      <w:r w:rsidRPr="00350D92">
        <w:rPr>
          <w:szCs w:val="17"/>
        </w:rPr>
        <w:t>ART0019-22CS</w:t>
      </w:r>
    </w:p>
    <w:p w14:paraId="33B54C1E" w14:textId="77777777" w:rsidR="00F75729" w:rsidRPr="00350D92" w:rsidRDefault="00F75729" w:rsidP="00F75729">
      <w:pPr>
        <w:pBdr>
          <w:top w:val="single" w:sz="4" w:space="1" w:color="auto"/>
        </w:pBdr>
        <w:spacing w:before="100" w:after="0" w:line="14" w:lineRule="exact"/>
        <w:jc w:val="center"/>
      </w:pPr>
    </w:p>
    <w:p w14:paraId="4D35E7B3" w14:textId="77777777" w:rsidR="00F75729" w:rsidRPr="00350D92" w:rsidRDefault="00F75729" w:rsidP="00F75729">
      <w:pPr>
        <w:pStyle w:val="GG-body"/>
        <w:spacing w:after="0"/>
        <w:jc w:val="right"/>
      </w:pPr>
    </w:p>
    <w:p w14:paraId="28069ED6" w14:textId="77777777" w:rsidR="00F75729" w:rsidRPr="00350D92" w:rsidRDefault="00F75729" w:rsidP="00F75729">
      <w:pPr>
        <w:pStyle w:val="GG-body"/>
        <w:spacing w:after="0"/>
        <w:jc w:val="right"/>
      </w:pPr>
      <w:r w:rsidRPr="00350D92">
        <w:t>Department of the Premier and Cabinet</w:t>
      </w:r>
    </w:p>
    <w:p w14:paraId="2108454C" w14:textId="77777777" w:rsidR="00F75729" w:rsidRPr="00350D92" w:rsidRDefault="00F75729" w:rsidP="00F75729">
      <w:pPr>
        <w:pStyle w:val="GG-body"/>
        <w:jc w:val="right"/>
      </w:pPr>
      <w:r w:rsidRPr="00350D92">
        <w:t>Adelaide, 1 December 2022</w:t>
      </w:r>
    </w:p>
    <w:p w14:paraId="55572802" w14:textId="77777777" w:rsidR="00F75729" w:rsidRPr="00350D92" w:rsidRDefault="00F75729" w:rsidP="00F75729">
      <w:pPr>
        <w:pStyle w:val="GG-body"/>
      </w:pPr>
      <w:r w:rsidRPr="00350D92">
        <w:t>His Excellency the Governor's Deputy in Executive Council has been pleased to appoint the undermentioned to the Libraries Board of South Australia, pursuant to the provisions of the Libraries Act 1982:</w:t>
      </w:r>
    </w:p>
    <w:p w14:paraId="0BA6C5CC" w14:textId="77777777" w:rsidR="00F75729" w:rsidRPr="00350D92" w:rsidRDefault="00F75729" w:rsidP="00F75729">
      <w:pPr>
        <w:spacing w:after="0"/>
        <w:ind w:left="142"/>
        <w:rPr>
          <w:szCs w:val="17"/>
        </w:rPr>
      </w:pPr>
      <w:r w:rsidRPr="00350D92">
        <w:rPr>
          <w:szCs w:val="17"/>
        </w:rPr>
        <w:t>Member: from 1 December 2022 until 18 November 2024</w:t>
      </w:r>
    </w:p>
    <w:p w14:paraId="17FEDA42" w14:textId="77777777" w:rsidR="00F75729" w:rsidRPr="00350D92" w:rsidRDefault="00F75729" w:rsidP="00F75729">
      <w:pPr>
        <w:ind w:left="284"/>
        <w:rPr>
          <w:szCs w:val="17"/>
        </w:rPr>
      </w:pPr>
      <w:r w:rsidRPr="00350D92">
        <w:rPr>
          <w:szCs w:val="17"/>
        </w:rPr>
        <w:t>Janet May Hunter Finlay</w:t>
      </w:r>
    </w:p>
    <w:p w14:paraId="2707E3D4" w14:textId="77777777" w:rsidR="00F75729" w:rsidRPr="00350D92" w:rsidRDefault="00F75729" w:rsidP="00F75729">
      <w:pPr>
        <w:spacing w:after="0"/>
        <w:ind w:left="142"/>
        <w:rPr>
          <w:szCs w:val="17"/>
        </w:rPr>
      </w:pPr>
      <w:r w:rsidRPr="00350D92">
        <w:rPr>
          <w:szCs w:val="17"/>
        </w:rPr>
        <w:t>Member: from 1 December 2022 until 30 November 2025</w:t>
      </w:r>
    </w:p>
    <w:p w14:paraId="74BC0B49" w14:textId="77777777" w:rsidR="00F75729" w:rsidRPr="00350D92" w:rsidRDefault="00F75729" w:rsidP="00F75729">
      <w:pPr>
        <w:spacing w:after="240"/>
        <w:ind w:left="284"/>
        <w:contextualSpacing/>
        <w:rPr>
          <w:szCs w:val="17"/>
        </w:rPr>
      </w:pPr>
      <w:r w:rsidRPr="00350D92">
        <w:rPr>
          <w:szCs w:val="17"/>
        </w:rPr>
        <w:t>Joanne Cys</w:t>
      </w:r>
    </w:p>
    <w:p w14:paraId="6D09F677" w14:textId="77777777" w:rsidR="00F75729" w:rsidRPr="00350D92" w:rsidRDefault="00F75729" w:rsidP="00F75729">
      <w:pPr>
        <w:ind w:left="284"/>
        <w:rPr>
          <w:szCs w:val="17"/>
        </w:rPr>
      </w:pPr>
      <w:r w:rsidRPr="00350D92">
        <w:rPr>
          <w:szCs w:val="17"/>
        </w:rPr>
        <w:t>Amanda Elizabeth Nettelbeck</w:t>
      </w:r>
    </w:p>
    <w:p w14:paraId="32411251" w14:textId="77777777" w:rsidR="00F75729" w:rsidRPr="00350D92" w:rsidRDefault="00F75729" w:rsidP="00F75729">
      <w:pPr>
        <w:spacing w:after="0"/>
        <w:jc w:val="center"/>
        <w:rPr>
          <w:szCs w:val="17"/>
        </w:rPr>
      </w:pPr>
      <w:r w:rsidRPr="00350D92">
        <w:rPr>
          <w:szCs w:val="17"/>
        </w:rPr>
        <w:t>By command,</w:t>
      </w:r>
    </w:p>
    <w:p w14:paraId="0568743D" w14:textId="77777777" w:rsidR="00F75729" w:rsidRPr="00350D92" w:rsidRDefault="00F75729" w:rsidP="00F75729">
      <w:pPr>
        <w:spacing w:after="0"/>
        <w:jc w:val="right"/>
        <w:rPr>
          <w:smallCaps/>
          <w:szCs w:val="17"/>
        </w:rPr>
      </w:pPr>
      <w:r>
        <w:rPr>
          <w:smallCaps/>
          <w:szCs w:val="17"/>
        </w:rPr>
        <w:t>Kyam Joseph Maher, mlc</w:t>
      </w:r>
    </w:p>
    <w:p w14:paraId="133FEE3A" w14:textId="77777777" w:rsidR="00F75729" w:rsidRPr="00350D92" w:rsidRDefault="00F75729" w:rsidP="00F75729">
      <w:pPr>
        <w:spacing w:after="0"/>
        <w:jc w:val="right"/>
        <w:rPr>
          <w:szCs w:val="17"/>
        </w:rPr>
      </w:pPr>
      <w:r w:rsidRPr="00350D92">
        <w:rPr>
          <w:szCs w:val="17"/>
        </w:rPr>
        <w:t>For Premier</w:t>
      </w:r>
    </w:p>
    <w:p w14:paraId="16A2E50A" w14:textId="77777777" w:rsidR="00F75729" w:rsidRDefault="00F75729" w:rsidP="00F75729">
      <w:pPr>
        <w:spacing w:after="0"/>
        <w:rPr>
          <w:szCs w:val="17"/>
        </w:rPr>
      </w:pPr>
      <w:r w:rsidRPr="00350D92">
        <w:rPr>
          <w:szCs w:val="17"/>
        </w:rPr>
        <w:t>ART0018-22CS</w:t>
      </w:r>
    </w:p>
    <w:p w14:paraId="02396C6E" w14:textId="77777777" w:rsidR="00F75729" w:rsidRDefault="00F75729" w:rsidP="00F75729">
      <w:pPr>
        <w:pBdr>
          <w:top w:val="single" w:sz="4" w:space="1" w:color="auto"/>
        </w:pBdr>
        <w:spacing w:before="100" w:after="0" w:line="14" w:lineRule="exact"/>
        <w:jc w:val="center"/>
      </w:pPr>
    </w:p>
    <w:p w14:paraId="7001697C" w14:textId="77777777" w:rsidR="00F75729" w:rsidRDefault="00F75729" w:rsidP="00F75729">
      <w:pPr>
        <w:spacing w:after="0"/>
        <w:jc w:val="right"/>
        <w:rPr>
          <w:szCs w:val="17"/>
        </w:rPr>
      </w:pPr>
    </w:p>
    <w:p w14:paraId="0138BCBA" w14:textId="77777777" w:rsidR="00F75729" w:rsidRPr="000E64DA" w:rsidRDefault="00F75729" w:rsidP="00F75729">
      <w:pPr>
        <w:spacing w:after="0"/>
        <w:jc w:val="right"/>
        <w:rPr>
          <w:szCs w:val="17"/>
        </w:rPr>
      </w:pPr>
      <w:r w:rsidRPr="000E64DA">
        <w:rPr>
          <w:szCs w:val="17"/>
        </w:rPr>
        <w:t>Department of the Premier and Cabinet</w:t>
      </w:r>
    </w:p>
    <w:p w14:paraId="78ACEDBB" w14:textId="77777777" w:rsidR="00F75729" w:rsidRPr="000E64DA" w:rsidRDefault="00F75729" w:rsidP="00F75729">
      <w:pPr>
        <w:jc w:val="right"/>
        <w:rPr>
          <w:szCs w:val="17"/>
        </w:rPr>
      </w:pPr>
      <w:r w:rsidRPr="000E64DA">
        <w:rPr>
          <w:szCs w:val="17"/>
        </w:rPr>
        <w:t>Adelaide, 1 December 2022</w:t>
      </w:r>
    </w:p>
    <w:p w14:paraId="1D2907B0" w14:textId="77777777" w:rsidR="00F75729" w:rsidRPr="000E64DA" w:rsidRDefault="00F75729" w:rsidP="00F75729">
      <w:pPr>
        <w:pStyle w:val="GG-body"/>
      </w:pPr>
      <w:r w:rsidRPr="000E64DA">
        <w:t>His Excellency the Governor's Deputy in Executive Council has been pleased to appoint Philip Mark Strickland as Inspector, for a term commencing on 5 December 2022 and expiring on 4 June 2023 - pursuant to the Independent Commission Against Corruption Act 2012.</w:t>
      </w:r>
    </w:p>
    <w:p w14:paraId="4A18A768" w14:textId="77777777" w:rsidR="00F75729" w:rsidRPr="000E64DA" w:rsidRDefault="00F75729" w:rsidP="00F75729">
      <w:pPr>
        <w:pStyle w:val="GG-body"/>
        <w:jc w:val="center"/>
      </w:pPr>
      <w:r w:rsidRPr="000E64DA">
        <w:t>By command,</w:t>
      </w:r>
    </w:p>
    <w:p w14:paraId="2EDB0AA9" w14:textId="77777777" w:rsidR="00F75729" w:rsidRPr="000E64DA" w:rsidRDefault="00F75729" w:rsidP="00F75729">
      <w:pPr>
        <w:spacing w:after="0"/>
        <w:jc w:val="right"/>
        <w:rPr>
          <w:smallCaps/>
          <w:szCs w:val="17"/>
        </w:rPr>
      </w:pPr>
      <w:r w:rsidRPr="000E64DA">
        <w:rPr>
          <w:smallCaps/>
          <w:szCs w:val="17"/>
        </w:rPr>
        <w:t>Kyam Joseph Maher, mlc</w:t>
      </w:r>
    </w:p>
    <w:p w14:paraId="2434D2FB" w14:textId="77777777" w:rsidR="00F75729" w:rsidRPr="00350D92" w:rsidRDefault="00F75729" w:rsidP="00F75729">
      <w:pPr>
        <w:spacing w:after="0"/>
        <w:jc w:val="right"/>
        <w:rPr>
          <w:szCs w:val="17"/>
        </w:rPr>
      </w:pPr>
      <w:r w:rsidRPr="000E64DA">
        <w:rPr>
          <w:szCs w:val="17"/>
        </w:rPr>
        <w:t>For Premier</w:t>
      </w:r>
    </w:p>
    <w:p w14:paraId="198EBC01" w14:textId="77777777" w:rsidR="00F75729" w:rsidRDefault="00F75729" w:rsidP="00F75729">
      <w:pPr>
        <w:spacing w:after="0"/>
        <w:rPr>
          <w:szCs w:val="17"/>
        </w:rPr>
      </w:pPr>
      <w:r w:rsidRPr="00F52945">
        <w:rPr>
          <w:szCs w:val="17"/>
        </w:rPr>
        <w:t>AGO138-22CS</w:t>
      </w:r>
    </w:p>
    <w:p w14:paraId="13CF3D85" w14:textId="77777777" w:rsidR="00F75729" w:rsidRDefault="00F75729" w:rsidP="00F75729">
      <w:pPr>
        <w:pBdr>
          <w:bottom w:val="single" w:sz="4" w:space="1" w:color="auto"/>
        </w:pBdr>
        <w:spacing w:after="0" w:line="52" w:lineRule="exact"/>
        <w:jc w:val="center"/>
        <w:rPr>
          <w:szCs w:val="17"/>
        </w:rPr>
      </w:pPr>
    </w:p>
    <w:p w14:paraId="1077D1EA" w14:textId="77777777" w:rsidR="00F75729" w:rsidRDefault="00F75729" w:rsidP="00F75729">
      <w:pPr>
        <w:pBdr>
          <w:top w:val="single" w:sz="4" w:space="1" w:color="auto"/>
        </w:pBdr>
        <w:spacing w:before="34" w:after="0" w:line="14" w:lineRule="exact"/>
        <w:jc w:val="center"/>
        <w:rPr>
          <w:szCs w:val="17"/>
        </w:rPr>
      </w:pPr>
    </w:p>
    <w:p w14:paraId="5FBCB321" w14:textId="77777777" w:rsidR="00F75729" w:rsidRDefault="00F75729" w:rsidP="00F757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530F0DF" w14:textId="77777777" w:rsidR="00F75729" w:rsidRPr="00E54191" w:rsidRDefault="00F75729" w:rsidP="003014C0">
      <w:pPr>
        <w:pStyle w:val="Heading2"/>
      </w:pPr>
      <w:r w:rsidRPr="00E54191">
        <w:t xml:space="preserve">Emergency Management Act 2004 </w:t>
      </w:r>
    </w:p>
    <w:p w14:paraId="21958CD4" w14:textId="77777777" w:rsidR="00F75729" w:rsidRPr="00E54191" w:rsidRDefault="00F75729" w:rsidP="00F75729">
      <w:pPr>
        <w:pStyle w:val="GG-Title2"/>
      </w:pPr>
      <w:r w:rsidRPr="00E54191">
        <w:t xml:space="preserve">Approval </w:t>
      </w:r>
      <w:r>
        <w:t>o</w:t>
      </w:r>
      <w:r w:rsidRPr="00E54191">
        <w:t xml:space="preserve">f Extension </w:t>
      </w:r>
      <w:r>
        <w:t>o</w:t>
      </w:r>
      <w:r w:rsidRPr="00E54191">
        <w:t xml:space="preserve">f </w:t>
      </w:r>
      <w:r>
        <w:t>a</w:t>
      </w:r>
      <w:r w:rsidRPr="00E54191">
        <w:t xml:space="preserve"> Major Emergency Declaration </w:t>
      </w:r>
      <w:r>
        <w:t>u</w:t>
      </w:r>
      <w:r w:rsidRPr="00E54191">
        <w:t>nder Section 23</w:t>
      </w:r>
    </w:p>
    <w:p w14:paraId="0148777D" w14:textId="77777777" w:rsidR="00F75729" w:rsidRPr="00E54191" w:rsidRDefault="00F75729" w:rsidP="00F75729">
      <w:pPr>
        <w:pStyle w:val="GG-Title3"/>
      </w:pPr>
      <w:r w:rsidRPr="00E54191">
        <w:t xml:space="preserve">Approval </w:t>
      </w:r>
      <w:r>
        <w:t>o</w:t>
      </w:r>
      <w:r w:rsidRPr="00E54191">
        <w:t xml:space="preserve">f </w:t>
      </w:r>
      <w:r>
        <w:t>t</w:t>
      </w:r>
      <w:r w:rsidRPr="00E54191">
        <w:t>he Governor’s Deputy</w:t>
      </w:r>
    </w:p>
    <w:p w14:paraId="541C9B0D" w14:textId="77777777" w:rsidR="00F75729" w:rsidRPr="00E54191" w:rsidRDefault="00F75729" w:rsidP="00F75729">
      <w:pPr>
        <w:pStyle w:val="GG-body"/>
      </w:pPr>
      <w:r w:rsidRPr="00E54191">
        <w:t>RECITAL</w:t>
      </w:r>
    </w:p>
    <w:p w14:paraId="687514BE" w14:textId="77777777" w:rsidR="00F75729" w:rsidRPr="00E54191" w:rsidRDefault="00F75729" w:rsidP="00F75729">
      <w:pPr>
        <w:pStyle w:val="GG-body"/>
      </w:pPr>
      <w:r w:rsidRPr="00E54191">
        <w:t xml:space="preserve">The State Co-ordinator declared a Major Emergency on 21 November 2022 under section 23(1) of the </w:t>
      </w:r>
      <w:r w:rsidRPr="00E54191">
        <w:rPr>
          <w:i/>
          <w:iCs/>
        </w:rPr>
        <w:t>Emergency Management Act 2004</w:t>
      </w:r>
      <w:r w:rsidRPr="00E54191">
        <w:t xml:space="preserve"> (</w:t>
      </w:r>
      <w:r w:rsidRPr="00E54191">
        <w:rPr>
          <w:b/>
          <w:bCs/>
        </w:rPr>
        <w:t>the Act</w:t>
      </w:r>
      <w:r w:rsidRPr="00E54191">
        <w:t>) in respect of the River Murray High Flow Flood Event (</w:t>
      </w:r>
      <w:r w:rsidRPr="00E54191">
        <w:rPr>
          <w:b/>
          <w:bCs/>
        </w:rPr>
        <w:t>the Declaration</w:t>
      </w:r>
      <w:r w:rsidRPr="00E54191">
        <w:t>).</w:t>
      </w:r>
    </w:p>
    <w:p w14:paraId="6EA9AC37" w14:textId="77777777" w:rsidR="00F75729" w:rsidRPr="00E54191" w:rsidRDefault="00F75729" w:rsidP="00F75729">
      <w:pPr>
        <w:pStyle w:val="GG-body"/>
      </w:pPr>
      <w:r w:rsidRPr="00E54191">
        <w:t>PURSUANT to section 23(2) of the Act and with the advice and consent of the Executive Council, I NOW approve the extension of the Declaration for a period of 45 days commencing on 5 December 2022.</w:t>
      </w:r>
    </w:p>
    <w:p w14:paraId="7E40A918" w14:textId="77777777" w:rsidR="00F75729" w:rsidRPr="00E54191" w:rsidRDefault="00F75729" w:rsidP="00F75729">
      <w:pPr>
        <w:pStyle w:val="GG-body"/>
      </w:pPr>
      <w:r w:rsidRPr="00E54191">
        <w:t>Given under my hand and the Public Seal of South Australia at Adelaide on Thursday, 1 December 2022.</w:t>
      </w:r>
    </w:p>
    <w:p w14:paraId="11A40C4F" w14:textId="77777777" w:rsidR="00F75729" w:rsidRDefault="00F75729" w:rsidP="00F75729">
      <w:pPr>
        <w:pStyle w:val="GG-SName"/>
      </w:pPr>
      <w:r w:rsidRPr="00E54191">
        <w:t>Governor’s Deputy</w:t>
      </w:r>
    </w:p>
    <w:p w14:paraId="5D78FFA6" w14:textId="77777777" w:rsidR="00F75729" w:rsidRDefault="00F75729" w:rsidP="00F75729">
      <w:pPr>
        <w:pStyle w:val="GG-SName"/>
        <w:pBdr>
          <w:bottom w:val="single" w:sz="4" w:space="1" w:color="auto"/>
        </w:pBdr>
        <w:spacing w:line="52" w:lineRule="exact"/>
        <w:jc w:val="center"/>
      </w:pPr>
    </w:p>
    <w:p w14:paraId="05F4720D" w14:textId="77777777" w:rsidR="00F75729" w:rsidRDefault="00F75729" w:rsidP="00F75729">
      <w:pPr>
        <w:pStyle w:val="GG-SName"/>
        <w:pBdr>
          <w:top w:val="single" w:sz="4" w:space="1" w:color="auto"/>
        </w:pBdr>
        <w:spacing w:before="34" w:line="14" w:lineRule="exact"/>
        <w:jc w:val="center"/>
      </w:pPr>
    </w:p>
    <w:p w14:paraId="0DC82209" w14:textId="77777777" w:rsidR="00F75729" w:rsidRPr="00E54191" w:rsidRDefault="00F75729" w:rsidP="00F75729">
      <w:pPr>
        <w:pStyle w:val="GG-body"/>
      </w:pPr>
    </w:p>
    <w:p w14:paraId="4B808630" w14:textId="77777777" w:rsidR="00694D0A" w:rsidRDefault="000249AC" w:rsidP="00694D0A">
      <w:pPr>
        <w:pStyle w:val="Heading2"/>
      </w:pPr>
      <w:r>
        <w:br w:type="page"/>
      </w:r>
      <w:bookmarkStart w:id="7" w:name="_Toc33707979"/>
      <w:bookmarkStart w:id="8" w:name="_Toc33708150"/>
      <w:bookmarkStart w:id="9" w:name="_Toc120779860"/>
      <w:r w:rsidR="00694D0A">
        <w:lastRenderedPageBreak/>
        <w:t>Proclamations</w:t>
      </w:r>
      <w:bookmarkEnd w:id="7"/>
      <w:bookmarkEnd w:id="8"/>
      <w:bookmarkEnd w:id="9"/>
    </w:p>
    <w:p w14:paraId="79FBF97D" w14:textId="77777777" w:rsidR="00556223" w:rsidRPr="00556223" w:rsidRDefault="00556223" w:rsidP="00556223">
      <w:pPr>
        <w:keepLines/>
        <w:autoSpaceDE w:val="0"/>
        <w:autoSpaceDN w:val="0"/>
        <w:adjustRightInd w:val="0"/>
        <w:spacing w:before="240" w:after="0" w:line="240" w:lineRule="auto"/>
        <w:jc w:val="left"/>
        <w:rPr>
          <w:rFonts w:eastAsia="Times New Roman"/>
          <w:color w:val="000000"/>
          <w:sz w:val="28"/>
          <w:szCs w:val="28"/>
          <w:lang w:eastAsia="en-AU"/>
        </w:rPr>
      </w:pPr>
      <w:r w:rsidRPr="00556223">
        <w:rPr>
          <w:rFonts w:eastAsia="Times New Roman"/>
          <w:color w:val="000000"/>
          <w:sz w:val="28"/>
          <w:szCs w:val="28"/>
          <w:lang w:eastAsia="en-AU"/>
        </w:rPr>
        <w:t>South Australia</w:t>
      </w:r>
    </w:p>
    <w:p w14:paraId="529F1C88" w14:textId="77777777" w:rsidR="00556223" w:rsidRPr="00556223" w:rsidRDefault="00556223" w:rsidP="007B75DB">
      <w:pPr>
        <w:pStyle w:val="Heading3"/>
        <w:rPr>
          <w:lang w:eastAsia="en-AU"/>
        </w:rPr>
      </w:pPr>
      <w:bookmarkStart w:id="10" w:name="_Toc120779861"/>
      <w:r w:rsidRPr="00556223">
        <w:rPr>
          <w:lang w:eastAsia="en-AU"/>
        </w:rPr>
        <w:t>Cross Border Commissioner Act (Commencement) Proclamation 2022</w:t>
      </w:r>
      <w:bookmarkEnd w:id="10"/>
    </w:p>
    <w:p w14:paraId="3D166B71" w14:textId="77777777" w:rsidR="00556223" w:rsidRPr="00556223" w:rsidRDefault="00556223" w:rsidP="0055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6223">
        <w:rPr>
          <w:rFonts w:eastAsia="Times New Roman"/>
          <w:b/>
          <w:bCs/>
          <w:color w:val="000000"/>
          <w:sz w:val="26"/>
          <w:szCs w:val="26"/>
          <w:lang w:eastAsia="en-AU"/>
        </w:rPr>
        <w:t>1—Short title</w:t>
      </w:r>
    </w:p>
    <w:p w14:paraId="2024A652" w14:textId="77777777" w:rsidR="00556223" w:rsidRPr="00556223" w:rsidRDefault="00556223" w:rsidP="0055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6223">
        <w:rPr>
          <w:rFonts w:eastAsia="Times New Roman"/>
          <w:color w:val="000000"/>
          <w:sz w:val="23"/>
          <w:szCs w:val="23"/>
          <w:lang w:eastAsia="en-AU"/>
        </w:rPr>
        <w:t xml:space="preserve">This proclamation may be cited as the </w:t>
      </w:r>
      <w:r w:rsidRPr="00556223">
        <w:rPr>
          <w:rFonts w:eastAsia="Times New Roman"/>
          <w:i/>
          <w:iCs/>
          <w:color w:val="000000"/>
          <w:sz w:val="23"/>
          <w:szCs w:val="23"/>
          <w:lang w:eastAsia="en-AU"/>
        </w:rPr>
        <w:t>Cross Border Commissioner Act (Commencement) Proclamation 2022</w:t>
      </w:r>
      <w:r w:rsidRPr="00556223">
        <w:rPr>
          <w:rFonts w:eastAsia="Times New Roman"/>
          <w:color w:val="000000"/>
          <w:sz w:val="23"/>
          <w:szCs w:val="23"/>
          <w:lang w:eastAsia="en-AU"/>
        </w:rPr>
        <w:t>.</w:t>
      </w:r>
    </w:p>
    <w:p w14:paraId="390D4A37" w14:textId="77777777" w:rsidR="00556223" w:rsidRPr="00556223" w:rsidRDefault="00556223" w:rsidP="0055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6223">
        <w:rPr>
          <w:rFonts w:eastAsia="Times New Roman"/>
          <w:b/>
          <w:bCs/>
          <w:color w:val="000000"/>
          <w:sz w:val="26"/>
          <w:szCs w:val="26"/>
          <w:lang w:eastAsia="en-AU"/>
        </w:rPr>
        <w:t>2—Commencement of Act</w:t>
      </w:r>
    </w:p>
    <w:p w14:paraId="4DE5032F" w14:textId="77777777" w:rsidR="00556223" w:rsidRPr="00556223" w:rsidRDefault="00556223" w:rsidP="0055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6223">
        <w:rPr>
          <w:rFonts w:eastAsia="Times New Roman"/>
          <w:color w:val="000000"/>
          <w:sz w:val="23"/>
          <w:szCs w:val="23"/>
          <w:lang w:eastAsia="en-AU"/>
        </w:rPr>
        <w:t xml:space="preserve">The </w:t>
      </w:r>
      <w:hyperlink r:id="rId17" w:history="1">
        <w:r w:rsidRPr="00556223">
          <w:rPr>
            <w:rFonts w:eastAsia="Times New Roman"/>
            <w:i/>
            <w:iCs/>
            <w:color w:val="000000"/>
            <w:sz w:val="23"/>
            <w:szCs w:val="23"/>
            <w:lang w:eastAsia="en-AU"/>
          </w:rPr>
          <w:t>Cross Border Commissioner Act 2022</w:t>
        </w:r>
      </w:hyperlink>
      <w:r w:rsidRPr="00556223">
        <w:rPr>
          <w:rFonts w:eastAsia="Times New Roman"/>
          <w:color w:val="000000"/>
          <w:sz w:val="23"/>
          <w:szCs w:val="23"/>
          <w:lang w:eastAsia="en-AU"/>
        </w:rPr>
        <w:t xml:space="preserve"> (No 8 of 2022) comes into operation on 1 December 2022.</w:t>
      </w:r>
    </w:p>
    <w:p w14:paraId="65B80ECB" w14:textId="77777777" w:rsidR="00556223" w:rsidRPr="00556223" w:rsidRDefault="00556223" w:rsidP="0055622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6223">
        <w:rPr>
          <w:rFonts w:eastAsia="Times New Roman"/>
          <w:b/>
          <w:bCs/>
          <w:color w:val="000000"/>
          <w:sz w:val="26"/>
          <w:szCs w:val="26"/>
          <w:lang w:eastAsia="en-AU"/>
        </w:rPr>
        <w:t>Made by the Governor's Deputy</w:t>
      </w:r>
    </w:p>
    <w:p w14:paraId="611C7116" w14:textId="77777777" w:rsidR="00556223" w:rsidRPr="00556223" w:rsidRDefault="00556223" w:rsidP="00556223">
      <w:pPr>
        <w:keepNext/>
        <w:keepLines/>
        <w:autoSpaceDE w:val="0"/>
        <w:autoSpaceDN w:val="0"/>
        <w:adjustRightInd w:val="0"/>
        <w:spacing w:before="120" w:after="0" w:line="240" w:lineRule="auto"/>
        <w:jc w:val="left"/>
        <w:rPr>
          <w:rFonts w:eastAsia="Times New Roman"/>
          <w:color w:val="000000"/>
          <w:sz w:val="23"/>
          <w:szCs w:val="23"/>
          <w:lang w:eastAsia="en-AU"/>
        </w:rPr>
      </w:pPr>
      <w:r w:rsidRPr="00556223">
        <w:rPr>
          <w:rFonts w:eastAsia="Times New Roman"/>
          <w:color w:val="000000"/>
          <w:sz w:val="23"/>
          <w:szCs w:val="23"/>
          <w:lang w:eastAsia="en-AU"/>
        </w:rPr>
        <w:t>with the advice and consent of the Executive Council</w:t>
      </w:r>
    </w:p>
    <w:p w14:paraId="1B2B560D" w14:textId="77777777" w:rsidR="00556223" w:rsidRPr="00556223" w:rsidRDefault="00556223" w:rsidP="00556223">
      <w:pPr>
        <w:keepNext/>
        <w:keepLines/>
        <w:autoSpaceDE w:val="0"/>
        <w:autoSpaceDN w:val="0"/>
        <w:adjustRightInd w:val="0"/>
        <w:spacing w:after="0" w:line="240" w:lineRule="auto"/>
        <w:jc w:val="left"/>
        <w:rPr>
          <w:rFonts w:eastAsia="Times New Roman"/>
          <w:color w:val="000000"/>
          <w:sz w:val="23"/>
          <w:szCs w:val="23"/>
          <w:lang w:eastAsia="en-AU"/>
        </w:rPr>
      </w:pPr>
      <w:r w:rsidRPr="00556223">
        <w:rPr>
          <w:rFonts w:eastAsia="Times New Roman"/>
          <w:color w:val="000000"/>
          <w:sz w:val="23"/>
          <w:szCs w:val="23"/>
          <w:lang w:eastAsia="en-AU"/>
        </w:rPr>
        <w:t>on 1 December 2022</w:t>
      </w:r>
    </w:p>
    <w:p w14:paraId="1CA8BADA" w14:textId="5D803DA8" w:rsidR="00694D0A" w:rsidRDefault="00694D0A" w:rsidP="0016463B">
      <w:pPr>
        <w:pStyle w:val="GG-body"/>
        <w:rPr>
          <w:lang w:val="en-US"/>
        </w:rPr>
      </w:pPr>
    </w:p>
    <w:p w14:paraId="1BCA3B69" w14:textId="793EEEA4" w:rsidR="00556223" w:rsidRDefault="00556223" w:rsidP="0016463B">
      <w:pPr>
        <w:pStyle w:val="GG-body"/>
        <w:rPr>
          <w:lang w:val="en-US"/>
        </w:rPr>
      </w:pPr>
    </w:p>
    <w:p w14:paraId="7E561072" w14:textId="1EFB760A" w:rsidR="00A96AF0" w:rsidRDefault="00A96AF0" w:rsidP="0016463B">
      <w:pPr>
        <w:pStyle w:val="GG-body"/>
        <w:rPr>
          <w:lang w:val="en-US"/>
        </w:rPr>
      </w:pPr>
    </w:p>
    <w:p w14:paraId="2FEC21E5" w14:textId="2AB1C7CE" w:rsidR="00A96AF0" w:rsidRDefault="00A96AF0" w:rsidP="0016463B">
      <w:pPr>
        <w:pStyle w:val="GG-body"/>
        <w:rPr>
          <w:lang w:val="en-US"/>
        </w:rPr>
      </w:pPr>
    </w:p>
    <w:p w14:paraId="014AE363" w14:textId="3101ED43" w:rsidR="00A96AF0" w:rsidRDefault="00A96AF0" w:rsidP="0016463B">
      <w:pPr>
        <w:pStyle w:val="GG-body"/>
        <w:rPr>
          <w:lang w:val="en-US"/>
        </w:rPr>
      </w:pPr>
    </w:p>
    <w:p w14:paraId="3A1B8E0C" w14:textId="77777777" w:rsidR="00A96AF0" w:rsidRDefault="00A96AF0" w:rsidP="0016463B">
      <w:pPr>
        <w:pStyle w:val="GG-body"/>
        <w:rPr>
          <w:lang w:val="en-US"/>
        </w:rPr>
      </w:pPr>
    </w:p>
    <w:p w14:paraId="0C504F5F" w14:textId="00019E92" w:rsidR="00A96AF0" w:rsidRDefault="00A96AF0" w:rsidP="0016463B">
      <w:pPr>
        <w:pStyle w:val="GG-body"/>
        <w:rPr>
          <w:lang w:val="en-US"/>
        </w:rPr>
      </w:pPr>
    </w:p>
    <w:p w14:paraId="10D0DAE5" w14:textId="5A9BEBCC" w:rsidR="00A96AF0" w:rsidRPr="00A96AF0" w:rsidRDefault="00A96AF0" w:rsidP="00A96AF0">
      <w:pPr>
        <w:keepLines/>
        <w:autoSpaceDE w:val="0"/>
        <w:autoSpaceDN w:val="0"/>
        <w:adjustRightInd w:val="0"/>
        <w:spacing w:before="240" w:after="0" w:line="240" w:lineRule="auto"/>
        <w:jc w:val="left"/>
        <w:rPr>
          <w:rFonts w:eastAsia="Times New Roman"/>
          <w:color w:val="000000"/>
          <w:sz w:val="28"/>
          <w:szCs w:val="28"/>
          <w:lang w:eastAsia="en-AU"/>
        </w:rPr>
      </w:pPr>
      <w:r>
        <w:rPr>
          <w:rFonts w:eastAsia="Times New Roman"/>
          <w:color w:val="000000"/>
          <w:sz w:val="28"/>
          <w:szCs w:val="28"/>
          <w:lang w:eastAsia="en-AU"/>
        </w:rPr>
        <w:t>S</w:t>
      </w:r>
      <w:r w:rsidRPr="00A96AF0">
        <w:rPr>
          <w:rFonts w:eastAsia="Times New Roman"/>
          <w:color w:val="000000"/>
          <w:sz w:val="28"/>
          <w:szCs w:val="28"/>
          <w:lang w:eastAsia="en-AU"/>
        </w:rPr>
        <w:t>outh Australia</w:t>
      </w:r>
    </w:p>
    <w:p w14:paraId="376A47FA" w14:textId="77777777" w:rsidR="00A96AF0" w:rsidRPr="00A96AF0" w:rsidRDefault="00A96AF0" w:rsidP="007B75DB">
      <w:pPr>
        <w:pStyle w:val="Heading3"/>
        <w:rPr>
          <w:lang w:eastAsia="en-AU"/>
        </w:rPr>
      </w:pPr>
      <w:bookmarkStart w:id="11" w:name="_Toc120779862"/>
      <w:r w:rsidRPr="00A96AF0">
        <w:rPr>
          <w:lang w:eastAsia="en-AU"/>
        </w:rPr>
        <w:t>Independent Commissioner Against Corruption (CPIPC Recommendations) Amendment Act (Commencement) Proclamation 2022</w:t>
      </w:r>
      <w:bookmarkEnd w:id="11"/>
    </w:p>
    <w:p w14:paraId="035811EC" w14:textId="77777777" w:rsidR="00A96AF0" w:rsidRPr="00A96AF0" w:rsidRDefault="00A96AF0" w:rsidP="00A96A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AF0">
        <w:rPr>
          <w:rFonts w:eastAsia="Times New Roman"/>
          <w:b/>
          <w:bCs/>
          <w:color w:val="000000"/>
          <w:sz w:val="26"/>
          <w:szCs w:val="26"/>
          <w:lang w:eastAsia="en-AU"/>
        </w:rPr>
        <w:t>1—Short title</w:t>
      </w:r>
    </w:p>
    <w:p w14:paraId="64B444E0" w14:textId="77777777" w:rsidR="00A96AF0" w:rsidRPr="00A96AF0" w:rsidRDefault="00A96AF0" w:rsidP="00A96A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AF0">
        <w:rPr>
          <w:rFonts w:eastAsia="Times New Roman"/>
          <w:color w:val="000000"/>
          <w:sz w:val="23"/>
          <w:szCs w:val="23"/>
          <w:lang w:eastAsia="en-AU"/>
        </w:rPr>
        <w:t xml:space="preserve">This proclamation may be cited as the </w:t>
      </w:r>
      <w:r w:rsidRPr="00A96AF0">
        <w:rPr>
          <w:rFonts w:eastAsia="Times New Roman"/>
          <w:i/>
          <w:iCs/>
          <w:color w:val="000000"/>
          <w:sz w:val="23"/>
          <w:szCs w:val="23"/>
          <w:lang w:eastAsia="en-AU"/>
        </w:rPr>
        <w:t>Independent Commissioner Against Corruption (CPIPC Recommendations) Amendment Act (Commencement) Proclamation 2022</w:t>
      </w:r>
      <w:r w:rsidRPr="00A96AF0">
        <w:rPr>
          <w:rFonts w:eastAsia="Times New Roman"/>
          <w:color w:val="000000"/>
          <w:sz w:val="23"/>
          <w:szCs w:val="23"/>
          <w:lang w:eastAsia="en-AU"/>
        </w:rPr>
        <w:t>.</w:t>
      </w:r>
    </w:p>
    <w:p w14:paraId="72C343C7" w14:textId="77777777" w:rsidR="00A96AF0" w:rsidRPr="00A96AF0" w:rsidRDefault="00A96AF0" w:rsidP="00A96AF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AF0">
        <w:rPr>
          <w:rFonts w:eastAsia="Times New Roman"/>
          <w:b/>
          <w:bCs/>
          <w:color w:val="000000"/>
          <w:sz w:val="26"/>
          <w:szCs w:val="26"/>
          <w:lang w:eastAsia="en-AU"/>
        </w:rPr>
        <w:t>2—Commencement of provision</w:t>
      </w:r>
    </w:p>
    <w:p w14:paraId="480C138B" w14:textId="77777777" w:rsidR="00A96AF0" w:rsidRPr="00A96AF0" w:rsidRDefault="00A96AF0" w:rsidP="00A96AF0">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AF0">
        <w:rPr>
          <w:rFonts w:eastAsia="Times New Roman"/>
          <w:color w:val="000000"/>
          <w:sz w:val="23"/>
          <w:szCs w:val="23"/>
          <w:lang w:eastAsia="en-AU"/>
        </w:rPr>
        <w:t xml:space="preserve">Section 59 of the </w:t>
      </w:r>
      <w:hyperlink r:id="rId18" w:history="1">
        <w:r w:rsidRPr="00A96AF0">
          <w:rPr>
            <w:rFonts w:eastAsia="Times New Roman"/>
            <w:i/>
            <w:iCs/>
            <w:color w:val="000000"/>
            <w:sz w:val="23"/>
            <w:szCs w:val="23"/>
            <w:lang w:eastAsia="en-AU"/>
          </w:rPr>
          <w:t>Independent Commissioner Against Corruption (CPIPC Recommendations) Amendment Act 2021</w:t>
        </w:r>
      </w:hyperlink>
      <w:r w:rsidRPr="00A96AF0">
        <w:rPr>
          <w:rFonts w:eastAsia="Times New Roman"/>
          <w:color w:val="000000"/>
          <w:sz w:val="23"/>
          <w:szCs w:val="23"/>
          <w:lang w:eastAsia="en-AU"/>
        </w:rPr>
        <w:t xml:space="preserve"> (No 38 of 2021) comes into operation on 5 December 2022.</w:t>
      </w:r>
    </w:p>
    <w:p w14:paraId="125684DB" w14:textId="77777777" w:rsidR="00A96AF0" w:rsidRPr="00A96AF0" w:rsidRDefault="00A96AF0" w:rsidP="00A96AF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6AF0">
        <w:rPr>
          <w:rFonts w:eastAsia="Times New Roman"/>
          <w:b/>
          <w:bCs/>
          <w:color w:val="000000"/>
          <w:sz w:val="26"/>
          <w:szCs w:val="26"/>
          <w:lang w:eastAsia="en-AU"/>
        </w:rPr>
        <w:t>Made by the Governor's Deputy</w:t>
      </w:r>
    </w:p>
    <w:p w14:paraId="1C33725E" w14:textId="77777777" w:rsidR="00A96AF0" w:rsidRPr="00A96AF0" w:rsidRDefault="00A96AF0" w:rsidP="00A96AF0">
      <w:pPr>
        <w:keepNext/>
        <w:keepLines/>
        <w:autoSpaceDE w:val="0"/>
        <w:autoSpaceDN w:val="0"/>
        <w:adjustRightInd w:val="0"/>
        <w:spacing w:before="120" w:after="0" w:line="240" w:lineRule="auto"/>
        <w:jc w:val="left"/>
        <w:rPr>
          <w:rFonts w:eastAsia="Times New Roman"/>
          <w:color w:val="000000"/>
          <w:sz w:val="23"/>
          <w:szCs w:val="23"/>
          <w:lang w:eastAsia="en-AU"/>
        </w:rPr>
      </w:pPr>
      <w:r w:rsidRPr="00A96AF0">
        <w:rPr>
          <w:rFonts w:eastAsia="Times New Roman"/>
          <w:color w:val="000000"/>
          <w:sz w:val="23"/>
          <w:szCs w:val="23"/>
          <w:lang w:eastAsia="en-AU"/>
        </w:rPr>
        <w:t>with the advice and consent of the Executive Council</w:t>
      </w:r>
    </w:p>
    <w:p w14:paraId="7CB74B73" w14:textId="77777777" w:rsidR="00A96AF0" w:rsidRPr="00A96AF0" w:rsidRDefault="00A96AF0" w:rsidP="00A96AF0">
      <w:pPr>
        <w:keepNext/>
        <w:keepLines/>
        <w:autoSpaceDE w:val="0"/>
        <w:autoSpaceDN w:val="0"/>
        <w:adjustRightInd w:val="0"/>
        <w:spacing w:after="0" w:line="240" w:lineRule="auto"/>
        <w:jc w:val="left"/>
        <w:rPr>
          <w:rFonts w:eastAsia="Times New Roman"/>
          <w:color w:val="000000"/>
          <w:sz w:val="23"/>
          <w:szCs w:val="23"/>
          <w:lang w:eastAsia="en-AU"/>
        </w:rPr>
      </w:pPr>
      <w:r w:rsidRPr="00A96AF0">
        <w:rPr>
          <w:rFonts w:eastAsia="Times New Roman"/>
          <w:color w:val="000000"/>
          <w:sz w:val="23"/>
          <w:szCs w:val="23"/>
          <w:lang w:eastAsia="en-AU"/>
        </w:rPr>
        <w:t>on 1 December 2022</w:t>
      </w:r>
    </w:p>
    <w:p w14:paraId="3410D86C" w14:textId="7C24B5DF" w:rsidR="00A96AF0" w:rsidRDefault="00A96AF0">
      <w:pPr>
        <w:spacing w:after="0" w:line="240" w:lineRule="auto"/>
        <w:jc w:val="left"/>
        <w:rPr>
          <w:rFonts w:eastAsia="Times New Roman"/>
          <w:szCs w:val="17"/>
          <w:lang w:val="en-US"/>
        </w:rPr>
      </w:pPr>
      <w:r>
        <w:rPr>
          <w:lang w:val="en-US"/>
        </w:rPr>
        <w:br w:type="page"/>
      </w:r>
    </w:p>
    <w:p w14:paraId="05EEE283" w14:textId="77777777" w:rsidR="00556223" w:rsidRDefault="00556223" w:rsidP="00556223">
      <w:pPr>
        <w:keepLines/>
        <w:autoSpaceDE w:val="0"/>
        <w:autoSpaceDN w:val="0"/>
        <w:adjustRightInd w:val="0"/>
        <w:spacing w:before="240" w:after="0" w:line="240" w:lineRule="auto"/>
        <w:rPr>
          <w:color w:val="000000"/>
          <w:sz w:val="28"/>
          <w:szCs w:val="28"/>
        </w:rPr>
      </w:pPr>
      <w:r>
        <w:rPr>
          <w:color w:val="000000"/>
          <w:sz w:val="28"/>
          <w:szCs w:val="28"/>
        </w:rPr>
        <w:lastRenderedPageBreak/>
        <w:t>South Australia</w:t>
      </w:r>
    </w:p>
    <w:p w14:paraId="38747729" w14:textId="77777777" w:rsidR="00556223" w:rsidRDefault="00556223" w:rsidP="007B75DB">
      <w:pPr>
        <w:pStyle w:val="Heading3"/>
      </w:pPr>
      <w:bookmarkStart w:id="12" w:name="_Toc120779863"/>
      <w:r>
        <w:t>Administrative Arrangements (Administration of Cross Border Commissioner Act) Proclamation 2022</w:t>
      </w:r>
      <w:bookmarkEnd w:id="12"/>
    </w:p>
    <w:p w14:paraId="670C22E1" w14:textId="77777777" w:rsidR="00556223" w:rsidRDefault="00556223" w:rsidP="00556223">
      <w:pPr>
        <w:keepLines/>
        <w:autoSpaceDE w:val="0"/>
        <w:autoSpaceDN w:val="0"/>
        <w:adjustRightInd w:val="0"/>
        <w:spacing w:before="80" w:after="240" w:line="240" w:lineRule="auto"/>
        <w:rPr>
          <w:color w:val="000000"/>
          <w:sz w:val="24"/>
          <w:szCs w:val="24"/>
        </w:rPr>
      </w:pPr>
      <w:r>
        <w:rPr>
          <w:color w:val="000000"/>
          <w:sz w:val="24"/>
          <w:szCs w:val="24"/>
        </w:rPr>
        <w:t xml:space="preserve">under section 5 of the </w:t>
      </w:r>
      <w:r>
        <w:rPr>
          <w:i/>
          <w:iCs/>
          <w:color w:val="000000"/>
          <w:sz w:val="24"/>
          <w:szCs w:val="24"/>
        </w:rPr>
        <w:t>Administrative Arrangements Act 1994</w:t>
      </w:r>
    </w:p>
    <w:p w14:paraId="57A2FA69" w14:textId="77777777" w:rsidR="00556223" w:rsidRDefault="00556223" w:rsidP="00556223">
      <w:pPr>
        <w:pStyle w:val="clauseheadlevel1"/>
      </w:pPr>
      <w:r>
        <w:t>1—Short title</w:t>
      </w:r>
    </w:p>
    <w:p w14:paraId="226D84D5" w14:textId="77777777" w:rsidR="00556223" w:rsidRDefault="00556223" w:rsidP="00556223">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Administrative Arrangements (Administration of Cross Border Commissioner Act) Proclamation 2022</w:t>
      </w:r>
      <w:r>
        <w:rPr>
          <w:color w:val="000000"/>
          <w:sz w:val="23"/>
          <w:szCs w:val="23"/>
        </w:rPr>
        <w:t>.</w:t>
      </w:r>
    </w:p>
    <w:p w14:paraId="5E8DAE6D" w14:textId="77777777" w:rsidR="00556223" w:rsidRDefault="00556223" w:rsidP="00556223">
      <w:pPr>
        <w:pStyle w:val="clauseheadlevel1"/>
      </w:pPr>
      <w:r>
        <w:t>2—Commencement</w:t>
      </w:r>
    </w:p>
    <w:p w14:paraId="7C697DA3" w14:textId="77777777" w:rsidR="00556223" w:rsidRDefault="00556223" w:rsidP="00556223">
      <w:pPr>
        <w:keepLines/>
        <w:autoSpaceDE w:val="0"/>
        <w:autoSpaceDN w:val="0"/>
        <w:adjustRightInd w:val="0"/>
        <w:spacing w:before="120" w:after="0" w:line="240" w:lineRule="auto"/>
        <w:ind w:left="794"/>
        <w:rPr>
          <w:color w:val="000000"/>
          <w:sz w:val="23"/>
          <w:szCs w:val="23"/>
        </w:rPr>
      </w:pPr>
      <w:r>
        <w:rPr>
          <w:color w:val="000000"/>
          <w:sz w:val="23"/>
          <w:szCs w:val="23"/>
        </w:rPr>
        <w:t>This proclamation comes into operation on the day on which it is made.</w:t>
      </w:r>
    </w:p>
    <w:p w14:paraId="7605C196" w14:textId="77777777" w:rsidR="00556223" w:rsidRDefault="00556223" w:rsidP="00556223">
      <w:pPr>
        <w:pStyle w:val="clauseheadlevel1"/>
      </w:pPr>
      <w:r>
        <w:t>3—Administration of Act committed to Minister for Primary Industries and Regional Development</w:t>
      </w:r>
    </w:p>
    <w:p w14:paraId="55E07C92" w14:textId="77777777" w:rsidR="00556223" w:rsidRDefault="00556223" w:rsidP="00556223">
      <w:pPr>
        <w:keepLines/>
        <w:autoSpaceDE w:val="0"/>
        <w:autoSpaceDN w:val="0"/>
        <w:adjustRightInd w:val="0"/>
        <w:spacing w:before="120" w:after="0" w:line="240" w:lineRule="auto"/>
        <w:ind w:left="794"/>
        <w:rPr>
          <w:color w:val="000000"/>
          <w:sz w:val="23"/>
          <w:szCs w:val="23"/>
        </w:rPr>
      </w:pPr>
      <w:r>
        <w:rPr>
          <w:color w:val="000000"/>
          <w:sz w:val="23"/>
          <w:szCs w:val="23"/>
        </w:rPr>
        <w:t xml:space="preserve">The administration of the </w:t>
      </w:r>
      <w:hyperlink r:id="rId19" w:history="1">
        <w:r>
          <w:rPr>
            <w:i/>
            <w:iCs/>
            <w:color w:val="000000"/>
            <w:sz w:val="23"/>
            <w:szCs w:val="23"/>
          </w:rPr>
          <w:t>Cross Border Commissioner Act 2022</w:t>
        </w:r>
      </w:hyperlink>
      <w:r>
        <w:rPr>
          <w:color w:val="000000"/>
          <w:sz w:val="23"/>
          <w:szCs w:val="23"/>
        </w:rPr>
        <w:t xml:space="preserve"> is committed to the Minister for Primary Industries and Regional Development.</w:t>
      </w:r>
    </w:p>
    <w:p w14:paraId="2017C83B" w14:textId="77777777" w:rsidR="00556223" w:rsidRDefault="00556223" w:rsidP="00556223">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Governor's Deputy</w:t>
      </w:r>
    </w:p>
    <w:p w14:paraId="4B693515" w14:textId="77777777" w:rsidR="00556223" w:rsidRDefault="00556223" w:rsidP="00556223">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1E264291" w14:textId="77777777" w:rsidR="00556223" w:rsidRDefault="00556223" w:rsidP="00556223">
      <w:pPr>
        <w:keepNext/>
        <w:keepLines/>
        <w:autoSpaceDE w:val="0"/>
        <w:autoSpaceDN w:val="0"/>
        <w:adjustRightInd w:val="0"/>
        <w:spacing w:after="0" w:line="240" w:lineRule="auto"/>
        <w:rPr>
          <w:color w:val="000000"/>
          <w:sz w:val="23"/>
          <w:szCs w:val="23"/>
        </w:rPr>
      </w:pPr>
      <w:r>
        <w:rPr>
          <w:color w:val="000000"/>
          <w:sz w:val="23"/>
          <w:szCs w:val="23"/>
        </w:rPr>
        <w:t>on 1 December 2022</w:t>
      </w:r>
    </w:p>
    <w:p w14:paraId="4E004489" w14:textId="5B604F8D" w:rsidR="00556223" w:rsidRDefault="00556223" w:rsidP="0016463B">
      <w:pPr>
        <w:pStyle w:val="GG-body"/>
        <w:rPr>
          <w:lang w:val="en-US"/>
        </w:rPr>
      </w:pPr>
    </w:p>
    <w:p w14:paraId="184D2540" w14:textId="629AC683" w:rsidR="00556223" w:rsidRDefault="00556223" w:rsidP="0016463B">
      <w:pPr>
        <w:pStyle w:val="GG-body"/>
        <w:rPr>
          <w:lang w:val="en-US"/>
        </w:rPr>
      </w:pPr>
    </w:p>
    <w:p w14:paraId="3698DA66" w14:textId="77777777" w:rsidR="00556223" w:rsidRPr="00556223" w:rsidRDefault="00556223" w:rsidP="00556223">
      <w:pPr>
        <w:keepLines/>
        <w:autoSpaceDE w:val="0"/>
        <w:autoSpaceDN w:val="0"/>
        <w:adjustRightInd w:val="0"/>
        <w:spacing w:before="240" w:after="0" w:line="240" w:lineRule="auto"/>
        <w:jc w:val="left"/>
        <w:rPr>
          <w:rFonts w:eastAsia="Times New Roman"/>
          <w:color w:val="000000"/>
          <w:sz w:val="28"/>
          <w:szCs w:val="28"/>
          <w:lang w:eastAsia="en-AU"/>
        </w:rPr>
      </w:pPr>
      <w:r w:rsidRPr="00556223">
        <w:rPr>
          <w:rFonts w:eastAsia="Times New Roman"/>
          <w:color w:val="000000"/>
          <w:sz w:val="28"/>
          <w:szCs w:val="28"/>
          <w:lang w:eastAsia="en-AU"/>
        </w:rPr>
        <w:t>South Australia</w:t>
      </w:r>
    </w:p>
    <w:p w14:paraId="20FF42EA" w14:textId="77777777" w:rsidR="00556223" w:rsidRPr="00556223" w:rsidRDefault="00556223" w:rsidP="007B75DB">
      <w:pPr>
        <w:pStyle w:val="Heading3"/>
        <w:rPr>
          <w:lang w:eastAsia="en-AU"/>
        </w:rPr>
      </w:pPr>
      <w:bookmarkStart w:id="13" w:name="_Toc120779864"/>
      <w:r w:rsidRPr="00556223">
        <w:rPr>
          <w:lang w:eastAsia="en-AU"/>
        </w:rPr>
        <w:t>National Parks and Wildlife (Dissolution of Trust) Proclamation 2022</w:t>
      </w:r>
      <w:bookmarkEnd w:id="13"/>
    </w:p>
    <w:p w14:paraId="7BB6C5E6" w14:textId="77777777" w:rsidR="00556223" w:rsidRPr="00556223" w:rsidRDefault="00556223" w:rsidP="00556223">
      <w:pPr>
        <w:keepLines/>
        <w:autoSpaceDE w:val="0"/>
        <w:autoSpaceDN w:val="0"/>
        <w:adjustRightInd w:val="0"/>
        <w:spacing w:before="80" w:after="240" w:line="240" w:lineRule="auto"/>
        <w:jc w:val="left"/>
        <w:rPr>
          <w:rFonts w:eastAsia="Times New Roman"/>
          <w:color w:val="000000"/>
          <w:sz w:val="24"/>
          <w:szCs w:val="24"/>
          <w:lang w:eastAsia="en-AU"/>
        </w:rPr>
      </w:pPr>
      <w:r w:rsidRPr="00556223">
        <w:rPr>
          <w:rFonts w:eastAsia="Times New Roman"/>
          <w:color w:val="000000"/>
          <w:sz w:val="24"/>
          <w:szCs w:val="24"/>
          <w:lang w:eastAsia="en-AU"/>
        </w:rPr>
        <w:t xml:space="preserve">under section 45L of the </w:t>
      </w:r>
      <w:r w:rsidRPr="00556223">
        <w:rPr>
          <w:rFonts w:eastAsia="Times New Roman"/>
          <w:i/>
          <w:iCs/>
          <w:color w:val="000000"/>
          <w:sz w:val="24"/>
          <w:szCs w:val="24"/>
          <w:lang w:eastAsia="en-AU"/>
        </w:rPr>
        <w:t>National Parks and Wildlife Act 1972</w:t>
      </w:r>
    </w:p>
    <w:p w14:paraId="2DD2FFEB" w14:textId="77777777" w:rsidR="00556223" w:rsidRPr="00556223" w:rsidRDefault="00556223" w:rsidP="0055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6223">
        <w:rPr>
          <w:rFonts w:eastAsia="Times New Roman"/>
          <w:b/>
          <w:bCs/>
          <w:color w:val="000000"/>
          <w:sz w:val="26"/>
          <w:szCs w:val="26"/>
          <w:lang w:eastAsia="en-AU"/>
        </w:rPr>
        <w:t>1—Short title</w:t>
      </w:r>
    </w:p>
    <w:p w14:paraId="12B09B7D" w14:textId="77777777" w:rsidR="00556223" w:rsidRPr="00556223" w:rsidRDefault="00556223" w:rsidP="0055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6223">
        <w:rPr>
          <w:rFonts w:eastAsia="Times New Roman"/>
          <w:color w:val="000000"/>
          <w:sz w:val="23"/>
          <w:szCs w:val="23"/>
          <w:lang w:eastAsia="en-AU"/>
        </w:rPr>
        <w:t xml:space="preserve">This proclamation may be cited as the </w:t>
      </w:r>
      <w:r w:rsidRPr="00556223">
        <w:rPr>
          <w:rFonts w:eastAsia="Times New Roman"/>
          <w:i/>
          <w:iCs/>
          <w:color w:val="000000"/>
          <w:sz w:val="23"/>
          <w:szCs w:val="23"/>
          <w:lang w:eastAsia="en-AU"/>
        </w:rPr>
        <w:t>National Parks and Wildlife (Dissolution of Trust) Proclamation 2022</w:t>
      </w:r>
      <w:r w:rsidRPr="00556223">
        <w:rPr>
          <w:rFonts w:eastAsia="Times New Roman"/>
          <w:color w:val="000000"/>
          <w:sz w:val="23"/>
          <w:szCs w:val="23"/>
          <w:lang w:eastAsia="en-AU"/>
        </w:rPr>
        <w:t>.</w:t>
      </w:r>
    </w:p>
    <w:p w14:paraId="1C49B7F8" w14:textId="77777777" w:rsidR="00556223" w:rsidRPr="00556223" w:rsidRDefault="00556223" w:rsidP="0055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6223">
        <w:rPr>
          <w:rFonts w:eastAsia="Times New Roman"/>
          <w:b/>
          <w:bCs/>
          <w:color w:val="000000"/>
          <w:sz w:val="26"/>
          <w:szCs w:val="26"/>
          <w:lang w:eastAsia="en-AU"/>
        </w:rPr>
        <w:t>2—Commencement</w:t>
      </w:r>
    </w:p>
    <w:p w14:paraId="5323695A" w14:textId="77777777" w:rsidR="00556223" w:rsidRPr="00556223" w:rsidRDefault="00556223" w:rsidP="00556223">
      <w:pPr>
        <w:keepLines/>
        <w:autoSpaceDE w:val="0"/>
        <w:autoSpaceDN w:val="0"/>
        <w:adjustRightInd w:val="0"/>
        <w:spacing w:before="120" w:after="0" w:line="240" w:lineRule="auto"/>
        <w:ind w:left="794"/>
        <w:jc w:val="left"/>
        <w:rPr>
          <w:rFonts w:eastAsia="Times New Roman"/>
          <w:color w:val="000000"/>
          <w:sz w:val="23"/>
          <w:szCs w:val="23"/>
          <w:lang w:eastAsia="en-AU"/>
        </w:rPr>
      </w:pPr>
      <w:r w:rsidRPr="00556223">
        <w:rPr>
          <w:rFonts w:eastAsia="Times New Roman"/>
          <w:color w:val="000000"/>
          <w:sz w:val="23"/>
          <w:szCs w:val="23"/>
          <w:lang w:eastAsia="en-AU"/>
        </w:rPr>
        <w:t>This proclamation comes into operation on the day on which it is made.</w:t>
      </w:r>
    </w:p>
    <w:p w14:paraId="108D8DBF" w14:textId="77777777" w:rsidR="00556223" w:rsidRPr="00556223" w:rsidRDefault="00556223" w:rsidP="0055622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56223">
        <w:rPr>
          <w:rFonts w:eastAsia="Times New Roman"/>
          <w:b/>
          <w:bCs/>
          <w:color w:val="000000"/>
          <w:sz w:val="26"/>
          <w:szCs w:val="26"/>
          <w:lang w:eastAsia="en-AU"/>
        </w:rPr>
        <w:t>3—Dissolution of Glenthorne Development Trust</w:t>
      </w:r>
    </w:p>
    <w:p w14:paraId="21838904" w14:textId="77777777" w:rsidR="00556223" w:rsidRPr="00556223" w:rsidRDefault="00556223" w:rsidP="0055622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56223">
        <w:rPr>
          <w:rFonts w:eastAsia="Times New Roman"/>
          <w:color w:val="000000"/>
          <w:sz w:val="23"/>
          <w:szCs w:val="23"/>
          <w:lang w:eastAsia="en-AU"/>
        </w:rPr>
        <w:t xml:space="preserve">Pursuant to section 45L(1) of the </w:t>
      </w:r>
      <w:hyperlink r:id="rId20" w:history="1">
        <w:r w:rsidRPr="00556223">
          <w:rPr>
            <w:rFonts w:eastAsia="Times New Roman"/>
            <w:i/>
            <w:iCs/>
            <w:color w:val="000000"/>
            <w:sz w:val="23"/>
            <w:szCs w:val="23"/>
            <w:lang w:eastAsia="en-AU"/>
          </w:rPr>
          <w:t>National Parks and Wildlife Act 1972</w:t>
        </w:r>
      </w:hyperlink>
      <w:r w:rsidRPr="00556223">
        <w:rPr>
          <w:rFonts w:eastAsia="Times New Roman"/>
          <w:color w:val="000000"/>
          <w:sz w:val="23"/>
          <w:szCs w:val="23"/>
          <w:lang w:eastAsia="en-AU"/>
        </w:rPr>
        <w:t>, the Glenthorne Development Trust is dissolved.</w:t>
      </w:r>
    </w:p>
    <w:p w14:paraId="4E2C33DF" w14:textId="77777777" w:rsidR="00556223" w:rsidRPr="00556223" w:rsidRDefault="00556223" w:rsidP="00556223">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56223">
        <w:rPr>
          <w:rFonts w:eastAsia="Times New Roman"/>
          <w:b/>
          <w:bCs/>
          <w:color w:val="000000"/>
          <w:sz w:val="20"/>
          <w:szCs w:val="20"/>
          <w:lang w:eastAsia="en-AU"/>
        </w:rPr>
        <w:t>Note—</w:t>
      </w:r>
    </w:p>
    <w:p w14:paraId="10CECE8D" w14:textId="77777777" w:rsidR="00556223" w:rsidRPr="00556223" w:rsidRDefault="00556223" w:rsidP="0055622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56223">
        <w:rPr>
          <w:rFonts w:eastAsia="Times New Roman"/>
          <w:color w:val="000000"/>
          <w:sz w:val="20"/>
          <w:szCs w:val="20"/>
          <w:lang w:eastAsia="en-AU"/>
        </w:rPr>
        <w:t xml:space="preserve">The Glenthorne Development Trust was established in accordance with section 45B of the </w:t>
      </w:r>
      <w:hyperlink r:id="rId21" w:history="1">
        <w:r w:rsidRPr="00556223">
          <w:rPr>
            <w:rFonts w:eastAsia="Times New Roman"/>
            <w:i/>
            <w:iCs/>
            <w:color w:val="000000"/>
            <w:sz w:val="20"/>
            <w:szCs w:val="20"/>
            <w:lang w:eastAsia="en-AU"/>
          </w:rPr>
          <w:t>National Parks and Wildlife Act 1972</w:t>
        </w:r>
      </w:hyperlink>
      <w:r w:rsidRPr="00556223">
        <w:rPr>
          <w:rFonts w:eastAsia="Times New Roman"/>
          <w:color w:val="000000"/>
          <w:sz w:val="20"/>
          <w:szCs w:val="20"/>
          <w:lang w:eastAsia="en-AU"/>
        </w:rPr>
        <w:t xml:space="preserve"> on 10 February 2022—see </w:t>
      </w:r>
      <w:r w:rsidRPr="00556223">
        <w:rPr>
          <w:rFonts w:eastAsia="Times New Roman"/>
          <w:i/>
          <w:iCs/>
          <w:color w:val="000000"/>
          <w:sz w:val="20"/>
          <w:szCs w:val="20"/>
          <w:lang w:eastAsia="en-AU"/>
        </w:rPr>
        <w:t>Gazette 10.2.2022 p335</w:t>
      </w:r>
      <w:r w:rsidRPr="00556223">
        <w:rPr>
          <w:rFonts w:eastAsia="Times New Roman"/>
          <w:color w:val="000000"/>
          <w:sz w:val="20"/>
          <w:szCs w:val="20"/>
          <w:lang w:eastAsia="en-AU"/>
        </w:rPr>
        <w:t>.</w:t>
      </w:r>
    </w:p>
    <w:p w14:paraId="68D6B736" w14:textId="77777777" w:rsidR="00556223" w:rsidRPr="00556223" w:rsidRDefault="00556223" w:rsidP="0055622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56223">
        <w:rPr>
          <w:rFonts w:eastAsia="Times New Roman"/>
          <w:b/>
          <w:bCs/>
          <w:color w:val="000000"/>
          <w:sz w:val="26"/>
          <w:szCs w:val="26"/>
          <w:lang w:eastAsia="en-AU"/>
        </w:rPr>
        <w:t>Made by the Governor's Deputy</w:t>
      </w:r>
    </w:p>
    <w:p w14:paraId="103F711B" w14:textId="77777777" w:rsidR="00556223" w:rsidRPr="00556223" w:rsidRDefault="00556223" w:rsidP="00556223">
      <w:pPr>
        <w:keepNext/>
        <w:keepLines/>
        <w:autoSpaceDE w:val="0"/>
        <w:autoSpaceDN w:val="0"/>
        <w:adjustRightInd w:val="0"/>
        <w:spacing w:before="120" w:after="0" w:line="240" w:lineRule="auto"/>
        <w:jc w:val="left"/>
        <w:rPr>
          <w:rFonts w:eastAsia="Times New Roman"/>
          <w:color w:val="000000"/>
          <w:sz w:val="23"/>
          <w:szCs w:val="23"/>
          <w:lang w:eastAsia="en-AU"/>
        </w:rPr>
      </w:pPr>
      <w:r w:rsidRPr="00556223">
        <w:rPr>
          <w:rFonts w:eastAsia="Times New Roman"/>
          <w:color w:val="000000"/>
          <w:sz w:val="23"/>
          <w:szCs w:val="23"/>
          <w:lang w:eastAsia="en-AU"/>
        </w:rPr>
        <w:t>with the advice and consent of the Executive Council</w:t>
      </w:r>
    </w:p>
    <w:p w14:paraId="5469FACD" w14:textId="5C7D67F6" w:rsidR="00556223" w:rsidRPr="00A96AF0" w:rsidRDefault="00556223" w:rsidP="00A96AF0">
      <w:pPr>
        <w:keepNext/>
        <w:keepLines/>
        <w:autoSpaceDE w:val="0"/>
        <w:autoSpaceDN w:val="0"/>
        <w:adjustRightInd w:val="0"/>
        <w:spacing w:after="0" w:line="240" w:lineRule="auto"/>
        <w:jc w:val="left"/>
        <w:rPr>
          <w:rFonts w:eastAsia="Times New Roman"/>
          <w:color w:val="000000"/>
          <w:sz w:val="23"/>
          <w:szCs w:val="23"/>
          <w:lang w:eastAsia="en-AU"/>
        </w:rPr>
      </w:pPr>
      <w:r w:rsidRPr="00556223">
        <w:rPr>
          <w:rFonts w:eastAsia="Times New Roman"/>
          <w:color w:val="000000"/>
          <w:sz w:val="23"/>
          <w:szCs w:val="23"/>
          <w:lang w:eastAsia="en-AU"/>
        </w:rPr>
        <w:t>on 1 December 2022</w:t>
      </w:r>
    </w:p>
    <w:p w14:paraId="101507C1" w14:textId="77777777" w:rsidR="00694D0A" w:rsidRDefault="00694D0A" w:rsidP="00694D0A">
      <w:pPr>
        <w:pStyle w:val="Heading2"/>
      </w:pPr>
      <w:r>
        <w:br w:type="page"/>
      </w:r>
      <w:bookmarkStart w:id="14" w:name="_Toc33707980"/>
      <w:bookmarkStart w:id="15" w:name="_Toc33708151"/>
      <w:bookmarkStart w:id="16" w:name="_Toc120779865"/>
      <w:r>
        <w:lastRenderedPageBreak/>
        <w:t>Regulations</w:t>
      </w:r>
      <w:bookmarkEnd w:id="14"/>
      <w:bookmarkEnd w:id="15"/>
      <w:bookmarkEnd w:id="16"/>
    </w:p>
    <w:p w14:paraId="51A86782" w14:textId="77777777" w:rsidR="00F649C0" w:rsidRPr="00F649C0" w:rsidRDefault="00F649C0" w:rsidP="00F649C0">
      <w:pPr>
        <w:keepLines/>
        <w:autoSpaceDE w:val="0"/>
        <w:autoSpaceDN w:val="0"/>
        <w:adjustRightInd w:val="0"/>
        <w:spacing w:before="240" w:after="0" w:line="240" w:lineRule="auto"/>
        <w:jc w:val="left"/>
        <w:rPr>
          <w:rFonts w:eastAsia="Times New Roman"/>
          <w:color w:val="000000"/>
          <w:sz w:val="28"/>
          <w:szCs w:val="28"/>
          <w:lang w:eastAsia="en-AU"/>
        </w:rPr>
      </w:pPr>
      <w:r w:rsidRPr="00F649C0">
        <w:rPr>
          <w:rFonts w:eastAsia="Times New Roman"/>
          <w:color w:val="000000"/>
          <w:sz w:val="28"/>
          <w:szCs w:val="28"/>
          <w:lang w:eastAsia="en-AU"/>
        </w:rPr>
        <w:t>South Australia</w:t>
      </w:r>
    </w:p>
    <w:p w14:paraId="4497BB32" w14:textId="77777777" w:rsidR="00F649C0" w:rsidRPr="00F649C0" w:rsidRDefault="00F649C0" w:rsidP="007B75DB">
      <w:pPr>
        <w:pStyle w:val="Heading3"/>
        <w:rPr>
          <w:lang w:eastAsia="en-AU"/>
        </w:rPr>
      </w:pPr>
      <w:bookmarkStart w:id="17" w:name="_Toc120779866"/>
      <w:r w:rsidRPr="00F649C0">
        <w:rPr>
          <w:lang w:eastAsia="en-AU"/>
        </w:rPr>
        <w:t>National Electricity (South Australia) (Disclosure) Amendment Regulations 2022</w:t>
      </w:r>
      <w:bookmarkEnd w:id="17"/>
    </w:p>
    <w:p w14:paraId="0BF54642" w14:textId="77777777" w:rsidR="00F649C0" w:rsidRPr="00F649C0" w:rsidRDefault="00F649C0" w:rsidP="00F649C0">
      <w:pPr>
        <w:keepLines/>
        <w:autoSpaceDE w:val="0"/>
        <w:autoSpaceDN w:val="0"/>
        <w:adjustRightInd w:val="0"/>
        <w:spacing w:before="80" w:after="240" w:line="240" w:lineRule="auto"/>
        <w:jc w:val="left"/>
        <w:rPr>
          <w:rFonts w:eastAsia="Times New Roman"/>
          <w:color w:val="000000"/>
          <w:sz w:val="24"/>
          <w:szCs w:val="24"/>
          <w:lang w:eastAsia="en-AU"/>
        </w:rPr>
      </w:pPr>
      <w:r w:rsidRPr="00F649C0">
        <w:rPr>
          <w:rFonts w:eastAsia="Times New Roman"/>
          <w:color w:val="000000"/>
          <w:sz w:val="24"/>
          <w:szCs w:val="24"/>
          <w:lang w:eastAsia="en-AU"/>
        </w:rPr>
        <w:t xml:space="preserve">under the </w:t>
      </w:r>
      <w:r w:rsidRPr="00F649C0">
        <w:rPr>
          <w:rFonts w:eastAsia="Times New Roman"/>
          <w:i/>
          <w:iCs/>
          <w:color w:val="000000"/>
          <w:sz w:val="24"/>
          <w:szCs w:val="24"/>
          <w:lang w:eastAsia="en-AU"/>
        </w:rPr>
        <w:t>National Electricity (South Australia) Act 1996</w:t>
      </w:r>
    </w:p>
    <w:p w14:paraId="5B950454"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ED3E6C0" w14:textId="77777777" w:rsidR="00F649C0" w:rsidRPr="00F649C0" w:rsidRDefault="00F649C0" w:rsidP="00F649C0">
      <w:pPr>
        <w:keepLines/>
        <w:autoSpaceDE w:val="0"/>
        <w:autoSpaceDN w:val="0"/>
        <w:adjustRightInd w:val="0"/>
        <w:spacing w:before="120" w:after="0" w:line="240" w:lineRule="auto"/>
        <w:jc w:val="left"/>
        <w:rPr>
          <w:rFonts w:eastAsia="Times New Roman"/>
          <w:b/>
          <w:bCs/>
          <w:color w:val="000000"/>
          <w:sz w:val="32"/>
          <w:szCs w:val="32"/>
          <w:lang w:eastAsia="en-AU"/>
        </w:rPr>
      </w:pPr>
      <w:r w:rsidRPr="00F649C0">
        <w:rPr>
          <w:rFonts w:eastAsia="Times New Roman"/>
          <w:b/>
          <w:bCs/>
          <w:color w:val="000000"/>
          <w:sz w:val="32"/>
          <w:szCs w:val="32"/>
          <w:lang w:eastAsia="en-AU"/>
        </w:rPr>
        <w:t>Contents</w:t>
      </w:r>
    </w:p>
    <w:p w14:paraId="22484498"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649C0" w:rsidRPr="00F649C0">
          <w:rPr>
            <w:rFonts w:eastAsia="Times New Roman"/>
            <w:color w:val="000000"/>
            <w:sz w:val="28"/>
            <w:szCs w:val="28"/>
            <w:lang w:eastAsia="en-AU"/>
          </w:rPr>
          <w:t>Part 1—Preliminary</w:t>
        </w:r>
      </w:hyperlink>
    </w:p>
    <w:p w14:paraId="497C43F9"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649C0" w:rsidRPr="00F649C0">
          <w:rPr>
            <w:rFonts w:eastAsia="Times New Roman"/>
            <w:color w:val="000000"/>
            <w:sz w:val="22"/>
            <w:lang w:eastAsia="en-AU"/>
          </w:rPr>
          <w:t>1</w:t>
        </w:r>
        <w:r w:rsidR="00F649C0" w:rsidRPr="00F649C0">
          <w:rPr>
            <w:rFonts w:eastAsia="Times New Roman"/>
            <w:color w:val="000000"/>
            <w:sz w:val="22"/>
            <w:lang w:eastAsia="en-AU"/>
          </w:rPr>
          <w:tab/>
          <w:t>Short title</w:t>
        </w:r>
      </w:hyperlink>
    </w:p>
    <w:p w14:paraId="3F488F9C"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649C0" w:rsidRPr="00F649C0">
          <w:rPr>
            <w:rFonts w:eastAsia="Times New Roman"/>
            <w:color w:val="000000"/>
            <w:sz w:val="22"/>
            <w:lang w:eastAsia="en-AU"/>
          </w:rPr>
          <w:t>2</w:t>
        </w:r>
        <w:r w:rsidR="00F649C0" w:rsidRPr="00F649C0">
          <w:rPr>
            <w:rFonts w:eastAsia="Times New Roman"/>
            <w:color w:val="000000"/>
            <w:sz w:val="22"/>
            <w:lang w:eastAsia="en-AU"/>
          </w:rPr>
          <w:tab/>
          <w:t>Commencement</w:t>
        </w:r>
      </w:hyperlink>
    </w:p>
    <w:p w14:paraId="5DBA1994"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649C0" w:rsidRPr="00F649C0">
          <w:rPr>
            <w:rFonts w:eastAsia="Times New Roman"/>
            <w:color w:val="000000"/>
            <w:sz w:val="28"/>
            <w:szCs w:val="28"/>
            <w:lang w:eastAsia="en-AU"/>
          </w:rPr>
          <w:t xml:space="preserve">Part 2—Amendment of </w:t>
        </w:r>
        <w:r w:rsidR="00F649C0" w:rsidRPr="00F649C0">
          <w:rPr>
            <w:rFonts w:eastAsia="Times New Roman"/>
            <w:i/>
            <w:iCs/>
            <w:color w:val="000000"/>
            <w:sz w:val="28"/>
            <w:szCs w:val="28"/>
            <w:lang w:eastAsia="en-AU"/>
          </w:rPr>
          <w:t>National Electricity (South Australia) Regulations</w:t>
        </w:r>
      </w:hyperlink>
    </w:p>
    <w:p w14:paraId="47742EAA"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649C0" w:rsidRPr="00F649C0">
          <w:rPr>
            <w:rFonts w:eastAsia="Times New Roman"/>
            <w:color w:val="000000"/>
            <w:sz w:val="22"/>
            <w:lang w:eastAsia="en-AU"/>
          </w:rPr>
          <w:t>3</w:t>
        </w:r>
        <w:r w:rsidR="00F649C0" w:rsidRPr="00F649C0">
          <w:rPr>
            <w:rFonts w:eastAsia="Times New Roman"/>
            <w:color w:val="000000"/>
            <w:sz w:val="22"/>
            <w:lang w:eastAsia="en-AU"/>
          </w:rPr>
          <w:tab/>
          <w:t>Insertion of regulation 6B</w:t>
        </w:r>
      </w:hyperlink>
    </w:p>
    <w:p w14:paraId="4F2EF8D0" w14:textId="77777777" w:rsidR="00F649C0" w:rsidRPr="00F649C0" w:rsidRDefault="001651DA" w:rsidP="00F649C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F649C0" w:rsidRPr="00F649C0">
          <w:rPr>
            <w:rFonts w:eastAsia="Times New Roman"/>
            <w:color w:val="000000"/>
            <w:sz w:val="18"/>
            <w:szCs w:val="18"/>
            <w:lang w:eastAsia="en-AU"/>
          </w:rPr>
          <w:t>6B</w:t>
        </w:r>
        <w:r w:rsidR="00F649C0" w:rsidRPr="00F649C0">
          <w:rPr>
            <w:rFonts w:eastAsia="Times New Roman"/>
            <w:color w:val="000000"/>
            <w:sz w:val="18"/>
            <w:szCs w:val="18"/>
            <w:lang w:eastAsia="en-AU"/>
          </w:rPr>
          <w:tab/>
          <w:t>Disclosure of protected information</w:t>
        </w:r>
      </w:hyperlink>
    </w:p>
    <w:p w14:paraId="580C2139"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463637E"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Elkera_Print_TOC1"/>
      <w:bookmarkStart w:id="19" w:name="Elkera_Print_BK1"/>
      <w:r w:rsidRPr="00F649C0">
        <w:rPr>
          <w:rFonts w:eastAsia="Times New Roman"/>
          <w:b/>
          <w:bCs/>
          <w:color w:val="000000"/>
          <w:sz w:val="32"/>
          <w:szCs w:val="32"/>
          <w:lang w:eastAsia="en-AU"/>
        </w:rPr>
        <w:t>Part 1—Preliminary</w:t>
      </w:r>
      <w:bookmarkEnd w:id="18"/>
      <w:bookmarkEnd w:id="19"/>
    </w:p>
    <w:p w14:paraId="53ECC62B"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2"/>
      <w:bookmarkStart w:id="21" w:name="Elkera_Print_BK2"/>
      <w:r w:rsidRPr="00F649C0">
        <w:rPr>
          <w:rFonts w:eastAsia="Times New Roman"/>
          <w:b/>
          <w:bCs/>
          <w:color w:val="000000"/>
          <w:sz w:val="26"/>
          <w:szCs w:val="26"/>
          <w:lang w:eastAsia="en-AU"/>
        </w:rPr>
        <w:t>1—Short title</w:t>
      </w:r>
      <w:bookmarkEnd w:id="20"/>
      <w:bookmarkEnd w:id="21"/>
    </w:p>
    <w:p w14:paraId="3D7B40F4"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These regulations may be cited as the </w:t>
      </w:r>
      <w:r w:rsidRPr="00F649C0">
        <w:rPr>
          <w:rFonts w:eastAsia="Times New Roman"/>
          <w:i/>
          <w:iCs/>
          <w:color w:val="000000"/>
          <w:sz w:val="23"/>
          <w:szCs w:val="23"/>
          <w:lang w:eastAsia="en-AU"/>
        </w:rPr>
        <w:t>National Electricity (South Australia) (Disclosure) Amendment Regulations 2022</w:t>
      </w:r>
      <w:r w:rsidRPr="00F649C0">
        <w:rPr>
          <w:rFonts w:eastAsia="Times New Roman"/>
          <w:color w:val="000000"/>
          <w:sz w:val="23"/>
          <w:szCs w:val="23"/>
          <w:lang w:eastAsia="en-AU"/>
        </w:rPr>
        <w:t>.</w:t>
      </w:r>
    </w:p>
    <w:p w14:paraId="3C77A89B"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3"/>
      <w:bookmarkStart w:id="23" w:name="Elkera_Print_BK3"/>
      <w:r w:rsidRPr="00F649C0">
        <w:rPr>
          <w:rFonts w:eastAsia="Times New Roman"/>
          <w:b/>
          <w:bCs/>
          <w:color w:val="000000"/>
          <w:sz w:val="26"/>
          <w:szCs w:val="26"/>
          <w:lang w:eastAsia="en-AU"/>
        </w:rPr>
        <w:t>2—Commencement</w:t>
      </w:r>
      <w:bookmarkEnd w:id="22"/>
      <w:bookmarkEnd w:id="23"/>
    </w:p>
    <w:p w14:paraId="558C2596"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These regulations come into operation on the day on which they are made.</w:t>
      </w:r>
    </w:p>
    <w:p w14:paraId="7C8ADF2E"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4"/>
      <w:bookmarkStart w:id="25" w:name="Elkera_Print_BK4"/>
      <w:r w:rsidRPr="00F649C0">
        <w:rPr>
          <w:rFonts w:eastAsia="Times New Roman"/>
          <w:b/>
          <w:bCs/>
          <w:color w:val="000000"/>
          <w:sz w:val="32"/>
          <w:szCs w:val="32"/>
          <w:lang w:eastAsia="en-AU"/>
        </w:rPr>
        <w:t xml:space="preserve">Part 2—Amendment of </w:t>
      </w:r>
      <w:r w:rsidRPr="00F649C0">
        <w:rPr>
          <w:rFonts w:eastAsia="Times New Roman"/>
          <w:b/>
          <w:bCs/>
          <w:i/>
          <w:iCs/>
          <w:color w:val="000000"/>
          <w:sz w:val="32"/>
          <w:szCs w:val="32"/>
          <w:lang w:eastAsia="en-AU"/>
        </w:rPr>
        <w:t>National Electricity (South Australia) Regulations</w:t>
      </w:r>
      <w:bookmarkEnd w:id="24"/>
      <w:bookmarkEnd w:id="25"/>
    </w:p>
    <w:p w14:paraId="76A0D2E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5"/>
      <w:bookmarkStart w:id="27" w:name="Elkera_Print_BK5"/>
      <w:r w:rsidRPr="00F649C0">
        <w:rPr>
          <w:rFonts w:eastAsia="Times New Roman"/>
          <w:b/>
          <w:bCs/>
          <w:color w:val="000000"/>
          <w:sz w:val="26"/>
          <w:szCs w:val="26"/>
          <w:lang w:eastAsia="en-AU"/>
        </w:rPr>
        <w:t>3—Insertion of regulation 6B</w:t>
      </w:r>
      <w:bookmarkEnd w:id="26"/>
      <w:bookmarkEnd w:id="27"/>
    </w:p>
    <w:p w14:paraId="12C8F1F8"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After regulation 6A insert:</w:t>
      </w:r>
    </w:p>
    <w:p w14:paraId="41F77429" w14:textId="77777777" w:rsidR="00F649C0" w:rsidRPr="00F649C0" w:rsidRDefault="00F649C0" w:rsidP="00F649C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649C0">
        <w:rPr>
          <w:rFonts w:eastAsia="Times New Roman"/>
          <w:b/>
          <w:bCs/>
          <w:color w:val="000000"/>
          <w:sz w:val="26"/>
          <w:szCs w:val="26"/>
          <w:lang w:eastAsia="en-AU"/>
        </w:rPr>
        <w:t>6B—Disclosure of protected information</w:t>
      </w:r>
    </w:p>
    <w:p w14:paraId="4D302428"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color w:val="000000"/>
          <w:sz w:val="23"/>
          <w:szCs w:val="23"/>
          <w:lang w:eastAsia="en-AU"/>
        </w:rPr>
        <w:t>For the purposes of section 54C(2)(g) of the new National Electricity Law, the Commonwealth Scientific and Industrial Research Organisation is prescribed.</w:t>
      </w:r>
    </w:p>
    <w:p w14:paraId="4AE7F583" w14:textId="0F62C502" w:rsidR="00F649C0" w:rsidRPr="00F649C0" w:rsidRDefault="00F649C0" w:rsidP="00F649C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49C0">
        <w:rPr>
          <w:rFonts w:eastAsia="Times New Roman"/>
          <w:b/>
          <w:bCs/>
          <w:color w:val="000000"/>
          <w:sz w:val="26"/>
          <w:szCs w:val="26"/>
          <w:lang w:eastAsia="en-AU"/>
        </w:rPr>
        <w:t xml:space="preserve">Made by the </w:t>
      </w:r>
      <w:r w:rsidR="001651DA" w:rsidRPr="00556223">
        <w:rPr>
          <w:rFonts w:eastAsia="Times New Roman"/>
          <w:b/>
          <w:bCs/>
          <w:color w:val="000000"/>
          <w:sz w:val="26"/>
          <w:szCs w:val="26"/>
          <w:lang w:eastAsia="en-AU"/>
        </w:rPr>
        <w:t>Governor's Deputy</w:t>
      </w:r>
    </w:p>
    <w:p w14:paraId="3FC27A68" w14:textId="77777777"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on the unanimous recommendation of the Ministers of the participating jurisdictions and with the advice and consent of the Executive Council</w:t>
      </w:r>
    </w:p>
    <w:p w14:paraId="22DEBD20" w14:textId="32AD55A3" w:rsidR="00F649C0" w:rsidRPr="00F649C0" w:rsidRDefault="00F649C0" w:rsidP="00F649C0">
      <w:pPr>
        <w:keepNext/>
        <w:keepLines/>
        <w:autoSpaceDE w:val="0"/>
        <w:autoSpaceDN w:val="0"/>
        <w:adjustRightInd w:val="0"/>
        <w:spacing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 xml:space="preserve">on </w:t>
      </w:r>
      <w:r>
        <w:rPr>
          <w:rFonts w:eastAsia="Times New Roman"/>
          <w:color w:val="000000"/>
          <w:sz w:val="23"/>
          <w:szCs w:val="23"/>
          <w:lang w:eastAsia="en-AU"/>
        </w:rPr>
        <w:t>1 December 2022</w:t>
      </w:r>
    </w:p>
    <w:p w14:paraId="560A4A31" w14:textId="7F01E40B"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No </w:t>
      </w:r>
      <w:r>
        <w:rPr>
          <w:rFonts w:eastAsia="Times New Roman"/>
          <w:color w:val="000000"/>
          <w:sz w:val="23"/>
          <w:szCs w:val="23"/>
          <w:lang w:eastAsia="en-AU"/>
        </w:rPr>
        <w:t>107</w:t>
      </w:r>
      <w:r w:rsidRPr="00F649C0">
        <w:rPr>
          <w:rFonts w:eastAsia="Times New Roman"/>
          <w:color w:val="000000"/>
          <w:sz w:val="23"/>
          <w:szCs w:val="23"/>
          <w:lang w:eastAsia="en-AU"/>
        </w:rPr>
        <w:t> of </w:t>
      </w:r>
      <w:r>
        <w:rPr>
          <w:rFonts w:eastAsia="Times New Roman"/>
          <w:color w:val="000000"/>
          <w:sz w:val="23"/>
          <w:szCs w:val="23"/>
          <w:lang w:eastAsia="en-AU"/>
        </w:rPr>
        <w:t>2022</w:t>
      </w:r>
    </w:p>
    <w:p w14:paraId="11D72054" w14:textId="0696843E" w:rsidR="00F649C0" w:rsidRDefault="00F649C0">
      <w:pPr>
        <w:spacing w:after="0" w:line="240" w:lineRule="auto"/>
        <w:jc w:val="left"/>
        <w:rPr>
          <w:rFonts w:eastAsia="Times New Roman"/>
          <w:szCs w:val="17"/>
        </w:rPr>
      </w:pPr>
      <w:r>
        <w:br w:type="page"/>
      </w:r>
    </w:p>
    <w:p w14:paraId="27289F81" w14:textId="77777777" w:rsidR="00F649C0" w:rsidRPr="00F649C0" w:rsidRDefault="00F649C0" w:rsidP="00F649C0">
      <w:pPr>
        <w:keepLines/>
        <w:autoSpaceDE w:val="0"/>
        <w:autoSpaceDN w:val="0"/>
        <w:adjustRightInd w:val="0"/>
        <w:spacing w:before="240" w:after="0" w:line="240" w:lineRule="auto"/>
        <w:jc w:val="left"/>
        <w:rPr>
          <w:rFonts w:eastAsia="Times New Roman"/>
          <w:color w:val="000000"/>
          <w:sz w:val="28"/>
          <w:szCs w:val="28"/>
          <w:lang w:eastAsia="en-AU"/>
        </w:rPr>
      </w:pPr>
      <w:r w:rsidRPr="00F649C0">
        <w:rPr>
          <w:rFonts w:eastAsia="Times New Roman"/>
          <w:color w:val="000000"/>
          <w:sz w:val="28"/>
          <w:szCs w:val="28"/>
          <w:lang w:eastAsia="en-AU"/>
        </w:rPr>
        <w:lastRenderedPageBreak/>
        <w:t>South Australia</w:t>
      </w:r>
    </w:p>
    <w:p w14:paraId="5C7BE364" w14:textId="77777777" w:rsidR="00F649C0" w:rsidRPr="00F649C0" w:rsidRDefault="00F649C0" w:rsidP="007B75DB">
      <w:pPr>
        <w:pStyle w:val="Heading3"/>
        <w:rPr>
          <w:lang w:eastAsia="en-AU"/>
        </w:rPr>
      </w:pPr>
      <w:bookmarkStart w:id="28" w:name="_Toc120779867"/>
      <w:r w:rsidRPr="00F649C0">
        <w:rPr>
          <w:lang w:eastAsia="en-AU"/>
        </w:rPr>
        <w:t>Health Practitioner Regulation National Law (South Australia) (Amendment of Law) Regulations 2022</w:t>
      </w:r>
      <w:bookmarkEnd w:id="28"/>
    </w:p>
    <w:p w14:paraId="17CF50C4" w14:textId="77777777" w:rsidR="00F649C0" w:rsidRPr="00F649C0" w:rsidRDefault="00F649C0" w:rsidP="00F649C0">
      <w:pPr>
        <w:keepLines/>
        <w:autoSpaceDE w:val="0"/>
        <w:autoSpaceDN w:val="0"/>
        <w:adjustRightInd w:val="0"/>
        <w:spacing w:before="80" w:after="240" w:line="240" w:lineRule="auto"/>
        <w:jc w:val="left"/>
        <w:rPr>
          <w:rFonts w:eastAsia="Times New Roman"/>
          <w:color w:val="000000"/>
          <w:sz w:val="24"/>
          <w:szCs w:val="24"/>
          <w:lang w:eastAsia="en-AU"/>
        </w:rPr>
      </w:pPr>
      <w:r w:rsidRPr="00F649C0">
        <w:rPr>
          <w:rFonts w:eastAsia="Times New Roman"/>
          <w:color w:val="000000"/>
          <w:sz w:val="24"/>
          <w:szCs w:val="24"/>
          <w:lang w:eastAsia="en-AU"/>
        </w:rPr>
        <w:t xml:space="preserve">under the </w:t>
      </w:r>
      <w:r w:rsidRPr="00F649C0">
        <w:rPr>
          <w:rFonts w:eastAsia="Times New Roman"/>
          <w:i/>
          <w:iCs/>
          <w:color w:val="000000"/>
          <w:sz w:val="24"/>
          <w:szCs w:val="24"/>
          <w:lang w:eastAsia="en-AU"/>
        </w:rPr>
        <w:t>Health Practitioner Regulation National Law (South Australia) Act 2010</w:t>
      </w:r>
    </w:p>
    <w:p w14:paraId="075A3617"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AD9BD64" w14:textId="77777777" w:rsidR="00F649C0" w:rsidRPr="00F649C0" w:rsidRDefault="00F649C0" w:rsidP="00F649C0">
      <w:pPr>
        <w:keepLines/>
        <w:autoSpaceDE w:val="0"/>
        <w:autoSpaceDN w:val="0"/>
        <w:adjustRightInd w:val="0"/>
        <w:spacing w:before="120" w:after="0" w:line="240" w:lineRule="auto"/>
        <w:jc w:val="left"/>
        <w:rPr>
          <w:rFonts w:eastAsia="Times New Roman"/>
          <w:b/>
          <w:bCs/>
          <w:color w:val="000000"/>
          <w:sz w:val="32"/>
          <w:szCs w:val="32"/>
          <w:lang w:eastAsia="en-AU"/>
        </w:rPr>
      </w:pPr>
      <w:r w:rsidRPr="00F649C0">
        <w:rPr>
          <w:rFonts w:eastAsia="Times New Roman"/>
          <w:b/>
          <w:bCs/>
          <w:color w:val="000000"/>
          <w:sz w:val="32"/>
          <w:szCs w:val="32"/>
          <w:lang w:eastAsia="en-AU"/>
        </w:rPr>
        <w:t>Contents</w:t>
      </w:r>
    </w:p>
    <w:p w14:paraId="7E435F2B" w14:textId="77777777" w:rsidR="00F649C0" w:rsidRPr="00F649C0" w:rsidRDefault="00F649C0" w:rsidP="00F649C0">
      <w:pPr>
        <w:keepNext/>
        <w:keepLines/>
        <w:autoSpaceDE w:val="0"/>
        <w:autoSpaceDN w:val="0"/>
        <w:adjustRightInd w:val="0"/>
        <w:spacing w:before="120" w:after="120" w:line="240" w:lineRule="auto"/>
        <w:jc w:val="left"/>
        <w:rPr>
          <w:rFonts w:eastAsia="Times New Roman"/>
          <w:color w:val="000000"/>
          <w:sz w:val="28"/>
          <w:szCs w:val="28"/>
          <w:lang w:eastAsia="en-AU"/>
        </w:rPr>
      </w:pPr>
      <w:r w:rsidRPr="00F649C0">
        <w:rPr>
          <w:rFonts w:eastAsia="Times New Roman"/>
          <w:color w:val="000000"/>
          <w:sz w:val="28"/>
          <w:szCs w:val="28"/>
          <w:lang w:eastAsia="en-AU"/>
        </w:rPr>
        <w:t>Preamble</w:t>
      </w:r>
    </w:p>
    <w:p w14:paraId="79A6FD83"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 w:history="1">
        <w:r w:rsidR="00F649C0" w:rsidRPr="00F649C0">
          <w:rPr>
            <w:rFonts w:eastAsia="Times New Roman"/>
            <w:color w:val="000000"/>
            <w:sz w:val="28"/>
            <w:szCs w:val="28"/>
            <w:lang w:eastAsia="en-AU"/>
          </w:rPr>
          <w:t>Part 1—Preliminary</w:t>
        </w:r>
      </w:hyperlink>
    </w:p>
    <w:p w14:paraId="16588566"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649C0" w:rsidRPr="00F649C0">
          <w:rPr>
            <w:rFonts w:eastAsia="Times New Roman"/>
            <w:color w:val="000000"/>
            <w:sz w:val="22"/>
            <w:lang w:eastAsia="en-AU"/>
          </w:rPr>
          <w:t>1</w:t>
        </w:r>
        <w:r w:rsidR="00F649C0" w:rsidRPr="00F649C0">
          <w:rPr>
            <w:rFonts w:eastAsia="Times New Roman"/>
            <w:color w:val="000000"/>
            <w:sz w:val="22"/>
            <w:lang w:eastAsia="en-AU"/>
          </w:rPr>
          <w:tab/>
          <w:t>Short title</w:t>
        </w:r>
      </w:hyperlink>
    </w:p>
    <w:p w14:paraId="5D0268CE"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F649C0" w:rsidRPr="00F649C0">
          <w:rPr>
            <w:rFonts w:eastAsia="Times New Roman"/>
            <w:color w:val="000000"/>
            <w:sz w:val="22"/>
            <w:lang w:eastAsia="en-AU"/>
          </w:rPr>
          <w:t>2</w:t>
        </w:r>
        <w:r w:rsidR="00F649C0" w:rsidRPr="00F649C0">
          <w:rPr>
            <w:rFonts w:eastAsia="Times New Roman"/>
            <w:color w:val="000000"/>
            <w:sz w:val="22"/>
            <w:lang w:eastAsia="en-AU"/>
          </w:rPr>
          <w:tab/>
          <w:t>Commencement</w:t>
        </w:r>
      </w:hyperlink>
    </w:p>
    <w:p w14:paraId="407B7D01"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649C0" w:rsidRPr="00F649C0">
          <w:rPr>
            <w:rFonts w:eastAsia="Times New Roman"/>
            <w:color w:val="000000"/>
            <w:sz w:val="22"/>
            <w:lang w:eastAsia="en-AU"/>
          </w:rPr>
          <w:t>3</w:t>
        </w:r>
        <w:r w:rsidR="00F649C0" w:rsidRPr="00F649C0">
          <w:rPr>
            <w:rFonts w:eastAsia="Times New Roman"/>
            <w:color w:val="000000"/>
            <w:sz w:val="22"/>
            <w:lang w:eastAsia="en-AU"/>
          </w:rPr>
          <w:tab/>
          <w:t>Amendment provisions</w:t>
        </w:r>
      </w:hyperlink>
    </w:p>
    <w:p w14:paraId="5C7764DB"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3227c510_1c91_4032_aa17_f39bab9df9" w:history="1">
        <w:r w:rsidR="00F649C0" w:rsidRPr="00F649C0">
          <w:rPr>
            <w:rFonts w:eastAsia="Times New Roman"/>
            <w:color w:val="000000"/>
            <w:sz w:val="28"/>
            <w:szCs w:val="28"/>
            <w:lang w:eastAsia="en-AU"/>
          </w:rPr>
          <w:t xml:space="preserve">Part 2—Amendment of </w:t>
        </w:r>
        <w:r w:rsidR="00F649C0" w:rsidRPr="00F649C0">
          <w:rPr>
            <w:rFonts w:eastAsia="Times New Roman"/>
            <w:i/>
            <w:iCs/>
            <w:color w:val="000000"/>
            <w:sz w:val="28"/>
            <w:szCs w:val="28"/>
            <w:lang w:eastAsia="en-AU"/>
          </w:rPr>
          <w:t>Health Practitioner Regulation National Law (South Australia)</w:t>
        </w:r>
      </w:hyperlink>
    </w:p>
    <w:p w14:paraId="6B65091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F649C0" w:rsidRPr="00F649C0">
          <w:rPr>
            <w:rFonts w:eastAsia="Times New Roman"/>
            <w:color w:val="000000"/>
            <w:sz w:val="22"/>
            <w:lang w:eastAsia="en-AU"/>
          </w:rPr>
          <w:t>4</w:t>
        </w:r>
        <w:r w:rsidR="00F649C0" w:rsidRPr="00F649C0">
          <w:rPr>
            <w:rFonts w:eastAsia="Times New Roman"/>
            <w:color w:val="000000"/>
            <w:sz w:val="22"/>
            <w:lang w:eastAsia="en-AU"/>
          </w:rPr>
          <w:tab/>
          <w:t>Amendment of section 3—Objectives and guiding principles</w:t>
        </w:r>
      </w:hyperlink>
    </w:p>
    <w:p w14:paraId="1E198D0C"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F649C0" w:rsidRPr="00F649C0">
          <w:rPr>
            <w:rFonts w:eastAsia="Times New Roman"/>
            <w:color w:val="000000"/>
            <w:sz w:val="22"/>
            <w:lang w:eastAsia="en-AU"/>
          </w:rPr>
          <w:t>5</w:t>
        </w:r>
        <w:r w:rsidR="00F649C0" w:rsidRPr="00F649C0">
          <w:rPr>
            <w:rFonts w:eastAsia="Times New Roman"/>
            <w:color w:val="000000"/>
            <w:sz w:val="22"/>
            <w:lang w:eastAsia="en-AU"/>
          </w:rPr>
          <w:tab/>
          <w:t>Insertion of section 3A</w:t>
        </w:r>
      </w:hyperlink>
    </w:p>
    <w:p w14:paraId="5544BDEE" w14:textId="77777777" w:rsidR="00F649C0" w:rsidRPr="00F649C0" w:rsidRDefault="001651DA" w:rsidP="00F649C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F649C0" w:rsidRPr="00F649C0">
          <w:rPr>
            <w:rFonts w:eastAsia="Times New Roman"/>
            <w:color w:val="000000"/>
            <w:sz w:val="18"/>
            <w:szCs w:val="18"/>
            <w:lang w:eastAsia="en-AU"/>
          </w:rPr>
          <w:t>3A</w:t>
        </w:r>
        <w:r w:rsidR="00F649C0" w:rsidRPr="00F649C0">
          <w:rPr>
            <w:rFonts w:eastAsia="Times New Roman"/>
            <w:color w:val="000000"/>
            <w:sz w:val="18"/>
            <w:szCs w:val="18"/>
            <w:lang w:eastAsia="en-AU"/>
          </w:rPr>
          <w:tab/>
          <w:t>Guiding principles</w:t>
        </w:r>
      </w:hyperlink>
    </w:p>
    <w:p w14:paraId="4937329F"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F649C0" w:rsidRPr="00F649C0">
          <w:rPr>
            <w:rFonts w:eastAsia="Times New Roman"/>
            <w:color w:val="000000"/>
            <w:sz w:val="22"/>
            <w:lang w:eastAsia="en-AU"/>
          </w:rPr>
          <w:t>6</w:t>
        </w:r>
        <w:r w:rsidR="00F649C0" w:rsidRPr="00F649C0">
          <w:rPr>
            <w:rFonts w:eastAsia="Times New Roman"/>
            <w:color w:val="000000"/>
            <w:sz w:val="22"/>
            <w:lang w:eastAsia="en-AU"/>
          </w:rPr>
          <w:tab/>
          <w:t>Amendment of section 4—How functions to be exercised</w:t>
        </w:r>
      </w:hyperlink>
    </w:p>
    <w:p w14:paraId="659DCB76"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F649C0" w:rsidRPr="00F649C0">
          <w:rPr>
            <w:rFonts w:eastAsia="Times New Roman"/>
            <w:color w:val="000000"/>
            <w:sz w:val="22"/>
            <w:lang w:eastAsia="en-AU"/>
          </w:rPr>
          <w:t>7</w:t>
        </w:r>
        <w:r w:rsidR="00F649C0" w:rsidRPr="00F649C0">
          <w:rPr>
            <w:rFonts w:eastAsia="Times New Roman"/>
            <w:color w:val="000000"/>
            <w:sz w:val="22"/>
            <w:lang w:eastAsia="en-AU"/>
          </w:rPr>
          <w:tab/>
          <w:t>Amendment of section 5—Definitions</w:t>
        </w:r>
      </w:hyperlink>
    </w:p>
    <w:p w14:paraId="71935591"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F649C0" w:rsidRPr="00F649C0">
          <w:rPr>
            <w:rFonts w:eastAsia="Times New Roman"/>
            <w:color w:val="000000"/>
            <w:sz w:val="22"/>
            <w:lang w:eastAsia="en-AU"/>
          </w:rPr>
          <w:t>8</w:t>
        </w:r>
        <w:r w:rsidR="00F649C0" w:rsidRPr="00F649C0">
          <w:rPr>
            <w:rFonts w:eastAsia="Times New Roman"/>
            <w:color w:val="000000"/>
            <w:sz w:val="22"/>
            <w:lang w:eastAsia="en-AU"/>
          </w:rPr>
          <w:tab/>
          <w:t>Amendment of section 17—Notification and publication of directions and approvals</w:t>
        </w:r>
      </w:hyperlink>
    </w:p>
    <w:p w14:paraId="3C46848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F649C0" w:rsidRPr="00F649C0">
          <w:rPr>
            <w:rFonts w:eastAsia="Times New Roman"/>
            <w:color w:val="000000"/>
            <w:sz w:val="22"/>
            <w:lang w:eastAsia="en-AU"/>
          </w:rPr>
          <w:t>9</w:t>
        </w:r>
        <w:r w:rsidR="00F649C0" w:rsidRPr="00F649C0">
          <w:rPr>
            <w:rFonts w:eastAsia="Times New Roman"/>
            <w:color w:val="000000"/>
            <w:sz w:val="22"/>
            <w:lang w:eastAsia="en-AU"/>
          </w:rPr>
          <w:tab/>
          <w:t>Repeal of Part 3</w:t>
        </w:r>
      </w:hyperlink>
    </w:p>
    <w:p w14:paraId="785600D5"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F649C0" w:rsidRPr="00F649C0">
          <w:rPr>
            <w:rFonts w:eastAsia="Times New Roman"/>
            <w:color w:val="000000"/>
            <w:sz w:val="22"/>
            <w:lang w:eastAsia="en-AU"/>
          </w:rPr>
          <w:t>10</w:t>
        </w:r>
        <w:r w:rsidR="00F649C0" w:rsidRPr="00F649C0">
          <w:rPr>
            <w:rFonts w:eastAsia="Times New Roman"/>
            <w:color w:val="000000"/>
            <w:sz w:val="22"/>
            <w:lang w:eastAsia="en-AU"/>
          </w:rPr>
          <w:tab/>
          <w:t>Amendment of section 25—Functions of National Agency</w:t>
        </w:r>
      </w:hyperlink>
    </w:p>
    <w:p w14:paraId="166ADF85"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F649C0" w:rsidRPr="00F649C0">
          <w:rPr>
            <w:rFonts w:eastAsia="Times New Roman"/>
            <w:color w:val="000000"/>
            <w:sz w:val="22"/>
            <w:lang w:eastAsia="en-AU"/>
          </w:rPr>
          <w:t>11</w:t>
        </w:r>
        <w:r w:rsidR="00F649C0" w:rsidRPr="00F649C0">
          <w:rPr>
            <w:rFonts w:eastAsia="Times New Roman"/>
            <w:color w:val="000000"/>
            <w:sz w:val="22"/>
            <w:lang w:eastAsia="en-AU"/>
          </w:rPr>
          <w:tab/>
          <w:t>Substitution of heading to Part 4 Division 2</w:t>
        </w:r>
      </w:hyperlink>
    </w:p>
    <w:p w14:paraId="1D0DB9C6" w14:textId="77777777" w:rsidR="00F649C0" w:rsidRPr="00F649C0" w:rsidRDefault="001651DA" w:rsidP="00F649C0">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7" w:history="1">
        <w:r w:rsidR="00F649C0" w:rsidRPr="00F649C0">
          <w:rPr>
            <w:rFonts w:eastAsia="Times New Roman"/>
            <w:color w:val="000000"/>
            <w:sz w:val="22"/>
            <w:lang w:eastAsia="en-AU"/>
          </w:rPr>
          <w:t>Division 2—Agency Board</w:t>
        </w:r>
      </w:hyperlink>
    </w:p>
    <w:p w14:paraId="329CAD35"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F649C0" w:rsidRPr="00F649C0">
          <w:rPr>
            <w:rFonts w:eastAsia="Times New Roman"/>
            <w:color w:val="000000"/>
            <w:sz w:val="22"/>
            <w:lang w:eastAsia="en-AU"/>
          </w:rPr>
          <w:t>12</w:t>
        </w:r>
        <w:r w:rsidR="00F649C0" w:rsidRPr="00F649C0">
          <w:rPr>
            <w:rFonts w:eastAsia="Times New Roman"/>
            <w:color w:val="000000"/>
            <w:sz w:val="22"/>
            <w:lang w:eastAsia="en-AU"/>
          </w:rPr>
          <w:tab/>
          <w:t>Amendment of section 29—Agency Management Committee</w:t>
        </w:r>
      </w:hyperlink>
    </w:p>
    <w:p w14:paraId="3FADA0A6"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F649C0" w:rsidRPr="00F649C0">
          <w:rPr>
            <w:rFonts w:eastAsia="Times New Roman"/>
            <w:color w:val="000000"/>
            <w:sz w:val="22"/>
            <w:lang w:eastAsia="en-AU"/>
          </w:rPr>
          <w:t>13</w:t>
        </w:r>
        <w:r w:rsidR="00F649C0" w:rsidRPr="00F649C0">
          <w:rPr>
            <w:rFonts w:eastAsia="Times New Roman"/>
            <w:color w:val="000000"/>
            <w:sz w:val="22"/>
            <w:lang w:eastAsia="en-AU"/>
          </w:rPr>
          <w:tab/>
          <w:t>Amendment of section 30—Functions of Agency Management Committee</w:t>
        </w:r>
      </w:hyperlink>
    </w:p>
    <w:p w14:paraId="02F8C458"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F649C0" w:rsidRPr="00F649C0">
          <w:rPr>
            <w:rFonts w:eastAsia="Times New Roman"/>
            <w:color w:val="000000"/>
            <w:sz w:val="22"/>
            <w:lang w:eastAsia="en-AU"/>
          </w:rPr>
          <w:t>14</w:t>
        </w:r>
        <w:r w:rsidR="00F649C0" w:rsidRPr="00F649C0">
          <w:rPr>
            <w:rFonts w:eastAsia="Times New Roman"/>
            <w:color w:val="000000"/>
            <w:sz w:val="22"/>
            <w:lang w:eastAsia="en-AU"/>
          </w:rPr>
          <w:tab/>
          <w:t>Amendment of section 33—Membership of National Boards</w:t>
        </w:r>
      </w:hyperlink>
    </w:p>
    <w:p w14:paraId="1C9114C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F649C0" w:rsidRPr="00F649C0">
          <w:rPr>
            <w:rFonts w:eastAsia="Times New Roman"/>
            <w:color w:val="000000"/>
            <w:sz w:val="22"/>
            <w:lang w:eastAsia="en-AU"/>
          </w:rPr>
          <w:t>15</w:t>
        </w:r>
        <w:r w:rsidR="00F649C0" w:rsidRPr="00F649C0">
          <w:rPr>
            <w:rFonts w:eastAsia="Times New Roman"/>
            <w:color w:val="000000"/>
            <w:sz w:val="22"/>
            <w:lang w:eastAsia="en-AU"/>
          </w:rPr>
          <w:tab/>
          <w:t>Amendment of section 35—Functions of National Boards</w:t>
        </w:r>
      </w:hyperlink>
    </w:p>
    <w:p w14:paraId="04D5C6BF"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F649C0" w:rsidRPr="00F649C0">
          <w:rPr>
            <w:rFonts w:eastAsia="Times New Roman"/>
            <w:color w:val="000000"/>
            <w:sz w:val="22"/>
            <w:lang w:eastAsia="en-AU"/>
          </w:rPr>
          <w:t>16</w:t>
        </w:r>
        <w:r w:rsidR="00F649C0" w:rsidRPr="00F649C0">
          <w:rPr>
            <w:rFonts w:eastAsia="Times New Roman"/>
            <w:color w:val="000000"/>
            <w:sz w:val="22"/>
            <w:lang w:eastAsia="en-AU"/>
          </w:rPr>
          <w:tab/>
          <w:t>Repeal of Part 7 Division 8 Subdivision 3</w:t>
        </w:r>
      </w:hyperlink>
    </w:p>
    <w:p w14:paraId="18365253"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F649C0" w:rsidRPr="00F649C0">
          <w:rPr>
            <w:rFonts w:eastAsia="Times New Roman"/>
            <w:color w:val="000000"/>
            <w:sz w:val="22"/>
            <w:lang w:eastAsia="en-AU"/>
          </w:rPr>
          <w:t>17</w:t>
        </w:r>
        <w:r w:rsidR="00F649C0" w:rsidRPr="00F649C0">
          <w:rPr>
            <w:rFonts w:eastAsia="Times New Roman"/>
            <w:color w:val="000000"/>
            <w:sz w:val="22"/>
            <w:lang w:eastAsia="en-AU"/>
          </w:rPr>
          <w:tab/>
          <w:t>Amendment of section 102—Decision about application</w:t>
        </w:r>
      </w:hyperlink>
    </w:p>
    <w:p w14:paraId="7700F1D2"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F649C0" w:rsidRPr="00F649C0">
          <w:rPr>
            <w:rFonts w:eastAsia="Times New Roman"/>
            <w:color w:val="000000"/>
            <w:sz w:val="22"/>
            <w:lang w:eastAsia="en-AU"/>
          </w:rPr>
          <w:t>18</w:t>
        </w:r>
        <w:r w:rsidR="00F649C0" w:rsidRPr="00F649C0">
          <w:rPr>
            <w:rFonts w:eastAsia="Times New Roman"/>
            <w:color w:val="000000"/>
            <w:sz w:val="22"/>
            <w:lang w:eastAsia="en-AU"/>
          </w:rPr>
          <w:tab/>
          <w:t>Amendment of section 127A—When matters under this Subdivision may be decided by review body of a co-regulatory jurisdiction</w:t>
        </w:r>
      </w:hyperlink>
    </w:p>
    <w:p w14:paraId="7A4A03EA"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F649C0" w:rsidRPr="00F649C0">
          <w:rPr>
            <w:rFonts w:eastAsia="Times New Roman"/>
            <w:color w:val="000000"/>
            <w:sz w:val="22"/>
            <w:lang w:eastAsia="en-AU"/>
          </w:rPr>
          <w:t>19</w:t>
        </w:r>
        <w:r w:rsidR="00F649C0" w:rsidRPr="00F649C0">
          <w:rPr>
            <w:rFonts w:eastAsia="Times New Roman"/>
            <w:color w:val="000000"/>
            <w:sz w:val="22"/>
            <w:lang w:eastAsia="en-AU"/>
          </w:rPr>
          <w:tab/>
          <w:t>Amendment of section 133—Advertising</w:t>
        </w:r>
      </w:hyperlink>
    </w:p>
    <w:p w14:paraId="04852751"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F649C0" w:rsidRPr="00F649C0">
          <w:rPr>
            <w:rFonts w:eastAsia="Times New Roman"/>
            <w:color w:val="000000"/>
            <w:sz w:val="22"/>
            <w:lang w:eastAsia="en-AU"/>
          </w:rPr>
          <w:t>20</w:t>
        </w:r>
        <w:r w:rsidR="00F649C0" w:rsidRPr="00F649C0">
          <w:rPr>
            <w:rFonts w:eastAsia="Times New Roman"/>
            <w:color w:val="000000"/>
            <w:sz w:val="22"/>
            <w:lang w:eastAsia="en-AU"/>
          </w:rPr>
          <w:tab/>
          <w:t>Amendment of section 136—Directing or inciting unprofessional conduct or professional misconduct</w:t>
        </w:r>
      </w:hyperlink>
    </w:p>
    <w:p w14:paraId="0341F2EB"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F649C0" w:rsidRPr="00F649C0">
          <w:rPr>
            <w:rFonts w:eastAsia="Times New Roman"/>
            <w:color w:val="000000"/>
            <w:sz w:val="22"/>
            <w:lang w:eastAsia="en-AU"/>
          </w:rPr>
          <w:t>21</w:t>
        </w:r>
        <w:r w:rsidR="00F649C0" w:rsidRPr="00F649C0">
          <w:rPr>
            <w:rFonts w:eastAsia="Times New Roman"/>
            <w:color w:val="000000"/>
            <w:sz w:val="22"/>
            <w:lang w:eastAsia="en-AU"/>
          </w:rPr>
          <w:tab/>
          <w:t>Amendment of section 142—Mandatory notifications by employers</w:t>
        </w:r>
      </w:hyperlink>
    </w:p>
    <w:p w14:paraId="1410E675"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F649C0" w:rsidRPr="00F649C0">
          <w:rPr>
            <w:rFonts w:eastAsia="Times New Roman"/>
            <w:color w:val="000000"/>
            <w:sz w:val="22"/>
            <w:lang w:eastAsia="en-AU"/>
          </w:rPr>
          <w:t>22</w:t>
        </w:r>
        <w:r w:rsidR="00F649C0" w:rsidRPr="00F649C0">
          <w:rPr>
            <w:rFonts w:eastAsia="Times New Roman"/>
            <w:color w:val="000000"/>
            <w:sz w:val="22"/>
            <w:lang w:eastAsia="en-AU"/>
          </w:rPr>
          <w:tab/>
          <w:t>Amendment of section 156—Power to take immediate action</w:t>
        </w:r>
      </w:hyperlink>
    </w:p>
    <w:p w14:paraId="6765DC1D"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F649C0" w:rsidRPr="00F649C0">
          <w:rPr>
            <w:rFonts w:eastAsia="Times New Roman"/>
            <w:color w:val="000000"/>
            <w:sz w:val="22"/>
            <w:lang w:eastAsia="en-AU"/>
          </w:rPr>
          <w:t>23</w:t>
        </w:r>
        <w:r w:rsidR="00F649C0" w:rsidRPr="00F649C0">
          <w:rPr>
            <w:rFonts w:eastAsia="Times New Roman"/>
            <w:color w:val="000000"/>
            <w:sz w:val="22"/>
            <w:lang w:eastAsia="en-AU"/>
          </w:rPr>
          <w:tab/>
          <w:t>Amendment of section 161—Registered health practitioner or student to be given notice of investigation</w:t>
        </w:r>
      </w:hyperlink>
    </w:p>
    <w:p w14:paraId="49BA2B9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F649C0" w:rsidRPr="00F649C0">
          <w:rPr>
            <w:rFonts w:eastAsia="Times New Roman"/>
            <w:color w:val="000000"/>
            <w:sz w:val="22"/>
            <w:lang w:eastAsia="en-AU"/>
          </w:rPr>
          <w:t>24</w:t>
        </w:r>
        <w:r w:rsidR="00F649C0" w:rsidRPr="00F649C0">
          <w:rPr>
            <w:rFonts w:eastAsia="Times New Roman"/>
            <w:color w:val="000000"/>
            <w:sz w:val="22"/>
            <w:lang w:eastAsia="en-AU"/>
          </w:rPr>
          <w:tab/>
          <w:t>Amendment of section 196—Decision by responsible tribunal about registered health practitioner</w:t>
        </w:r>
      </w:hyperlink>
    </w:p>
    <w:p w14:paraId="062603CA"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F649C0" w:rsidRPr="00F649C0">
          <w:rPr>
            <w:rFonts w:eastAsia="Times New Roman"/>
            <w:color w:val="000000"/>
            <w:sz w:val="22"/>
            <w:lang w:eastAsia="en-AU"/>
          </w:rPr>
          <w:t>25</w:t>
        </w:r>
        <w:r w:rsidR="00F649C0" w:rsidRPr="00F649C0">
          <w:rPr>
            <w:rFonts w:eastAsia="Times New Roman"/>
            <w:color w:val="000000"/>
            <w:sz w:val="22"/>
            <w:lang w:eastAsia="en-AU"/>
          </w:rPr>
          <w:tab/>
          <w:t>Amendment of section 219—Disclosure of information to other Commonwealth, State and Territory entities</w:t>
        </w:r>
      </w:hyperlink>
    </w:p>
    <w:p w14:paraId="7B6C1301"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F649C0" w:rsidRPr="00F649C0">
          <w:rPr>
            <w:rFonts w:eastAsia="Times New Roman"/>
            <w:color w:val="000000"/>
            <w:sz w:val="22"/>
            <w:lang w:eastAsia="en-AU"/>
          </w:rPr>
          <w:t>26</w:t>
        </w:r>
        <w:r w:rsidR="00F649C0" w:rsidRPr="00F649C0">
          <w:rPr>
            <w:rFonts w:eastAsia="Times New Roman"/>
            <w:color w:val="000000"/>
            <w:sz w:val="22"/>
            <w:lang w:eastAsia="en-AU"/>
          </w:rPr>
          <w:tab/>
          <w:t>Amendment of section 236—Protection from personal liability for persons exercising functions</w:t>
        </w:r>
      </w:hyperlink>
    </w:p>
    <w:p w14:paraId="7C21F729"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00F649C0" w:rsidRPr="00F649C0">
          <w:rPr>
            <w:rFonts w:eastAsia="Times New Roman"/>
            <w:color w:val="000000"/>
            <w:sz w:val="22"/>
            <w:lang w:eastAsia="en-AU"/>
          </w:rPr>
          <w:t>27</w:t>
        </w:r>
        <w:r w:rsidR="00F649C0" w:rsidRPr="00F649C0">
          <w:rPr>
            <w:rFonts w:eastAsia="Times New Roman"/>
            <w:color w:val="000000"/>
            <w:sz w:val="22"/>
            <w:lang w:eastAsia="en-AU"/>
          </w:rPr>
          <w:tab/>
          <w:t>Repeal of Part 12 Division 16</w:t>
        </w:r>
      </w:hyperlink>
    </w:p>
    <w:p w14:paraId="3E13CC04"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4" w:history="1">
        <w:r w:rsidR="00F649C0" w:rsidRPr="00F649C0">
          <w:rPr>
            <w:rFonts w:eastAsia="Times New Roman"/>
            <w:color w:val="000000"/>
            <w:sz w:val="22"/>
            <w:lang w:eastAsia="en-AU"/>
          </w:rPr>
          <w:t>28</w:t>
        </w:r>
        <w:r w:rsidR="00F649C0" w:rsidRPr="00F649C0">
          <w:rPr>
            <w:rFonts w:eastAsia="Times New Roman"/>
            <w:color w:val="000000"/>
            <w:sz w:val="22"/>
            <w:lang w:eastAsia="en-AU"/>
          </w:rPr>
          <w:tab/>
          <w:t>Insertion of Part 14</w:t>
        </w:r>
      </w:hyperlink>
    </w:p>
    <w:p w14:paraId="1886937E" w14:textId="77777777" w:rsidR="00F649C0" w:rsidRPr="00F649C0" w:rsidRDefault="001651DA" w:rsidP="00F649C0">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35" w:history="1">
        <w:r w:rsidR="00F649C0" w:rsidRPr="00F649C0">
          <w:rPr>
            <w:rFonts w:eastAsia="Times New Roman"/>
            <w:color w:val="000000"/>
            <w:sz w:val="24"/>
            <w:szCs w:val="24"/>
            <w:lang w:eastAsia="en-AU"/>
          </w:rPr>
          <w:t xml:space="preserve">Part 14—Transitional provisions for </w:t>
        </w:r>
        <w:r w:rsidR="00F649C0" w:rsidRPr="00F649C0">
          <w:rPr>
            <w:rFonts w:eastAsia="Times New Roman"/>
            <w:i/>
            <w:iCs/>
            <w:color w:val="000000"/>
            <w:sz w:val="24"/>
            <w:szCs w:val="24"/>
            <w:lang w:eastAsia="en-AU"/>
          </w:rPr>
          <w:t>Health Practitioner Regulation National Law and Other Legislation Amendment Act 2022</w:t>
        </w:r>
      </w:hyperlink>
    </w:p>
    <w:p w14:paraId="7DD4FAAC" w14:textId="77777777" w:rsidR="00F649C0" w:rsidRPr="00F649C0" w:rsidRDefault="001651DA" w:rsidP="00F649C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6" w:history="1">
        <w:r w:rsidR="00F649C0" w:rsidRPr="00F649C0">
          <w:rPr>
            <w:rFonts w:eastAsia="Times New Roman"/>
            <w:color w:val="000000"/>
            <w:sz w:val="18"/>
            <w:szCs w:val="18"/>
            <w:lang w:eastAsia="en-AU"/>
          </w:rPr>
          <w:t>324</w:t>
        </w:r>
        <w:r w:rsidR="00F649C0" w:rsidRPr="00F649C0">
          <w:rPr>
            <w:rFonts w:eastAsia="Times New Roman"/>
            <w:color w:val="000000"/>
            <w:sz w:val="18"/>
            <w:szCs w:val="18"/>
            <w:lang w:eastAsia="en-AU"/>
          </w:rPr>
          <w:tab/>
          <w:t>Renaming of Agency Management Committee</w:t>
        </w:r>
      </w:hyperlink>
    </w:p>
    <w:p w14:paraId="6EA197A3" w14:textId="77777777" w:rsidR="00F649C0" w:rsidRPr="00F649C0" w:rsidRDefault="001651DA" w:rsidP="00F649C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7" w:history="1">
        <w:r w:rsidR="00F649C0" w:rsidRPr="00F649C0">
          <w:rPr>
            <w:rFonts w:eastAsia="Times New Roman"/>
            <w:color w:val="000000"/>
            <w:sz w:val="18"/>
            <w:szCs w:val="18"/>
            <w:lang w:eastAsia="en-AU"/>
          </w:rPr>
          <w:t>325</w:t>
        </w:r>
        <w:r w:rsidR="00F649C0" w:rsidRPr="00F649C0">
          <w:rPr>
            <w:rFonts w:eastAsia="Times New Roman"/>
            <w:color w:val="000000"/>
            <w:sz w:val="18"/>
            <w:szCs w:val="18"/>
            <w:lang w:eastAsia="en-AU"/>
          </w:rPr>
          <w:tab/>
          <w:t>Saving of endorsement of midwife practitioner</w:t>
        </w:r>
      </w:hyperlink>
    </w:p>
    <w:p w14:paraId="48432B7F"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F649C0" w:rsidRPr="00F649C0">
          <w:rPr>
            <w:rFonts w:eastAsia="Times New Roman"/>
            <w:color w:val="000000"/>
            <w:sz w:val="22"/>
            <w:lang w:eastAsia="en-AU"/>
          </w:rPr>
          <w:t>29</w:t>
        </w:r>
        <w:r w:rsidR="00F649C0" w:rsidRPr="00F649C0">
          <w:rPr>
            <w:rFonts w:eastAsia="Times New Roman"/>
            <w:color w:val="000000"/>
            <w:sz w:val="22"/>
            <w:lang w:eastAsia="en-AU"/>
          </w:rPr>
          <w:tab/>
          <w:t>Repeal of Schedule 1</w:t>
        </w:r>
      </w:hyperlink>
    </w:p>
    <w:p w14:paraId="53E87489"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F649C0" w:rsidRPr="00F649C0">
          <w:rPr>
            <w:rFonts w:eastAsia="Times New Roman"/>
            <w:color w:val="000000"/>
            <w:sz w:val="22"/>
            <w:lang w:eastAsia="en-AU"/>
          </w:rPr>
          <w:t>30</w:t>
        </w:r>
        <w:r w:rsidR="00F649C0" w:rsidRPr="00F649C0">
          <w:rPr>
            <w:rFonts w:eastAsia="Times New Roman"/>
            <w:color w:val="000000"/>
            <w:sz w:val="22"/>
            <w:lang w:eastAsia="en-AU"/>
          </w:rPr>
          <w:tab/>
          <w:t>Substitution of heading to Schedule 2</w:t>
        </w:r>
      </w:hyperlink>
    </w:p>
    <w:p w14:paraId="17CB9DF7"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F649C0" w:rsidRPr="00F649C0">
          <w:rPr>
            <w:rFonts w:eastAsia="Times New Roman"/>
            <w:color w:val="000000"/>
            <w:sz w:val="22"/>
            <w:lang w:eastAsia="en-AU"/>
          </w:rPr>
          <w:t>31</w:t>
        </w:r>
        <w:r w:rsidR="00F649C0" w:rsidRPr="00F649C0">
          <w:rPr>
            <w:rFonts w:eastAsia="Times New Roman"/>
            <w:color w:val="000000"/>
            <w:sz w:val="22"/>
            <w:lang w:eastAsia="en-AU"/>
          </w:rPr>
          <w:tab/>
          <w:t>Amendment of Schedule 2—Agency Board</w:t>
        </w:r>
      </w:hyperlink>
    </w:p>
    <w:p w14:paraId="7977B94F"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F649C0" w:rsidRPr="00F649C0">
          <w:rPr>
            <w:rFonts w:eastAsia="Times New Roman"/>
            <w:color w:val="000000"/>
            <w:sz w:val="22"/>
            <w:lang w:eastAsia="en-AU"/>
          </w:rPr>
          <w:t>32</w:t>
        </w:r>
        <w:r w:rsidR="00F649C0" w:rsidRPr="00F649C0">
          <w:rPr>
            <w:rFonts w:eastAsia="Times New Roman"/>
            <w:color w:val="000000"/>
            <w:sz w:val="22"/>
            <w:lang w:eastAsia="en-AU"/>
          </w:rPr>
          <w:tab/>
          <w:t>Amendment of Schedule 3—National Agency</w:t>
        </w:r>
      </w:hyperlink>
    </w:p>
    <w:p w14:paraId="010D0ED4"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00F649C0" w:rsidRPr="00F649C0">
          <w:rPr>
            <w:rFonts w:eastAsia="Times New Roman"/>
            <w:color w:val="000000"/>
            <w:sz w:val="22"/>
            <w:lang w:eastAsia="en-AU"/>
          </w:rPr>
          <w:t>33</w:t>
        </w:r>
        <w:r w:rsidR="00F649C0" w:rsidRPr="00F649C0">
          <w:rPr>
            <w:rFonts w:eastAsia="Times New Roman"/>
            <w:color w:val="000000"/>
            <w:sz w:val="22"/>
            <w:lang w:eastAsia="en-AU"/>
          </w:rPr>
          <w:tab/>
          <w:t>Amendment of Schedule 7—Miscellaneous provisions relating to interpretation</w:t>
        </w:r>
      </w:hyperlink>
    </w:p>
    <w:p w14:paraId="6CFE89B2"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BF551B8" w14:textId="77777777" w:rsidR="00F649C0" w:rsidRPr="00F649C0" w:rsidRDefault="00F649C0" w:rsidP="00F649C0">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rPr>
      </w:pPr>
    </w:p>
    <w:p w14:paraId="0D4D0658" w14:textId="77777777" w:rsidR="00F649C0" w:rsidRPr="00F649C0" w:rsidRDefault="00F649C0" w:rsidP="00F649C0">
      <w:pPr>
        <w:keepNext/>
        <w:keepLines/>
        <w:autoSpaceDE w:val="0"/>
        <w:autoSpaceDN w:val="0"/>
        <w:adjustRightInd w:val="0"/>
        <w:spacing w:before="120" w:after="0" w:line="240" w:lineRule="auto"/>
        <w:jc w:val="left"/>
        <w:rPr>
          <w:rFonts w:eastAsia="Times New Roman"/>
          <w:b/>
          <w:bCs/>
          <w:color w:val="000000"/>
          <w:sz w:val="32"/>
          <w:szCs w:val="32"/>
          <w:lang w:eastAsia="en-AU"/>
        </w:rPr>
      </w:pPr>
      <w:bookmarkStart w:id="29" w:name="preamble"/>
      <w:r w:rsidRPr="00F649C0">
        <w:rPr>
          <w:rFonts w:eastAsia="Times New Roman"/>
          <w:b/>
          <w:bCs/>
          <w:color w:val="000000"/>
          <w:sz w:val="32"/>
          <w:szCs w:val="32"/>
          <w:lang w:eastAsia="en-AU"/>
        </w:rPr>
        <w:t>Preamble</w:t>
      </w:r>
      <w:bookmarkEnd w:id="29"/>
    </w:p>
    <w:p w14:paraId="5EF9133E" w14:textId="77777777" w:rsidR="00F649C0" w:rsidRPr="00F649C0" w:rsidRDefault="00F649C0" w:rsidP="00F649C0">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1</w:t>
      </w:r>
      <w:r w:rsidRPr="00F649C0">
        <w:rPr>
          <w:rFonts w:eastAsia="Times New Roman"/>
          <w:color w:val="000000"/>
          <w:sz w:val="23"/>
          <w:szCs w:val="23"/>
          <w:lang w:eastAsia="en-AU"/>
        </w:rPr>
        <w:tab/>
        <w:t xml:space="preserve">Section 4 of the </w:t>
      </w:r>
      <w:hyperlink r:id="rId22" w:history="1">
        <w:r w:rsidRPr="00F649C0">
          <w:rPr>
            <w:rFonts w:eastAsia="Times New Roman"/>
            <w:i/>
            <w:iCs/>
            <w:color w:val="000000"/>
            <w:sz w:val="23"/>
            <w:szCs w:val="23"/>
            <w:lang w:eastAsia="en-AU"/>
          </w:rPr>
          <w:t>Health Practitioner Regulation National Law (South Australia) Act 2010</w:t>
        </w:r>
      </w:hyperlink>
      <w:r w:rsidRPr="00F649C0">
        <w:rPr>
          <w:rFonts w:eastAsia="Times New Roman"/>
          <w:color w:val="000000"/>
          <w:sz w:val="23"/>
          <w:szCs w:val="23"/>
          <w:lang w:eastAsia="en-AU"/>
        </w:rPr>
        <w:t xml:space="preserve"> provides that if the Parliament of Queensland enacts an amendment to the </w:t>
      </w:r>
      <w:hyperlink r:id="rId23" w:history="1">
        <w:r w:rsidRPr="00F649C0">
          <w:rPr>
            <w:rFonts w:eastAsia="Times New Roman"/>
            <w:i/>
            <w:iCs/>
            <w:color w:val="000000"/>
            <w:sz w:val="23"/>
            <w:szCs w:val="23"/>
            <w:lang w:eastAsia="en-AU"/>
          </w:rPr>
          <w:t>Health Practitioner National Law</w:t>
        </w:r>
      </w:hyperlink>
      <w:r w:rsidRPr="00F649C0">
        <w:rPr>
          <w:rFonts w:eastAsia="Times New Roman"/>
          <w:color w:val="000000"/>
          <w:sz w:val="23"/>
          <w:szCs w:val="23"/>
          <w:lang w:eastAsia="en-AU"/>
        </w:rPr>
        <w:t xml:space="preserve"> set out in the Schedule to the </w:t>
      </w:r>
      <w:r w:rsidRPr="00F649C0">
        <w:rPr>
          <w:rFonts w:eastAsia="Times New Roman"/>
          <w:i/>
          <w:iCs/>
          <w:color w:val="000000"/>
          <w:sz w:val="23"/>
          <w:szCs w:val="23"/>
          <w:lang w:eastAsia="en-AU"/>
        </w:rPr>
        <w:t>Health Practitioner Regulation National Law Act 2009</w:t>
      </w:r>
      <w:r w:rsidRPr="00F649C0">
        <w:rPr>
          <w:rFonts w:eastAsia="Times New Roman"/>
          <w:color w:val="000000"/>
          <w:sz w:val="23"/>
          <w:szCs w:val="23"/>
          <w:lang w:eastAsia="en-AU"/>
        </w:rPr>
        <w:t xml:space="preserve"> of Queensland (the </w:t>
      </w:r>
      <w:r w:rsidRPr="00F649C0">
        <w:rPr>
          <w:rFonts w:eastAsia="Times New Roman"/>
          <w:b/>
          <w:bCs/>
          <w:i/>
          <w:iCs/>
          <w:color w:val="000000"/>
          <w:sz w:val="23"/>
          <w:szCs w:val="23"/>
          <w:lang w:eastAsia="en-AU"/>
        </w:rPr>
        <w:t>Queensland Act</w:t>
      </w:r>
      <w:r w:rsidRPr="00F649C0">
        <w:rPr>
          <w:rFonts w:eastAsia="Times New Roman"/>
          <w:color w:val="000000"/>
          <w:sz w:val="23"/>
          <w:szCs w:val="23"/>
          <w:lang w:eastAsia="en-AU"/>
        </w:rPr>
        <w:t xml:space="preserve">), the Governor may, by regulation, modify the </w:t>
      </w:r>
      <w:hyperlink r:id="rId24" w:history="1">
        <w:r w:rsidRPr="00F649C0">
          <w:rPr>
            <w:rFonts w:eastAsia="Times New Roman"/>
            <w:i/>
            <w:iCs/>
            <w:color w:val="000000"/>
            <w:sz w:val="23"/>
            <w:szCs w:val="23"/>
            <w:lang w:eastAsia="en-AU"/>
          </w:rPr>
          <w:t>Health Practitioner Regulation National Law (South Australia)</w:t>
        </w:r>
      </w:hyperlink>
      <w:r w:rsidRPr="00F649C0">
        <w:rPr>
          <w:rFonts w:eastAsia="Times New Roman"/>
          <w:color w:val="000000"/>
          <w:sz w:val="23"/>
          <w:szCs w:val="23"/>
          <w:lang w:eastAsia="en-AU"/>
        </w:rPr>
        <w:t xml:space="preserve"> text to give effect to that amendment as a law of South Australia.</w:t>
      </w:r>
    </w:p>
    <w:p w14:paraId="146410FC" w14:textId="77777777" w:rsidR="00F649C0" w:rsidRPr="00F649C0" w:rsidRDefault="00F649C0" w:rsidP="00F649C0">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2</w:t>
      </w:r>
      <w:r w:rsidRPr="00F649C0">
        <w:rPr>
          <w:rFonts w:eastAsia="Times New Roman"/>
          <w:color w:val="000000"/>
          <w:sz w:val="23"/>
          <w:szCs w:val="23"/>
          <w:lang w:eastAsia="en-AU"/>
        </w:rPr>
        <w:tab/>
        <w:t xml:space="preserve">The Parliament of Queensland has enacted the </w:t>
      </w:r>
      <w:r w:rsidRPr="00F649C0">
        <w:rPr>
          <w:rFonts w:eastAsia="Times New Roman"/>
          <w:i/>
          <w:iCs/>
          <w:color w:val="000000"/>
          <w:sz w:val="23"/>
          <w:szCs w:val="23"/>
          <w:lang w:eastAsia="en-AU"/>
        </w:rPr>
        <w:t>Health Practitioner Regulation National Law and Other Legislation Amendment Act 2022</w:t>
      </w:r>
      <w:r w:rsidRPr="00F649C0">
        <w:rPr>
          <w:rFonts w:eastAsia="Times New Roman"/>
          <w:color w:val="000000"/>
          <w:sz w:val="23"/>
          <w:szCs w:val="23"/>
          <w:lang w:eastAsia="en-AU"/>
        </w:rPr>
        <w:t xml:space="preserve"> to amend the Queensland Act and the amendments set out in </w:t>
      </w:r>
      <w:hyperlink w:anchor="id3227c510_1c91_4032_aa17_f39bab9df9" w:history="1">
        <w:r w:rsidRPr="00F649C0">
          <w:rPr>
            <w:rFonts w:eastAsia="Times New Roman"/>
            <w:color w:val="000000"/>
            <w:sz w:val="23"/>
            <w:szCs w:val="23"/>
            <w:lang w:eastAsia="en-AU"/>
          </w:rPr>
          <w:t>Part 2</w:t>
        </w:r>
      </w:hyperlink>
      <w:r w:rsidRPr="00F649C0">
        <w:rPr>
          <w:rFonts w:eastAsia="Times New Roman"/>
          <w:color w:val="000000"/>
          <w:sz w:val="23"/>
          <w:szCs w:val="23"/>
          <w:lang w:eastAsia="en-AU"/>
        </w:rPr>
        <w:t xml:space="preserve"> of these regulations to the </w:t>
      </w:r>
      <w:hyperlink r:id="rId25" w:history="1">
        <w:r w:rsidRPr="00F649C0">
          <w:rPr>
            <w:rFonts w:eastAsia="Times New Roman"/>
            <w:i/>
            <w:iCs/>
            <w:color w:val="000000"/>
            <w:sz w:val="23"/>
            <w:szCs w:val="23"/>
            <w:lang w:eastAsia="en-AU"/>
          </w:rPr>
          <w:t>Health Practitioner Regulation National Law (South Australia)</w:t>
        </w:r>
      </w:hyperlink>
      <w:r w:rsidRPr="00F649C0">
        <w:rPr>
          <w:rFonts w:eastAsia="Times New Roman"/>
          <w:color w:val="000000"/>
          <w:sz w:val="23"/>
          <w:szCs w:val="23"/>
          <w:lang w:eastAsia="en-AU"/>
        </w:rPr>
        <w:t xml:space="preserve"> text give effect to those Queensland amendments.</w:t>
      </w:r>
    </w:p>
    <w:p w14:paraId="5DEC56C2" w14:textId="77777777" w:rsidR="00F649C0" w:rsidRPr="00F649C0" w:rsidRDefault="00F649C0" w:rsidP="00F649C0">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3</w:t>
      </w:r>
      <w:r w:rsidRPr="00F649C0">
        <w:rPr>
          <w:rFonts w:eastAsia="Times New Roman"/>
          <w:color w:val="000000"/>
          <w:sz w:val="23"/>
          <w:szCs w:val="23"/>
          <w:lang w:eastAsia="en-AU"/>
        </w:rPr>
        <w:tab/>
        <w:t xml:space="preserve">Section 4(6) of the </w:t>
      </w:r>
      <w:hyperlink r:id="rId26" w:history="1">
        <w:r w:rsidRPr="00F649C0">
          <w:rPr>
            <w:rFonts w:eastAsia="Times New Roman"/>
            <w:i/>
            <w:iCs/>
            <w:color w:val="000000"/>
            <w:sz w:val="23"/>
            <w:szCs w:val="23"/>
            <w:lang w:eastAsia="en-AU"/>
          </w:rPr>
          <w:t>Health Practitioner Regulation National Law (South Australia) Act 2010</w:t>
        </w:r>
      </w:hyperlink>
      <w:r w:rsidRPr="00F649C0">
        <w:rPr>
          <w:rFonts w:eastAsia="Times New Roman"/>
          <w:color w:val="000000"/>
          <w:sz w:val="23"/>
          <w:szCs w:val="23"/>
          <w:lang w:eastAsia="en-AU"/>
        </w:rPr>
        <w:t xml:space="preserve"> provides that a regulation may take effect from the day of the commencement of an amendment made by the Parliament of Queensland in that State (including a day that is earlier than the day of this regulation's publication in the Gazette—see regulation 2).</w:t>
      </w:r>
    </w:p>
    <w:p w14:paraId="4EC927B1"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6049BA0"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49C0">
        <w:rPr>
          <w:rFonts w:eastAsia="Times New Roman"/>
          <w:b/>
          <w:bCs/>
          <w:color w:val="000000"/>
          <w:sz w:val="32"/>
          <w:szCs w:val="32"/>
          <w:lang w:eastAsia="en-AU"/>
        </w:rPr>
        <w:t>Part 1—Preliminary</w:t>
      </w:r>
    </w:p>
    <w:p w14:paraId="49D3194C"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1—Short title</w:t>
      </w:r>
    </w:p>
    <w:p w14:paraId="427E6016"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These regulations may be cited as the </w:t>
      </w:r>
      <w:r w:rsidRPr="00F649C0">
        <w:rPr>
          <w:rFonts w:eastAsia="Times New Roman"/>
          <w:i/>
          <w:iCs/>
          <w:color w:val="000000"/>
          <w:sz w:val="23"/>
          <w:szCs w:val="23"/>
          <w:lang w:eastAsia="en-AU"/>
        </w:rPr>
        <w:t>Health Practitioner Regulation National Law (South Australia) (Amendment of Law) Regulations 2022</w:t>
      </w:r>
      <w:r w:rsidRPr="00F649C0">
        <w:rPr>
          <w:rFonts w:eastAsia="Times New Roman"/>
          <w:color w:val="000000"/>
          <w:sz w:val="23"/>
          <w:szCs w:val="23"/>
          <w:lang w:eastAsia="en-AU"/>
        </w:rPr>
        <w:t>.</w:t>
      </w:r>
    </w:p>
    <w:p w14:paraId="0538FFEA"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2—Commencement</w:t>
      </w:r>
    </w:p>
    <w:p w14:paraId="76BE7844"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These regulations will be taken to have come into operation on the day on which the </w:t>
      </w:r>
      <w:r w:rsidRPr="00F649C0">
        <w:rPr>
          <w:rFonts w:eastAsia="Times New Roman"/>
          <w:i/>
          <w:iCs/>
          <w:color w:val="000000"/>
          <w:sz w:val="23"/>
          <w:szCs w:val="23"/>
          <w:lang w:eastAsia="en-AU"/>
        </w:rPr>
        <w:t>Health Practitioner Regulation National Law and Other Legislation Amendment Act 2022</w:t>
      </w:r>
      <w:r w:rsidRPr="00F649C0">
        <w:rPr>
          <w:rFonts w:eastAsia="Times New Roman"/>
          <w:color w:val="000000"/>
          <w:sz w:val="23"/>
          <w:szCs w:val="23"/>
          <w:lang w:eastAsia="en-AU"/>
        </w:rPr>
        <w:t xml:space="preserve"> of Queensland was assented to by the Governor of Queensland.</w:t>
      </w:r>
    </w:p>
    <w:p w14:paraId="0418B4C1" w14:textId="77777777" w:rsidR="00F649C0" w:rsidRPr="00F649C0" w:rsidRDefault="00F649C0" w:rsidP="00F649C0">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649C0">
        <w:rPr>
          <w:rFonts w:eastAsia="Times New Roman"/>
          <w:b/>
          <w:bCs/>
          <w:color w:val="000000"/>
          <w:sz w:val="20"/>
          <w:szCs w:val="20"/>
          <w:lang w:eastAsia="en-AU"/>
        </w:rPr>
        <w:t>Editorial note—</w:t>
      </w:r>
    </w:p>
    <w:p w14:paraId="42DB00E4"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649C0">
        <w:rPr>
          <w:rFonts w:eastAsia="Times New Roman"/>
          <w:color w:val="000000"/>
          <w:sz w:val="20"/>
          <w:szCs w:val="20"/>
          <w:lang w:eastAsia="en-AU"/>
        </w:rPr>
        <w:t xml:space="preserve">The </w:t>
      </w:r>
      <w:r w:rsidRPr="00F649C0">
        <w:rPr>
          <w:rFonts w:eastAsia="Times New Roman"/>
          <w:i/>
          <w:iCs/>
          <w:color w:val="000000"/>
          <w:sz w:val="20"/>
          <w:szCs w:val="20"/>
          <w:lang w:eastAsia="en-AU"/>
        </w:rPr>
        <w:t>Health Practitioner Regulation National Law and Other Legislation Amendment Act 2022</w:t>
      </w:r>
      <w:r w:rsidRPr="00F649C0">
        <w:rPr>
          <w:rFonts w:eastAsia="Times New Roman"/>
          <w:color w:val="000000"/>
          <w:sz w:val="20"/>
          <w:szCs w:val="20"/>
          <w:lang w:eastAsia="en-AU"/>
        </w:rPr>
        <w:t xml:space="preserve"> of Queensland was assented to on 21 October 2022.</w:t>
      </w:r>
    </w:p>
    <w:p w14:paraId="66BE0E2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3—Amendment provisions</w:t>
      </w:r>
    </w:p>
    <w:p w14:paraId="2432F55F"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Pursuant to section 4(4) of the Act, the </w:t>
      </w:r>
      <w:hyperlink r:id="rId27" w:history="1">
        <w:r w:rsidRPr="00F649C0">
          <w:rPr>
            <w:rFonts w:eastAsia="Times New Roman"/>
            <w:i/>
            <w:iCs/>
            <w:color w:val="000000"/>
            <w:sz w:val="23"/>
            <w:szCs w:val="23"/>
            <w:lang w:eastAsia="en-AU"/>
          </w:rPr>
          <w:t>Health Practitioner Regulation National Law (South Australia)</w:t>
        </w:r>
      </w:hyperlink>
      <w:r w:rsidRPr="00F649C0">
        <w:rPr>
          <w:rFonts w:eastAsia="Times New Roman"/>
          <w:color w:val="000000"/>
          <w:sz w:val="23"/>
          <w:szCs w:val="23"/>
          <w:lang w:eastAsia="en-AU"/>
        </w:rPr>
        <w:t xml:space="preserve"> text is amended as specified in </w:t>
      </w:r>
      <w:hyperlink w:anchor="id3227c510_1c91_4032_aa17_f39bab9df9" w:history="1">
        <w:r w:rsidRPr="00F649C0">
          <w:rPr>
            <w:rFonts w:eastAsia="Times New Roman"/>
            <w:color w:val="000000"/>
            <w:sz w:val="23"/>
            <w:szCs w:val="23"/>
            <w:lang w:eastAsia="en-AU"/>
          </w:rPr>
          <w:t>Part 2</w:t>
        </w:r>
      </w:hyperlink>
      <w:r w:rsidRPr="00F649C0">
        <w:rPr>
          <w:rFonts w:eastAsia="Times New Roman"/>
          <w:color w:val="000000"/>
          <w:sz w:val="23"/>
          <w:szCs w:val="23"/>
          <w:lang w:eastAsia="en-AU"/>
        </w:rPr>
        <w:t xml:space="preserve"> of these regulations.</w:t>
      </w:r>
    </w:p>
    <w:p w14:paraId="51FBFE40"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0" w:name="Elkera_Print_TOC7"/>
      <w:bookmarkStart w:id="31" w:name="id3227c510_1c91_4032_aa17_f39bab9df9"/>
      <w:r w:rsidRPr="00F649C0">
        <w:rPr>
          <w:rFonts w:eastAsia="Times New Roman"/>
          <w:b/>
          <w:bCs/>
          <w:color w:val="000000"/>
          <w:sz w:val="32"/>
          <w:szCs w:val="32"/>
          <w:lang w:eastAsia="en-AU"/>
        </w:rPr>
        <w:lastRenderedPageBreak/>
        <w:t xml:space="preserve">Part 2—Amendment of </w:t>
      </w:r>
      <w:r w:rsidRPr="00F649C0">
        <w:rPr>
          <w:rFonts w:eastAsia="Times New Roman"/>
          <w:b/>
          <w:bCs/>
          <w:i/>
          <w:iCs/>
          <w:color w:val="000000"/>
          <w:sz w:val="32"/>
          <w:szCs w:val="32"/>
          <w:lang w:eastAsia="en-AU"/>
        </w:rPr>
        <w:t>Health Practitioner Regulation National Law (South Australia)</w:t>
      </w:r>
      <w:bookmarkEnd w:id="30"/>
      <w:bookmarkEnd w:id="31"/>
    </w:p>
    <w:p w14:paraId="4B55B4B1"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8"/>
      <w:bookmarkStart w:id="33" w:name="Elkera_Print_BK8"/>
      <w:r w:rsidRPr="00F649C0">
        <w:rPr>
          <w:rFonts w:eastAsia="Times New Roman"/>
          <w:b/>
          <w:bCs/>
          <w:color w:val="000000"/>
          <w:sz w:val="26"/>
          <w:szCs w:val="26"/>
          <w:lang w:eastAsia="en-AU"/>
        </w:rPr>
        <w:t>4—Amendment of section 3—Objectives and guiding principles</w:t>
      </w:r>
      <w:bookmarkEnd w:id="32"/>
      <w:bookmarkEnd w:id="33"/>
    </w:p>
    <w:p w14:paraId="3201C32B"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Section 3, heading—delete "and guiding principles"</w:t>
      </w:r>
    </w:p>
    <w:p w14:paraId="08A90C6F"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3(2)—after paragraph (c) insert:</w:t>
      </w:r>
    </w:p>
    <w:p w14:paraId="584EC08F"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(ca)</w:t>
      </w:r>
      <w:r w:rsidRPr="00F649C0">
        <w:rPr>
          <w:rFonts w:eastAsia="Times New Roman"/>
          <w:color w:val="000000"/>
          <w:sz w:val="23"/>
          <w:szCs w:val="23"/>
          <w:lang w:eastAsia="en-AU"/>
        </w:rPr>
        <w:tab/>
        <w:t>to build the capacity of the Australian health workforce to provide culturally safe health services to Aboriginal and Torres Strait Islander persons; and</w:t>
      </w:r>
    </w:p>
    <w:p w14:paraId="603E1DAA"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Section 3(3)—delete subsection (3)</w:t>
      </w:r>
    </w:p>
    <w:p w14:paraId="4A04FC4B"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9"/>
      <w:bookmarkStart w:id="35" w:name="Elkera_Print_BK9"/>
      <w:r w:rsidRPr="00F649C0">
        <w:rPr>
          <w:rFonts w:eastAsia="Times New Roman"/>
          <w:b/>
          <w:bCs/>
          <w:color w:val="000000"/>
          <w:sz w:val="26"/>
          <w:szCs w:val="26"/>
          <w:lang w:eastAsia="en-AU"/>
        </w:rPr>
        <w:t>5—Insertion of section 3A</w:t>
      </w:r>
      <w:bookmarkEnd w:id="34"/>
      <w:bookmarkEnd w:id="35"/>
    </w:p>
    <w:p w14:paraId="3C4F948D"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After section 3 insert:</w:t>
      </w:r>
    </w:p>
    <w:p w14:paraId="5402ADC1" w14:textId="77777777" w:rsidR="00F649C0" w:rsidRPr="00F649C0" w:rsidRDefault="00F649C0" w:rsidP="00F649C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649C0">
        <w:rPr>
          <w:rFonts w:eastAsia="Times New Roman"/>
          <w:b/>
          <w:bCs/>
          <w:color w:val="000000"/>
          <w:sz w:val="26"/>
          <w:szCs w:val="26"/>
          <w:lang w:eastAsia="en-AU"/>
        </w:rPr>
        <w:t>3A—Guiding principles</w:t>
      </w:r>
    </w:p>
    <w:p w14:paraId="05D0985D"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The main guiding principle of the national registration and accreditation scheme is that the following are paramount:</w:t>
      </w:r>
    </w:p>
    <w:p w14:paraId="2E71D3B2"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protection of the public;</w:t>
      </w:r>
    </w:p>
    <w:p w14:paraId="5FD31812"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public confidence in the safety of services provided by registered health practitioners and students.</w:t>
      </w:r>
    </w:p>
    <w:p w14:paraId="404F6486"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The other guiding principles of the national registration and accreditation scheme are as follows:</w:t>
      </w:r>
    </w:p>
    <w:p w14:paraId="40D0376E"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the scheme is to operate in a transparent, accountable, efficient, effective and fair way;</w:t>
      </w:r>
    </w:p>
    <w:p w14:paraId="0EEB4D22"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the scheme is to ensure the development of a culturally safe and respectful health workforce that—</w:t>
      </w:r>
    </w:p>
    <w:p w14:paraId="73FAC07B" w14:textId="77777777" w:rsidR="00F649C0" w:rsidRPr="00F649C0" w:rsidRDefault="00F649C0" w:rsidP="00F649C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649C0">
        <w:rPr>
          <w:rFonts w:eastAsia="Times New Roman"/>
          <w:color w:val="000000"/>
          <w:sz w:val="23"/>
          <w:szCs w:val="23"/>
          <w:lang w:eastAsia="en-AU"/>
        </w:rPr>
        <w:tab/>
        <w:t>(i)</w:t>
      </w:r>
      <w:r w:rsidRPr="00F649C0">
        <w:rPr>
          <w:rFonts w:eastAsia="Times New Roman"/>
          <w:color w:val="000000"/>
          <w:sz w:val="23"/>
          <w:szCs w:val="23"/>
          <w:lang w:eastAsia="en-AU"/>
        </w:rPr>
        <w:tab/>
        <w:t>is responsive to Aboriginal and Torres Strait Islander persons and their health; and</w:t>
      </w:r>
    </w:p>
    <w:p w14:paraId="75B7122F" w14:textId="77777777" w:rsidR="00F649C0" w:rsidRPr="00F649C0" w:rsidRDefault="00F649C0" w:rsidP="00F649C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649C0">
        <w:rPr>
          <w:rFonts w:eastAsia="Times New Roman"/>
          <w:color w:val="000000"/>
          <w:sz w:val="23"/>
          <w:szCs w:val="23"/>
          <w:lang w:eastAsia="en-AU"/>
        </w:rPr>
        <w:tab/>
        <w:t>(ii)</w:t>
      </w:r>
      <w:r w:rsidRPr="00F649C0">
        <w:rPr>
          <w:rFonts w:eastAsia="Times New Roman"/>
          <w:color w:val="000000"/>
          <w:sz w:val="23"/>
          <w:szCs w:val="23"/>
          <w:lang w:eastAsia="en-AU"/>
        </w:rPr>
        <w:tab/>
        <w:t>contributes to the elimination of racism in the provision of health services;</w:t>
      </w:r>
    </w:p>
    <w:p w14:paraId="0B419DAC" w14:textId="77777777" w:rsidR="00F649C0" w:rsidRPr="00F649C0" w:rsidRDefault="00F649C0" w:rsidP="00F649C0">
      <w:pPr>
        <w:keepNext/>
        <w:keepLines/>
        <w:autoSpaceDE w:val="0"/>
        <w:autoSpaceDN w:val="0"/>
        <w:adjustRightInd w:val="0"/>
        <w:spacing w:before="120" w:after="0" w:line="240" w:lineRule="auto"/>
        <w:ind w:left="4764" w:hanging="794"/>
        <w:jc w:val="left"/>
        <w:rPr>
          <w:rFonts w:eastAsia="Times New Roman"/>
          <w:b/>
          <w:bCs/>
          <w:color w:val="000000"/>
          <w:sz w:val="20"/>
          <w:szCs w:val="20"/>
          <w:lang w:eastAsia="en-AU"/>
        </w:rPr>
      </w:pPr>
      <w:r w:rsidRPr="00F649C0">
        <w:rPr>
          <w:rFonts w:eastAsia="Times New Roman"/>
          <w:b/>
          <w:bCs/>
          <w:color w:val="000000"/>
          <w:sz w:val="20"/>
          <w:szCs w:val="20"/>
          <w:lang w:eastAsia="en-AU"/>
        </w:rPr>
        <w:t>Example—</w:t>
      </w:r>
    </w:p>
    <w:p w14:paraId="6F4A880D" w14:textId="77777777" w:rsidR="00F649C0" w:rsidRPr="00F649C0" w:rsidRDefault="00F649C0" w:rsidP="00F649C0">
      <w:pPr>
        <w:keepLines/>
        <w:autoSpaceDE w:val="0"/>
        <w:autoSpaceDN w:val="0"/>
        <w:adjustRightInd w:val="0"/>
        <w:spacing w:before="120" w:after="0" w:line="240" w:lineRule="auto"/>
        <w:ind w:left="4764"/>
        <w:jc w:val="left"/>
        <w:rPr>
          <w:rFonts w:eastAsia="Times New Roman"/>
          <w:color w:val="000000"/>
          <w:sz w:val="20"/>
          <w:szCs w:val="20"/>
          <w:lang w:eastAsia="en-AU"/>
        </w:rPr>
      </w:pPr>
      <w:r w:rsidRPr="00F649C0">
        <w:rPr>
          <w:rFonts w:eastAsia="Times New Roman"/>
          <w:color w:val="000000"/>
          <w:sz w:val="20"/>
          <w:szCs w:val="20"/>
          <w:lang w:eastAsia="en-AU"/>
        </w:rPr>
        <w:t>Codes and guidelines developed and approved by National Boards under section 39 may provide guidance to health practitioners about the provision of culturally safe and respectful health care.</w:t>
      </w:r>
    </w:p>
    <w:p w14:paraId="1952603F"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(c)</w:t>
      </w:r>
      <w:r w:rsidRPr="00F649C0">
        <w:rPr>
          <w:rFonts w:eastAsia="Times New Roman"/>
          <w:color w:val="000000"/>
          <w:sz w:val="23"/>
          <w:szCs w:val="23"/>
          <w:lang w:eastAsia="en-AU"/>
        </w:rPr>
        <w:tab/>
        <w:t>fees required to be paid under the scheme are to be reasonable having regard to the efficient and effective operation of the scheme;</w:t>
      </w:r>
    </w:p>
    <w:p w14:paraId="08431EBE"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(d)</w:t>
      </w:r>
      <w:r w:rsidRPr="00F649C0">
        <w:rPr>
          <w:rFonts w:eastAsia="Times New Roman"/>
          <w:color w:val="000000"/>
          <w:sz w:val="23"/>
          <w:szCs w:val="23"/>
          <w:lang w:eastAsia="en-AU"/>
        </w:rPr>
        <w:tab/>
        <w:t>restrictions on the practice of a health profession are to be imposed under the scheme only if it is necessary to ensure health services are provided safely and are of an appropriate quality.</w:t>
      </w:r>
    </w:p>
    <w:p w14:paraId="11FF07F0"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1"/>
      <w:bookmarkStart w:id="37" w:name="Elkera_Print_BK11"/>
      <w:r w:rsidRPr="00F649C0">
        <w:rPr>
          <w:rFonts w:eastAsia="Times New Roman"/>
          <w:b/>
          <w:bCs/>
          <w:color w:val="000000"/>
          <w:sz w:val="26"/>
          <w:szCs w:val="26"/>
          <w:lang w:eastAsia="en-AU"/>
        </w:rPr>
        <w:t>6—Amendment of section 4—How functions to be exercised</w:t>
      </w:r>
      <w:bookmarkEnd w:id="36"/>
      <w:bookmarkEnd w:id="37"/>
    </w:p>
    <w:p w14:paraId="7FE03C67"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4—delete "section 3" and substitute:</w:t>
      </w:r>
    </w:p>
    <w:p w14:paraId="587A40CA"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sections 3 and 3A</w:t>
      </w:r>
    </w:p>
    <w:p w14:paraId="65146B82"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2"/>
      <w:bookmarkStart w:id="39" w:name="Elkera_Print_BK12"/>
      <w:r w:rsidRPr="00F649C0">
        <w:rPr>
          <w:rFonts w:eastAsia="Times New Roman"/>
          <w:b/>
          <w:bCs/>
          <w:color w:val="000000"/>
          <w:sz w:val="26"/>
          <w:szCs w:val="26"/>
          <w:lang w:eastAsia="en-AU"/>
        </w:rPr>
        <w:lastRenderedPageBreak/>
        <w:t>7—Amendment of section 5—Definitions</w:t>
      </w:r>
      <w:bookmarkEnd w:id="38"/>
      <w:bookmarkEnd w:id="39"/>
    </w:p>
    <w:p w14:paraId="5B6D4A2B"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 xml:space="preserve">Section 5, definition of </w:t>
      </w:r>
      <w:r w:rsidRPr="00F649C0">
        <w:rPr>
          <w:rFonts w:eastAsia="Times New Roman"/>
          <w:b/>
          <w:bCs/>
          <w:i/>
          <w:iCs/>
          <w:color w:val="000000"/>
          <w:sz w:val="23"/>
          <w:szCs w:val="23"/>
          <w:lang w:eastAsia="en-AU"/>
        </w:rPr>
        <w:t>Advisory Council</w:t>
      </w:r>
      <w:r w:rsidRPr="00F649C0">
        <w:rPr>
          <w:rFonts w:eastAsia="Times New Roman"/>
          <w:color w:val="000000"/>
          <w:sz w:val="23"/>
          <w:szCs w:val="23"/>
          <w:lang w:eastAsia="en-AU"/>
        </w:rPr>
        <w:t>—delete the definition</w:t>
      </w:r>
    </w:p>
    <w:p w14:paraId="0AC33BB3"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 xml:space="preserve">Section 5—before the definition of </w:t>
      </w:r>
      <w:r w:rsidRPr="00F649C0">
        <w:rPr>
          <w:rFonts w:eastAsia="Times New Roman"/>
          <w:b/>
          <w:bCs/>
          <w:i/>
          <w:iCs/>
          <w:color w:val="000000"/>
          <w:sz w:val="23"/>
          <w:szCs w:val="23"/>
          <w:lang w:eastAsia="en-AU"/>
        </w:rPr>
        <w:t>Agency Fund</w:t>
      </w:r>
      <w:r w:rsidRPr="00F649C0">
        <w:rPr>
          <w:rFonts w:eastAsia="Times New Roman"/>
          <w:color w:val="000000"/>
          <w:sz w:val="23"/>
          <w:szCs w:val="23"/>
          <w:lang w:eastAsia="en-AU"/>
        </w:rPr>
        <w:t xml:space="preserve"> insert:</w:t>
      </w:r>
    </w:p>
    <w:p w14:paraId="7ED600F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b/>
          <w:bCs/>
          <w:i/>
          <w:iCs/>
          <w:color w:val="000000"/>
          <w:sz w:val="23"/>
          <w:szCs w:val="23"/>
          <w:lang w:eastAsia="en-AU"/>
        </w:rPr>
        <w:t>Agency Board</w:t>
      </w:r>
      <w:r w:rsidRPr="00F649C0">
        <w:rPr>
          <w:rFonts w:eastAsia="Times New Roman"/>
          <w:color w:val="000000"/>
          <w:sz w:val="23"/>
          <w:szCs w:val="23"/>
          <w:lang w:eastAsia="en-AU"/>
        </w:rPr>
        <w:t xml:space="preserve"> means the Australian Health Practitioner Regulation Agency Board established by section 29;</w:t>
      </w:r>
    </w:p>
    <w:p w14:paraId="72EFF3BF"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 xml:space="preserve">Section 5, definition of </w:t>
      </w:r>
      <w:r w:rsidRPr="00F649C0">
        <w:rPr>
          <w:rFonts w:eastAsia="Times New Roman"/>
          <w:b/>
          <w:bCs/>
          <w:i/>
          <w:iCs/>
          <w:color w:val="000000"/>
          <w:sz w:val="23"/>
          <w:szCs w:val="23"/>
          <w:lang w:eastAsia="en-AU"/>
        </w:rPr>
        <w:t>Agency Management Committee</w:t>
      </w:r>
      <w:r w:rsidRPr="00F649C0">
        <w:rPr>
          <w:rFonts w:eastAsia="Times New Roman"/>
          <w:color w:val="000000"/>
          <w:sz w:val="23"/>
          <w:szCs w:val="23"/>
          <w:lang w:eastAsia="en-AU"/>
        </w:rPr>
        <w:t>—delete the definition</w:t>
      </w:r>
    </w:p>
    <w:p w14:paraId="7A66D581"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(4)</w:t>
      </w:r>
      <w:r w:rsidRPr="00F649C0">
        <w:rPr>
          <w:rFonts w:eastAsia="Times New Roman"/>
          <w:color w:val="000000"/>
          <w:sz w:val="23"/>
          <w:szCs w:val="23"/>
          <w:lang w:eastAsia="en-AU"/>
        </w:rPr>
        <w:tab/>
        <w:t xml:space="preserve">Section 5, definition of </w:t>
      </w:r>
      <w:r w:rsidRPr="00F649C0">
        <w:rPr>
          <w:rFonts w:eastAsia="Times New Roman"/>
          <w:b/>
          <w:bCs/>
          <w:i/>
          <w:iCs/>
          <w:color w:val="000000"/>
          <w:sz w:val="23"/>
          <w:szCs w:val="23"/>
          <w:lang w:eastAsia="en-AU"/>
        </w:rPr>
        <w:t>COAG Agreement</w:t>
      </w:r>
      <w:r w:rsidRPr="00F649C0">
        <w:rPr>
          <w:rFonts w:eastAsia="Times New Roman"/>
          <w:color w:val="000000"/>
          <w:sz w:val="23"/>
          <w:szCs w:val="23"/>
          <w:lang w:eastAsia="en-AU"/>
        </w:rPr>
        <w:t>, note—delete "Council of Australian Governments' website" and substitute:</w:t>
      </w:r>
    </w:p>
    <w:p w14:paraId="56199E16"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National Agency's website</w:t>
      </w:r>
    </w:p>
    <w:p w14:paraId="2FD2A54F"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3"/>
      <w:bookmarkStart w:id="41" w:name="Elkera_Print_BK13"/>
      <w:r w:rsidRPr="00F649C0">
        <w:rPr>
          <w:rFonts w:eastAsia="Times New Roman"/>
          <w:b/>
          <w:bCs/>
          <w:color w:val="000000"/>
          <w:sz w:val="26"/>
          <w:szCs w:val="26"/>
          <w:lang w:eastAsia="en-AU"/>
        </w:rPr>
        <w:t>8—Amendment of section 17—Notification and publication of directions and approvals</w:t>
      </w:r>
      <w:bookmarkEnd w:id="40"/>
      <w:bookmarkEnd w:id="41"/>
    </w:p>
    <w:p w14:paraId="3F1C9015"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17(1)(a)—delete "Management Committee" and substitute:</w:t>
      </w:r>
    </w:p>
    <w:p w14:paraId="45D03AF0"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6071E3B3"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4"/>
      <w:bookmarkStart w:id="43" w:name="Elkera_Print_BK14"/>
      <w:r w:rsidRPr="00F649C0">
        <w:rPr>
          <w:rFonts w:eastAsia="Times New Roman"/>
          <w:b/>
          <w:bCs/>
          <w:color w:val="000000"/>
          <w:sz w:val="26"/>
          <w:szCs w:val="26"/>
          <w:lang w:eastAsia="en-AU"/>
        </w:rPr>
        <w:t>9—Repeal of Part 3</w:t>
      </w:r>
      <w:bookmarkEnd w:id="42"/>
      <w:bookmarkEnd w:id="43"/>
    </w:p>
    <w:p w14:paraId="0C39340E"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Part 3—delete the Part</w:t>
      </w:r>
    </w:p>
    <w:p w14:paraId="098EB164"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5"/>
      <w:bookmarkStart w:id="45" w:name="Elkera_Print_BK15"/>
      <w:r w:rsidRPr="00F649C0">
        <w:rPr>
          <w:rFonts w:eastAsia="Times New Roman"/>
          <w:b/>
          <w:bCs/>
          <w:color w:val="000000"/>
          <w:sz w:val="26"/>
          <w:szCs w:val="26"/>
          <w:lang w:eastAsia="en-AU"/>
        </w:rPr>
        <w:t>10—Amendment of section 25—Functions of National Agency</w:t>
      </w:r>
      <w:bookmarkEnd w:id="44"/>
      <w:bookmarkEnd w:id="45"/>
    </w:p>
    <w:p w14:paraId="4237F490"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Section 25(j)—delete paragraph (j) and substitute:</w:t>
      </w:r>
    </w:p>
    <w:p w14:paraId="77AE0ABB"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(j)</w:t>
      </w:r>
      <w:r w:rsidRPr="00F649C0">
        <w:rPr>
          <w:rFonts w:eastAsia="Times New Roman"/>
          <w:color w:val="000000"/>
          <w:sz w:val="23"/>
          <w:szCs w:val="23"/>
          <w:lang w:eastAsia="en-AU"/>
        </w:rPr>
        <w:tab/>
        <w:t>to give advice to the Ministerial Council on issues relating to the national registration and accreditation scheme;</w:t>
      </w:r>
    </w:p>
    <w:p w14:paraId="6ADEA0A4"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25—after paragraph (k) insert:</w:t>
      </w:r>
    </w:p>
    <w:p w14:paraId="79C5A564"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(ka)</w:t>
      </w:r>
      <w:r w:rsidRPr="00F649C0">
        <w:rPr>
          <w:rFonts w:eastAsia="Times New Roman"/>
          <w:color w:val="000000"/>
          <w:sz w:val="23"/>
          <w:szCs w:val="23"/>
          <w:lang w:eastAsia="en-AU"/>
        </w:rPr>
        <w:tab/>
        <w:t>to do anything else necessary or convenient for the effective and efficient operation of the national registration and accreditation scheme;</w:t>
      </w:r>
    </w:p>
    <w:p w14:paraId="2E66EA3C"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16"/>
      <w:bookmarkStart w:id="47" w:name="Elkera_Print_BK16"/>
      <w:r w:rsidRPr="00F649C0">
        <w:rPr>
          <w:rFonts w:eastAsia="Times New Roman"/>
          <w:b/>
          <w:bCs/>
          <w:color w:val="000000"/>
          <w:sz w:val="26"/>
          <w:szCs w:val="26"/>
          <w:lang w:eastAsia="en-AU"/>
        </w:rPr>
        <w:t>11—Substitution of heading to Part 4 Division 2</w:t>
      </w:r>
      <w:bookmarkEnd w:id="46"/>
      <w:bookmarkEnd w:id="47"/>
    </w:p>
    <w:p w14:paraId="3D34D1D8"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Heading to Part 4 Division 2—delete the heading to Division 2 and substitute:</w:t>
      </w:r>
    </w:p>
    <w:p w14:paraId="2E632157" w14:textId="77777777" w:rsidR="00F649C0" w:rsidRPr="00F649C0" w:rsidRDefault="00F649C0" w:rsidP="00F649C0">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F649C0">
        <w:rPr>
          <w:rFonts w:eastAsia="Times New Roman"/>
          <w:b/>
          <w:bCs/>
          <w:color w:val="000000"/>
          <w:sz w:val="28"/>
          <w:szCs w:val="28"/>
          <w:lang w:eastAsia="en-AU"/>
        </w:rPr>
        <w:t>Division 2—Agency Board</w:t>
      </w:r>
    </w:p>
    <w:p w14:paraId="2C02C03A"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8"/>
      <w:bookmarkStart w:id="49" w:name="Elkera_Print_BK18"/>
      <w:r w:rsidRPr="00F649C0">
        <w:rPr>
          <w:rFonts w:eastAsia="Times New Roman"/>
          <w:b/>
          <w:bCs/>
          <w:color w:val="000000"/>
          <w:sz w:val="26"/>
          <w:szCs w:val="26"/>
          <w:lang w:eastAsia="en-AU"/>
        </w:rPr>
        <w:t>12—Amendment of section 29—Agency Management Committee</w:t>
      </w:r>
      <w:bookmarkEnd w:id="48"/>
      <w:bookmarkEnd w:id="49"/>
    </w:p>
    <w:p w14:paraId="00953EB3"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Section 29, heading—delete "Management Committee" and substitute:</w:t>
      </w:r>
    </w:p>
    <w:p w14:paraId="78931365"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3D5BF6A4"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29(1)—delete "Management Committee" and substitute:</w:t>
      </w:r>
    </w:p>
    <w:p w14:paraId="0C11B4A4"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1E4BC0D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Section 29(2)—delete "Management Committee" and substitute:</w:t>
      </w:r>
    </w:p>
    <w:p w14:paraId="5B32841F"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3C038F0D"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(4)</w:t>
      </w:r>
      <w:r w:rsidRPr="00F649C0">
        <w:rPr>
          <w:rFonts w:eastAsia="Times New Roman"/>
          <w:color w:val="000000"/>
          <w:sz w:val="23"/>
          <w:szCs w:val="23"/>
          <w:lang w:eastAsia="en-AU"/>
        </w:rPr>
        <w:tab/>
        <w:t>Section 29(4)—delete "Management Committee" and substitute:</w:t>
      </w:r>
    </w:p>
    <w:p w14:paraId="6F93ADE0"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0F826782"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0" w:name="Elkera_Print_TOC19"/>
      <w:bookmarkStart w:id="51" w:name="Elkera_Print_BK19"/>
      <w:r w:rsidRPr="00F649C0">
        <w:rPr>
          <w:rFonts w:eastAsia="Times New Roman"/>
          <w:b/>
          <w:bCs/>
          <w:color w:val="000000"/>
          <w:sz w:val="26"/>
          <w:szCs w:val="26"/>
          <w:lang w:eastAsia="en-AU"/>
        </w:rPr>
        <w:lastRenderedPageBreak/>
        <w:t>13—Amendment of section 30—Functions of Agency Management Committee</w:t>
      </w:r>
      <w:bookmarkEnd w:id="50"/>
      <w:bookmarkEnd w:id="51"/>
    </w:p>
    <w:p w14:paraId="18C9A6E4"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Section 30, heading—delete "Management Committee" and substitute:</w:t>
      </w:r>
    </w:p>
    <w:p w14:paraId="0B14494E"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244CEBF6"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30(1)—delete "Management Committee" and substitute:</w:t>
      </w:r>
    </w:p>
    <w:p w14:paraId="3604FFCE"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78D64797"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Section 30(1)(c)—delete "Committee" and substitute:</w:t>
      </w:r>
    </w:p>
    <w:p w14:paraId="4F85702E"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4D2D6628"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(4)</w:t>
      </w:r>
      <w:r w:rsidRPr="00F649C0">
        <w:rPr>
          <w:rFonts w:eastAsia="Times New Roman"/>
          <w:color w:val="000000"/>
          <w:sz w:val="23"/>
          <w:szCs w:val="23"/>
          <w:lang w:eastAsia="en-AU"/>
        </w:rPr>
        <w:tab/>
        <w:t>Section 30(2)—delete "Management Committee" wherever occurring and substitute in each case:</w:t>
      </w:r>
    </w:p>
    <w:p w14:paraId="61B4F761"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76831ED3"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20"/>
      <w:bookmarkStart w:id="53" w:name="Elkera_Print_BK20"/>
      <w:r w:rsidRPr="00F649C0">
        <w:rPr>
          <w:rFonts w:eastAsia="Times New Roman"/>
          <w:b/>
          <w:bCs/>
          <w:color w:val="000000"/>
          <w:sz w:val="26"/>
          <w:szCs w:val="26"/>
          <w:lang w:eastAsia="en-AU"/>
        </w:rPr>
        <w:t>14—Amendment of section 33—Membership of National Boards</w:t>
      </w:r>
      <w:bookmarkEnd w:id="52"/>
      <w:bookmarkEnd w:id="53"/>
    </w:p>
    <w:p w14:paraId="1F4275A6"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33(8)—delete "Management Committee" and substitute:</w:t>
      </w:r>
    </w:p>
    <w:p w14:paraId="53A8117C"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71B39404"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21"/>
      <w:bookmarkStart w:id="55" w:name="Elkera_Print_BK21"/>
      <w:r w:rsidRPr="00F649C0">
        <w:rPr>
          <w:rFonts w:eastAsia="Times New Roman"/>
          <w:b/>
          <w:bCs/>
          <w:color w:val="000000"/>
          <w:sz w:val="26"/>
          <w:szCs w:val="26"/>
          <w:lang w:eastAsia="en-AU"/>
        </w:rPr>
        <w:t>15—Amendment of section 35—Functions of National Boards</w:t>
      </w:r>
      <w:bookmarkEnd w:id="54"/>
      <w:bookmarkEnd w:id="55"/>
    </w:p>
    <w:p w14:paraId="114252B8"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35(1)(j)—delete "undertaking" and insert:</w:t>
      </w:r>
    </w:p>
    <w:p w14:paraId="386C1AA9"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undertakings</w:t>
      </w:r>
    </w:p>
    <w:p w14:paraId="2647999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22"/>
      <w:bookmarkStart w:id="57" w:name="Elkera_Print_BK22"/>
      <w:r w:rsidRPr="00F649C0">
        <w:rPr>
          <w:rFonts w:eastAsia="Times New Roman"/>
          <w:b/>
          <w:bCs/>
          <w:color w:val="000000"/>
          <w:sz w:val="26"/>
          <w:szCs w:val="26"/>
          <w:lang w:eastAsia="en-AU"/>
        </w:rPr>
        <w:t>16—Repeal of Part 7 Division 8 Subdivision 3</w:t>
      </w:r>
      <w:bookmarkEnd w:id="56"/>
      <w:bookmarkEnd w:id="57"/>
    </w:p>
    <w:p w14:paraId="23DCFC2C"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Part 7 Division 8 Subdivision 3—delete Subdivision 3</w:t>
      </w:r>
    </w:p>
    <w:p w14:paraId="6FC2D92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23"/>
      <w:bookmarkStart w:id="59" w:name="Elkera_Print_BK23"/>
      <w:r w:rsidRPr="00F649C0">
        <w:rPr>
          <w:rFonts w:eastAsia="Times New Roman"/>
          <w:b/>
          <w:bCs/>
          <w:color w:val="000000"/>
          <w:sz w:val="26"/>
          <w:szCs w:val="26"/>
          <w:lang w:eastAsia="en-AU"/>
        </w:rPr>
        <w:t>17—Amendment of section 102—Decision about application</w:t>
      </w:r>
      <w:bookmarkEnd w:id="58"/>
      <w:bookmarkEnd w:id="59"/>
    </w:p>
    <w:p w14:paraId="2112B891"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Section 102(3), definition of </w:t>
      </w:r>
      <w:r w:rsidRPr="00F649C0">
        <w:rPr>
          <w:rFonts w:eastAsia="Times New Roman"/>
          <w:b/>
          <w:bCs/>
          <w:i/>
          <w:iCs/>
          <w:color w:val="000000"/>
          <w:sz w:val="23"/>
          <w:szCs w:val="23"/>
          <w:lang w:eastAsia="en-AU"/>
        </w:rPr>
        <w:t>relevant section</w:t>
      </w:r>
      <w:r w:rsidRPr="00F649C0">
        <w:rPr>
          <w:rFonts w:eastAsia="Times New Roman"/>
          <w:color w:val="000000"/>
          <w:sz w:val="23"/>
          <w:szCs w:val="23"/>
          <w:lang w:eastAsia="en-AU"/>
        </w:rPr>
        <w:t>—delete ", 96"</w:t>
      </w:r>
    </w:p>
    <w:p w14:paraId="663F5A15"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24"/>
      <w:bookmarkStart w:id="61" w:name="Elkera_Print_BK24"/>
      <w:r w:rsidRPr="00F649C0">
        <w:rPr>
          <w:rFonts w:eastAsia="Times New Roman"/>
          <w:b/>
          <w:bCs/>
          <w:color w:val="000000"/>
          <w:sz w:val="26"/>
          <w:szCs w:val="26"/>
          <w:lang w:eastAsia="en-AU"/>
        </w:rPr>
        <w:t>18—Amendment of section 127A—When matters under this Subdivision may be decided by review body of a co-regulatory jurisdiction</w:t>
      </w:r>
      <w:bookmarkEnd w:id="60"/>
      <w:bookmarkEnd w:id="61"/>
    </w:p>
    <w:p w14:paraId="276FB571"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127A(3)—delete "is" and substitute:</w:t>
      </w:r>
    </w:p>
    <w:p w14:paraId="0390736A"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agrees</w:t>
      </w:r>
    </w:p>
    <w:p w14:paraId="57A8684C"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25"/>
      <w:bookmarkStart w:id="63" w:name="Elkera_Print_BK25"/>
      <w:r w:rsidRPr="00F649C0">
        <w:rPr>
          <w:rFonts w:eastAsia="Times New Roman"/>
          <w:b/>
          <w:bCs/>
          <w:color w:val="000000"/>
          <w:sz w:val="26"/>
          <w:szCs w:val="26"/>
          <w:lang w:eastAsia="en-AU"/>
        </w:rPr>
        <w:t>19—Amendment of section 133—Advertising</w:t>
      </w:r>
      <w:bookmarkEnd w:id="62"/>
      <w:bookmarkEnd w:id="63"/>
    </w:p>
    <w:p w14:paraId="72B60DB0"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133(1), penalty provision—delete the penalty provision and substitute:</w:t>
      </w:r>
    </w:p>
    <w:p w14:paraId="4D381039" w14:textId="77777777" w:rsidR="00F649C0" w:rsidRPr="00F649C0" w:rsidRDefault="00F649C0" w:rsidP="00F649C0">
      <w:pPr>
        <w:keepLines/>
        <w:autoSpaceDE w:val="0"/>
        <w:autoSpaceDN w:val="0"/>
        <w:adjustRightInd w:val="0"/>
        <w:spacing w:before="8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 xml:space="preserve">Maximum penalty: </w:t>
      </w:r>
    </w:p>
    <w:p w14:paraId="7AD33B23"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in the case of an individual—$60 000; or</w:t>
      </w:r>
    </w:p>
    <w:p w14:paraId="1490A527"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in the case of a body corporate—$120 000.</w:t>
      </w:r>
    </w:p>
    <w:p w14:paraId="0C1C9154"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26"/>
      <w:bookmarkStart w:id="65" w:name="Elkera_Print_BK26"/>
      <w:r w:rsidRPr="00F649C0">
        <w:rPr>
          <w:rFonts w:eastAsia="Times New Roman"/>
          <w:b/>
          <w:bCs/>
          <w:color w:val="000000"/>
          <w:sz w:val="26"/>
          <w:szCs w:val="26"/>
          <w:lang w:eastAsia="en-AU"/>
        </w:rPr>
        <w:t>20—Amendment of section 136—Directing or inciting unprofessional conduct or professional misconduct</w:t>
      </w:r>
      <w:bookmarkEnd w:id="64"/>
      <w:bookmarkEnd w:id="65"/>
    </w:p>
    <w:p w14:paraId="3EFFF3EB"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136(1), penalty provision—delete the penalty provision and substitute:</w:t>
      </w:r>
    </w:p>
    <w:p w14:paraId="7C3D653F" w14:textId="77777777" w:rsidR="00F649C0" w:rsidRPr="00F649C0" w:rsidRDefault="00F649C0" w:rsidP="00F649C0">
      <w:pPr>
        <w:keepLines/>
        <w:autoSpaceDE w:val="0"/>
        <w:autoSpaceDN w:val="0"/>
        <w:adjustRightInd w:val="0"/>
        <w:spacing w:before="8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 xml:space="preserve">Maximum penalty: </w:t>
      </w:r>
    </w:p>
    <w:p w14:paraId="5A620AC9"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in the case of an individual—$60 000; or</w:t>
      </w:r>
    </w:p>
    <w:p w14:paraId="7E44A63F"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in the case of a body corporate—$120 000.</w:t>
      </w:r>
    </w:p>
    <w:p w14:paraId="2AAAA7F0"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6" w:name="Elkera_Print_TOC27"/>
      <w:bookmarkStart w:id="67" w:name="Elkera_Print_BK27"/>
      <w:r w:rsidRPr="00F649C0">
        <w:rPr>
          <w:rFonts w:eastAsia="Times New Roman"/>
          <w:b/>
          <w:bCs/>
          <w:color w:val="000000"/>
          <w:sz w:val="26"/>
          <w:szCs w:val="26"/>
          <w:lang w:eastAsia="en-AU"/>
        </w:rPr>
        <w:lastRenderedPageBreak/>
        <w:t>21—Amendment of section 142—Mandatory notifications by employers</w:t>
      </w:r>
      <w:bookmarkEnd w:id="66"/>
      <w:bookmarkEnd w:id="67"/>
    </w:p>
    <w:p w14:paraId="6FF96F23"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142(1)—before the note insert:</w:t>
      </w:r>
    </w:p>
    <w:p w14:paraId="4F298075" w14:textId="77777777" w:rsidR="00F649C0" w:rsidRPr="00F649C0" w:rsidRDefault="00F649C0" w:rsidP="00F649C0">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F649C0">
        <w:rPr>
          <w:rFonts w:eastAsia="Times New Roman"/>
          <w:b/>
          <w:bCs/>
          <w:color w:val="000000"/>
          <w:sz w:val="20"/>
          <w:szCs w:val="20"/>
          <w:lang w:eastAsia="en-AU"/>
        </w:rPr>
        <w:t>Example—</w:t>
      </w:r>
    </w:p>
    <w:p w14:paraId="0631F454"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0"/>
          <w:szCs w:val="20"/>
          <w:lang w:eastAsia="en-AU"/>
        </w:rPr>
      </w:pPr>
      <w:r w:rsidRPr="00F649C0">
        <w:rPr>
          <w:rFonts w:eastAsia="Times New Roman"/>
          <w:color w:val="000000"/>
          <w:sz w:val="20"/>
          <w:szCs w:val="20"/>
          <w:lang w:eastAsia="en-AU"/>
        </w:rPr>
        <w:t xml:space="preserve">An employer takes action against a registered health practitioner by withdrawing or restricting the practitioner's clinical privileges at a hospital because the employer reasonably believes the public is at risk of harm by the practitioner practising the profession in a way that constitutes a significant departure from accepted professional standards—see paragraph (d) of the definition of </w:t>
      </w:r>
      <w:r w:rsidRPr="00F649C0">
        <w:rPr>
          <w:rFonts w:eastAsia="Times New Roman"/>
          <w:b/>
          <w:bCs/>
          <w:i/>
          <w:iCs/>
          <w:color w:val="000000"/>
          <w:sz w:val="20"/>
          <w:szCs w:val="20"/>
          <w:lang w:eastAsia="en-AU"/>
        </w:rPr>
        <w:t>notifiable conduct</w:t>
      </w:r>
      <w:r w:rsidRPr="00F649C0">
        <w:rPr>
          <w:rFonts w:eastAsia="Times New Roman"/>
          <w:color w:val="000000"/>
          <w:sz w:val="20"/>
          <w:szCs w:val="20"/>
          <w:lang w:eastAsia="en-AU"/>
        </w:rPr>
        <w:t xml:space="preserve"> in section 140. The employer must notify the National Agency of the notifiable conduct.</w:t>
      </w:r>
    </w:p>
    <w:p w14:paraId="4576FC9A"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28"/>
      <w:bookmarkStart w:id="69" w:name="Elkera_Print_BK28"/>
      <w:r w:rsidRPr="00F649C0">
        <w:rPr>
          <w:rFonts w:eastAsia="Times New Roman"/>
          <w:b/>
          <w:bCs/>
          <w:color w:val="000000"/>
          <w:sz w:val="26"/>
          <w:szCs w:val="26"/>
          <w:lang w:eastAsia="en-AU"/>
        </w:rPr>
        <w:t>22—Amendment of section 156—Power to take immediate action</w:t>
      </w:r>
      <w:bookmarkEnd w:id="68"/>
      <w:bookmarkEnd w:id="69"/>
    </w:p>
    <w:p w14:paraId="00C581BB"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156(1)(a)(i)—delete "conduct, performance or health" and substitute:</w:t>
      </w:r>
    </w:p>
    <w:p w14:paraId="340E97FC"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health, conduct or performance</w:t>
      </w:r>
    </w:p>
    <w:p w14:paraId="2EE9691A"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0" w:name="Elkera_Print_TOC29"/>
      <w:bookmarkStart w:id="71" w:name="Elkera_Print_BK29"/>
      <w:r w:rsidRPr="00F649C0">
        <w:rPr>
          <w:rFonts w:eastAsia="Times New Roman"/>
          <w:b/>
          <w:bCs/>
          <w:color w:val="000000"/>
          <w:sz w:val="26"/>
          <w:szCs w:val="26"/>
          <w:lang w:eastAsia="en-AU"/>
        </w:rPr>
        <w:t>23—Amendment of section 161—Registered health practitioner or student to be given notice of investigation</w:t>
      </w:r>
      <w:bookmarkEnd w:id="70"/>
      <w:bookmarkEnd w:id="71"/>
    </w:p>
    <w:p w14:paraId="4B71E585"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161(1)—delete "within"</w:t>
      </w:r>
    </w:p>
    <w:p w14:paraId="6B7F040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2" w:name="Elkera_Print_TOC30"/>
      <w:bookmarkStart w:id="73" w:name="Elkera_Print_BK30"/>
      <w:r w:rsidRPr="00F649C0">
        <w:rPr>
          <w:rFonts w:eastAsia="Times New Roman"/>
          <w:b/>
          <w:bCs/>
          <w:color w:val="000000"/>
          <w:sz w:val="26"/>
          <w:szCs w:val="26"/>
          <w:lang w:eastAsia="en-AU"/>
        </w:rPr>
        <w:t>24—Amendment of section 196—Decision by responsible tribunal about registered health practitioner</w:t>
      </w:r>
      <w:bookmarkEnd w:id="72"/>
      <w:bookmarkEnd w:id="73"/>
    </w:p>
    <w:p w14:paraId="02CB826D"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Section 196(4)(b)—delete "from—" and substitute:</w:t>
      </w:r>
    </w:p>
    <w:p w14:paraId="54575475"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from doing either or both of the following:</w:t>
      </w:r>
    </w:p>
    <w:p w14:paraId="354FE393"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196(4)(b)(i)—delete "or"</w:t>
      </w:r>
    </w:p>
    <w:p w14:paraId="54DA4B6D"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4" w:name="Elkera_Print_TOC31"/>
      <w:bookmarkStart w:id="75" w:name="Elkera_Print_BK31"/>
      <w:r w:rsidRPr="00F649C0">
        <w:rPr>
          <w:rFonts w:eastAsia="Times New Roman"/>
          <w:b/>
          <w:bCs/>
          <w:color w:val="000000"/>
          <w:sz w:val="26"/>
          <w:szCs w:val="26"/>
          <w:lang w:eastAsia="en-AU"/>
        </w:rPr>
        <w:t>25—Amendment of section 219—Disclosure of information to other Commonwealth, State and Territory entities</w:t>
      </w:r>
      <w:bookmarkEnd w:id="74"/>
      <w:bookmarkEnd w:id="75"/>
    </w:p>
    <w:p w14:paraId="558C8A4F"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Section 219(1)(a)—delete paragraph (a) and substitute:</w:t>
      </w:r>
    </w:p>
    <w:p w14:paraId="0BA2E041"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 xml:space="preserve">the Chief Executive Medicare under the </w:t>
      </w:r>
      <w:r w:rsidRPr="00F649C0">
        <w:rPr>
          <w:rFonts w:eastAsia="Times New Roman"/>
          <w:i/>
          <w:iCs/>
          <w:color w:val="000000"/>
          <w:sz w:val="23"/>
          <w:szCs w:val="23"/>
          <w:lang w:eastAsia="en-AU"/>
        </w:rPr>
        <w:t>Human Services (Medicare) Act 1973</w:t>
      </w:r>
      <w:r w:rsidRPr="00F649C0">
        <w:rPr>
          <w:rFonts w:eastAsia="Times New Roman"/>
          <w:color w:val="000000"/>
          <w:sz w:val="23"/>
          <w:szCs w:val="23"/>
          <w:lang w:eastAsia="en-AU"/>
        </w:rPr>
        <w:t xml:space="preserve"> of the Commonwealth;</w:t>
      </w:r>
    </w:p>
    <w:p w14:paraId="0281D224"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32"/>
      <w:bookmarkStart w:id="77" w:name="Elkera_Print_BK32"/>
      <w:r w:rsidRPr="00F649C0">
        <w:rPr>
          <w:rFonts w:eastAsia="Times New Roman"/>
          <w:b/>
          <w:bCs/>
          <w:color w:val="000000"/>
          <w:sz w:val="26"/>
          <w:szCs w:val="26"/>
          <w:lang w:eastAsia="en-AU"/>
        </w:rPr>
        <w:t>26—Amendment of section 236—Protection from personal liability for persons exercising functions</w:t>
      </w:r>
      <w:bookmarkEnd w:id="76"/>
      <w:bookmarkEnd w:id="77"/>
    </w:p>
    <w:p w14:paraId="49676F37"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 xml:space="preserve">Section 236(3), definition of </w:t>
      </w:r>
      <w:r w:rsidRPr="00F649C0">
        <w:rPr>
          <w:rFonts w:eastAsia="Times New Roman"/>
          <w:b/>
          <w:bCs/>
          <w:i/>
          <w:iCs/>
          <w:color w:val="000000"/>
          <w:sz w:val="23"/>
          <w:szCs w:val="23"/>
          <w:lang w:eastAsia="en-AU"/>
        </w:rPr>
        <w:t>protected person</w:t>
      </w:r>
      <w:r w:rsidRPr="00F649C0">
        <w:rPr>
          <w:rFonts w:eastAsia="Times New Roman"/>
          <w:color w:val="000000"/>
          <w:sz w:val="23"/>
          <w:szCs w:val="23"/>
          <w:lang w:eastAsia="en-AU"/>
        </w:rPr>
        <w:t>, (a)—delete paragraph (a)</w:t>
      </w:r>
    </w:p>
    <w:p w14:paraId="20227D68"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 xml:space="preserve">Section 236(3), definition of </w:t>
      </w:r>
      <w:r w:rsidRPr="00F649C0">
        <w:rPr>
          <w:rFonts w:eastAsia="Times New Roman"/>
          <w:b/>
          <w:bCs/>
          <w:i/>
          <w:iCs/>
          <w:color w:val="000000"/>
          <w:sz w:val="23"/>
          <w:szCs w:val="23"/>
          <w:lang w:eastAsia="en-AU"/>
        </w:rPr>
        <w:t>protected person</w:t>
      </w:r>
      <w:r w:rsidRPr="00F649C0">
        <w:rPr>
          <w:rFonts w:eastAsia="Times New Roman"/>
          <w:color w:val="000000"/>
          <w:sz w:val="23"/>
          <w:szCs w:val="23"/>
          <w:lang w:eastAsia="en-AU"/>
        </w:rPr>
        <w:t>, (b)—delete "Management Committee" and substitute:</w:t>
      </w:r>
    </w:p>
    <w:p w14:paraId="6631C2E4"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1E0E82F1"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8" w:name="Elkera_Print_TOC33"/>
      <w:bookmarkStart w:id="79" w:name="Elkera_Print_BK33"/>
      <w:r w:rsidRPr="00F649C0">
        <w:rPr>
          <w:rFonts w:eastAsia="Times New Roman"/>
          <w:b/>
          <w:bCs/>
          <w:color w:val="000000"/>
          <w:sz w:val="26"/>
          <w:szCs w:val="26"/>
          <w:lang w:eastAsia="en-AU"/>
        </w:rPr>
        <w:t>27—Repeal of Part 12 Division 16</w:t>
      </w:r>
      <w:bookmarkEnd w:id="78"/>
      <w:bookmarkEnd w:id="79"/>
    </w:p>
    <w:p w14:paraId="2DC2106C"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Part 12 Division 16—delete Division 16</w:t>
      </w:r>
    </w:p>
    <w:p w14:paraId="08FCD3E8"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Elkera_Print_TOC34"/>
      <w:bookmarkStart w:id="81" w:name="Elkera_Print_BK34"/>
      <w:r w:rsidRPr="00F649C0">
        <w:rPr>
          <w:rFonts w:eastAsia="Times New Roman"/>
          <w:b/>
          <w:bCs/>
          <w:color w:val="000000"/>
          <w:sz w:val="26"/>
          <w:szCs w:val="26"/>
          <w:lang w:eastAsia="en-AU"/>
        </w:rPr>
        <w:lastRenderedPageBreak/>
        <w:t>28—Insertion of Part 14</w:t>
      </w:r>
      <w:bookmarkEnd w:id="80"/>
      <w:bookmarkEnd w:id="81"/>
    </w:p>
    <w:p w14:paraId="665A287F"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After section 323 insert:</w:t>
      </w:r>
    </w:p>
    <w:p w14:paraId="2BD07956" w14:textId="77777777" w:rsidR="00F649C0" w:rsidRPr="00F649C0" w:rsidRDefault="00F649C0" w:rsidP="00F649C0">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F649C0">
        <w:rPr>
          <w:rFonts w:eastAsia="Times New Roman"/>
          <w:b/>
          <w:bCs/>
          <w:color w:val="000000"/>
          <w:sz w:val="32"/>
          <w:szCs w:val="32"/>
          <w:lang w:eastAsia="en-AU"/>
        </w:rPr>
        <w:t xml:space="preserve">Part 14—Transitional provisions for </w:t>
      </w:r>
      <w:r w:rsidRPr="00F649C0">
        <w:rPr>
          <w:rFonts w:eastAsia="Times New Roman"/>
          <w:b/>
          <w:bCs/>
          <w:i/>
          <w:iCs/>
          <w:color w:val="000000"/>
          <w:sz w:val="32"/>
          <w:szCs w:val="32"/>
          <w:lang w:eastAsia="en-AU"/>
        </w:rPr>
        <w:t>Health Practitioner Regulation National Law and Other Legislation Amendment Act 2022</w:t>
      </w:r>
    </w:p>
    <w:p w14:paraId="77CBB2FA" w14:textId="77777777" w:rsidR="00F649C0" w:rsidRPr="00F649C0" w:rsidRDefault="00F649C0" w:rsidP="00F649C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649C0">
        <w:rPr>
          <w:rFonts w:eastAsia="Times New Roman"/>
          <w:b/>
          <w:bCs/>
          <w:color w:val="000000"/>
          <w:sz w:val="26"/>
          <w:szCs w:val="26"/>
          <w:lang w:eastAsia="en-AU"/>
        </w:rPr>
        <w:t>324—Renaming of Agency Management Committee</w:t>
      </w:r>
    </w:p>
    <w:p w14:paraId="5C9E1FBF"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 xml:space="preserve">The renaming of the Agency Management Committee by the </w:t>
      </w:r>
      <w:r w:rsidRPr="00F649C0">
        <w:rPr>
          <w:rFonts w:eastAsia="Times New Roman"/>
          <w:i/>
          <w:iCs/>
          <w:color w:val="000000"/>
          <w:sz w:val="23"/>
          <w:szCs w:val="23"/>
          <w:lang w:eastAsia="en-AU"/>
        </w:rPr>
        <w:t>Health Practitioner Regulation National Law and Other Legislation Amendment Act 2022</w:t>
      </w:r>
      <w:r w:rsidRPr="00F649C0">
        <w:rPr>
          <w:rFonts w:eastAsia="Times New Roman"/>
          <w:color w:val="000000"/>
          <w:sz w:val="23"/>
          <w:szCs w:val="23"/>
          <w:lang w:eastAsia="en-AU"/>
        </w:rPr>
        <w:t xml:space="preserve"> does not affect the validity of an appointment of a person to the Committee before the renaming.</w:t>
      </w:r>
    </w:p>
    <w:p w14:paraId="3934D733"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In this section—</w:t>
      </w:r>
    </w:p>
    <w:p w14:paraId="3B30A02F"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b/>
          <w:bCs/>
          <w:i/>
          <w:iCs/>
          <w:color w:val="000000"/>
          <w:sz w:val="23"/>
          <w:szCs w:val="23"/>
          <w:lang w:eastAsia="en-AU"/>
        </w:rPr>
        <w:t>Agency Management Committee</w:t>
      </w:r>
      <w:r w:rsidRPr="00F649C0">
        <w:rPr>
          <w:rFonts w:eastAsia="Times New Roman"/>
          <w:color w:val="000000"/>
          <w:sz w:val="23"/>
          <w:szCs w:val="23"/>
          <w:lang w:eastAsia="en-AU"/>
        </w:rPr>
        <w:t xml:space="preserve"> means the Australian Health Practitioner Regulation Agency Management Committee established by section 29, as in force immediately before the commencement of this section.</w:t>
      </w:r>
    </w:p>
    <w:p w14:paraId="537E110D" w14:textId="77777777" w:rsidR="00F649C0" w:rsidRPr="00F649C0" w:rsidRDefault="00F649C0" w:rsidP="00F649C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649C0">
        <w:rPr>
          <w:rFonts w:eastAsia="Times New Roman"/>
          <w:b/>
          <w:bCs/>
          <w:color w:val="000000"/>
          <w:sz w:val="26"/>
          <w:szCs w:val="26"/>
          <w:lang w:eastAsia="en-AU"/>
        </w:rPr>
        <w:t>325—Saving of endorsement of midwife practitioner</w:t>
      </w:r>
    </w:p>
    <w:p w14:paraId="266101BB"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 xml:space="preserve">If, immediately before the commencement of section 75 of the </w:t>
      </w:r>
      <w:r w:rsidRPr="00F649C0">
        <w:rPr>
          <w:rFonts w:eastAsia="Times New Roman"/>
          <w:i/>
          <w:iCs/>
          <w:color w:val="000000"/>
          <w:sz w:val="23"/>
          <w:szCs w:val="23"/>
          <w:lang w:eastAsia="en-AU"/>
        </w:rPr>
        <w:t>Health Practitioner Regulation National Law and Other Legislation Amendment Act 2022</w:t>
      </w:r>
      <w:r w:rsidRPr="00F649C0">
        <w:rPr>
          <w:rFonts w:eastAsia="Times New Roman"/>
          <w:color w:val="000000"/>
          <w:sz w:val="23"/>
          <w:szCs w:val="23"/>
          <w:lang w:eastAsia="en-AU"/>
        </w:rPr>
        <w:t>, a registered health practitioner's registration was endorsed as being qualified to practise as a midwife practitioner, the practitioner may do any of the following as if section 96 had not been repealed:</w:t>
      </w:r>
    </w:p>
    <w:p w14:paraId="728C2CE3"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if the practitioner continues to comply with any approved registration standard relevant to the endorsement—continue to hold and renew the endorsement, subject to any conditions stated in the endorsement;</w:t>
      </w:r>
    </w:p>
    <w:p w14:paraId="06A2E506"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while holding the endorsement, use the title "midwife practitioner" or otherwise hold themself out as holding the endorsement.</w:t>
      </w:r>
    </w:p>
    <w:p w14:paraId="3238C1AA"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Section 119 continues to apply in relation to a claim by any other registered health practitioner to hold, or to be qualified to hold, an endorsement as a midwife practitioner as if section 96 had not been repealed.</w:t>
      </w:r>
    </w:p>
    <w:p w14:paraId="466A7039"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2" w:name="Elkera_Print_TOC38"/>
      <w:bookmarkStart w:id="83" w:name="Elkera_Print_BK38"/>
      <w:r w:rsidRPr="00F649C0">
        <w:rPr>
          <w:rFonts w:eastAsia="Times New Roman"/>
          <w:b/>
          <w:bCs/>
          <w:color w:val="000000"/>
          <w:sz w:val="26"/>
          <w:szCs w:val="26"/>
          <w:lang w:eastAsia="en-AU"/>
        </w:rPr>
        <w:t>29—Repeal of Schedule 1</w:t>
      </w:r>
      <w:bookmarkEnd w:id="82"/>
      <w:bookmarkEnd w:id="83"/>
    </w:p>
    <w:p w14:paraId="7C600FE6"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Schedule 1—delete the Schedule</w:t>
      </w:r>
    </w:p>
    <w:p w14:paraId="0C4ED88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4" w:name="Elkera_Print_TOC39"/>
      <w:bookmarkStart w:id="85" w:name="Elkera_Print_BK39"/>
      <w:r w:rsidRPr="00F649C0">
        <w:rPr>
          <w:rFonts w:eastAsia="Times New Roman"/>
          <w:b/>
          <w:bCs/>
          <w:color w:val="000000"/>
          <w:sz w:val="26"/>
          <w:szCs w:val="26"/>
          <w:lang w:eastAsia="en-AU"/>
        </w:rPr>
        <w:t>30—Substitution of heading to Schedule 2</w:t>
      </w:r>
      <w:bookmarkEnd w:id="84"/>
      <w:bookmarkEnd w:id="85"/>
    </w:p>
    <w:p w14:paraId="47D66593"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Heading to Schedule 2—delete the heading and substitute:</w:t>
      </w:r>
    </w:p>
    <w:p w14:paraId="070395C4" w14:textId="77777777" w:rsidR="00F649C0" w:rsidRPr="00F649C0" w:rsidRDefault="00F649C0" w:rsidP="00F649C0">
      <w:pPr>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F649C0">
        <w:rPr>
          <w:rFonts w:eastAsia="Times New Roman"/>
          <w:b/>
          <w:bCs/>
          <w:color w:val="000000"/>
          <w:sz w:val="32"/>
          <w:szCs w:val="32"/>
          <w:lang w:eastAsia="en-AU"/>
        </w:rPr>
        <w:t>Schedule 2—Agency Board</w:t>
      </w:r>
    </w:p>
    <w:p w14:paraId="2F95401E"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40"/>
      <w:bookmarkStart w:id="87" w:name="Elkera_Print_BK40"/>
      <w:r w:rsidRPr="00F649C0">
        <w:rPr>
          <w:rFonts w:eastAsia="Times New Roman"/>
          <w:b/>
          <w:bCs/>
          <w:color w:val="000000"/>
          <w:sz w:val="26"/>
          <w:szCs w:val="26"/>
          <w:lang w:eastAsia="en-AU"/>
        </w:rPr>
        <w:t>31—Amendment of Schedule 2—Agency Board</w:t>
      </w:r>
      <w:bookmarkEnd w:id="86"/>
      <w:bookmarkEnd w:id="87"/>
    </w:p>
    <w:p w14:paraId="0BC9966B"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 xml:space="preserve">Schedule 2, clause 1, definition of </w:t>
      </w:r>
      <w:r w:rsidRPr="00F649C0">
        <w:rPr>
          <w:rFonts w:eastAsia="Times New Roman"/>
          <w:b/>
          <w:bCs/>
          <w:i/>
          <w:iCs/>
          <w:color w:val="000000"/>
          <w:sz w:val="23"/>
          <w:szCs w:val="23"/>
          <w:lang w:eastAsia="en-AU"/>
        </w:rPr>
        <w:t>Chairperson</w:t>
      </w:r>
      <w:r w:rsidRPr="00F649C0">
        <w:rPr>
          <w:rFonts w:eastAsia="Times New Roman"/>
          <w:color w:val="000000"/>
          <w:sz w:val="23"/>
          <w:szCs w:val="23"/>
          <w:lang w:eastAsia="en-AU"/>
        </w:rPr>
        <w:t>—delete "Committee" and substitute:</w:t>
      </w:r>
    </w:p>
    <w:p w14:paraId="4F9C405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385D2FA9"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 xml:space="preserve">Schedule 2, clause 1, definition of </w:t>
      </w:r>
      <w:r w:rsidRPr="00F649C0">
        <w:rPr>
          <w:rFonts w:eastAsia="Times New Roman"/>
          <w:b/>
          <w:bCs/>
          <w:i/>
          <w:iCs/>
          <w:color w:val="000000"/>
          <w:sz w:val="23"/>
          <w:szCs w:val="23"/>
          <w:lang w:eastAsia="en-AU"/>
        </w:rPr>
        <w:t>Committee</w:t>
      </w:r>
      <w:r w:rsidRPr="00F649C0">
        <w:rPr>
          <w:rFonts w:eastAsia="Times New Roman"/>
          <w:color w:val="000000"/>
          <w:sz w:val="23"/>
          <w:szCs w:val="23"/>
          <w:lang w:eastAsia="en-AU"/>
        </w:rPr>
        <w:t>—delete the definition</w:t>
      </w:r>
    </w:p>
    <w:p w14:paraId="69FA2901"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lastRenderedPageBreak/>
        <w:tab/>
        <w:t>(3)</w:t>
      </w:r>
      <w:r w:rsidRPr="00F649C0">
        <w:rPr>
          <w:rFonts w:eastAsia="Times New Roman"/>
          <w:color w:val="000000"/>
          <w:sz w:val="23"/>
          <w:szCs w:val="23"/>
          <w:lang w:eastAsia="en-AU"/>
        </w:rPr>
        <w:tab/>
        <w:t xml:space="preserve">Schedule 2, clause 1, definition of </w:t>
      </w:r>
      <w:r w:rsidRPr="00F649C0">
        <w:rPr>
          <w:rFonts w:eastAsia="Times New Roman"/>
          <w:b/>
          <w:bCs/>
          <w:i/>
          <w:iCs/>
          <w:color w:val="000000"/>
          <w:sz w:val="23"/>
          <w:szCs w:val="23"/>
          <w:lang w:eastAsia="en-AU"/>
        </w:rPr>
        <w:t>member</w:t>
      </w:r>
      <w:r w:rsidRPr="00F649C0">
        <w:rPr>
          <w:rFonts w:eastAsia="Times New Roman"/>
          <w:color w:val="000000"/>
          <w:sz w:val="23"/>
          <w:szCs w:val="23"/>
          <w:lang w:eastAsia="en-AU"/>
        </w:rPr>
        <w:t>—delete "Committee" and substitute:</w:t>
      </w:r>
    </w:p>
    <w:p w14:paraId="3D03F78F"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5C3D0DE0"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(4)</w:t>
      </w:r>
      <w:r w:rsidRPr="00F649C0">
        <w:rPr>
          <w:rFonts w:eastAsia="Times New Roman"/>
          <w:color w:val="000000"/>
          <w:sz w:val="23"/>
          <w:szCs w:val="23"/>
          <w:lang w:eastAsia="en-AU"/>
        </w:rPr>
        <w:tab/>
        <w:t>Schedule 2, clause 4(1)(d)—delete "Committee" wherever occurring and substitute in each case:</w:t>
      </w:r>
    </w:p>
    <w:p w14:paraId="2D4A3DEA"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1436174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(5)</w:t>
      </w:r>
      <w:r w:rsidRPr="00F649C0">
        <w:rPr>
          <w:rFonts w:eastAsia="Times New Roman"/>
          <w:color w:val="000000"/>
          <w:sz w:val="23"/>
          <w:szCs w:val="23"/>
          <w:lang w:eastAsia="en-AU"/>
        </w:rPr>
        <w:tab/>
        <w:t>Schedule 2, clause 4(2)(d)—delete "Committee" and substitute:</w:t>
      </w:r>
    </w:p>
    <w:p w14:paraId="7A28778D"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7D7F5E38"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(6)</w:t>
      </w:r>
      <w:r w:rsidRPr="00F649C0">
        <w:rPr>
          <w:rFonts w:eastAsia="Times New Roman"/>
          <w:color w:val="000000"/>
          <w:sz w:val="23"/>
          <w:szCs w:val="23"/>
          <w:lang w:eastAsia="en-AU"/>
        </w:rPr>
        <w:tab/>
        <w:t>Schedule 2, clause 4(3)—delete "Committee" wherever occurring and substitute in each case:</w:t>
      </w:r>
    </w:p>
    <w:p w14:paraId="1A4E903E"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530064C7"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(7)</w:t>
      </w:r>
      <w:r w:rsidRPr="00F649C0">
        <w:rPr>
          <w:rFonts w:eastAsia="Times New Roman"/>
          <w:color w:val="000000"/>
          <w:sz w:val="23"/>
          <w:szCs w:val="23"/>
          <w:lang w:eastAsia="en-AU"/>
        </w:rPr>
        <w:tab/>
        <w:t>Schedule 2, clause 5(1)—delete "Committee" and substitute:</w:t>
      </w:r>
    </w:p>
    <w:p w14:paraId="5127005B"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604589A2"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(8)</w:t>
      </w:r>
      <w:r w:rsidRPr="00F649C0">
        <w:rPr>
          <w:rFonts w:eastAsia="Times New Roman"/>
          <w:color w:val="000000"/>
          <w:sz w:val="23"/>
          <w:szCs w:val="23"/>
          <w:lang w:eastAsia="en-AU"/>
        </w:rPr>
        <w:tab/>
        <w:t>Schedule 2, clause 5(2)—delete "Committee" and substitute:</w:t>
      </w:r>
    </w:p>
    <w:p w14:paraId="66BDFF3D"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21F5BCE0"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(9)</w:t>
      </w:r>
      <w:r w:rsidRPr="00F649C0">
        <w:rPr>
          <w:rFonts w:eastAsia="Times New Roman"/>
          <w:color w:val="000000"/>
          <w:sz w:val="23"/>
          <w:szCs w:val="23"/>
          <w:lang w:eastAsia="en-AU"/>
        </w:rPr>
        <w:tab/>
        <w:t>Schedule 2, clause 5, note—delete "Management Committee" and substitute:</w:t>
      </w:r>
    </w:p>
    <w:p w14:paraId="6B5B9E8F"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34DED534"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(10)</w:t>
      </w:r>
      <w:r w:rsidRPr="00F649C0">
        <w:rPr>
          <w:rFonts w:eastAsia="Times New Roman"/>
          <w:color w:val="000000"/>
          <w:sz w:val="23"/>
          <w:szCs w:val="23"/>
          <w:lang w:eastAsia="en-AU"/>
        </w:rPr>
        <w:tab/>
        <w:t>Schedule 2, clause 7(1)—delete "Committee" and substitute:</w:t>
      </w:r>
    </w:p>
    <w:p w14:paraId="63A5EC1A"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6F5F94D5"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(11)</w:t>
      </w:r>
      <w:r w:rsidRPr="00F649C0">
        <w:rPr>
          <w:rFonts w:eastAsia="Times New Roman"/>
          <w:color w:val="000000"/>
          <w:sz w:val="23"/>
          <w:szCs w:val="23"/>
          <w:lang w:eastAsia="en-AU"/>
        </w:rPr>
        <w:tab/>
        <w:t>Schedule 2, clause 7(2)—delete "Committee" and substitute:</w:t>
      </w:r>
    </w:p>
    <w:p w14:paraId="40DDA51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12134AF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(12)</w:t>
      </w:r>
      <w:r w:rsidRPr="00F649C0">
        <w:rPr>
          <w:rFonts w:eastAsia="Times New Roman"/>
          <w:color w:val="000000"/>
          <w:sz w:val="23"/>
          <w:szCs w:val="23"/>
          <w:lang w:eastAsia="en-AU"/>
        </w:rPr>
        <w:tab/>
        <w:t>Schedule 2, clause 8(1)—delete "Committee" wherever occurring and substitute in each case:</w:t>
      </w:r>
    </w:p>
    <w:p w14:paraId="0930610B"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20079F04"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(13)</w:t>
      </w:r>
      <w:r w:rsidRPr="00F649C0">
        <w:rPr>
          <w:rFonts w:eastAsia="Times New Roman"/>
          <w:color w:val="000000"/>
          <w:sz w:val="23"/>
          <w:szCs w:val="23"/>
          <w:lang w:eastAsia="en-AU"/>
        </w:rPr>
        <w:tab/>
        <w:t>Schedule 2, clause 8(2)—delete "Committee" and substitute:</w:t>
      </w:r>
    </w:p>
    <w:p w14:paraId="5F6C22E2"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52832E6A"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(14)</w:t>
      </w:r>
      <w:r w:rsidRPr="00F649C0">
        <w:rPr>
          <w:rFonts w:eastAsia="Times New Roman"/>
          <w:color w:val="000000"/>
          <w:sz w:val="23"/>
          <w:szCs w:val="23"/>
          <w:lang w:eastAsia="en-AU"/>
        </w:rPr>
        <w:tab/>
        <w:t>Schedule 2, clause 8(3)—delete "Committee" wherever occurring and substitute in each case:</w:t>
      </w:r>
    </w:p>
    <w:p w14:paraId="0D986B15"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2B50BE8D"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(15)</w:t>
      </w:r>
      <w:r w:rsidRPr="00F649C0">
        <w:rPr>
          <w:rFonts w:eastAsia="Times New Roman"/>
          <w:color w:val="000000"/>
          <w:sz w:val="23"/>
          <w:szCs w:val="23"/>
          <w:lang w:eastAsia="en-AU"/>
        </w:rPr>
        <w:tab/>
        <w:t>Schedule 2, clause 8(4)—delete "Committee" wherever occurring and substitute in each case:</w:t>
      </w:r>
    </w:p>
    <w:p w14:paraId="53AAEA5C"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5EED9BAB"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(16)</w:t>
      </w:r>
      <w:r w:rsidRPr="00F649C0">
        <w:rPr>
          <w:rFonts w:eastAsia="Times New Roman"/>
          <w:color w:val="000000"/>
          <w:sz w:val="23"/>
          <w:szCs w:val="23"/>
          <w:lang w:eastAsia="en-AU"/>
        </w:rPr>
        <w:tab/>
        <w:t>Schedule 2, clause 8(5)—delete "Committee" and substitute:</w:t>
      </w:r>
    </w:p>
    <w:p w14:paraId="5C79DD90"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4A35D379"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(17)</w:t>
      </w:r>
      <w:r w:rsidRPr="00F649C0">
        <w:rPr>
          <w:rFonts w:eastAsia="Times New Roman"/>
          <w:color w:val="000000"/>
          <w:sz w:val="23"/>
          <w:szCs w:val="23"/>
          <w:lang w:eastAsia="en-AU"/>
        </w:rPr>
        <w:tab/>
        <w:t>Schedule 2, clause 9—delete "Committee" wherever occurring and substitute in each case:</w:t>
      </w:r>
    </w:p>
    <w:p w14:paraId="0DFEB3F5"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7F4A8029"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(18)</w:t>
      </w:r>
      <w:r w:rsidRPr="00F649C0">
        <w:rPr>
          <w:rFonts w:eastAsia="Times New Roman"/>
          <w:color w:val="000000"/>
          <w:sz w:val="23"/>
          <w:szCs w:val="23"/>
          <w:lang w:eastAsia="en-AU"/>
        </w:rPr>
        <w:tab/>
        <w:t>Schedule 2, clause 10—delete "Committee" and substitute:</w:t>
      </w:r>
    </w:p>
    <w:p w14:paraId="6823B401"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3CBD882B"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lastRenderedPageBreak/>
        <w:tab/>
        <w:t>(19)</w:t>
      </w:r>
      <w:r w:rsidRPr="00F649C0">
        <w:rPr>
          <w:rFonts w:eastAsia="Times New Roman"/>
          <w:color w:val="000000"/>
          <w:sz w:val="23"/>
          <w:szCs w:val="23"/>
          <w:lang w:eastAsia="en-AU"/>
        </w:rPr>
        <w:tab/>
        <w:t>Schedule 2, clause 11—delete "Committee" wherever occurring and substitute in each case:</w:t>
      </w:r>
    </w:p>
    <w:p w14:paraId="4E1DB27C"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64552938"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(20)</w:t>
      </w:r>
      <w:r w:rsidRPr="00F649C0">
        <w:rPr>
          <w:rFonts w:eastAsia="Times New Roman"/>
          <w:color w:val="000000"/>
          <w:sz w:val="23"/>
          <w:szCs w:val="23"/>
          <w:lang w:eastAsia="en-AU"/>
        </w:rPr>
        <w:tab/>
        <w:t>Schedule 2, clause 12(1)—delete "Committee" wherever occurring and substitute in each case:</w:t>
      </w:r>
    </w:p>
    <w:p w14:paraId="321B31F2"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5857DA45"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(21)</w:t>
      </w:r>
      <w:r w:rsidRPr="00F649C0">
        <w:rPr>
          <w:rFonts w:eastAsia="Times New Roman"/>
          <w:color w:val="000000"/>
          <w:sz w:val="23"/>
          <w:szCs w:val="23"/>
          <w:lang w:eastAsia="en-AU"/>
        </w:rPr>
        <w:tab/>
        <w:t>Schedule 2, clause 13—delete "Committee" wherever occurring and substitute in each case:</w:t>
      </w:r>
    </w:p>
    <w:p w14:paraId="3D5D5C3D"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41A85B77"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(22)</w:t>
      </w:r>
      <w:r w:rsidRPr="00F649C0">
        <w:rPr>
          <w:rFonts w:eastAsia="Times New Roman"/>
          <w:color w:val="000000"/>
          <w:sz w:val="23"/>
          <w:szCs w:val="23"/>
          <w:lang w:eastAsia="en-AU"/>
        </w:rPr>
        <w:tab/>
        <w:t>Schedule 2, clause 14(1)—delete "Committee" wherever occurring and substitute in each case:</w:t>
      </w:r>
    </w:p>
    <w:p w14:paraId="72C9ACC2"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3DF58816"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(23)</w:t>
      </w:r>
      <w:r w:rsidRPr="00F649C0">
        <w:rPr>
          <w:rFonts w:eastAsia="Times New Roman"/>
          <w:color w:val="000000"/>
          <w:sz w:val="23"/>
          <w:szCs w:val="23"/>
          <w:lang w:eastAsia="en-AU"/>
        </w:rPr>
        <w:tab/>
        <w:t>Schedule 2, clause 14(2)—delete "Committee" and substitute:</w:t>
      </w:r>
    </w:p>
    <w:p w14:paraId="0F72865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379882F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(24)</w:t>
      </w:r>
      <w:r w:rsidRPr="00F649C0">
        <w:rPr>
          <w:rFonts w:eastAsia="Times New Roman"/>
          <w:color w:val="000000"/>
          <w:sz w:val="23"/>
          <w:szCs w:val="23"/>
          <w:lang w:eastAsia="en-AU"/>
        </w:rPr>
        <w:tab/>
        <w:t>Schedule 2, clause 14(3)—delete "Committee" and substitute:</w:t>
      </w:r>
    </w:p>
    <w:p w14:paraId="70E5CD0B"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3AF8147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(25)</w:t>
      </w:r>
      <w:r w:rsidRPr="00F649C0">
        <w:rPr>
          <w:rFonts w:eastAsia="Times New Roman"/>
          <w:color w:val="000000"/>
          <w:sz w:val="23"/>
          <w:szCs w:val="23"/>
          <w:lang w:eastAsia="en-AU"/>
        </w:rPr>
        <w:tab/>
        <w:t>Schedule 2, clause 15—delete "Committee" and substitute:</w:t>
      </w:r>
    </w:p>
    <w:p w14:paraId="5A36ABB1"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7E658C8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(26)</w:t>
      </w:r>
      <w:r w:rsidRPr="00F649C0">
        <w:rPr>
          <w:rFonts w:eastAsia="Times New Roman"/>
          <w:color w:val="000000"/>
          <w:sz w:val="23"/>
          <w:szCs w:val="23"/>
          <w:lang w:eastAsia="en-AU"/>
        </w:rPr>
        <w:tab/>
        <w:t>Schedule 2, clause 16—delete "Committee" wherever occurring and substitute in each case:</w:t>
      </w:r>
    </w:p>
    <w:p w14:paraId="18CDE29A"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Agency Board</w:t>
      </w:r>
    </w:p>
    <w:p w14:paraId="2D7AFEA5"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41"/>
      <w:bookmarkStart w:id="89" w:name="Elkera_Print_BK41"/>
      <w:r w:rsidRPr="00F649C0">
        <w:rPr>
          <w:rFonts w:eastAsia="Times New Roman"/>
          <w:b/>
          <w:bCs/>
          <w:color w:val="000000"/>
          <w:sz w:val="26"/>
          <w:szCs w:val="26"/>
          <w:lang w:eastAsia="en-AU"/>
        </w:rPr>
        <w:t>32—Amendment of Schedule 3—National Agency</w:t>
      </w:r>
      <w:bookmarkEnd w:id="88"/>
      <w:bookmarkEnd w:id="89"/>
    </w:p>
    <w:p w14:paraId="6287CB78"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Schedule 3, clause 1(1)—delete "Management Committee" and substitute:</w:t>
      </w:r>
    </w:p>
    <w:p w14:paraId="0E959808"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1BF631CA"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Schedule 3, clause 2(1)—delete "Management Committee" and substitute:</w:t>
      </w:r>
    </w:p>
    <w:p w14:paraId="4EE0E5C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24DBE381"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Schedule 3, clause 2(2)—delete "Management Committee" wherever occurring and substitute in each case:</w:t>
      </w:r>
    </w:p>
    <w:p w14:paraId="22B38808"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5C766F46"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(4)</w:t>
      </w:r>
      <w:r w:rsidRPr="00F649C0">
        <w:rPr>
          <w:rFonts w:eastAsia="Times New Roman"/>
          <w:color w:val="000000"/>
          <w:sz w:val="23"/>
          <w:szCs w:val="23"/>
          <w:lang w:eastAsia="en-AU"/>
        </w:rPr>
        <w:tab/>
        <w:t>Schedule 3, clause 3(2)—delete "Management Committee" and substitute:</w:t>
      </w:r>
    </w:p>
    <w:p w14:paraId="4697BE80"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467407D2"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(5)</w:t>
      </w:r>
      <w:r w:rsidRPr="00F649C0">
        <w:rPr>
          <w:rFonts w:eastAsia="Times New Roman"/>
          <w:color w:val="000000"/>
          <w:sz w:val="23"/>
          <w:szCs w:val="23"/>
          <w:lang w:eastAsia="en-AU"/>
        </w:rPr>
        <w:tab/>
        <w:t>Schedule 3, clause 4(1)—delete "Management Committee" wherever occurring and substitute in each case:</w:t>
      </w:r>
    </w:p>
    <w:p w14:paraId="6C5CDC87"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41850DB2"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(6)</w:t>
      </w:r>
      <w:r w:rsidRPr="00F649C0">
        <w:rPr>
          <w:rFonts w:eastAsia="Times New Roman"/>
          <w:color w:val="000000"/>
          <w:sz w:val="23"/>
          <w:szCs w:val="23"/>
          <w:lang w:eastAsia="en-AU"/>
        </w:rPr>
        <w:tab/>
        <w:t>Schedule 3, clause 4(2)—delete "Management Committee" and substitute:</w:t>
      </w:r>
    </w:p>
    <w:p w14:paraId="286B39CF"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Board</w:t>
      </w:r>
    </w:p>
    <w:p w14:paraId="3495935D"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42"/>
      <w:bookmarkStart w:id="91" w:name="Elkera_Print_BK42"/>
      <w:r w:rsidRPr="00F649C0">
        <w:rPr>
          <w:rFonts w:eastAsia="Times New Roman"/>
          <w:b/>
          <w:bCs/>
          <w:color w:val="000000"/>
          <w:sz w:val="26"/>
          <w:szCs w:val="26"/>
          <w:lang w:eastAsia="en-AU"/>
        </w:rPr>
        <w:t>33—Amendment of Schedule 7—Miscellaneous provisions relating to interpretation</w:t>
      </w:r>
      <w:bookmarkEnd w:id="90"/>
      <w:bookmarkEnd w:id="91"/>
    </w:p>
    <w:p w14:paraId="69433677"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Schedule 7, clause 38—after "and" insert:</w:t>
      </w:r>
    </w:p>
    <w:p w14:paraId="528D71B5"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in</w:t>
      </w:r>
    </w:p>
    <w:p w14:paraId="17501DF9" w14:textId="77777777" w:rsidR="00F649C0" w:rsidRPr="00F649C0" w:rsidRDefault="00F649C0" w:rsidP="00F649C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649C0">
        <w:rPr>
          <w:rFonts w:eastAsia="Times New Roman"/>
          <w:b/>
          <w:bCs/>
          <w:color w:val="000000"/>
          <w:sz w:val="20"/>
          <w:szCs w:val="20"/>
          <w:lang w:eastAsia="en-AU"/>
        </w:rPr>
        <w:lastRenderedPageBreak/>
        <w:t>Editorial note—</w:t>
      </w:r>
    </w:p>
    <w:p w14:paraId="779A9E8A"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0"/>
          <w:szCs w:val="20"/>
          <w:lang w:eastAsia="en-AU"/>
        </w:rPr>
      </w:pPr>
      <w:r w:rsidRPr="00F649C0">
        <w:rPr>
          <w:rFonts w:eastAsia="Times New Roman"/>
          <w:color w:val="000000"/>
          <w:sz w:val="20"/>
          <w:szCs w:val="20"/>
          <w:lang w:eastAsia="en-AU"/>
        </w:rPr>
        <w:t xml:space="preserve">As required by section 10AA(2) of the </w:t>
      </w:r>
      <w:hyperlink r:id="rId28" w:history="1">
        <w:r w:rsidRPr="00F649C0">
          <w:rPr>
            <w:rFonts w:eastAsia="Times New Roman"/>
            <w:i/>
            <w:iCs/>
            <w:color w:val="000000"/>
            <w:sz w:val="20"/>
            <w:szCs w:val="20"/>
            <w:lang w:eastAsia="en-AU"/>
          </w:rPr>
          <w:t>Legislative Instruments Act 1978</w:t>
        </w:r>
      </w:hyperlink>
      <w:r w:rsidRPr="00F649C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C1001C" w14:textId="3C8889D2" w:rsidR="00F649C0" w:rsidRPr="00F649C0" w:rsidRDefault="00F649C0" w:rsidP="00F649C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49C0">
        <w:rPr>
          <w:rFonts w:eastAsia="Times New Roman"/>
          <w:b/>
          <w:bCs/>
          <w:color w:val="000000"/>
          <w:sz w:val="26"/>
          <w:szCs w:val="26"/>
          <w:lang w:eastAsia="en-AU"/>
        </w:rPr>
        <w:t xml:space="preserve">Made by the </w:t>
      </w:r>
      <w:r w:rsidR="001651DA" w:rsidRPr="00556223">
        <w:rPr>
          <w:rFonts w:eastAsia="Times New Roman"/>
          <w:b/>
          <w:bCs/>
          <w:color w:val="000000"/>
          <w:sz w:val="26"/>
          <w:szCs w:val="26"/>
          <w:lang w:eastAsia="en-AU"/>
        </w:rPr>
        <w:t>Governor's Deputy</w:t>
      </w:r>
    </w:p>
    <w:p w14:paraId="642DDBE8" w14:textId="77777777"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with the advice and consent of the Executive Council</w:t>
      </w:r>
    </w:p>
    <w:p w14:paraId="4E5A33CA" w14:textId="6AACADCB" w:rsidR="00F649C0" w:rsidRPr="00F649C0" w:rsidRDefault="00F649C0" w:rsidP="00F649C0">
      <w:pPr>
        <w:keepNext/>
        <w:keepLines/>
        <w:autoSpaceDE w:val="0"/>
        <w:autoSpaceDN w:val="0"/>
        <w:adjustRightInd w:val="0"/>
        <w:spacing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 xml:space="preserve">on </w:t>
      </w:r>
      <w:r>
        <w:rPr>
          <w:rFonts w:eastAsia="Times New Roman"/>
          <w:color w:val="000000"/>
          <w:sz w:val="23"/>
          <w:szCs w:val="23"/>
          <w:lang w:eastAsia="en-AU"/>
        </w:rPr>
        <w:t>1 December 2022</w:t>
      </w:r>
    </w:p>
    <w:p w14:paraId="7581BB6C" w14:textId="2E14A451"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No </w:t>
      </w:r>
      <w:r>
        <w:rPr>
          <w:rFonts w:eastAsia="Times New Roman"/>
          <w:color w:val="000000"/>
          <w:sz w:val="23"/>
          <w:szCs w:val="23"/>
          <w:lang w:eastAsia="en-AU"/>
        </w:rPr>
        <w:t>108</w:t>
      </w:r>
      <w:r w:rsidRPr="00F649C0">
        <w:rPr>
          <w:rFonts w:eastAsia="Times New Roman"/>
          <w:color w:val="000000"/>
          <w:sz w:val="23"/>
          <w:szCs w:val="23"/>
          <w:lang w:eastAsia="en-AU"/>
        </w:rPr>
        <w:t> of </w:t>
      </w:r>
      <w:r>
        <w:rPr>
          <w:rFonts w:eastAsia="Times New Roman"/>
          <w:color w:val="000000"/>
          <w:sz w:val="23"/>
          <w:szCs w:val="23"/>
          <w:lang w:eastAsia="en-AU"/>
        </w:rPr>
        <w:t>2022</w:t>
      </w:r>
    </w:p>
    <w:p w14:paraId="575BF6F1" w14:textId="68F07337" w:rsidR="00F649C0" w:rsidRDefault="00F649C0">
      <w:pPr>
        <w:spacing w:after="0" w:line="240" w:lineRule="auto"/>
        <w:jc w:val="left"/>
        <w:rPr>
          <w:rFonts w:eastAsia="Times New Roman"/>
          <w:szCs w:val="17"/>
        </w:rPr>
      </w:pPr>
      <w:r>
        <w:br w:type="page"/>
      </w:r>
    </w:p>
    <w:p w14:paraId="65D81673" w14:textId="77777777" w:rsidR="00F649C0" w:rsidRPr="00F649C0" w:rsidRDefault="00F649C0" w:rsidP="00F649C0">
      <w:pPr>
        <w:keepLines/>
        <w:autoSpaceDE w:val="0"/>
        <w:autoSpaceDN w:val="0"/>
        <w:adjustRightInd w:val="0"/>
        <w:spacing w:before="240" w:after="0" w:line="240" w:lineRule="auto"/>
        <w:jc w:val="left"/>
        <w:rPr>
          <w:rFonts w:eastAsia="Times New Roman"/>
          <w:color w:val="000000"/>
          <w:sz w:val="28"/>
          <w:szCs w:val="28"/>
          <w:lang w:eastAsia="en-AU"/>
        </w:rPr>
      </w:pPr>
      <w:r w:rsidRPr="00F649C0">
        <w:rPr>
          <w:rFonts w:eastAsia="Times New Roman"/>
          <w:color w:val="000000"/>
          <w:sz w:val="28"/>
          <w:szCs w:val="28"/>
          <w:lang w:eastAsia="en-AU"/>
        </w:rPr>
        <w:lastRenderedPageBreak/>
        <w:t>South Australia</w:t>
      </w:r>
    </w:p>
    <w:p w14:paraId="2DE22168" w14:textId="77777777" w:rsidR="00F649C0" w:rsidRPr="00F649C0" w:rsidRDefault="00F649C0" w:rsidP="007B75DB">
      <w:pPr>
        <w:pStyle w:val="Heading3"/>
        <w:rPr>
          <w:lang w:eastAsia="en-AU"/>
        </w:rPr>
      </w:pPr>
      <w:bookmarkStart w:id="92" w:name="_Toc120779868"/>
      <w:r w:rsidRPr="00F649C0">
        <w:rPr>
          <w:lang w:eastAsia="en-AU"/>
        </w:rPr>
        <w:t>Motor Vehicles (Ultra High Powered Vehicle Driver Licensing) Amendment Regulations 2022</w:t>
      </w:r>
      <w:bookmarkEnd w:id="92"/>
    </w:p>
    <w:p w14:paraId="57284E46" w14:textId="77777777" w:rsidR="00F649C0" w:rsidRPr="00F649C0" w:rsidRDefault="00F649C0" w:rsidP="00F649C0">
      <w:pPr>
        <w:keepLines/>
        <w:autoSpaceDE w:val="0"/>
        <w:autoSpaceDN w:val="0"/>
        <w:adjustRightInd w:val="0"/>
        <w:spacing w:before="80" w:after="240" w:line="240" w:lineRule="auto"/>
        <w:jc w:val="left"/>
        <w:rPr>
          <w:rFonts w:eastAsia="Times New Roman"/>
          <w:color w:val="000000"/>
          <w:sz w:val="24"/>
          <w:szCs w:val="24"/>
          <w:lang w:eastAsia="en-AU"/>
        </w:rPr>
      </w:pPr>
      <w:r w:rsidRPr="00F649C0">
        <w:rPr>
          <w:rFonts w:eastAsia="Times New Roman"/>
          <w:color w:val="000000"/>
          <w:sz w:val="24"/>
          <w:szCs w:val="24"/>
          <w:lang w:eastAsia="en-AU"/>
        </w:rPr>
        <w:t xml:space="preserve">under the </w:t>
      </w:r>
      <w:r w:rsidRPr="00F649C0">
        <w:rPr>
          <w:rFonts w:eastAsia="Times New Roman"/>
          <w:i/>
          <w:iCs/>
          <w:color w:val="000000"/>
          <w:sz w:val="24"/>
          <w:szCs w:val="24"/>
          <w:lang w:eastAsia="en-AU"/>
        </w:rPr>
        <w:t>Motor Vehicles Act 1959</w:t>
      </w:r>
    </w:p>
    <w:p w14:paraId="404FB5D0"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CFEB2FF" w14:textId="77777777" w:rsidR="00F649C0" w:rsidRPr="00F649C0" w:rsidRDefault="00F649C0" w:rsidP="00F649C0">
      <w:pPr>
        <w:keepLines/>
        <w:autoSpaceDE w:val="0"/>
        <w:autoSpaceDN w:val="0"/>
        <w:adjustRightInd w:val="0"/>
        <w:spacing w:before="120" w:after="0" w:line="240" w:lineRule="auto"/>
        <w:jc w:val="left"/>
        <w:rPr>
          <w:rFonts w:eastAsia="Times New Roman"/>
          <w:b/>
          <w:bCs/>
          <w:color w:val="000000"/>
          <w:sz w:val="32"/>
          <w:szCs w:val="32"/>
          <w:lang w:eastAsia="en-AU"/>
        </w:rPr>
      </w:pPr>
      <w:r w:rsidRPr="00F649C0">
        <w:rPr>
          <w:rFonts w:eastAsia="Times New Roman"/>
          <w:b/>
          <w:bCs/>
          <w:color w:val="000000"/>
          <w:sz w:val="32"/>
          <w:szCs w:val="32"/>
          <w:lang w:eastAsia="en-AU"/>
        </w:rPr>
        <w:t>Contents</w:t>
      </w:r>
    </w:p>
    <w:p w14:paraId="6225B095"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F649C0" w:rsidRPr="00F649C0">
          <w:rPr>
            <w:rFonts w:eastAsia="Times New Roman"/>
            <w:color w:val="000000"/>
            <w:sz w:val="28"/>
            <w:szCs w:val="28"/>
            <w:lang w:eastAsia="en-AU"/>
          </w:rPr>
          <w:t>Part 1—Preliminary</w:t>
        </w:r>
      </w:hyperlink>
    </w:p>
    <w:p w14:paraId="5AF43D1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F649C0" w:rsidRPr="00F649C0">
          <w:rPr>
            <w:rFonts w:eastAsia="Times New Roman"/>
            <w:color w:val="000000"/>
            <w:sz w:val="22"/>
            <w:lang w:eastAsia="en-AU"/>
          </w:rPr>
          <w:t>1</w:t>
        </w:r>
        <w:r w:rsidR="00F649C0" w:rsidRPr="00F649C0">
          <w:rPr>
            <w:rFonts w:eastAsia="Times New Roman"/>
            <w:color w:val="000000"/>
            <w:sz w:val="22"/>
            <w:lang w:eastAsia="en-AU"/>
          </w:rPr>
          <w:tab/>
          <w:t>Short title</w:t>
        </w:r>
      </w:hyperlink>
    </w:p>
    <w:p w14:paraId="66D76F18"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F649C0" w:rsidRPr="00F649C0">
          <w:rPr>
            <w:rFonts w:eastAsia="Times New Roman"/>
            <w:color w:val="000000"/>
            <w:sz w:val="22"/>
            <w:lang w:eastAsia="en-AU"/>
          </w:rPr>
          <w:t>2</w:t>
        </w:r>
        <w:r w:rsidR="00F649C0" w:rsidRPr="00F649C0">
          <w:rPr>
            <w:rFonts w:eastAsia="Times New Roman"/>
            <w:color w:val="000000"/>
            <w:sz w:val="22"/>
            <w:lang w:eastAsia="en-AU"/>
          </w:rPr>
          <w:tab/>
          <w:t>Commencement</w:t>
        </w:r>
      </w:hyperlink>
    </w:p>
    <w:p w14:paraId="71CDD537" w14:textId="77777777" w:rsidR="00F649C0" w:rsidRPr="00F649C0" w:rsidRDefault="001651DA" w:rsidP="00F649C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F649C0" w:rsidRPr="00F649C0">
          <w:rPr>
            <w:rFonts w:eastAsia="Times New Roman"/>
            <w:color w:val="000000"/>
            <w:sz w:val="28"/>
            <w:szCs w:val="28"/>
            <w:lang w:eastAsia="en-AU"/>
          </w:rPr>
          <w:t xml:space="preserve">Part 2—Amendment of </w:t>
        </w:r>
        <w:r w:rsidR="00F649C0" w:rsidRPr="00F649C0">
          <w:rPr>
            <w:rFonts w:eastAsia="Times New Roman"/>
            <w:i/>
            <w:iCs/>
            <w:color w:val="000000"/>
            <w:sz w:val="28"/>
            <w:szCs w:val="28"/>
            <w:lang w:eastAsia="en-AU"/>
          </w:rPr>
          <w:t>Motor Vehicles Regulations 2010</w:t>
        </w:r>
      </w:hyperlink>
    </w:p>
    <w:p w14:paraId="00799599"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F649C0" w:rsidRPr="00F649C0">
          <w:rPr>
            <w:rFonts w:eastAsia="Times New Roman"/>
            <w:color w:val="000000"/>
            <w:sz w:val="22"/>
            <w:lang w:eastAsia="en-AU"/>
          </w:rPr>
          <w:t>3</w:t>
        </w:r>
        <w:r w:rsidR="00F649C0" w:rsidRPr="00F649C0">
          <w:rPr>
            <w:rFonts w:eastAsia="Times New Roman"/>
            <w:color w:val="000000"/>
            <w:sz w:val="22"/>
            <w:lang w:eastAsia="en-AU"/>
          </w:rPr>
          <w:tab/>
          <w:t>Amendment of regulation 3—Interpretation</w:t>
        </w:r>
      </w:hyperlink>
    </w:p>
    <w:p w14:paraId="536CB060"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F649C0" w:rsidRPr="00F649C0">
          <w:rPr>
            <w:rFonts w:eastAsia="Times New Roman"/>
            <w:color w:val="000000"/>
            <w:sz w:val="22"/>
            <w:lang w:eastAsia="en-AU"/>
          </w:rPr>
          <w:t>4</w:t>
        </w:r>
        <w:r w:rsidR="00F649C0" w:rsidRPr="00F649C0">
          <w:rPr>
            <w:rFonts w:eastAsia="Times New Roman"/>
            <w:color w:val="000000"/>
            <w:sz w:val="22"/>
            <w:lang w:eastAsia="en-AU"/>
          </w:rPr>
          <w:tab/>
          <w:t>Amendment of regulation 45—Exemptions from duty to hold licence, learner's permit or particular class of licence</w:t>
        </w:r>
      </w:hyperlink>
    </w:p>
    <w:p w14:paraId="0BB729A6"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F649C0" w:rsidRPr="00F649C0">
          <w:rPr>
            <w:rFonts w:eastAsia="Times New Roman"/>
            <w:color w:val="000000"/>
            <w:sz w:val="22"/>
            <w:lang w:eastAsia="en-AU"/>
          </w:rPr>
          <w:t>5</w:t>
        </w:r>
        <w:r w:rsidR="00F649C0" w:rsidRPr="00F649C0">
          <w:rPr>
            <w:rFonts w:eastAsia="Times New Roman"/>
            <w:color w:val="000000"/>
            <w:sz w:val="22"/>
            <w:lang w:eastAsia="en-AU"/>
          </w:rPr>
          <w:tab/>
          <w:t>Amendment of regulation 98—Guidelines for disclosure of information</w:t>
        </w:r>
      </w:hyperlink>
    </w:p>
    <w:p w14:paraId="0CC56AEC"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F649C0" w:rsidRPr="00F649C0">
          <w:rPr>
            <w:rFonts w:eastAsia="Times New Roman"/>
            <w:color w:val="000000"/>
            <w:sz w:val="22"/>
            <w:lang w:eastAsia="en-AU"/>
          </w:rPr>
          <w:t>6</w:t>
        </w:r>
        <w:r w:rsidR="00F649C0" w:rsidRPr="00F649C0">
          <w:rPr>
            <w:rFonts w:eastAsia="Times New Roman"/>
            <w:color w:val="000000"/>
            <w:sz w:val="22"/>
            <w:lang w:eastAsia="en-AU"/>
          </w:rPr>
          <w:tab/>
          <w:t>Amendment of Schedule 2—Classification of driver's licences</w:t>
        </w:r>
      </w:hyperlink>
    </w:p>
    <w:p w14:paraId="0CA39A42" w14:textId="77777777" w:rsidR="00F649C0" w:rsidRPr="00F649C0" w:rsidRDefault="001651DA" w:rsidP="00F649C0">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9" w:history="1">
        <w:r w:rsidR="00F649C0" w:rsidRPr="00F649C0">
          <w:rPr>
            <w:rFonts w:eastAsia="Times New Roman"/>
            <w:color w:val="000000"/>
            <w:sz w:val="28"/>
            <w:szCs w:val="28"/>
            <w:lang w:eastAsia="en-AU"/>
          </w:rPr>
          <w:t>Schedule 1—Transitional provision</w:t>
        </w:r>
      </w:hyperlink>
    </w:p>
    <w:p w14:paraId="7B618421" w14:textId="77777777" w:rsidR="00F649C0" w:rsidRPr="00F649C0" w:rsidRDefault="001651DA" w:rsidP="00F649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b730720_d771_4c62_838d_1903ce0556" w:history="1">
        <w:r w:rsidR="00F649C0" w:rsidRPr="00F649C0">
          <w:rPr>
            <w:rFonts w:eastAsia="Times New Roman"/>
            <w:color w:val="000000"/>
            <w:sz w:val="22"/>
            <w:lang w:eastAsia="en-AU"/>
          </w:rPr>
          <w:t>1</w:t>
        </w:r>
        <w:r w:rsidR="00F649C0" w:rsidRPr="00F649C0">
          <w:rPr>
            <w:rFonts w:eastAsia="Times New Roman"/>
            <w:color w:val="000000"/>
            <w:sz w:val="22"/>
            <w:lang w:eastAsia="en-AU"/>
          </w:rPr>
          <w:tab/>
          <w:t>Temporary exemption in relation to ultra high powered vehicles</w:t>
        </w:r>
      </w:hyperlink>
    </w:p>
    <w:p w14:paraId="6716E1FE" w14:textId="77777777" w:rsidR="00F649C0" w:rsidRPr="00F649C0" w:rsidRDefault="00F649C0" w:rsidP="00F649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E8BEC9"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49C0">
        <w:rPr>
          <w:rFonts w:eastAsia="Times New Roman"/>
          <w:b/>
          <w:bCs/>
          <w:color w:val="000000"/>
          <w:sz w:val="32"/>
          <w:szCs w:val="32"/>
          <w:lang w:eastAsia="en-AU"/>
        </w:rPr>
        <w:t>Part 1—Preliminary</w:t>
      </w:r>
    </w:p>
    <w:p w14:paraId="42EC2C57"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1—Short title</w:t>
      </w:r>
    </w:p>
    <w:p w14:paraId="796DE13D"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These regulations may be cited as the </w:t>
      </w:r>
      <w:r w:rsidRPr="00F649C0">
        <w:rPr>
          <w:rFonts w:eastAsia="Times New Roman"/>
          <w:i/>
          <w:iCs/>
          <w:color w:val="000000"/>
          <w:sz w:val="23"/>
          <w:szCs w:val="23"/>
          <w:lang w:eastAsia="en-AU"/>
        </w:rPr>
        <w:t>Motor Vehicles (Ultra High Powered Vehicle Driver Licensing) Amendment Regulations 2022</w:t>
      </w:r>
      <w:r w:rsidRPr="00F649C0">
        <w:rPr>
          <w:rFonts w:eastAsia="Times New Roman"/>
          <w:color w:val="000000"/>
          <w:sz w:val="23"/>
          <w:szCs w:val="23"/>
          <w:lang w:eastAsia="en-AU"/>
        </w:rPr>
        <w:t>.</w:t>
      </w:r>
    </w:p>
    <w:p w14:paraId="0766E6FC"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2—Commencement</w:t>
      </w:r>
    </w:p>
    <w:p w14:paraId="11B814E9"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These regulations come into operation on the day on which they are made.</w:t>
      </w:r>
    </w:p>
    <w:p w14:paraId="5E06ED6F"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49C0">
        <w:rPr>
          <w:rFonts w:eastAsia="Times New Roman"/>
          <w:b/>
          <w:bCs/>
          <w:color w:val="000000"/>
          <w:sz w:val="32"/>
          <w:szCs w:val="32"/>
          <w:lang w:eastAsia="en-AU"/>
        </w:rPr>
        <w:t xml:space="preserve">Part 2—Amendment of </w:t>
      </w:r>
      <w:r w:rsidRPr="00F649C0">
        <w:rPr>
          <w:rFonts w:eastAsia="Times New Roman"/>
          <w:b/>
          <w:bCs/>
          <w:i/>
          <w:iCs/>
          <w:color w:val="000000"/>
          <w:sz w:val="32"/>
          <w:szCs w:val="32"/>
          <w:lang w:eastAsia="en-AU"/>
        </w:rPr>
        <w:t>Motor Vehicles Regulations 2010</w:t>
      </w:r>
    </w:p>
    <w:p w14:paraId="4ACF9D68"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3—Amendment of regulation 3—Interpretation</w:t>
      </w:r>
    </w:p>
    <w:p w14:paraId="19D66FB5"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 xml:space="preserve">Regulation 3(1)—after the definition of </w:t>
      </w:r>
      <w:r w:rsidRPr="00F649C0">
        <w:rPr>
          <w:rFonts w:eastAsia="Times New Roman"/>
          <w:b/>
          <w:bCs/>
          <w:i/>
          <w:iCs/>
          <w:color w:val="000000"/>
          <w:sz w:val="23"/>
          <w:szCs w:val="23"/>
          <w:lang w:eastAsia="en-AU"/>
        </w:rPr>
        <w:t>Transport Department</w:t>
      </w:r>
      <w:r w:rsidRPr="00F649C0">
        <w:rPr>
          <w:rFonts w:eastAsia="Times New Roman"/>
          <w:color w:val="000000"/>
          <w:sz w:val="23"/>
          <w:szCs w:val="23"/>
          <w:lang w:eastAsia="en-AU"/>
        </w:rPr>
        <w:t xml:space="preserve"> insert:</w:t>
      </w:r>
    </w:p>
    <w:p w14:paraId="52882CD3" w14:textId="77777777" w:rsidR="00F649C0" w:rsidRPr="00F649C0" w:rsidRDefault="00F649C0" w:rsidP="00F649C0">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b/>
          <w:bCs/>
          <w:i/>
          <w:iCs/>
          <w:color w:val="000000"/>
          <w:sz w:val="23"/>
          <w:szCs w:val="23"/>
          <w:lang w:eastAsia="en-AU"/>
        </w:rPr>
        <w:t>ultra high powered vehicle</w:t>
      </w:r>
      <w:r w:rsidRPr="00F649C0">
        <w:rPr>
          <w:rFonts w:eastAsia="Times New Roman"/>
          <w:color w:val="000000"/>
          <w:sz w:val="23"/>
          <w:szCs w:val="23"/>
          <w:lang w:eastAsia="en-AU"/>
        </w:rPr>
        <w:t xml:space="preserve"> means a motor vehicle—</w:t>
      </w:r>
    </w:p>
    <w:p w14:paraId="4D2C6BB9"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with a GVM not greater than 4.5 tonnes, but not including a bus or a motor bike or motor trike; and</w:t>
      </w:r>
    </w:p>
    <w:p w14:paraId="3C2D8694"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with a power to weight ratio equal to or greater than 276 kilowatts per tonne.</w:t>
      </w:r>
    </w:p>
    <w:p w14:paraId="3990A499"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3" w:name="Elkera_Print_TOC6"/>
      <w:bookmarkStart w:id="94" w:name="Elkera_Print_BK6"/>
      <w:r w:rsidRPr="00F649C0">
        <w:rPr>
          <w:rFonts w:eastAsia="Times New Roman"/>
          <w:b/>
          <w:bCs/>
          <w:color w:val="000000"/>
          <w:sz w:val="26"/>
          <w:szCs w:val="26"/>
          <w:lang w:eastAsia="en-AU"/>
        </w:rPr>
        <w:lastRenderedPageBreak/>
        <w:t>4—Amendment of regulation 45—Exemptions from duty to hold licence, learner's permit or particular class of licence</w:t>
      </w:r>
      <w:bookmarkEnd w:id="93"/>
      <w:bookmarkEnd w:id="94"/>
    </w:p>
    <w:p w14:paraId="7D074A56"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Regulation 45—after subregulation (1) insert:</w:t>
      </w:r>
    </w:p>
    <w:p w14:paraId="1BBBAD65"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(1a)</w:t>
      </w:r>
      <w:r w:rsidRPr="00F649C0">
        <w:rPr>
          <w:rFonts w:eastAsia="Times New Roman"/>
          <w:color w:val="000000"/>
          <w:sz w:val="23"/>
          <w:szCs w:val="23"/>
          <w:lang w:eastAsia="en-AU"/>
        </w:rPr>
        <w:tab/>
        <w:t>If a person who holds a driver's licence other than a licence that is assigned the R</w:t>
      </w:r>
      <w:r w:rsidRPr="00F649C0">
        <w:rPr>
          <w:rFonts w:eastAsia="Times New Roman"/>
          <w:color w:val="000000"/>
          <w:sz w:val="23"/>
          <w:szCs w:val="23"/>
          <w:lang w:eastAsia="en-AU"/>
        </w:rPr>
        <w:noBreakHyphen/>
        <w:t>DATE, R or U classification—</w:t>
      </w:r>
    </w:p>
    <w:p w14:paraId="09F7C1C1"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(a)</w:t>
      </w:r>
      <w:r w:rsidRPr="00F649C0">
        <w:rPr>
          <w:rFonts w:eastAsia="Times New Roman"/>
          <w:color w:val="000000"/>
          <w:sz w:val="23"/>
          <w:szCs w:val="23"/>
          <w:lang w:eastAsia="en-AU"/>
        </w:rPr>
        <w:tab/>
        <w:t>is employed at a motor vehicle related workplace; and</w:t>
      </w:r>
    </w:p>
    <w:p w14:paraId="00D0B639"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is required by their employer to drive an ultra high powered vehicle on a road in the course of their employment,</w:t>
      </w:r>
    </w:p>
    <w:p w14:paraId="61EB6985"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color w:val="000000"/>
          <w:sz w:val="23"/>
          <w:szCs w:val="23"/>
          <w:lang w:eastAsia="en-AU"/>
        </w:rPr>
        <w:t>the person may drive an ultra high powered vehicle as so required by their employer.</w:t>
      </w:r>
    </w:p>
    <w:p w14:paraId="1F3BF1BB"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Regulation 45(11)—delete subregulation (11) and substitute:</w:t>
      </w:r>
    </w:p>
    <w:p w14:paraId="59B54CC7" w14:textId="77777777" w:rsidR="00F649C0" w:rsidRPr="00F649C0" w:rsidRDefault="00F649C0" w:rsidP="00F649C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(11)</w:t>
      </w:r>
      <w:r w:rsidRPr="00F649C0">
        <w:rPr>
          <w:rFonts w:eastAsia="Times New Roman"/>
          <w:color w:val="000000"/>
          <w:sz w:val="23"/>
          <w:szCs w:val="23"/>
          <w:lang w:eastAsia="en-AU"/>
        </w:rPr>
        <w:tab/>
        <w:t>In this regulation—</w:t>
      </w:r>
    </w:p>
    <w:p w14:paraId="1B4F50D4"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b/>
          <w:bCs/>
          <w:i/>
          <w:iCs/>
          <w:color w:val="000000"/>
          <w:sz w:val="23"/>
          <w:szCs w:val="23"/>
          <w:lang w:eastAsia="en-AU"/>
        </w:rPr>
        <w:t>international driving permit</w:t>
      </w:r>
      <w:r w:rsidRPr="00F649C0">
        <w:rPr>
          <w:rFonts w:eastAsia="Times New Roman"/>
          <w:color w:val="000000"/>
          <w:sz w:val="23"/>
          <w:szCs w:val="23"/>
          <w:lang w:eastAsia="en-AU"/>
        </w:rPr>
        <w:t xml:space="preserve">, </w:t>
      </w:r>
      <w:r w:rsidRPr="00F649C0">
        <w:rPr>
          <w:rFonts w:eastAsia="Times New Roman"/>
          <w:b/>
          <w:bCs/>
          <w:i/>
          <w:iCs/>
          <w:color w:val="000000"/>
          <w:sz w:val="23"/>
          <w:szCs w:val="23"/>
          <w:lang w:eastAsia="en-AU"/>
        </w:rPr>
        <w:t>interstate licence</w:t>
      </w:r>
      <w:r w:rsidRPr="00F649C0">
        <w:rPr>
          <w:rFonts w:eastAsia="Times New Roman"/>
          <w:color w:val="000000"/>
          <w:sz w:val="23"/>
          <w:szCs w:val="23"/>
          <w:lang w:eastAsia="en-AU"/>
        </w:rPr>
        <w:t xml:space="preserve"> and </w:t>
      </w:r>
      <w:r w:rsidRPr="00F649C0">
        <w:rPr>
          <w:rFonts w:eastAsia="Times New Roman"/>
          <w:b/>
          <w:bCs/>
          <w:i/>
          <w:iCs/>
          <w:color w:val="000000"/>
          <w:sz w:val="23"/>
          <w:szCs w:val="23"/>
          <w:lang w:eastAsia="en-AU"/>
        </w:rPr>
        <w:t>permanent resident</w:t>
      </w:r>
      <w:r w:rsidRPr="00F649C0">
        <w:rPr>
          <w:rFonts w:eastAsia="Times New Roman"/>
          <w:color w:val="000000"/>
          <w:sz w:val="23"/>
          <w:szCs w:val="23"/>
          <w:lang w:eastAsia="en-AU"/>
        </w:rPr>
        <w:t xml:space="preserve"> have the same respective meanings as in section 97A of the Act;</w:t>
      </w:r>
    </w:p>
    <w:p w14:paraId="4CDC8305"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b/>
          <w:bCs/>
          <w:i/>
          <w:iCs/>
          <w:color w:val="000000"/>
          <w:sz w:val="23"/>
          <w:szCs w:val="23"/>
          <w:lang w:eastAsia="en-AU"/>
        </w:rPr>
        <w:t>motor home</w:t>
      </w:r>
      <w:r w:rsidRPr="00F649C0">
        <w:rPr>
          <w:rFonts w:eastAsia="Times New Roman"/>
          <w:color w:val="000000"/>
          <w:sz w:val="23"/>
          <w:szCs w:val="23"/>
          <w:lang w:eastAsia="en-AU"/>
        </w:rPr>
        <w:t xml:space="preserve"> means a motor vehicle with a GVM not exceeding 4.5 tonnes that is designed and constructed for the primary purpose of providing a temporary dwelling for persons using the vehicle for recreational travel;</w:t>
      </w:r>
    </w:p>
    <w:p w14:paraId="429B44E3" w14:textId="77777777" w:rsidR="00F649C0" w:rsidRPr="00F649C0" w:rsidRDefault="00F649C0" w:rsidP="00F649C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649C0">
        <w:rPr>
          <w:rFonts w:eastAsia="Times New Roman"/>
          <w:b/>
          <w:bCs/>
          <w:i/>
          <w:iCs/>
          <w:color w:val="000000"/>
          <w:sz w:val="23"/>
          <w:szCs w:val="23"/>
          <w:lang w:eastAsia="en-AU"/>
        </w:rPr>
        <w:t>motor vehicle related workplace</w:t>
      </w:r>
      <w:r w:rsidRPr="00F649C0">
        <w:rPr>
          <w:rFonts w:eastAsia="Times New Roman"/>
          <w:color w:val="000000"/>
          <w:sz w:val="23"/>
          <w:szCs w:val="23"/>
          <w:lang w:eastAsia="en-AU"/>
        </w:rPr>
        <w:t xml:space="preserve"> means a place at which the primary business relates to the repair, sale, trade, inspection or transport of motor vehicles, or the renting or leasing out of motor vehicles.</w:t>
      </w:r>
    </w:p>
    <w:p w14:paraId="59AE8BC9"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5" w:name="Elkera_Print_BK7"/>
      <w:r w:rsidRPr="00F649C0">
        <w:rPr>
          <w:rFonts w:eastAsia="Times New Roman"/>
          <w:b/>
          <w:bCs/>
          <w:color w:val="000000"/>
          <w:sz w:val="26"/>
          <w:szCs w:val="26"/>
          <w:lang w:eastAsia="en-AU"/>
        </w:rPr>
        <w:t>5—Amendment of regulation 98—Guidelines for disclosure of information</w:t>
      </w:r>
      <w:bookmarkEnd w:id="95"/>
    </w:p>
    <w:p w14:paraId="18357743" w14:textId="77777777" w:rsidR="00F649C0" w:rsidRPr="00F649C0" w:rsidRDefault="00F649C0" w:rsidP="00F649C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color w:val="000000"/>
          <w:sz w:val="23"/>
          <w:szCs w:val="23"/>
          <w:lang w:eastAsia="en-AU"/>
        </w:rPr>
        <w:t>Regulation 98(6)—after paragraph (k) insert:</w:t>
      </w:r>
    </w:p>
    <w:p w14:paraId="562D05A1"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(ka)</w:t>
      </w:r>
      <w:r w:rsidRPr="00F649C0">
        <w:rPr>
          <w:rFonts w:eastAsia="Times New Roman"/>
          <w:color w:val="000000"/>
          <w:sz w:val="23"/>
          <w:szCs w:val="23"/>
          <w:lang w:eastAsia="en-AU"/>
        </w:rPr>
        <w:tab/>
        <w:t>whether a particular motor vehicle is an ultra high powered vehicle for the purposes of the Act;</w:t>
      </w:r>
    </w:p>
    <w:p w14:paraId="183DC57C"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649C0">
        <w:rPr>
          <w:rFonts w:eastAsia="Times New Roman"/>
          <w:b/>
          <w:bCs/>
          <w:color w:val="000000"/>
          <w:sz w:val="26"/>
          <w:szCs w:val="26"/>
          <w:lang w:eastAsia="en-AU"/>
        </w:rPr>
        <w:t>6—Amendment of Schedule 2—Classification of driver's licences</w:t>
      </w:r>
    </w:p>
    <w:p w14:paraId="14CDF147"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Schedule 2, clause 1(3)(b)—delete paragraph (b) and substitute:</w:t>
      </w:r>
    </w:p>
    <w:p w14:paraId="3BADF25B"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(b)</w:t>
      </w:r>
      <w:r w:rsidRPr="00F649C0">
        <w:rPr>
          <w:rFonts w:eastAsia="Times New Roman"/>
          <w:color w:val="000000"/>
          <w:sz w:val="23"/>
          <w:szCs w:val="23"/>
          <w:lang w:eastAsia="en-AU"/>
        </w:rPr>
        <w:tab/>
        <w:t>has—</w:t>
      </w:r>
    </w:p>
    <w:p w14:paraId="1B37646D"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(i)</w:t>
      </w:r>
      <w:r w:rsidRPr="00F649C0">
        <w:rPr>
          <w:rFonts w:eastAsia="Times New Roman"/>
          <w:color w:val="000000"/>
          <w:sz w:val="23"/>
          <w:szCs w:val="23"/>
          <w:lang w:eastAsia="en-AU"/>
        </w:rPr>
        <w:tab/>
        <w:t>passed a practical driving test approved by the Registrar; or</w:t>
      </w:r>
    </w:p>
    <w:p w14:paraId="37147B7F" w14:textId="77777777" w:rsidR="00F649C0" w:rsidRPr="00F649C0" w:rsidRDefault="00F649C0" w:rsidP="00F649C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649C0">
        <w:rPr>
          <w:rFonts w:eastAsia="Times New Roman"/>
          <w:color w:val="000000"/>
          <w:sz w:val="23"/>
          <w:szCs w:val="23"/>
          <w:lang w:eastAsia="en-AU"/>
        </w:rPr>
        <w:tab/>
        <w:t>(ii)</w:t>
      </w:r>
      <w:r w:rsidRPr="00F649C0">
        <w:rPr>
          <w:rFonts w:eastAsia="Times New Roman"/>
          <w:color w:val="000000"/>
          <w:sz w:val="23"/>
          <w:szCs w:val="23"/>
          <w:lang w:eastAsia="en-AU"/>
        </w:rPr>
        <w:tab/>
        <w:t>completed a driver training course approved by the Registrar,</w:t>
      </w:r>
    </w:p>
    <w:p w14:paraId="27D27F12"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Schedule 2, table, item relating to licence class C, second column, clause 1—after paragraph (b) insert:</w:t>
      </w:r>
    </w:p>
    <w:p w14:paraId="51619766" w14:textId="77777777" w:rsidR="00F649C0" w:rsidRPr="00F649C0" w:rsidRDefault="00F649C0" w:rsidP="00F649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649C0">
        <w:rPr>
          <w:rFonts w:eastAsia="Times New Roman"/>
          <w:color w:val="000000"/>
          <w:sz w:val="23"/>
          <w:szCs w:val="23"/>
          <w:lang w:eastAsia="en-AU"/>
        </w:rPr>
        <w:tab/>
        <w:t>(c)</w:t>
      </w:r>
      <w:r w:rsidRPr="00F649C0">
        <w:rPr>
          <w:rFonts w:eastAsia="Times New Roman"/>
          <w:color w:val="000000"/>
          <w:sz w:val="23"/>
          <w:szCs w:val="23"/>
          <w:lang w:eastAsia="en-AU"/>
        </w:rPr>
        <w:tab/>
        <w:t>an ultra high powered vehicle.</w:t>
      </w:r>
    </w:p>
    <w:p w14:paraId="27FA174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(3)</w:t>
      </w:r>
      <w:r w:rsidRPr="00F649C0">
        <w:rPr>
          <w:rFonts w:eastAsia="Times New Roman"/>
          <w:color w:val="000000"/>
          <w:sz w:val="23"/>
          <w:szCs w:val="23"/>
          <w:lang w:eastAsia="en-AU"/>
        </w:rPr>
        <w:tab/>
        <w:t>Schedule 2, table, item relating to licence class MC, second column, clause 1—delete "or motor trike" and substitute:</w:t>
      </w:r>
    </w:p>
    <w:p w14:paraId="405C8006" w14:textId="77777777" w:rsidR="00F649C0" w:rsidRPr="00F649C0" w:rsidRDefault="00F649C0" w:rsidP="00F649C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649C0">
        <w:rPr>
          <w:rFonts w:eastAsia="Times New Roman"/>
          <w:color w:val="000000"/>
          <w:sz w:val="23"/>
          <w:szCs w:val="23"/>
          <w:lang w:eastAsia="en-AU"/>
        </w:rPr>
        <w:t>, a motor trike or an ultra high powered vehicle</w:t>
      </w:r>
    </w:p>
    <w:p w14:paraId="37A82F9C"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lastRenderedPageBreak/>
        <w:tab/>
        <w:t>(4)</w:t>
      </w:r>
      <w:r w:rsidRPr="00F649C0">
        <w:rPr>
          <w:rFonts w:eastAsia="Times New Roman"/>
          <w:color w:val="000000"/>
          <w:sz w:val="23"/>
          <w:szCs w:val="23"/>
          <w:lang w:eastAsia="en-AU"/>
        </w:rPr>
        <w:tab/>
        <w:t>Schedule 2, table—after item relating to licence class MC insert:</w:t>
      </w:r>
    </w:p>
    <w:p w14:paraId="4A374DCF" w14:textId="77777777" w:rsidR="00F649C0" w:rsidRPr="00F649C0" w:rsidRDefault="00F649C0" w:rsidP="00F649C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998"/>
        <w:gridCol w:w="3474"/>
        <w:gridCol w:w="2725"/>
      </w:tblGrid>
      <w:tr w:rsidR="00F649C0" w:rsidRPr="00F649C0" w14:paraId="4C0DA91F" w14:textId="77777777" w:rsidTr="00901215">
        <w:trPr>
          <w:cantSplit/>
        </w:trPr>
        <w:tc>
          <w:tcPr>
            <w:tcW w:w="998" w:type="dxa"/>
            <w:tcBorders>
              <w:top w:val="nil"/>
              <w:left w:val="nil"/>
              <w:bottom w:val="nil"/>
              <w:right w:val="nil"/>
            </w:tcBorders>
          </w:tcPr>
          <w:p w14:paraId="46B0EBBF" w14:textId="77777777" w:rsidR="00F649C0" w:rsidRPr="00F649C0" w:rsidRDefault="00F649C0" w:rsidP="00F649C0">
            <w:pPr>
              <w:keepLines/>
              <w:autoSpaceDE w:val="0"/>
              <w:autoSpaceDN w:val="0"/>
              <w:adjustRightInd w:val="0"/>
              <w:spacing w:before="120" w:after="0" w:line="240" w:lineRule="auto"/>
              <w:jc w:val="left"/>
              <w:rPr>
                <w:rFonts w:eastAsia="Times New Roman"/>
                <w:color w:val="000000"/>
                <w:sz w:val="20"/>
                <w:szCs w:val="20"/>
                <w:lang w:eastAsia="en-AU"/>
              </w:rPr>
            </w:pPr>
            <w:r w:rsidRPr="00F649C0">
              <w:rPr>
                <w:rFonts w:eastAsia="Times New Roman"/>
                <w:color w:val="000000"/>
                <w:sz w:val="20"/>
                <w:szCs w:val="20"/>
                <w:lang w:eastAsia="en-AU"/>
              </w:rPr>
              <w:t>U</w:t>
            </w:r>
          </w:p>
        </w:tc>
        <w:tc>
          <w:tcPr>
            <w:tcW w:w="3474" w:type="dxa"/>
            <w:tcBorders>
              <w:top w:val="nil"/>
              <w:left w:val="nil"/>
              <w:bottom w:val="nil"/>
              <w:right w:val="nil"/>
            </w:tcBorders>
          </w:tcPr>
          <w:p w14:paraId="0C50C74C" w14:textId="77777777" w:rsidR="00F649C0" w:rsidRPr="00F649C0" w:rsidRDefault="00F649C0" w:rsidP="00F649C0">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649C0">
              <w:rPr>
                <w:rFonts w:eastAsia="Times New Roman"/>
                <w:color w:val="000000"/>
                <w:sz w:val="20"/>
                <w:szCs w:val="20"/>
                <w:lang w:eastAsia="en-AU"/>
              </w:rPr>
              <w:t>1</w:t>
            </w:r>
            <w:r w:rsidRPr="00F649C0">
              <w:rPr>
                <w:rFonts w:eastAsia="Times New Roman"/>
                <w:color w:val="000000"/>
                <w:sz w:val="20"/>
                <w:szCs w:val="20"/>
                <w:lang w:eastAsia="en-AU"/>
              </w:rPr>
              <w:tab/>
              <w:t>An ultra high powered vehicle.</w:t>
            </w:r>
          </w:p>
        </w:tc>
        <w:tc>
          <w:tcPr>
            <w:tcW w:w="2725" w:type="dxa"/>
            <w:tcBorders>
              <w:top w:val="nil"/>
              <w:left w:val="nil"/>
              <w:bottom w:val="nil"/>
              <w:right w:val="nil"/>
            </w:tcBorders>
          </w:tcPr>
          <w:p w14:paraId="11FA57F9" w14:textId="77777777" w:rsidR="00F649C0" w:rsidRPr="00F649C0" w:rsidRDefault="00F649C0" w:rsidP="00F649C0">
            <w:pPr>
              <w:keepLines/>
              <w:autoSpaceDE w:val="0"/>
              <w:autoSpaceDN w:val="0"/>
              <w:adjustRightInd w:val="0"/>
              <w:spacing w:before="120" w:after="0" w:line="240" w:lineRule="auto"/>
              <w:jc w:val="left"/>
              <w:rPr>
                <w:rFonts w:eastAsia="Times New Roman"/>
                <w:color w:val="000000"/>
                <w:sz w:val="20"/>
                <w:szCs w:val="20"/>
                <w:lang w:eastAsia="en-AU"/>
              </w:rPr>
            </w:pPr>
            <w:r w:rsidRPr="00F649C0">
              <w:rPr>
                <w:rFonts w:eastAsia="Times New Roman"/>
                <w:color w:val="000000"/>
                <w:sz w:val="20"/>
                <w:szCs w:val="20"/>
                <w:lang w:eastAsia="en-AU"/>
              </w:rPr>
              <w:t>The applicant must have held a driver's licence endorsed with the classification C, LR, MR, HR, HC or MC for at least 3 years.</w:t>
            </w:r>
          </w:p>
        </w:tc>
      </w:tr>
    </w:tbl>
    <w:p w14:paraId="431DF6E8" w14:textId="77777777" w:rsidR="00F649C0" w:rsidRPr="00F649C0" w:rsidRDefault="00F649C0" w:rsidP="00F649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649C0">
        <w:rPr>
          <w:rFonts w:eastAsia="Times New Roman"/>
          <w:b/>
          <w:bCs/>
          <w:color w:val="000000"/>
          <w:sz w:val="32"/>
          <w:szCs w:val="32"/>
          <w:lang w:eastAsia="en-AU"/>
        </w:rPr>
        <w:t>Schedule 1—Transitional provision</w:t>
      </w:r>
    </w:p>
    <w:p w14:paraId="6F960AA7" w14:textId="77777777" w:rsidR="00F649C0" w:rsidRPr="00F649C0" w:rsidRDefault="00F649C0" w:rsidP="00F649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ideb730720_d771_4c62_838d_1903ce0556"/>
      <w:r w:rsidRPr="00F649C0">
        <w:rPr>
          <w:rFonts w:eastAsia="Times New Roman"/>
          <w:b/>
          <w:bCs/>
          <w:color w:val="000000"/>
          <w:sz w:val="26"/>
          <w:szCs w:val="26"/>
          <w:lang w:eastAsia="en-AU"/>
        </w:rPr>
        <w:t>1—Temporary exemption in relation to ultra high powered vehicles</w:t>
      </w:r>
      <w:bookmarkEnd w:id="96"/>
    </w:p>
    <w:p w14:paraId="6A23A9D8" w14:textId="77777777" w:rsidR="00F649C0" w:rsidRPr="00F649C0" w:rsidRDefault="00F649C0" w:rsidP="00F649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(1)</w:t>
      </w:r>
      <w:r w:rsidRPr="00F649C0">
        <w:rPr>
          <w:rFonts w:eastAsia="Times New Roman"/>
          <w:color w:val="000000"/>
          <w:sz w:val="23"/>
          <w:szCs w:val="23"/>
          <w:lang w:eastAsia="en-AU"/>
        </w:rPr>
        <w:tab/>
        <w:t>If, on the commencement day, the holder of a licence is authorised to drive an ultra high powered vehicle on a road under section 74(3)(b)(ii) of the Act, section 74(4) of the Act does not apply when the holder of the licence drives an ultra high powered vehicle during the relevant period.</w:t>
      </w:r>
    </w:p>
    <w:p w14:paraId="7537A300" w14:textId="77777777" w:rsidR="00F649C0" w:rsidRPr="00F649C0" w:rsidRDefault="00F649C0" w:rsidP="00F649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649C0">
        <w:rPr>
          <w:rFonts w:eastAsia="Times New Roman"/>
          <w:color w:val="000000"/>
          <w:sz w:val="23"/>
          <w:szCs w:val="23"/>
          <w:lang w:eastAsia="en-AU"/>
        </w:rPr>
        <w:tab/>
        <w:t>(2)</w:t>
      </w:r>
      <w:r w:rsidRPr="00F649C0">
        <w:rPr>
          <w:rFonts w:eastAsia="Times New Roman"/>
          <w:color w:val="000000"/>
          <w:sz w:val="23"/>
          <w:szCs w:val="23"/>
          <w:lang w:eastAsia="en-AU"/>
        </w:rPr>
        <w:tab/>
        <w:t>In this clause—</w:t>
      </w:r>
    </w:p>
    <w:p w14:paraId="7275278A"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b/>
          <w:bCs/>
          <w:i/>
          <w:iCs/>
          <w:color w:val="000000"/>
          <w:sz w:val="23"/>
          <w:szCs w:val="23"/>
          <w:lang w:eastAsia="en-AU"/>
        </w:rPr>
        <w:t>commencement day</w:t>
      </w:r>
      <w:r w:rsidRPr="00F649C0">
        <w:rPr>
          <w:rFonts w:eastAsia="Times New Roman"/>
          <w:color w:val="000000"/>
          <w:sz w:val="23"/>
          <w:szCs w:val="23"/>
          <w:lang w:eastAsia="en-AU"/>
        </w:rPr>
        <w:t xml:space="preserve"> means the day on which these regulations come into operation;</w:t>
      </w:r>
    </w:p>
    <w:p w14:paraId="137AD2BF"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b/>
          <w:bCs/>
          <w:i/>
          <w:iCs/>
          <w:color w:val="000000"/>
          <w:sz w:val="23"/>
          <w:szCs w:val="23"/>
          <w:lang w:eastAsia="en-AU"/>
        </w:rPr>
        <w:t>relevant period</w:t>
      </w:r>
      <w:r w:rsidRPr="00F649C0">
        <w:rPr>
          <w:rFonts w:eastAsia="Times New Roman"/>
          <w:color w:val="000000"/>
          <w:sz w:val="23"/>
          <w:szCs w:val="23"/>
          <w:lang w:eastAsia="en-AU"/>
        </w:rPr>
        <w:t xml:space="preserve"> means the period beginning on the commencement day and ending on the day that is 2 years after the commencement day;</w:t>
      </w:r>
    </w:p>
    <w:p w14:paraId="69F3955E"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649C0">
        <w:rPr>
          <w:rFonts w:eastAsia="Times New Roman"/>
          <w:b/>
          <w:bCs/>
          <w:i/>
          <w:iCs/>
          <w:color w:val="000000"/>
          <w:sz w:val="23"/>
          <w:szCs w:val="23"/>
          <w:lang w:eastAsia="en-AU"/>
        </w:rPr>
        <w:t>ultra high powered vehicle</w:t>
      </w:r>
      <w:r w:rsidRPr="00F649C0">
        <w:rPr>
          <w:rFonts w:eastAsia="Times New Roman"/>
          <w:color w:val="000000"/>
          <w:sz w:val="23"/>
          <w:szCs w:val="23"/>
          <w:lang w:eastAsia="en-AU"/>
        </w:rPr>
        <w:t xml:space="preserve"> means an ultra high powered vehicle within the meaning of the </w:t>
      </w:r>
      <w:hyperlink r:id="rId29" w:history="1">
        <w:r w:rsidRPr="00F649C0">
          <w:rPr>
            <w:rFonts w:eastAsia="Times New Roman"/>
            <w:i/>
            <w:iCs/>
            <w:color w:val="000000"/>
            <w:sz w:val="23"/>
            <w:szCs w:val="23"/>
            <w:lang w:eastAsia="en-AU"/>
          </w:rPr>
          <w:t>Motor Vehicles Regulations 2010</w:t>
        </w:r>
      </w:hyperlink>
      <w:r w:rsidRPr="00F649C0">
        <w:rPr>
          <w:rFonts w:eastAsia="Times New Roman"/>
          <w:color w:val="000000"/>
          <w:sz w:val="23"/>
          <w:szCs w:val="23"/>
          <w:lang w:eastAsia="en-AU"/>
        </w:rPr>
        <w:t xml:space="preserve"> as amended by these regulations.</w:t>
      </w:r>
    </w:p>
    <w:p w14:paraId="40B628E4" w14:textId="77777777" w:rsidR="00F649C0" w:rsidRPr="00F649C0" w:rsidRDefault="00F649C0" w:rsidP="00F649C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649C0">
        <w:rPr>
          <w:rFonts w:eastAsia="Times New Roman"/>
          <w:b/>
          <w:bCs/>
          <w:color w:val="000000"/>
          <w:sz w:val="20"/>
          <w:szCs w:val="20"/>
          <w:lang w:eastAsia="en-AU"/>
        </w:rPr>
        <w:t>Editorial note—</w:t>
      </w:r>
    </w:p>
    <w:p w14:paraId="274B8254" w14:textId="77777777" w:rsidR="00F649C0" w:rsidRPr="00F649C0" w:rsidRDefault="00F649C0" w:rsidP="00F649C0">
      <w:pPr>
        <w:keepLines/>
        <w:autoSpaceDE w:val="0"/>
        <w:autoSpaceDN w:val="0"/>
        <w:adjustRightInd w:val="0"/>
        <w:spacing w:before="120" w:after="0" w:line="240" w:lineRule="auto"/>
        <w:ind w:left="794"/>
        <w:jc w:val="left"/>
        <w:rPr>
          <w:rFonts w:eastAsia="Times New Roman"/>
          <w:color w:val="000000"/>
          <w:sz w:val="20"/>
          <w:szCs w:val="20"/>
          <w:lang w:eastAsia="en-AU"/>
        </w:rPr>
      </w:pPr>
      <w:r w:rsidRPr="00F649C0">
        <w:rPr>
          <w:rFonts w:eastAsia="Times New Roman"/>
          <w:color w:val="000000"/>
          <w:sz w:val="20"/>
          <w:szCs w:val="20"/>
          <w:lang w:eastAsia="en-AU"/>
        </w:rPr>
        <w:t xml:space="preserve">As required by section 10AA(2) of the </w:t>
      </w:r>
      <w:hyperlink r:id="rId30" w:history="1">
        <w:r w:rsidRPr="00F649C0">
          <w:rPr>
            <w:rFonts w:eastAsia="Times New Roman"/>
            <w:i/>
            <w:iCs/>
            <w:color w:val="000000"/>
            <w:sz w:val="20"/>
            <w:szCs w:val="20"/>
            <w:lang w:eastAsia="en-AU"/>
          </w:rPr>
          <w:t>Legislative Instruments Act 1978</w:t>
        </w:r>
      </w:hyperlink>
      <w:r w:rsidRPr="00F649C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6D39FA5" w14:textId="1B0ECEE3" w:rsidR="00F649C0" w:rsidRPr="00F649C0" w:rsidRDefault="00F649C0" w:rsidP="00F649C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649C0">
        <w:rPr>
          <w:rFonts w:eastAsia="Times New Roman"/>
          <w:b/>
          <w:bCs/>
          <w:color w:val="000000"/>
          <w:sz w:val="26"/>
          <w:szCs w:val="26"/>
          <w:lang w:eastAsia="en-AU"/>
        </w:rPr>
        <w:t xml:space="preserve">Made by the </w:t>
      </w:r>
      <w:r w:rsidR="001651DA" w:rsidRPr="00556223">
        <w:rPr>
          <w:rFonts w:eastAsia="Times New Roman"/>
          <w:b/>
          <w:bCs/>
          <w:color w:val="000000"/>
          <w:sz w:val="26"/>
          <w:szCs w:val="26"/>
          <w:lang w:eastAsia="en-AU"/>
        </w:rPr>
        <w:t>Governor's Deputy</w:t>
      </w:r>
    </w:p>
    <w:p w14:paraId="4FA02939" w14:textId="77777777"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with the advice and consent of the Executive Council</w:t>
      </w:r>
    </w:p>
    <w:p w14:paraId="4E5A56F5" w14:textId="06845B6D" w:rsidR="00F649C0" w:rsidRPr="00F649C0" w:rsidRDefault="00F649C0" w:rsidP="00F649C0">
      <w:pPr>
        <w:keepNext/>
        <w:keepLines/>
        <w:autoSpaceDE w:val="0"/>
        <w:autoSpaceDN w:val="0"/>
        <w:adjustRightInd w:val="0"/>
        <w:spacing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 xml:space="preserve">on </w:t>
      </w:r>
      <w:r w:rsidR="00013C88">
        <w:rPr>
          <w:rFonts w:eastAsia="Times New Roman"/>
          <w:color w:val="000000"/>
          <w:sz w:val="23"/>
          <w:szCs w:val="23"/>
          <w:lang w:eastAsia="en-AU"/>
        </w:rPr>
        <w:t>1 December 2022</w:t>
      </w:r>
    </w:p>
    <w:p w14:paraId="7AC6DA61" w14:textId="3383CD5D" w:rsidR="00F649C0" w:rsidRPr="00F649C0" w:rsidRDefault="00F649C0" w:rsidP="00F649C0">
      <w:pPr>
        <w:keepNext/>
        <w:keepLines/>
        <w:autoSpaceDE w:val="0"/>
        <w:autoSpaceDN w:val="0"/>
        <w:adjustRightInd w:val="0"/>
        <w:spacing w:before="120" w:after="0" w:line="240" w:lineRule="auto"/>
        <w:jc w:val="left"/>
        <w:rPr>
          <w:rFonts w:eastAsia="Times New Roman"/>
          <w:color w:val="000000"/>
          <w:sz w:val="23"/>
          <w:szCs w:val="23"/>
          <w:lang w:eastAsia="en-AU"/>
        </w:rPr>
      </w:pPr>
      <w:r w:rsidRPr="00F649C0">
        <w:rPr>
          <w:rFonts w:eastAsia="Times New Roman"/>
          <w:color w:val="000000"/>
          <w:sz w:val="23"/>
          <w:szCs w:val="23"/>
          <w:lang w:eastAsia="en-AU"/>
        </w:rPr>
        <w:t>No </w:t>
      </w:r>
      <w:r w:rsidR="00013C88">
        <w:rPr>
          <w:rFonts w:eastAsia="Times New Roman"/>
          <w:color w:val="000000"/>
          <w:sz w:val="23"/>
          <w:szCs w:val="23"/>
          <w:lang w:eastAsia="en-AU"/>
        </w:rPr>
        <w:t>109</w:t>
      </w:r>
      <w:r w:rsidRPr="00F649C0">
        <w:rPr>
          <w:rFonts w:eastAsia="Times New Roman"/>
          <w:color w:val="000000"/>
          <w:sz w:val="23"/>
          <w:szCs w:val="23"/>
          <w:lang w:eastAsia="en-AU"/>
        </w:rPr>
        <w:t> of </w:t>
      </w:r>
      <w:r w:rsidR="00013C88">
        <w:rPr>
          <w:rFonts w:eastAsia="Times New Roman"/>
          <w:color w:val="000000"/>
          <w:sz w:val="23"/>
          <w:szCs w:val="23"/>
          <w:lang w:eastAsia="en-AU"/>
        </w:rPr>
        <w:t>2022</w:t>
      </w:r>
    </w:p>
    <w:p w14:paraId="6B81033B" w14:textId="77777777" w:rsidR="0016463B" w:rsidRPr="0016463B" w:rsidRDefault="0016463B" w:rsidP="0016463B">
      <w:pPr>
        <w:pStyle w:val="GG-body"/>
      </w:pPr>
    </w:p>
    <w:p w14:paraId="04FFE640" w14:textId="0CF6BEDC" w:rsidR="00B56D13" w:rsidRPr="009D1E2E" w:rsidRDefault="009D1E2E" w:rsidP="00B56D13">
      <w:pPr>
        <w:pStyle w:val="Heading1"/>
        <w:jc w:val="both"/>
      </w:pPr>
      <w:r>
        <w:rPr>
          <w:lang w:val="en-US"/>
        </w:rPr>
        <w:br w:type="page"/>
      </w:r>
      <w:bookmarkStart w:id="97" w:name="_Toc33707982"/>
      <w:bookmarkStart w:id="98" w:name="_Toc33708153"/>
    </w:p>
    <w:p w14:paraId="33451CC5" w14:textId="559EFE70" w:rsidR="009D1E2E" w:rsidRPr="009D1E2E" w:rsidRDefault="009D1E2E" w:rsidP="00F80EF5">
      <w:pPr>
        <w:pStyle w:val="Heading1"/>
      </w:pPr>
      <w:bookmarkStart w:id="99" w:name="_Toc120779869"/>
      <w:r w:rsidRPr="009D1E2E">
        <w:lastRenderedPageBreak/>
        <w:t>State Government Instruments</w:t>
      </w:r>
      <w:bookmarkEnd w:id="97"/>
      <w:bookmarkEnd w:id="98"/>
      <w:bookmarkEnd w:id="99"/>
    </w:p>
    <w:p w14:paraId="417E721D" w14:textId="77777777" w:rsidR="00B56D13" w:rsidRPr="00B56D13" w:rsidRDefault="00B56D13" w:rsidP="007B75DB">
      <w:pPr>
        <w:pStyle w:val="Heading2"/>
        <w:rPr>
          <w:lang w:eastAsia="en-AU"/>
        </w:rPr>
      </w:pPr>
      <w:bookmarkStart w:id="100" w:name="_Toc120779870"/>
      <w:r w:rsidRPr="00B56D13">
        <w:rPr>
          <w:lang w:eastAsia="en-AU"/>
        </w:rPr>
        <w:t>Administrative Arrangements Act 1994</w:t>
      </w:r>
      <w:bookmarkEnd w:id="100"/>
    </w:p>
    <w:p w14:paraId="2AEC927C" w14:textId="77777777" w:rsidR="00B56D13" w:rsidRPr="00B56D13" w:rsidRDefault="00B56D13" w:rsidP="00B56D13">
      <w:pPr>
        <w:jc w:val="center"/>
        <w:rPr>
          <w:i/>
          <w:szCs w:val="17"/>
          <w:lang w:eastAsia="en-AU"/>
        </w:rPr>
      </w:pPr>
      <w:r w:rsidRPr="00B56D13">
        <w:rPr>
          <w:i/>
          <w:szCs w:val="17"/>
          <w:lang w:eastAsia="en-AU"/>
        </w:rPr>
        <w:t>Delegation under section 9</w:t>
      </w:r>
    </w:p>
    <w:p w14:paraId="50BC719E" w14:textId="77777777" w:rsidR="00B56D13" w:rsidRPr="00B56D13" w:rsidRDefault="00B56D13" w:rsidP="00B56D13">
      <w:pPr>
        <w:rPr>
          <w:rFonts w:eastAsia="Times New Roman"/>
          <w:szCs w:val="17"/>
          <w:lang w:eastAsia="en-AU"/>
        </w:rPr>
      </w:pPr>
      <w:r w:rsidRPr="00B56D13">
        <w:rPr>
          <w:rFonts w:eastAsia="Times New Roman"/>
          <w:szCs w:val="17"/>
          <w:lang w:eastAsia="en-AU"/>
        </w:rPr>
        <w:t xml:space="preserve">I, Blair Ingram BOYER, Minister for Education, Training and Skills, hereby delegate to the Minister for Child Protection under section 9 of the </w:t>
      </w:r>
      <w:r w:rsidRPr="00B56D13">
        <w:rPr>
          <w:rFonts w:eastAsia="Times New Roman"/>
          <w:i/>
          <w:iCs/>
          <w:szCs w:val="17"/>
          <w:lang w:eastAsia="en-AU"/>
        </w:rPr>
        <w:t>Administrative Arrangements Act 1994</w:t>
      </w:r>
      <w:r w:rsidRPr="00B56D13">
        <w:rPr>
          <w:rFonts w:eastAsia="Times New Roman"/>
          <w:szCs w:val="17"/>
          <w:lang w:eastAsia="en-AU"/>
        </w:rPr>
        <w:t xml:space="preserve"> my powers under sections 30(2) and 31(1) of the </w:t>
      </w:r>
      <w:r w:rsidRPr="00B56D13">
        <w:rPr>
          <w:rFonts w:eastAsia="Times New Roman"/>
          <w:i/>
          <w:iCs/>
          <w:szCs w:val="17"/>
          <w:lang w:eastAsia="en-AU"/>
        </w:rPr>
        <w:t>Children and Young People (Oversight and Advocacy Bodies) Act 2016</w:t>
      </w:r>
      <w:r w:rsidRPr="00B56D13">
        <w:rPr>
          <w:rFonts w:eastAsia="Times New Roman"/>
          <w:szCs w:val="17"/>
          <w:lang w:eastAsia="en-AU"/>
        </w:rPr>
        <w:t xml:space="preserve"> to appoint a member to the Child Death and Serious Injury Review Committee and to determine the term and conditions of the member’s appointment.</w:t>
      </w:r>
    </w:p>
    <w:p w14:paraId="685F9AAE" w14:textId="77777777" w:rsidR="00B56D13" w:rsidRPr="00B56D13" w:rsidRDefault="00B56D13" w:rsidP="00B56D13">
      <w:pPr>
        <w:rPr>
          <w:rFonts w:eastAsia="Times New Roman"/>
          <w:szCs w:val="17"/>
          <w:lang w:eastAsia="en-AU"/>
        </w:rPr>
      </w:pPr>
      <w:r w:rsidRPr="00B56D13">
        <w:rPr>
          <w:rFonts w:eastAsia="Times New Roman"/>
          <w:szCs w:val="17"/>
          <w:lang w:eastAsia="en-AU"/>
        </w:rPr>
        <w:t xml:space="preserve">This instrument of delegation has effect from the day on which it is published in the </w:t>
      </w:r>
      <w:r w:rsidRPr="00B56D13">
        <w:rPr>
          <w:rFonts w:eastAsia="Times New Roman"/>
          <w:i/>
          <w:iCs/>
          <w:szCs w:val="17"/>
          <w:lang w:eastAsia="en-AU"/>
        </w:rPr>
        <w:t>Government Gazette</w:t>
      </w:r>
      <w:r w:rsidRPr="00B56D13">
        <w:rPr>
          <w:rFonts w:eastAsia="Times New Roman"/>
          <w:szCs w:val="17"/>
          <w:lang w:eastAsia="en-AU"/>
        </w:rPr>
        <w:t>.</w:t>
      </w:r>
    </w:p>
    <w:p w14:paraId="36BDEEB6" w14:textId="77777777" w:rsidR="00B56D13" w:rsidRPr="00B56D13" w:rsidRDefault="00B56D13" w:rsidP="00B56D13">
      <w:pPr>
        <w:spacing w:after="0"/>
        <w:rPr>
          <w:rFonts w:eastAsia="Times New Roman"/>
          <w:szCs w:val="17"/>
        </w:rPr>
      </w:pPr>
      <w:r w:rsidRPr="00B56D13">
        <w:rPr>
          <w:rFonts w:eastAsia="Times New Roman"/>
          <w:szCs w:val="17"/>
          <w:lang w:eastAsia="en-AU"/>
        </w:rPr>
        <w:t>Dated: 25 November 2022</w:t>
      </w:r>
    </w:p>
    <w:p w14:paraId="2F7B8C5E" w14:textId="77777777" w:rsidR="00B56D13" w:rsidRPr="00B56D13" w:rsidRDefault="00B56D13" w:rsidP="00B56D13">
      <w:pPr>
        <w:spacing w:after="0"/>
        <w:jc w:val="right"/>
        <w:rPr>
          <w:rFonts w:eastAsia="Times New Roman"/>
          <w:smallCaps/>
          <w:szCs w:val="20"/>
          <w:lang w:eastAsia="en-AU"/>
        </w:rPr>
      </w:pPr>
      <w:r w:rsidRPr="00B56D13">
        <w:rPr>
          <w:rFonts w:eastAsia="Times New Roman"/>
          <w:smallCaps/>
          <w:szCs w:val="20"/>
          <w:lang w:eastAsia="en-AU"/>
        </w:rPr>
        <w:t>Blair Ingram Boyer MP</w:t>
      </w:r>
    </w:p>
    <w:p w14:paraId="3F85776E" w14:textId="4DE3B610" w:rsidR="00B56D13" w:rsidRDefault="00B56D13" w:rsidP="00B56D13">
      <w:pPr>
        <w:spacing w:after="0" w:line="240" w:lineRule="auto"/>
        <w:jc w:val="right"/>
        <w:rPr>
          <w:rFonts w:eastAsia="Times New Roman"/>
          <w:szCs w:val="17"/>
          <w:lang w:eastAsia="en-AU"/>
        </w:rPr>
      </w:pPr>
      <w:r w:rsidRPr="00B56D13">
        <w:rPr>
          <w:rFonts w:eastAsia="Times New Roman"/>
          <w:szCs w:val="17"/>
          <w:lang w:eastAsia="en-AU"/>
        </w:rPr>
        <w:t>Minister for Education, Training and Skills</w:t>
      </w:r>
    </w:p>
    <w:p w14:paraId="33CC6F1C" w14:textId="44CF6335" w:rsidR="00B56D13" w:rsidRDefault="00B56D13" w:rsidP="00B56D13">
      <w:pPr>
        <w:pBdr>
          <w:bottom w:val="single" w:sz="4" w:space="1" w:color="auto"/>
        </w:pBdr>
        <w:spacing w:after="0" w:line="52" w:lineRule="exact"/>
        <w:jc w:val="center"/>
        <w:rPr>
          <w:rFonts w:eastAsia="Times New Roman"/>
          <w:szCs w:val="17"/>
          <w:lang w:eastAsia="en-AU"/>
        </w:rPr>
      </w:pPr>
    </w:p>
    <w:p w14:paraId="631DC085" w14:textId="076F871C" w:rsidR="00B56D13" w:rsidRDefault="00B56D13" w:rsidP="00B56D13">
      <w:pPr>
        <w:pBdr>
          <w:top w:val="single" w:sz="4" w:space="1" w:color="auto"/>
        </w:pBdr>
        <w:spacing w:before="34" w:after="0" w:line="14" w:lineRule="exact"/>
        <w:jc w:val="center"/>
        <w:rPr>
          <w:rFonts w:eastAsia="Times New Roman"/>
          <w:szCs w:val="17"/>
          <w:lang w:eastAsia="en-AU"/>
        </w:rPr>
      </w:pPr>
    </w:p>
    <w:p w14:paraId="7E439F7C" w14:textId="66AD243B" w:rsidR="00B56D13" w:rsidRDefault="00B56D13" w:rsidP="00B56D13">
      <w:pPr>
        <w:spacing w:after="0"/>
        <w:rPr>
          <w:rFonts w:eastAsia="Times New Roman"/>
          <w:szCs w:val="17"/>
        </w:rPr>
      </w:pPr>
    </w:p>
    <w:p w14:paraId="1A6263E0" w14:textId="77777777" w:rsidR="00B56D13" w:rsidRPr="00B56D13" w:rsidRDefault="00B56D13" w:rsidP="007B75DB">
      <w:pPr>
        <w:pStyle w:val="Heading2"/>
        <w:rPr>
          <w:lang w:eastAsia="en-AU"/>
        </w:rPr>
      </w:pPr>
      <w:bookmarkStart w:id="101" w:name="_Toc120779871"/>
      <w:r w:rsidRPr="00B56D13">
        <w:rPr>
          <w:lang w:eastAsia="en-AU"/>
        </w:rPr>
        <w:t>Controlled Substances Act 1984</w:t>
      </w:r>
      <w:bookmarkEnd w:id="101"/>
    </w:p>
    <w:p w14:paraId="4B9E3E53" w14:textId="77777777" w:rsidR="00B56D13" w:rsidRPr="00B56D13" w:rsidRDefault="00B56D13" w:rsidP="00B56D13">
      <w:pPr>
        <w:jc w:val="center"/>
        <w:rPr>
          <w:smallCaps/>
          <w:szCs w:val="17"/>
          <w:lang w:eastAsia="en-AU"/>
        </w:rPr>
      </w:pPr>
      <w:r w:rsidRPr="00B56D13">
        <w:rPr>
          <w:smallCaps/>
          <w:szCs w:val="17"/>
          <w:lang w:eastAsia="en-AU"/>
        </w:rPr>
        <w:t>Subsection 57 (2)</w:t>
      </w:r>
    </w:p>
    <w:p w14:paraId="10C9C79A" w14:textId="77777777" w:rsidR="00B56D13" w:rsidRPr="00B56D13" w:rsidRDefault="00B56D13" w:rsidP="00B56D13">
      <w:pPr>
        <w:jc w:val="center"/>
        <w:rPr>
          <w:b/>
          <w:szCs w:val="17"/>
          <w:lang w:eastAsia="en-AU"/>
        </w:rPr>
      </w:pPr>
      <w:r w:rsidRPr="00B56D13">
        <w:rPr>
          <w:b/>
          <w:szCs w:val="17"/>
          <w:lang w:eastAsia="en-AU"/>
        </w:rPr>
        <w:t>REVOCATION OF PROHIBITION ORDER</w:t>
      </w:r>
    </w:p>
    <w:p w14:paraId="27FB236E" w14:textId="77777777" w:rsidR="00B56D13" w:rsidRPr="00B56D13" w:rsidRDefault="00B56D13" w:rsidP="00B56D13">
      <w:pPr>
        <w:rPr>
          <w:szCs w:val="17"/>
          <w:lang w:eastAsia="en-AU"/>
        </w:rPr>
      </w:pPr>
      <w:r w:rsidRPr="00B56D13">
        <w:rPr>
          <w:rFonts w:eastAsia="Times New Roman"/>
          <w:szCs w:val="17"/>
          <w:lang w:val="en-US"/>
        </w:rPr>
        <w:t xml:space="preserve">TAKE notice that on 24 November 2022, </w:t>
      </w:r>
      <w:r w:rsidRPr="00B56D13">
        <w:rPr>
          <w:szCs w:val="17"/>
          <w:lang w:eastAsia="en-AU"/>
        </w:rPr>
        <w:t xml:space="preserve">I, Dr Christopher Lease, </w:t>
      </w:r>
      <w:r w:rsidRPr="00B56D13">
        <w:rPr>
          <w:rFonts w:eastAsia="Times New Roman"/>
          <w:szCs w:val="17"/>
          <w:lang w:val="en-US"/>
        </w:rPr>
        <w:t>Executive Director, Health Protection and Licensing Services, Department</w:t>
      </w:r>
      <w:r w:rsidRPr="00B56D13">
        <w:rPr>
          <w:szCs w:val="17"/>
          <w:lang w:eastAsia="en-AU"/>
        </w:rPr>
        <w:t xml:space="preserve"> for Health and Wellbeing, SA Health exercised the power delegated to me under section 62A of the </w:t>
      </w:r>
      <w:r w:rsidRPr="00B56D13">
        <w:rPr>
          <w:i/>
          <w:iCs/>
          <w:szCs w:val="17"/>
          <w:lang w:eastAsia="en-AU"/>
        </w:rPr>
        <w:t>Controlled Substances Act 1984</w:t>
      </w:r>
      <w:r w:rsidRPr="00B56D13">
        <w:rPr>
          <w:szCs w:val="17"/>
          <w:lang w:eastAsia="en-AU"/>
        </w:rPr>
        <w:t xml:space="preserve"> (SA) (“the Act”), and made the following Order under subsection 57 (2) of the Act:</w:t>
      </w:r>
    </w:p>
    <w:p w14:paraId="688B0D8C" w14:textId="77777777" w:rsidR="00B56D13" w:rsidRPr="00B56D13" w:rsidRDefault="00B56D13" w:rsidP="00B56D13">
      <w:pPr>
        <w:ind w:left="142"/>
        <w:rPr>
          <w:szCs w:val="17"/>
          <w:lang w:eastAsia="en-AU"/>
        </w:rPr>
      </w:pPr>
      <w:r w:rsidRPr="00B56D13">
        <w:rPr>
          <w:szCs w:val="17"/>
          <w:lang w:eastAsia="en-AU"/>
        </w:rPr>
        <w:t>The Prohibition Order made on 4 February 2010</w:t>
      </w:r>
      <w:r w:rsidRPr="00B56D13">
        <w:rPr>
          <w:rFonts w:eastAsia="Times New Roman"/>
          <w:szCs w:val="17"/>
          <w:lang w:val="en-US"/>
        </w:rPr>
        <w:t xml:space="preserve"> </w:t>
      </w:r>
      <w:r w:rsidRPr="00B56D13">
        <w:rPr>
          <w:szCs w:val="17"/>
          <w:lang w:eastAsia="en-AU"/>
        </w:rPr>
        <w:t xml:space="preserve">under subsection 57 (1) (c) of the Act in relation to </w:t>
      </w:r>
    </w:p>
    <w:p w14:paraId="3993A4DA" w14:textId="77777777" w:rsidR="00B56D13" w:rsidRPr="00B56D13" w:rsidRDefault="00B56D13" w:rsidP="00B56D13">
      <w:pPr>
        <w:ind w:left="142"/>
        <w:rPr>
          <w:b/>
          <w:bCs/>
          <w:szCs w:val="17"/>
        </w:rPr>
      </w:pPr>
      <w:r w:rsidRPr="00B56D13">
        <w:rPr>
          <w:b/>
          <w:bCs/>
          <w:szCs w:val="17"/>
        </w:rPr>
        <w:t>Natasha Veronika DeRosi – date of birth 04/05/1981</w:t>
      </w:r>
    </w:p>
    <w:p w14:paraId="702815BC" w14:textId="77777777" w:rsidR="00B56D13" w:rsidRPr="00B56D13" w:rsidRDefault="00B56D13" w:rsidP="00B56D13">
      <w:pPr>
        <w:ind w:left="142"/>
        <w:rPr>
          <w:szCs w:val="17"/>
          <w:lang w:eastAsia="en-AU"/>
        </w:rPr>
      </w:pPr>
      <w:r w:rsidRPr="00B56D13">
        <w:rPr>
          <w:szCs w:val="17"/>
          <w:lang w:eastAsia="en-AU"/>
        </w:rPr>
        <w:t>is hereby REVOKED.</w:t>
      </w:r>
    </w:p>
    <w:p w14:paraId="4CD6C5A2" w14:textId="77777777" w:rsidR="00B56D13" w:rsidRPr="00B56D13" w:rsidRDefault="00B56D13" w:rsidP="00B56D13">
      <w:pPr>
        <w:spacing w:after="0"/>
        <w:rPr>
          <w:szCs w:val="17"/>
          <w:lang w:eastAsia="en-AU"/>
        </w:rPr>
      </w:pPr>
      <w:r w:rsidRPr="00B56D13">
        <w:rPr>
          <w:szCs w:val="17"/>
          <w:lang w:eastAsia="en-AU"/>
        </w:rPr>
        <w:t>Dated: 24 November 2022</w:t>
      </w:r>
    </w:p>
    <w:p w14:paraId="6668A6E6" w14:textId="77777777" w:rsidR="00B56D13" w:rsidRPr="00B56D13" w:rsidRDefault="00B56D13" w:rsidP="00B56D13">
      <w:pPr>
        <w:spacing w:after="0"/>
        <w:jc w:val="right"/>
        <w:rPr>
          <w:rFonts w:eastAsia="Times New Roman"/>
          <w:caps/>
          <w:smallCaps/>
          <w:szCs w:val="17"/>
        </w:rPr>
      </w:pPr>
      <w:r w:rsidRPr="00B56D13">
        <w:rPr>
          <w:rFonts w:eastAsia="Times New Roman"/>
          <w:smallCaps/>
          <w:szCs w:val="20"/>
        </w:rPr>
        <w:t>Dr Christopher Lease</w:t>
      </w:r>
    </w:p>
    <w:p w14:paraId="57D7B798" w14:textId="77777777" w:rsidR="00B56D13" w:rsidRPr="00B56D13" w:rsidRDefault="00B56D13" w:rsidP="00B56D13">
      <w:pPr>
        <w:spacing w:after="0"/>
        <w:jc w:val="right"/>
        <w:rPr>
          <w:rFonts w:eastAsia="Times New Roman"/>
          <w:caps/>
          <w:szCs w:val="17"/>
        </w:rPr>
      </w:pPr>
      <w:r w:rsidRPr="00B56D13">
        <w:rPr>
          <w:rFonts w:eastAsia="Times New Roman"/>
          <w:szCs w:val="17"/>
        </w:rPr>
        <w:t>Executive Director</w:t>
      </w:r>
    </w:p>
    <w:p w14:paraId="09AB2D98" w14:textId="77777777" w:rsidR="00B56D13" w:rsidRPr="00B56D13" w:rsidRDefault="00B56D13" w:rsidP="00B56D13">
      <w:pPr>
        <w:spacing w:after="0"/>
        <w:jc w:val="right"/>
        <w:rPr>
          <w:rFonts w:eastAsia="Times New Roman"/>
          <w:caps/>
          <w:szCs w:val="17"/>
        </w:rPr>
      </w:pPr>
      <w:r w:rsidRPr="00B56D13">
        <w:rPr>
          <w:rFonts w:eastAsia="Times New Roman"/>
          <w:szCs w:val="17"/>
        </w:rPr>
        <w:t>Health Protection and Licensing Services</w:t>
      </w:r>
    </w:p>
    <w:p w14:paraId="0700DEDD" w14:textId="77777777" w:rsidR="00B56D13" w:rsidRPr="00B56D13" w:rsidRDefault="00B56D13" w:rsidP="00B56D13">
      <w:pPr>
        <w:spacing w:after="0"/>
        <w:jc w:val="right"/>
        <w:rPr>
          <w:rFonts w:eastAsia="Times New Roman"/>
          <w:caps/>
          <w:szCs w:val="17"/>
        </w:rPr>
      </w:pPr>
      <w:r w:rsidRPr="00B56D13">
        <w:rPr>
          <w:rFonts w:eastAsia="Times New Roman"/>
          <w:szCs w:val="17"/>
        </w:rPr>
        <w:t>Department for Health and Wellbeing</w:t>
      </w:r>
    </w:p>
    <w:p w14:paraId="5DB51C4A" w14:textId="76BCC8D0" w:rsidR="00B56D13" w:rsidRDefault="00B56D13" w:rsidP="00B56D13">
      <w:pPr>
        <w:spacing w:after="0"/>
        <w:jc w:val="right"/>
        <w:rPr>
          <w:rFonts w:eastAsia="Times New Roman"/>
          <w:szCs w:val="17"/>
        </w:rPr>
      </w:pPr>
      <w:r w:rsidRPr="00B56D13">
        <w:rPr>
          <w:rFonts w:eastAsia="Times New Roman"/>
          <w:szCs w:val="17"/>
        </w:rPr>
        <w:t>SA Health</w:t>
      </w:r>
    </w:p>
    <w:p w14:paraId="4370C3E1" w14:textId="5817735E" w:rsidR="00B56D13" w:rsidRDefault="00B56D13" w:rsidP="00B56D13">
      <w:pPr>
        <w:pBdr>
          <w:bottom w:val="single" w:sz="4" w:space="1" w:color="auto"/>
        </w:pBdr>
        <w:spacing w:after="0" w:line="52" w:lineRule="exact"/>
        <w:jc w:val="center"/>
        <w:rPr>
          <w:rFonts w:eastAsia="Times New Roman"/>
          <w:szCs w:val="17"/>
        </w:rPr>
      </w:pPr>
    </w:p>
    <w:p w14:paraId="16B1B4D1" w14:textId="3A727D55" w:rsidR="00B56D13" w:rsidRDefault="00B56D13" w:rsidP="00B56D13">
      <w:pPr>
        <w:pBdr>
          <w:top w:val="single" w:sz="4" w:space="1" w:color="auto"/>
        </w:pBdr>
        <w:spacing w:before="34" w:after="0" w:line="14" w:lineRule="exact"/>
        <w:jc w:val="center"/>
        <w:rPr>
          <w:rFonts w:eastAsia="Times New Roman"/>
          <w:szCs w:val="17"/>
        </w:rPr>
      </w:pPr>
    </w:p>
    <w:p w14:paraId="1B53CA38" w14:textId="6D7D60A9" w:rsidR="00B56D13" w:rsidRDefault="00B56D13" w:rsidP="00B56D13">
      <w:pPr>
        <w:spacing w:after="0"/>
        <w:rPr>
          <w:rFonts w:eastAsia="Times New Roman"/>
          <w:szCs w:val="17"/>
        </w:rPr>
      </w:pPr>
    </w:p>
    <w:p w14:paraId="6E194B38" w14:textId="77777777" w:rsidR="00B56D13" w:rsidRPr="002D5565" w:rsidRDefault="00B56D13" w:rsidP="007B75DB">
      <w:pPr>
        <w:pStyle w:val="Heading2"/>
      </w:pPr>
      <w:bookmarkStart w:id="102" w:name="_Toc120779872"/>
      <w:r w:rsidRPr="002D5565">
        <w:t>Firearms Regulations 2017</w:t>
      </w:r>
      <w:bookmarkEnd w:id="102"/>
    </w:p>
    <w:p w14:paraId="5B679E73" w14:textId="77777777" w:rsidR="00B56D13" w:rsidRPr="002D5565" w:rsidRDefault="00B56D13" w:rsidP="00B56D13">
      <w:pPr>
        <w:jc w:val="center"/>
        <w:rPr>
          <w:i/>
          <w:szCs w:val="17"/>
        </w:rPr>
      </w:pPr>
      <w:r w:rsidRPr="002D5565">
        <w:rPr>
          <w:i/>
          <w:szCs w:val="17"/>
        </w:rPr>
        <w:t>Recognised</w:t>
      </w:r>
      <w:r>
        <w:rPr>
          <w:i/>
          <w:szCs w:val="17"/>
        </w:rPr>
        <w:t xml:space="preserve"> Firearms Club</w:t>
      </w:r>
    </w:p>
    <w:p w14:paraId="31368C67" w14:textId="77777777" w:rsidR="00B56D13" w:rsidRDefault="00B56D13" w:rsidP="00B56D13">
      <w:pPr>
        <w:rPr>
          <w:szCs w:val="17"/>
        </w:rPr>
      </w:pPr>
      <w:r w:rsidRPr="002D5565">
        <w:rPr>
          <w:szCs w:val="17"/>
        </w:rPr>
        <w:t xml:space="preserve">I DECLARE </w:t>
      </w:r>
      <w:r>
        <w:rPr>
          <w:szCs w:val="17"/>
        </w:rPr>
        <w:t>The Wilkawatt Gun Club Incorporated to now be known as Wilkawatt Clay Target Club Incorporated and to be a recognised Firearms Club, pursuant to Regulation 69</w:t>
      </w:r>
      <w:r w:rsidRPr="002D5565">
        <w:rPr>
          <w:szCs w:val="17"/>
        </w:rPr>
        <w:t xml:space="preserve"> (1) of the </w:t>
      </w:r>
      <w:r w:rsidRPr="0079633D">
        <w:rPr>
          <w:i/>
          <w:iCs/>
          <w:szCs w:val="17"/>
        </w:rPr>
        <w:t>Firearms Regulations 2017</w:t>
      </w:r>
      <w:r w:rsidRPr="002D5565">
        <w:rPr>
          <w:szCs w:val="17"/>
        </w:rPr>
        <w:t>.</w:t>
      </w:r>
    </w:p>
    <w:p w14:paraId="14B5111B" w14:textId="77777777" w:rsidR="00B56D13" w:rsidRDefault="00B56D13" w:rsidP="00B56D13">
      <w:pPr>
        <w:pStyle w:val="GG-Title2"/>
      </w:pPr>
      <w:r>
        <w:t>First Schedule</w:t>
      </w:r>
    </w:p>
    <w:p w14:paraId="015DE971" w14:textId="77777777" w:rsidR="00B56D13" w:rsidRDefault="00B56D13" w:rsidP="00B56D13">
      <w:pPr>
        <w:pStyle w:val="GG-body"/>
      </w:pPr>
      <w:r>
        <w:t>Gazette Reference:</w:t>
      </w:r>
    </w:p>
    <w:p w14:paraId="0AD1431C" w14:textId="77777777" w:rsidR="00B56D13" w:rsidRDefault="00B56D13" w:rsidP="00B56D13">
      <w:pPr>
        <w:pStyle w:val="GG-body"/>
        <w:jc w:val="center"/>
      </w:pPr>
      <w:r>
        <w:t>The Wilkawatt Gun Club Incorporated, dated 5 November 1981, Page 1435</w:t>
      </w:r>
    </w:p>
    <w:p w14:paraId="19083F59" w14:textId="77777777" w:rsidR="00B56D13" w:rsidRPr="0079633D" w:rsidRDefault="00B56D13" w:rsidP="00B56D13">
      <w:pPr>
        <w:pStyle w:val="GG-Title2"/>
      </w:pPr>
      <w:r w:rsidRPr="0079633D">
        <w:t>Second Schedule</w:t>
      </w:r>
    </w:p>
    <w:p w14:paraId="6C7304D2" w14:textId="77777777" w:rsidR="00B56D13" w:rsidRPr="002D5565" w:rsidRDefault="00B56D13" w:rsidP="00B56D13">
      <w:pPr>
        <w:jc w:val="center"/>
        <w:rPr>
          <w:szCs w:val="17"/>
        </w:rPr>
      </w:pPr>
      <w:r>
        <w:rPr>
          <w:szCs w:val="17"/>
        </w:rPr>
        <w:t>Wilkawatt Clay Target Club Incorporated</w:t>
      </w:r>
    </w:p>
    <w:p w14:paraId="138CD96D" w14:textId="77777777" w:rsidR="00B56D13" w:rsidRPr="002D5565" w:rsidRDefault="00B56D13" w:rsidP="00B56D13">
      <w:pPr>
        <w:pStyle w:val="GG-SDated"/>
      </w:pPr>
      <w:r>
        <w:t>Dated: 24 November 2022</w:t>
      </w:r>
    </w:p>
    <w:p w14:paraId="1D7DE079" w14:textId="77777777" w:rsidR="00B56D13" w:rsidRDefault="00B56D13" w:rsidP="00B56D13">
      <w:pPr>
        <w:pStyle w:val="GG-SName"/>
      </w:pPr>
      <w:r>
        <w:t>Inspector Stephen Windle</w:t>
      </w:r>
    </w:p>
    <w:p w14:paraId="16547077" w14:textId="69325FFA" w:rsidR="00B56D13" w:rsidRDefault="00B56D13" w:rsidP="00B56D13">
      <w:pPr>
        <w:pStyle w:val="GG-Signature"/>
      </w:pPr>
      <w:r w:rsidRPr="0079633D">
        <w:t>Delegate of the Registrar of Firearms</w:t>
      </w:r>
    </w:p>
    <w:p w14:paraId="4C98FB00" w14:textId="23E1FF2D" w:rsidR="00B56D13" w:rsidRDefault="00B56D13" w:rsidP="00B56D13">
      <w:pPr>
        <w:pStyle w:val="GG-Signature"/>
        <w:pBdr>
          <w:bottom w:val="single" w:sz="4" w:space="1" w:color="auto"/>
        </w:pBdr>
        <w:spacing w:line="52" w:lineRule="exact"/>
        <w:jc w:val="center"/>
      </w:pPr>
    </w:p>
    <w:p w14:paraId="30072276" w14:textId="1CC1DCCA" w:rsidR="00B56D13" w:rsidRDefault="00B56D13" w:rsidP="00B56D13">
      <w:pPr>
        <w:pStyle w:val="GG-Signature"/>
        <w:pBdr>
          <w:top w:val="single" w:sz="4" w:space="1" w:color="auto"/>
        </w:pBdr>
        <w:spacing w:before="34" w:line="14" w:lineRule="exact"/>
        <w:jc w:val="center"/>
      </w:pPr>
    </w:p>
    <w:p w14:paraId="7DF2188B" w14:textId="4BA49517" w:rsidR="00B56D13" w:rsidRDefault="00B56D13" w:rsidP="00B56D13">
      <w:pPr>
        <w:spacing w:after="0"/>
        <w:rPr>
          <w:rFonts w:eastAsia="Times New Roman"/>
          <w:szCs w:val="17"/>
        </w:rPr>
      </w:pPr>
    </w:p>
    <w:p w14:paraId="55F1F1BB" w14:textId="77777777" w:rsidR="00B56D13" w:rsidRPr="00B56D13" w:rsidRDefault="00B56D13" w:rsidP="007B75DB">
      <w:pPr>
        <w:pStyle w:val="Heading2"/>
      </w:pPr>
      <w:bookmarkStart w:id="103" w:name="_Toc120779873"/>
      <w:r w:rsidRPr="00B56D13">
        <w:t>Fisheries Management (Prawn Fisheries) Regulations 2017</w:t>
      </w:r>
      <w:bookmarkEnd w:id="103"/>
    </w:p>
    <w:p w14:paraId="3DD37371" w14:textId="77777777" w:rsidR="00B56D13" w:rsidRPr="00B56D13" w:rsidRDefault="00B56D13" w:rsidP="00B56D13">
      <w:pPr>
        <w:jc w:val="center"/>
        <w:rPr>
          <w:rFonts w:eastAsia="Times New Roman"/>
          <w:i/>
          <w:iCs/>
          <w:szCs w:val="17"/>
        </w:rPr>
      </w:pPr>
      <w:r w:rsidRPr="00B56D13">
        <w:rPr>
          <w:rFonts w:eastAsia="Times New Roman"/>
          <w:i/>
          <w:iCs/>
          <w:szCs w:val="17"/>
        </w:rPr>
        <w:t>Variation to fishing activities in the Spencer Gulf Prawn Fishery </w:t>
      </w:r>
    </w:p>
    <w:p w14:paraId="74008E17" w14:textId="77777777" w:rsidR="00B56D13" w:rsidRPr="00B56D13" w:rsidRDefault="00B56D13" w:rsidP="00B56D13">
      <w:pPr>
        <w:rPr>
          <w:rFonts w:eastAsia="Times New Roman"/>
          <w:szCs w:val="17"/>
        </w:rPr>
      </w:pPr>
      <w:r w:rsidRPr="00B56D13">
        <w:rPr>
          <w:rFonts w:eastAsia="Times New Roman"/>
          <w:szCs w:val="17"/>
          <w:lang w:val="en-US"/>
        </w:rPr>
        <w:t xml:space="preserve">TAKE NOTE that pursuant to regulation 10 of the </w:t>
      </w:r>
      <w:r w:rsidRPr="00B56D13">
        <w:rPr>
          <w:rFonts w:eastAsia="Times New Roman"/>
          <w:i/>
          <w:iCs/>
          <w:szCs w:val="17"/>
          <w:lang w:val="en-US"/>
        </w:rPr>
        <w:t>Fisheries Management (Prawn Fisheries) Regulations 2017</w:t>
      </w:r>
      <w:r w:rsidRPr="00B56D13">
        <w:rPr>
          <w:rFonts w:eastAsia="Times New Roman"/>
          <w:szCs w:val="17"/>
          <w:lang w:val="en-US"/>
        </w:rPr>
        <w:t xml:space="preserve">, the notice dated 20 September 2022 on page 6144 of the </w:t>
      </w:r>
      <w:r w:rsidRPr="00B56D13">
        <w:rPr>
          <w:rFonts w:eastAsia="Times New Roman"/>
          <w:i/>
          <w:iCs/>
          <w:szCs w:val="17"/>
          <w:lang w:val="en-US"/>
        </w:rPr>
        <w:t xml:space="preserve">South Australian Government Gazette </w:t>
      </w:r>
      <w:r w:rsidRPr="00B56D13">
        <w:rPr>
          <w:rFonts w:eastAsia="Times New Roman"/>
          <w:szCs w:val="17"/>
          <w:lang w:val="en-US"/>
        </w:rPr>
        <w:t>on 23 September 2022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5457F29A" w14:textId="77777777" w:rsidR="00B56D13" w:rsidRPr="00B56D13" w:rsidRDefault="00B56D13" w:rsidP="00B56D13">
      <w:pPr>
        <w:jc w:val="center"/>
        <w:rPr>
          <w:smallCaps/>
          <w:szCs w:val="17"/>
        </w:rPr>
      </w:pPr>
      <w:r w:rsidRPr="00B56D13">
        <w:rPr>
          <w:smallCaps/>
          <w:szCs w:val="17"/>
        </w:rPr>
        <w:t>Schedule 1</w:t>
      </w:r>
    </w:p>
    <w:p w14:paraId="4D02EDAA" w14:textId="77777777" w:rsidR="00B56D13" w:rsidRPr="00B56D13" w:rsidRDefault="00B56D13" w:rsidP="00B56D13">
      <w:pPr>
        <w:ind w:left="159"/>
        <w:rPr>
          <w:rFonts w:eastAsia="Times New Roman"/>
          <w:szCs w:val="17"/>
        </w:rPr>
      </w:pPr>
      <w:r w:rsidRPr="00B56D13">
        <w:rPr>
          <w:rFonts w:eastAsia="Times New Roman"/>
          <w:spacing w:val="-1"/>
          <w:szCs w:val="17"/>
        </w:rPr>
        <w:t>The</w:t>
      </w:r>
      <w:r w:rsidRPr="00B56D13">
        <w:rPr>
          <w:rFonts w:eastAsia="Times New Roman"/>
          <w:szCs w:val="17"/>
        </w:rPr>
        <w:t xml:space="preserve"> </w:t>
      </w:r>
      <w:r w:rsidRPr="00B56D13">
        <w:rPr>
          <w:rFonts w:eastAsia="Times New Roman"/>
          <w:spacing w:val="-1"/>
          <w:szCs w:val="17"/>
        </w:rPr>
        <w:t>waters</w:t>
      </w:r>
      <w:r w:rsidRPr="00B56D13">
        <w:rPr>
          <w:rFonts w:eastAsia="Times New Roman"/>
          <w:szCs w:val="17"/>
        </w:rPr>
        <w:t xml:space="preserve"> </w:t>
      </w:r>
      <w:r w:rsidRPr="00B56D13">
        <w:rPr>
          <w:rFonts w:eastAsia="Times New Roman"/>
          <w:spacing w:val="-1"/>
          <w:szCs w:val="17"/>
        </w:rPr>
        <w:t>of</w:t>
      </w:r>
      <w:r w:rsidRPr="00B56D13">
        <w:rPr>
          <w:rFonts w:eastAsia="Times New Roman"/>
          <w:szCs w:val="17"/>
        </w:rPr>
        <w:t xml:space="preserve"> the</w:t>
      </w:r>
      <w:r w:rsidRPr="00B56D13">
        <w:rPr>
          <w:rFonts w:eastAsia="Times New Roman"/>
          <w:spacing w:val="-2"/>
          <w:szCs w:val="17"/>
        </w:rPr>
        <w:t xml:space="preserve"> </w:t>
      </w:r>
      <w:r w:rsidRPr="00B56D13">
        <w:rPr>
          <w:rFonts w:eastAsia="Times New Roman"/>
          <w:spacing w:val="-1"/>
          <w:szCs w:val="17"/>
        </w:rPr>
        <w:t>Spencer</w:t>
      </w:r>
      <w:r w:rsidRPr="00B56D13">
        <w:rPr>
          <w:rFonts w:eastAsia="Times New Roman"/>
          <w:szCs w:val="17"/>
        </w:rPr>
        <w:t xml:space="preserve"> </w:t>
      </w:r>
      <w:r w:rsidRPr="00B56D13">
        <w:rPr>
          <w:rFonts w:eastAsia="Times New Roman"/>
          <w:spacing w:val="-1"/>
          <w:szCs w:val="17"/>
        </w:rPr>
        <w:t>Gulf</w:t>
      </w:r>
      <w:r w:rsidRPr="00B56D13">
        <w:rPr>
          <w:rFonts w:eastAsia="Times New Roman"/>
          <w:szCs w:val="17"/>
        </w:rPr>
        <w:t xml:space="preserve"> </w:t>
      </w:r>
      <w:r w:rsidRPr="00B56D13">
        <w:rPr>
          <w:rFonts w:eastAsia="Times New Roman"/>
          <w:spacing w:val="-1"/>
          <w:szCs w:val="17"/>
        </w:rPr>
        <w:t>Prawn</w:t>
      </w:r>
      <w:r w:rsidRPr="00B56D13">
        <w:rPr>
          <w:rFonts w:eastAsia="Times New Roman"/>
          <w:szCs w:val="17"/>
        </w:rPr>
        <w:t xml:space="preserve"> Fishery:</w:t>
      </w:r>
    </w:p>
    <w:p w14:paraId="046465EF" w14:textId="77777777" w:rsidR="00B56D13" w:rsidRPr="00B56D13" w:rsidRDefault="00B56D13" w:rsidP="00B72ADF">
      <w:pPr>
        <w:widowControl w:val="0"/>
        <w:numPr>
          <w:ilvl w:val="0"/>
          <w:numId w:val="7"/>
        </w:numPr>
        <w:ind w:left="799" w:hanging="357"/>
        <w:jc w:val="left"/>
        <w:rPr>
          <w:rFonts w:eastAsia="Times New Roman"/>
          <w:szCs w:val="17"/>
        </w:rPr>
      </w:pPr>
    </w:p>
    <w:p w14:paraId="1AA726C4" w14:textId="77777777" w:rsidR="00B56D13" w:rsidRPr="00B56D13" w:rsidRDefault="00B56D13" w:rsidP="00B72ADF">
      <w:pPr>
        <w:widowControl w:val="0"/>
        <w:numPr>
          <w:ilvl w:val="0"/>
          <w:numId w:val="12"/>
        </w:numPr>
        <w:ind w:left="1276"/>
        <w:jc w:val="left"/>
        <w:rPr>
          <w:rFonts w:eastAsia="Times New Roman"/>
          <w:szCs w:val="17"/>
        </w:rPr>
      </w:pPr>
      <w:r w:rsidRPr="00B56D13">
        <w:rPr>
          <w:rFonts w:eastAsia="Times New Roman"/>
          <w:spacing w:val="-1"/>
          <w:szCs w:val="17"/>
        </w:rPr>
        <w:t>Except</w:t>
      </w:r>
      <w:r w:rsidRPr="00B56D13">
        <w:rPr>
          <w:rFonts w:eastAsia="Times New Roman"/>
          <w:spacing w:val="36"/>
          <w:szCs w:val="17"/>
        </w:rPr>
        <w:t xml:space="preserve"> </w:t>
      </w:r>
      <w:r w:rsidRPr="00B56D13">
        <w:rPr>
          <w:rFonts w:eastAsia="Times New Roman"/>
          <w:spacing w:val="-1"/>
          <w:szCs w:val="17"/>
        </w:rPr>
        <w:t>the</w:t>
      </w:r>
      <w:r w:rsidRPr="00B56D13">
        <w:rPr>
          <w:rFonts w:eastAsia="Times New Roman"/>
          <w:spacing w:val="38"/>
          <w:szCs w:val="17"/>
        </w:rPr>
        <w:t xml:space="preserve"> </w:t>
      </w:r>
      <w:r w:rsidRPr="00B56D13">
        <w:rPr>
          <w:rFonts w:eastAsia="Times New Roman"/>
          <w:spacing w:val="-1"/>
          <w:szCs w:val="17"/>
        </w:rPr>
        <w:t>Northern</w:t>
      </w:r>
      <w:r w:rsidRPr="00B56D13">
        <w:rPr>
          <w:rFonts w:eastAsia="Times New Roman"/>
          <w:spacing w:val="34"/>
          <w:szCs w:val="17"/>
        </w:rPr>
        <w:t xml:space="preserve"> </w:t>
      </w:r>
      <w:r w:rsidRPr="00B56D13">
        <w:rPr>
          <w:rFonts w:eastAsia="Times New Roman"/>
          <w:spacing w:val="-1"/>
          <w:szCs w:val="17"/>
        </w:rPr>
        <w:t>Closure</w:t>
      </w:r>
      <w:r w:rsidRPr="00B56D13">
        <w:rPr>
          <w:rFonts w:eastAsia="Times New Roman"/>
          <w:spacing w:val="35"/>
          <w:szCs w:val="17"/>
        </w:rPr>
        <w:t xml:space="preserve"> </w:t>
      </w:r>
      <w:r w:rsidRPr="00B56D13">
        <w:rPr>
          <w:rFonts w:eastAsia="Times New Roman"/>
          <w:spacing w:val="-1"/>
          <w:szCs w:val="17"/>
        </w:rPr>
        <w:t>area,</w:t>
      </w:r>
      <w:r w:rsidRPr="00B56D13">
        <w:rPr>
          <w:rFonts w:eastAsia="Times New Roman"/>
          <w:spacing w:val="37"/>
          <w:szCs w:val="17"/>
        </w:rPr>
        <w:t xml:space="preserve"> </w:t>
      </w:r>
      <w:r w:rsidRPr="00B56D13">
        <w:rPr>
          <w:rFonts w:eastAsia="Times New Roman"/>
          <w:spacing w:val="-1"/>
          <w:szCs w:val="17"/>
        </w:rPr>
        <w:t>which</w:t>
      </w:r>
      <w:r w:rsidRPr="00B56D13">
        <w:rPr>
          <w:rFonts w:eastAsia="Times New Roman"/>
          <w:spacing w:val="37"/>
          <w:szCs w:val="17"/>
        </w:rPr>
        <w:t xml:space="preserve"> </w:t>
      </w:r>
      <w:r w:rsidRPr="00B56D13">
        <w:rPr>
          <w:rFonts w:eastAsia="Times New Roman"/>
          <w:spacing w:val="-2"/>
          <w:szCs w:val="17"/>
        </w:rPr>
        <w:t>is</w:t>
      </w:r>
      <w:r w:rsidRPr="00B56D13">
        <w:rPr>
          <w:rFonts w:eastAsia="Times New Roman"/>
          <w:spacing w:val="36"/>
          <w:szCs w:val="17"/>
        </w:rPr>
        <w:t xml:space="preserve"> </w:t>
      </w:r>
      <w:r w:rsidRPr="00B56D13">
        <w:rPr>
          <w:rFonts w:eastAsia="Times New Roman"/>
          <w:spacing w:val="-1"/>
          <w:szCs w:val="17"/>
        </w:rPr>
        <w:t>defined</w:t>
      </w:r>
      <w:r w:rsidRPr="00B56D13">
        <w:rPr>
          <w:rFonts w:eastAsia="Times New Roman"/>
          <w:spacing w:val="34"/>
          <w:szCs w:val="17"/>
        </w:rPr>
        <w:t xml:space="preserve"> </w:t>
      </w:r>
      <w:r w:rsidRPr="00B56D13">
        <w:rPr>
          <w:rFonts w:eastAsia="Times New Roman"/>
          <w:szCs w:val="17"/>
        </w:rPr>
        <w:t>as</w:t>
      </w:r>
      <w:r w:rsidRPr="00B56D13">
        <w:rPr>
          <w:rFonts w:eastAsia="Times New Roman"/>
          <w:spacing w:val="34"/>
          <w:szCs w:val="17"/>
        </w:rPr>
        <w:t xml:space="preserve"> </w:t>
      </w:r>
      <w:r w:rsidRPr="00B56D13">
        <w:rPr>
          <w:rFonts w:eastAsia="Times New Roman"/>
          <w:spacing w:val="-1"/>
          <w:szCs w:val="17"/>
        </w:rPr>
        <w:t>the</w:t>
      </w:r>
      <w:r w:rsidRPr="00B56D13">
        <w:rPr>
          <w:rFonts w:eastAsia="Times New Roman"/>
          <w:spacing w:val="37"/>
          <w:szCs w:val="17"/>
        </w:rPr>
        <w:t xml:space="preserve"> </w:t>
      </w:r>
      <w:r w:rsidRPr="00B56D13">
        <w:rPr>
          <w:rFonts w:eastAsia="Times New Roman"/>
          <w:spacing w:val="-1"/>
          <w:szCs w:val="17"/>
        </w:rPr>
        <w:t>area</w:t>
      </w:r>
      <w:r w:rsidRPr="00B56D13">
        <w:rPr>
          <w:rFonts w:eastAsia="Times New Roman"/>
          <w:spacing w:val="34"/>
          <w:szCs w:val="17"/>
        </w:rPr>
        <w:t xml:space="preserve"> </w:t>
      </w:r>
      <w:r w:rsidRPr="00B56D13">
        <w:rPr>
          <w:rFonts w:eastAsia="Times New Roman"/>
          <w:szCs w:val="17"/>
        </w:rPr>
        <w:t>north</w:t>
      </w:r>
      <w:r w:rsidRPr="00B56D13">
        <w:rPr>
          <w:rFonts w:eastAsia="Times New Roman"/>
          <w:spacing w:val="34"/>
          <w:szCs w:val="17"/>
        </w:rPr>
        <w:t xml:space="preserve"> </w:t>
      </w:r>
      <w:r w:rsidRPr="00B56D13">
        <w:rPr>
          <w:rFonts w:eastAsia="Times New Roman"/>
          <w:spacing w:val="-1"/>
          <w:szCs w:val="17"/>
        </w:rPr>
        <w:t>of</w:t>
      </w:r>
      <w:r w:rsidRPr="00B56D13">
        <w:rPr>
          <w:rFonts w:eastAsia="Times New Roman"/>
          <w:spacing w:val="37"/>
          <w:szCs w:val="17"/>
        </w:rPr>
        <w:t xml:space="preserve"> </w:t>
      </w:r>
      <w:r w:rsidRPr="00B56D13">
        <w:rPr>
          <w:rFonts w:eastAsia="Times New Roman"/>
          <w:spacing w:val="-1"/>
          <w:szCs w:val="17"/>
        </w:rPr>
        <w:t>the</w:t>
      </w:r>
      <w:r w:rsidRPr="00B56D13">
        <w:rPr>
          <w:rFonts w:eastAsia="Times New Roman"/>
          <w:spacing w:val="59"/>
          <w:szCs w:val="17"/>
        </w:rPr>
        <w:t xml:space="preserve"> </w:t>
      </w:r>
      <w:r w:rsidRPr="00B56D13">
        <w:rPr>
          <w:rFonts w:eastAsia="Times New Roman"/>
          <w:spacing w:val="-1"/>
          <w:szCs w:val="17"/>
        </w:rPr>
        <w:t xml:space="preserve">following </w:t>
      </w:r>
      <w:r w:rsidRPr="00B56D13">
        <w:rPr>
          <w:rFonts w:eastAsia="Times New Roman"/>
          <w:szCs w:val="17"/>
        </w:rPr>
        <w:t>index</w:t>
      </w:r>
      <w:r w:rsidRPr="00B56D13">
        <w:rPr>
          <w:rFonts w:eastAsia="Times New Roman"/>
          <w:spacing w:val="-3"/>
          <w:szCs w:val="17"/>
        </w:rPr>
        <w:t xml:space="preserve"> </w:t>
      </w:r>
      <w:r w:rsidRPr="00B56D13">
        <w:rPr>
          <w:rFonts w:eastAsia="Times New Roman"/>
          <w:szCs w:val="17"/>
        </w:rPr>
        <w:t>points:</w:t>
      </w:r>
    </w:p>
    <w:tbl>
      <w:tblPr>
        <w:tblW w:w="0" w:type="auto"/>
        <w:tblInd w:w="959" w:type="dxa"/>
        <w:tblLook w:val="04A0" w:firstRow="1" w:lastRow="0" w:firstColumn="1" w:lastColumn="0" w:noHBand="0" w:noVBand="1"/>
      </w:tblPr>
      <w:tblGrid>
        <w:gridCol w:w="567"/>
        <w:gridCol w:w="567"/>
        <w:gridCol w:w="304"/>
        <w:gridCol w:w="830"/>
        <w:gridCol w:w="425"/>
        <w:gridCol w:w="284"/>
        <w:gridCol w:w="708"/>
        <w:gridCol w:w="304"/>
        <w:gridCol w:w="830"/>
        <w:gridCol w:w="426"/>
      </w:tblGrid>
      <w:tr w:rsidR="00B56D13" w:rsidRPr="00B56D13" w14:paraId="2CE74EEE" w14:textId="77777777" w:rsidTr="00901215">
        <w:tc>
          <w:tcPr>
            <w:tcW w:w="567" w:type="dxa"/>
          </w:tcPr>
          <w:p w14:paraId="1986F5BD" w14:textId="77777777" w:rsidR="00B56D13" w:rsidRPr="00B56D13" w:rsidRDefault="00B56D13" w:rsidP="00B72ADF">
            <w:pPr>
              <w:widowControl w:val="0"/>
              <w:numPr>
                <w:ilvl w:val="0"/>
                <w:numId w:val="10"/>
              </w:numPr>
              <w:spacing w:after="20"/>
              <w:ind w:hanging="687"/>
              <w:rPr>
                <w:szCs w:val="17"/>
              </w:rPr>
            </w:pPr>
          </w:p>
        </w:tc>
        <w:tc>
          <w:tcPr>
            <w:tcW w:w="567" w:type="dxa"/>
          </w:tcPr>
          <w:p w14:paraId="698E008A" w14:textId="77777777" w:rsidR="00B56D13" w:rsidRPr="00B56D13" w:rsidRDefault="00B56D13" w:rsidP="00B56D13">
            <w:pPr>
              <w:spacing w:after="20"/>
              <w:rPr>
                <w:szCs w:val="17"/>
              </w:rPr>
            </w:pPr>
            <w:r w:rsidRPr="00B56D13">
              <w:rPr>
                <w:szCs w:val="17"/>
              </w:rPr>
              <w:t>33</w:t>
            </w:r>
          </w:p>
        </w:tc>
        <w:tc>
          <w:tcPr>
            <w:tcW w:w="304" w:type="dxa"/>
          </w:tcPr>
          <w:p w14:paraId="07B7A6C5" w14:textId="77777777" w:rsidR="00B56D13" w:rsidRPr="00B56D13" w:rsidRDefault="00B56D13" w:rsidP="00B56D13">
            <w:pPr>
              <w:spacing w:after="20"/>
              <w:rPr>
                <w:szCs w:val="17"/>
              </w:rPr>
            </w:pPr>
            <w:r w:rsidRPr="00B56D13">
              <w:rPr>
                <w:szCs w:val="17"/>
              </w:rPr>
              <w:t>°</w:t>
            </w:r>
          </w:p>
        </w:tc>
        <w:tc>
          <w:tcPr>
            <w:tcW w:w="830" w:type="dxa"/>
          </w:tcPr>
          <w:p w14:paraId="2B8597FA" w14:textId="77777777" w:rsidR="00B56D13" w:rsidRPr="00B56D13" w:rsidRDefault="00B56D13" w:rsidP="00B56D13">
            <w:pPr>
              <w:spacing w:after="20"/>
              <w:rPr>
                <w:szCs w:val="17"/>
              </w:rPr>
            </w:pPr>
            <w:r w:rsidRPr="00B56D13">
              <w:rPr>
                <w:szCs w:val="17"/>
              </w:rPr>
              <w:t>42.50</w:t>
            </w:r>
          </w:p>
        </w:tc>
        <w:tc>
          <w:tcPr>
            <w:tcW w:w="425" w:type="dxa"/>
          </w:tcPr>
          <w:p w14:paraId="3F242571" w14:textId="77777777" w:rsidR="00B56D13" w:rsidRPr="00B56D13" w:rsidRDefault="00B56D13" w:rsidP="00B56D13">
            <w:pPr>
              <w:spacing w:after="20"/>
              <w:rPr>
                <w:szCs w:val="17"/>
              </w:rPr>
            </w:pPr>
            <w:r w:rsidRPr="00B56D13">
              <w:rPr>
                <w:szCs w:val="17"/>
              </w:rPr>
              <w:t>S</w:t>
            </w:r>
          </w:p>
        </w:tc>
        <w:tc>
          <w:tcPr>
            <w:tcW w:w="284" w:type="dxa"/>
          </w:tcPr>
          <w:p w14:paraId="68BD2ECC" w14:textId="77777777" w:rsidR="00B56D13" w:rsidRPr="00B56D13" w:rsidRDefault="00B56D13" w:rsidP="00B56D13">
            <w:pPr>
              <w:spacing w:after="20"/>
              <w:rPr>
                <w:szCs w:val="17"/>
              </w:rPr>
            </w:pPr>
          </w:p>
        </w:tc>
        <w:tc>
          <w:tcPr>
            <w:tcW w:w="708" w:type="dxa"/>
          </w:tcPr>
          <w:p w14:paraId="3CB944A4" w14:textId="77777777" w:rsidR="00B56D13" w:rsidRPr="00B56D13" w:rsidRDefault="00B56D13" w:rsidP="00B56D13">
            <w:pPr>
              <w:spacing w:after="20"/>
              <w:rPr>
                <w:szCs w:val="17"/>
              </w:rPr>
            </w:pPr>
            <w:r w:rsidRPr="00B56D13">
              <w:rPr>
                <w:szCs w:val="17"/>
              </w:rPr>
              <w:t>137</w:t>
            </w:r>
          </w:p>
        </w:tc>
        <w:tc>
          <w:tcPr>
            <w:tcW w:w="304" w:type="dxa"/>
          </w:tcPr>
          <w:p w14:paraId="2A8B1D13" w14:textId="77777777" w:rsidR="00B56D13" w:rsidRPr="00B56D13" w:rsidRDefault="00B56D13" w:rsidP="00B56D13">
            <w:pPr>
              <w:spacing w:after="20"/>
              <w:rPr>
                <w:szCs w:val="17"/>
              </w:rPr>
            </w:pPr>
            <w:r w:rsidRPr="00B56D13">
              <w:rPr>
                <w:szCs w:val="17"/>
              </w:rPr>
              <w:t>°</w:t>
            </w:r>
          </w:p>
        </w:tc>
        <w:tc>
          <w:tcPr>
            <w:tcW w:w="830" w:type="dxa"/>
          </w:tcPr>
          <w:p w14:paraId="35E71F0B" w14:textId="77777777" w:rsidR="00B56D13" w:rsidRPr="00B56D13" w:rsidRDefault="00B56D13" w:rsidP="00B56D13">
            <w:pPr>
              <w:spacing w:after="20"/>
              <w:rPr>
                <w:szCs w:val="17"/>
              </w:rPr>
            </w:pPr>
            <w:r w:rsidRPr="00B56D13">
              <w:rPr>
                <w:szCs w:val="17"/>
              </w:rPr>
              <w:t>08.00</w:t>
            </w:r>
          </w:p>
        </w:tc>
        <w:tc>
          <w:tcPr>
            <w:tcW w:w="426" w:type="dxa"/>
          </w:tcPr>
          <w:p w14:paraId="7E9ECB39" w14:textId="77777777" w:rsidR="00B56D13" w:rsidRPr="00B56D13" w:rsidRDefault="00B56D13" w:rsidP="00B56D13">
            <w:pPr>
              <w:spacing w:after="20"/>
              <w:rPr>
                <w:szCs w:val="17"/>
              </w:rPr>
            </w:pPr>
            <w:r w:rsidRPr="00B56D13">
              <w:rPr>
                <w:szCs w:val="17"/>
              </w:rPr>
              <w:t>E</w:t>
            </w:r>
          </w:p>
        </w:tc>
      </w:tr>
      <w:tr w:rsidR="00B56D13" w:rsidRPr="00B56D13" w14:paraId="092BF773" w14:textId="77777777" w:rsidTr="00901215">
        <w:tc>
          <w:tcPr>
            <w:tcW w:w="567" w:type="dxa"/>
          </w:tcPr>
          <w:p w14:paraId="40CBD8CD" w14:textId="77777777" w:rsidR="00B56D13" w:rsidRPr="00B56D13" w:rsidRDefault="00B56D13" w:rsidP="00B72ADF">
            <w:pPr>
              <w:widowControl w:val="0"/>
              <w:numPr>
                <w:ilvl w:val="0"/>
                <w:numId w:val="10"/>
              </w:numPr>
              <w:spacing w:after="20"/>
              <w:ind w:hanging="687"/>
              <w:rPr>
                <w:szCs w:val="17"/>
              </w:rPr>
            </w:pPr>
          </w:p>
        </w:tc>
        <w:tc>
          <w:tcPr>
            <w:tcW w:w="567" w:type="dxa"/>
          </w:tcPr>
          <w:p w14:paraId="6749103B" w14:textId="77777777" w:rsidR="00B56D13" w:rsidRPr="00B56D13" w:rsidRDefault="00B56D13" w:rsidP="00B56D13">
            <w:pPr>
              <w:spacing w:after="20"/>
              <w:rPr>
                <w:szCs w:val="17"/>
              </w:rPr>
            </w:pPr>
            <w:r w:rsidRPr="00B56D13">
              <w:rPr>
                <w:szCs w:val="17"/>
              </w:rPr>
              <w:t>33</w:t>
            </w:r>
          </w:p>
        </w:tc>
        <w:tc>
          <w:tcPr>
            <w:tcW w:w="304" w:type="dxa"/>
          </w:tcPr>
          <w:p w14:paraId="79008684" w14:textId="77777777" w:rsidR="00B56D13" w:rsidRPr="00B56D13" w:rsidRDefault="00B56D13" w:rsidP="00B56D13">
            <w:pPr>
              <w:spacing w:after="20"/>
              <w:rPr>
                <w:szCs w:val="17"/>
              </w:rPr>
            </w:pPr>
            <w:r w:rsidRPr="00B56D13">
              <w:rPr>
                <w:szCs w:val="17"/>
              </w:rPr>
              <w:t>°</w:t>
            </w:r>
          </w:p>
        </w:tc>
        <w:tc>
          <w:tcPr>
            <w:tcW w:w="830" w:type="dxa"/>
          </w:tcPr>
          <w:p w14:paraId="2435630D" w14:textId="77777777" w:rsidR="00B56D13" w:rsidRPr="00B56D13" w:rsidRDefault="00B56D13" w:rsidP="00B56D13">
            <w:pPr>
              <w:spacing w:after="20"/>
              <w:rPr>
                <w:szCs w:val="17"/>
              </w:rPr>
            </w:pPr>
            <w:r w:rsidRPr="00B56D13">
              <w:rPr>
                <w:szCs w:val="17"/>
              </w:rPr>
              <w:t>42.50</w:t>
            </w:r>
          </w:p>
        </w:tc>
        <w:tc>
          <w:tcPr>
            <w:tcW w:w="425" w:type="dxa"/>
          </w:tcPr>
          <w:p w14:paraId="2F25AF2F" w14:textId="77777777" w:rsidR="00B56D13" w:rsidRPr="00B56D13" w:rsidRDefault="00B56D13" w:rsidP="00B56D13">
            <w:pPr>
              <w:spacing w:after="20"/>
              <w:rPr>
                <w:szCs w:val="17"/>
              </w:rPr>
            </w:pPr>
            <w:r w:rsidRPr="00B56D13">
              <w:rPr>
                <w:szCs w:val="17"/>
              </w:rPr>
              <w:t>S</w:t>
            </w:r>
          </w:p>
        </w:tc>
        <w:tc>
          <w:tcPr>
            <w:tcW w:w="284" w:type="dxa"/>
          </w:tcPr>
          <w:p w14:paraId="53BE6029" w14:textId="77777777" w:rsidR="00B56D13" w:rsidRPr="00B56D13" w:rsidRDefault="00B56D13" w:rsidP="00B56D13">
            <w:pPr>
              <w:spacing w:after="20"/>
              <w:rPr>
                <w:szCs w:val="17"/>
              </w:rPr>
            </w:pPr>
          </w:p>
        </w:tc>
        <w:tc>
          <w:tcPr>
            <w:tcW w:w="708" w:type="dxa"/>
          </w:tcPr>
          <w:p w14:paraId="497BE6AD" w14:textId="77777777" w:rsidR="00B56D13" w:rsidRPr="00B56D13" w:rsidRDefault="00B56D13" w:rsidP="00B56D13">
            <w:pPr>
              <w:spacing w:after="20"/>
              <w:rPr>
                <w:szCs w:val="17"/>
              </w:rPr>
            </w:pPr>
            <w:r w:rsidRPr="00B56D13">
              <w:rPr>
                <w:szCs w:val="17"/>
              </w:rPr>
              <w:t>137</w:t>
            </w:r>
          </w:p>
        </w:tc>
        <w:tc>
          <w:tcPr>
            <w:tcW w:w="304" w:type="dxa"/>
          </w:tcPr>
          <w:p w14:paraId="314D5643" w14:textId="77777777" w:rsidR="00B56D13" w:rsidRPr="00B56D13" w:rsidRDefault="00B56D13" w:rsidP="00B56D13">
            <w:pPr>
              <w:spacing w:after="20"/>
              <w:rPr>
                <w:szCs w:val="17"/>
              </w:rPr>
            </w:pPr>
            <w:r w:rsidRPr="00B56D13">
              <w:rPr>
                <w:szCs w:val="17"/>
              </w:rPr>
              <w:t>°</w:t>
            </w:r>
          </w:p>
        </w:tc>
        <w:tc>
          <w:tcPr>
            <w:tcW w:w="830" w:type="dxa"/>
          </w:tcPr>
          <w:p w14:paraId="7EF312E4" w14:textId="77777777" w:rsidR="00B56D13" w:rsidRPr="00B56D13" w:rsidRDefault="00B56D13" w:rsidP="00B56D13">
            <w:pPr>
              <w:spacing w:after="20"/>
              <w:rPr>
                <w:szCs w:val="17"/>
              </w:rPr>
            </w:pPr>
            <w:r w:rsidRPr="00B56D13">
              <w:rPr>
                <w:szCs w:val="17"/>
              </w:rPr>
              <w:t>26.00</w:t>
            </w:r>
          </w:p>
        </w:tc>
        <w:tc>
          <w:tcPr>
            <w:tcW w:w="426" w:type="dxa"/>
          </w:tcPr>
          <w:p w14:paraId="4E28AAC4" w14:textId="77777777" w:rsidR="00B56D13" w:rsidRPr="00B56D13" w:rsidRDefault="00B56D13" w:rsidP="00B56D13">
            <w:pPr>
              <w:spacing w:after="20"/>
              <w:rPr>
                <w:szCs w:val="17"/>
              </w:rPr>
            </w:pPr>
            <w:r w:rsidRPr="00B56D13">
              <w:rPr>
                <w:szCs w:val="17"/>
              </w:rPr>
              <w:t>E</w:t>
            </w:r>
          </w:p>
        </w:tc>
      </w:tr>
      <w:tr w:rsidR="00B56D13" w:rsidRPr="00B56D13" w14:paraId="47924E10" w14:textId="77777777" w:rsidTr="00901215">
        <w:tc>
          <w:tcPr>
            <w:tcW w:w="567" w:type="dxa"/>
          </w:tcPr>
          <w:p w14:paraId="76C0ACDF" w14:textId="77777777" w:rsidR="00B56D13" w:rsidRPr="00B56D13" w:rsidRDefault="00B56D13" w:rsidP="00B72ADF">
            <w:pPr>
              <w:widowControl w:val="0"/>
              <w:numPr>
                <w:ilvl w:val="0"/>
                <w:numId w:val="10"/>
              </w:numPr>
              <w:spacing w:after="20"/>
              <w:ind w:hanging="687"/>
              <w:rPr>
                <w:szCs w:val="17"/>
              </w:rPr>
            </w:pPr>
          </w:p>
        </w:tc>
        <w:tc>
          <w:tcPr>
            <w:tcW w:w="567" w:type="dxa"/>
          </w:tcPr>
          <w:p w14:paraId="58B4ECC2" w14:textId="77777777" w:rsidR="00B56D13" w:rsidRPr="00B56D13" w:rsidRDefault="00B56D13" w:rsidP="00B56D13">
            <w:pPr>
              <w:spacing w:after="20"/>
              <w:rPr>
                <w:szCs w:val="17"/>
              </w:rPr>
            </w:pPr>
            <w:r w:rsidRPr="00B56D13">
              <w:rPr>
                <w:szCs w:val="17"/>
              </w:rPr>
              <w:t>33</w:t>
            </w:r>
          </w:p>
        </w:tc>
        <w:tc>
          <w:tcPr>
            <w:tcW w:w="304" w:type="dxa"/>
          </w:tcPr>
          <w:p w14:paraId="2FEBB129" w14:textId="77777777" w:rsidR="00B56D13" w:rsidRPr="00B56D13" w:rsidRDefault="00B56D13" w:rsidP="00B56D13">
            <w:pPr>
              <w:spacing w:after="20"/>
              <w:rPr>
                <w:szCs w:val="17"/>
              </w:rPr>
            </w:pPr>
            <w:r w:rsidRPr="00B56D13">
              <w:rPr>
                <w:szCs w:val="17"/>
              </w:rPr>
              <w:t>°</w:t>
            </w:r>
          </w:p>
        </w:tc>
        <w:tc>
          <w:tcPr>
            <w:tcW w:w="830" w:type="dxa"/>
          </w:tcPr>
          <w:p w14:paraId="7FF82DD5" w14:textId="77777777" w:rsidR="00B56D13" w:rsidRPr="00B56D13" w:rsidRDefault="00B56D13" w:rsidP="00B56D13">
            <w:pPr>
              <w:spacing w:after="20"/>
              <w:rPr>
                <w:szCs w:val="17"/>
              </w:rPr>
            </w:pPr>
            <w:r w:rsidRPr="00B56D13">
              <w:rPr>
                <w:szCs w:val="17"/>
              </w:rPr>
              <w:t>29.20</w:t>
            </w:r>
          </w:p>
        </w:tc>
        <w:tc>
          <w:tcPr>
            <w:tcW w:w="425" w:type="dxa"/>
          </w:tcPr>
          <w:p w14:paraId="6F035091" w14:textId="77777777" w:rsidR="00B56D13" w:rsidRPr="00B56D13" w:rsidRDefault="00B56D13" w:rsidP="00B56D13">
            <w:pPr>
              <w:spacing w:after="20"/>
              <w:rPr>
                <w:szCs w:val="17"/>
              </w:rPr>
            </w:pPr>
            <w:r w:rsidRPr="00B56D13">
              <w:rPr>
                <w:szCs w:val="17"/>
              </w:rPr>
              <w:t>S</w:t>
            </w:r>
          </w:p>
        </w:tc>
        <w:tc>
          <w:tcPr>
            <w:tcW w:w="284" w:type="dxa"/>
          </w:tcPr>
          <w:p w14:paraId="6D36C52E" w14:textId="77777777" w:rsidR="00B56D13" w:rsidRPr="00B56D13" w:rsidRDefault="00B56D13" w:rsidP="00B56D13">
            <w:pPr>
              <w:spacing w:after="20"/>
              <w:rPr>
                <w:szCs w:val="17"/>
              </w:rPr>
            </w:pPr>
          </w:p>
        </w:tc>
        <w:tc>
          <w:tcPr>
            <w:tcW w:w="708" w:type="dxa"/>
          </w:tcPr>
          <w:p w14:paraId="69377550" w14:textId="77777777" w:rsidR="00B56D13" w:rsidRPr="00B56D13" w:rsidRDefault="00B56D13" w:rsidP="00B56D13">
            <w:pPr>
              <w:spacing w:after="20"/>
              <w:rPr>
                <w:szCs w:val="17"/>
              </w:rPr>
            </w:pPr>
            <w:r w:rsidRPr="00B56D13">
              <w:rPr>
                <w:szCs w:val="17"/>
              </w:rPr>
              <w:t>137</w:t>
            </w:r>
          </w:p>
        </w:tc>
        <w:tc>
          <w:tcPr>
            <w:tcW w:w="304" w:type="dxa"/>
          </w:tcPr>
          <w:p w14:paraId="0F9C64CB" w14:textId="77777777" w:rsidR="00B56D13" w:rsidRPr="00B56D13" w:rsidRDefault="00B56D13" w:rsidP="00B56D13">
            <w:pPr>
              <w:spacing w:after="20"/>
              <w:rPr>
                <w:szCs w:val="17"/>
              </w:rPr>
            </w:pPr>
            <w:r w:rsidRPr="00B56D13">
              <w:rPr>
                <w:szCs w:val="17"/>
              </w:rPr>
              <w:t>°</w:t>
            </w:r>
          </w:p>
        </w:tc>
        <w:tc>
          <w:tcPr>
            <w:tcW w:w="830" w:type="dxa"/>
          </w:tcPr>
          <w:p w14:paraId="7DD37458" w14:textId="77777777" w:rsidR="00B56D13" w:rsidRPr="00B56D13" w:rsidRDefault="00B56D13" w:rsidP="00B56D13">
            <w:pPr>
              <w:spacing w:after="20"/>
              <w:rPr>
                <w:szCs w:val="17"/>
              </w:rPr>
            </w:pPr>
            <w:r w:rsidRPr="00B56D13">
              <w:rPr>
                <w:szCs w:val="17"/>
              </w:rPr>
              <w:t>26.00</w:t>
            </w:r>
          </w:p>
        </w:tc>
        <w:tc>
          <w:tcPr>
            <w:tcW w:w="426" w:type="dxa"/>
          </w:tcPr>
          <w:p w14:paraId="34234171" w14:textId="77777777" w:rsidR="00B56D13" w:rsidRPr="00B56D13" w:rsidRDefault="00B56D13" w:rsidP="00B56D13">
            <w:pPr>
              <w:spacing w:after="20"/>
              <w:rPr>
                <w:szCs w:val="17"/>
              </w:rPr>
            </w:pPr>
            <w:r w:rsidRPr="00B56D13">
              <w:rPr>
                <w:szCs w:val="17"/>
              </w:rPr>
              <w:t>E</w:t>
            </w:r>
          </w:p>
        </w:tc>
      </w:tr>
      <w:tr w:rsidR="00B56D13" w:rsidRPr="00B56D13" w14:paraId="6422B669" w14:textId="77777777" w:rsidTr="00901215">
        <w:tc>
          <w:tcPr>
            <w:tcW w:w="567" w:type="dxa"/>
          </w:tcPr>
          <w:p w14:paraId="52C996A0" w14:textId="77777777" w:rsidR="00B56D13" w:rsidRPr="00B56D13" w:rsidRDefault="00B56D13" w:rsidP="00B72ADF">
            <w:pPr>
              <w:widowControl w:val="0"/>
              <w:numPr>
                <w:ilvl w:val="0"/>
                <w:numId w:val="10"/>
              </w:numPr>
              <w:spacing w:after="20"/>
              <w:ind w:hanging="687"/>
              <w:rPr>
                <w:szCs w:val="17"/>
              </w:rPr>
            </w:pPr>
          </w:p>
        </w:tc>
        <w:tc>
          <w:tcPr>
            <w:tcW w:w="567" w:type="dxa"/>
          </w:tcPr>
          <w:p w14:paraId="1AA457A9" w14:textId="77777777" w:rsidR="00B56D13" w:rsidRPr="00B56D13" w:rsidRDefault="00B56D13" w:rsidP="00B56D13">
            <w:pPr>
              <w:spacing w:after="20"/>
              <w:rPr>
                <w:szCs w:val="17"/>
              </w:rPr>
            </w:pPr>
            <w:r w:rsidRPr="00B56D13">
              <w:rPr>
                <w:szCs w:val="17"/>
              </w:rPr>
              <w:t>33</w:t>
            </w:r>
          </w:p>
        </w:tc>
        <w:tc>
          <w:tcPr>
            <w:tcW w:w="304" w:type="dxa"/>
          </w:tcPr>
          <w:p w14:paraId="2DC3B893" w14:textId="77777777" w:rsidR="00B56D13" w:rsidRPr="00B56D13" w:rsidRDefault="00B56D13" w:rsidP="00B56D13">
            <w:pPr>
              <w:spacing w:after="20"/>
              <w:rPr>
                <w:szCs w:val="17"/>
              </w:rPr>
            </w:pPr>
            <w:r w:rsidRPr="00B56D13">
              <w:rPr>
                <w:szCs w:val="17"/>
              </w:rPr>
              <w:t>°</w:t>
            </w:r>
          </w:p>
        </w:tc>
        <w:tc>
          <w:tcPr>
            <w:tcW w:w="830" w:type="dxa"/>
          </w:tcPr>
          <w:p w14:paraId="488CB27F" w14:textId="77777777" w:rsidR="00B56D13" w:rsidRPr="00B56D13" w:rsidRDefault="00B56D13" w:rsidP="00B56D13">
            <w:pPr>
              <w:spacing w:after="20"/>
              <w:rPr>
                <w:szCs w:val="17"/>
              </w:rPr>
            </w:pPr>
            <w:r w:rsidRPr="00B56D13">
              <w:rPr>
                <w:szCs w:val="17"/>
              </w:rPr>
              <w:t>29.20</w:t>
            </w:r>
          </w:p>
        </w:tc>
        <w:tc>
          <w:tcPr>
            <w:tcW w:w="425" w:type="dxa"/>
          </w:tcPr>
          <w:p w14:paraId="58A89CD5" w14:textId="77777777" w:rsidR="00B56D13" w:rsidRPr="00B56D13" w:rsidRDefault="00B56D13" w:rsidP="00B56D13">
            <w:pPr>
              <w:spacing w:after="20"/>
              <w:rPr>
                <w:szCs w:val="17"/>
              </w:rPr>
            </w:pPr>
            <w:r w:rsidRPr="00B56D13">
              <w:rPr>
                <w:szCs w:val="17"/>
              </w:rPr>
              <w:t>S</w:t>
            </w:r>
          </w:p>
        </w:tc>
        <w:tc>
          <w:tcPr>
            <w:tcW w:w="284" w:type="dxa"/>
          </w:tcPr>
          <w:p w14:paraId="57958A65" w14:textId="77777777" w:rsidR="00B56D13" w:rsidRPr="00B56D13" w:rsidRDefault="00B56D13" w:rsidP="00B56D13">
            <w:pPr>
              <w:spacing w:after="20"/>
              <w:rPr>
                <w:szCs w:val="17"/>
              </w:rPr>
            </w:pPr>
          </w:p>
        </w:tc>
        <w:tc>
          <w:tcPr>
            <w:tcW w:w="708" w:type="dxa"/>
          </w:tcPr>
          <w:p w14:paraId="1EEB1790" w14:textId="77777777" w:rsidR="00B56D13" w:rsidRPr="00B56D13" w:rsidRDefault="00B56D13" w:rsidP="00B56D13">
            <w:pPr>
              <w:spacing w:after="20"/>
              <w:rPr>
                <w:szCs w:val="17"/>
              </w:rPr>
            </w:pPr>
            <w:r w:rsidRPr="00B56D13">
              <w:rPr>
                <w:szCs w:val="17"/>
              </w:rPr>
              <w:t>137</w:t>
            </w:r>
          </w:p>
        </w:tc>
        <w:tc>
          <w:tcPr>
            <w:tcW w:w="304" w:type="dxa"/>
          </w:tcPr>
          <w:p w14:paraId="3BF3C51B" w14:textId="77777777" w:rsidR="00B56D13" w:rsidRPr="00B56D13" w:rsidRDefault="00B56D13" w:rsidP="00B56D13">
            <w:pPr>
              <w:spacing w:after="20"/>
              <w:rPr>
                <w:szCs w:val="17"/>
              </w:rPr>
            </w:pPr>
            <w:r w:rsidRPr="00B56D13">
              <w:rPr>
                <w:szCs w:val="17"/>
              </w:rPr>
              <w:t>°</w:t>
            </w:r>
          </w:p>
        </w:tc>
        <w:tc>
          <w:tcPr>
            <w:tcW w:w="830" w:type="dxa"/>
          </w:tcPr>
          <w:p w14:paraId="11DD75D4" w14:textId="77777777" w:rsidR="00B56D13" w:rsidRPr="00B56D13" w:rsidRDefault="00B56D13" w:rsidP="00B56D13">
            <w:pPr>
              <w:spacing w:after="20"/>
              <w:rPr>
                <w:szCs w:val="17"/>
              </w:rPr>
            </w:pPr>
            <w:r w:rsidRPr="00B56D13">
              <w:rPr>
                <w:szCs w:val="17"/>
              </w:rPr>
              <w:t>28.50</w:t>
            </w:r>
          </w:p>
        </w:tc>
        <w:tc>
          <w:tcPr>
            <w:tcW w:w="426" w:type="dxa"/>
          </w:tcPr>
          <w:p w14:paraId="77FDF165" w14:textId="77777777" w:rsidR="00B56D13" w:rsidRPr="00B56D13" w:rsidRDefault="00B56D13" w:rsidP="00B56D13">
            <w:pPr>
              <w:spacing w:after="20"/>
              <w:rPr>
                <w:szCs w:val="17"/>
              </w:rPr>
            </w:pPr>
            <w:r w:rsidRPr="00B56D13">
              <w:rPr>
                <w:szCs w:val="17"/>
              </w:rPr>
              <w:t>E</w:t>
            </w:r>
          </w:p>
        </w:tc>
      </w:tr>
      <w:tr w:rsidR="00B56D13" w:rsidRPr="00B56D13" w14:paraId="497DE2EF" w14:textId="77777777" w:rsidTr="00901215">
        <w:tc>
          <w:tcPr>
            <w:tcW w:w="567" w:type="dxa"/>
          </w:tcPr>
          <w:p w14:paraId="22BCCAC4" w14:textId="77777777" w:rsidR="00B56D13" w:rsidRPr="00B56D13" w:rsidRDefault="00B56D13" w:rsidP="00B72ADF">
            <w:pPr>
              <w:widowControl w:val="0"/>
              <w:numPr>
                <w:ilvl w:val="0"/>
                <w:numId w:val="10"/>
              </w:numPr>
              <w:spacing w:after="20"/>
              <w:ind w:hanging="687"/>
              <w:rPr>
                <w:szCs w:val="17"/>
              </w:rPr>
            </w:pPr>
          </w:p>
        </w:tc>
        <w:tc>
          <w:tcPr>
            <w:tcW w:w="567" w:type="dxa"/>
          </w:tcPr>
          <w:p w14:paraId="3FBB74E7" w14:textId="77777777" w:rsidR="00B56D13" w:rsidRPr="00B56D13" w:rsidRDefault="00B56D13" w:rsidP="00B56D13">
            <w:pPr>
              <w:spacing w:after="20"/>
              <w:rPr>
                <w:szCs w:val="17"/>
              </w:rPr>
            </w:pPr>
            <w:r w:rsidRPr="00B56D13">
              <w:rPr>
                <w:szCs w:val="17"/>
              </w:rPr>
              <w:t>33</w:t>
            </w:r>
          </w:p>
        </w:tc>
        <w:tc>
          <w:tcPr>
            <w:tcW w:w="304" w:type="dxa"/>
          </w:tcPr>
          <w:p w14:paraId="1580A87F" w14:textId="77777777" w:rsidR="00B56D13" w:rsidRPr="00B56D13" w:rsidRDefault="00B56D13" w:rsidP="00B56D13">
            <w:pPr>
              <w:spacing w:after="20"/>
              <w:rPr>
                <w:szCs w:val="17"/>
              </w:rPr>
            </w:pPr>
            <w:r w:rsidRPr="00B56D13">
              <w:rPr>
                <w:szCs w:val="17"/>
              </w:rPr>
              <w:t>°</w:t>
            </w:r>
          </w:p>
        </w:tc>
        <w:tc>
          <w:tcPr>
            <w:tcW w:w="830" w:type="dxa"/>
          </w:tcPr>
          <w:p w14:paraId="03CCDD2B" w14:textId="77777777" w:rsidR="00B56D13" w:rsidRPr="00B56D13" w:rsidRDefault="00B56D13" w:rsidP="00B56D13">
            <w:pPr>
              <w:spacing w:after="20"/>
              <w:rPr>
                <w:bCs/>
                <w:szCs w:val="17"/>
              </w:rPr>
            </w:pPr>
            <w:r w:rsidRPr="00B56D13">
              <w:rPr>
                <w:szCs w:val="17"/>
              </w:rPr>
              <w:t>31.50</w:t>
            </w:r>
          </w:p>
        </w:tc>
        <w:tc>
          <w:tcPr>
            <w:tcW w:w="425" w:type="dxa"/>
          </w:tcPr>
          <w:p w14:paraId="654D639B" w14:textId="77777777" w:rsidR="00B56D13" w:rsidRPr="00B56D13" w:rsidRDefault="00B56D13" w:rsidP="00B56D13">
            <w:pPr>
              <w:spacing w:after="20"/>
              <w:rPr>
                <w:szCs w:val="17"/>
              </w:rPr>
            </w:pPr>
            <w:r w:rsidRPr="00B56D13">
              <w:rPr>
                <w:szCs w:val="17"/>
              </w:rPr>
              <w:t>S</w:t>
            </w:r>
          </w:p>
        </w:tc>
        <w:tc>
          <w:tcPr>
            <w:tcW w:w="284" w:type="dxa"/>
          </w:tcPr>
          <w:p w14:paraId="64F318DC" w14:textId="77777777" w:rsidR="00B56D13" w:rsidRPr="00B56D13" w:rsidRDefault="00B56D13" w:rsidP="00B56D13">
            <w:pPr>
              <w:spacing w:after="20"/>
              <w:rPr>
                <w:szCs w:val="17"/>
              </w:rPr>
            </w:pPr>
          </w:p>
        </w:tc>
        <w:tc>
          <w:tcPr>
            <w:tcW w:w="708" w:type="dxa"/>
          </w:tcPr>
          <w:p w14:paraId="5D0D8ACF" w14:textId="77777777" w:rsidR="00B56D13" w:rsidRPr="00B56D13" w:rsidRDefault="00B56D13" w:rsidP="00B56D13">
            <w:pPr>
              <w:spacing w:after="20"/>
              <w:rPr>
                <w:szCs w:val="17"/>
              </w:rPr>
            </w:pPr>
            <w:r w:rsidRPr="00B56D13">
              <w:rPr>
                <w:szCs w:val="17"/>
              </w:rPr>
              <w:t>137</w:t>
            </w:r>
          </w:p>
        </w:tc>
        <w:tc>
          <w:tcPr>
            <w:tcW w:w="304" w:type="dxa"/>
          </w:tcPr>
          <w:p w14:paraId="6B930DB3" w14:textId="77777777" w:rsidR="00B56D13" w:rsidRPr="00B56D13" w:rsidRDefault="00B56D13" w:rsidP="00B56D13">
            <w:pPr>
              <w:spacing w:after="20"/>
              <w:rPr>
                <w:szCs w:val="17"/>
              </w:rPr>
            </w:pPr>
            <w:r w:rsidRPr="00B56D13">
              <w:rPr>
                <w:szCs w:val="17"/>
              </w:rPr>
              <w:t>°</w:t>
            </w:r>
          </w:p>
        </w:tc>
        <w:tc>
          <w:tcPr>
            <w:tcW w:w="830" w:type="dxa"/>
          </w:tcPr>
          <w:p w14:paraId="03817874" w14:textId="77777777" w:rsidR="00B56D13" w:rsidRPr="00B56D13" w:rsidRDefault="00B56D13" w:rsidP="00B56D13">
            <w:pPr>
              <w:spacing w:after="20"/>
              <w:rPr>
                <w:bCs/>
                <w:szCs w:val="17"/>
              </w:rPr>
            </w:pPr>
            <w:r w:rsidRPr="00B56D13">
              <w:rPr>
                <w:szCs w:val="17"/>
              </w:rPr>
              <w:t>28.50</w:t>
            </w:r>
          </w:p>
        </w:tc>
        <w:tc>
          <w:tcPr>
            <w:tcW w:w="426" w:type="dxa"/>
          </w:tcPr>
          <w:p w14:paraId="18F6A753" w14:textId="77777777" w:rsidR="00B56D13" w:rsidRPr="00B56D13" w:rsidRDefault="00B56D13" w:rsidP="00B56D13">
            <w:pPr>
              <w:spacing w:after="20"/>
              <w:rPr>
                <w:szCs w:val="17"/>
              </w:rPr>
            </w:pPr>
            <w:r w:rsidRPr="00B56D13">
              <w:rPr>
                <w:szCs w:val="17"/>
              </w:rPr>
              <w:t>E</w:t>
            </w:r>
          </w:p>
        </w:tc>
      </w:tr>
      <w:tr w:rsidR="00B56D13" w:rsidRPr="00B56D13" w14:paraId="1B093BBE" w14:textId="77777777" w:rsidTr="00901215">
        <w:tc>
          <w:tcPr>
            <w:tcW w:w="567" w:type="dxa"/>
          </w:tcPr>
          <w:p w14:paraId="7D77C51C" w14:textId="77777777" w:rsidR="00B56D13" w:rsidRPr="00B56D13" w:rsidRDefault="00B56D13" w:rsidP="00B72ADF">
            <w:pPr>
              <w:widowControl w:val="0"/>
              <w:numPr>
                <w:ilvl w:val="0"/>
                <w:numId w:val="10"/>
              </w:numPr>
              <w:spacing w:after="20"/>
              <w:ind w:hanging="687"/>
              <w:rPr>
                <w:szCs w:val="17"/>
              </w:rPr>
            </w:pPr>
          </w:p>
        </w:tc>
        <w:tc>
          <w:tcPr>
            <w:tcW w:w="567" w:type="dxa"/>
          </w:tcPr>
          <w:p w14:paraId="76D1BEA7" w14:textId="77777777" w:rsidR="00B56D13" w:rsidRPr="00B56D13" w:rsidRDefault="00B56D13" w:rsidP="00B56D13">
            <w:pPr>
              <w:spacing w:after="20"/>
              <w:rPr>
                <w:szCs w:val="17"/>
              </w:rPr>
            </w:pPr>
            <w:r w:rsidRPr="00B56D13">
              <w:rPr>
                <w:szCs w:val="17"/>
              </w:rPr>
              <w:t>33</w:t>
            </w:r>
          </w:p>
        </w:tc>
        <w:tc>
          <w:tcPr>
            <w:tcW w:w="304" w:type="dxa"/>
          </w:tcPr>
          <w:p w14:paraId="678BF3B1" w14:textId="77777777" w:rsidR="00B56D13" w:rsidRPr="00B56D13" w:rsidRDefault="00B56D13" w:rsidP="00B56D13">
            <w:pPr>
              <w:spacing w:after="20"/>
              <w:rPr>
                <w:szCs w:val="17"/>
              </w:rPr>
            </w:pPr>
            <w:r w:rsidRPr="00B56D13">
              <w:rPr>
                <w:szCs w:val="17"/>
              </w:rPr>
              <w:t>°</w:t>
            </w:r>
          </w:p>
        </w:tc>
        <w:tc>
          <w:tcPr>
            <w:tcW w:w="830" w:type="dxa"/>
          </w:tcPr>
          <w:p w14:paraId="7F10C435" w14:textId="77777777" w:rsidR="00B56D13" w:rsidRPr="00B56D13" w:rsidRDefault="00B56D13" w:rsidP="00B56D13">
            <w:pPr>
              <w:spacing w:after="20"/>
              <w:rPr>
                <w:bCs/>
                <w:szCs w:val="17"/>
              </w:rPr>
            </w:pPr>
            <w:r w:rsidRPr="00B56D13">
              <w:rPr>
                <w:szCs w:val="17"/>
              </w:rPr>
              <w:t>31.50</w:t>
            </w:r>
          </w:p>
        </w:tc>
        <w:tc>
          <w:tcPr>
            <w:tcW w:w="425" w:type="dxa"/>
          </w:tcPr>
          <w:p w14:paraId="41442F92" w14:textId="77777777" w:rsidR="00B56D13" w:rsidRPr="00B56D13" w:rsidRDefault="00B56D13" w:rsidP="00B56D13">
            <w:pPr>
              <w:spacing w:after="20"/>
              <w:rPr>
                <w:szCs w:val="17"/>
              </w:rPr>
            </w:pPr>
            <w:r w:rsidRPr="00B56D13">
              <w:rPr>
                <w:szCs w:val="17"/>
              </w:rPr>
              <w:t>S</w:t>
            </w:r>
          </w:p>
        </w:tc>
        <w:tc>
          <w:tcPr>
            <w:tcW w:w="284" w:type="dxa"/>
          </w:tcPr>
          <w:p w14:paraId="6FE1D9DD" w14:textId="77777777" w:rsidR="00B56D13" w:rsidRPr="00B56D13" w:rsidRDefault="00B56D13" w:rsidP="00B56D13">
            <w:pPr>
              <w:spacing w:after="20"/>
              <w:rPr>
                <w:szCs w:val="17"/>
              </w:rPr>
            </w:pPr>
          </w:p>
        </w:tc>
        <w:tc>
          <w:tcPr>
            <w:tcW w:w="708" w:type="dxa"/>
          </w:tcPr>
          <w:p w14:paraId="466FEDB8" w14:textId="77777777" w:rsidR="00B56D13" w:rsidRPr="00B56D13" w:rsidRDefault="00B56D13" w:rsidP="00B56D13">
            <w:pPr>
              <w:spacing w:after="20"/>
              <w:rPr>
                <w:szCs w:val="17"/>
              </w:rPr>
            </w:pPr>
            <w:r w:rsidRPr="00B56D13">
              <w:rPr>
                <w:szCs w:val="17"/>
              </w:rPr>
              <w:t>137</w:t>
            </w:r>
          </w:p>
        </w:tc>
        <w:tc>
          <w:tcPr>
            <w:tcW w:w="304" w:type="dxa"/>
          </w:tcPr>
          <w:p w14:paraId="4EFF7E30" w14:textId="77777777" w:rsidR="00B56D13" w:rsidRPr="00B56D13" w:rsidRDefault="00B56D13" w:rsidP="00B56D13">
            <w:pPr>
              <w:spacing w:after="20"/>
              <w:rPr>
                <w:szCs w:val="17"/>
              </w:rPr>
            </w:pPr>
            <w:r w:rsidRPr="00B56D13">
              <w:rPr>
                <w:szCs w:val="17"/>
              </w:rPr>
              <w:t>°</w:t>
            </w:r>
          </w:p>
        </w:tc>
        <w:tc>
          <w:tcPr>
            <w:tcW w:w="830" w:type="dxa"/>
          </w:tcPr>
          <w:p w14:paraId="3A98E92E" w14:textId="77777777" w:rsidR="00B56D13" w:rsidRPr="00B56D13" w:rsidRDefault="00B56D13" w:rsidP="00B56D13">
            <w:pPr>
              <w:spacing w:after="20"/>
              <w:rPr>
                <w:bCs/>
                <w:szCs w:val="17"/>
              </w:rPr>
            </w:pPr>
            <w:r w:rsidRPr="00B56D13">
              <w:rPr>
                <w:szCs w:val="17"/>
              </w:rPr>
              <w:t>30.24</w:t>
            </w:r>
          </w:p>
        </w:tc>
        <w:tc>
          <w:tcPr>
            <w:tcW w:w="426" w:type="dxa"/>
          </w:tcPr>
          <w:p w14:paraId="17365936" w14:textId="77777777" w:rsidR="00B56D13" w:rsidRPr="00B56D13" w:rsidRDefault="00B56D13" w:rsidP="00B56D13">
            <w:pPr>
              <w:spacing w:after="20"/>
              <w:rPr>
                <w:szCs w:val="17"/>
              </w:rPr>
            </w:pPr>
            <w:r w:rsidRPr="00B56D13">
              <w:rPr>
                <w:szCs w:val="17"/>
              </w:rPr>
              <w:t>E</w:t>
            </w:r>
          </w:p>
        </w:tc>
      </w:tr>
      <w:tr w:rsidR="00B56D13" w:rsidRPr="00B56D13" w14:paraId="30CDEEFC" w14:textId="77777777" w:rsidTr="00901215">
        <w:tc>
          <w:tcPr>
            <w:tcW w:w="567" w:type="dxa"/>
          </w:tcPr>
          <w:p w14:paraId="4C45BAAB" w14:textId="77777777" w:rsidR="00B56D13" w:rsidRPr="00B56D13" w:rsidRDefault="00B56D13" w:rsidP="00B72ADF">
            <w:pPr>
              <w:widowControl w:val="0"/>
              <w:numPr>
                <w:ilvl w:val="0"/>
                <w:numId w:val="10"/>
              </w:numPr>
              <w:spacing w:after="20"/>
              <w:ind w:hanging="687"/>
              <w:rPr>
                <w:szCs w:val="17"/>
              </w:rPr>
            </w:pPr>
          </w:p>
        </w:tc>
        <w:tc>
          <w:tcPr>
            <w:tcW w:w="567" w:type="dxa"/>
          </w:tcPr>
          <w:p w14:paraId="2A171960" w14:textId="77777777" w:rsidR="00B56D13" w:rsidRPr="00B56D13" w:rsidRDefault="00B56D13" w:rsidP="00B56D13">
            <w:pPr>
              <w:spacing w:after="20"/>
              <w:rPr>
                <w:szCs w:val="17"/>
              </w:rPr>
            </w:pPr>
            <w:r w:rsidRPr="00B56D13">
              <w:rPr>
                <w:szCs w:val="17"/>
              </w:rPr>
              <w:t>33</w:t>
            </w:r>
          </w:p>
        </w:tc>
        <w:tc>
          <w:tcPr>
            <w:tcW w:w="304" w:type="dxa"/>
          </w:tcPr>
          <w:p w14:paraId="533536E4" w14:textId="77777777" w:rsidR="00B56D13" w:rsidRPr="00B56D13" w:rsidRDefault="00B56D13" w:rsidP="00B56D13">
            <w:pPr>
              <w:spacing w:after="20"/>
              <w:rPr>
                <w:szCs w:val="17"/>
              </w:rPr>
            </w:pPr>
            <w:r w:rsidRPr="00B56D13">
              <w:rPr>
                <w:szCs w:val="17"/>
              </w:rPr>
              <w:t>°</w:t>
            </w:r>
          </w:p>
        </w:tc>
        <w:tc>
          <w:tcPr>
            <w:tcW w:w="830" w:type="dxa"/>
          </w:tcPr>
          <w:p w14:paraId="3B879974" w14:textId="77777777" w:rsidR="00B56D13" w:rsidRPr="00B56D13" w:rsidRDefault="00B56D13" w:rsidP="00B56D13">
            <w:pPr>
              <w:spacing w:after="20"/>
              <w:rPr>
                <w:bCs/>
                <w:szCs w:val="17"/>
              </w:rPr>
            </w:pPr>
            <w:r w:rsidRPr="00B56D13">
              <w:rPr>
                <w:szCs w:val="17"/>
              </w:rPr>
              <w:t>25.50</w:t>
            </w:r>
          </w:p>
        </w:tc>
        <w:tc>
          <w:tcPr>
            <w:tcW w:w="425" w:type="dxa"/>
          </w:tcPr>
          <w:p w14:paraId="5C16BBB3" w14:textId="77777777" w:rsidR="00B56D13" w:rsidRPr="00B56D13" w:rsidRDefault="00B56D13" w:rsidP="00B56D13">
            <w:pPr>
              <w:spacing w:after="20"/>
              <w:rPr>
                <w:szCs w:val="17"/>
              </w:rPr>
            </w:pPr>
            <w:r w:rsidRPr="00B56D13">
              <w:rPr>
                <w:szCs w:val="17"/>
              </w:rPr>
              <w:t>S</w:t>
            </w:r>
          </w:p>
        </w:tc>
        <w:tc>
          <w:tcPr>
            <w:tcW w:w="284" w:type="dxa"/>
          </w:tcPr>
          <w:p w14:paraId="6F2BA395" w14:textId="77777777" w:rsidR="00B56D13" w:rsidRPr="00B56D13" w:rsidRDefault="00B56D13" w:rsidP="00B56D13">
            <w:pPr>
              <w:spacing w:after="20"/>
              <w:rPr>
                <w:szCs w:val="17"/>
              </w:rPr>
            </w:pPr>
          </w:p>
        </w:tc>
        <w:tc>
          <w:tcPr>
            <w:tcW w:w="708" w:type="dxa"/>
          </w:tcPr>
          <w:p w14:paraId="782F77FF" w14:textId="77777777" w:rsidR="00B56D13" w:rsidRPr="00B56D13" w:rsidRDefault="00B56D13" w:rsidP="00B56D13">
            <w:pPr>
              <w:spacing w:after="20"/>
              <w:rPr>
                <w:szCs w:val="17"/>
              </w:rPr>
            </w:pPr>
            <w:r w:rsidRPr="00B56D13">
              <w:rPr>
                <w:szCs w:val="17"/>
              </w:rPr>
              <w:t>137</w:t>
            </w:r>
          </w:p>
        </w:tc>
        <w:tc>
          <w:tcPr>
            <w:tcW w:w="304" w:type="dxa"/>
          </w:tcPr>
          <w:p w14:paraId="501B6EFE" w14:textId="77777777" w:rsidR="00B56D13" w:rsidRPr="00B56D13" w:rsidRDefault="00B56D13" w:rsidP="00B56D13">
            <w:pPr>
              <w:spacing w:after="20"/>
              <w:rPr>
                <w:szCs w:val="17"/>
              </w:rPr>
            </w:pPr>
            <w:r w:rsidRPr="00B56D13">
              <w:rPr>
                <w:szCs w:val="17"/>
              </w:rPr>
              <w:t>°</w:t>
            </w:r>
          </w:p>
        </w:tc>
        <w:tc>
          <w:tcPr>
            <w:tcW w:w="830" w:type="dxa"/>
          </w:tcPr>
          <w:p w14:paraId="477DDBC4" w14:textId="77777777" w:rsidR="00B56D13" w:rsidRPr="00B56D13" w:rsidRDefault="00B56D13" w:rsidP="00B56D13">
            <w:pPr>
              <w:spacing w:after="20"/>
              <w:rPr>
                <w:bCs/>
                <w:szCs w:val="17"/>
              </w:rPr>
            </w:pPr>
            <w:r w:rsidRPr="00B56D13">
              <w:rPr>
                <w:szCs w:val="17"/>
              </w:rPr>
              <w:t>30.24</w:t>
            </w:r>
          </w:p>
        </w:tc>
        <w:tc>
          <w:tcPr>
            <w:tcW w:w="426" w:type="dxa"/>
          </w:tcPr>
          <w:p w14:paraId="4264D1B5" w14:textId="77777777" w:rsidR="00B56D13" w:rsidRPr="00B56D13" w:rsidRDefault="00B56D13" w:rsidP="00B56D13">
            <w:pPr>
              <w:spacing w:after="20"/>
              <w:rPr>
                <w:szCs w:val="17"/>
              </w:rPr>
            </w:pPr>
            <w:r w:rsidRPr="00B56D13">
              <w:rPr>
                <w:szCs w:val="17"/>
              </w:rPr>
              <w:t>E</w:t>
            </w:r>
          </w:p>
        </w:tc>
      </w:tr>
      <w:tr w:rsidR="00B56D13" w:rsidRPr="00B56D13" w14:paraId="65A5CC1F" w14:textId="77777777" w:rsidTr="00901215">
        <w:tc>
          <w:tcPr>
            <w:tcW w:w="567" w:type="dxa"/>
          </w:tcPr>
          <w:p w14:paraId="67561867" w14:textId="77777777" w:rsidR="00B56D13" w:rsidRPr="00B56D13" w:rsidRDefault="00B56D13" w:rsidP="00B72ADF">
            <w:pPr>
              <w:widowControl w:val="0"/>
              <w:numPr>
                <w:ilvl w:val="0"/>
                <w:numId w:val="10"/>
              </w:numPr>
              <w:spacing w:after="20"/>
              <w:ind w:hanging="687"/>
              <w:rPr>
                <w:szCs w:val="17"/>
              </w:rPr>
            </w:pPr>
          </w:p>
        </w:tc>
        <w:tc>
          <w:tcPr>
            <w:tcW w:w="567" w:type="dxa"/>
          </w:tcPr>
          <w:p w14:paraId="6CF325F8" w14:textId="77777777" w:rsidR="00B56D13" w:rsidRPr="00B56D13" w:rsidRDefault="00B56D13" w:rsidP="00B56D13">
            <w:pPr>
              <w:spacing w:after="20"/>
              <w:rPr>
                <w:szCs w:val="17"/>
              </w:rPr>
            </w:pPr>
            <w:r w:rsidRPr="00B56D13">
              <w:rPr>
                <w:szCs w:val="17"/>
              </w:rPr>
              <w:t>33</w:t>
            </w:r>
          </w:p>
        </w:tc>
        <w:tc>
          <w:tcPr>
            <w:tcW w:w="304" w:type="dxa"/>
          </w:tcPr>
          <w:p w14:paraId="47049347" w14:textId="77777777" w:rsidR="00B56D13" w:rsidRPr="00B56D13" w:rsidRDefault="00B56D13" w:rsidP="00B56D13">
            <w:pPr>
              <w:spacing w:after="20"/>
              <w:rPr>
                <w:szCs w:val="17"/>
              </w:rPr>
            </w:pPr>
            <w:r w:rsidRPr="00B56D13">
              <w:rPr>
                <w:szCs w:val="17"/>
              </w:rPr>
              <w:t>°</w:t>
            </w:r>
          </w:p>
        </w:tc>
        <w:tc>
          <w:tcPr>
            <w:tcW w:w="830" w:type="dxa"/>
          </w:tcPr>
          <w:p w14:paraId="1592F21F" w14:textId="77777777" w:rsidR="00B56D13" w:rsidRPr="00B56D13" w:rsidRDefault="00B56D13" w:rsidP="00B56D13">
            <w:pPr>
              <w:spacing w:after="20"/>
              <w:rPr>
                <w:bCs/>
                <w:szCs w:val="17"/>
              </w:rPr>
            </w:pPr>
            <w:r w:rsidRPr="00B56D13">
              <w:rPr>
                <w:szCs w:val="17"/>
              </w:rPr>
              <w:t>25.50</w:t>
            </w:r>
          </w:p>
        </w:tc>
        <w:tc>
          <w:tcPr>
            <w:tcW w:w="425" w:type="dxa"/>
          </w:tcPr>
          <w:p w14:paraId="415F553F" w14:textId="77777777" w:rsidR="00B56D13" w:rsidRPr="00B56D13" w:rsidRDefault="00B56D13" w:rsidP="00B56D13">
            <w:pPr>
              <w:spacing w:after="20"/>
              <w:rPr>
                <w:szCs w:val="17"/>
              </w:rPr>
            </w:pPr>
            <w:r w:rsidRPr="00B56D13">
              <w:rPr>
                <w:szCs w:val="17"/>
              </w:rPr>
              <w:t>S</w:t>
            </w:r>
          </w:p>
        </w:tc>
        <w:tc>
          <w:tcPr>
            <w:tcW w:w="284" w:type="dxa"/>
          </w:tcPr>
          <w:p w14:paraId="01561E65" w14:textId="77777777" w:rsidR="00B56D13" w:rsidRPr="00B56D13" w:rsidRDefault="00B56D13" w:rsidP="00B56D13">
            <w:pPr>
              <w:spacing w:after="20"/>
              <w:rPr>
                <w:szCs w:val="17"/>
              </w:rPr>
            </w:pPr>
          </w:p>
        </w:tc>
        <w:tc>
          <w:tcPr>
            <w:tcW w:w="708" w:type="dxa"/>
          </w:tcPr>
          <w:p w14:paraId="5FD8A743" w14:textId="77777777" w:rsidR="00B56D13" w:rsidRPr="00B56D13" w:rsidRDefault="00B56D13" w:rsidP="00B56D13">
            <w:pPr>
              <w:spacing w:after="20"/>
              <w:rPr>
                <w:szCs w:val="17"/>
              </w:rPr>
            </w:pPr>
            <w:r w:rsidRPr="00B56D13">
              <w:rPr>
                <w:szCs w:val="17"/>
              </w:rPr>
              <w:t>137</w:t>
            </w:r>
          </w:p>
        </w:tc>
        <w:tc>
          <w:tcPr>
            <w:tcW w:w="304" w:type="dxa"/>
          </w:tcPr>
          <w:p w14:paraId="15959361" w14:textId="77777777" w:rsidR="00B56D13" w:rsidRPr="00B56D13" w:rsidRDefault="00B56D13" w:rsidP="00B56D13">
            <w:pPr>
              <w:spacing w:after="20"/>
              <w:rPr>
                <w:szCs w:val="17"/>
              </w:rPr>
            </w:pPr>
            <w:r w:rsidRPr="00B56D13">
              <w:rPr>
                <w:szCs w:val="17"/>
              </w:rPr>
              <w:t>°</w:t>
            </w:r>
          </w:p>
        </w:tc>
        <w:tc>
          <w:tcPr>
            <w:tcW w:w="830" w:type="dxa"/>
          </w:tcPr>
          <w:p w14:paraId="2643AD9B" w14:textId="77777777" w:rsidR="00B56D13" w:rsidRPr="00B56D13" w:rsidRDefault="00B56D13" w:rsidP="00B56D13">
            <w:pPr>
              <w:spacing w:after="20"/>
              <w:rPr>
                <w:bCs/>
                <w:szCs w:val="17"/>
              </w:rPr>
            </w:pPr>
            <w:r w:rsidRPr="00B56D13">
              <w:rPr>
                <w:szCs w:val="17"/>
              </w:rPr>
              <w:t>32.50</w:t>
            </w:r>
          </w:p>
        </w:tc>
        <w:tc>
          <w:tcPr>
            <w:tcW w:w="426" w:type="dxa"/>
          </w:tcPr>
          <w:p w14:paraId="0D67E416" w14:textId="77777777" w:rsidR="00B56D13" w:rsidRPr="00B56D13" w:rsidRDefault="00B56D13" w:rsidP="00B56D13">
            <w:pPr>
              <w:spacing w:after="20"/>
              <w:rPr>
                <w:szCs w:val="17"/>
              </w:rPr>
            </w:pPr>
            <w:r w:rsidRPr="00B56D13">
              <w:rPr>
                <w:szCs w:val="17"/>
              </w:rPr>
              <w:t>E</w:t>
            </w:r>
          </w:p>
        </w:tc>
      </w:tr>
      <w:tr w:rsidR="00B56D13" w:rsidRPr="00B56D13" w14:paraId="04AA8474" w14:textId="77777777" w:rsidTr="00901215">
        <w:tc>
          <w:tcPr>
            <w:tcW w:w="567" w:type="dxa"/>
          </w:tcPr>
          <w:p w14:paraId="2494C0F1" w14:textId="77777777" w:rsidR="00B56D13" w:rsidRPr="00B56D13" w:rsidRDefault="00B56D13" w:rsidP="00B72ADF">
            <w:pPr>
              <w:widowControl w:val="0"/>
              <w:numPr>
                <w:ilvl w:val="0"/>
                <w:numId w:val="10"/>
              </w:numPr>
              <w:spacing w:after="20"/>
              <w:ind w:hanging="687"/>
              <w:rPr>
                <w:szCs w:val="17"/>
              </w:rPr>
            </w:pPr>
          </w:p>
        </w:tc>
        <w:tc>
          <w:tcPr>
            <w:tcW w:w="567" w:type="dxa"/>
          </w:tcPr>
          <w:p w14:paraId="79BAA4CE" w14:textId="77777777" w:rsidR="00B56D13" w:rsidRPr="00B56D13" w:rsidRDefault="00B56D13" w:rsidP="00B56D13">
            <w:pPr>
              <w:spacing w:after="20"/>
              <w:rPr>
                <w:szCs w:val="17"/>
              </w:rPr>
            </w:pPr>
            <w:r w:rsidRPr="00B56D13">
              <w:rPr>
                <w:szCs w:val="17"/>
              </w:rPr>
              <w:t>33</w:t>
            </w:r>
          </w:p>
        </w:tc>
        <w:tc>
          <w:tcPr>
            <w:tcW w:w="304" w:type="dxa"/>
          </w:tcPr>
          <w:p w14:paraId="08516914" w14:textId="77777777" w:rsidR="00B56D13" w:rsidRPr="00B56D13" w:rsidRDefault="00B56D13" w:rsidP="00B56D13">
            <w:pPr>
              <w:spacing w:after="20"/>
              <w:rPr>
                <w:szCs w:val="17"/>
              </w:rPr>
            </w:pPr>
            <w:r w:rsidRPr="00B56D13">
              <w:rPr>
                <w:szCs w:val="17"/>
              </w:rPr>
              <w:t>°</w:t>
            </w:r>
          </w:p>
        </w:tc>
        <w:tc>
          <w:tcPr>
            <w:tcW w:w="830" w:type="dxa"/>
          </w:tcPr>
          <w:p w14:paraId="3638C9A8" w14:textId="77777777" w:rsidR="00B56D13" w:rsidRPr="00B56D13" w:rsidRDefault="00B56D13" w:rsidP="00B56D13">
            <w:pPr>
              <w:spacing w:after="20"/>
              <w:rPr>
                <w:bCs/>
                <w:szCs w:val="17"/>
              </w:rPr>
            </w:pPr>
            <w:r w:rsidRPr="00B56D13">
              <w:rPr>
                <w:szCs w:val="17"/>
              </w:rPr>
              <w:t>29.90</w:t>
            </w:r>
          </w:p>
        </w:tc>
        <w:tc>
          <w:tcPr>
            <w:tcW w:w="425" w:type="dxa"/>
          </w:tcPr>
          <w:p w14:paraId="3B9CFE02" w14:textId="77777777" w:rsidR="00B56D13" w:rsidRPr="00B56D13" w:rsidRDefault="00B56D13" w:rsidP="00B56D13">
            <w:pPr>
              <w:spacing w:after="20"/>
              <w:rPr>
                <w:szCs w:val="17"/>
              </w:rPr>
            </w:pPr>
            <w:r w:rsidRPr="00B56D13">
              <w:rPr>
                <w:szCs w:val="17"/>
              </w:rPr>
              <w:t>S</w:t>
            </w:r>
          </w:p>
        </w:tc>
        <w:tc>
          <w:tcPr>
            <w:tcW w:w="284" w:type="dxa"/>
          </w:tcPr>
          <w:p w14:paraId="10C9739D" w14:textId="77777777" w:rsidR="00B56D13" w:rsidRPr="00B56D13" w:rsidRDefault="00B56D13" w:rsidP="00B56D13">
            <w:pPr>
              <w:spacing w:after="20"/>
              <w:rPr>
                <w:szCs w:val="17"/>
              </w:rPr>
            </w:pPr>
          </w:p>
        </w:tc>
        <w:tc>
          <w:tcPr>
            <w:tcW w:w="708" w:type="dxa"/>
          </w:tcPr>
          <w:p w14:paraId="1B64FC32" w14:textId="77777777" w:rsidR="00B56D13" w:rsidRPr="00B56D13" w:rsidRDefault="00B56D13" w:rsidP="00B56D13">
            <w:pPr>
              <w:spacing w:after="20"/>
              <w:rPr>
                <w:szCs w:val="17"/>
              </w:rPr>
            </w:pPr>
            <w:r w:rsidRPr="00B56D13">
              <w:rPr>
                <w:szCs w:val="17"/>
              </w:rPr>
              <w:t>137</w:t>
            </w:r>
          </w:p>
        </w:tc>
        <w:tc>
          <w:tcPr>
            <w:tcW w:w="304" w:type="dxa"/>
          </w:tcPr>
          <w:p w14:paraId="0C2BB973" w14:textId="77777777" w:rsidR="00B56D13" w:rsidRPr="00B56D13" w:rsidRDefault="00B56D13" w:rsidP="00B56D13">
            <w:pPr>
              <w:spacing w:after="20"/>
              <w:rPr>
                <w:szCs w:val="17"/>
              </w:rPr>
            </w:pPr>
            <w:r w:rsidRPr="00B56D13">
              <w:rPr>
                <w:szCs w:val="17"/>
              </w:rPr>
              <w:t>°</w:t>
            </w:r>
          </w:p>
        </w:tc>
        <w:tc>
          <w:tcPr>
            <w:tcW w:w="830" w:type="dxa"/>
          </w:tcPr>
          <w:p w14:paraId="0476157F" w14:textId="77777777" w:rsidR="00B56D13" w:rsidRPr="00B56D13" w:rsidRDefault="00B56D13" w:rsidP="00B56D13">
            <w:pPr>
              <w:spacing w:after="20"/>
              <w:rPr>
                <w:szCs w:val="17"/>
              </w:rPr>
            </w:pPr>
            <w:r w:rsidRPr="00B56D13">
              <w:rPr>
                <w:szCs w:val="17"/>
              </w:rPr>
              <w:t>34.26</w:t>
            </w:r>
          </w:p>
        </w:tc>
        <w:tc>
          <w:tcPr>
            <w:tcW w:w="426" w:type="dxa"/>
          </w:tcPr>
          <w:p w14:paraId="41235CC3" w14:textId="77777777" w:rsidR="00B56D13" w:rsidRPr="00B56D13" w:rsidRDefault="00B56D13" w:rsidP="00B56D13">
            <w:pPr>
              <w:spacing w:after="20"/>
              <w:rPr>
                <w:szCs w:val="17"/>
              </w:rPr>
            </w:pPr>
            <w:r w:rsidRPr="00B56D13">
              <w:rPr>
                <w:szCs w:val="17"/>
              </w:rPr>
              <w:t>E</w:t>
            </w:r>
          </w:p>
        </w:tc>
      </w:tr>
      <w:tr w:rsidR="00B56D13" w:rsidRPr="00B56D13" w14:paraId="54EC6638" w14:textId="77777777" w:rsidTr="00901215">
        <w:tc>
          <w:tcPr>
            <w:tcW w:w="567" w:type="dxa"/>
          </w:tcPr>
          <w:p w14:paraId="1CA800ED" w14:textId="77777777" w:rsidR="00B56D13" w:rsidRPr="00B56D13" w:rsidRDefault="00B56D13" w:rsidP="00B72ADF">
            <w:pPr>
              <w:widowControl w:val="0"/>
              <w:numPr>
                <w:ilvl w:val="0"/>
                <w:numId w:val="10"/>
              </w:numPr>
              <w:spacing w:after="20"/>
              <w:ind w:hanging="687"/>
              <w:rPr>
                <w:szCs w:val="17"/>
              </w:rPr>
            </w:pPr>
          </w:p>
        </w:tc>
        <w:tc>
          <w:tcPr>
            <w:tcW w:w="567" w:type="dxa"/>
          </w:tcPr>
          <w:p w14:paraId="74385312" w14:textId="77777777" w:rsidR="00B56D13" w:rsidRPr="00B56D13" w:rsidRDefault="00B56D13" w:rsidP="00B56D13">
            <w:pPr>
              <w:spacing w:after="20"/>
              <w:rPr>
                <w:szCs w:val="17"/>
              </w:rPr>
            </w:pPr>
            <w:r w:rsidRPr="00B56D13">
              <w:rPr>
                <w:szCs w:val="17"/>
              </w:rPr>
              <w:t>33</w:t>
            </w:r>
          </w:p>
        </w:tc>
        <w:tc>
          <w:tcPr>
            <w:tcW w:w="304" w:type="dxa"/>
          </w:tcPr>
          <w:p w14:paraId="2FD7C49D" w14:textId="77777777" w:rsidR="00B56D13" w:rsidRPr="00B56D13" w:rsidRDefault="00B56D13" w:rsidP="00B56D13">
            <w:pPr>
              <w:spacing w:after="20"/>
              <w:rPr>
                <w:szCs w:val="17"/>
              </w:rPr>
            </w:pPr>
            <w:r w:rsidRPr="00B56D13">
              <w:rPr>
                <w:szCs w:val="17"/>
              </w:rPr>
              <w:t>°</w:t>
            </w:r>
          </w:p>
        </w:tc>
        <w:tc>
          <w:tcPr>
            <w:tcW w:w="830" w:type="dxa"/>
          </w:tcPr>
          <w:p w14:paraId="039E843E" w14:textId="77777777" w:rsidR="00B56D13" w:rsidRPr="00B56D13" w:rsidRDefault="00B56D13" w:rsidP="00B56D13">
            <w:pPr>
              <w:spacing w:after="20"/>
              <w:rPr>
                <w:szCs w:val="17"/>
              </w:rPr>
            </w:pPr>
            <w:r w:rsidRPr="00B56D13">
              <w:rPr>
                <w:szCs w:val="17"/>
              </w:rPr>
              <w:t>37.00</w:t>
            </w:r>
          </w:p>
        </w:tc>
        <w:tc>
          <w:tcPr>
            <w:tcW w:w="425" w:type="dxa"/>
          </w:tcPr>
          <w:p w14:paraId="734403C1" w14:textId="77777777" w:rsidR="00B56D13" w:rsidRPr="00B56D13" w:rsidRDefault="00B56D13" w:rsidP="00B56D13">
            <w:pPr>
              <w:spacing w:after="20"/>
              <w:rPr>
                <w:szCs w:val="17"/>
              </w:rPr>
            </w:pPr>
            <w:r w:rsidRPr="00B56D13">
              <w:rPr>
                <w:szCs w:val="17"/>
              </w:rPr>
              <w:t>S</w:t>
            </w:r>
          </w:p>
        </w:tc>
        <w:tc>
          <w:tcPr>
            <w:tcW w:w="284" w:type="dxa"/>
          </w:tcPr>
          <w:p w14:paraId="1350FD06" w14:textId="77777777" w:rsidR="00B56D13" w:rsidRPr="00B56D13" w:rsidRDefault="00B56D13" w:rsidP="00B56D13">
            <w:pPr>
              <w:spacing w:after="20"/>
              <w:rPr>
                <w:szCs w:val="17"/>
              </w:rPr>
            </w:pPr>
          </w:p>
        </w:tc>
        <w:tc>
          <w:tcPr>
            <w:tcW w:w="708" w:type="dxa"/>
          </w:tcPr>
          <w:p w14:paraId="2507970A" w14:textId="77777777" w:rsidR="00B56D13" w:rsidRPr="00B56D13" w:rsidRDefault="00B56D13" w:rsidP="00B56D13">
            <w:pPr>
              <w:spacing w:after="20"/>
              <w:rPr>
                <w:szCs w:val="17"/>
              </w:rPr>
            </w:pPr>
            <w:r w:rsidRPr="00B56D13">
              <w:rPr>
                <w:szCs w:val="17"/>
              </w:rPr>
              <w:t>137</w:t>
            </w:r>
          </w:p>
        </w:tc>
        <w:tc>
          <w:tcPr>
            <w:tcW w:w="304" w:type="dxa"/>
          </w:tcPr>
          <w:p w14:paraId="2F3A1587" w14:textId="77777777" w:rsidR="00B56D13" w:rsidRPr="00B56D13" w:rsidRDefault="00B56D13" w:rsidP="00B56D13">
            <w:pPr>
              <w:spacing w:after="20"/>
              <w:rPr>
                <w:szCs w:val="17"/>
              </w:rPr>
            </w:pPr>
            <w:r w:rsidRPr="00B56D13">
              <w:rPr>
                <w:szCs w:val="17"/>
              </w:rPr>
              <w:t>°</w:t>
            </w:r>
          </w:p>
        </w:tc>
        <w:tc>
          <w:tcPr>
            <w:tcW w:w="830" w:type="dxa"/>
          </w:tcPr>
          <w:p w14:paraId="6258AD0A" w14:textId="77777777" w:rsidR="00B56D13" w:rsidRPr="00B56D13" w:rsidRDefault="00B56D13" w:rsidP="00B56D13">
            <w:pPr>
              <w:spacing w:after="20"/>
              <w:rPr>
                <w:szCs w:val="17"/>
              </w:rPr>
            </w:pPr>
            <w:r w:rsidRPr="00B56D13">
              <w:rPr>
                <w:szCs w:val="17"/>
              </w:rPr>
              <w:t>33.00</w:t>
            </w:r>
          </w:p>
        </w:tc>
        <w:tc>
          <w:tcPr>
            <w:tcW w:w="426" w:type="dxa"/>
          </w:tcPr>
          <w:p w14:paraId="7EF34008" w14:textId="77777777" w:rsidR="00B56D13" w:rsidRPr="00B56D13" w:rsidRDefault="00B56D13" w:rsidP="00B56D13">
            <w:pPr>
              <w:spacing w:after="20"/>
              <w:rPr>
                <w:szCs w:val="17"/>
              </w:rPr>
            </w:pPr>
            <w:r w:rsidRPr="00B56D13">
              <w:rPr>
                <w:szCs w:val="17"/>
              </w:rPr>
              <w:t>E</w:t>
            </w:r>
          </w:p>
        </w:tc>
      </w:tr>
      <w:tr w:rsidR="00B56D13" w:rsidRPr="00B56D13" w14:paraId="49DE2DC2" w14:textId="77777777" w:rsidTr="00901215">
        <w:tc>
          <w:tcPr>
            <w:tcW w:w="567" w:type="dxa"/>
          </w:tcPr>
          <w:p w14:paraId="0C1A612B" w14:textId="77777777" w:rsidR="00B56D13" w:rsidRPr="00B56D13" w:rsidRDefault="00B56D13" w:rsidP="00B72ADF">
            <w:pPr>
              <w:widowControl w:val="0"/>
              <w:numPr>
                <w:ilvl w:val="0"/>
                <w:numId w:val="10"/>
              </w:numPr>
              <w:spacing w:after="20"/>
              <w:ind w:hanging="687"/>
              <w:rPr>
                <w:szCs w:val="17"/>
              </w:rPr>
            </w:pPr>
          </w:p>
        </w:tc>
        <w:tc>
          <w:tcPr>
            <w:tcW w:w="567" w:type="dxa"/>
          </w:tcPr>
          <w:p w14:paraId="6B0E5488" w14:textId="77777777" w:rsidR="00B56D13" w:rsidRPr="00B56D13" w:rsidRDefault="00B56D13" w:rsidP="00B56D13">
            <w:pPr>
              <w:spacing w:after="20"/>
              <w:rPr>
                <w:szCs w:val="17"/>
              </w:rPr>
            </w:pPr>
            <w:r w:rsidRPr="00B56D13">
              <w:rPr>
                <w:szCs w:val="17"/>
              </w:rPr>
              <w:t>33</w:t>
            </w:r>
          </w:p>
        </w:tc>
        <w:tc>
          <w:tcPr>
            <w:tcW w:w="304" w:type="dxa"/>
          </w:tcPr>
          <w:p w14:paraId="1FCDE22A" w14:textId="77777777" w:rsidR="00B56D13" w:rsidRPr="00B56D13" w:rsidRDefault="00B56D13" w:rsidP="00B56D13">
            <w:pPr>
              <w:spacing w:after="20"/>
              <w:rPr>
                <w:szCs w:val="17"/>
              </w:rPr>
            </w:pPr>
            <w:r w:rsidRPr="00B56D13">
              <w:rPr>
                <w:szCs w:val="17"/>
              </w:rPr>
              <w:t>°</w:t>
            </w:r>
          </w:p>
        </w:tc>
        <w:tc>
          <w:tcPr>
            <w:tcW w:w="830" w:type="dxa"/>
          </w:tcPr>
          <w:p w14:paraId="386A295E" w14:textId="77777777" w:rsidR="00B56D13" w:rsidRPr="00B56D13" w:rsidRDefault="00B56D13" w:rsidP="00B56D13">
            <w:pPr>
              <w:spacing w:after="20"/>
              <w:rPr>
                <w:szCs w:val="17"/>
              </w:rPr>
            </w:pPr>
            <w:r w:rsidRPr="00B56D13">
              <w:rPr>
                <w:szCs w:val="17"/>
              </w:rPr>
              <w:t>44.50</w:t>
            </w:r>
          </w:p>
        </w:tc>
        <w:tc>
          <w:tcPr>
            <w:tcW w:w="425" w:type="dxa"/>
          </w:tcPr>
          <w:p w14:paraId="5BC1D942" w14:textId="77777777" w:rsidR="00B56D13" w:rsidRPr="00B56D13" w:rsidRDefault="00B56D13" w:rsidP="00B56D13">
            <w:pPr>
              <w:spacing w:after="20"/>
              <w:rPr>
                <w:szCs w:val="17"/>
              </w:rPr>
            </w:pPr>
            <w:r w:rsidRPr="00B56D13">
              <w:rPr>
                <w:szCs w:val="17"/>
              </w:rPr>
              <w:t>S</w:t>
            </w:r>
          </w:p>
        </w:tc>
        <w:tc>
          <w:tcPr>
            <w:tcW w:w="284" w:type="dxa"/>
          </w:tcPr>
          <w:p w14:paraId="36B89836" w14:textId="77777777" w:rsidR="00B56D13" w:rsidRPr="00B56D13" w:rsidRDefault="00B56D13" w:rsidP="00B56D13">
            <w:pPr>
              <w:spacing w:after="20"/>
              <w:rPr>
                <w:szCs w:val="17"/>
              </w:rPr>
            </w:pPr>
          </w:p>
        </w:tc>
        <w:tc>
          <w:tcPr>
            <w:tcW w:w="708" w:type="dxa"/>
          </w:tcPr>
          <w:p w14:paraId="62B42449" w14:textId="77777777" w:rsidR="00B56D13" w:rsidRPr="00B56D13" w:rsidRDefault="00B56D13" w:rsidP="00B56D13">
            <w:pPr>
              <w:spacing w:after="20"/>
              <w:rPr>
                <w:szCs w:val="17"/>
              </w:rPr>
            </w:pPr>
            <w:r w:rsidRPr="00B56D13">
              <w:rPr>
                <w:szCs w:val="17"/>
              </w:rPr>
              <w:t>137</w:t>
            </w:r>
          </w:p>
        </w:tc>
        <w:tc>
          <w:tcPr>
            <w:tcW w:w="304" w:type="dxa"/>
          </w:tcPr>
          <w:p w14:paraId="33E0E81A" w14:textId="77777777" w:rsidR="00B56D13" w:rsidRPr="00B56D13" w:rsidRDefault="00B56D13" w:rsidP="00B56D13">
            <w:pPr>
              <w:spacing w:after="20"/>
              <w:rPr>
                <w:szCs w:val="17"/>
              </w:rPr>
            </w:pPr>
            <w:r w:rsidRPr="00B56D13">
              <w:rPr>
                <w:szCs w:val="17"/>
              </w:rPr>
              <w:t>°</w:t>
            </w:r>
          </w:p>
        </w:tc>
        <w:tc>
          <w:tcPr>
            <w:tcW w:w="830" w:type="dxa"/>
          </w:tcPr>
          <w:p w14:paraId="5634F048" w14:textId="77777777" w:rsidR="00B56D13" w:rsidRPr="00B56D13" w:rsidRDefault="00B56D13" w:rsidP="00B56D13">
            <w:pPr>
              <w:spacing w:after="20"/>
              <w:rPr>
                <w:szCs w:val="17"/>
              </w:rPr>
            </w:pPr>
            <w:r w:rsidRPr="00B56D13">
              <w:rPr>
                <w:szCs w:val="17"/>
              </w:rPr>
              <w:t>30.00</w:t>
            </w:r>
          </w:p>
        </w:tc>
        <w:tc>
          <w:tcPr>
            <w:tcW w:w="426" w:type="dxa"/>
          </w:tcPr>
          <w:p w14:paraId="47F2D4E5" w14:textId="77777777" w:rsidR="00B56D13" w:rsidRPr="00B56D13" w:rsidRDefault="00B56D13" w:rsidP="00B56D13">
            <w:pPr>
              <w:spacing w:after="20"/>
              <w:rPr>
                <w:szCs w:val="17"/>
              </w:rPr>
            </w:pPr>
            <w:r w:rsidRPr="00B56D13">
              <w:rPr>
                <w:szCs w:val="17"/>
              </w:rPr>
              <w:t>E</w:t>
            </w:r>
          </w:p>
        </w:tc>
      </w:tr>
      <w:tr w:rsidR="00B56D13" w:rsidRPr="00B56D13" w14:paraId="7FFE111C" w14:textId="77777777" w:rsidTr="00901215">
        <w:tc>
          <w:tcPr>
            <w:tcW w:w="567" w:type="dxa"/>
          </w:tcPr>
          <w:p w14:paraId="6B8E39C6" w14:textId="77777777" w:rsidR="00B56D13" w:rsidRPr="00B56D13" w:rsidRDefault="00B56D13" w:rsidP="00B72ADF">
            <w:pPr>
              <w:widowControl w:val="0"/>
              <w:numPr>
                <w:ilvl w:val="0"/>
                <w:numId w:val="10"/>
              </w:numPr>
              <w:spacing w:after="20"/>
              <w:ind w:hanging="687"/>
              <w:rPr>
                <w:szCs w:val="17"/>
              </w:rPr>
            </w:pPr>
          </w:p>
        </w:tc>
        <w:tc>
          <w:tcPr>
            <w:tcW w:w="567" w:type="dxa"/>
          </w:tcPr>
          <w:p w14:paraId="4A4B5A03" w14:textId="77777777" w:rsidR="00B56D13" w:rsidRPr="00B56D13" w:rsidRDefault="00B56D13" w:rsidP="00B56D13">
            <w:pPr>
              <w:spacing w:after="20"/>
              <w:rPr>
                <w:szCs w:val="17"/>
              </w:rPr>
            </w:pPr>
            <w:r w:rsidRPr="00B56D13">
              <w:rPr>
                <w:szCs w:val="17"/>
              </w:rPr>
              <w:t>33</w:t>
            </w:r>
          </w:p>
        </w:tc>
        <w:tc>
          <w:tcPr>
            <w:tcW w:w="304" w:type="dxa"/>
          </w:tcPr>
          <w:p w14:paraId="47C9134F" w14:textId="77777777" w:rsidR="00B56D13" w:rsidRPr="00B56D13" w:rsidRDefault="00B56D13" w:rsidP="00B56D13">
            <w:pPr>
              <w:spacing w:after="20"/>
              <w:rPr>
                <w:szCs w:val="17"/>
              </w:rPr>
            </w:pPr>
            <w:r w:rsidRPr="00B56D13">
              <w:rPr>
                <w:szCs w:val="17"/>
              </w:rPr>
              <w:t>°</w:t>
            </w:r>
          </w:p>
        </w:tc>
        <w:tc>
          <w:tcPr>
            <w:tcW w:w="830" w:type="dxa"/>
          </w:tcPr>
          <w:p w14:paraId="07F69EF6" w14:textId="77777777" w:rsidR="00B56D13" w:rsidRPr="00B56D13" w:rsidRDefault="00B56D13" w:rsidP="00B56D13">
            <w:pPr>
              <w:spacing w:after="20"/>
              <w:rPr>
                <w:szCs w:val="17"/>
              </w:rPr>
            </w:pPr>
            <w:r w:rsidRPr="00B56D13">
              <w:rPr>
                <w:szCs w:val="17"/>
              </w:rPr>
              <w:t>50.00</w:t>
            </w:r>
          </w:p>
        </w:tc>
        <w:tc>
          <w:tcPr>
            <w:tcW w:w="425" w:type="dxa"/>
          </w:tcPr>
          <w:p w14:paraId="1B3CEE01" w14:textId="77777777" w:rsidR="00B56D13" w:rsidRPr="00B56D13" w:rsidRDefault="00B56D13" w:rsidP="00B56D13">
            <w:pPr>
              <w:spacing w:after="20"/>
              <w:rPr>
                <w:szCs w:val="17"/>
              </w:rPr>
            </w:pPr>
            <w:r w:rsidRPr="00B56D13">
              <w:rPr>
                <w:szCs w:val="17"/>
              </w:rPr>
              <w:t>S</w:t>
            </w:r>
          </w:p>
        </w:tc>
        <w:tc>
          <w:tcPr>
            <w:tcW w:w="284" w:type="dxa"/>
          </w:tcPr>
          <w:p w14:paraId="0B835D68" w14:textId="77777777" w:rsidR="00B56D13" w:rsidRPr="00B56D13" w:rsidRDefault="00B56D13" w:rsidP="00B56D13">
            <w:pPr>
              <w:spacing w:after="20"/>
              <w:rPr>
                <w:szCs w:val="17"/>
              </w:rPr>
            </w:pPr>
          </w:p>
        </w:tc>
        <w:tc>
          <w:tcPr>
            <w:tcW w:w="708" w:type="dxa"/>
          </w:tcPr>
          <w:p w14:paraId="49A3055E" w14:textId="77777777" w:rsidR="00B56D13" w:rsidRPr="00B56D13" w:rsidRDefault="00B56D13" w:rsidP="00B56D13">
            <w:pPr>
              <w:spacing w:after="20"/>
              <w:rPr>
                <w:szCs w:val="17"/>
              </w:rPr>
            </w:pPr>
            <w:r w:rsidRPr="00B56D13">
              <w:rPr>
                <w:szCs w:val="17"/>
              </w:rPr>
              <w:t>137</w:t>
            </w:r>
          </w:p>
        </w:tc>
        <w:tc>
          <w:tcPr>
            <w:tcW w:w="304" w:type="dxa"/>
          </w:tcPr>
          <w:p w14:paraId="0E11D5E5" w14:textId="77777777" w:rsidR="00B56D13" w:rsidRPr="00B56D13" w:rsidRDefault="00B56D13" w:rsidP="00B56D13">
            <w:pPr>
              <w:spacing w:after="20"/>
              <w:rPr>
                <w:szCs w:val="17"/>
              </w:rPr>
            </w:pPr>
            <w:r w:rsidRPr="00B56D13">
              <w:rPr>
                <w:szCs w:val="17"/>
              </w:rPr>
              <w:t>°</w:t>
            </w:r>
          </w:p>
        </w:tc>
        <w:tc>
          <w:tcPr>
            <w:tcW w:w="830" w:type="dxa"/>
          </w:tcPr>
          <w:p w14:paraId="5D477780" w14:textId="77777777" w:rsidR="00B56D13" w:rsidRPr="00B56D13" w:rsidRDefault="00B56D13" w:rsidP="00B56D13">
            <w:pPr>
              <w:spacing w:after="20"/>
              <w:rPr>
                <w:szCs w:val="17"/>
              </w:rPr>
            </w:pPr>
            <w:r w:rsidRPr="00B56D13">
              <w:rPr>
                <w:szCs w:val="17"/>
              </w:rPr>
              <w:t>39.00</w:t>
            </w:r>
          </w:p>
        </w:tc>
        <w:tc>
          <w:tcPr>
            <w:tcW w:w="426" w:type="dxa"/>
          </w:tcPr>
          <w:p w14:paraId="19C04404" w14:textId="77777777" w:rsidR="00B56D13" w:rsidRPr="00B56D13" w:rsidRDefault="00B56D13" w:rsidP="00B56D13">
            <w:pPr>
              <w:spacing w:after="20"/>
              <w:rPr>
                <w:szCs w:val="17"/>
              </w:rPr>
            </w:pPr>
            <w:r w:rsidRPr="00B56D13">
              <w:rPr>
                <w:szCs w:val="17"/>
              </w:rPr>
              <w:t>E</w:t>
            </w:r>
          </w:p>
        </w:tc>
      </w:tr>
      <w:tr w:rsidR="00B56D13" w:rsidRPr="00B56D13" w14:paraId="106EB563" w14:textId="77777777" w:rsidTr="00901215">
        <w:tc>
          <w:tcPr>
            <w:tcW w:w="567" w:type="dxa"/>
          </w:tcPr>
          <w:p w14:paraId="50E36033" w14:textId="77777777" w:rsidR="00B56D13" w:rsidRPr="00B56D13" w:rsidRDefault="00B56D13" w:rsidP="00B72ADF">
            <w:pPr>
              <w:widowControl w:val="0"/>
              <w:numPr>
                <w:ilvl w:val="0"/>
                <w:numId w:val="10"/>
              </w:numPr>
              <w:spacing w:after="20"/>
              <w:ind w:hanging="687"/>
              <w:rPr>
                <w:szCs w:val="17"/>
              </w:rPr>
            </w:pPr>
          </w:p>
        </w:tc>
        <w:tc>
          <w:tcPr>
            <w:tcW w:w="567" w:type="dxa"/>
          </w:tcPr>
          <w:p w14:paraId="3DEE5646" w14:textId="77777777" w:rsidR="00B56D13" w:rsidRPr="00B56D13" w:rsidRDefault="00B56D13" w:rsidP="00B56D13">
            <w:pPr>
              <w:spacing w:after="20"/>
              <w:rPr>
                <w:szCs w:val="17"/>
              </w:rPr>
            </w:pPr>
            <w:r w:rsidRPr="00B56D13">
              <w:rPr>
                <w:szCs w:val="17"/>
              </w:rPr>
              <w:t>33</w:t>
            </w:r>
          </w:p>
        </w:tc>
        <w:tc>
          <w:tcPr>
            <w:tcW w:w="304" w:type="dxa"/>
          </w:tcPr>
          <w:p w14:paraId="7B709BC9" w14:textId="77777777" w:rsidR="00B56D13" w:rsidRPr="00B56D13" w:rsidRDefault="00B56D13" w:rsidP="00B56D13">
            <w:pPr>
              <w:spacing w:after="20"/>
              <w:rPr>
                <w:szCs w:val="17"/>
              </w:rPr>
            </w:pPr>
            <w:r w:rsidRPr="00B56D13">
              <w:rPr>
                <w:szCs w:val="17"/>
              </w:rPr>
              <w:t>°</w:t>
            </w:r>
          </w:p>
        </w:tc>
        <w:tc>
          <w:tcPr>
            <w:tcW w:w="830" w:type="dxa"/>
          </w:tcPr>
          <w:p w14:paraId="2A155E7D" w14:textId="77777777" w:rsidR="00B56D13" w:rsidRPr="00B56D13" w:rsidRDefault="00B56D13" w:rsidP="00B56D13">
            <w:pPr>
              <w:spacing w:after="20"/>
              <w:rPr>
                <w:szCs w:val="17"/>
              </w:rPr>
            </w:pPr>
            <w:r w:rsidRPr="00B56D13">
              <w:rPr>
                <w:szCs w:val="17"/>
              </w:rPr>
              <w:t>42.50</w:t>
            </w:r>
          </w:p>
        </w:tc>
        <w:tc>
          <w:tcPr>
            <w:tcW w:w="425" w:type="dxa"/>
          </w:tcPr>
          <w:p w14:paraId="10D6AD9E" w14:textId="77777777" w:rsidR="00B56D13" w:rsidRPr="00B56D13" w:rsidRDefault="00B56D13" w:rsidP="00B56D13">
            <w:pPr>
              <w:spacing w:after="20"/>
              <w:rPr>
                <w:szCs w:val="17"/>
              </w:rPr>
            </w:pPr>
            <w:r w:rsidRPr="00B56D13">
              <w:rPr>
                <w:szCs w:val="17"/>
              </w:rPr>
              <w:t>S</w:t>
            </w:r>
          </w:p>
        </w:tc>
        <w:tc>
          <w:tcPr>
            <w:tcW w:w="284" w:type="dxa"/>
          </w:tcPr>
          <w:p w14:paraId="16CF2F76" w14:textId="77777777" w:rsidR="00B56D13" w:rsidRPr="00B56D13" w:rsidRDefault="00B56D13" w:rsidP="00B56D13">
            <w:pPr>
              <w:spacing w:after="20"/>
              <w:rPr>
                <w:szCs w:val="17"/>
              </w:rPr>
            </w:pPr>
          </w:p>
        </w:tc>
        <w:tc>
          <w:tcPr>
            <w:tcW w:w="708" w:type="dxa"/>
          </w:tcPr>
          <w:p w14:paraId="255C8A06" w14:textId="77777777" w:rsidR="00B56D13" w:rsidRPr="00B56D13" w:rsidRDefault="00B56D13" w:rsidP="00B56D13">
            <w:pPr>
              <w:spacing w:after="20"/>
              <w:rPr>
                <w:szCs w:val="17"/>
              </w:rPr>
            </w:pPr>
            <w:r w:rsidRPr="00B56D13">
              <w:rPr>
                <w:szCs w:val="17"/>
              </w:rPr>
              <w:t>137</w:t>
            </w:r>
          </w:p>
        </w:tc>
        <w:tc>
          <w:tcPr>
            <w:tcW w:w="304" w:type="dxa"/>
          </w:tcPr>
          <w:p w14:paraId="6A27DEF2" w14:textId="77777777" w:rsidR="00B56D13" w:rsidRPr="00B56D13" w:rsidRDefault="00B56D13" w:rsidP="00B56D13">
            <w:pPr>
              <w:spacing w:after="20"/>
              <w:rPr>
                <w:szCs w:val="17"/>
              </w:rPr>
            </w:pPr>
            <w:r w:rsidRPr="00B56D13">
              <w:rPr>
                <w:szCs w:val="17"/>
              </w:rPr>
              <w:t>°</w:t>
            </w:r>
          </w:p>
        </w:tc>
        <w:tc>
          <w:tcPr>
            <w:tcW w:w="830" w:type="dxa"/>
          </w:tcPr>
          <w:p w14:paraId="16A0D0CB" w14:textId="77777777" w:rsidR="00B56D13" w:rsidRPr="00B56D13" w:rsidRDefault="00B56D13" w:rsidP="00B56D13">
            <w:pPr>
              <w:spacing w:after="20"/>
              <w:rPr>
                <w:szCs w:val="17"/>
              </w:rPr>
            </w:pPr>
            <w:r w:rsidRPr="00B56D13">
              <w:rPr>
                <w:szCs w:val="17"/>
              </w:rPr>
              <w:t>08.00</w:t>
            </w:r>
          </w:p>
        </w:tc>
        <w:tc>
          <w:tcPr>
            <w:tcW w:w="426" w:type="dxa"/>
          </w:tcPr>
          <w:p w14:paraId="3276BE49" w14:textId="77777777" w:rsidR="00B56D13" w:rsidRPr="00B56D13" w:rsidRDefault="00B56D13" w:rsidP="00B56D13">
            <w:pPr>
              <w:spacing w:after="20"/>
              <w:rPr>
                <w:szCs w:val="17"/>
              </w:rPr>
            </w:pPr>
            <w:r w:rsidRPr="00B56D13">
              <w:rPr>
                <w:szCs w:val="17"/>
              </w:rPr>
              <w:t>E</w:t>
            </w:r>
          </w:p>
        </w:tc>
      </w:tr>
    </w:tbl>
    <w:p w14:paraId="023159A8" w14:textId="77777777" w:rsidR="00B56D13" w:rsidRPr="00B56D13" w:rsidRDefault="00B56D13" w:rsidP="00B72ADF">
      <w:pPr>
        <w:widowControl w:val="0"/>
        <w:numPr>
          <w:ilvl w:val="0"/>
          <w:numId w:val="12"/>
        </w:numPr>
        <w:spacing w:before="80"/>
        <w:ind w:left="1276" w:hanging="357"/>
        <w:jc w:val="left"/>
        <w:rPr>
          <w:rFonts w:eastAsia="Times New Roman"/>
          <w:szCs w:val="17"/>
        </w:rPr>
      </w:pPr>
      <w:r w:rsidRPr="00B56D13">
        <w:rPr>
          <w:rFonts w:eastAsia="Times New Roman"/>
          <w:bCs/>
          <w:spacing w:val="-1"/>
          <w:szCs w:val="17"/>
          <w:lang w:val="en-US"/>
        </w:rPr>
        <w:t>Excluding the Stones/Musgrave area which will remain open, as defined by the area</w:t>
      </w:r>
      <w:r w:rsidRPr="00B56D13">
        <w:rPr>
          <w:rFonts w:eastAsia="Times New Roman"/>
          <w:spacing w:val="-1"/>
          <w:szCs w:val="17"/>
          <w:lang w:val="en-US"/>
        </w:rPr>
        <w:t xml:space="preserve"> within</w:t>
      </w:r>
      <w:r w:rsidRPr="00B56D13">
        <w:rPr>
          <w:rFonts w:eastAsia="Times New Roman"/>
          <w:bCs/>
          <w:spacing w:val="-1"/>
          <w:szCs w:val="17"/>
          <w:lang w:val="en-US"/>
        </w:rPr>
        <w:t xml:space="preserve"> the following index points</w:t>
      </w:r>
      <w:r w:rsidRPr="00B56D13">
        <w:rPr>
          <w:rFonts w:eastAsia="Times New Roman"/>
          <w:szCs w:val="17"/>
        </w:rPr>
        <w:t>:</w:t>
      </w:r>
    </w:p>
    <w:tbl>
      <w:tblPr>
        <w:tblW w:w="0" w:type="auto"/>
        <w:tblInd w:w="959" w:type="dxa"/>
        <w:tblLayout w:type="fixed"/>
        <w:tblLook w:val="04A0" w:firstRow="1" w:lastRow="0" w:firstColumn="1" w:lastColumn="0" w:noHBand="0" w:noVBand="1"/>
      </w:tblPr>
      <w:tblGrid>
        <w:gridCol w:w="567"/>
        <w:gridCol w:w="386"/>
        <w:gridCol w:w="482"/>
        <w:gridCol w:w="830"/>
        <w:gridCol w:w="425"/>
        <w:gridCol w:w="299"/>
        <w:gridCol w:w="577"/>
        <w:gridCol w:w="417"/>
        <w:gridCol w:w="830"/>
        <w:gridCol w:w="426"/>
      </w:tblGrid>
      <w:tr w:rsidR="00B56D13" w:rsidRPr="00B56D13" w14:paraId="0825B806" w14:textId="77777777" w:rsidTr="00901215">
        <w:tc>
          <w:tcPr>
            <w:tcW w:w="567" w:type="dxa"/>
          </w:tcPr>
          <w:p w14:paraId="3A492878" w14:textId="77777777" w:rsidR="00B56D13" w:rsidRPr="00B56D13" w:rsidRDefault="00B56D13" w:rsidP="00B72ADF">
            <w:pPr>
              <w:numPr>
                <w:ilvl w:val="0"/>
                <w:numId w:val="13"/>
              </w:numPr>
              <w:spacing w:before="20" w:after="20"/>
              <w:ind w:left="418"/>
              <w:contextualSpacing/>
              <w:rPr>
                <w:szCs w:val="17"/>
              </w:rPr>
            </w:pPr>
          </w:p>
        </w:tc>
        <w:tc>
          <w:tcPr>
            <w:tcW w:w="386" w:type="dxa"/>
          </w:tcPr>
          <w:p w14:paraId="23A26468" w14:textId="77777777" w:rsidR="00B56D13" w:rsidRPr="00B56D13" w:rsidRDefault="00B56D13" w:rsidP="00B56D13">
            <w:pPr>
              <w:spacing w:before="20" w:after="20"/>
              <w:rPr>
                <w:szCs w:val="17"/>
              </w:rPr>
            </w:pPr>
            <w:r w:rsidRPr="00B56D13">
              <w:rPr>
                <w:szCs w:val="17"/>
              </w:rPr>
              <w:t>33</w:t>
            </w:r>
          </w:p>
        </w:tc>
        <w:tc>
          <w:tcPr>
            <w:tcW w:w="482" w:type="dxa"/>
          </w:tcPr>
          <w:p w14:paraId="27F2A7F9" w14:textId="77777777" w:rsidR="00B56D13" w:rsidRPr="00B56D13" w:rsidRDefault="00B56D13" w:rsidP="00B56D13">
            <w:pPr>
              <w:spacing w:before="20" w:after="20"/>
              <w:rPr>
                <w:szCs w:val="17"/>
              </w:rPr>
            </w:pPr>
            <w:r w:rsidRPr="00B56D13">
              <w:rPr>
                <w:szCs w:val="17"/>
              </w:rPr>
              <w:t>°</w:t>
            </w:r>
          </w:p>
        </w:tc>
        <w:tc>
          <w:tcPr>
            <w:tcW w:w="830" w:type="dxa"/>
          </w:tcPr>
          <w:p w14:paraId="2322CC28" w14:textId="77777777" w:rsidR="00B56D13" w:rsidRPr="00B56D13" w:rsidRDefault="00B56D13" w:rsidP="00B56D13">
            <w:pPr>
              <w:spacing w:before="20" w:after="20"/>
              <w:rPr>
                <w:szCs w:val="17"/>
              </w:rPr>
            </w:pPr>
            <w:r w:rsidRPr="00B56D13">
              <w:rPr>
                <w:bCs/>
                <w:szCs w:val="17"/>
              </w:rPr>
              <w:t>16.00</w:t>
            </w:r>
          </w:p>
        </w:tc>
        <w:tc>
          <w:tcPr>
            <w:tcW w:w="425" w:type="dxa"/>
          </w:tcPr>
          <w:p w14:paraId="08FEE610" w14:textId="77777777" w:rsidR="00B56D13" w:rsidRPr="00B56D13" w:rsidRDefault="00B56D13" w:rsidP="00B56D13">
            <w:pPr>
              <w:spacing w:before="20" w:after="20"/>
              <w:rPr>
                <w:szCs w:val="17"/>
              </w:rPr>
            </w:pPr>
            <w:r w:rsidRPr="00B56D13">
              <w:rPr>
                <w:szCs w:val="17"/>
              </w:rPr>
              <w:t>S</w:t>
            </w:r>
          </w:p>
        </w:tc>
        <w:tc>
          <w:tcPr>
            <w:tcW w:w="299" w:type="dxa"/>
          </w:tcPr>
          <w:p w14:paraId="35CCAAE3" w14:textId="77777777" w:rsidR="00B56D13" w:rsidRPr="00B56D13" w:rsidRDefault="00B56D13" w:rsidP="00B56D13">
            <w:pPr>
              <w:spacing w:before="20" w:after="20"/>
              <w:rPr>
                <w:szCs w:val="17"/>
              </w:rPr>
            </w:pPr>
          </w:p>
        </w:tc>
        <w:tc>
          <w:tcPr>
            <w:tcW w:w="577" w:type="dxa"/>
          </w:tcPr>
          <w:p w14:paraId="07C48D5A" w14:textId="77777777" w:rsidR="00B56D13" w:rsidRPr="00B56D13" w:rsidRDefault="00B56D13" w:rsidP="00B56D13">
            <w:pPr>
              <w:spacing w:before="20" w:after="20"/>
              <w:rPr>
                <w:szCs w:val="17"/>
              </w:rPr>
            </w:pPr>
            <w:r w:rsidRPr="00B56D13">
              <w:rPr>
                <w:szCs w:val="17"/>
              </w:rPr>
              <w:t>137</w:t>
            </w:r>
          </w:p>
        </w:tc>
        <w:tc>
          <w:tcPr>
            <w:tcW w:w="417" w:type="dxa"/>
          </w:tcPr>
          <w:p w14:paraId="1A6F62BB" w14:textId="77777777" w:rsidR="00B56D13" w:rsidRPr="00B56D13" w:rsidRDefault="00B56D13" w:rsidP="00B56D13">
            <w:pPr>
              <w:spacing w:before="20" w:after="20"/>
              <w:rPr>
                <w:szCs w:val="17"/>
              </w:rPr>
            </w:pPr>
            <w:r w:rsidRPr="00B56D13">
              <w:rPr>
                <w:szCs w:val="17"/>
              </w:rPr>
              <w:t>°</w:t>
            </w:r>
          </w:p>
        </w:tc>
        <w:tc>
          <w:tcPr>
            <w:tcW w:w="830" w:type="dxa"/>
          </w:tcPr>
          <w:p w14:paraId="3E2B59C7" w14:textId="77777777" w:rsidR="00B56D13" w:rsidRPr="00B56D13" w:rsidRDefault="00B56D13" w:rsidP="00B56D13">
            <w:pPr>
              <w:spacing w:before="20" w:after="20"/>
              <w:rPr>
                <w:szCs w:val="17"/>
              </w:rPr>
            </w:pPr>
            <w:r w:rsidRPr="00B56D13">
              <w:rPr>
                <w:bCs/>
                <w:szCs w:val="17"/>
              </w:rPr>
              <w:t>50.00</w:t>
            </w:r>
          </w:p>
        </w:tc>
        <w:tc>
          <w:tcPr>
            <w:tcW w:w="426" w:type="dxa"/>
          </w:tcPr>
          <w:p w14:paraId="202009D3" w14:textId="77777777" w:rsidR="00B56D13" w:rsidRPr="00B56D13" w:rsidRDefault="00B56D13" w:rsidP="00B56D13">
            <w:pPr>
              <w:spacing w:before="20" w:after="20"/>
              <w:rPr>
                <w:szCs w:val="17"/>
              </w:rPr>
            </w:pPr>
            <w:r w:rsidRPr="00B56D13">
              <w:rPr>
                <w:szCs w:val="17"/>
              </w:rPr>
              <w:t>E</w:t>
            </w:r>
          </w:p>
        </w:tc>
      </w:tr>
      <w:tr w:rsidR="00B56D13" w:rsidRPr="00B56D13" w14:paraId="63A4ED66" w14:textId="77777777" w:rsidTr="00901215">
        <w:tc>
          <w:tcPr>
            <w:tcW w:w="567" w:type="dxa"/>
          </w:tcPr>
          <w:p w14:paraId="2A1185E3" w14:textId="77777777" w:rsidR="00B56D13" w:rsidRPr="00B56D13" w:rsidRDefault="00B56D13" w:rsidP="00B72ADF">
            <w:pPr>
              <w:numPr>
                <w:ilvl w:val="0"/>
                <w:numId w:val="13"/>
              </w:numPr>
              <w:spacing w:before="20" w:after="20"/>
              <w:ind w:left="418"/>
              <w:contextualSpacing/>
              <w:rPr>
                <w:szCs w:val="17"/>
              </w:rPr>
            </w:pPr>
          </w:p>
        </w:tc>
        <w:tc>
          <w:tcPr>
            <w:tcW w:w="386" w:type="dxa"/>
          </w:tcPr>
          <w:p w14:paraId="7D4A28C8" w14:textId="77777777" w:rsidR="00B56D13" w:rsidRPr="00B56D13" w:rsidRDefault="00B56D13" w:rsidP="00B56D13">
            <w:pPr>
              <w:spacing w:before="20" w:after="20"/>
              <w:rPr>
                <w:szCs w:val="17"/>
              </w:rPr>
            </w:pPr>
            <w:r w:rsidRPr="00B56D13">
              <w:rPr>
                <w:szCs w:val="17"/>
              </w:rPr>
              <w:t>33</w:t>
            </w:r>
          </w:p>
        </w:tc>
        <w:tc>
          <w:tcPr>
            <w:tcW w:w="482" w:type="dxa"/>
          </w:tcPr>
          <w:p w14:paraId="210B8043" w14:textId="77777777" w:rsidR="00B56D13" w:rsidRPr="00B56D13" w:rsidRDefault="00B56D13" w:rsidP="00B56D13">
            <w:pPr>
              <w:spacing w:before="20" w:after="20"/>
              <w:rPr>
                <w:szCs w:val="17"/>
              </w:rPr>
            </w:pPr>
            <w:r w:rsidRPr="00B56D13">
              <w:rPr>
                <w:szCs w:val="17"/>
              </w:rPr>
              <w:t>°</w:t>
            </w:r>
          </w:p>
        </w:tc>
        <w:tc>
          <w:tcPr>
            <w:tcW w:w="830" w:type="dxa"/>
          </w:tcPr>
          <w:p w14:paraId="51444AB4" w14:textId="77777777" w:rsidR="00B56D13" w:rsidRPr="00B56D13" w:rsidRDefault="00B56D13" w:rsidP="00B56D13">
            <w:pPr>
              <w:spacing w:before="20" w:after="20"/>
              <w:rPr>
                <w:szCs w:val="17"/>
              </w:rPr>
            </w:pPr>
            <w:r w:rsidRPr="00B56D13">
              <w:rPr>
                <w:bCs/>
                <w:szCs w:val="17"/>
              </w:rPr>
              <w:t>16.00</w:t>
            </w:r>
          </w:p>
        </w:tc>
        <w:tc>
          <w:tcPr>
            <w:tcW w:w="425" w:type="dxa"/>
          </w:tcPr>
          <w:p w14:paraId="43F2B65B" w14:textId="77777777" w:rsidR="00B56D13" w:rsidRPr="00B56D13" w:rsidRDefault="00B56D13" w:rsidP="00B56D13">
            <w:pPr>
              <w:spacing w:before="20" w:after="20"/>
              <w:rPr>
                <w:szCs w:val="17"/>
              </w:rPr>
            </w:pPr>
            <w:r w:rsidRPr="00B56D13">
              <w:rPr>
                <w:szCs w:val="17"/>
              </w:rPr>
              <w:t>S</w:t>
            </w:r>
          </w:p>
        </w:tc>
        <w:tc>
          <w:tcPr>
            <w:tcW w:w="299" w:type="dxa"/>
          </w:tcPr>
          <w:p w14:paraId="514A882A" w14:textId="77777777" w:rsidR="00B56D13" w:rsidRPr="00B56D13" w:rsidRDefault="00B56D13" w:rsidP="00B56D13">
            <w:pPr>
              <w:spacing w:before="20" w:after="20"/>
              <w:rPr>
                <w:szCs w:val="17"/>
              </w:rPr>
            </w:pPr>
          </w:p>
        </w:tc>
        <w:tc>
          <w:tcPr>
            <w:tcW w:w="577" w:type="dxa"/>
          </w:tcPr>
          <w:p w14:paraId="33569B8F" w14:textId="77777777" w:rsidR="00B56D13" w:rsidRPr="00B56D13" w:rsidRDefault="00B56D13" w:rsidP="00B56D13">
            <w:pPr>
              <w:spacing w:before="20" w:after="20"/>
              <w:rPr>
                <w:szCs w:val="17"/>
              </w:rPr>
            </w:pPr>
            <w:r w:rsidRPr="00B56D13">
              <w:rPr>
                <w:szCs w:val="17"/>
              </w:rPr>
              <w:t>137</w:t>
            </w:r>
          </w:p>
        </w:tc>
        <w:tc>
          <w:tcPr>
            <w:tcW w:w="417" w:type="dxa"/>
          </w:tcPr>
          <w:p w14:paraId="1C9A90CC" w14:textId="77777777" w:rsidR="00B56D13" w:rsidRPr="00B56D13" w:rsidRDefault="00B56D13" w:rsidP="00B56D13">
            <w:pPr>
              <w:spacing w:before="20" w:after="20"/>
              <w:rPr>
                <w:szCs w:val="17"/>
              </w:rPr>
            </w:pPr>
            <w:r w:rsidRPr="00B56D13">
              <w:rPr>
                <w:szCs w:val="17"/>
              </w:rPr>
              <w:t>°</w:t>
            </w:r>
          </w:p>
        </w:tc>
        <w:tc>
          <w:tcPr>
            <w:tcW w:w="830" w:type="dxa"/>
          </w:tcPr>
          <w:p w14:paraId="70B19F66" w14:textId="77777777" w:rsidR="00B56D13" w:rsidRPr="00B56D13" w:rsidRDefault="00B56D13" w:rsidP="00B56D13">
            <w:pPr>
              <w:spacing w:before="20" w:after="20"/>
              <w:rPr>
                <w:szCs w:val="17"/>
              </w:rPr>
            </w:pPr>
            <w:r w:rsidRPr="00B56D13">
              <w:rPr>
                <w:bCs/>
                <w:szCs w:val="17"/>
              </w:rPr>
              <w:t>42.00</w:t>
            </w:r>
          </w:p>
        </w:tc>
        <w:tc>
          <w:tcPr>
            <w:tcW w:w="426" w:type="dxa"/>
          </w:tcPr>
          <w:p w14:paraId="693CFC38" w14:textId="77777777" w:rsidR="00B56D13" w:rsidRPr="00B56D13" w:rsidRDefault="00B56D13" w:rsidP="00B56D13">
            <w:pPr>
              <w:spacing w:before="20" w:after="20"/>
              <w:rPr>
                <w:szCs w:val="17"/>
              </w:rPr>
            </w:pPr>
            <w:r w:rsidRPr="00B56D13">
              <w:rPr>
                <w:szCs w:val="17"/>
              </w:rPr>
              <w:t>E</w:t>
            </w:r>
          </w:p>
        </w:tc>
      </w:tr>
      <w:tr w:rsidR="00B56D13" w:rsidRPr="00B56D13" w14:paraId="33557E43" w14:textId="77777777" w:rsidTr="00901215">
        <w:tc>
          <w:tcPr>
            <w:tcW w:w="567" w:type="dxa"/>
          </w:tcPr>
          <w:p w14:paraId="493441F6" w14:textId="77777777" w:rsidR="00B56D13" w:rsidRPr="00B56D13" w:rsidRDefault="00B56D13" w:rsidP="00B72ADF">
            <w:pPr>
              <w:numPr>
                <w:ilvl w:val="0"/>
                <w:numId w:val="13"/>
              </w:numPr>
              <w:spacing w:before="20" w:after="20"/>
              <w:ind w:left="418"/>
              <w:contextualSpacing/>
              <w:rPr>
                <w:szCs w:val="17"/>
              </w:rPr>
            </w:pPr>
          </w:p>
        </w:tc>
        <w:tc>
          <w:tcPr>
            <w:tcW w:w="386" w:type="dxa"/>
          </w:tcPr>
          <w:p w14:paraId="74D36763" w14:textId="77777777" w:rsidR="00B56D13" w:rsidRPr="00B56D13" w:rsidRDefault="00B56D13" w:rsidP="00B56D13">
            <w:pPr>
              <w:spacing w:before="20" w:after="20"/>
              <w:rPr>
                <w:szCs w:val="17"/>
              </w:rPr>
            </w:pPr>
            <w:r w:rsidRPr="00B56D13">
              <w:rPr>
                <w:szCs w:val="17"/>
              </w:rPr>
              <w:t>33</w:t>
            </w:r>
          </w:p>
        </w:tc>
        <w:tc>
          <w:tcPr>
            <w:tcW w:w="482" w:type="dxa"/>
          </w:tcPr>
          <w:p w14:paraId="6D3225D1" w14:textId="77777777" w:rsidR="00B56D13" w:rsidRPr="00B56D13" w:rsidRDefault="00B56D13" w:rsidP="00B56D13">
            <w:pPr>
              <w:spacing w:before="20" w:after="20"/>
              <w:rPr>
                <w:szCs w:val="17"/>
              </w:rPr>
            </w:pPr>
            <w:r w:rsidRPr="00B56D13">
              <w:rPr>
                <w:szCs w:val="17"/>
              </w:rPr>
              <w:t>°</w:t>
            </w:r>
          </w:p>
        </w:tc>
        <w:tc>
          <w:tcPr>
            <w:tcW w:w="830" w:type="dxa"/>
          </w:tcPr>
          <w:p w14:paraId="37E1AFA6" w14:textId="77777777" w:rsidR="00B56D13" w:rsidRPr="00B56D13" w:rsidRDefault="00B56D13" w:rsidP="00B56D13">
            <w:pPr>
              <w:spacing w:before="20" w:after="20"/>
              <w:rPr>
                <w:szCs w:val="17"/>
              </w:rPr>
            </w:pPr>
            <w:r w:rsidRPr="00B56D13">
              <w:rPr>
                <w:bCs/>
                <w:szCs w:val="17"/>
              </w:rPr>
              <w:t>12.50</w:t>
            </w:r>
          </w:p>
        </w:tc>
        <w:tc>
          <w:tcPr>
            <w:tcW w:w="425" w:type="dxa"/>
          </w:tcPr>
          <w:p w14:paraId="681C3C5C" w14:textId="77777777" w:rsidR="00B56D13" w:rsidRPr="00B56D13" w:rsidRDefault="00B56D13" w:rsidP="00B56D13">
            <w:pPr>
              <w:spacing w:before="20" w:after="20"/>
              <w:rPr>
                <w:szCs w:val="17"/>
              </w:rPr>
            </w:pPr>
            <w:r w:rsidRPr="00B56D13">
              <w:rPr>
                <w:szCs w:val="17"/>
              </w:rPr>
              <w:t>S</w:t>
            </w:r>
          </w:p>
        </w:tc>
        <w:tc>
          <w:tcPr>
            <w:tcW w:w="299" w:type="dxa"/>
          </w:tcPr>
          <w:p w14:paraId="1E447316" w14:textId="77777777" w:rsidR="00B56D13" w:rsidRPr="00B56D13" w:rsidRDefault="00B56D13" w:rsidP="00B56D13">
            <w:pPr>
              <w:spacing w:before="20" w:after="20"/>
              <w:rPr>
                <w:szCs w:val="17"/>
              </w:rPr>
            </w:pPr>
          </w:p>
        </w:tc>
        <w:tc>
          <w:tcPr>
            <w:tcW w:w="577" w:type="dxa"/>
          </w:tcPr>
          <w:p w14:paraId="42FFC86B" w14:textId="77777777" w:rsidR="00B56D13" w:rsidRPr="00B56D13" w:rsidRDefault="00B56D13" w:rsidP="00B56D13">
            <w:pPr>
              <w:spacing w:before="20" w:after="20"/>
              <w:rPr>
                <w:szCs w:val="17"/>
              </w:rPr>
            </w:pPr>
            <w:r w:rsidRPr="00B56D13">
              <w:rPr>
                <w:szCs w:val="17"/>
              </w:rPr>
              <w:t>137</w:t>
            </w:r>
          </w:p>
        </w:tc>
        <w:tc>
          <w:tcPr>
            <w:tcW w:w="417" w:type="dxa"/>
          </w:tcPr>
          <w:p w14:paraId="69B877E7" w14:textId="77777777" w:rsidR="00B56D13" w:rsidRPr="00B56D13" w:rsidRDefault="00B56D13" w:rsidP="00B56D13">
            <w:pPr>
              <w:spacing w:before="20" w:after="20"/>
              <w:rPr>
                <w:szCs w:val="17"/>
              </w:rPr>
            </w:pPr>
            <w:r w:rsidRPr="00B56D13">
              <w:rPr>
                <w:szCs w:val="17"/>
              </w:rPr>
              <w:t>°</w:t>
            </w:r>
          </w:p>
        </w:tc>
        <w:tc>
          <w:tcPr>
            <w:tcW w:w="830" w:type="dxa"/>
          </w:tcPr>
          <w:p w14:paraId="64DCBA3F" w14:textId="77777777" w:rsidR="00B56D13" w:rsidRPr="00B56D13" w:rsidRDefault="00B56D13" w:rsidP="00B56D13">
            <w:pPr>
              <w:spacing w:before="20" w:after="20"/>
              <w:rPr>
                <w:szCs w:val="17"/>
              </w:rPr>
            </w:pPr>
            <w:r w:rsidRPr="00B56D13">
              <w:rPr>
                <w:bCs/>
                <w:szCs w:val="17"/>
              </w:rPr>
              <w:t>41.00</w:t>
            </w:r>
          </w:p>
        </w:tc>
        <w:tc>
          <w:tcPr>
            <w:tcW w:w="426" w:type="dxa"/>
          </w:tcPr>
          <w:p w14:paraId="02E20138" w14:textId="77777777" w:rsidR="00B56D13" w:rsidRPr="00B56D13" w:rsidRDefault="00B56D13" w:rsidP="00B56D13">
            <w:pPr>
              <w:spacing w:before="20" w:after="20"/>
              <w:rPr>
                <w:szCs w:val="17"/>
              </w:rPr>
            </w:pPr>
            <w:r w:rsidRPr="00B56D13">
              <w:rPr>
                <w:szCs w:val="17"/>
              </w:rPr>
              <w:t>E</w:t>
            </w:r>
          </w:p>
        </w:tc>
      </w:tr>
      <w:tr w:rsidR="00B56D13" w:rsidRPr="00B56D13" w14:paraId="3794B33A" w14:textId="77777777" w:rsidTr="00901215">
        <w:tc>
          <w:tcPr>
            <w:tcW w:w="567" w:type="dxa"/>
          </w:tcPr>
          <w:p w14:paraId="71D99DAA" w14:textId="77777777" w:rsidR="00B56D13" w:rsidRPr="00B56D13" w:rsidRDefault="00B56D13" w:rsidP="00B72ADF">
            <w:pPr>
              <w:numPr>
                <w:ilvl w:val="0"/>
                <w:numId w:val="13"/>
              </w:numPr>
              <w:spacing w:before="20" w:after="20"/>
              <w:ind w:left="418"/>
              <w:contextualSpacing/>
              <w:rPr>
                <w:szCs w:val="17"/>
              </w:rPr>
            </w:pPr>
          </w:p>
        </w:tc>
        <w:tc>
          <w:tcPr>
            <w:tcW w:w="386" w:type="dxa"/>
          </w:tcPr>
          <w:p w14:paraId="448284FC" w14:textId="77777777" w:rsidR="00B56D13" w:rsidRPr="00B56D13" w:rsidRDefault="00B56D13" w:rsidP="00B56D13">
            <w:pPr>
              <w:spacing w:before="20" w:after="20"/>
              <w:rPr>
                <w:szCs w:val="17"/>
              </w:rPr>
            </w:pPr>
            <w:r w:rsidRPr="00B56D13">
              <w:rPr>
                <w:szCs w:val="17"/>
              </w:rPr>
              <w:t>33</w:t>
            </w:r>
          </w:p>
        </w:tc>
        <w:tc>
          <w:tcPr>
            <w:tcW w:w="482" w:type="dxa"/>
          </w:tcPr>
          <w:p w14:paraId="5E3485B2" w14:textId="77777777" w:rsidR="00B56D13" w:rsidRPr="00B56D13" w:rsidRDefault="00B56D13" w:rsidP="00B56D13">
            <w:pPr>
              <w:spacing w:before="20" w:after="20"/>
              <w:rPr>
                <w:szCs w:val="17"/>
              </w:rPr>
            </w:pPr>
            <w:r w:rsidRPr="00B56D13">
              <w:rPr>
                <w:szCs w:val="17"/>
              </w:rPr>
              <w:t>°</w:t>
            </w:r>
          </w:p>
        </w:tc>
        <w:tc>
          <w:tcPr>
            <w:tcW w:w="830" w:type="dxa"/>
          </w:tcPr>
          <w:p w14:paraId="1FF9E8D0" w14:textId="77777777" w:rsidR="00B56D13" w:rsidRPr="00B56D13" w:rsidRDefault="00B56D13" w:rsidP="00B56D13">
            <w:pPr>
              <w:spacing w:before="20" w:after="20"/>
              <w:rPr>
                <w:szCs w:val="17"/>
              </w:rPr>
            </w:pPr>
            <w:r w:rsidRPr="00B56D13">
              <w:rPr>
                <w:bCs/>
                <w:szCs w:val="17"/>
              </w:rPr>
              <w:t>12.50</w:t>
            </w:r>
          </w:p>
        </w:tc>
        <w:tc>
          <w:tcPr>
            <w:tcW w:w="425" w:type="dxa"/>
          </w:tcPr>
          <w:p w14:paraId="516543A9" w14:textId="77777777" w:rsidR="00B56D13" w:rsidRPr="00B56D13" w:rsidRDefault="00B56D13" w:rsidP="00B56D13">
            <w:pPr>
              <w:spacing w:before="20" w:after="20"/>
              <w:rPr>
                <w:szCs w:val="17"/>
              </w:rPr>
            </w:pPr>
            <w:r w:rsidRPr="00B56D13">
              <w:rPr>
                <w:szCs w:val="17"/>
              </w:rPr>
              <w:t>S</w:t>
            </w:r>
          </w:p>
        </w:tc>
        <w:tc>
          <w:tcPr>
            <w:tcW w:w="299" w:type="dxa"/>
          </w:tcPr>
          <w:p w14:paraId="34E18AE7" w14:textId="77777777" w:rsidR="00B56D13" w:rsidRPr="00B56D13" w:rsidRDefault="00B56D13" w:rsidP="00B56D13">
            <w:pPr>
              <w:spacing w:before="20" w:after="20"/>
              <w:rPr>
                <w:szCs w:val="17"/>
              </w:rPr>
            </w:pPr>
          </w:p>
        </w:tc>
        <w:tc>
          <w:tcPr>
            <w:tcW w:w="577" w:type="dxa"/>
          </w:tcPr>
          <w:p w14:paraId="4B9A97F5" w14:textId="77777777" w:rsidR="00B56D13" w:rsidRPr="00B56D13" w:rsidRDefault="00B56D13" w:rsidP="00B56D13">
            <w:pPr>
              <w:spacing w:before="20" w:after="20"/>
              <w:rPr>
                <w:szCs w:val="17"/>
              </w:rPr>
            </w:pPr>
            <w:r w:rsidRPr="00B56D13">
              <w:rPr>
                <w:szCs w:val="17"/>
              </w:rPr>
              <w:t>137</w:t>
            </w:r>
          </w:p>
        </w:tc>
        <w:tc>
          <w:tcPr>
            <w:tcW w:w="417" w:type="dxa"/>
          </w:tcPr>
          <w:p w14:paraId="04C47C42" w14:textId="77777777" w:rsidR="00B56D13" w:rsidRPr="00B56D13" w:rsidRDefault="00B56D13" w:rsidP="00B56D13">
            <w:pPr>
              <w:spacing w:before="20" w:after="20"/>
              <w:rPr>
                <w:szCs w:val="17"/>
              </w:rPr>
            </w:pPr>
            <w:r w:rsidRPr="00B56D13">
              <w:rPr>
                <w:szCs w:val="17"/>
              </w:rPr>
              <w:t>°</w:t>
            </w:r>
          </w:p>
        </w:tc>
        <w:tc>
          <w:tcPr>
            <w:tcW w:w="830" w:type="dxa"/>
          </w:tcPr>
          <w:p w14:paraId="00DF92D3" w14:textId="77777777" w:rsidR="00B56D13" w:rsidRPr="00B56D13" w:rsidRDefault="00B56D13" w:rsidP="00B56D13">
            <w:pPr>
              <w:spacing w:before="20" w:after="20"/>
              <w:rPr>
                <w:szCs w:val="17"/>
              </w:rPr>
            </w:pPr>
            <w:r w:rsidRPr="00B56D13">
              <w:rPr>
                <w:szCs w:val="17"/>
              </w:rPr>
              <w:t>40.00</w:t>
            </w:r>
          </w:p>
        </w:tc>
        <w:tc>
          <w:tcPr>
            <w:tcW w:w="426" w:type="dxa"/>
          </w:tcPr>
          <w:p w14:paraId="1C104786" w14:textId="77777777" w:rsidR="00B56D13" w:rsidRPr="00B56D13" w:rsidRDefault="00B56D13" w:rsidP="00B56D13">
            <w:pPr>
              <w:spacing w:before="20" w:after="20"/>
              <w:rPr>
                <w:szCs w:val="17"/>
              </w:rPr>
            </w:pPr>
            <w:r w:rsidRPr="00B56D13">
              <w:rPr>
                <w:szCs w:val="17"/>
              </w:rPr>
              <w:t>E</w:t>
            </w:r>
          </w:p>
        </w:tc>
      </w:tr>
      <w:tr w:rsidR="00B56D13" w:rsidRPr="00B56D13" w14:paraId="794B5BFF" w14:textId="77777777" w:rsidTr="00901215">
        <w:tc>
          <w:tcPr>
            <w:tcW w:w="567" w:type="dxa"/>
          </w:tcPr>
          <w:p w14:paraId="5EAC8B5A" w14:textId="77777777" w:rsidR="00B56D13" w:rsidRPr="00B56D13" w:rsidRDefault="00B56D13" w:rsidP="00B72ADF">
            <w:pPr>
              <w:numPr>
                <w:ilvl w:val="0"/>
                <w:numId w:val="13"/>
              </w:numPr>
              <w:spacing w:before="20" w:after="20"/>
              <w:ind w:left="418"/>
              <w:contextualSpacing/>
              <w:rPr>
                <w:szCs w:val="17"/>
              </w:rPr>
            </w:pPr>
          </w:p>
        </w:tc>
        <w:tc>
          <w:tcPr>
            <w:tcW w:w="386" w:type="dxa"/>
          </w:tcPr>
          <w:p w14:paraId="1C6AE499" w14:textId="77777777" w:rsidR="00B56D13" w:rsidRPr="00B56D13" w:rsidRDefault="00B56D13" w:rsidP="00B56D13">
            <w:pPr>
              <w:spacing w:before="20" w:after="20"/>
              <w:rPr>
                <w:szCs w:val="17"/>
              </w:rPr>
            </w:pPr>
            <w:r w:rsidRPr="00B56D13">
              <w:rPr>
                <w:szCs w:val="17"/>
              </w:rPr>
              <w:t>33</w:t>
            </w:r>
          </w:p>
        </w:tc>
        <w:tc>
          <w:tcPr>
            <w:tcW w:w="482" w:type="dxa"/>
          </w:tcPr>
          <w:p w14:paraId="4BD08072" w14:textId="77777777" w:rsidR="00B56D13" w:rsidRPr="00B56D13" w:rsidRDefault="00B56D13" w:rsidP="00B56D13">
            <w:pPr>
              <w:spacing w:before="20" w:after="20"/>
              <w:rPr>
                <w:szCs w:val="17"/>
              </w:rPr>
            </w:pPr>
            <w:r w:rsidRPr="00B56D13">
              <w:rPr>
                <w:szCs w:val="17"/>
              </w:rPr>
              <w:t>°</w:t>
            </w:r>
          </w:p>
        </w:tc>
        <w:tc>
          <w:tcPr>
            <w:tcW w:w="830" w:type="dxa"/>
          </w:tcPr>
          <w:p w14:paraId="18DC7E77" w14:textId="77777777" w:rsidR="00B56D13" w:rsidRPr="00B56D13" w:rsidRDefault="00B56D13" w:rsidP="00B56D13">
            <w:pPr>
              <w:spacing w:before="20" w:after="20"/>
              <w:rPr>
                <w:bCs/>
                <w:szCs w:val="17"/>
              </w:rPr>
            </w:pPr>
            <w:r w:rsidRPr="00B56D13">
              <w:rPr>
                <w:bCs/>
                <w:szCs w:val="17"/>
              </w:rPr>
              <w:t>17.50</w:t>
            </w:r>
          </w:p>
        </w:tc>
        <w:tc>
          <w:tcPr>
            <w:tcW w:w="425" w:type="dxa"/>
          </w:tcPr>
          <w:p w14:paraId="5DEC6808" w14:textId="77777777" w:rsidR="00B56D13" w:rsidRPr="00B56D13" w:rsidRDefault="00B56D13" w:rsidP="00B56D13">
            <w:pPr>
              <w:spacing w:before="20" w:after="20"/>
              <w:rPr>
                <w:szCs w:val="17"/>
              </w:rPr>
            </w:pPr>
            <w:r w:rsidRPr="00B56D13">
              <w:rPr>
                <w:szCs w:val="17"/>
              </w:rPr>
              <w:t>S</w:t>
            </w:r>
          </w:p>
        </w:tc>
        <w:tc>
          <w:tcPr>
            <w:tcW w:w="299" w:type="dxa"/>
          </w:tcPr>
          <w:p w14:paraId="515FDBB6" w14:textId="77777777" w:rsidR="00B56D13" w:rsidRPr="00B56D13" w:rsidRDefault="00B56D13" w:rsidP="00B56D13">
            <w:pPr>
              <w:spacing w:before="20" w:after="20"/>
              <w:rPr>
                <w:szCs w:val="17"/>
              </w:rPr>
            </w:pPr>
          </w:p>
        </w:tc>
        <w:tc>
          <w:tcPr>
            <w:tcW w:w="577" w:type="dxa"/>
          </w:tcPr>
          <w:p w14:paraId="657CC907" w14:textId="77777777" w:rsidR="00B56D13" w:rsidRPr="00B56D13" w:rsidRDefault="00B56D13" w:rsidP="00B56D13">
            <w:pPr>
              <w:spacing w:before="20" w:after="20"/>
              <w:rPr>
                <w:szCs w:val="17"/>
              </w:rPr>
            </w:pPr>
            <w:r w:rsidRPr="00B56D13">
              <w:rPr>
                <w:szCs w:val="17"/>
              </w:rPr>
              <w:t>137</w:t>
            </w:r>
          </w:p>
        </w:tc>
        <w:tc>
          <w:tcPr>
            <w:tcW w:w="417" w:type="dxa"/>
          </w:tcPr>
          <w:p w14:paraId="7F3911AB" w14:textId="77777777" w:rsidR="00B56D13" w:rsidRPr="00B56D13" w:rsidRDefault="00B56D13" w:rsidP="00B56D13">
            <w:pPr>
              <w:spacing w:before="20" w:after="20"/>
              <w:rPr>
                <w:szCs w:val="17"/>
              </w:rPr>
            </w:pPr>
            <w:r w:rsidRPr="00B56D13">
              <w:rPr>
                <w:szCs w:val="17"/>
              </w:rPr>
              <w:t>°</w:t>
            </w:r>
          </w:p>
        </w:tc>
        <w:tc>
          <w:tcPr>
            <w:tcW w:w="830" w:type="dxa"/>
          </w:tcPr>
          <w:p w14:paraId="4B67BE30" w14:textId="77777777" w:rsidR="00B56D13" w:rsidRPr="00B56D13" w:rsidRDefault="00B56D13" w:rsidP="00B56D13">
            <w:pPr>
              <w:spacing w:before="20" w:after="20"/>
              <w:rPr>
                <w:bCs/>
                <w:szCs w:val="17"/>
              </w:rPr>
            </w:pPr>
            <w:r w:rsidRPr="00B56D13">
              <w:rPr>
                <w:bCs/>
                <w:szCs w:val="17"/>
              </w:rPr>
              <w:t>35.00</w:t>
            </w:r>
          </w:p>
        </w:tc>
        <w:tc>
          <w:tcPr>
            <w:tcW w:w="426" w:type="dxa"/>
          </w:tcPr>
          <w:p w14:paraId="65F81505" w14:textId="77777777" w:rsidR="00B56D13" w:rsidRPr="00B56D13" w:rsidRDefault="00B56D13" w:rsidP="00B56D13">
            <w:pPr>
              <w:spacing w:before="20" w:after="20"/>
              <w:rPr>
                <w:szCs w:val="17"/>
              </w:rPr>
            </w:pPr>
            <w:r w:rsidRPr="00B56D13">
              <w:rPr>
                <w:szCs w:val="17"/>
              </w:rPr>
              <w:t>E</w:t>
            </w:r>
          </w:p>
        </w:tc>
      </w:tr>
      <w:tr w:rsidR="00B56D13" w:rsidRPr="00B56D13" w14:paraId="1F83268B" w14:textId="77777777" w:rsidTr="00901215">
        <w:tc>
          <w:tcPr>
            <w:tcW w:w="567" w:type="dxa"/>
          </w:tcPr>
          <w:p w14:paraId="5B153727" w14:textId="77777777" w:rsidR="00B56D13" w:rsidRPr="00B56D13" w:rsidRDefault="00B56D13" w:rsidP="00B72ADF">
            <w:pPr>
              <w:numPr>
                <w:ilvl w:val="0"/>
                <w:numId w:val="13"/>
              </w:numPr>
              <w:spacing w:before="20" w:after="20"/>
              <w:ind w:left="418"/>
              <w:contextualSpacing/>
              <w:rPr>
                <w:szCs w:val="17"/>
              </w:rPr>
            </w:pPr>
          </w:p>
        </w:tc>
        <w:tc>
          <w:tcPr>
            <w:tcW w:w="386" w:type="dxa"/>
          </w:tcPr>
          <w:p w14:paraId="57F1B433" w14:textId="77777777" w:rsidR="00B56D13" w:rsidRPr="00B56D13" w:rsidRDefault="00B56D13" w:rsidP="00B56D13">
            <w:pPr>
              <w:spacing w:before="20" w:after="20"/>
              <w:rPr>
                <w:szCs w:val="17"/>
              </w:rPr>
            </w:pPr>
            <w:r w:rsidRPr="00B56D13">
              <w:rPr>
                <w:szCs w:val="17"/>
              </w:rPr>
              <w:t>33</w:t>
            </w:r>
          </w:p>
        </w:tc>
        <w:tc>
          <w:tcPr>
            <w:tcW w:w="482" w:type="dxa"/>
          </w:tcPr>
          <w:p w14:paraId="6E9AEAFB" w14:textId="77777777" w:rsidR="00B56D13" w:rsidRPr="00B56D13" w:rsidRDefault="00B56D13" w:rsidP="00B56D13">
            <w:pPr>
              <w:spacing w:before="20" w:after="20"/>
              <w:rPr>
                <w:szCs w:val="17"/>
              </w:rPr>
            </w:pPr>
            <w:r w:rsidRPr="00B56D13">
              <w:rPr>
                <w:szCs w:val="17"/>
              </w:rPr>
              <w:t>°</w:t>
            </w:r>
          </w:p>
        </w:tc>
        <w:tc>
          <w:tcPr>
            <w:tcW w:w="830" w:type="dxa"/>
          </w:tcPr>
          <w:p w14:paraId="483592F3" w14:textId="77777777" w:rsidR="00B56D13" w:rsidRPr="00B56D13" w:rsidRDefault="00B56D13" w:rsidP="00B56D13">
            <w:pPr>
              <w:spacing w:before="20" w:after="20"/>
              <w:rPr>
                <w:bCs/>
                <w:szCs w:val="17"/>
              </w:rPr>
            </w:pPr>
            <w:r w:rsidRPr="00B56D13">
              <w:rPr>
                <w:bCs/>
                <w:szCs w:val="17"/>
              </w:rPr>
              <w:t>17.50</w:t>
            </w:r>
          </w:p>
        </w:tc>
        <w:tc>
          <w:tcPr>
            <w:tcW w:w="425" w:type="dxa"/>
          </w:tcPr>
          <w:p w14:paraId="4A53402E" w14:textId="77777777" w:rsidR="00B56D13" w:rsidRPr="00B56D13" w:rsidRDefault="00B56D13" w:rsidP="00B56D13">
            <w:pPr>
              <w:spacing w:before="20" w:after="20"/>
              <w:rPr>
                <w:szCs w:val="17"/>
              </w:rPr>
            </w:pPr>
            <w:r w:rsidRPr="00B56D13">
              <w:rPr>
                <w:szCs w:val="17"/>
              </w:rPr>
              <w:t>S</w:t>
            </w:r>
          </w:p>
        </w:tc>
        <w:tc>
          <w:tcPr>
            <w:tcW w:w="299" w:type="dxa"/>
          </w:tcPr>
          <w:p w14:paraId="76D1FE9F" w14:textId="77777777" w:rsidR="00B56D13" w:rsidRPr="00B56D13" w:rsidRDefault="00B56D13" w:rsidP="00B56D13">
            <w:pPr>
              <w:spacing w:before="20" w:after="20"/>
              <w:rPr>
                <w:szCs w:val="17"/>
              </w:rPr>
            </w:pPr>
          </w:p>
        </w:tc>
        <w:tc>
          <w:tcPr>
            <w:tcW w:w="577" w:type="dxa"/>
          </w:tcPr>
          <w:p w14:paraId="712218C3" w14:textId="77777777" w:rsidR="00B56D13" w:rsidRPr="00B56D13" w:rsidRDefault="00B56D13" w:rsidP="00B56D13">
            <w:pPr>
              <w:spacing w:before="20" w:after="20"/>
              <w:rPr>
                <w:szCs w:val="17"/>
              </w:rPr>
            </w:pPr>
            <w:r w:rsidRPr="00B56D13">
              <w:rPr>
                <w:szCs w:val="17"/>
              </w:rPr>
              <w:t>137</w:t>
            </w:r>
          </w:p>
        </w:tc>
        <w:tc>
          <w:tcPr>
            <w:tcW w:w="417" w:type="dxa"/>
          </w:tcPr>
          <w:p w14:paraId="441CEC8C" w14:textId="77777777" w:rsidR="00B56D13" w:rsidRPr="00B56D13" w:rsidRDefault="00B56D13" w:rsidP="00B56D13">
            <w:pPr>
              <w:spacing w:before="20" w:after="20"/>
              <w:rPr>
                <w:szCs w:val="17"/>
              </w:rPr>
            </w:pPr>
            <w:r w:rsidRPr="00B56D13">
              <w:rPr>
                <w:szCs w:val="17"/>
              </w:rPr>
              <w:t>°</w:t>
            </w:r>
          </w:p>
        </w:tc>
        <w:tc>
          <w:tcPr>
            <w:tcW w:w="830" w:type="dxa"/>
          </w:tcPr>
          <w:p w14:paraId="24AB8C81" w14:textId="77777777" w:rsidR="00B56D13" w:rsidRPr="00B56D13" w:rsidRDefault="00B56D13" w:rsidP="00B56D13">
            <w:pPr>
              <w:spacing w:before="20" w:after="20"/>
              <w:rPr>
                <w:bCs/>
                <w:szCs w:val="17"/>
              </w:rPr>
            </w:pPr>
            <w:r w:rsidRPr="00B56D13">
              <w:rPr>
                <w:bCs/>
                <w:szCs w:val="17"/>
              </w:rPr>
              <w:t>36.50</w:t>
            </w:r>
          </w:p>
        </w:tc>
        <w:tc>
          <w:tcPr>
            <w:tcW w:w="426" w:type="dxa"/>
          </w:tcPr>
          <w:p w14:paraId="6439FBF1" w14:textId="77777777" w:rsidR="00B56D13" w:rsidRPr="00B56D13" w:rsidRDefault="00B56D13" w:rsidP="00B56D13">
            <w:pPr>
              <w:spacing w:before="20" w:after="20"/>
              <w:rPr>
                <w:szCs w:val="17"/>
              </w:rPr>
            </w:pPr>
            <w:r w:rsidRPr="00B56D13">
              <w:rPr>
                <w:szCs w:val="17"/>
              </w:rPr>
              <w:t>E</w:t>
            </w:r>
          </w:p>
        </w:tc>
      </w:tr>
      <w:tr w:rsidR="00B56D13" w:rsidRPr="00B56D13" w14:paraId="5A25AE83" w14:textId="77777777" w:rsidTr="00901215">
        <w:tc>
          <w:tcPr>
            <w:tcW w:w="567" w:type="dxa"/>
          </w:tcPr>
          <w:p w14:paraId="056A5BBF" w14:textId="77777777" w:rsidR="00B56D13" w:rsidRPr="00B56D13" w:rsidRDefault="00B56D13" w:rsidP="00B72ADF">
            <w:pPr>
              <w:numPr>
                <w:ilvl w:val="0"/>
                <w:numId w:val="13"/>
              </w:numPr>
              <w:spacing w:before="20" w:after="20"/>
              <w:ind w:left="418"/>
              <w:contextualSpacing/>
              <w:rPr>
                <w:szCs w:val="17"/>
              </w:rPr>
            </w:pPr>
          </w:p>
        </w:tc>
        <w:tc>
          <w:tcPr>
            <w:tcW w:w="386" w:type="dxa"/>
          </w:tcPr>
          <w:p w14:paraId="5C4E592B" w14:textId="77777777" w:rsidR="00B56D13" w:rsidRPr="00B56D13" w:rsidRDefault="00B56D13" w:rsidP="00B56D13">
            <w:pPr>
              <w:spacing w:before="20" w:after="20"/>
              <w:rPr>
                <w:szCs w:val="17"/>
              </w:rPr>
            </w:pPr>
            <w:r w:rsidRPr="00B56D13">
              <w:rPr>
                <w:szCs w:val="17"/>
              </w:rPr>
              <w:t>33</w:t>
            </w:r>
          </w:p>
        </w:tc>
        <w:tc>
          <w:tcPr>
            <w:tcW w:w="482" w:type="dxa"/>
          </w:tcPr>
          <w:p w14:paraId="44BFBBF5" w14:textId="77777777" w:rsidR="00B56D13" w:rsidRPr="00B56D13" w:rsidRDefault="00B56D13" w:rsidP="00B56D13">
            <w:pPr>
              <w:spacing w:before="20" w:after="20"/>
              <w:rPr>
                <w:szCs w:val="17"/>
              </w:rPr>
            </w:pPr>
            <w:r w:rsidRPr="00B56D13">
              <w:rPr>
                <w:szCs w:val="17"/>
              </w:rPr>
              <w:t>°</w:t>
            </w:r>
          </w:p>
        </w:tc>
        <w:tc>
          <w:tcPr>
            <w:tcW w:w="830" w:type="dxa"/>
          </w:tcPr>
          <w:p w14:paraId="0A9A9114" w14:textId="77777777" w:rsidR="00B56D13" w:rsidRPr="00B56D13" w:rsidRDefault="00B56D13" w:rsidP="00B56D13">
            <w:pPr>
              <w:spacing w:before="20" w:after="20"/>
              <w:rPr>
                <w:bCs/>
                <w:szCs w:val="17"/>
              </w:rPr>
            </w:pPr>
            <w:r w:rsidRPr="00B56D13">
              <w:rPr>
                <w:bCs/>
                <w:szCs w:val="17"/>
              </w:rPr>
              <w:t>28.50</w:t>
            </w:r>
          </w:p>
        </w:tc>
        <w:tc>
          <w:tcPr>
            <w:tcW w:w="425" w:type="dxa"/>
          </w:tcPr>
          <w:p w14:paraId="66BC7565" w14:textId="77777777" w:rsidR="00B56D13" w:rsidRPr="00B56D13" w:rsidRDefault="00B56D13" w:rsidP="00B56D13">
            <w:pPr>
              <w:spacing w:before="20" w:after="20"/>
              <w:rPr>
                <w:szCs w:val="17"/>
              </w:rPr>
            </w:pPr>
            <w:r w:rsidRPr="00B56D13">
              <w:rPr>
                <w:szCs w:val="17"/>
              </w:rPr>
              <w:t>S</w:t>
            </w:r>
          </w:p>
        </w:tc>
        <w:tc>
          <w:tcPr>
            <w:tcW w:w="299" w:type="dxa"/>
          </w:tcPr>
          <w:p w14:paraId="66F08851" w14:textId="77777777" w:rsidR="00B56D13" w:rsidRPr="00B56D13" w:rsidRDefault="00B56D13" w:rsidP="00B56D13">
            <w:pPr>
              <w:spacing w:before="20" w:after="20"/>
              <w:rPr>
                <w:szCs w:val="17"/>
              </w:rPr>
            </w:pPr>
          </w:p>
        </w:tc>
        <w:tc>
          <w:tcPr>
            <w:tcW w:w="577" w:type="dxa"/>
          </w:tcPr>
          <w:p w14:paraId="34AA8975" w14:textId="77777777" w:rsidR="00B56D13" w:rsidRPr="00B56D13" w:rsidRDefault="00B56D13" w:rsidP="00B56D13">
            <w:pPr>
              <w:spacing w:before="20" w:after="20"/>
              <w:rPr>
                <w:szCs w:val="17"/>
              </w:rPr>
            </w:pPr>
            <w:r w:rsidRPr="00B56D13">
              <w:rPr>
                <w:szCs w:val="17"/>
              </w:rPr>
              <w:t>137</w:t>
            </w:r>
          </w:p>
        </w:tc>
        <w:tc>
          <w:tcPr>
            <w:tcW w:w="417" w:type="dxa"/>
          </w:tcPr>
          <w:p w14:paraId="0D6814EA" w14:textId="77777777" w:rsidR="00B56D13" w:rsidRPr="00B56D13" w:rsidRDefault="00B56D13" w:rsidP="00B56D13">
            <w:pPr>
              <w:spacing w:before="20" w:after="20"/>
              <w:rPr>
                <w:szCs w:val="17"/>
              </w:rPr>
            </w:pPr>
            <w:r w:rsidRPr="00B56D13">
              <w:rPr>
                <w:szCs w:val="17"/>
              </w:rPr>
              <w:t>°</w:t>
            </w:r>
          </w:p>
        </w:tc>
        <w:tc>
          <w:tcPr>
            <w:tcW w:w="830" w:type="dxa"/>
          </w:tcPr>
          <w:p w14:paraId="6CF70C74" w14:textId="77777777" w:rsidR="00B56D13" w:rsidRPr="00B56D13" w:rsidRDefault="00B56D13" w:rsidP="00B56D13">
            <w:pPr>
              <w:spacing w:before="20" w:after="20"/>
              <w:rPr>
                <w:bCs/>
                <w:szCs w:val="17"/>
              </w:rPr>
            </w:pPr>
            <w:r w:rsidRPr="00B56D13">
              <w:rPr>
                <w:bCs/>
                <w:szCs w:val="17"/>
              </w:rPr>
              <w:t>36.50</w:t>
            </w:r>
          </w:p>
        </w:tc>
        <w:tc>
          <w:tcPr>
            <w:tcW w:w="426" w:type="dxa"/>
          </w:tcPr>
          <w:p w14:paraId="5CA5A7DD" w14:textId="77777777" w:rsidR="00B56D13" w:rsidRPr="00B56D13" w:rsidRDefault="00B56D13" w:rsidP="00B56D13">
            <w:pPr>
              <w:spacing w:before="20" w:after="20"/>
              <w:rPr>
                <w:szCs w:val="17"/>
              </w:rPr>
            </w:pPr>
            <w:r w:rsidRPr="00B56D13">
              <w:rPr>
                <w:szCs w:val="17"/>
              </w:rPr>
              <w:t>E</w:t>
            </w:r>
          </w:p>
        </w:tc>
      </w:tr>
      <w:tr w:rsidR="00B56D13" w:rsidRPr="00B56D13" w14:paraId="5FFFF4FF" w14:textId="77777777" w:rsidTr="00901215">
        <w:tc>
          <w:tcPr>
            <w:tcW w:w="567" w:type="dxa"/>
          </w:tcPr>
          <w:p w14:paraId="72A4C0A3" w14:textId="77777777" w:rsidR="00B56D13" w:rsidRPr="00B56D13" w:rsidRDefault="00B56D13" w:rsidP="00B72ADF">
            <w:pPr>
              <w:numPr>
                <w:ilvl w:val="0"/>
                <w:numId w:val="13"/>
              </w:numPr>
              <w:spacing w:before="20" w:after="20"/>
              <w:ind w:left="418"/>
              <w:contextualSpacing/>
              <w:rPr>
                <w:szCs w:val="17"/>
              </w:rPr>
            </w:pPr>
            <w:r w:rsidRPr="00B56D13">
              <w:rPr>
                <w:szCs w:val="17"/>
              </w:rPr>
              <w:t xml:space="preserve"> </w:t>
            </w:r>
          </w:p>
        </w:tc>
        <w:tc>
          <w:tcPr>
            <w:tcW w:w="386" w:type="dxa"/>
          </w:tcPr>
          <w:p w14:paraId="357F2061" w14:textId="77777777" w:rsidR="00B56D13" w:rsidRPr="00B56D13" w:rsidRDefault="00B56D13" w:rsidP="00B56D13">
            <w:pPr>
              <w:spacing w:before="20" w:after="20"/>
              <w:rPr>
                <w:szCs w:val="17"/>
              </w:rPr>
            </w:pPr>
            <w:r w:rsidRPr="00B56D13">
              <w:rPr>
                <w:szCs w:val="17"/>
              </w:rPr>
              <w:t>33</w:t>
            </w:r>
          </w:p>
        </w:tc>
        <w:tc>
          <w:tcPr>
            <w:tcW w:w="482" w:type="dxa"/>
          </w:tcPr>
          <w:p w14:paraId="690A0A1E" w14:textId="77777777" w:rsidR="00B56D13" w:rsidRPr="00B56D13" w:rsidRDefault="00B56D13" w:rsidP="00B56D13">
            <w:pPr>
              <w:spacing w:before="20" w:after="20"/>
              <w:rPr>
                <w:szCs w:val="17"/>
              </w:rPr>
            </w:pPr>
            <w:r w:rsidRPr="00B56D13">
              <w:rPr>
                <w:szCs w:val="17"/>
              </w:rPr>
              <w:t>°</w:t>
            </w:r>
          </w:p>
        </w:tc>
        <w:tc>
          <w:tcPr>
            <w:tcW w:w="830" w:type="dxa"/>
          </w:tcPr>
          <w:p w14:paraId="41331BC8" w14:textId="77777777" w:rsidR="00B56D13" w:rsidRPr="00B56D13" w:rsidRDefault="00B56D13" w:rsidP="00B56D13">
            <w:pPr>
              <w:spacing w:before="20" w:after="20"/>
              <w:rPr>
                <w:bCs/>
                <w:szCs w:val="17"/>
              </w:rPr>
            </w:pPr>
            <w:r w:rsidRPr="00B56D13">
              <w:rPr>
                <w:bCs/>
                <w:szCs w:val="17"/>
              </w:rPr>
              <w:t>28.50</w:t>
            </w:r>
          </w:p>
        </w:tc>
        <w:tc>
          <w:tcPr>
            <w:tcW w:w="425" w:type="dxa"/>
          </w:tcPr>
          <w:p w14:paraId="60BD9D4C" w14:textId="77777777" w:rsidR="00B56D13" w:rsidRPr="00B56D13" w:rsidRDefault="00B56D13" w:rsidP="00B56D13">
            <w:pPr>
              <w:spacing w:before="20" w:after="20"/>
              <w:rPr>
                <w:szCs w:val="17"/>
              </w:rPr>
            </w:pPr>
            <w:r w:rsidRPr="00B56D13">
              <w:rPr>
                <w:szCs w:val="17"/>
              </w:rPr>
              <w:t>S</w:t>
            </w:r>
          </w:p>
        </w:tc>
        <w:tc>
          <w:tcPr>
            <w:tcW w:w="299" w:type="dxa"/>
          </w:tcPr>
          <w:p w14:paraId="65485E0D" w14:textId="77777777" w:rsidR="00B56D13" w:rsidRPr="00B56D13" w:rsidRDefault="00B56D13" w:rsidP="00B56D13">
            <w:pPr>
              <w:spacing w:before="20" w:after="20"/>
              <w:rPr>
                <w:szCs w:val="17"/>
              </w:rPr>
            </w:pPr>
          </w:p>
        </w:tc>
        <w:tc>
          <w:tcPr>
            <w:tcW w:w="577" w:type="dxa"/>
          </w:tcPr>
          <w:p w14:paraId="244CF2B7" w14:textId="77777777" w:rsidR="00B56D13" w:rsidRPr="00B56D13" w:rsidRDefault="00B56D13" w:rsidP="00B56D13">
            <w:pPr>
              <w:spacing w:before="20" w:after="20"/>
              <w:rPr>
                <w:szCs w:val="17"/>
              </w:rPr>
            </w:pPr>
            <w:r w:rsidRPr="00B56D13">
              <w:rPr>
                <w:szCs w:val="17"/>
              </w:rPr>
              <w:t>137</w:t>
            </w:r>
          </w:p>
        </w:tc>
        <w:tc>
          <w:tcPr>
            <w:tcW w:w="417" w:type="dxa"/>
          </w:tcPr>
          <w:p w14:paraId="37080FBA" w14:textId="77777777" w:rsidR="00B56D13" w:rsidRPr="00B56D13" w:rsidRDefault="00B56D13" w:rsidP="00B56D13">
            <w:pPr>
              <w:spacing w:before="20" w:after="20"/>
              <w:rPr>
                <w:szCs w:val="17"/>
              </w:rPr>
            </w:pPr>
            <w:r w:rsidRPr="00B56D13">
              <w:rPr>
                <w:szCs w:val="17"/>
              </w:rPr>
              <w:t>°</w:t>
            </w:r>
          </w:p>
        </w:tc>
        <w:tc>
          <w:tcPr>
            <w:tcW w:w="830" w:type="dxa"/>
          </w:tcPr>
          <w:p w14:paraId="4B5023B8" w14:textId="77777777" w:rsidR="00B56D13" w:rsidRPr="00B56D13" w:rsidRDefault="00B56D13" w:rsidP="00B56D13">
            <w:pPr>
              <w:spacing w:before="20" w:after="20"/>
              <w:rPr>
                <w:bCs/>
                <w:szCs w:val="17"/>
              </w:rPr>
            </w:pPr>
            <w:r w:rsidRPr="00B56D13">
              <w:rPr>
                <w:bCs/>
                <w:szCs w:val="17"/>
              </w:rPr>
              <w:t>56.00</w:t>
            </w:r>
          </w:p>
        </w:tc>
        <w:tc>
          <w:tcPr>
            <w:tcW w:w="426" w:type="dxa"/>
          </w:tcPr>
          <w:p w14:paraId="5C7718D1" w14:textId="77777777" w:rsidR="00B56D13" w:rsidRPr="00B56D13" w:rsidRDefault="00B56D13" w:rsidP="00B56D13">
            <w:pPr>
              <w:spacing w:before="20" w:after="20"/>
              <w:rPr>
                <w:szCs w:val="17"/>
              </w:rPr>
            </w:pPr>
            <w:r w:rsidRPr="00B56D13">
              <w:rPr>
                <w:szCs w:val="17"/>
              </w:rPr>
              <w:t>E</w:t>
            </w:r>
          </w:p>
        </w:tc>
      </w:tr>
    </w:tbl>
    <w:p w14:paraId="7966CA20"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Southern area, which is defined as the waters contained within the following index points:</w:t>
      </w:r>
    </w:p>
    <w:tbl>
      <w:tblPr>
        <w:tblW w:w="0" w:type="auto"/>
        <w:tblInd w:w="959" w:type="dxa"/>
        <w:tblLook w:val="04A0" w:firstRow="1" w:lastRow="0" w:firstColumn="1" w:lastColumn="0" w:noHBand="0" w:noVBand="1"/>
      </w:tblPr>
      <w:tblGrid>
        <w:gridCol w:w="567"/>
        <w:gridCol w:w="567"/>
        <w:gridCol w:w="304"/>
        <w:gridCol w:w="767"/>
        <w:gridCol w:w="363"/>
        <w:gridCol w:w="267"/>
        <w:gridCol w:w="850"/>
        <w:gridCol w:w="304"/>
        <w:gridCol w:w="830"/>
        <w:gridCol w:w="426"/>
      </w:tblGrid>
      <w:tr w:rsidR="00B56D13" w:rsidRPr="00B56D13" w14:paraId="4D552934" w14:textId="77777777" w:rsidTr="00901215">
        <w:tc>
          <w:tcPr>
            <w:tcW w:w="567" w:type="dxa"/>
          </w:tcPr>
          <w:p w14:paraId="7765389D"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0139DD25" w14:textId="77777777" w:rsidR="00B56D13" w:rsidRPr="00B56D13" w:rsidRDefault="00B56D13" w:rsidP="00B56D13">
            <w:pPr>
              <w:spacing w:after="20"/>
              <w:rPr>
                <w:szCs w:val="17"/>
              </w:rPr>
            </w:pPr>
            <w:r w:rsidRPr="00B56D13">
              <w:rPr>
                <w:szCs w:val="17"/>
              </w:rPr>
              <w:t>33</w:t>
            </w:r>
          </w:p>
        </w:tc>
        <w:tc>
          <w:tcPr>
            <w:tcW w:w="304" w:type="dxa"/>
            <w:hideMark/>
          </w:tcPr>
          <w:p w14:paraId="23E57C88" w14:textId="77777777" w:rsidR="00B56D13" w:rsidRPr="00B56D13" w:rsidRDefault="00B56D13" w:rsidP="00B56D13">
            <w:pPr>
              <w:spacing w:after="20"/>
              <w:rPr>
                <w:szCs w:val="17"/>
              </w:rPr>
            </w:pPr>
            <w:r w:rsidRPr="00B56D13">
              <w:rPr>
                <w:szCs w:val="17"/>
              </w:rPr>
              <w:t>°</w:t>
            </w:r>
          </w:p>
        </w:tc>
        <w:tc>
          <w:tcPr>
            <w:tcW w:w="767" w:type="dxa"/>
            <w:hideMark/>
          </w:tcPr>
          <w:p w14:paraId="35E727B4" w14:textId="77777777" w:rsidR="00B56D13" w:rsidRPr="00B56D13" w:rsidRDefault="00B56D13" w:rsidP="00B56D13">
            <w:pPr>
              <w:spacing w:after="20"/>
              <w:rPr>
                <w:szCs w:val="17"/>
              </w:rPr>
            </w:pPr>
            <w:r w:rsidRPr="00B56D13">
              <w:rPr>
                <w:szCs w:val="17"/>
              </w:rPr>
              <w:t>41.10</w:t>
            </w:r>
          </w:p>
        </w:tc>
        <w:tc>
          <w:tcPr>
            <w:tcW w:w="363" w:type="dxa"/>
            <w:hideMark/>
          </w:tcPr>
          <w:p w14:paraId="7FEAEF81" w14:textId="77777777" w:rsidR="00B56D13" w:rsidRPr="00B56D13" w:rsidRDefault="00B56D13" w:rsidP="00B56D13">
            <w:pPr>
              <w:spacing w:after="20"/>
              <w:rPr>
                <w:szCs w:val="17"/>
              </w:rPr>
            </w:pPr>
            <w:r w:rsidRPr="00B56D13">
              <w:rPr>
                <w:szCs w:val="17"/>
              </w:rPr>
              <w:t>S</w:t>
            </w:r>
          </w:p>
        </w:tc>
        <w:tc>
          <w:tcPr>
            <w:tcW w:w="267" w:type="dxa"/>
          </w:tcPr>
          <w:p w14:paraId="72F3188D" w14:textId="77777777" w:rsidR="00B56D13" w:rsidRPr="00B56D13" w:rsidRDefault="00B56D13" w:rsidP="00B56D13">
            <w:pPr>
              <w:spacing w:after="20"/>
              <w:rPr>
                <w:szCs w:val="17"/>
              </w:rPr>
            </w:pPr>
          </w:p>
        </w:tc>
        <w:tc>
          <w:tcPr>
            <w:tcW w:w="850" w:type="dxa"/>
            <w:hideMark/>
          </w:tcPr>
          <w:p w14:paraId="7301E09E" w14:textId="77777777" w:rsidR="00B56D13" w:rsidRPr="00B56D13" w:rsidRDefault="00B56D13" w:rsidP="00B56D13">
            <w:pPr>
              <w:spacing w:after="20"/>
              <w:rPr>
                <w:szCs w:val="17"/>
              </w:rPr>
            </w:pPr>
            <w:r w:rsidRPr="00B56D13">
              <w:rPr>
                <w:szCs w:val="17"/>
              </w:rPr>
              <w:t>137</w:t>
            </w:r>
          </w:p>
        </w:tc>
        <w:tc>
          <w:tcPr>
            <w:tcW w:w="304" w:type="dxa"/>
            <w:hideMark/>
          </w:tcPr>
          <w:p w14:paraId="2A12EFEE" w14:textId="77777777" w:rsidR="00B56D13" w:rsidRPr="00B56D13" w:rsidRDefault="00B56D13" w:rsidP="00B56D13">
            <w:pPr>
              <w:spacing w:after="20"/>
              <w:rPr>
                <w:szCs w:val="17"/>
              </w:rPr>
            </w:pPr>
            <w:r w:rsidRPr="00B56D13">
              <w:rPr>
                <w:szCs w:val="17"/>
              </w:rPr>
              <w:t>°</w:t>
            </w:r>
          </w:p>
        </w:tc>
        <w:tc>
          <w:tcPr>
            <w:tcW w:w="830" w:type="dxa"/>
            <w:hideMark/>
          </w:tcPr>
          <w:p w14:paraId="338B51E8" w14:textId="77777777" w:rsidR="00B56D13" w:rsidRPr="00B56D13" w:rsidRDefault="00B56D13" w:rsidP="00B56D13">
            <w:pPr>
              <w:spacing w:after="20"/>
              <w:rPr>
                <w:szCs w:val="17"/>
              </w:rPr>
            </w:pPr>
            <w:r w:rsidRPr="00B56D13">
              <w:rPr>
                <w:szCs w:val="17"/>
              </w:rPr>
              <w:t>01.80</w:t>
            </w:r>
          </w:p>
        </w:tc>
        <w:tc>
          <w:tcPr>
            <w:tcW w:w="426" w:type="dxa"/>
            <w:hideMark/>
          </w:tcPr>
          <w:p w14:paraId="02D1FFF6" w14:textId="77777777" w:rsidR="00B56D13" w:rsidRPr="00B56D13" w:rsidRDefault="00B56D13" w:rsidP="00B56D13">
            <w:pPr>
              <w:spacing w:after="20"/>
              <w:rPr>
                <w:szCs w:val="17"/>
              </w:rPr>
            </w:pPr>
            <w:r w:rsidRPr="00B56D13">
              <w:rPr>
                <w:szCs w:val="17"/>
              </w:rPr>
              <w:t>E</w:t>
            </w:r>
          </w:p>
        </w:tc>
      </w:tr>
      <w:tr w:rsidR="00B56D13" w:rsidRPr="00B56D13" w14:paraId="46467478" w14:textId="77777777" w:rsidTr="00901215">
        <w:tc>
          <w:tcPr>
            <w:tcW w:w="567" w:type="dxa"/>
          </w:tcPr>
          <w:p w14:paraId="571A8982"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301A13FF" w14:textId="77777777" w:rsidR="00B56D13" w:rsidRPr="00B56D13" w:rsidRDefault="00B56D13" w:rsidP="00B56D13">
            <w:pPr>
              <w:spacing w:after="20"/>
              <w:rPr>
                <w:szCs w:val="17"/>
              </w:rPr>
            </w:pPr>
            <w:r w:rsidRPr="00B56D13">
              <w:rPr>
                <w:szCs w:val="17"/>
              </w:rPr>
              <w:t>33</w:t>
            </w:r>
          </w:p>
        </w:tc>
        <w:tc>
          <w:tcPr>
            <w:tcW w:w="304" w:type="dxa"/>
            <w:hideMark/>
          </w:tcPr>
          <w:p w14:paraId="737DFA52" w14:textId="77777777" w:rsidR="00B56D13" w:rsidRPr="00B56D13" w:rsidRDefault="00B56D13" w:rsidP="00B56D13">
            <w:pPr>
              <w:spacing w:after="20"/>
              <w:rPr>
                <w:szCs w:val="17"/>
              </w:rPr>
            </w:pPr>
            <w:r w:rsidRPr="00B56D13">
              <w:rPr>
                <w:szCs w:val="17"/>
              </w:rPr>
              <w:t>°</w:t>
            </w:r>
          </w:p>
        </w:tc>
        <w:tc>
          <w:tcPr>
            <w:tcW w:w="767" w:type="dxa"/>
            <w:hideMark/>
          </w:tcPr>
          <w:p w14:paraId="42F91014" w14:textId="77777777" w:rsidR="00B56D13" w:rsidRPr="00B56D13" w:rsidRDefault="00B56D13" w:rsidP="00B56D13">
            <w:pPr>
              <w:spacing w:after="20"/>
              <w:rPr>
                <w:szCs w:val="17"/>
              </w:rPr>
            </w:pPr>
            <w:r w:rsidRPr="00B56D13">
              <w:rPr>
                <w:szCs w:val="17"/>
              </w:rPr>
              <w:t>50.20</w:t>
            </w:r>
          </w:p>
        </w:tc>
        <w:tc>
          <w:tcPr>
            <w:tcW w:w="363" w:type="dxa"/>
            <w:hideMark/>
          </w:tcPr>
          <w:p w14:paraId="67EAA582" w14:textId="77777777" w:rsidR="00B56D13" w:rsidRPr="00B56D13" w:rsidRDefault="00B56D13" w:rsidP="00B56D13">
            <w:pPr>
              <w:spacing w:after="20"/>
              <w:rPr>
                <w:szCs w:val="17"/>
              </w:rPr>
            </w:pPr>
            <w:r w:rsidRPr="00B56D13">
              <w:rPr>
                <w:szCs w:val="17"/>
              </w:rPr>
              <w:t>S</w:t>
            </w:r>
          </w:p>
        </w:tc>
        <w:tc>
          <w:tcPr>
            <w:tcW w:w="267" w:type="dxa"/>
          </w:tcPr>
          <w:p w14:paraId="2FDC48B0" w14:textId="77777777" w:rsidR="00B56D13" w:rsidRPr="00B56D13" w:rsidRDefault="00B56D13" w:rsidP="00B56D13">
            <w:pPr>
              <w:spacing w:after="20"/>
              <w:rPr>
                <w:szCs w:val="17"/>
              </w:rPr>
            </w:pPr>
          </w:p>
        </w:tc>
        <w:tc>
          <w:tcPr>
            <w:tcW w:w="850" w:type="dxa"/>
            <w:hideMark/>
          </w:tcPr>
          <w:p w14:paraId="30DD6753" w14:textId="77777777" w:rsidR="00B56D13" w:rsidRPr="00B56D13" w:rsidRDefault="00B56D13" w:rsidP="00B56D13">
            <w:pPr>
              <w:spacing w:after="20"/>
              <w:rPr>
                <w:szCs w:val="17"/>
              </w:rPr>
            </w:pPr>
            <w:r w:rsidRPr="00B56D13">
              <w:rPr>
                <w:szCs w:val="17"/>
              </w:rPr>
              <w:t>137</w:t>
            </w:r>
          </w:p>
        </w:tc>
        <w:tc>
          <w:tcPr>
            <w:tcW w:w="304" w:type="dxa"/>
            <w:hideMark/>
          </w:tcPr>
          <w:p w14:paraId="38D19765" w14:textId="77777777" w:rsidR="00B56D13" w:rsidRPr="00B56D13" w:rsidRDefault="00B56D13" w:rsidP="00B56D13">
            <w:pPr>
              <w:spacing w:after="20"/>
              <w:rPr>
                <w:szCs w:val="17"/>
              </w:rPr>
            </w:pPr>
            <w:r w:rsidRPr="00B56D13">
              <w:rPr>
                <w:szCs w:val="17"/>
              </w:rPr>
              <w:t>°</w:t>
            </w:r>
          </w:p>
        </w:tc>
        <w:tc>
          <w:tcPr>
            <w:tcW w:w="830" w:type="dxa"/>
            <w:hideMark/>
          </w:tcPr>
          <w:p w14:paraId="5BA9D907" w14:textId="77777777" w:rsidR="00B56D13" w:rsidRPr="00B56D13" w:rsidRDefault="00B56D13" w:rsidP="00B56D13">
            <w:pPr>
              <w:spacing w:after="20"/>
              <w:rPr>
                <w:szCs w:val="17"/>
              </w:rPr>
            </w:pPr>
            <w:r w:rsidRPr="00B56D13">
              <w:rPr>
                <w:szCs w:val="17"/>
              </w:rPr>
              <w:t>01.80</w:t>
            </w:r>
          </w:p>
        </w:tc>
        <w:tc>
          <w:tcPr>
            <w:tcW w:w="426" w:type="dxa"/>
            <w:hideMark/>
          </w:tcPr>
          <w:p w14:paraId="1DF7CB7E" w14:textId="77777777" w:rsidR="00B56D13" w:rsidRPr="00B56D13" w:rsidRDefault="00B56D13" w:rsidP="00B56D13">
            <w:pPr>
              <w:spacing w:after="20"/>
              <w:rPr>
                <w:szCs w:val="17"/>
              </w:rPr>
            </w:pPr>
            <w:r w:rsidRPr="00B56D13">
              <w:rPr>
                <w:szCs w:val="17"/>
              </w:rPr>
              <w:t>E</w:t>
            </w:r>
          </w:p>
        </w:tc>
      </w:tr>
      <w:tr w:rsidR="00B56D13" w:rsidRPr="00B56D13" w14:paraId="0B4BD708" w14:textId="77777777" w:rsidTr="00901215">
        <w:tc>
          <w:tcPr>
            <w:tcW w:w="567" w:type="dxa"/>
          </w:tcPr>
          <w:p w14:paraId="17EEF551"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4545D01C" w14:textId="77777777" w:rsidR="00B56D13" w:rsidRPr="00B56D13" w:rsidRDefault="00B56D13" w:rsidP="00B56D13">
            <w:pPr>
              <w:spacing w:after="20"/>
              <w:rPr>
                <w:szCs w:val="17"/>
              </w:rPr>
            </w:pPr>
            <w:r w:rsidRPr="00B56D13">
              <w:rPr>
                <w:szCs w:val="17"/>
              </w:rPr>
              <w:t>33</w:t>
            </w:r>
          </w:p>
        </w:tc>
        <w:tc>
          <w:tcPr>
            <w:tcW w:w="304" w:type="dxa"/>
            <w:hideMark/>
          </w:tcPr>
          <w:p w14:paraId="224D980B" w14:textId="77777777" w:rsidR="00B56D13" w:rsidRPr="00B56D13" w:rsidRDefault="00B56D13" w:rsidP="00B56D13">
            <w:pPr>
              <w:spacing w:after="20"/>
              <w:rPr>
                <w:szCs w:val="17"/>
              </w:rPr>
            </w:pPr>
            <w:r w:rsidRPr="00B56D13">
              <w:rPr>
                <w:szCs w:val="17"/>
              </w:rPr>
              <w:t>°</w:t>
            </w:r>
          </w:p>
        </w:tc>
        <w:tc>
          <w:tcPr>
            <w:tcW w:w="767" w:type="dxa"/>
            <w:hideMark/>
          </w:tcPr>
          <w:p w14:paraId="15CE979E" w14:textId="77777777" w:rsidR="00B56D13" w:rsidRPr="00B56D13" w:rsidRDefault="00B56D13" w:rsidP="00B56D13">
            <w:pPr>
              <w:spacing w:after="20"/>
              <w:rPr>
                <w:szCs w:val="17"/>
              </w:rPr>
            </w:pPr>
            <w:r w:rsidRPr="00B56D13">
              <w:rPr>
                <w:szCs w:val="17"/>
              </w:rPr>
              <w:t>51.40</w:t>
            </w:r>
          </w:p>
        </w:tc>
        <w:tc>
          <w:tcPr>
            <w:tcW w:w="363" w:type="dxa"/>
            <w:hideMark/>
          </w:tcPr>
          <w:p w14:paraId="319B5606" w14:textId="77777777" w:rsidR="00B56D13" w:rsidRPr="00B56D13" w:rsidRDefault="00B56D13" w:rsidP="00B56D13">
            <w:pPr>
              <w:spacing w:after="20"/>
              <w:rPr>
                <w:szCs w:val="17"/>
              </w:rPr>
            </w:pPr>
            <w:r w:rsidRPr="00B56D13">
              <w:rPr>
                <w:szCs w:val="17"/>
              </w:rPr>
              <w:t>S</w:t>
            </w:r>
          </w:p>
        </w:tc>
        <w:tc>
          <w:tcPr>
            <w:tcW w:w="267" w:type="dxa"/>
          </w:tcPr>
          <w:p w14:paraId="2F4004EA" w14:textId="77777777" w:rsidR="00B56D13" w:rsidRPr="00B56D13" w:rsidRDefault="00B56D13" w:rsidP="00B56D13">
            <w:pPr>
              <w:spacing w:after="20"/>
              <w:rPr>
                <w:szCs w:val="17"/>
              </w:rPr>
            </w:pPr>
          </w:p>
        </w:tc>
        <w:tc>
          <w:tcPr>
            <w:tcW w:w="850" w:type="dxa"/>
            <w:hideMark/>
          </w:tcPr>
          <w:p w14:paraId="46094B97" w14:textId="77777777" w:rsidR="00B56D13" w:rsidRPr="00B56D13" w:rsidRDefault="00B56D13" w:rsidP="00B56D13">
            <w:pPr>
              <w:spacing w:after="20"/>
              <w:rPr>
                <w:szCs w:val="17"/>
              </w:rPr>
            </w:pPr>
            <w:r w:rsidRPr="00B56D13">
              <w:rPr>
                <w:szCs w:val="17"/>
              </w:rPr>
              <w:t>136</w:t>
            </w:r>
          </w:p>
        </w:tc>
        <w:tc>
          <w:tcPr>
            <w:tcW w:w="304" w:type="dxa"/>
            <w:hideMark/>
          </w:tcPr>
          <w:p w14:paraId="6DA5BDBD" w14:textId="77777777" w:rsidR="00B56D13" w:rsidRPr="00B56D13" w:rsidRDefault="00B56D13" w:rsidP="00B56D13">
            <w:pPr>
              <w:spacing w:after="20"/>
              <w:rPr>
                <w:szCs w:val="17"/>
              </w:rPr>
            </w:pPr>
            <w:r w:rsidRPr="00B56D13">
              <w:rPr>
                <w:szCs w:val="17"/>
              </w:rPr>
              <w:t>°</w:t>
            </w:r>
          </w:p>
        </w:tc>
        <w:tc>
          <w:tcPr>
            <w:tcW w:w="830" w:type="dxa"/>
            <w:hideMark/>
          </w:tcPr>
          <w:p w14:paraId="0A6CEC5B" w14:textId="77777777" w:rsidR="00B56D13" w:rsidRPr="00B56D13" w:rsidRDefault="00B56D13" w:rsidP="00B56D13">
            <w:pPr>
              <w:spacing w:after="20"/>
              <w:rPr>
                <w:szCs w:val="17"/>
              </w:rPr>
            </w:pPr>
            <w:r w:rsidRPr="00B56D13">
              <w:rPr>
                <w:szCs w:val="17"/>
              </w:rPr>
              <w:t>59.00</w:t>
            </w:r>
          </w:p>
        </w:tc>
        <w:tc>
          <w:tcPr>
            <w:tcW w:w="426" w:type="dxa"/>
            <w:hideMark/>
          </w:tcPr>
          <w:p w14:paraId="0FB419BB" w14:textId="77777777" w:rsidR="00B56D13" w:rsidRPr="00B56D13" w:rsidRDefault="00B56D13" w:rsidP="00B56D13">
            <w:pPr>
              <w:spacing w:after="20"/>
              <w:rPr>
                <w:szCs w:val="17"/>
              </w:rPr>
            </w:pPr>
            <w:r w:rsidRPr="00B56D13">
              <w:rPr>
                <w:szCs w:val="17"/>
              </w:rPr>
              <w:t>E</w:t>
            </w:r>
          </w:p>
        </w:tc>
      </w:tr>
      <w:tr w:rsidR="00B56D13" w:rsidRPr="00B56D13" w14:paraId="17652B04" w14:textId="77777777" w:rsidTr="00901215">
        <w:tc>
          <w:tcPr>
            <w:tcW w:w="567" w:type="dxa"/>
          </w:tcPr>
          <w:p w14:paraId="7784F4F1"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42B5B3BE" w14:textId="77777777" w:rsidR="00B56D13" w:rsidRPr="00B56D13" w:rsidRDefault="00B56D13" w:rsidP="00B56D13">
            <w:pPr>
              <w:spacing w:after="20"/>
              <w:rPr>
                <w:szCs w:val="17"/>
              </w:rPr>
            </w:pPr>
            <w:r w:rsidRPr="00B56D13">
              <w:rPr>
                <w:szCs w:val="17"/>
              </w:rPr>
              <w:t>33</w:t>
            </w:r>
          </w:p>
        </w:tc>
        <w:tc>
          <w:tcPr>
            <w:tcW w:w="304" w:type="dxa"/>
          </w:tcPr>
          <w:p w14:paraId="4FBD52F8" w14:textId="77777777" w:rsidR="00B56D13" w:rsidRPr="00B56D13" w:rsidRDefault="00B56D13" w:rsidP="00B56D13">
            <w:pPr>
              <w:spacing w:after="20"/>
              <w:rPr>
                <w:szCs w:val="17"/>
              </w:rPr>
            </w:pPr>
            <w:r w:rsidRPr="00B56D13">
              <w:rPr>
                <w:szCs w:val="17"/>
              </w:rPr>
              <w:t>°</w:t>
            </w:r>
          </w:p>
        </w:tc>
        <w:tc>
          <w:tcPr>
            <w:tcW w:w="767" w:type="dxa"/>
          </w:tcPr>
          <w:p w14:paraId="2D24D0DB" w14:textId="77777777" w:rsidR="00B56D13" w:rsidRPr="00B56D13" w:rsidRDefault="00B56D13" w:rsidP="00B56D13">
            <w:pPr>
              <w:spacing w:after="20"/>
              <w:rPr>
                <w:szCs w:val="17"/>
              </w:rPr>
            </w:pPr>
            <w:r w:rsidRPr="00B56D13">
              <w:rPr>
                <w:szCs w:val="17"/>
              </w:rPr>
              <w:t>55.10</w:t>
            </w:r>
          </w:p>
        </w:tc>
        <w:tc>
          <w:tcPr>
            <w:tcW w:w="363" w:type="dxa"/>
          </w:tcPr>
          <w:p w14:paraId="786D3673" w14:textId="77777777" w:rsidR="00B56D13" w:rsidRPr="00B56D13" w:rsidRDefault="00B56D13" w:rsidP="00B56D13">
            <w:pPr>
              <w:spacing w:after="20"/>
              <w:rPr>
                <w:szCs w:val="17"/>
              </w:rPr>
            </w:pPr>
            <w:r w:rsidRPr="00B56D13">
              <w:rPr>
                <w:szCs w:val="17"/>
              </w:rPr>
              <w:t>S</w:t>
            </w:r>
          </w:p>
        </w:tc>
        <w:tc>
          <w:tcPr>
            <w:tcW w:w="267" w:type="dxa"/>
          </w:tcPr>
          <w:p w14:paraId="10CED244" w14:textId="77777777" w:rsidR="00B56D13" w:rsidRPr="00B56D13" w:rsidRDefault="00B56D13" w:rsidP="00B56D13">
            <w:pPr>
              <w:spacing w:after="20"/>
              <w:rPr>
                <w:szCs w:val="17"/>
              </w:rPr>
            </w:pPr>
          </w:p>
        </w:tc>
        <w:tc>
          <w:tcPr>
            <w:tcW w:w="850" w:type="dxa"/>
          </w:tcPr>
          <w:p w14:paraId="6965312C" w14:textId="77777777" w:rsidR="00B56D13" w:rsidRPr="00B56D13" w:rsidRDefault="00B56D13" w:rsidP="00B56D13">
            <w:pPr>
              <w:spacing w:after="20"/>
              <w:rPr>
                <w:szCs w:val="17"/>
              </w:rPr>
            </w:pPr>
            <w:r w:rsidRPr="00B56D13">
              <w:rPr>
                <w:szCs w:val="17"/>
              </w:rPr>
              <w:t>137</w:t>
            </w:r>
          </w:p>
        </w:tc>
        <w:tc>
          <w:tcPr>
            <w:tcW w:w="304" w:type="dxa"/>
          </w:tcPr>
          <w:p w14:paraId="6A1C6735" w14:textId="77777777" w:rsidR="00B56D13" w:rsidRPr="00B56D13" w:rsidRDefault="00B56D13" w:rsidP="00B56D13">
            <w:pPr>
              <w:spacing w:after="20"/>
              <w:rPr>
                <w:szCs w:val="17"/>
              </w:rPr>
            </w:pPr>
            <w:r w:rsidRPr="00B56D13">
              <w:rPr>
                <w:szCs w:val="17"/>
              </w:rPr>
              <w:t>°</w:t>
            </w:r>
          </w:p>
        </w:tc>
        <w:tc>
          <w:tcPr>
            <w:tcW w:w="830" w:type="dxa"/>
          </w:tcPr>
          <w:p w14:paraId="5EB0509E" w14:textId="77777777" w:rsidR="00B56D13" w:rsidRPr="00B56D13" w:rsidRDefault="00B56D13" w:rsidP="00B56D13">
            <w:pPr>
              <w:spacing w:after="20"/>
              <w:rPr>
                <w:szCs w:val="17"/>
              </w:rPr>
            </w:pPr>
            <w:r w:rsidRPr="00B56D13">
              <w:rPr>
                <w:szCs w:val="17"/>
              </w:rPr>
              <w:t>04.00</w:t>
            </w:r>
          </w:p>
        </w:tc>
        <w:tc>
          <w:tcPr>
            <w:tcW w:w="426" w:type="dxa"/>
          </w:tcPr>
          <w:p w14:paraId="2D119A9C" w14:textId="77777777" w:rsidR="00B56D13" w:rsidRPr="00B56D13" w:rsidRDefault="00B56D13" w:rsidP="00B56D13">
            <w:pPr>
              <w:spacing w:after="20"/>
              <w:rPr>
                <w:szCs w:val="17"/>
              </w:rPr>
            </w:pPr>
            <w:r w:rsidRPr="00B56D13">
              <w:rPr>
                <w:szCs w:val="17"/>
              </w:rPr>
              <w:t>E</w:t>
            </w:r>
          </w:p>
        </w:tc>
      </w:tr>
      <w:tr w:rsidR="00B56D13" w:rsidRPr="00B56D13" w14:paraId="746C30AD" w14:textId="77777777" w:rsidTr="00901215">
        <w:tc>
          <w:tcPr>
            <w:tcW w:w="567" w:type="dxa"/>
          </w:tcPr>
          <w:p w14:paraId="1F2FF1DA"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0D5DF0EB" w14:textId="77777777" w:rsidR="00B56D13" w:rsidRPr="00B56D13" w:rsidRDefault="00B56D13" w:rsidP="00B56D13">
            <w:pPr>
              <w:spacing w:after="20"/>
              <w:rPr>
                <w:szCs w:val="17"/>
              </w:rPr>
            </w:pPr>
            <w:r w:rsidRPr="00B56D13">
              <w:rPr>
                <w:szCs w:val="17"/>
              </w:rPr>
              <w:t>33</w:t>
            </w:r>
          </w:p>
        </w:tc>
        <w:tc>
          <w:tcPr>
            <w:tcW w:w="304" w:type="dxa"/>
            <w:hideMark/>
          </w:tcPr>
          <w:p w14:paraId="67F02E1A" w14:textId="77777777" w:rsidR="00B56D13" w:rsidRPr="00B56D13" w:rsidRDefault="00B56D13" w:rsidP="00B56D13">
            <w:pPr>
              <w:spacing w:after="20"/>
              <w:rPr>
                <w:szCs w:val="17"/>
              </w:rPr>
            </w:pPr>
            <w:r w:rsidRPr="00B56D13">
              <w:rPr>
                <w:szCs w:val="17"/>
              </w:rPr>
              <w:t>°</w:t>
            </w:r>
          </w:p>
        </w:tc>
        <w:tc>
          <w:tcPr>
            <w:tcW w:w="767" w:type="dxa"/>
            <w:hideMark/>
          </w:tcPr>
          <w:p w14:paraId="04258745" w14:textId="77777777" w:rsidR="00B56D13" w:rsidRPr="00B56D13" w:rsidRDefault="00B56D13" w:rsidP="00B56D13">
            <w:pPr>
              <w:spacing w:after="20"/>
              <w:rPr>
                <w:szCs w:val="17"/>
              </w:rPr>
            </w:pPr>
            <w:r w:rsidRPr="00B56D13">
              <w:rPr>
                <w:szCs w:val="17"/>
              </w:rPr>
              <w:t>52.20</w:t>
            </w:r>
          </w:p>
        </w:tc>
        <w:tc>
          <w:tcPr>
            <w:tcW w:w="363" w:type="dxa"/>
            <w:hideMark/>
          </w:tcPr>
          <w:p w14:paraId="2EC32428" w14:textId="77777777" w:rsidR="00B56D13" w:rsidRPr="00B56D13" w:rsidRDefault="00B56D13" w:rsidP="00B56D13">
            <w:pPr>
              <w:spacing w:after="20"/>
              <w:rPr>
                <w:szCs w:val="17"/>
              </w:rPr>
            </w:pPr>
            <w:r w:rsidRPr="00B56D13">
              <w:rPr>
                <w:szCs w:val="17"/>
              </w:rPr>
              <w:t>S</w:t>
            </w:r>
          </w:p>
        </w:tc>
        <w:tc>
          <w:tcPr>
            <w:tcW w:w="267" w:type="dxa"/>
          </w:tcPr>
          <w:p w14:paraId="0F4ECDF4" w14:textId="77777777" w:rsidR="00B56D13" w:rsidRPr="00B56D13" w:rsidRDefault="00B56D13" w:rsidP="00B56D13">
            <w:pPr>
              <w:spacing w:after="20"/>
              <w:rPr>
                <w:szCs w:val="17"/>
              </w:rPr>
            </w:pPr>
          </w:p>
        </w:tc>
        <w:tc>
          <w:tcPr>
            <w:tcW w:w="850" w:type="dxa"/>
            <w:hideMark/>
          </w:tcPr>
          <w:p w14:paraId="5D3FBEB0" w14:textId="77777777" w:rsidR="00B56D13" w:rsidRPr="00B56D13" w:rsidRDefault="00B56D13" w:rsidP="00B56D13">
            <w:pPr>
              <w:spacing w:after="20"/>
              <w:rPr>
                <w:szCs w:val="17"/>
              </w:rPr>
            </w:pPr>
            <w:r w:rsidRPr="00B56D13">
              <w:rPr>
                <w:szCs w:val="17"/>
              </w:rPr>
              <w:t>137</w:t>
            </w:r>
          </w:p>
        </w:tc>
        <w:tc>
          <w:tcPr>
            <w:tcW w:w="304" w:type="dxa"/>
            <w:hideMark/>
          </w:tcPr>
          <w:p w14:paraId="718356DA" w14:textId="77777777" w:rsidR="00B56D13" w:rsidRPr="00B56D13" w:rsidRDefault="00B56D13" w:rsidP="00B56D13">
            <w:pPr>
              <w:spacing w:after="20"/>
              <w:rPr>
                <w:szCs w:val="17"/>
              </w:rPr>
            </w:pPr>
            <w:r w:rsidRPr="00B56D13">
              <w:rPr>
                <w:szCs w:val="17"/>
              </w:rPr>
              <w:t>°</w:t>
            </w:r>
          </w:p>
        </w:tc>
        <w:tc>
          <w:tcPr>
            <w:tcW w:w="830" w:type="dxa"/>
            <w:hideMark/>
          </w:tcPr>
          <w:p w14:paraId="56A7DF22" w14:textId="77777777" w:rsidR="00B56D13" w:rsidRPr="00B56D13" w:rsidRDefault="00B56D13" w:rsidP="00B56D13">
            <w:pPr>
              <w:spacing w:after="20"/>
              <w:rPr>
                <w:szCs w:val="17"/>
              </w:rPr>
            </w:pPr>
            <w:r w:rsidRPr="00B56D13">
              <w:rPr>
                <w:szCs w:val="17"/>
              </w:rPr>
              <w:t>14.90</w:t>
            </w:r>
          </w:p>
        </w:tc>
        <w:tc>
          <w:tcPr>
            <w:tcW w:w="426" w:type="dxa"/>
            <w:hideMark/>
          </w:tcPr>
          <w:p w14:paraId="0127F199" w14:textId="77777777" w:rsidR="00B56D13" w:rsidRPr="00B56D13" w:rsidRDefault="00B56D13" w:rsidP="00B56D13">
            <w:pPr>
              <w:spacing w:after="20"/>
              <w:rPr>
                <w:szCs w:val="17"/>
              </w:rPr>
            </w:pPr>
            <w:r w:rsidRPr="00B56D13">
              <w:rPr>
                <w:szCs w:val="17"/>
              </w:rPr>
              <w:t>E</w:t>
            </w:r>
          </w:p>
        </w:tc>
      </w:tr>
      <w:tr w:rsidR="00B56D13" w:rsidRPr="00B56D13" w14:paraId="18D23A1D" w14:textId="77777777" w:rsidTr="00901215">
        <w:tc>
          <w:tcPr>
            <w:tcW w:w="567" w:type="dxa"/>
          </w:tcPr>
          <w:p w14:paraId="75946298"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58974F70" w14:textId="77777777" w:rsidR="00B56D13" w:rsidRPr="00B56D13" w:rsidRDefault="00B56D13" w:rsidP="00B56D13">
            <w:pPr>
              <w:spacing w:after="20"/>
              <w:rPr>
                <w:szCs w:val="17"/>
              </w:rPr>
            </w:pPr>
            <w:r w:rsidRPr="00B56D13">
              <w:rPr>
                <w:szCs w:val="17"/>
              </w:rPr>
              <w:t>33</w:t>
            </w:r>
          </w:p>
        </w:tc>
        <w:tc>
          <w:tcPr>
            <w:tcW w:w="304" w:type="dxa"/>
            <w:hideMark/>
          </w:tcPr>
          <w:p w14:paraId="3FCF5D05" w14:textId="77777777" w:rsidR="00B56D13" w:rsidRPr="00B56D13" w:rsidRDefault="00B56D13" w:rsidP="00B56D13">
            <w:pPr>
              <w:spacing w:after="20"/>
              <w:rPr>
                <w:szCs w:val="17"/>
              </w:rPr>
            </w:pPr>
            <w:r w:rsidRPr="00B56D13">
              <w:rPr>
                <w:szCs w:val="17"/>
              </w:rPr>
              <w:t>°</w:t>
            </w:r>
          </w:p>
        </w:tc>
        <w:tc>
          <w:tcPr>
            <w:tcW w:w="767" w:type="dxa"/>
            <w:hideMark/>
          </w:tcPr>
          <w:p w14:paraId="113060C9" w14:textId="77777777" w:rsidR="00B56D13" w:rsidRPr="00B56D13" w:rsidRDefault="00B56D13" w:rsidP="00B56D13">
            <w:pPr>
              <w:spacing w:after="20"/>
              <w:rPr>
                <w:szCs w:val="17"/>
              </w:rPr>
            </w:pPr>
            <w:r w:rsidRPr="00B56D13">
              <w:rPr>
                <w:szCs w:val="17"/>
              </w:rPr>
              <w:t>56.00</w:t>
            </w:r>
          </w:p>
        </w:tc>
        <w:tc>
          <w:tcPr>
            <w:tcW w:w="363" w:type="dxa"/>
            <w:hideMark/>
          </w:tcPr>
          <w:p w14:paraId="07FDBBF1" w14:textId="77777777" w:rsidR="00B56D13" w:rsidRPr="00B56D13" w:rsidRDefault="00B56D13" w:rsidP="00B56D13">
            <w:pPr>
              <w:spacing w:after="20"/>
              <w:rPr>
                <w:szCs w:val="17"/>
              </w:rPr>
            </w:pPr>
            <w:r w:rsidRPr="00B56D13">
              <w:rPr>
                <w:szCs w:val="17"/>
              </w:rPr>
              <w:t>S</w:t>
            </w:r>
          </w:p>
        </w:tc>
        <w:tc>
          <w:tcPr>
            <w:tcW w:w="267" w:type="dxa"/>
          </w:tcPr>
          <w:p w14:paraId="2C1FB384" w14:textId="77777777" w:rsidR="00B56D13" w:rsidRPr="00B56D13" w:rsidRDefault="00B56D13" w:rsidP="00B56D13">
            <w:pPr>
              <w:spacing w:after="20"/>
              <w:rPr>
                <w:szCs w:val="17"/>
              </w:rPr>
            </w:pPr>
          </w:p>
        </w:tc>
        <w:tc>
          <w:tcPr>
            <w:tcW w:w="850" w:type="dxa"/>
            <w:hideMark/>
          </w:tcPr>
          <w:p w14:paraId="573693D0" w14:textId="77777777" w:rsidR="00B56D13" w:rsidRPr="00B56D13" w:rsidRDefault="00B56D13" w:rsidP="00B56D13">
            <w:pPr>
              <w:spacing w:after="20"/>
              <w:rPr>
                <w:szCs w:val="17"/>
              </w:rPr>
            </w:pPr>
            <w:r w:rsidRPr="00B56D13">
              <w:rPr>
                <w:szCs w:val="17"/>
              </w:rPr>
              <w:t>137</w:t>
            </w:r>
          </w:p>
        </w:tc>
        <w:tc>
          <w:tcPr>
            <w:tcW w:w="304" w:type="dxa"/>
            <w:hideMark/>
          </w:tcPr>
          <w:p w14:paraId="63D169A1" w14:textId="77777777" w:rsidR="00B56D13" w:rsidRPr="00B56D13" w:rsidRDefault="00B56D13" w:rsidP="00B56D13">
            <w:pPr>
              <w:spacing w:after="20"/>
              <w:rPr>
                <w:szCs w:val="17"/>
              </w:rPr>
            </w:pPr>
            <w:r w:rsidRPr="00B56D13">
              <w:rPr>
                <w:szCs w:val="17"/>
              </w:rPr>
              <w:t>°</w:t>
            </w:r>
          </w:p>
        </w:tc>
        <w:tc>
          <w:tcPr>
            <w:tcW w:w="830" w:type="dxa"/>
            <w:hideMark/>
          </w:tcPr>
          <w:p w14:paraId="73CE21DF" w14:textId="77777777" w:rsidR="00B56D13" w:rsidRPr="00B56D13" w:rsidRDefault="00B56D13" w:rsidP="00B56D13">
            <w:pPr>
              <w:spacing w:after="20"/>
              <w:rPr>
                <w:szCs w:val="17"/>
              </w:rPr>
            </w:pPr>
            <w:r w:rsidRPr="00B56D13">
              <w:rPr>
                <w:szCs w:val="17"/>
              </w:rPr>
              <w:t>18.00</w:t>
            </w:r>
          </w:p>
        </w:tc>
        <w:tc>
          <w:tcPr>
            <w:tcW w:w="426" w:type="dxa"/>
            <w:hideMark/>
          </w:tcPr>
          <w:p w14:paraId="45F666CA" w14:textId="77777777" w:rsidR="00B56D13" w:rsidRPr="00B56D13" w:rsidRDefault="00B56D13" w:rsidP="00B56D13">
            <w:pPr>
              <w:spacing w:after="20"/>
              <w:rPr>
                <w:szCs w:val="17"/>
              </w:rPr>
            </w:pPr>
            <w:r w:rsidRPr="00B56D13">
              <w:rPr>
                <w:szCs w:val="17"/>
              </w:rPr>
              <w:t>E</w:t>
            </w:r>
          </w:p>
        </w:tc>
      </w:tr>
      <w:tr w:rsidR="00B56D13" w:rsidRPr="00B56D13" w14:paraId="0729140E" w14:textId="77777777" w:rsidTr="00901215">
        <w:tc>
          <w:tcPr>
            <w:tcW w:w="567" w:type="dxa"/>
          </w:tcPr>
          <w:p w14:paraId="540C1F22"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701348D2" w14:textId="77777777" w:rsidR="00B56D13" w:rsidRPr="00B56D13" w:rsidRDefault="00B56D13" w:rsidP="00B56D13">
            <w:pPr>
              <w:spacing w:after="20"/>
              <w:rPr>
                <w:szCs w:val="17"/>
              </w:rPr>
            </w:pPr>
            <w:r w:rsidRPr="00B56D13">
              <w:rPr>
                <w:szCs w:val="17"/>
              </w:rPr>
              <w:t>34</w:t>
            </w:r>
          </w:p>
        </w:tc>
        <w:tc>
          <w:tcPr>
            <w:tcW w:w="304" w:type="dxa"/>
            <w:hideMark/>
          </w:tcPr>
          <w:p w14:paraId="2EDD8897" w14:textId="77777777" w:rsidR="00B56D13" w:rsidRPr="00B56D13" w:rsidRDefault="00B56D13" w:rsidP="00B56D13">
            <w:pPr>
              <w:spacing w:after="20"/>
              <w:rPr>
                <w:szCs w:val="17"/>
              </w:rPr>
            </w:pPr>
            <w:r w:rsidRPr="00B56D13">
              <w:rPr>
                <w:szCs w:val="17"/>
              </w:rPr>
              <w:t>°</w:t>
            </w:r>
          </w:p>
        </w:tc>
        <w:tc>
          <w:tcPr>
            <w:tcW w:w="767" w:type="dxa"/>
            <w:hideMark/>
          </w:tcPr>
          <w:p w14:paraId="03CDDCB4" w14:textId="77777777" w:rsidR="00B56D13" w:rsidRPr="00B56D13" w:rsidRDefault="00B56D13" w:rsidP="00B56D13">
            <w:pPr>
              <w:spacing w:after="20"/>
              <w:rPr>
                <w:szCs w:val="17"/>
              </w:rPr>
            </w:pPr>
            <w:r w:rsidRPr="00B56D13">
              <w:rPr>
                <w:szCs w:val="17"/>
              </w:rPr>
              <w:t>14.00</w:t>
            </w:r>
          </w:p>
        </w:tc>
        <w:tc>
          <w:tcPr>
            <w:tcW w:w="363" w:type="dxa"/>
            <w:hideMark/>
          </w:tcPr>
          <w:p w14:paraId="0B98A2AF" w14:textId="77777777" w:rsidR="00B56D13" w:rsidRPr="00B56D13" w:rsidRDefault="00B56D13" w:rsidP="00B56D13">
            <w:pPr>
              <w:spacing w:after="20"/>
              <w:rPr>
                <w:szCs w:val="17"/>
              </w:rPr>
            </w:pPr>
            <w:r w:rsidRPr="00B56D13">
              <w:rPr>
                <w:szCs w:val="17"/>
              </w:rPr>
              <w:t>S</w:t>
            </w:r>
          </w:p>
        </w:tc>
        <w:tc>
          <w:tcPr>
            <w:tcW w:w="267" w:type="dxa"/>
          </w:tcPr>
          <w:p w14:paraId="79A5DD60" w14:textId="77777777" w:rsidR="00B56D13" w:rsidRPr="00B56D13" w:rsidRDefault="00B56D13" w:rsidP="00B56D13">
            <w:pPr>
              <w:spacing w:after="20"/>
              <w:rPr>
                <w:szCs w:val="17"/>
              </w:rPr>
            </w:pPr>
          </w:p>
        </w:tc>
        <w:tc>
          <w:tcPr>
            <w:tcW w:w="850" w:type="dxa"/>
            <w:hideMark/>
          </w:tcPr>
          <w:p w14:paraId="6B2AA8DA" w14:textId="77777777" w:rsidR="00B56D13" w:rsidRPr="00B56D13" w:rsidRDefault="00B56D13" w:rsidP="00B56D13">
            <w:pPr>
              <w:spacing w:after="20"/>
              <w:rPr>
                <w:szCs w:val="17"/>
              </w:rPr>
            </w:pPr>
            <w:r w:rsidRPr="00B56D13">
              <w:rPr>
                <w:szCs w:val="17"/>
              </w:rPr>
              <w:t>136</w:t>
            </w:r>
          </w:p>
        </w:tc>
        <w:tc>
          <w:tcPr>
            <w:tcW w:w="304" w:type="dxa"/>
            <w:hideMark/>
          </w:tcPr>
          <w:p w14:paraId="5E9CB27F" w14:textId="77777777" w:rsidR="00B56D13" w:rsidRPr="00B56D13" w:rsidRDefault="00B56D13" w:rsidP="00B56D13">
            <w:pPr>
              <w:spacing w:after="20"/>
              <w:rPr>
                <w:szCs w:val="17"/>
              </w:rPr>
            </w:pPr>
            <w:r w:rsidRPr="00B56D13">
              <w:rPr>
                <w:szCs w:val="17"/>
              </w:rPr>
              <w:t>°</w:t>
            </w:r>
          </w:p>
        </w:tc>
        <w:tc>
          <w:tcPr>
            <w:tcW w:w="830" w:type="dxa"/>
            <w:hideMark/>
          </w:tcPr>
          <w:p w14:paraId="3C78A35B" w14:textId="77777777" w:rsidR="00B56D13" w:rsidRPr="00B56D13" w:rsidRDefault="00B56D13" w:rsidP="00B56D13">
            <w:pPr>
              <w:spacing w:after="20"/>
              <w:rPr>
                <w:szCs w:val="17"/>
              </w:rPr>
            </w:pPr>
            <w:r w:rsidRPr="00B56D13">
              <w:rPr>
                <w:szCs w:val="17"/>
              </w:rPr>
              <w:t>57.00</w:t>
            </w:r>
          </w:p>
        </w:tc>
        <w:tc>
          <w:tcPr>
            <w:tcW w:w="426" w:type="dxa"/>
            <w:hideMark/>
          </w:tcPr>
          <w:p w14:paraId="7B1F9F24" w14:textId="77777777" w:rsidR="00B56D13" w:rsidRPr="00B56D13" w:rsidRDefault="00B56D13" w:rsidP="00B56D13">
            <w:pPr>
              <w:spacing w:after="20"/>
              <w:rPr>
                <w:szCs w:val="17"/>
              </w:rPr>
            </w:pPr>
            <w:r w:rsidRPr="00B56D13">
              <w:rPr>
                <w:szCs w:val="17"/>
              </w:rPr>
              <w:t>E</w:t>
            </w:r>
          </w:p>
        </w:tc>
      </w:tr>
      <w:tr w:rsidR="00B56D13" w:rsidRPr="00B56D13" w14:paraId="4756C5D6" w14:textId="77777777" w:rsidTr="00901215">
        <w:tc>
          <w:tcPr>
            <w:tcW w:w="567" w:type="dxa"/>
          </w:tcPr>
          <w:p w14:paraId="4DF306D2"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7F5986CB" w14:textId="77777777" w:rsidR="00B56D13" w:rsidRPr="00B56D13" w:rsidRDefault="00B56D13" w:rsidP="00B56D13">
            <w:pPr>
              <w:spacing w:after="20"/>
              <w:rPr>
                <w:szCs w:val="17"/>
              </w:rPr>
            </w:pPr>
            <w:r w:rsidRPr="00B56D13">
              <w:rPr>
                <w:szCs w:val="17"/>
              </w:rPr>
              <w:t>34</w:t>
            </w:r>
          </w:p>
        </w:tc>
        <w:tc>
          <w:tcPr>
            <w:tcW w:w="304" w:type="dxa"/>
          </w:tcPr>
          <w:p w14:paraId="28951827" w14:textId="77777777" w:rsidR="00B56D13" w:rsidRPr="00B56D13" w:rsidRDefault="00B56D13" w:rsidP="00B56D13">
            <w:pPr>
              <w:spacing w:after="20"/>
              <w:rPr>
                <w:szCs w:val="17"/>
              </w:rPr>
            </w:pPr>
            <w:r w:rsidRPr="00B56D13">
              <w:rPr>
                <w:szCs w:val="17"/>
              </w:rPr>
              <w:t>°</w:t>
            </w:r>
          </w:p>
        </w:tc>
        <w:tc>
          <w:tcPr>
            <w:tcW w:w="767" w:type="dxa"/>
          </w:tcPr>
          <w:p w14:paraId="7ACC5420" w14:textId="77777777" w:rsidR="00B56D13" w:rsidRPr="00B56D13" w:rsidRDefault="00B56D13" w:rsidP="00B56D13">
            <w:pPr>
              <w:spacing w:after="20"/>
              <w:rPr>
                <w:szCs w:val="17"/>
              </w:rPr>
            </w:pPr>
            <w:r w:rsidRPr="00B56D13">
              <w:rPr>
                <w:szCs w:val="17"/>
              </w:rPr>
              <w:t>22.20</w:t>
            </w:r>
          </w:p>
        </w:tc>
        <w:tc>
          <w:tcPr>
            <w:tcW w:w="363" w:type="dxa"/>
          </w:tcPr>
          <w:p w14:paraId="0BC4462A" w14:textId="77777777" w:rsidR="00B56D13" w:rsidRPr="00B56D13" w:rsidRDefault="00B56D13" w:rsidP="00B56D13">
            <w:pPr>
              <w:spacing w:after="20"/>
              <w:rPr>
                <w:szCs w:val="17"/>
              </w:rPr>
            </w:pPr>
            <w:r w:rsidRPr="00B56D13">
              <w:rPr>
                <w:szCs w:val="17"/>
              </w:rPr>
              <w:t>S</w:t>
            </w:r>
          </w:p>
        </w:tc>
        <w:tc>
          <w:tcPr>
            <w:tcW w:w="267" w:type="dxa"/>
          </w:tcPr>
          <w:p w14:paraId="03C47A86" w14:textId="77777777" w:rsidR="00B56D13" w:rsidRPr="00B56D13" w:rsidRDefault="00B56D13" w:rsidP="00B56D13">
            <w:pPr>
              <w:spacing w:after="20"/>
              <w:rPr>
                <w:szCs w:val="17"/>
              </w:rPr>
            </w:pPr>
          </w:p>
        </w:tc>
        <w:tc>
          <w:tcPr>
            <w:tcW w:w="850" w:type="dxa"/>
          </w:tcPr>
          <w:p w14:paraId="239D222D" w14:textId="77777777" w:rsidR="00B56D13" w:rsidRPr="00B56D13" w:rsidRDefault="00B56D13" w:rsidP="00B56D13">
            <w:pPr>
              <w:spacing w:after="20"/>
              <w:rPr>
                <w:szCs w:val="17"/>
              </w:rPr>
            </w:pPr>
            <w:r w:rsidRPr="00B56D13">
              <w:rPr>
                <w:szCs w:val="17"/>
              </w:rPr>
              <w:t>136</w:t>
            </w:r>
          </w:p>
        </w:tc>
        <w:tc>
          <w:tcPr>
            <w:tcW w:w="304" w:type="dxa"/>
          </w:tcPr>
          <w:p w14:paraId="5E34D45D" w14:textId="77777777" w:rsidR="00B56D13" w:rsidRPr="00B56D13" w:rsidRDefault="00B56D13" w:rsidP="00B56D13">
            <w:pPr>
              <w:spacing w:after="20"/>
              <w:rPr>
                <w:szCs w:val="17"/>
              </w:rPr>
            </w:pPr>
            <w:r w:rsidRPr="00B56D13">
              <w:rPr>
                <w:szCs w:val="17"/>
              </w:rPr>
              <w:t>°</w:t>
            </w:r>
          </w:p>
        </w:tc>
        <w:tc>
          <w:tcPr>
            <w:tcW w:w="830" w:type="dxa"/>
          </w:tcPr>
          <w:p w14:paraId="2BC3E095" w14:textId="77777777" w:rsidR="00B56D13" w:rsidRPr="00B56D13" w:rsidRDefault="00B56D13" w:rsidP="00B56D13">
            <w:pPr>
              <w:spacing w:after="20"/>
              <w:rPr>
                <w:szCs w:val="17"/>
              </w:rPr>
            </w:pPr>
            <w:r w:rsidRPr="00B56D13">
              <w:rPr>
                <w:szCs w:val="17"/>
              </w:rPr>
              <w:t>53.00</w:t>
            </w:r>
          </w:p>
        </w:tc>
        <w:tc>
          <w:tcPr>
            <w:tcW w:w="426" w:type="dxa"/>
          </w:tcPr>
          <w:p w14:paraId="148B8415" w14:textId="77777777" w:rsidR="00B56D13" w:rsidRPr="00B56D13" w:rsidRDefault="00B56D13" w:rsidP="00B56D13">
            <w:pPr>
              <w:spacing w:after="20"/>
              <w:rPr>
                <w:szCs w:val="17"/>
              </w:rPr>
            </w:pPr>
            <w:r w:rsidRPr="00B56D13">
              <w:rPr>
                <w:szCs w:val="17"/>
              </w:rPr>
              <w:t>E</w:t>
            </w:r>
          </w:p>
        </w:tc>
      </w:tr>
      <w:tr w:rsidR="00B56D13" w:rsidRPr="00B56D13" w14:paraId="7F014873" w14:textId="77777777" w:rsidTr="00901215">
        <w:tc>
          <w:tcPr>
            <w:tcW w:w="567" w:type="dxa"/>
          </w:tcPr>
          <w:p w14:paraId="66F08306"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33DF66AE" w14:textId="77777777" w:rsidR="00B56D13" w:rsidRPr="00B56D13" w:rsidRDefault="00B56D13" w:rsidP="00B56D13">
            <w:pPr>
              <w:spacing w:after="20"/>
              <w:rPr>
                <w:szCs w:val="17"/>
              </w:rPr>
            </w:pPr>
            <w:r w:rsidRPr="00B56D13">
              <w:rPr>
                <w:szCs w:val="17"/>
              </w:rPr>
              <w:t>34</w:t>
            </w:r>
          </w:p>
        </w:tc>
        <w:tc>
          <w:tcPr>
            <w:tcW w:w="304" w:type="dxa"/>
            <w:hideMark/>
          </w:tcPr>
          <w:p w14:paraId="1C72F176" w14:textId="77777777" w:rsidR="00B56D13" w:rsidRPr="00B56D13" w:rsidRDefault="00B56D13" w:rsidP="00B56D13">
            <w:pPr>
              <w:spacing w:after="20"/>
              <w:rPr>
                <w:szCs w:val="17"/>
              </w:rPr>
            </w:pPr>
            <w:r w:rsidRPr="00B56D13">
              <w:rPr>
                <w:szCs w:val="17"/>
              </w:rPr>
              <w:t>°</w:t>
            </w:r>
          </w:p>
        </w:tc>
        <w:tc>
          <w:tcPr>
            <w:tcW w:w="767" w:type="dxa"/>
            <w:hideMark/>
          </w:tcPr>
          <w:p w14:paraId="00A603F4" w14:textId="77777777" w:rsidR="00B56D13" w:rsidRPr="00B56D13" w:rsidRDefault="00B56D13" w:rsidP="00B56D13">
            <w:pPr>
              <w:spacing w:after="20"/>
              <w:rPr>
                <w:szCs w:val="17"/>
              </w:rPr>
            </w:pPr>
            <w:r w:rsidRPr="00B56D13">
              <w:rPr>
                <w:szCs w:val="17"/>
              </w:rPr>
              <w:t>22.20</w:t>
            </w:r>
          </w:p>
        </w:tc>
        <w:tc>
          <w:tcPr>
            <w:tcW w:w="363" w:type="dxa"/>
            <w:hideMark/>
          </w:tcPr>
          <w:p w14:paraId="7BF25113" w14:textId="77777777" w:rsidR="00B56D13" w:rsidRPr="00B56D13" w:rsidRDefault="00B56D13" w:rsidP="00B56D13">
            <w:pPr>
              <w:spacing w:after="20"/>
              <w:rPr>
                <w:szCs w:val="17"/>
              </w:rPr>
            </w:pPr>
            <w:r w:rsidRPr="00B56D13">
              <w:rPr>
                <w:szCs w:val="17"/>
              </w:rPr>
              <w:t>S</w:t>
            </w:r>
          </w:p>
        </w:tc>
        <w:tc>
          <w:tcPr>
            <w:tcW w:w="267" w:type="dxa"/>
          </w:tcPr>
          <w:p w14:paraId="1A1D30E7" w14:textId="77777777" w:rsidR="00B56D13" w:rsidRPr="00B56D13" w:rsidRDefault="00B56D13" w:rsidP="00B56D13">
            <w:pPr>
              <w:spacing w:after="20"/>
              <w:rPr>
                <w:szCs w:val="17"/>
              </w:rPr>
            </w:pPr>
          </w:p>
        </w:tc>
        <w:tc>
          <w:tcPr>
            <w:tcW w:w="850" w:type="dxa"/>
            <w:hideMark/>
          </w:tcPr>
          <w:p w14:paraId="6CE9DB9E" w14:textId="77777777" w:rsidR="00B56D13" w:rsidRPr="00B56D13" w:rsidRDefault="00B56D13" w:rsidP="00B56D13">
            <w:pPr>
              <w:spacing w:after="20"/>
              <w:rPr>
                <w:szCs w:val="17"/>
              </w:rPr>
            </w:pPr>
            <w:r w:rsidRPr="00B56D13">
              <w:rPr>
                <w:szCs w:val="17"/>
              </w:rPr>
              <w:t>136</w:t>
            </w:r>
          </w:p>
        </w:tc>
        <w:tc>
          <w:tcPr>
            <w:tcW w:w="304" w:type="dxa"/>
            <w:hideMark/>
          </w:tcPr>
          <w:p w14:paraId="629B2419" w14:textId="77777777" w:rsidR="00B56D13" w:rsidRPr="00B56D13" w:rsidRDefault="00B56D13" w:rsidP="00B56D13">
            <w:pPr>
              <w:spacing w:after="20"/>
              <w:rPr>
                <w:szCs w:val="17"/>
              </w:rPr>
            </w:pPr>
            <w:r w:rsidRPr="00B56D13">
              <w:rPr>
                <w:szCs w:val="17"/>
              </w:rPr>
              <w:t>°</w:t>
            </w:r>
          </w:p>
        </w:tc>
        <w:tc>
          <w:tcPr>
            <w:tcW w:w="830" w:type="dxa"/>
            <w:hideMark/>
          </w:tcPr>
          <w:p w14:paraId="74C4BBE7" w14:textId="77777777" w:rsidR="00B56D13" w:rsidRPr="00B56D13" w:rsidRDefault="00B56D13" w:rsidP="00B56D13">
            <w:pPr>
              <w:spacing w:after="20"/>
              <w:rPr>
                <w:szCs w:val="17"/>
              </w:rPr>
            </w:pPr>
            <w:r w:rsidRPr="00B56D13">
              <w:rPr>
                <w:szCs w:val="17"/>
              </w:rPr>
              <w:t>57.80</w:t>
            </w:r>
          </w:p>
        </w:tc>
        <w:tc>
          <w:tcPr>
            <w:tcW w:w="426" w:type="dxa"/>
            <w:hideMark/>
          </w:tcPr>
          <w:p w14:paraId="3A69918B" w14:textId="77777777" w:rsidR="00B56D13" w:rsidRPr="00B56D13" w:rsidRDefault="00B56D13" w:rsidP="00B56D13">
            <w:pPr>
              <w:spacing w:after="20"/>
              <w:rPr>
                <w:szCs w:val="17"/>
              </w:rPr>
            </w:pPr>
            <w:r w:rsidRPr="00B56D13">
              <w:rPr>
                <w:szCs w:val="17"/>
              </w:rPr>
              <w:t>E</w:t>
            </w:r>
          </w:p>
        </w:tc>
      </w:tr>
      <w:tr w:rsidR="00B56D13" w:rsidRPr="00B56D13" w14:paraId="10ADFBE4" w14:textId="77777777" w:rsidTr="00901215">
        <w:tc>
          <w:tcPr>
            <w:tcW w:w="567" w:type="dxa"/>
          </w:tcPr>
          <w:p w14:paraId="6F456480"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542D8519" w14:textId="77777777" w:rsidR="00B56D13" w:rsidRPr="00B56D13" w:rsidRDefault="00B56D13" w:rsidP="00B56D13">
            <w:pPr>
              <w:spacing w:after="20"/>
              <w:rPr>
                <w:szCs w:val="17"/>
              </w:rPr>
            </w:pPr>
            <w:r w:rsidRPr="00B56D13">
              <w:rPr>
                <w:szCs w:val="17"/>
              </w:rPr>
              <w:t>34</w:t>
            </w:r>
          </w:p>
        </w:tc>
        <w:tc>
          <w:tcPr>
            <w:tcW w:w="304" w:type="dxa"/>
          </w:tcPr>
          <w:p w14:paraId="715800FF" w14:textId="77777777" w:rsidR="00B56D13" w:rsidRPr="00B56D13" w:rsidRDefault="00B56D13" w:rsidP="00B56D13">
            <w:pPr>
              <w:spacing w:after="20"/>
              <w:rPr>
                <w:szCs w:val="17"/>
              </w:rPr>
            </w:pPr>
            <w:r w:rsidRPr="00B56D13">
              <w:rPr>
                <w:szCs w:val="17"/>
              </w:rPr>
              <w:t>°</w:t>
            </w:r>
          </w:p>
        </w:tc>
        <w:tc>
          <w:tcPr>
            <w:tcW w:w="767" w:type="dxa"/>
          </w:tcPr>
          <w:p w14:paraId="582B2C93" w14:textId="77777777" w:rsidR="00B56D13" w:rsidRPr="00B56D13" w:rsidRDefault="00B56D13" w:rsidP="00B56D13">
            <w:pPr>
              <w:spacing w:after="20"/>
              <w:rPr>
                <w:szCs w:val="17"/>
              </w:rPr>
            </w:pPr>
            <w:r w:rsidRPr="00B56D13">
              <w:rPr>
                <w:szCs w:val="17"/>
              </w:rPr>
              <w:t>36.00</w:t>
            </w:r>
          </w:p>
        </w:tc>
        <w:tc>
          <w:tcPr>
            <w:tcW w:w="363" w:type="dxa"/>
          </w:tcPr>
          <w:p w14:paraId="0B59D9A6" w14:textId="77777777" w:rsidR="00B56D13" w:rsidRPr="00B56D13" w:rsidRDefault="00B56D13" w:rsidP="00B56D13">
            <w:pPr>
              <w:spacing w:after="20"/>
              <w:rPr>
                <w:szCs w:val="17"/>
              </w:rPr>
            </w:pPr>
            <w:r w:rsidRPr="00B56D13">
              <w:rPr>
                <w:szCs w:val="17"/>
              </w:rPr>
              <w:t>S</w:t>
            </w:r>
          </w:p>
        </w:tc>
        <w:tc>
          <w:tcPr>
            <w:tcW w:w="267" w:type="dxa"/>
          </w:tcPr>
          <w:p w14:paraId="10FF6B68" w14:textId="77777777" w:rsidR="00B56D13" w:rsidRPr="00B56D13" w:rsidRDefault="00B56D13" w:rsidP="00B56D13">
            <w:pPr>
              <w:spacing w:after="20"/>
              <w:rPr>
                <w:szCs w:val="17"/>
              </w:rPr>
            </w:pPr>
          </w:p>
        </w:tc>
        <w:tc>
          <w:tcPr>
            <w:tcW w:w="850" w:type="dxa"/>
          </w:tcPr>
          <w:p w14:paraId="31C82DCE" w14:textId="77777777" w:rsidR="00B56D13" w:rsidRPr="00B56D13" w:rsidRDefault="00B56D13" w:rsidP="00B56D13">
            <w:pPr>
              <w:spacing w:after="20"/>
              <w:rPr>
                <w:szCs w:val="17"/>
              </w:rPr>
            </w:pPr>
            <w:r w:rsidRPr="00B56D13">
              <w:rPr>
                <w:szCs w:val="17"/>
              </w:rPr>
              <w:t>136</w:t>
            </w:r>
          </w:p>
        </w:tc>
        <w:tc>
          <w:tcPr>
            <w:tcW w:w="304" w:type="dxa"/>
          </w:tcPr>
          <w:p w14:paraId="6791F414" w14:textId="77777777" w:rsidR="00B56D13" w:rsidRPr="00B56D13" w:rsidRDefault="00B56D13" w:rsidP="00B56D13">
            <w:pPr>
              <w:spacing w:after="20"/>
              <w:rPr>
                <w:szCs w:val="17"/>
              </w:rPr>
            </w:pPr>
            <w:r w:rsidRPr="00B56D13">
              <w:rPr>
                <w:szCs w:val="17"/>
              </w:rPr>
              <w:t>°</w:t>
            </w:r>
          </w:p>
        </w:tc>
        <w:tc>
          <w:tcPr>
            <w:tcW w:w="830" w:type="dxa"/>
          </w:tcPr>
          <w:p w14:paraId="654D7E9A" w14:textId="77777777" w:rsidR="00B56D13" w:rsidRPr="00B56D13" w:rsidRDefault="00B56D13" w:rsidP="00B56D13">
            <w:pPr>
              <w:spacing w:after="20"/>
              <w:rPr>
                <w:szCs w:val="17"/>
              </w:rPr>
            </w:pPr>
            <w:r w:rsidRPr="00B56D13">
              <w:rPr>
                <w:szCs w:val="17"/>
              </w:rPr>
              <w:t>43.90</w:t>
            </w:r>
          </w:p>
        </w:tc>
        <w:tc>
          <w:tcPr>
            <w:tcW w:w="426" w:type="dxa"/>
          </w:tcPr>
          <w:p w14:paraId="68FEC3E4" w14:textId="77777777" w:rsidR="00B56D13" w:rsidRPr="00B56D13" w:rsidRDefault="00B56D13" w:rsidP="00B56D13">
            <w:pPr>
              <w:spacing w:after="20"/>
              <w:rPr>
                <w:szCs w:val="17"/>
              </w:rPr>
            </w:pPr>
            <w:r w:rsidRPr="00B56D13">
              <w:rPr>
                <w:szCs w:val="17"/>
              </w:rPr>
              <w:t>E</w:t>
            </w:r>
          </w:p>
        </w:tc>
      </w:tr>
      <w:tr w:rsidR="00B56D13" w:rsidRPr="00B56D13" w14:paraId="659B9049" w14:textId="77777777" w:rsidTr="00901215">
        <w:tc>
          <w:tcPr>
            <w:tcW w:w="567" w:type="dxa"/>
          </w:tcPr>
          <w:p w14:paraId="7DA5092E" w14:textId="77777777" w:rsidR="00B56D13" w:rsidRPr="00B56D13" w:rsidRDefault="00B56D13" w:rsidP="00B72ADF">
            <w:pPr>
              <w:widowControl w:val="0"/>
              <w:numPr>
                <w:ilvl w:val="0"/>
                <w:numId w:val="8"/>
              </w:numPr>
              <w:spacing w:after="20"/>
              <w:ind w:left="34" w:firstLine="0"/>
              <w:jc w:val="right"/>
              <w:rPr>
                <w:szCs w:val="17"/>
              </w:rPr>
            </w:pPr>
          </w:p>
        </w:tc>
        <w:tc>
          <w:tcPr>
            <w:tcW w:w="567" w:type="dxa"/>
            <w:hideMark/>
          </w:tcPr>
          <w:p w14:paraId="3F5E221F" w14:textId="77777777" w:rsidR="00B56D13" w:rsidRPr="00B56D13" w:rsidRDefault="00B56D13" w:rsidP="00B56D13">
            <w:pPr>
              <w:spacing w:after="20"/>
              <w:rPr>
                <w:szCs w:val="17"/>
              </w:rPr>
            </w:pPr>
            <w:r w:rsidRPr="00B56D13">
              <w:rPr>
                <w:szCs w:val="17"/>
              </w:rPr>
              <w:t>34</w:t>
            </w:r>
          </w:p>
        </w:tc>
        <w:tc>
          <w:tcPr>
            <w:tcW w:w="304" w:type="dxa"/>
            <w:hideMark/>
          </w:tcPr>
          <w:p w14:paraId="194FD535" w14:textId="77777777" w:rsidR="00B56D13" w:rsidRPr="00B56D13" w:rsidRDefault="00B56D13" w:rsidP="00B56D13">
            <w:pPr>
              <w:spacing w:after="20"/>
              <w:rPr>
                <w:szCs w:val="17"/>
              </w:rPr>
            </w:pPr>
            <w:r w:rsidRPr="00B56D13">
              <w:rPr>
                <w:szCs w:val="17"/>
              </w:rPr>
              <w:t>°</w:t>
            </w:r>
          </w:p>
        </w:tc>
        <w:tc>
          <w:tcPr>
            <w:tcW w:w="767" w:type="dxa"/>
            <w:hideMark/>
          </w:tcPr>
          <w:p w14:paraId="26B312D8" w14:textId="77777777" w:rsidR="00B56D13" w:rsidRPr="00B56D13" w:rsidRDefault="00B56D13" w:rsidP="00B56D13">
            <w:pPr>
              <w:spacing w:after="20"/>
              <w:rPr>
                <w:szCs w:val="17"/>
              </w:rPr>
            </w:pPr>
            <w:r w:rsidRPr="00B56D13">
              <w:rPr>
                <w:szCs w:val="17"/>
              </w:rPr>
              <w:t>36.00</w:t>
            </w:r>
          </w:p>
        </w:tc>
        <w:tc>
          <w:tcPr>
            <w:tcW w:w="363" w:type="dxa"/>
            <w:hideMark/>
          </w:tcPr>
          <w:p w14:paraId="3EE6B1F9" w14:textId="77777777" w:rsidR="00B56D13" w:rsidRPr="00B56D13" w:rsidRDefault="00B56D13" w:rsidP="00B56D13">
            <w:pPr>
              <w:spacing w:after="20"/>
              <w:rPr>
                <w:szCs w:val="17"/>
              </w:rPr>
            </w:pPr>
            <w:r w:rsidRPr="00B56D13">
              <w:rPr>
                <w:szCs w:val="17"/>
              </w:rPr>
              <w:t>S</w:t>
            </w:r>
          </w:p>
        </w:tc>
        <w:tc>
          <w:tcPr>
            <w:tcW w:w="267" w:type="dxa"/>
          </w:tcPr>
          <w:p w14:paraId="33467E91" w14:textId="77777777" w:rsidR="00B56D13" w:rsidRPr="00B56D13" w:rsidRDefault="00B56D13" w:rsidP="00B56D13">
            <w:pPr>
              <w:spacing w:after="20"/>
              <w:rPr>
                <w:szCs w:val="17"/>
              </w:rPr>
            </w:pPr>
          </w:p>
        </w:tc>
        <w:tc>
          <w:tcPr>
            <w:tcW w:w="850" w:type="dxa"/>
            <w:hideMark/>
          </w:tcPr>
          <w:p w14:paraId="327243BD" w14:textId="77777777" w:rsidR="00B56D13" w:rsidRPr="00B56D13" w:rsidRDefault="00B56D13" w:rsidP="00B56D13">
            <w:pPr>
              <w:spacing w:after="20"/>
              <w:rPr>
                <w:szCs w:val="17"/>
              </w:rPr>
            </w:pPr>
            <w:r w:rsidRPr="00B56D13">
              <w:rPr>
                <w:szCs w:val="17"/>
              </w:rPr>
              <w:t>136</w:t>
            </w:r>
          </w:p>
        </w:tc>
        <w:tc>
          <w:tcPr>
            <w:tcW w:w="304" w:type="dxa"/>
            <w:hideMark/>
          </w:tcPr>
          <w:p w14:paraId="649D72F0" w14:textId="77777777" w:rsidR="00B56D13" w:rsidRPr="00B56D13" w:rsidRDefault="00B56D13" w:rsidP="00B56D13">
            <w:pPr>
              <w:spacing w:after="20"/>
              <w:rPr>
                <w:szCs w:val="17"/>
              </w:rPr>
            </w:pPr>
            <w:r w:rsidRPr="00B56D13">
              <w:rPr>
                <w:szCs w:val="17"/>
              </w:rPr>
              <w:t>°</w:t>
            </w:r>
          </w:p>
        </w:tc>
        <w:tc>
          <w:tcPr>
            <w:tcW w:w="830" w:type="dxa"/>
            <w:hideMark/>
          </w:tcPr>
          <w:p w14:paraId="074F53C2" w14:textId="77777777" w:rsidR="00B56D13" w:rsidRPr="00B56D13" w:rsidRDefault="00B56D13" w:rsidP="00B56D13">
            <w:pPr>
              <w:spacing w:after="20"/>
              <w:rPr>
                <w:szCs w:val="17"/>
              </w:rPr>
            </w:pPr>
            <w:r w:rsidRPr="00B56D13">
              <w:rPr>
                <w:szCs w:val="17"/>
              </w:rPr>
              <w:t>35.00</w:t>
            </w:r>
          </w:p>
        </w:tc>
        <w:tc>
          <w:tcPr>
            <w:tcW w:w="426" w:type="dxa"/>
            <w:hideMark/>
          </w:tcPr>
          <w:p w14:paraId="094CE28A" w14:textId="77777777" w:rsidR="00B56D13" w:rsidRPr="00B56D13" w:rsidRDefault="00B56D13" w:rsidP="00B56D13">
            <w:pPr>
              <w:spacing w:after="20"/>
              <w:rPr>
                <w:szCs w:val="17"/>
              </w:rPr>
            </w:pPr>
            <w:r w:rsidRPr="00B56D13">
              <w:rPr>
                <w:szCs w:val="17"/>
              </w:rPr>
              <w:t>E</w:t>
            </w:r>
          </w:p>
        </w:tc>
      </w:tr>
      <w:tr w:rsidR="00B56D13" w:rsidRPr="00B56D13" w14:paraId="3ABF3077" w14:textId="77777777" w:rsidTr="00901215">
        <w:tc>
          <w:tcPr>
            <w:tcW w:w="567" w:type="dxa"/>
          </w:tcPr>
          <w:p w14:paraId="1BFB3DA7"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1078F02F" w14:textId="77777777" w:rsidR="00B56D13" w:rsidRPr="00B56D13" w:rsidRDefault="00B56D13" w:rsidP="00B56D13">
            <w:pPr>
              <w:spacing w:after="20"/>
              <w:rPr>
                <w:szCs w:val="17"/>
              </w:rPr>
            </w:pPr>
            <w:r w:rsidRPr="00B56D13">
              <w:rPr>
                <w:szCs w:val="17"/>
              </w:rPr>
              <w:t>34</w:t>
            </w:r>
          </w:p>
        </w:tc>
        <w:tc>
          <w:tcPr>
            <w:tcW w:w="304" w:type="dxa"/>
          </w:tcPr>
          <w:p w14:paraId="0AA2FD9D" w14:textId="77777777" w:rsidR="00B56D13" w:rsidRPr="00B56D13" w:rsidRDefault="00B56D13" w:rsidP="00B56D13">
            <w:pPr>
              <w:spacing w:after="20"/>
              <w:rPr>
                <w:szCs w:val="17"/>
              </w:rPr>
            </w:pPr>
            <w:r w:rsidRPr="00B56D13">
              <w:rPr>
                <w:szCs w:val="17"/>
              </w:rPr>
              <w:t>°</w:t>
            </w:r>
          </w:p>
        </w:tc>
        <w:tc>
          <w:tcPr>
            <w:tcW w:w="767" w:type="dxa"/>
          </w:tcPr>
          <w:p w14:paraId="29E82EE7" w14:textId="77777777" w:rsidR="00B56D13" w:rsidRPr="00B56D13" w:rsidRDefault="00B56D13" w:rsidP="00B56D13">
            <w:pPr>
              <w:spacing w:after="20"/>
              <w:rPr>
                <w:szCs w:val="17"/>
              </w:rPr>
            </w:pPr>
            <w:r w:rsidRPr="00B56D13">
              <w:rPr>
                <w:szCs w:val="17"/>
              </w:rPr>
              <w:t>20.10</w:t>
            </w:r>
          </w:p>
        </w:tc>
        <w:tc>
          <w:tcPr>
            <w:tcW w:w="363" w:type="dxa"/>
          </w:tcPr>
          <w:p w14:paraId="4B5C169B" w14:textId="77777777" w:rsidR="00B56D13" w:rsidRPr="00B56D13" w:rsidRDefault="00B56D13" w:rsidP="00B56D13">
            <w:pPr>
              <w:spacing w:after="20"/>
              <w:rPr>
                <w:szCs w:val="17"/>
              </w:rPr>
            </w:pPr>
            <w:r w:rsidRPr="00B56D13">
              <w:rPr>
                <w:szCs w:val="17"/>
              </w:rPr>
              <w:t>S</w:t>
            </w:r>
          </w:p>
        </w:tc>
        <w:tc>
          <w:tcPr>
            <w:tcW w:w="267" w:type="dxa"/>
          </w:tcPr>
          <w:p w14:paraId="26DC051D" w14:textId="77777777" w:rsidR="00B56D13" w:rsidRPr="00B56D13" w:rsidRDefault="00B56D13" w:rsidP="00B56D13">
            <w:pPr>
              <w:spacing w:after="20"/>
              <w:rPr>
                <w:szCs w:val="17"/>
              </w:rPr>
            </w:pPr>
          </w:p>
        </w:tc>
        <w:tc>
          <w:tcPr>
            <w:tcW w:w="850" w:type="dxa"/>
          </w:tcPr>
          <w:p w14:paraId="61BCE3FA" w14:textId="77777777" w:rsidR="00B56D13" w:rsidRPr="00B56D13" w:rsidRDefault="00B56D13" w:rsidP="00B56D13">
            <w:pPr>
              <w:spacing w:after="20"/>
              <w:rPr>
                <w:szCs w:val="17"/>
              </w:rPr>
            </w:pPr>
            <w:r w:rsidRPr="00B56D13">
              <w:rPr>
                <w:szCs w:val="17"/>
              </w:rPr>
              <w:t>136</w:t>
            </w:r>
          </w:p>
        </w:tc>
        <w:tc>
          <w:tcPr>
            <w:tcW w:w="304" w:type="dxa"/>
          </w:tcPr>
          <w:p w14:paraId="2682E1BC" w14:textId="77777777" w:rsidR="00B56D13" w:rsidRPr="00B56D13" w:rsidRDefault="00B56D13" w:rsidP="00B56D13">
            <w:pPr>
              <w:spacing w:after="20"/>
              <w:rPr>
                <w:szCs w:val="17"/>
              </w:rPr>
            </w:pPr>
            <w:r w:rsidRPr="00B56D13">
              <w:rPr>
                <w:szCs w:val="17"/>
              </w:rPr>
              <w:t>°</w:t>
            </w:r>
          </w:p>
        </w:tc>
        <w:tc>
          <w:tcPr>
            <w:tcW w:w="830" w:type="dxa"/>
          </w:tcPr>
          <w:p w14:paraId="061AC311" w14:textId="77777777" w:rsidR="00B56D13" w:rsidRPr="00B56D13" w:rsidRDefault="00B56D13" w:rsidP="00B56D13">
            <w:pPr>
              <w:spacing w:after="20"/>
              <w:rPr>
                <w:szCs w:val="17"/>
              </w:rPr>
            </w:pPr>
            <w:r w:rsidRPr="00B56D13">
              <w:rPr>
                <w:szCs w:val="17"/>
              </w:rPr>
              <w:t>39.50</w:t>
            </w:r>
          </w:p>
        </w:tc>
        <w:tc>
          <w:tcPr>
            <w:tcW w:w="426" w:type="dxa"/>
          </w:tcPr>
          <w:p w14:paraId="4BBA0784" w14:textId="77777777" w:rsidR="00B56D13" w:rsidRPr="00B56D13" w:rsidRDefault="00B56D13" w:rsidP="00B56D13">
            <w:pPr>
              <w:spacing w:after="20"/>
              <w:rPr>
                <w:szCs w:val="17"/>
              </w:rPr>
            </w:pPr>
            <w:r w:rsidRPr="00B56D13">
              <w:rPr>
                <w:szCs w:val="17"/>
              </w:rPr>
              <w:t>E</w:t>
            </w:r>
          </w:p>
        </w:tc>
      </w:tr>
      <w:tr w:rsidR="00B56D13" w:rsidRPr="00B56D13" w14:paraId="7202E0A0" w14:textId="77777777" w:rsidTr="00901215">
        <w:tc>
          <w:tcPr>
            <w:tcW w:w="567" w:type="dxa"/>
          </w:tcPr>
          <w:p w14:paraId="53B31315"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17EFDBE8" w14:textId="77777777" w:rsidR="00B56D13" w:rsidRPr="00B56D13" w:rsidRDefault="00B56D13" w:rsidP="00B56D13">
            <w:pPr>
              <w:spacing w:after="20"/>
              <w:rPr>
                <w:szCs w:val="17"/>
              </w:rPr>
            </w:pPr>
            <w:r w:rsidRPr="00B56D13">
              <w:rPr>
                <w:szCs w:val="17"/>
              </w:rPr>
              <w:t>34</w:t>
            </w:r>
          </w:p>
        </w:tc>
        <w:tc>
          <w:tcPr>
            <w:tcW w:w="304" w:type="dxa"/>
          </w:tcPr>
          <w:p w14:paraId="67D40D80" w14:textId="77777777" w:rsidR="00B56D13" w:rsidRPr="00B56D13" w:rsidRDefault="00B56D13" w:rsidP="00B56D13">
            <w:pPr>
              <w:spacing w:after="20"/>
              <w:rPr>
                <w:szCs w:val="17"/>
              </w:rPr>
            </w:pPr>
            <w:r w:rsidRPr="00B56D13">
              <w:rPr>
                <w:szCs w:val="17"/>
              </w:rPr>
              <w:t>°</w:t>
            </w:r>
          </w:p>
        </w:tc>
        <w:tc>
          <w:tcPr>
            <w:tcW w:w="767" w:type="dxa"/>
          </w:tcPr>
          <w:p w14:paraId="4D16C682" w14:textId="77777777" w:rsidR="00B56D13" w:rsidRPr="00B56D13" w:rsidRDefault="00B56D13" w:rsidP="00B56D13">
            <w:pPr>
              <w:spacing w:after="20"/>
              <w:rPr>
                <w:szCs w:val="17"/>
              </w:rPr>
            </w:pPr>
            <w:r w:rsidRPr="00B56D13">
              <w:rPr>
                <w:szCs w:val="17"/>
              </w:rPr>
              <w:t>08.90</w:t>
            </w:r>
          </w:p>
        </w:tc>
        <w:tc>
          <w:tcPr>
            <w:tcW w:w="363" w:type="dxa"/>
          </w:tcPr>
          <w:p w14:paraId="7DCA4F5A" w14:textId="77777777" w:rsidR="00B56D13" w:rsidRPr="00B56D13" w:rsidRDefault="00B56D13" w:rsidP="00B56D13">
            <w:pPr>
              <w:spacing w:after="20"/>
              <w:rPr>
                <w:szCs w:val="17"/>
              </w:rPr>
            </w:pPr>
            <w:r w:rsidRPr="00B56D13">
              <w:rPr>
                <w:szCs w:val="17"/>
              </w:rPr>
              <w:t>S</w:t>
            </w:r>
          </w:p>
        </w:tc>
        <w:tc>
          <w:tcPr>
            <w:tcW w:w="267" w:type="dxa"/>
          </w:tcPr>
          <w:p w14:paraId="55531FA3" w14:textId="77777777" w:rsidR="00B56D13" w:rsidRPr="00B56D13" w:rsidRDefault="00B56D13" w:rsidP="00B56D13">
            <w:pPr>
              <w:spacing w:after="20"/>
              <w:rPr>
                <w:szCs w:val="17"/>
              </w:rPr>
            </w:pPr>
          </w:p>
        </w:tc>
        <w:tc>
          <w:tcPr>
            <w:tcW w:w="850" w:type="dxa"/>
          </w:tcPr>
          <w:p w14:paraId="70F19870" w14:textId="77777777" w:rsidR="00B56D13" w:rsidRPr="00B56D13" w:rsidRDefault="00B56D13" w:rsidP="00B56D13">
            <w:pPr>
              <w:spacing w:after="20"/>
              <w:rPr>
                <w:szCs w:val="17"/>
              </w:rPr>
            </w:pPr>
            <w:r w:rsidRPr="00B56D13">
              <w:rPr>
                <w:szCs w:val="17"/>
              </w:rPr>
              <w:t>136</w:t>
            </w:r>
          </w:p>
        </w:tc>
        <w:tc>
          <w:tcPr>
            <w:tcW w:w="304" w:type="dxa"/>
          </w:tcPr>
          <w:p w14:paraId="7F71F3EC" w14:textId="77777777" w:rsidR="00B56D13" w:rsidRPr="00B56D13" w:rsidRDefault="00B56D13" w:rsidP="00B56D13">
            <w:pPr>
              <w:spacing w:after="20"/>
              <w:rPr>
                <w:szCs w:val="17"/>
              </w:rPr>
            </w:pPr>
            <w:r w:rsidRPr="00B56D13">
              <w:rPr>
                <w:szCs w:val="17"/>
              </w:rPr>
              <w:t>°</w:t>
            </w:r>
          </w:p>
        </w:tc>
        <w:tc>
          <w:tcPr>
            <w:tcW w:w="830" w:type="dxa"/>
          </w:tcPr>
          <w:p w14:paraId="51A7B306" w14:textId="77777777" w:rsidR="00B56D13" w:rsidRPr="00B56D13" w:rsidRDefault="00B56D13" w:rsidP="00B56D13">
            <w:pPr>
              <w:spacing w:after="20"/>
              <w:rPr>
                <w:szCs w:val="17"/>
              </w:rPr>
            </w:pPr>
            <w:r w:rsidRPr="00B56D13">
              <w:rPr>
                <w:szCs w:val="17"/>
              </w:rPr>
              <w:t>47.30</w:t>
            </w:r>
          </w:p>
        </w:tc>
        <w:tc>
          <w:tcPr>
            <w:tcW w:w="426" w:type="dxa"/>
          </w:tcPr>
          <w:p w14:paraId="298BC49F" w14:textId="77777777" w:rsidR="00B56D13" w:rsidRPr="00B56D13" w:rsidRDefault="00B56D13" w:rsidP="00B56D13">
            <w:pPr>
              <w:spacing w:after="20"/>
              <w:rPr>
                <w:szCs w:val="17"/>
              </w:rPr>
            </w:pPr>
            <w:r w:rsidRPr="00B56D13">
              <w:rPr>
                <w:szCs w:val="17"/>
              </w:rPr>
              <w:t>E</w:t>
            </w:r>
          </w:p>
        </w:tc>
      </w:tr>
      <w:tr w:rsidR="00B56D13" w:rsidRPr="00B56D13" w14:paraId="40968DC2" w14:textId="77777777" w:rsidTr="00901215">
        <w:tc>
          <w:tcPr>
            <w:tcW w:w="567" w:type="dxa"/>
          </w:tcPr>
          <w:p w14:paraId="7370444C"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34F90049" w14:textId="77777777" w:rsidR="00B56D13" w:rsidRPr="00B56D13" w:rsidRDefault="00B56D13" w:rsidP="00B56D13">
            <w:pPr>
              <w:spacing w:after="20"/>
              <w:rPr>
                <w:szCs w:val="17"/>
              </w:rPr>
            </w:pPr>
            <w:r w:rsidRPr="00B56D13">
              <w:rPr>
                <w:szCs w:val="17"/>
              </w:rPr>
              <w:t>33</w:t>
            </w:r>
          </w:p>
        </w:tc>
        <w:tc>
          <w:tcPr>
            <w:tcW w:w="304" w:type="dxa"/>
          </w:tcPr>
          <w:p w14:paraId="4F8CC0EB" w14:textId="77777777" w:rsidR="00B56D13" w:rsidRPr="00B56D13" w:rsidRDefault="00B56D13" w:rsidP="00B56D13">
            <w:pPr>
              <w:spacing w:after="20"/>
              <w:rPr>
                <w:szCs w:val="17"/>
              </w:rPr>
            </w:pPr>
            <w:r w:rsidRPr="00B56D13">
              <w:rPr>
                <w:szCs w:val="17"/>
              </w:rPr>
              <w:t>°</w:t>
            </w:r>
          </w:p>
        </w:tc>
        <w:tc>
          <w:tcPr>
            <w:tcW w:w="767" w:type="dxa"/>
          </w:tcPr>
          <w:p w14:paraId="65D1CD63" w14:textId="77777777" w:rsidR="00B56D13" w:rsidRPr="00B56D13" w:rsidRDefault="00B56D13" w:rsidP="00B56D13">
            <w:pPr>
              <w:spacing w:after="20"/>
              <w:rPr>
                <w:szCs w:val="17"/>
              </w:rPr>
            </w:pPr>
            <w:r w:rsidRPr="00B56D13">
              <w:rPr>
                <w:szCs w:val="17"/>
              </w:rPr>
              <w:t>57.00</w:t>
            </w:r>
          </w:p>
        </w:tc>
        <w:tc>
          <w:tcPr>
            <w:tcW w:w="363" w:type="dxa"/>
          </w:tcPr>
          <w:p w14:paraId="3CC13CE3" w14:textId="77777777" w:rsidR="00B56D13" w:rsidRPr="00B56D13" w:rsidRDefault="00B56D13" w:rsidP="00B56D13">
            <w:pPr>
              <w:spacing w:after="20"/>
              <w:rPr>
                <w:szCs w:val="17"/>
              </w:rPr>
            </w:pPr>
            <w:r w:rsidRPr="00B56D13">
              <w:rPr>
                <w:szCs w:val="17"/>
              </w:rPr>
              <w:t>S</w:t>
            </w:r>
          </w:p>
        </w:tc>
        <w:tc>
          <w:tcPr>
            <w:tcW w:w="267" w:type="dxa"/>
          </w:tcPr>
          <w:p w14:paraId="5C4995D9" w14:textId="77777777" w:rsidR="00B56D13" w:rsidRPr="00B56D13" w:rsidRDefault="00B56D13" w:rsidP="00B56D13">
            <w:pPr>
              <w:spacing w:after="20"/>
              <w:rPr>
                <w:szCs w:val="17"/>
              </w:rPr>
            </w:pPr>
          </w:p>
        </w:tc>
        <w:tc>
          <w:tcPr>
            <w:tcW w:w="850" w:type="dxa"/>
          </w:tcPr>
          <w:p w14:paraId="0E068751" w14:textId="77777777" w:rsidR="00B56D13" w:rsidRPr="00B56D13" w:rsidRDefault="00B56D13" w:rsidP="00B56D13">
            <w:pPr>
              <w:spacing w:after="20"/>
              <w:rPr>
                <w:szCs w:val="17"/>
              </w:rPr>
            </w:pPr>
            <w:r w:rsidRPr="00B56D13">
              <w:rPr>
                <w:szCs w:val="17"/>
              </w:rPr>
              <w:t>136</w:t>
            </w:r>
          </w:p>
        </w:tc>
        <w:tc>
          <w:tcPr>
            <w:tcW w:w="304" w:type="dxa"/>
          </w:tcPr>
          <w:p w14:paraId="2B81EDF7" w14:textId="77777777" w:rsidR="00B56D13" w:rsidRPr="00B56D13" w:rsidRDefault="00B56D13" w:rsidP="00B56D13">
            <w:pPr>
              <w:spacing w:after="20"/>
              <w:rPr>
                <w:szCs w:val="17"/>
              </w:rPr>
            </w:pPr>
            <w:r w:rsidRPr="00B56D13">
              <w:rPr>
                <w:szCs w:val="17"/>
              </w:rPr>
              <w:t>°</w:t>
            </w:r>
          </w:p>
        </w:tc>
        <w:tc>
          <w:tcPr>
            <w:tcW w:w="830" w:type="dxa"/>
          </w:tcPr>
          <w:p w14:paraId="3292F7C5" w14:textId="77777777" w:rsidR="00B56D13" w:rsidRPr="00B56D13" w:rsidRDefault="00B56D13" w:rsidP="00B56D13">
            <w:pPr>
              <w:spacing w:after="20"/>
              <w:rPr>
                <w:szCs w:val="17"/>
              </w:rPr>
            </w:pPr>
            <w:r w:rsidRPr="00B56D13">
              <w:rPr>
                <w:szCs w:val="17"/>
              </w:rPr>
              <w:t>33.00</w:t>
            </w:r>
          </w:p>
        </w:tc>
        <w:tc>
          <w:tcPr>
            <w:tcW w:w="426" w:type="dxa"/>
          </w:tcPr>
          <w:p w14:paraId="4B380EA4" w14:textId="77777777" w:rsidR="00B56D13" w:rsidRPr="00B56D13" w:rsidRDefault="00B56D13" w:rsidP="00B56D13">
            <w:pPr>
              <w:spacing w:after="20"/>
              <w:rPr>
                <w:szCs w:val="17"/>
              </w:rPr>
            </w:pPr>
            <w:r w:rsidRPr="00B56D13">
              <w:rPr>
                <w:szCs w:val="17"/>
              </w:rPr>
              <w:t>E</w:t>
            </w:r>
          </w:p>
        </w:tc>
      </w:tr>
      <w:tr w:rsidR="00B56D13" w:rsidRPr="00B56D13" w14:paraId="1F862254" w14:textId="77777777" w:rsidTr="00901215">
        <w:trPr>
          <w:trHeight w:val="80"/>
        </w:trPr>
        <w:tc>
          <w:tcPr>
            <w:tcW w:w="567" w:type="dxa"/>
          </w:tcPr>
          <w:p w14:paraId="6AC91FB2" w14:textId="77777777" w:rsidR="00B56D13" w:rsidRPr="00B56D13" w:rsidRDefault="00B56D13" w:rsidP="00B72ADF">
            <w:pPr>
              <w:widowControl w:val="0"/>
              <w:numPr>
                <w:ilvl w:val="0"/>
                <w:numId w:val="8"/>
              </w:numPr>
              <w:spacing w:after="20"/>
              <w:ind w:left="34" w:firstLine="0"/>
              <w:jc w:val="right"/>
              <w:rPr>
                <w:szCs w:val="17"/>
              </w:rPr>
            </w:pPr>
          </w:p>
        </w:tc>
        <w:tc>
          <w:tcPr>
            <w:tcW w:w="567" w:type="dxa"/>
          </w:tcPr>
          <w:p w14:paraId="40D1CFCC" w14:textId="77777777" w:rsidR="00B56D13" w:rsidRPr="00B56D13" w:rsidRDefault="00B56D13" w:rsidP="00B56D13">
            <w:pPr>
              <w:spacing w:after="20"/>
              <w:rPr>
                <w:szCs w:val="17"/>
              </w:rPr>
            </w:pPr>
            <w:r w:rsidRPr="00B56D13">
              <w:rPr>
                <w:szCs w:val="17"/>
              </w:rPr>
              <w:t>33</w:t>
            </w:r>
          </w:p>
        </w:tc>
        <w:tc>
          <w:tcPr>
            <w:tcW w:w="304" w:type="dxa"/>
          </w:tcPr>
          <w:p w14:paraId="4C1DA0BF" w14:textId="77777777" w:rsidR="00B56D13" w:rsidRPr="00B56D13" w:rsidRDefault="00B56D13" w:rsidP="00B56D13">
            <w:pPr>
              <w:spacing w:after="20"/>
              <w:rPr>
                <w:szCs w:val="17"/>
              </w:rPr>
            </w:pPr>
            <w:r w:rsidRPr="00B56D13">
              <w:rPr>
                <w:szCs w:val="17"/>
              </w:rPr>
              <w:t>°</w:t>
            </w:r>
          </w:p>
        </w:tc>
        <w:tc>
          <w:tcPr>
            <w:tcW w:w="767" w:type="dxa"/>
          </w:tcPr>
          <w:p w14:paraId="27AC9ED9" w14:textId="77777777" w:rsidR="00B56D13" w:rsidRPr="00B56D13" w:rsidRDefault="00B56D13" w:rsidP="00B56D13">
            <w:pPr>
              <w:spacing w:after="20"/>
              <w:rPr>
                <w:szCs w:val="17"/>
              </w:rPr>
            </w:pPr>
            <w:r w:rsidRPr="00B56D13">
              <w:rPr>
                <w:szCs w:val="17"/>
              </w:rPr>
              <w:t>41.10</w:t>
            </w:r>
          </w:p>
        </w:tc>
        <w:tc>
          <w:tcPr>
            <w:tcW w:w="363" w:type="dxa"/>
          </w:tcPr>
          <w:p w14:paraId="2456AE0B" w14:textId="77777777" w:rsidR="00B56D13" w:rsidRPr="00B56D13" w:rsidRDefault="00B56D13" w:rsidP="00B56D13">
            <w:pPr>
              <w:spacing w:after="20"/>
              <w:rPr>
                <w:szCs w:val="17"/>
              </w:rPr>
            </w:pPr>
            <w:r w:rsidRPr="00B56D13">
              <w:rPr>
                <w:szCs w:val="17"/>
              </w:rPr>
              <w:t>S</w:t>
            </w:r>
          </w:p>
        </w:tc>
        <w:tc>
          <w:tcPr>
            <w:tcW w:w="267" w:type="dxa"/>
          </w:tcPr>
          <w:p w14:paraId="2C5FB337" w14:textId="77777777" w:rsidR="00B56D13" w:rsidRPr="00B56D13" w:rsidRDefault="00B56D13" w:rsidP="00B56D13">
            <w:pPr>
              <w:spacing w:after="20"/>
              <w:rPr>
                <w:szCs w:val="17"/>
              </w:rPr>
            </w:pPr>
          </w:p>
        </w:tc>
        <w:tc>
          <w:tcPr>
            <w:tcW w:w="850" w:type="dxa"/>
          </w:tcPr>
          <w:p w14:paraId="6E6B08F0" w14:textId="77777777" w:rsidR="00B56D13" w:rsidRPr="00B56D13" w:rsidRDefault="00B56D13" w:rsidP="00B56D13">
            <w:pPr>
              <w:spacing w:after="20"/>
              <w:rPr>
                <w:szCs w:val="17"/>
              </w:rPr>
            </w:pPr>
            <w:r w:rsidRPr="00B56D13">
              <w:rPr>
                <w:szCs w:val="17"/>
              </w:rPr>
              <w:t>137</w:t>
            </w:r>
          </w:p>
        </w:tc>
        <w:tc>
          <w:tcPr>
            <w:tcW w:w="304" w:type="dxa"/>
          </w:tcPr>
          <w:p w14:paraId="1B42D5BA" w14:textId="77777777" w:rsidR="00B56D13" w:rsidRPr="00B56D13" w:rsidRDefault="00B56D13" w:rsidP="00B56D13">
            <w:pPr>
              <w:spacing w:after="20"/>
              <w:rPr>
                <w:szCs w:val="17"/>
              </w:rPr>
            </w:pPr>
            <w:r w:rsidRPr="00B56D13">
              <w:rPr>
                <w:szCs w:val="17"/>
              </w:rPr>
              <w:t>°</w:t>
            </w:r>
          </w:p>
        </w:tc>
        <w:tc>
          <w:tcPr>
            <w:tcW w:w="830" w:type="dxa"/>
          </w:tcPr>
          <w:p w14:paraId="6E0E01D5" w14:textId="77777777" w:rsidR="00B56D13" w:rsidRPr="00B56D13" w:rsidRDefault="00B56D13" w:rsidP="00B56D13">
            <w:pPr>
              <w:spacing w:after="20"/>
              <w:rPr>
                <w:szCs w:val="17"/>
              </w:rPr>
            </w:pPr>
            <w:r w:rsidRPr="00B56D13">
              <w:rPr>
                <w:szCs w:val="17"/>
              </w:rPr>
              <w:t>01.80</w:t>
            </w:r>
          </w:p>
        </w:tc>
        <w:tc>
          <w:tcPr>
            <w:tcW w:w="426" w:type="dxa"/>
          </w:tcPr>
          <w:p w14:paraId="2A692A3D" w14:textId="77777777" w:rsidR="00B56D13" w:rsidRPr="00B56D13" w:rsidRDefault="00B56D13" w:rsidP="00B56D13">
            <w:pPr>
              <w:spacing w:after="20"/>
              <w:rPr>
                <w:szCs w:val="17"/>
              </w:rPr>
            </w:pPr>
            <w:r w:rsidRPr="00B56D13">
              <w:rPr>
                <w:szCs w:val="17"/>
              </w:rPr>
              <w:t>E</w:t>
            </w:r>
          </w:p>
        </w:tc>
      </w:tr>
    </w:tbl>
    <w:p w14:paraId="77DFC4E2"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Wardang Closure area, which is defined as the waters contained within the following index points:</w:t>
      </w:r>
    </w:p>
    <w:tbl>
      <w:tblPr>
        <w:tblW w:w="0" w:type="auto"/>
        <w:tblInd w:w="959" w:type="dxa"/>
        <w:tblLook w:val="04A0" w:firstRow="1" w:lastRow="0" w:firstColumn="1" w:lastColumn="0" w:noHBand="0" w:noVBand="1"/>
      </w:tblPr>
      <w:tblGrid>
        <w:gridCol w:w="63"/>
        <w:gridCol w:w="410"/>
        <w:gridCol w:w="550"/>
        <w:gridCol w:w="428"/>
        <w:gridCol w:w="709"/>
        <w:gridCol w:w="408"/>
        <w:gridCol w:w="316"/>
        <w:gridCol w:w="850"/>
        <w:gridCol w:w="284"/>
        <w:gridCol w:w="843"/>
        <w:gridCol w:w="426"/>
      </w:tblGrid>
      <w:tr w:rsidR="00B56D13" w:rsidRPr="00B56D13" w14:paraId="10257FD2" w14:textId="77777777" w:rsidTr="00901215">
        <w:trPr>
          <w:gridBefore w:val="1"/>
          <w:wBefore w:w="63" w:type="dxa"/>
        </w:trPr>
        <w:tc>
          <w:tcPr>
            <w:tcW w:w="410" w:type="dxa"/>
          </w:tcPr>
          <w:p w14:paraId="5E91002B" w14:textId="77777777" w:rsidR="00B56D13" w:rsidRPr="00B56D13" w:rsidRDefault="00B56D13" w:rsidP="00B72ADF">
            <w:pPr>
              <w:numPr>
                <w:ilvl w:val="0"/>
                <w:numId w:val="5"/>
              </w:numPr>
              <w:spacing w:after="20"/>
              <w:jc w:val="left"/>
              <w:rPr>
                <w:szCs w:val="17"/>
              </w:rPr>
            </w:pPr>
          </w:p>
        </w:tc>
        <w:tc>
          <w:tcPr>
            <w:tcW w:w="550" w:type="dxa"/>
          </w:tcPr>
          <w:p w14:paraId="7BC06B60" w14:textId="77777777" w:rsidR="00B56D13" w:rsidRPr="00B56D13" w:rsidRDefault="00B56D13" w:rsidP="00B56D13">
            <w:pPr>
              <w:spacing w:after="20"/>
              <w:rPr>
                <w:rFonts w:eastAsia="Times New Roman"/>
                <w:spacing w:val="-1"/>
                <w:w w:val="95"/>
                <w:szCs w:val="17"/>
              </w:rPr>
            </w:pPr>
            <w:r w:rsidRPr="00B56D13">
              <w:rPr>
                <w:rFonts w:eastAsia="Times New Roman"/>
                <w:szCs w:val="17"/>
              </w:rPr>
              <w:t>34</w:t>
            </w:r>
          </w:p>
        </w:tc>
        <w:tc>
          <w:tcPr>
            <w:tcW w:w="428" w:type="dxa"/>
          </w:tcPr>
          <w:p w14:paraId="1FE44873" w14:textId="77777777" w:rsidR="00B56D13" w:rsidRPr="00B56D13" w:rsidRDefault="00B56D13" w:rsidP="00B56D13">
            <w:pPr>
              <w:spacing w:after="20"/>
              <w:rPr>
                <w:szCs w:val="17"/>
              </w:rPr>
            </w:pPr>
            <w:r w:rsidRPr="00B56D13">
              <w:rPr>
                <w:szCs w:val="17"/>
              </w:rPr>
              <w:t>°</w:t>
            </w:r>
          </w:p>
        </w:tc>
        <w:tc>
          <w:tcPr>
            <w:tcW w:w="709" w:type="dxa"/>
          </w:tcPr>
          <w:p w14:paraId="13BC1FF3" w14:textId="77777777" w:rsidR="00B56D13" w:rsidRPr="00B56D13" w:rsidRDefault="00B56D13" w:rsidP="00B56D13">
            <w:pPr>
              <w:spacing w:after="20"/>
              <w:rPr>
                <w:rFonts w:eastAsia="Times New Roman"/>
                <w:spacing w:val="-1"/>
                <w:w w:val="95"/>
                <w:szCs w:val="17"/>
              </w:rPr>
            </w:pPr>
            <w:r w:rsidRPr="00B56D13">
              <w:rPr>
                <w:rFonts w:eastAsia="Times New Roman"/>
                <w:szCs w:val="17"/>
              </w:rPr>
              <w:t>10.00</w:t>
            </w:r>
          </w:p>
        </w:tc>
        <w:tc>
          <w:tcPr>
            <w:tcW w:w="408" w:type="dxa"/>
          </w:tcPr>
          <w:p w14:paraId="33225B49" w14:textId="77777777" w:rsidR="00B56D13" w:rsidRPr="00B56D13" w:rsidRDefault="00B56D13" w:rsidP="00B56D13">
            <w:pPr>
              <w:spacing w:after="20"/>
              <w:rPr>
                <w:szCs w:val="17"/>
              </w:rPr>
            </w:pPr>
            <w:r w:rsidRPr="00B56D13">
              <w:rPr>
                <w:szCs w:val="17"/>
              </w:rPr>
              <w:t>S</w:t>
            </w:r>
          </w:p>
        </w:tc>
        <w:tc>
          <w:tcPr>
            <w:tcW w:w="316" w:type="dxa"/>
          </w:tcPr>
          <w:p w14:paraId="4814C73A" w14:textId="77777777" w:rsidR="00B56D13" w:rsidRPr="00B56D13" w:rsidRDefault="00B56D13" w:rsidP="00B56D13">
            <w:pPr>
              <w:spacing w:after="20"/>
              <w:rPr>
                <w:szCs w:val="17"/>
              </w:rPr>
            </w:pPr>
          </w:p>
        </w:tc>
        <w:tc>
          <w:tcPr>
            <w:tcW w:w="850" w:type="dxa"/>
          </w:tcPr>
          <w:p w14:paraId="602BCF64" w14:textId="77777777" w:rsidR="00B56D13" w:rsidRPr="00B56D13" w:rsidRDefault="00B56D13" w:rsidP="00B56D13">
            <w:pPr>
              <w:spacing w:after="20"/>
              <w:rPr>
                <w:szCs w:val="17"/>
              </w:rPr>
            </w:pPr>
            <w:r w:rsidRPr="00B56D13">
              <w:rPr>
                <w:szCs w:val="17"/>
              </w:rPr>
              <w:t>137</w:t>
            </w:r>
          </w:p>
        </w:tc>
        <w:tc>
          <w:tcPr>
            <w:tcW w:w="284" w:type="dxa"/>
          </w:tcPr>
          <w:p w14:paraId="0BC00892" w14:textId="77777777" w:rsidR="00B56D13" w:rsidRPr="00B56D13" w:rsidRDefault="00B56D13" w:rsidP="00B56D13">
            <w:pPr>
              <w:spacing w:after="20"/>
              <w:rPr>
                <w:szCs w:val="17"/>
              </w:rPr>
            </w:pPr>
            <w:r w:rsidRPr="00B56D13">
              <w:rPr>
                <w:szCs w:val="17"/>
              </w:rPr>
              <w:t>°</w:t>
            </w:r>
          </w:p>
        </w:tc>
        <w:tc>
          <w:tcPr>
            <w:tcW w:w="843" w:type="dxa"/>
          </w:tcPr>
          <w:p w14:paraId="61158953" w14:textId="77777777" w:rsidR="00B56D13" w:rsidRPr="00B56D13" w:rsidRDefault="00B56D13" w:rsidP="00B56D13">
            <w:pPr>
              <w:spacing w:after="20"/>
              <w:rPr>
                <w:rFonts w:eastAsia="Times New Roman"/>
                <w:spacing w:val="-1"/>
                <w:w w:val="95"/>
                <w:szCs w:val="17"/>
              </w:rPr>
            </w:pPr>
            <w:r w:rsidRPr="00B56D13">
              <w:rPr>
                <w:rFonts w:eastAsia="Times New Roman"/>
                <w:szCs w:val="17"/>
              </w:rPr>
              <w:t>28.00</w:t>
            </w:r>
          </w:p>
        </w:tc>
        <w:tc>
          <w:tcPr>
            <w:tcW w:w="426" w:type="dxa"/>
          </w:tcPr>
          <w:p w14:paraId="12422F83" w14:textId="77777777" w:rsidR="00B56D13" w:rsidRPr="00B56D13" w:rsidRDefault="00B56D13" w:rsidP="00B56D13">
            <w:pPr>
              <w:spacing w:after="20"/>
              <w:rPr>
                <w:szCs w:val="17"/>
              </w:rPr>
            </w:pPr>
            <w:r w:rsidRPr="00B56D13">
              <w:rPr>
                <w:szCs w:val="17"/>
              </w:rPr>
              <w:t>E</w:t>
            </w:r>
          </w:p>
        </w:tc>
      </w:tr>
      <w:tr w:rsidR="00B56D13" w:rsidRPr="00B56D13" w14:paraId="4F1884E7" w14:textId="77777777" w:rsidTr="00901215">
        <w:tc>
          <w:tcPr>
            <w:tcW w:w="473" w:type="dxa"/>
            <w:gridSpan w:val="2"/>
          </w:tcPr>
          <w:p w14:paraId="09A55CDB" w14:textId="77777777" w:rsidR="00B56D13" w:rsidRPr="00B56D13" w:rsidRDefault="00B56D13" w:rsidP="00B72ADF">
            <w:pPr>
              <w:numPr>
                <w:ilvl w:val="0"/>
                <w:numId w:val="5"/>
              </w:numPr>
              <w:spacing w:after="20"/>
              <w:ind w:left="0" w:firstLine="0"/>
              <w:jc w:val="center"/>
              <w:rPr>
                <w:szCs w:val="17"/>
              </w:rPr>
            </w:pPr>
          </w:p>
        </w:tc>
        <w:tc>
          <w:tcPr>
            <w:tcW w:w="550" w:type="dxa"/>
          </w:tcPr>
          <w:p w14:paraId="27E7EE90" w14:textId="77777777" w:rsidR="00B56D13" w:rsidRPr="00B56D13" w:rsidRDefault="00B56D13" w:rsidP="00B56D13">
            <w:pPr>
              <w:spacing w:after="20"/>
              <w:rPr>
                <w:szCs w:val="17"/>
              </w:rPr>
            </w:pPr>
            <w:r w:rsidRPr="00B56D13">
              <w:rPr>
                <w:szCs w:val="17"/>
              </w:rPr>
              <w:t>34</w:t>
            </w:r>
          </w:p>
        </w:tc>
        <w:tc>
          <w:tcPr>
            <w:tcW w:w="428" w:type="dxa"/>
          </w:tcPr>
          <w:p w14:paraId="07B7DC36" w14:textId="77777777" w:rsidR="00B56D13" w:rsidRPr="00B56D13" w:rsidRDefault="00B56D13" w:rsidP="00B56D13">
            <w:pPr>
              <w:spacing w:after="20"/>
              <w:rPr>
                <w:szCs w:val="17"/>
              </w:rPr>
            </w:pPr>
            <w:r w:rsidRPr="00B56D13">
              <w:rPr>
                <w:szCs w:val="17"/>
              </w:rPr>
              <w:t>°</w:t>
            </w:r>
          </w:p>
        </w:tc>
        <w:tc>
          <w:tcPr>
            <w:tcW w:w="709" w:type="dxa"/>
          </w:tcPr>
          <w:p w14:paraId="3387CB8D" w14:textId="77777777" w:rsidR="00B56D13" w:rsidRPr="00B56D13" w:rsidRDefault="00B56D13" w:rsidP="00B56D13">
            <w:pPr>
              <w:spacing w:after="20"/>
              <w:rPr>
                <w:rFonts w:eastAsia="Times New Roman"/>
                <w:spacing w:val="-1"/>
                <w:w w:val="95"/>
                <w:szCs w:val="17"/>
              </w:rPr>
            </w:pPr>
            <w:r w:rsidRPr="00B56D13">
              <w:rPr>
                <w:rFonts w:eastAsia="Times New Roman"/>
                <w:szCs w:val="17"/>
              </w:rPr>
              <w:t>21.00</w:t>
            </w:r>
          </w:p>
        </w:tc>
        <w:tc>
          <w:tcPr>
            <w:tcW w:w="408" w:type="dxa"/>
          </w:tcPr>
          <w:p w14:paraId="7B98A215" w14:textId="77777777" w:rsidR="00B56D13" w:rsidRPr="00B56D13" w:rsidRDefault="00B56D13" w:rsidP="00B56D13">
            <w:pPr>
              <w:spacing w:after="20"/>
              <w:rPr>
                <w:szCs w:val="17"/>
              </w:rPr>
            </w:pPr>
            <w:r w:rsidRPr="00B56D13">
              <w:rPr>
                <w:szCs w:val="17"/>
              </w:rPr>
              <w:t>S</w:t>
            </w:r>
          </w:p>
        </w:tc>
        <w:tc>
          <w:tcPr>
            <w:tcW w:w="316" w:type="dxa"/>
          </w:tcPr>
          <w:p w14:paraId="298EF2DF" w14:textId="77777777" w:rsidR="00B56D13" w:rsidRPr="00B56D13" w:rsidRDefault="00B56D13" w:rsidP="00B56D13">
            <w:pPr>
              <w:spacing w:after="20"/>
              <w:rPr>
                <w:szCs w:val="17"/>
              </w:rPr>
            </w:pPr>
          </w:p>
        </w:tc>
        <w:tc>
          <w:tcPr>
            <w:tcW w:w="850" w:type="dxa"/>
          </w:tcPr>
          <w:p w14:paraId="6C081692" w14:textId="77777777" w:rsidR="00B56D13" w:rsidRPr="00B56D13" w:rsidRDefault="00B56D13" w:rsidP="00B56D13">
            <w:pPr>
              <w:spacing w:after="20"/>
              <w:rPr>
                <w:szCs w:val="17"/>
              </w:rPr>
            </w:pPr>
            <w:r w:rsidRPr="00B56D13">
              <w:rPr>
                <w:szCs w:val="17"/>
              </w:rPr>
              <w:t>137</w:t>
            </w:r>
          </w:p>
        </w:tc>
        <w:tc>
          <w:tcPr>
            <w:tcW w:w="284" w:type="dxa"/>
          </w:tcPr>
          <w:p w14:paraId="0D56DCC6" w14:textId="77777777" w:rsidR="00B56D13" w:rsidRPr="00B56D13" w:rsidRDefault="00B56D13" w:rsidP="00B56D13">
            <w:pPr>
              <w:spacing w:after="20"/>
              <w:rPr>
                <w:szCs w:val="17"/>
              </w:rPr>
            </w:pPr>
            <w:r w:rsidRPr="00B56D13">
              <w:rPr>
                <w:szCs w:val="17"/>
              </w:rPr>
              <w:t>°</w:t>
            </w:r>
          </w:p>
        </w:tc>
        <w:tc>
          <w:tcPr>
            <w:tcW w:w="843" w:type="dxa"/>
          </w:tcPr>
          <w:p w14:paraId="5860439D" w14:textId="77777777" w:rsidR="00B56D13" w:rsidRPr="00B56D13" w:rsidRDefault="00B56D13" w:rsidP="00B56D13">
            <w:pPr>
              <w:spacing w:after="20"/>
              <w:rPr>
                <w:rFonts w:eastAsia="Times New Roman"/>
                <w:spacing w:val="-1"/>
                <w:w w:val="95"/>
                <w:szCs w:val="17"/>
              </w:rPr>
            </w:pPr>
            <w:r w:rsidRPr="00B56D13">
              <w:rPr>
                <w:rFonts w:eastAsia="Times New Roman"/>
                <w:szCs w:val="17"/>
              </w:rPr>
              <w:t>12.00</w:t>
            </w:r>
          </w:p>
        </w:tc>
        <w:tc>
          <w:tcPr>
            <w:tcW w:w="426" w:type="dxa"/>
          </w:tcPr>
          <w:p w14:paraId="000EB3E8" w14:textId="77777777" w:rsidR="00B56D13" w:rsidRPr="00B56D13" w:rsidRDefault="00B56D13" w:rsidP="00B56D13">
            <w:pPr>
              <w:spacing w:after="20"/>
              <w:rPr>
                <w:szCs w:val="17"/>
              </w:rPr>
            </w:pPr>
            <w:r w:rsidRPr="00B56D13">
              <w:rPr>
                <w:szCs w:val="17"/>
              </w:rPr>
              <w:t>E</w:t>
            </w:r>
          </w:p>
        </w:tc>
      </w:tr>
      <w:tr w:rsidR="00B56D13" w:rsidRPr="00B56D13" w14:paraId="4B0835E0" w14:textId="77777777" w:rsidTr="00901215">
        <w:tc>
          <w:tcPr>
            <w:tcW w:w="473" w:type="dxa"/>
            <w:gridSpan w:val="2"/>
          </w:tcPr>
          <w:p w14:paraId="7AAF5F8B" w14:textId="77777777" w:rsidR="00B56D13" w:rsidRPr="00B56D13" w:rsidRDefault="00B56D13" w:rsidP="00B72ADF">
            <w:pPr>
              <w:numPr>
                <w:ilvl w:val="0"/>
                <w:numId w:val="5"/>
              </w:numPr>
              <w:spacing w:after="20"/>
              <w:ind w:left="0" w:firstLine="0"/>
              <w:jc w:val="center"/>
              <w:rPr>
                <w:szCs w:val="17"/>
              </w:rPr>
            </w:pPr>
          </w:p>
        </w:tc>
        <w:tc>
          <w:tcPr>
            <w:tcW w:w="550" w:type="dxa"/>
          </w:tcPr>
          <w:p w14:paraId="34F145DE" w14:textId="77777777" w:rsidR="00B56D13" w:rsidRPr="00B56D13" w:rsidRDefault="00B56D13" w:rsidP="00B56D13">
            <w:pPr>
              <w:spacing w:after="20"/>
              <w:rPr>
                <w:szCs w:val="17"/>
              </w:rPr>
            </w:pPr>
            <w:r w:rsidRPr="00B56D13">
              <w:rPr>
                <w:szCs w:val="17"/>
              </w:rPr>
              <w:t>34</w:t>
            </w:r>
          </w:p>
        </w:tc>
        <w:tc>
          <w:tcPr>
            <w:tcW w:w="428" w:type="dxa"/>
          </w:tcPr>
          <w:p w14:paraId="27121E8E" w14:textId="77777777" w:rsidR="00B56D13" w:rsidRPr="00B56D13" w:rsidRDefault="00B56D13" w:rsidP="00B56D13">
            <w:pPr>
              <w:spacing w:after="20"/>
              <w:rPr>
                <w:szCs w:val="17"/>
              </w:rPr>
            </w:pPr>
            <w:r w:rsidRPr="00B56D13">
              <w:rPr>
                <w:szCs w:val="17"/>
              </w:rPr>
              <w:t>°</w:t>
            </w:r>
          </w:p>
        </w:tc>
        <w:tc>
          <w:tcPr>
            <w:tcW w:w="709" w:type="dxa"/>
          </w:tcPr>
          <w:p w14:paraId="7D2AFD4E" w14:textId="77777777" w:rsidR="00B56D13" w:rsidRPr="00B56D13" w:rsidRDefault="00B56D13" w:rsidP="00B56D13">
            <w:pPr>
              <w:spacing w:after="20"/>
              <w:rPr>
                <w:rFonts w:eastAsia="Times New Roman"/>
                <w:spacing w:val="-1"/>
                <w:w w:val="95"/>
                <w:szCs w:val="17"/>
              </w:rPr>
            </w:pPr>
            <w:r w:rsidRPr="00B56D13">
              <w:rPr>
                <w:rFonts w:eastAsia="Times New Roman"/>
                <w:szCs w:val="17"/>
              </w:rPr>
              <w:t>45.00</w:t>
            </w:r>
          </w:p>
        </w:tc>
        <w:tc>
          <w:tcPr>
            <w:tcW w:w="408" w:type="dxa"/>
          </w:tcPr>
          <w:p w14:paraId="7544A3BA" w14:textId="77777777" w:rsidR="00B56D13" w:rsidRPr="00B56D13" w:rsidRDefault="00B56D13" w:rsidP="00B56D13">
            <w:pPr>
              <w:spacing w:after="20"/>
              <w:rPr>
                <w:szCs w:val="17"/>
              </w:rPr>
            </w:pPr>
            <w:r w:rsidRPr="00B56D13">
              <w:rPr>
                <w:szCs w:val="17"/>
              </w:rPr>
              <w:t>S</w:t>
            </w:r>
          </w:p>
        </w:tc>
        <w:tc>
          <w:tcPr>
            <w:tcW w:w="316" w:type="dxa"/>
          </w:tcPr>
          <w:p w14:paraId="654A034A" w14:textId="77777777" w:rsidR="00B56D13" w:rsidRPr="00B56D13" w:rsidRDefault="00B56D13" w:rsidP="00B56D13">
            <w:pPr>
              <w:spacing w:after="20"/>
              <w:rPr>
                <w:szCs w:val="17"/>
              </w:rPr>
            </w:pPr>
          </w:p>
        </w:tc>
        <w:tc>
          <w:tcPr>
            <w:tcW w:w="850" w:type="dxa"/>
          </w:tcPr>
          <w:p w14:paraId="636D1D4D" w14:textId="77777777" w:rsidR="00B56D13" w:rsidRPr="00B56D13" w:rsidRDefault="00B56D13" w:rsidP="00B56D13">
            <w:pPr>
              <w:spacing w:after="20"/>
              <w:rPr>
                <w:szCs w:val="17"/>
              </w:rPr>
            </w:pPr>
            <w:r w:rsidRPr="00B56D13">
              <w:rPr>
                <w:szCs w:val="17"/>
              </w:rPr>
              <w:t>137</w:t>
            </w:r>
          </w:p>
        </w:tc>
        <w:tc>
          <w:tcPr>
            <w:tcW w:w="284" w:type="dxa"/>
          </w:tcPr>
          <w:p w14:paraId="6C09F0A1" w14:textId="77777777" w:rsidR="00B56D13" w:rsidRPr="00B56D13" w:rsidRDefault="00B56D13" w:rsidP="00B56D13">
            <w:pPr>
              <w:spacing w:after="20"/>
              <w:rPr>
                <w:szCs w:val="17"/>
              </w:rPr>
            </w:pPr>
            <w:r w:rsidRPr="00B56D13">
              <w:rPr>
                <w:szCs w:val="17"/>
              </w:rPr>
              <w:t>°</w:t>
            </w:r>
          </w:p>
        </w:tc>
        <w:tc>
          <w:tcPr>
            <w:tcW w:w="843" w:type="dxa"/>
          </w:tcPr>
          <w:p w14:paraId="546152A3" w14:textId="77777777" w:rsidR="00B56D13" w:rsidRPr="00B56D13" w:rsidRDefault="00B56D13" w:rsidP="00B56D13">
            <w:pPr>
              <w:spacing w:after="20"/>
              <w:rPr>
                <w:rFonts w:eastAsia="Times New Roman"/>
                <w:spacing w:val="-1"/>
                <w:w w:val="95"/>
                <w:szCs w:val="17"/>
              </w:rPr>
            </w:pPr>
            <w:r w:rsidRPr="00B56D13">
              <w:rPr>
                <w:rFonts w:eastAsia="Times New Roman"/>
                <w:szCs w:val="17"/>
              </w:rPr>
              <w:t>15.00</w:t>
            </w:r>
          </w:p>
        </w:tc>
        <w:tc>
          <w:tcPr>
            <w:tcW w:w="426" w:type="dxa"/>
          </w:tcPr>
          <w:p w14:paraId="34AC24B0" w14:textId="77777777" w:rsidR="00B56D13" w:rsidRPr="00B56D13" w:rsidRDefault="00B56D13" w:rsidP="00B56D13">
            <w:pPr>
              <w:spacing w:after="20"/>
              <w:rPr>
                <w:szCs w:val="17"/>
              </w:rPr>
            </w:pPr>
            <w:r w:rsidRPr="00B56D13">
              <w:rPr>
                <w:szCs w:val="17"/>
              </w:rPr>
              <w:t>E</w:t>
            </w:r>
          </w:p>
        </w:tc>
      </w:tr>
      <w:tr w:rsidR="00B56D13" w:rsidRPr="00B56D13" w14:paraId="16DD51E8" w14:textId="77777777" w:rsidTr="00901215">
        <w:tc>
          <w:tcPr>
            <w:tcW w:w="473" w:type="dxa"/>
            <w:gridSpan w:val="2"/>
          </w:tcPr>
          <w:p w14:paraId="1507A639" w14:textId="77777777" w:rsidR="00B56D13" w:rsidRPr="00B56D13" w:rsidRDefault="00B56D13" w:rsidP="00B72ADF">
            <w:pPr>
              <w:numPr>
                <w:ilvl w:val="0"/>
                <w:numId w:val="5"/>
              </w:numPr>
              <w:spacing w:after="20"/>
              <w:ind w:left="0" w:firstLine="0"/>
              <w:jc w:val="center"/>
              <w:rPr>
                <w:szCs w:val="17"/>
              </w:rPr>
            </w:pPr>
          </w:p>
        </w:tc>
        <w:tc>
          <w:tcPr>
            <w:tcW w:w="550" w:type="dxa"/>
          </w:tcPr>
          <w:p w14:paraId="618095FF" w14:textId="77777777" w:rsidR="00B56D13" w:rsidRPr="00B56D13" w:rsidRDefault="00B56D13" w:rsidP="00B56D13">
            <w:pPr>
              <w:spacing w:after="20"/>
              <w:rPr>
                <w:szCs w:val="17"/>
              </w:rPr>
            </w:pPr>
            <w:r w:rsidRPr="00B56D13">
              <w:rPr>
                <w:szCs w:val="17"/>
              </w:rPr>
              <w:t>34</w:t>
            </w:r>
          </w:p>
        </w:tc>
        <w:tc>
          <w:tcPr>
            <w:tcW w:w="428" w:type="dxa"/>
          </w:tcPr>
          <w:p w14:paraId="1D0747CF" w14:textId="77777777" w:rsidR="00B56D13" w:rsidRPr="00B56D13" w:rsidRDefault="00B56D13" w:rsidP="00B56D13">
            <w:pPr>
              <w:spacing w:after="20"/>
              <w:rPr>
                <w:szCs w:val="17"/>
              </w:rPr>
            </w:pPr>
            <w:r w:rsidRPr="00B56D13">
              <w:rPr>
                <w:szCs w:val="17"/>
              </w:rPr>
              <w:t>°</w:t>
            </w:r>
          </w:p>
        </w:tc>
        <w:tc>
          <w:tcPr>
            <w:tcW w:w="709" w:type="dxa"/>
          </w:tcPr>
          <w:p w14:paraId="3B5A8074" w14:textId="77777777" w:rsidR="00B56D13" w:rsidRPr="00B56D13" w:rsidRDefault="00B56D13" w:rsidP="00B56D13">
            <w:pPr>
              <w:spacing w:after="20"/>
              <w:rPr>
                <w:rFonts w:eastAsia="Times New Roman"/>
                <w:spacing w:val="-1"/>
                <w:w w:val="95"/>
                <w:szCs w:val="17"/>
              </w:rPr>
            </w:pPr>
            <w:r w:rsidRPr="00B56D13">
              <w:rPr>
                <w:rFonts w:eastAsia="Times New Roman"/>
                <w:szCs w:val="17"/>
              </w:rPr>
              <w:t>48.53</w:t>
            </w:r>
          </w:p>
        </w:tc>
        <w:tc>
          <w:tcPr>
            <w:tcW w:w="408" w:type="dxa"/>
          </w:tcPr>
          <w:p w14:paraId="19FEBB15" w14:textId="77777777" w:rsidR="00B56D13" w:rsidRPr="00B56D13" w:rsidRDefault="00B56D13" w:rsidP="00B56D13">
            <w:pPr>
              <w:spacing w:after="20"/>
              <w:rPr>
                <w:szCs w:val="17"/>
              </w:rPr>
            </w:pPr>
            <w:r w:rsidRPr="00B56D13">
              <w:rPr>
                <w:szCs w:val="17"/>
              </w:rPr>
              <w:t>S</w:t>
            </w:r>
          </w:p>
        </w:tc>
        <w:tc>
          <w:tcPr>
            <w:tcW w:w="316" w:type="dxa"/>
          </w:tcPr>
          <w:p w14:paraId="5C5BDF68" w14:textId="77777777" w:rsidR="00B56D13" w:rsidRPr="00B56D13" w:rsidRDefault="00B56D13" w:rsidP="00B56D13">
            <w:pPr>
              <w:spacing w:after="20"/>
              <w:rPr>
                <w:szCs w:val="17"/>
              </w:rPr>
            </w:pPr>
          </w:p>
        </w:tc>
        <w:tc>
          <w:tcPr>
            <w:tcW w:w="850" w:type="dxa"/>
          </w:tcPr>
          <w:p w14:paraId="4B967D42" w14:textId="77777777" w:rsidR="00B56D13" w:rsidRPr="00B56D13" w:rsidRDefault="00B56D13" w:rsidP="00B56D13">
            <w:pPr>
              <w:spacing w:after="20"/>
              <w:rPr>
                <w:szCs w:val="17"/>
              </w:rPr>
            </w:pPr>
            <w:r w:rsidRPr="00B56D13">
              <w:rPr>
                <w:szCs w:val="17"/>
              </w:rPr>
              <w:t>137</w:t>
            </w:r>
          </w:p>
        </w:tc>
        <w:tc>
          <w:tcPr>
            <w:tcW w:w="284" w:type="dxa"/>
          </w:tcPr>
          <w:p w14:paraId="67503D11" w14:textId="77777777" w:rsidR="00B56D13" w:rsidRPr="00B56D13" w:rsidRDefault="00B56D13" w:rsidP="00B56D13">
            <w:pPr>
              <w:spacing w:after="20"/>
              <w:rPr>
                <w:szCs w:val="17"/>
              </w:rPr>
            </w:pPr>
            <w:r w:rsidRPr="00B56D13">
              <w:rPr>
                <w:szCs w:val="17"/>
              </w:rPr>
              <w:t>°</w:t>
            </w:r>
          </w:p>
        </w:tc>
        <w:tc>
          <w:tcPr>
            <w:tcW w:w="843" w:type="dxa"/>
          </w:tcPr>
          <w:p w14:paraId="0C43AB31" w14:textId="77777777" w:rsidR="00B56D13" w:rsidRPr="00B56D13" w:rsidRDefault="00B56D13" w:rsidP="00B56D13">
            <w:pPr>
              <w:spacing w:after="20"/>
              <w:rPr>
                <w:rFonts w:eastAsia="Times New Roman"/>
                <w:spacing w:val="-1"/>
                <w:w w:val="95"/>
                <w:szCs w:val="17"/>
              </w:rPr>
            </w:pPr>
            <w:r w:rsidRPr="00B56D13">
              <w:rPr>
                <w:rFonts w:eastAsia="Times New Roman"/>
                <w:szCs w:val="17"/>
              </w:rPr>
              <w:t>09.45</w:t>
            </w:r>
          </w:p>
        </w:tc>
        <w:tc>
          <w:tcPr>
            <w:tcW w:w="426" w:type="dxa"/>
          </w:tcPr>
          <w:p w14:paraId="1B0B2D80" w14:textId="77777777" w:rsidR="00B56D13" w:rsidRPr="00B56D13" w:rsidRDefault="00B56D13" w:rsidP="00B56D13">
            <w:pPr>
              <w:spacing w:after="20"/>
              <w:rPr>
                <w:szCs w:val="17"/>
              </w:rPr>
            </w:pPr>
            <w:r w:rsidRPr="00B56D13">
              <w:rPr>
                <w:szCs w:val="17"/>
              </w:rPr>
              <w:t>E</w:t>
            </w:r>
          </w:p>
        </w:tc>
      </w:tr>
      <w:tr w:rsidR="00B56D13" w:rsidRPr="00B56D13" w14:paraId="03D0FAA6" w14:textId="77777777" w:rsidTr="00901215">
        <w:tc>
          <w:tcPr>
            <w:tcW w:w="473" w:type="dxa"/>
            <w:gridSpan w:val="2"/>
          </w:tcPr>
          <w:p w14:paraId="439BF2EB" w14:textId="77777777" w:rsidR="00B56D13" w:rsidRPr="00B56D13" w:rsidRDefault="00B56D13" w:rsidP="00B72ADF">
            <w:pPr>
              <w:numPr>
                <w:ilvl w:val="0"/>
                <w:numId w:val="5"/>
              </w:numPr>
              <w:spacing w:after="20"/>
              <w:ind w:left="0" w:firstLine="0"/>
              <w:jc w:val="center"/>
              <w:rPr>
                <w:szCs w:val="17"/>
              </w:rPr>
            </w:pPr>
          </w:p>
        </w:tc>
        <w:tc>
          <w:tcPr>
            <w:tcW w:w="550" w:type="dxa"/>
          </w:tcPr>
          <w:p w14:paraId="50C2FFB5" w14:textId="77777777" w:rsidR="00B56D13" w:rsidRPr="00B56D13" w:rsidRDefault="00B56D13" w:rsidP="00B56D13">
            <w:pPr>
              <w:spacing w:after="20"/>
              <w:rPr>
                <w:szCs w:val="17"/>
              </w:rPr>
            </w:pPr>
            <w:r w:rsidRPr="00B56D13">
              <w:rPr>
                <w:szCs w:val="17"/>
              </w:rPr>
              <w:t>34</w:t>
            </w:r>
          </w:p>
        </w:tc>
        <w:tc>
          <w:tcPr>
            <w:tcW w:w="428" w:type="dxa"/>
          </w:tcPr>
          <w:p w14:paraId="63D89087" w14:textId="77777777" w:rsidR="00B56D13" w:rsidRPr="00B56D13" w:rsidRDefault="00B56D13" w:rsidP="00B56D13">
            <w:pPr>
              <w:spacing w:after="20"/>
              <w:rPr>
                <w:szCs w:val="17"/>
              </w:rPr>
            </w:pPr>
            <w:r w:rsidRPr="00B56D13">
              <w:rPr>
                <w:szCs w:val="17"/>
              </w:rPr>
              <w:t>°</w:t>
            </w:r>
          </w:p>
        </w:tc>
        <w:tc>
          <w:tcPr>
            <w:tcW w:w="709" w:type="dxa"/>
          </w:tcPr>
          <w:p w14:paraId="062D79B7" w14:textId="77777777" w:rsidR="00B56D13" w:rsidRPr="00B56D13" w:rsidRDefault="00B56D13" w:rsidP="00B56D13">
            <w:pPr>
              <w:spacing w:after="20"/>
              <w:rPr>
                <w:rFonts w:eastAsia="Times New Roman"/>
                <w:spacing w:val="-1"/>
                <w:w w:val="95"/>
                <w:szCs w:val="17"/>
              </w:rPr>
            </w:pPr>
            <w:r w:rsidRPr="00B56D13">
              <w:rPr>
                <w:rFonts w:eastAsia="Times New Roman"/>
                <w:szCs w:val="17"/>
              </w:rPr>
              <w:t>48.53</w:t>
            </w:r>
          </w:p>
        </w:tc>
        <w:tc>
          <w:tcPr>
            <w:tcW w:w="408" w:type="dxa"/>
          </w:tcPr>
          <w:p w14:paraId="19A31FD3" w14:textId="77777777" w:rsidR="00B56D13" w:rsidRPr="00B56D13" w:rsidRDefault="00B56D13" w:rsidP="00B56D13">
            <w:pPr>
              <w:spacing w:after="20"/>
              <w:rPr>
                <w:szCs w:val="17"/>
              </w:rPr>
            </w:pPr>
            <w:r w:rsidRPr="00B56D13">
              <w:rPr>
                <w:szCs w:val="17"/>
              </w:rPr>
              <w:t>S</w:t>
            </w:r>
          </w:p>
        </w:tc>
        <w:tc>
          <w:tcPr>
            <w:tcW w:w="316" w:type="dxa"/>
          </w:tcPr>
          <w:p w14:paraId="220899ED" w14:textId="77777777" w:rsidR="00B56D13" w:rsidRPr="00B56D13" w:rsidRDefault="00B56D13" w:rsidP="00B56D13">
            <w:pPr>
              <w:spacing w:after="20"/>
              <w:rPr>
                <w:szCs w:val="17"/>
              </w:rPr>
            </w:pPr>
          </w:p>
        </w:tc>
        <w:tc>
          <w:tcPr>
            <w:tcW w:w="850" w:type="dxa"/>
          </w:tcPr>
          <w:p w14:paraId="3F05DC62" w14:textId="77777777" w:rsidR="00B56D13" w:rsidRPr="00B56D13" w:rsidRDefault="00B56D13" w:rsidP="00B56D13">
            <w:pPr>
              <w:spacing w:after="20"/>
              <w:rPr>
                <w:szCs w:val="17"/>
              </w:rPr>
            </w:pPr>
            <w:r w:rsidRPr="00B56D13">
              <w:rPr>
                <w:szCs w:val="17"/>
              </w:rPr>
              <w:t>137</w:t>
            </w:r>
          </w:p>
        </w:tc>
        <w:tc>
          <w:tcPr>
            <w:tcW w:w="284" w:type="dxa"/>
          </w:tcPr>
          <w:p w14:paraId="5EE479C9" w14:textId="77777777" w:rsidR="00B56D13" w:rsidRPr="00B56D13" w:rsidRDefault="00B56D13" w:rsidP="00B56D13">
            <w:pPr>
              <w:spacing w:after="20"/>
              <w:rPr>
                <w:szCs w:val="17"/>
              </w:rPr>
            </w:pPr>
            <w:r w:rsidRPr="00B56D13">
              <w:rPr>
                <w:szCs w:val="17"/>
              </w:rPr>
              <w:t>°</w:t>
            </w:r>
          </w:p>
        </w:tc>
        <w:tc>
          <w:tcPr>
            <w:tcW w:w="843" w:type="dxa"/>
          </w:tcPr>
          <w:p w14:paraId="7E20FA38" w14:textId="77777777" w:rsidR="00B56D13" w:rsidRPr="00B56D13" w:rsidRDefault="00B56D13" w:rsidP="00B56D13">
            <w:pPr>
              <w:spacing w:after="20"/>
              <w:rPr>
                <w:rFonts w:eastAsia="Times New Roman"/>
                <w:spacing w:val="-1"/>
                <w:w w:val="95"/>
                <w:szCs w:val="17"/>
              </w:rPr>
            </w:pPr>
            <w:r w:rsidRPr="00B56D13">
              <w:rPr>
                <w:rFonts w:eastAsia="Times New Roman"/>
                <w:szCs w:val="17"/>
              </w:rPr>
              <w:t>06.00</w:t>
            </w:r>
          </w:p>
        </w:tc>
        <w:tc>
          <w:tcPr>
            <w:tcW w:w="426" w:type="dxa"/>
          </w:tcPr>
          <w:p w14:paraId="522C2D41" w14:textId="77777777" w:rsidR="00B56D13" w:rsidRPr="00B56D13" w:rsidRDefault="00B56D13" w:rsidP="00B56D13">
            <w:pPr>
              <w:spacing w:after="20"/>
              <w:rPr>
                <w:szCs w:val="17"/>
              </w:rPr>
            </w:pPr>
            <w:r w:rsidRPr="00B56D13">
              <w:rPr>
                <w:szCs w:val="17"/>
              </w:rPr>
              <w:t>E</w:t>
            </w:r>
          </w:p>
        </w:tc>
      </w:tr>
      <w:tr w:rsidR="00B56D13" w:rsidRPr="00B56D13" w14:paraId="0A0EC5A4" w14:textId="77777777" w:rsidTr="00901215">
        <w:tc>
          <w:tcPr>
            <w:tcW w:w="473" w:type="dxa"/>
            <w:gridSpan w:val="2"/>
          </w:tcPr>
          <w:p w14:paraId="032C523A" w14:textId="77777777" w:rsidR="00B56D13" w:rsidRPr="00B56D13" w:rsidRDefault="00B56D13" w:rsidP="00B72ADF">
            <w:pPr>
              <w:numPr>
                <w:ilvl w:val="0"/>
                <w:numId w:val="5"/>
              </w:numPr>
              <w:spacing w:after="20"/>
              <w:ind w:left="0" w:firstLine="0"/>
              <w:jc w:val="center"/>
              <w:rPr>
                <w:szCs w:val="17"/>
              </w:rPr>
            </w:pPr>
          </w:p>
        </w:tc>
        <w:tc>
          <w:tcPr>
            <w:tcW w:w="550" w:type="dxa"/>
          </w:tcPr>
          <w:p w14:paraId="565B3D15" w14:textId="77777777" w:rsidR="00B56D13" w:rsidRPr="00B56D13" w:rsidRDefault="00B56D13" w:rsidP="00B56D13">
            <w:pPr>
              <w:spacing w:after="20"/>
              <w:rPr>
                <w:szCs w:val="17"/>
              </w:rPr>
            </w:pPr>
            <w:r w:rsidRPr="00B56D13">
              <w:rPr>
                <w:szCs w:val="17"/>
              </w:rPr>
              <w:t>34</w:t>
            </w:r>
          </w:p>
        </w:tc>
        <w:tc>
          <w:tcPr>
            <w:tcW w:w="428" w:type="dxa"/>
          </w:tcPr>
          <w:p w14:paraId="05432973" w14:textId="77777777" w:rsidR="00B56D13" w:rsidRPr="00B56D13" w:rsidRDefault="00B56D13" w:rsidP="00B56D13">
            <w:pPr>
              <w:spacing w:after="20"/>
              <w:rPr>
                <w:szCs w:val="17"/>
              </w:rPr>
            </w:pPr>
            <w:r w:rsidRPr="00B56D13">
              <w:rPr>
                <w:szCs w:val="17"/>
              </w:rPr>
              <w:t>°</w:t>
            </w:r>
          </w:p>
        </w:tc>
        <w:tc>
          <w:tcPr>
            <w:tcW w:w="709" w:type="dxa"/>
          </w:tcPr>
          <w:p w14:paraId="7C99CA95" w14:textId="77777777" w:rsidR="00B56D13" w:rsidRPr="00B56D13" w:rsidRDefault="00B56D13" w:rsidP="00B56D13">
            <w:pPr>
              <w:spacing w:after="20"/>
              <w:rPr>
                <w:rFonts w:eastAsia="Times New Roman"/>
                <w:spacing w:val="-1"/>
                <w:w w:val="95"/>
                <w:szCs w:val="17"/>
              </w:rPr>
            </w:pPr>
            <w:r w:rsidRPr="00B56D13">
              <w:rPr>
                <w:rFonts w:eastAsia="Times New Roman"/>
                <w:szCs w:val="17"/>
              </w:rPr>
              <w:t>50.75</w:t>
            </w:r>
          </w:p>
        </w:tc>
        <w:tc>
          <w:tcPr>
            <w:tcW w:w="408" w:type="dxa"/>
          </w:tcPr>
          <w:p w14:paraId="32FDC3F8" w14:textId="77777777" w:rsidR="00B56D13" w:rsidRPr="00B56D13" w:rsidRDefault="00B56D13" w:rsidP="00B56D13">
            <w:pPr>
              <w:spacing w:after="20"/>
              <w:rPr>
                <w:szCs w:val="17"/>
              </w:rPr>
            </w:pPr>
            <w:r w:rsidRPr="00B56D13">
              <w:rPr>
                <w:szCs w:val="17"/>
              </w:rPr>
              <w:t>S</w:t>
            </w:r>
          </w:p>
        </w:tc>
        <w:tc>
          <w:tcPr>
            <w:tcW w:w="316" w:type="dxa"/>
          </w:tcPr>
          <w:p w14:paraId="4C53D517" w14:textId="77777777" w:rsidR="00B56D13" w:rsidRPr="00B56D13" w:rsidRDefault="00B56D13" w:rsidP="00B56D13">
            <w:pPr>
              <w:spacing w:after="20"/>
              <w:rPr>
                <w:szCs w:val="17"/>
              </w:rPr>
            </w:pPr>
          </w:p>
        </w:tc>
        <w:tc>
          <w:tcPr>
            <w:tcW w:w="850" w:type="dxa"/>
          </w:tcPr>
          <w:p w14:paraId="47229E95" w14:textId="77777777" w:rsidR="00B56D13" w:rsidRPr="00B56D13" w:rsidRDefault="00B56D13" w:rsidP="00B56D13">
            <w:pPr>
              <w:spacing w:after="20"/>
              <w:rPr>
                <w:szCs w:val="17"/>
              </w:rPr>
            </w:pPr>
            <w:r w:rsidRPr="00B56D13">
              <w:rPr>
                <w:szCs w:val="17"/>
              </w:rPr>
              <w:t>137</w:t>
            </w:r>
          </w:p>
        </w:tc>
        <w:tc>
          <w:tcPr>
            <w:tcW w:w="284" w:type="dxa"/>
          </w:tcPr>
          <w:p w14:paraId="162AA20F" w14:textId="77777777" w:rsidR="00B56D13" w:rsidRPr="00B56D13" w:rsidRDefault="00B56D13" w:rsidP="00B56D13">
            <w:pPr>
              <w:spacing w:after="20"/>
              <w:rPr>
                <w:szCs w:val="17"/>
              </w:rPr>
            </w:pPr>
            <w:r w:rsidRPr="00B56D13">
              <w:rPr>
                <w:szCs w:val="17"/>
              </w:rPr>
              <w:t>°</w:t>
            </w:r>
          </w:p>
        </w:tc>
        <w:tc>
          <w:tcPr>
            <w:tcW w:w="843" w:type="dxa"/>
          </w:tcPr>
          <w:p w14:paraId="7C97CA73" w14:textId="77777777" w:rsidR="00B56D13" w:rsidRPr="00B56D13" w:rsidRDefault="00B56D13" w:rsidP="00B56D13">
            <w:pPr>
              <w:spacing w:after="20"/>
              <w:rPr>
                <w:rFonts w:eastAsia="Times New Roman"/>
                <w:spacing w:val="-1"/>
                <w:w w:val="95"/>
                <w:szCs w:val="17"/>
              </w:rPr>
            </w:pPr>
            <w:r w:rsidRPr="00B56D13">
              <w:rPr>
                <w:rFonts w:eastAsia="Times New Roman"/>
                <w:szCs w:val="17"/>
              </w:rPr>
              <w:t>06.00</w:t>
            </w:r>
          </w:p>
        </w:tc>
        <w:tc>
          <w:tcPr>
            <w:tcW w:w="426" w:type="dxa"/>
          </w:tcPr>
          <w:p w14:paraId="663E9609" w14:textId="77777777" w:rsidR="00B56D13" w:rsidRPr="00B56D13" w:rsidRDefault="00B56D13" w:rsidP="00B56D13">
            <w:pPr>
              <w:spacing w:after="20"/>
              <w:rPr>
                <w:szCs w:val="17"/>
              </w:rPr>
            </w:pPr>
            <w:r w:rsidRPr="00B56D13">
              <w:rPr>
                <w:szCs w:val="17"/>
              </w:rPr>
              <w:t>E</w:t>
            </w:r>
          </w:p>
        </w:tc>
      </w:tr>
      <w:tr w:rsidR="00B56D13" w:rsidRPr="00B56D13" w14:paraId="6AAB0EFF" w14:textId="77777777" w:rsidTr="00901215">
        <w:tc>
          <w:tcPr>
            <w:tcW w:w="473" w:type="dxa"/>
            <w:gridSpan w:val="2"/>
          </w:tcPr>
          <w:p w14:paraId="73C0ED68" w14:textId="77777777" w:rsidR="00B56D13" w:rsidRPr="00B56D13" w:rsidRDefault="00B56D13" w:rsidP="00B72ADF">
            <w:pPr>
              <w:numPr>
                <w:ilvl w:val="0"/>
                <w:numId w:val="5"/>
              </w:numPr>
              <w:spacing w:after="20"/>
              <w:ind w:left="0" w:firstLine="0"/>
              <w:jc w:val="center"/>
              <w:rPr>
                <w:szCs w:val="17"/>
              </w:rPr>
            </w:pPr>
          </w:p>
        </w:tc>
        <w:tc>
          <w:tcPr>
            <w:tcW w:w="550" w:type="dxa"/>
          </w:tcPr>
          <w:p w14:paraId="4B609DE6" w14:textId="77777777" w:rsidR="00B56D13" w:rsidRPr="00B56D13" w:rsidRDefault="00B56D13" w:rsidP="00B56D13">
            <w:pPr>
              <w:spacing w:after="20"/>
              <w:rPr>
                <w:szCs w:val="17"/>
              </w:rPr>
            </w:pPr>
            <w:r w:rsidRPr="00B56D13">
              <w:rPr>
                <w:szCs w:val="17"/>
              </w:rPr>
              <w:t>34</w:t>
            </w:r>
          </w:p>
        </w:tc>
        <w:tc>
          <w:tcPr>
            <w:tcW w:w="428" w:type="dxa"/>
          </w:tcPr>
          <w:p w14:paraId="549668C7" w14:textId="77777777" w:rsidR="00B56D13" w:rsidRPr="00B56D13" w:rsidRDefault="00B56D13" w:rsidP="00B56D13">
            <w:pPr>
              <w:spacing w:after="20"/>
              <w:rPr>
                <w:szCs w:val="17"/>
              </w:rPr>
            </w:pPr>
            <w:r w:rsidRPr="00B56D13">
              <w:rPr>
                <w:szCs w:val="17"/>
              </w:rPr>
              <w:t>°</w:t>
            </w:r>
          </w:p>
        </w:tc>
        <w:tc>
          <w:tcPr>
            <w:tcW w:w="709" w:type="dxa"/>
          </w:tcPr>
          <w:p w14:paraId="293E8D89" w14:textId="77777777" w:rsidR="00B56D13" w:rsidRPr="00B56D13" w:rsidRDefault="00B56D13" w:rsidP="00B56D13">
            <w:pPr>
              <w:spacing w:after="20"/>
              <w:rPr>
                <w:rFonts w:eastAsia="Times New Roman"/>
                <w:spacing w:val="-1"/>
                <w:w w:val="95"/>
                <w:szCs w:val="17"/>
              </w:rPr>
            </w:pPr>
            <w:r w:rsidRPr="00B56D13">
              <w:rPr>
                <w:rFonts w:eastAsia="Times New Roman"/>
                <w:szCs w:val="17"/>
              </w:rPr>
              <w:t>54.00</w:t>
            </w:r>
          </w:p>
        </w:tc>
        <w:tc>
          <w:tcPr>
            <w:tcW w:w="408" w:type="dxa"/>
          </w:tcPr>
          <w:p w14:paraId="5FC8822E" w14:textId="77777777" w:rsidR="00B56D13" w:rsidRPr="00B56D13" w:rsidRDefault="00B56D13" w:rsidP="00B56D13">
            <w:pPr>
              <w:spacing w:after="20"/>
              <w:rPr>
                <w:szCs w:val="17"/>
              </w:rPr>
            </w:pPr>
            <w:r w:rsidRPr="00B56D13">
              <w:rPr>
                <w:szCs w:val="17"/>
              </w:rPr>
              <w:t>S</w:t>
            </w:r>
          </w:p>
        </w:tc>
        <w:tc>
          <w:tcPr>
            <w:tcW w:w="316" w:type="dxa"/>
          </w:tcPr>
          <w:p w14:paraId="2A370E81" w14:textId="77777777" w:rsidR="00B56D13" w:rsidRPr="00B56D13" w:rsidRDefault="00B56D13" w:rsidP="00B56D13">
            <w:pPr>
              <w:spacing w:after="20"/>
              <w:rPr>
                <w:szCs w:val="17"/>
              </w:rPr>
            </w:pPr>
          </w:p>
        </w:tc>
        <w:tc>
          <w:tcPr>
            <w:tcW w:w="850" w:type="dxa"/>
          </w:tcPr>
          <w:p w14:paraId="1D344501" w14:textId="77777777" w:rsidR="00B56D13" w:rsidRPr="00B56D13" w:rsidRDefault="00B56D13" w:rsidP="00B56D13">
            <w:pPr>
              <w:spacing w:after="20"/>
              <w:rPr>
                <w:szCs w:val="17"/>
              </w:rPr>
            </w:pPr>
            <w:r w:rsidRPr="00B56D13">
              <w:rPr>
                <w:szCs w:val="17"/>
              </w:rPr>
              <w:t>137</w:t>
            </w:r>
          </w:p>
        </w:tc>
        <w:tc>
          <w:tcPr>
            <w:tcW w:w="284" w:type="dxa"/>
          </w:tcPr>
          <w:p w14:paraId="7947FE8B" w14:textId="77777777" w:rsidR="00B56D13" w:rsidRPr="00B56D13" w:rsidRDefault="00B56D13" w:rsidP="00B56D13">
            <w:pPr>
              <w:spacing w:after="20"/>
              <w:rPr>
                <w:szCs w:val="17"/>
              </w:rPr>
            </w:pPr>
            <w:r w:rsidRPr="00B56D13">
              <w:rPr>
                <w:szCs w:val="17"/>
              </w:rPr>
              <w:t>°</w:t>
            </w:r>
          </w:p>
        </w:tc>
        <w:tc>
          <w:tcPr>
            <w:tcW w:w="843" w:type="dxa"/>
          </w:tcPr>
          <w:p w14:paraId="59FD09C3" w14:textId="77777777" w:rsidR="00B56D13" w:rsidRPr="00B56D13" w:rsidRDefault="00B56D13" w:rsidP="00B56D13">
            <w:pPr>
              <w:spacing w:after="20"/>
              <w:rPr>
                <w:rFonts w:eastAsia="Times New Roman"/>
                <w:spacing w:val="-1"/>
                <w:w w:val="95"/>
                <w:szCs w:val="17"/>
              </w:rPr>
            </w:pPr>
            <w:r w:rsidRPr="00B56D13">
              <w:rPr>
                <w:rFonts w:eastAsia="Times New Roman"/>
                <w:szCs w:val="17"/>
              </w:rPr>
              <w:t>01.00</w:t>
            </w:r>
          </w:p>
        </w:tc>
        <w:tc>
          <w:tcPr>
            <w:tcW w:w="426" w:type="dxa"/>
          </w:tcPr>
          <w:p w14:paraId="5B6C7400" w14:textId="77777777" w:rsidR="00B56D13" w:rsidRPr="00B56D13" w:rsidRDefault="00B56D13" w:rsidP="00B56D13">
            <w:pPr>
              <w:spacing w:after="20"/>
              <w:rPr>
                <w:szCs w:val="17"/>
              </w:rPr>
            </w:pPr>
            <w:r w:rsidRPr="00B56D13">
              <w:rPr>
                <w:szCs w:val="17"/>
              </w:rPr>
              <w:t>E</w:t>
            </w:r>
          </w:p>
        </w:tc>
      </w:tr>
    </w:tbl>
    <w:p w14:paraId="3F6B3529"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Corny closure area, which is defined as the waters within and bounded by the following closure index points:</w:t>
      </w:r>
    </w:p>
    <w:tbl>
      <w:tblPr>
        <w:tblW w:w="0" w:type="auto"/>
        <w:tblInd w:w="890" w:type="dxa"/>
        <w:tblLayout w:type="fixed"/>
        <w:tblLook w:val="04A0" w:firstRow="1" w:lastRow="0" w:firstColumn="1" w:lastColumn="0" w:noHBand="0" w:noVBand="1"/>
      </w:tblPr>
      <w:tblGrid>
        <w:gridCol w:w="103"/>
        <w:gridCol w:w="322"/>
        <w:gridCol w:w="103"/>
        <w:gridCol w:w="567"/>
        <w:gridCol w:w="425"/>
        <w:gridCol w:w="709"/>
        <w:gridCol w:w="425"/>
        <w:gridCol w:w="284"/>
        <w:gridCol w:w="850"/>
        <w:gridCol w:w="291"/>
        <w:gridCol w:w="747"/>
        <w:gridCol w:w="103"/>
        <w:gridCol w:w="323"/>
        <w:gridCol w:w="103"/>
      </w:tblGrid>
      <w:tr w:rsidR="00B56D13" w:rsidRPr="00B56D13" w14:paraId="61E2132B" w14:textId="77777777" w:rsidTr="00901215">
        <w:trPr>
          <w:gridBefore w:val="1"/>
          <w:wBefore w:w="103" w:type="dxa"/>
        </w:trPr>
        <w:tc>
          <w:tcPr>
            <w:tcW w:w="425" w:type="dxa"/>
            <w:gridSpan w:val="2"/>
          </w:tcPr>
          <w:p w14:paraId="0EE34EA6" w14:textId="77777777" w:rsidR="00B56D13" w:rsidRPr="00B56D13" w:rsidRDefault="00B56D13" w:rsidP="00B72ADF">
            <w:pPr>
              <w:numPr>
                <w:ilvl w:val="0"/>
                <w:numId w:val="6"/>
              </w:numPr>
              <w:spacing w:after="20"/>
              <w:jc w:val="center"/>
              <w:rPr>
                <w:szCs w:val="17"/>
              </w:rPr>
            </w:pPr>
          </w:p>
        </w:tc>
        <w:tc>
          <w:tcPr>
            <w:tcW w:w="567" w:type="dxa"/>
          </w:tcPr>
          <w:p w14:paraId="414CE73C" w14:textId="77777777" w:rsidR="00B56D13" w:rsidRPr="00B56D13" w:rsidRDefault="00B56D13" w:rsidP="00B56D13">
            <w:pPr>
              <w:spacing w:after="20"/>
              <w:rPr>
                <w:szCs w:val="17"/>
              </w:rPr>
            </w:pPr>
            <w:r w:rsidRPr="00B56D13">
              <w:rPr>
                <w:szCs w:val="17"/>
              </w:rPr>
              <w:t>34</w:t>
            </w:r>
          </w:p>
        </w:tc>
        <w:tc>
          <w:tcPr>
            <w:tcW w:w="425" w:type="dxa"/>
          </w:tcPr>
          <w:p w14:paraId="3E4FB3BA" w14:textId="77777777" w:rsidR="00B56D13" w:rsidRPr="00B56D13" w:rsidRDefault="00B56D13" w:rsidP="00B56D13">
            <w:pPr>
              <w:spacing w:after="20"/>
              <w:rPr>
                <w:szCs w:val="17"/>
              </w:rPr>
            </w:pPr>
            <w:r w:rsidRPr="00B56D13">
              <w:rPr>
                <w:szCs w:val="17"/>
              </w:rPr>
              <w:t>°</w:t>
            </w:r>
          </w:p>
        </w:tc>
        <w:tc>
          <w:tcPr>
            <w:tcW w:w="709" w:type="dxa"/>
          </w:tcPr>
          <w:p w14:paraId="12AEB2A0" w14:textId="77777777" w:rsidR="00B56D13" w:rsidRPr="00B56D13" w:rsidRDefault="00B56D13" w:rsidP="00B56D13">
            <w:pPr>
              <w:spacing w:after="20"/>
              <w:rPr>
                <w:rFonts w:eastAsia="Times New Roman"/>
                <w:szCs w:val="17"/>
              </w:rPr>
            </w:pPr>
            <w:r w:rsidRPr="00B56D13">
              <w:rPr>
                <w:rFonts w:eastAsia="Times New Roman"/>
                <w:szCs w:val="17"/>
              </w:rPr>
              <w:t>27.00</w:t>
            </w:r>
          </w:p>
        </w:tc>
        <w:tc>
          <w:tcPr>
            <w:tcW w:w="425" w:type="dxa"/>
          </w:tcPr>
          <w:p w14:paraId="5307659D" w14:textId="77777777" w:rsidR="00B56D13" w:rsidRPr="00B56D13" w:rsidRDefault="00B56D13" w:rsidP="00B56D13">
            <w:pPr>
              <w:spacing w:after="20"/>
              <w:rPr>
                <w:szCs w:val="17"/>
              </w:rPr>
            </w:pPr>
            <w:r w:rsidRPr="00B56D13">
              <w:rPr>
                <w:szCs w:val="17"/>
              </w:rPr>
              <w:t>S</w:t>
            </w:r>
          </w:p>
        </w:tc>
        <w:tc>
          <w:tcPr>
            <w:tcW w:w="284" w:type="dxa"/>
          </w:tcPr>
          <w:p w14:paraId="5DD2086F" w14:textId="77777777" w:rsidR="00B56D13" w:rsidRPr="00B56D13" w:rsidRDefault="00B56D13" w:rsidP="00B56D13">
            <w:pPr>
              <w:spacing w:after="20"/>
              <w:rPr>
                <w:rFonts w:eastAsia="Times New Roman"/>
                <w:szCs w:val="17"/>
              </w:rPr>
            </w:pPr>
          </w:p>
        </w:tc>
        <w:tc>
          <w:tcPr>
            <w:tcW w:w="850" w:type="dxa"/>
          </w:tcPr>
          <w:p w14:paraId="5D9A6057" w14:textId="77777777" w:rsidR="00B56D13" w:rsidRPr="00B56D13" w:rsidRDefault="00B56D13" w:rsidP="00B56D13">
            <w:pPr>
              <w:spacing w:after="20"/>
              <w:rPr>
                <w:szCs w:val="17"/>
              </w:rPr>
            </w:pPr>
            <w:r w:rsidRPr="00B56D13">
              <w:rPr>
                <w:rFonts w:eastAsia="Times New Roman"/>
                <w:szCs w:val="17"/>
              </w:rPr>
              <w:t>136</w:t>
            </w:r>
          </w:p>
        </w:tc>
        <w:tc>
          <w:tcPr>
            <w:tcW w:w="291" w:type="dxa"/>
          </w:tcPr>
          <w:p w14:paraId="066ED787" w14:textId="77777777" w:rsidR="00B56D13" w:rsidRPr="00B56D13" w:rsidRDefault="00B56D13" w:rsidP="00B56D13">
            <w:pPr>
              <w:spacing w:after="20"/>
              <w:rPr>
                <w:szCs w:val="17"/>
              </w:rPr>
            </w:pPr>
            <w:r w:rsidRPr="00B56D13">
              <w:rPr>
                <w:szCs w:val="17"/>
              </w:rPr>
              <w:t>°</w:t>
            </w:r>
          </w:p>
        </w:tc>
        <w:tc>
          <w:tcPr>
            <w:tcW w:w="850" w:type="dxa"/>
            <w:gridSpan w:val="2"/>
          </w:tcPr>
          <w:p w14:paraId="654F1B6D" w14:textId="77777777" w:rsidR="00B56D13" w:rsidRPr="00B56D13" w:rsidRDefault="00B56D13" w:rsidP="00B56D13">
            <w:pPr>
              <w:spacing w:after="20"/>
              <w:rPr>
                <w:rFonts w:eastAsia="Times New Roman"/>
                <w:szCs w:val="17"/>
              </w:rPr>
            </w:pPr>
            <w:r w:rsidRPr="00B56D13">
              <w:rPr>
                <w:rFonts w:eastAsia="Times New Roman"/>
                <w:szCs w:val="17"/>
              </w:rPr>
              <w:t>53.00</w:t>
            </w:r>
          </w:p>
        </w:tc>
        <w:tc>
          <w:tcPr>
            <w:tcW w:w="426" w:type="dxa"/>
            <w:gridSpan w:val="2"/>
          </w:tcPr>
          <w:p w14:paraId="26DC0615" w14:textId="77777777" w:rsidR="00B56D13" w:rsidRPr="00B56D13" w:rsidRDefault="00B56D13" w:rsidP="00B56D13">
            <w:pPr>
              <w:spacing w:after="20"/>
              <w:rPr>
                <w:szCs w:val="17"/>
              </w:rPr>
            </w:pPr>
            <w:r w:rsidRPr="00B56D13">
              <w:rPr>
                <w:szCs w:val="17"/>
              </w:rPr>
              <w:t>E</w:t>
            </w:r>
          </w:p>
        </w:tc>
      </w:tr>
      <w:tr w:rsidR="00B56D13" w:rsidRPr="00B56D13" w14:paraId="68A5DF89" w14:textId="77777777" w:rsidTr="00901215">
        <w:trPr>
          <w:gridBefore w:val="1"/>
          <w:wBefore w:w="103" w:type="dxa"/>
        </w:trPr>
        <w:tc>
          <w:tcPr>
            <w:tcW w:w="425" w:type="dxa"/>
            <w:gridSpan w:val="2"/>
          </w:tcPr>
          <w:p w14:paraId="390633A9" w14:textId="77777777" w:rsidR="00B56D13" w:rsidRPr="00B56D13" w:rsidRDefault="00B56D13" w:rsidP="00B72ADF">
            <w:pPr>
              <w:numPr>
                <w:ilvl w:val="0"/>
                <w:numId w:val="6"/>
              </w:numPr>
              <w:spacing w:after="20"/>
              <w:ind w:left="0" w:firstLine="0"/>
              <w:jc w:val="center"/>
              <w:rPr>
                <w:szCs w:val="17"/>
              </w:rPr>
            </w:pPr>
          </w:p>
        </w:tc>
        <w:tc>
          <w:tcPr>
            <w:tcW w:w="567" w:type="dxa"/>
          </w:tcPr>
          <w:p w14:paraId="3DF8A878" w14:textId="77777777" w:rsidR="00B56D13" w:rsidRPr="00B56D13" w:rsidRDefault="00B56D13" w:rsidP="00B56D13">
            <w:pPr>
              <w:spacing w:after="20"/>
              <w:rPr>
                <w:szCs w:val="17"/>
              </w:rPr>
            </w:pPr>
            <w:r w:rsidRPr="00B56D13">
              <w:rPr>
                <w:szCs w:val="17"/>
              </w:rPr>
              <w:t>34</w:t>
            </w:r>
          </w:p>
        </w:tc>
        <w:tc>
          <w:tcPr>
            <w:tcW w:w="425" w:type="dxa"/>
          </w:tcPr>
          <w:p w14:paraId="0763E7C7" w14:textId="77777777" w:rsidR="00B56D13" w:rsidRPr="00B56D13" w:rsidRDefault="00B56D13" w:rsidP="00B56D13">
            <w:pPr>
              <w:spacing w:after="20"/>
              <w:rPr>
                <w:szCs w:val="17"/>
              </w:rPr>
            </w:pPr>
            <w:r w:rsidRPr="00B56D13">
              <w:rPr>
                <w:szCs w:val="17"/>
              </w:rPr>
              <w:t>°</w:t>
            </w:r>
          </w:p>
        </w:tc>
        <w:tc>
          <w:tcPr>
            <w:tcW w:w="709" w:type="dxa"/>
          </w:tcPr>
          <w:p w14:paraId="1EBF6B27" w14:textId="77777777" w:rsidR="00B56D13" w:rsidRPr="00B56D13" w:rsidRDefault="00B56D13" w:rsidP="00B56D13">
            <w:pPr>
              <w:spacing w:after="20"/>
              <w:rPr>
                <w:rFonts w:eastAsia="Times New Roman"/>
                <w:szCs w:val="17"/>
              </w:rPr>
            </w:pPr>
            <w:r w:rsidRPr="00B56D13">
              <w:rPr>
                <w:rFonts w:eastAsia="Times New Roman"/>
                <w:szCs w:val="17"/>
              </w:rPr>
              <w:t>27.00</w:t>
            </w:r>
          </w:p>
        </w:tc>
        <w:tc>
          <w:tcPr>
            <w:tcW w:w="425" w:type="dxa"/>
          </w:tcPr>
          <w:p w14:paraId="307E70F0" w14:textId="77777777" w:rsidR="00B56D13" w:rsidRPr="00B56D13" w:rsidRDefault="00B56D13" w:rsidP="00B56D13">
            <w:pPr>
              <w:spacing w:after="20"/>
              <w:rPr>
                <w:szCs w:val="17"/>
              </w:rPr>
            </w:pPr>
            <w:r w:rsidRPr="00B56D13">
              <w:rPr>
                <w:szCs w:val="17"/>
              </w:rPr>
              <w:t>S</w:t>
            </w:r>
          </w:p>
        </w:tc>
        <w:tc>
          <w:tcPr>
            <w:tcW w:w="284" w:type="dxa"/>
          </w:tcPr>
          <w:p w14:paraId="7DBF82BF" w14:textId="77777777" w:rsidR="00B56D13" w:rsidRPr="00B56D13" w:rsidRDefault="00B56D13" w:rsidP="00B56D13">
            <w:pPr>
              <w:spacing w:after="20"/>
              <w:rPr>
                <w:rFonts w:eastAsia="Times New Roman"/>
                <w:szCs w:val="17"/>
              </w:rPr>
            </w:pPr>
          </w:p>
        </w:tc>
        <w:tc>
          <w:tcPr>
            <w:tcW w:w="850" w:type="dxa"/>
          </w:tcPr>
          <w:p w14:paraId="3707D83E" w14:textId="77777777" w:rsidR="00B56D13" w:rsidRPr="00B56D13" w:rsidRDefault="00B56D13" w:rsidP="00B56D13">
            <w:pPr>
              <w:spacing w:after="20"/>
              <w:rPr>
                <w:szCs w:val="17"/>
              </w:rPr>
            </w:pPr>
            <w:r w:rsidRPr="00B56D13">
              <w:rPr>
                <w:rFonts w:eastAsia="Times New Roman"/>
                <w:szCs w:val="17"/>
              </w:rPr>
              <w:t>137</w:t>
            </w:r>
          </w:p>
        </w:tc>
        <w:tc>
          <w:tcPr>
            <w:tcW w:w="291" w:type="dxa"/>
          </w:tcPr>
          <w:p w14:paraId="42FF89EE" w14:textId="77777777" w:rsidR="00B56D13" w:rsidRPr="00B56D13" w:rsidRDefault="00B56D13" w:rsidP="00B56D13">
            <w:pPr>
              <w:spacing w:after="20"/>
              <w:rPr>
                <w:szCs w:val="17"/>
              </w:rPr>
            </w:pPr>
            <w:r w:rsidRPr="00B56D13">
              <w:rPr>
                <w:szCs w:val="17"/>
              </w:rPr>
              <w:t>°</w:t>
            </w:r>
          </w:p>
        </w:tc>
        <w:tc>
          <w:tcPr>
            <w:tcW w:w="850" w:type="dxa"/>
            <w:gridSpan w:val="2"/>
          </w:tcPr>
          <w:p w14:paraId="605B4D45" w14:textId="77777777" w:rsidR="00B56D13" w:rsidRPr="00B56D13" w:rsidRDefault="00B56D13" w:rsidP="00B56D13">
            <w:pPr>
              <w:spacing w:after="20"/>
              <w:rPr>
                <w:rFonts w:eastAsia="Times New Roman"/>
                <w:szCs w:val="17"/>
              </w:rPr>
            </w:pPr>
            <w:r w:rsidRPr="00B56D13">
              <w:rPr>
                <w:rFonts w:eastAsia="Times New Roman"/>
                <w:szCs w:val="17"/>
              </w:rPr>
              <w:t>02.00</w:t>
            </w:r>
          </w:p>
        </w:tc>
        <w:tc>
          <w:tcPr>
            <w:tcW w:w="426" w:type="dxa"/>
            <w:gridSpan w:val="2"/>
          </w:tcPr>
          <w:p w14:paraId="29B039CB" w14:textId="77777777" w:rsidR="00B56D13" w:rsidRPr="00B56D13" w:rsidRDefault="00B56D13" w:rsidP="00B56D13">
            <w:pPr>
              <w:spacing w:after="20"/>
              <w:rPr>
                <w:szCs w:val="17"/>
              </w:rPr>
            </w:pPr>
            <w:r w:rsidRPr="00B56D13">
              <w:rPr>
                <w:szCs w:val="17"/>
              </w:rPr>
              <w:t>E</w:t>
            </w:r>
          </w:p>
        </w:tc>
      </w:tr>
      <w:tr w:rsidR="00B56D13" w:rsidRPr="00B56D13" w14:paraId="70A7FD4F" w14:textId="77777777" w:rsidTr="00901215">
        <w:trPr>
          <w:gridBefore w:val="1"/>
          <w:wBefore w:w="103" w:type="dxa"/>
        </w:trPr>
        <w:tc>
          <w:tcPr>
            <w:tcW w:w="425" w:type="dxa"/>
            <w:gridSpan w:val="2"/>
          </w:tcPr>
          <w:p w14:paraId="3E7D6CDA" w14:textId="77777777" w:rsidR="00B56D13" w:rsidRPr="00B56D13" w:rsidRDefault="00B56D13" w:rsidP="00B72ADF">
            <w:pPr>
              <w:numPr>
                <w:ilvl w:val="0"/>
                <w:numId w:val="6"/>
              </w:numPr>
              <w:spacing w:after="20"/>
              <w:ind w:left="0" w:firstLine="0"/>
              <w:jc w:val="center"/>
              <w:rPr>
                <w:szCs w:val="17"/>
              </w:rPr>
            </w:pPr>
          </w:p>
        </w:tc>
        <w:tc>
          <w:tcPr>
            <w:tcW w:w="567" w:type="dxa"/>
          </w:tcPr>
          <w:p w14:paraId="6CC5B81E" w14:textId="77777777" w:rsidR="00B56D13" w:rsidRPr="00B56D13" w:rsidRDefault="00B56D13" w:rsidP="00B56D13">
            <w:pPr>
              <w:spacing w:after="20"/>
              <w:rPr>
                <w:szCs w:val="17"/>
              </w:rPr>
            </w:pPr>
            <w:r w:rsidRPr="00B56D13">
              <w:rPr>
                <w:szCs w:val="17"/>
              </w:rPr>
              <w:t>34</w:t>
            </w:r>
          </w:p>
        </w:tc>
        <w:tc>
          <w:tcPr>
            <w:tcW w:w="425" w:type="dxa"/>
          </w:tcPr>
          <w:p w14:paraId="78353754" w14:textId="77777777" w:rsidR="00B56D13" w:rsidRPr="00B56D13" w:rsidRDefault="00B56D13" w:rsidP="00B56D13">
            <w:pPr>
              <w:spacing w:after="20"/>
              <w:rPr>
                <w:szCs w:val="17"/>
              </w:rPr>
            </w:pPr>
            <w:r w:rsidRPr="00B56D13">
              <w:rPr>
                <w:szCs w:val="17"/>
              </w:rPr>
              <w:t>°</w:t>
            </w:r>
          </w:p>
        </w:tc>
        <w:tc>
          <w:tcPr>
            <w:tcW w:w="709" w:type="dxa"/>
          </w:tcPr>
          <w:p w14:paraId="2C988907" w14:textId="77777777" w:rsidR="00B56D13" w:rsidRPr="00B56D13" w:rsidRDefault="00B56D13" w:rsidP="00B56D13">
            <w:pPr>
              <w:spacing w:after="20"/>
              <w:rPr>
                <w:rFonts w:eastAsia="Times New Roman"/>
                <w:szCs w:val="17"/>
              </w:rPr>
            </w:pPr>
            <w:r w:rsidRPr="00B56D13">
              <w:rPr>
                <w:rFonts w:eastAsia="Times New Roman"/>
                <w:szCs w:val="17"/>
              </w:rPr>
              <w:t>35.00</w:t>
            </w:r>
          </w:p>
        </w:tc>
        <w:tc>
          <w:tcPr>
            <w:tcW w:w="425" w:type="dxa"/>
          </w:tcPr>
          <w:p w14:paraId="72CDA097" w14:textId="77777777" w:rsidR="00B56D13" w:rsidRPr="00B56D13" w:rsidRDefault="00B56D13" w:rsidP="00B56D13">
            <w:pPr>
              <w:spacing w:after="20"/>
              <w:rPr>
                <w:szCs w:val="17"/>
              </w:rPr>
            </w:pPr>
            <w:r w:rsidRPr="00B56D13">
              <w:rPr>
                <w:szCs w:val="17"/>
              </w:rPr>
              <w:t>S</w:t>
            </w:r>
          </w:p>
        </w:tc>
        <w:tc>
          <w:tcPr>
            <w:tcW w:w="284" w:type="dxa"/>
          </w:tcPr>
          <w:p w14:paraId="5596B2E5" w14:textId="77777777" w:rsidR="00B56D13" w:rsidRPr="00B56D13" w:rsidRDefault="00B56D13" w:rsidP="00B56D13">
            <w:pPr>
              <w:spacing w:after="20"/>
              <w:rPr>
                <w:rFonts w:eastAsia="Times New Roman"/>
                <w:szCs w:val="17"/>
              </w:rPr>
            </w:pPr>
          </w:p>
        </w:tc>
        <w:tc>
          <w:tcPr>
            <w:tcW w:w="850" w:type="dxa"/>
          </w:tcPr>
          <w:p w14:paraId="1159E6B7" w14:textId="77777777" w:rsidR="00B56D13" w:rsidRPr="00B56D13" w:rsidRDefault="00B56D13" w:rsidP="00B56D13">
            <w:pPr>
              <w:spacing w:after="20"/>
              <w:rPr>
                <w:szCs w:val="17"/>
              </w:rPr>
            </w:pPr>
            <w:r w:rsidRPr="00B56D13">
              <w:rPr>
                <w:szCs w:val="17"/>
              </w:rPr>
              <w:t>136</w:t>
            </w:r>
          </w:p>
        </w:tc>
        <w:tc>
          <w:tcPr>
            <w:tcW w:w="291" w:type="dxa"/>
          </w:tcPr>
          <w:p w14:paraId="40F4C70F" w14:textId="77777777" w:rsidR="00B56D13" w:rsidRPr="00B56D13" w:rsidRDefault="00B56D13" w:rsidP="00B56D13">
            <w:pPr>
              <w:spacing w:after="20"/>
              <w:rPr>
                <w:szCs w:val="17"/>
              </w:rPr>
            </w:pPr>
            <w:r w:rsidRPr="00B56D13">
              <w:rPr>
                <w:szCs w:val="17"/>
              </w:rPr>
              <w:t>°</w:t>
            </w:r>
          </w:p>
        </w:tc>
        <w:tc>
          <w:tcPr>
            <w:tcW w:w="850" w:type="dxa"/>
            <w:gridSpan w:val="2"/>
          </w:tcPr>
          <w:p w14:paraId="0985565B" w14:textId="77777777" w:rsidR="00B56D13" w:rsidRPr="00B56D13" w:rsidRDefault="00B56D13" w:rsidP="00B56D13">
            <w:pPr>
              <w:spacing w:after="20"/>
              <w:rPr>
                <w:rFonts w:eastAsia="Times New Roman"/>
                <w:szCs w:val="17"/>
              </w:rPr>
            </w:pPr>
            <w:r w:rsidRPr="00B56D13">
              <w:rPr>
                <w:rFonts w:eastAsia="Times New Roman"/>
                <w:szCs w:val="17"/>
              </w:rPr>
              <w:t>56.00</w:t>
            </w:r>
          </w:p>
        </w:tc>
        <w:tc>
          <w:tcPr>
            <w:tcW w:w="426" w:type="dxa"/>
            <w:gridSpan w:val="2"/>
          </w:tcPr>
          <w:p w14:paraId="5B4E949C" w14:textId="77777777" w:rsidR="00B56D13" w:rsidRPr="00B56D13" w:rsidRDefault="00B56D13" w:rsidP="00B56D13">
            <w:pPr>
              <w:spacing w:after="20"/>
              <w:rPr>
                <w:szCs w:val="17"/>
              </w:rPr>
            </w:pPr>
            <w:r w:rsidRPr="00B56D13">
              <w:rPr>
                <w:szCs w:val="17"/>
              </w:rPr>
              <w:t>E</w:t>
            </w:r>
          </w:p>
        </w:tc>
      </w:tr>
      <w:tr w:rsidR="00B56D13" w:rsidRPr="00B56D13" w14:paraId="27E5BC11" w14:textId="77777777" w:rsidTr="00901215">
        <w:trPr>
          <w:gridBefore w:val="1"/>
          <w:wBefore w:w="103" w:type="dxa"/>
        </w:trPr>
        <w:tc>
          <w:tcPr>
            <w:tcW w:w="425" w:type="dxa"/>
            <w:gridSpan w:val="2"/>
          </w:tcPr>
          <w:p w14:paraId="77ADBB54" w14:textId="77777777" w:rsidR="00B56D13" w:rsidRPr="00B56D13" w:rsidRDefault="00B56D13" w:rsidP="00B72ADF">
            <w:pPr>
              <w:numPr>
                <w:ilvl w:val="0"/>
                <w:numId w:val="6"/>
              </w:numPr>
              <w:spacing w:after="20"/>
              <w:ind w:left="0" w:firstLine="0"/>
              <w:jc w:val="center"/>
              <w:rPr>
                <w:szCs w:val="17"/>
              </w:rPr>
            </w:pPr>
          </w:p>
        </w:tc>
        <w:tc>
          <w:tcPr>
            <w:tcW w:w="567" w:type="dxa"/>
          </w:tcPr>
          <w:p w14:paraId="5EF87AA1" w14:textId="77777777" w:rsidR="00B56D13" w:rsidRPr="00B56D13" w:rsidRDefault="00B56D13" w:rsidP="00B56D13">
            <w:pPr>
              <w:spacing w:after="20"/>
              <w:rPr>
                <w:szCs w:val="17"/>
              </w:rPr>
            </w:pPr>
            <w:r w:rsidRPr="00B56D13">
              <w:rPr>
                <w:szCs w:val="17"/>
              </w:rPr>
              <w:t>34</w:t>
            </w:r>
          </w:p>
        </w:tc>
        <w:tc>
          <w:tcPr>
            <w:tcW w:w="425" w:type="dxa"/>
          </w:tcPr>
          <w:p w14:paraId="7D8548BA" w14:textId="77777777" w:rsidR="00B56D13" w:rsidRPr="00B56D13" w:rsidRDefault="00B56D13" w:rsidP="00B56D13">
            <w:pPr>
              <w:spacing w:after="20"/>
              <w:rPr>
                <w:szCs w:val="17"/>
              </w:rPr>
            </w:pPr>
            <w:r w:rsidRPr="00B56D13">
              <w:rPr>
                <w:szCs w:val="17"/>
              </w:rPr>
              <w:t>°</w:t>
            </w:r>
          </w:p>
        </w:tc>
        <w:tc>
          <w:tcPr>
            <w:tcW w:w="709" w:type="dxa"/>
          </w:tcPr>
          <w:p w14:paraId="7D440A64" w14:textId="77777777" w:rsidR="00B56D13" w:rsidRPr="00B56D13" w:rsidRDefault="00B56D13" w:rsidP="00B56D13">
            <w:pPr>
              <w:spacing w:after="20"/>
              <w:rPr>
                <w:rFonts w:eastAsia="Times New Roman"/>
                <w:szCs w:val="17"/>
              </w:rPr>
            </w:pPr>
            <w:r w:rsidRPr="00B56D13">
              <w:rPr>
                <w:rFonts w:eastAsia="Times New Roman"/>
                <w:szCs w:val="17"/>
              </w:rPr>
              <w:t>48.60</w:t>
            </w:r>
          </w:p>
        </w:tc>
        <w:tc>
          <w:tcPr>
            <w:tcW w:w="425" w:type="dxa"/>
          </w:tcPr>
          <w:p w14:paraId="364FA43A" w14:textId="77777777" w:rsidR="00B56D13" w:rsidRPr="00B56D13" w:rsidRDefault="00B56D13" w:rsidP="00B56D13">
            <w:pPr>
              <w:spacing w:after="20"/>
              <w:rPr>
                <w:szCs w:val="17"/>
              </w:rPr>
            </w:pPr>
            <w:r w:rsidRPr="00B56D13">
              <w:rPr>
                <w:szCs w:val="17"/>
              </w:rPr>
              <w:t>S</w:t>
            </w:r>
          </w:p>
        </w:tc>
        <w:tc>
          <w:tcPr>
            <w:tcW w:w="284" w:type="dxa"/>
          </w:tcPr>
          <w:p w14:paraId="285C0F53" w14:textId="77777777" w:rsidR="00B56D13" w:rsidRPr="00B56D13" w:rsidRDefault="00B56D13" w:rsidP="00B56D13">
            <w:pPr>
              <w:spacing w:after="20"/>
              <w:rPr>
                <w:rFonts w:eastAsia="Times New Roman"/>
                <w:szCs w:val="17"/>
              </w:rPr>
            </w:pPr>
          </w:p>
        </w:tc>
        <w:tc>
          <w:tcPr>
            <w:tcW w:w="850" w:type="dxa"/>
          </w:tcPr>
          <w:p w14:paraId="6EC4BD37" w14:textId="77777777" w:rsidR="00B56D13" w:rsidRPr="00B56D13" w:rsidRDefault="00B56D13" w:rsidP="00B56D13">
            <w:pPr>
              <w:spacing w:after="20"/>
              <w:rPr>
                <w:szCs w:val="17"/>
              </w:rPr>
            </w:pPr>
            <w:r w:rsidRPr="00B56D13">
              <w:rPr>
                <w:szCs w:val="17"/>
              </w:rPr>
              <w:t>136</w:t>
            </w:r>
          </w:p>
        </w:tc>
        <w:tc>
          <w:tcPr>
            <w:tcW w:w="291" w:type="dxa"/>
          </w:tcPr>
          <w:p w14:paraId="0C9BCD90" w14:textId="77777777" w:rsidR="00B56D13" w:rsidRPr="00B56D13" w:rsidRDefault="00B56D13" w:rsidP="00B56D13">
            <w:pPr>
              <w:spacing w:after="20"/>
              <w:rPr>
                <w:szCs w:val="17"/>
              </w:rPr>
            </w:pPr>
            <w:r w:rsidRPr="00B56D13">
              <w:rPr>
                <w:szCs w:val="17"/>
              </w:rPr>
              <w:t>°</w:t>
            </w:r>
          </w:p>
        </w:tc>
        <w:tc>
          <w:tcPr>
            <w:tcW w:w="850" w:type="dxa"/>
            <w:gridSpan w:val="2"/>
          </w:tcPr>
          <w:p w14:paraId="5029B40D" w14:textId="77777777" w:rsidR="00B56D13" w:rsidRPr="00B56D13" w:rsidRDefault="00B56D13" w:rsidP="00B56D13">
            <w:pPr>
              <w:spacing w:after="20"/>
              <w:rPr>
                <w:rFonts w:eastAsia="Times New Roman"/>
                <w:szCs w:val="17"/>
              </w:rPr>
            </w:pPr>
            <w:r w:rsidRPr="00B56D13">
              <w:rPr>
                <w:rFonts w:eastAsia="Times New Roman"/>
                <w:szCs w:val="17"/>
              </w:rPr>
              <w:t>52.00</w:t>
            </w:r>
          </w:p>
        </w:tc>
        <w:tc>
          <w:tcPr>
            <w:tcW w:w="426" w:type="dxa"/>
            <w:gridSpan w:val="2"/>
          </w:tcPr>
          <w:p w14:paraId="6AED2D0A" w14:textId="77777777" w:rsidR="00B56D13" w:rsidRPr="00B56D13" w:rsidRDefault="00B56D13" w:rsidP="00B56D13">
            <w:pPr>
              <w:spacing w:after="20"/>
              <w:rPr>
                <w:szCs w:val="17"/>
              </w:rPr>
            </w:pPr>
            <w:r w:rsidRPr="00B56D13">
              <w:rPr>
                <w:szCs w:val="17"/>
              </w:rPr>
              <w:t>E</w:t>
            </w:r>
          </w:p>
        </w:tc>
      </w:tr>
      <w:tr w:rsidR="00B56D13" w:rsidRPr="00B56D13" w14:paraId="58E316F5" w14:textId="77777777" w:rsidTr="00901215">
        <w:trPr>
          <w:gridBefore w:val="1"/>
          <w:wBefore w:w="103" w:type="dxa"/>
        </w:trPr>
        <w:tc>
          <w:tcPr>
            <w:tcW w:w="425" w:type="dxa"/>
            <w:gridSpan w:val="2"/>
          </w:tcPr>
          <w:p w14:paraId="336C8D27" w14:textId="77777777" w:rsidR="00B56D13" w:rsidRPr="00B56D13" w:rsidRDefault="00B56D13" w:rsidP="00B72ADF">
            <w:pPr>
              <w:numPr>
                <w:ilvl w:val="0"/>
                <w:numId w:val="6"/>
              </w:numPr>
              <w:spacing w:after="20"/>
              <w:ind w:left="0" w:firstLine="0"/>
              <w:jc w:val="center"/>
              <w:rPr>
                <w:szCs w:val="17"/>
              </w:rPr>
            </w:pPr>
          </w:p>
        </w:tc>
        <w:tc>
          <w:tcPr>
            <w:tcW w:w="567" w:type="dxa"/>
          </w:tcPr>
          <w:p w14:paraId="666FD4C0" w14:textId="77777777" w:rsidR="00B56D13" w:rsidRPr="00B56D13" w:rsidRDefault="00B56D13" w:rsidP="00B56D13">
            <w:pPr>
              <w:spacing w:after="20"/>
              <w:rPr>
                <w:szCs w:val="17"/>
              </w:rPr>
            </w:pPr>
            <w:r w:rsidRPr="00B56D13">
              <w:rPr>
                <w:szCs w:val="17"/>
              </w:rPr>
              <w:t>34</w:t>
            </w:r>
          </w:p>
        </w:tc>
        <w:tc>
          <w:tcPr>
            <w:tcW w:w="425" w:type="dxa"/>
          </w:tcPr>
          <w:p w14:paraId="6B41C3CE" w14:textId="77777777" w:rsidR="00B56D13" w:rsidRPr="00B56D13" w:rsidRDefault="00B56D13" w:rsidP="00B56D13">
            <w:pPr>
              <w:spacing w:after="20"/>
              <w:rPr>
                <w:szCs w:val="17"/>
              </w:rPr>
            </w:pPr>
            <w:r w:rsidRPr="00B56D13">
              <w:rPr>
                <w:szCs w:val="17"/>
              </w:rPr>
              <w:t>°</w:t>
            </w:r>
          </w:p>
        </w:tc>
        <w:tc>
          <w:tcPr>
            <w:tcW w:w="709" w:type="dxa"/>
          </w:tcPr>
          <w:p w14:paraId="5501B1EB" w14:textId="77777777" w:rsidR="00B56D13" w:rsidRPr="00B56D13" w:rsidRDefault="00B56D13" w:rsidP="00B56D13">
            <w:pPr>
              <w:spacing w:after="20"/>
              <w:rPr>
                <w:rFonts w:eastAsia="Times New Roman"/>
                <w:szCs w:val="17"/>
              </w:rPr>
            </w:pPr>
            <w:r w:rsidRPr="00B56D13">
              <w:rPr>
                <w:rFonts w:eastAsia="Times New Roman"/>
                <w:szCs w:val="17"/>
              </w:rPr>
              <w:t>54.00</w:t>
            </w:r>
          </w:p>
        </w:tc>
        <w:tc>
          <w:tcPr>
            <w:tcW w:w="425" w:type="dxa"/>
          </w:tcPr>
          <w:p w14:paraId="3D13566B" w14:textId="77777777" w:rsidR="00B56D13" w:rsidRPr="00B56D13" w:rsidRDefault="00B56D13" w:rsidP="00B56D13">
            <w:pPr>
              <w:spacing w:after="20"/>
              <w:rPr>
                <w:szCs w:val="17"/>
              </w:rPr>
            </w:pPr>
            <w:r w:rsidRPr="00B56D13">
              <w:rPr>
                <w:szCs w:val="17"/>
              </w:rPr>
              <w:t>S</w:t>
            </w:r>
          </w:p>
        </w:tc>
        <w:tc>
          <w:tcPr>
            <w:tcW w:w="284" w:type="dxa"/>
          </w:tcPr>
          <w:p w14:paraId="29E71CBE" w14:textId="77777777" w:rsidR="00B56D13" w:rsidRPr="00B56D13" w:rsidRDefault="00B56D13" w:rsidP="00B56D13">
            <w:pPr>
              <w:spacing w:after="20"/>
              <w:rPr>
                <w:rFonts w:eastAsia="Times New Roman"/>
                <w:szCs w:val="17"/>
              </w:rPr>
            </w:pPr>
          </w:p>
        </w:tc>
        <w:tc>
          <w:tcPr>
            <w:tcW w:w="850" w:type="dxa"/>
          </w:tcPr>
          <w:p w14:paraId="22465EA5" w14:textId="77777777" w:rsidR="00B56D13" w:rsidRPr="00B56D13" w:rsidRDefault="00B56D13" w:rsidP="00B56D13">
            <w:pPr>
              <w:spacing w:after="20"/>
              <w:rPr>
                <w:szCs w:val="17"/>
              </w:rPr>
            </w:pPr>
            <w:r w:rsidRPr="00B56D13">
              <w:rPr>
                <w:szCs w:val="17"/>
              </w:rPr>
              <w:t>136</w:t>
            </w:r>
          </w:p>
        </w:tc>
        <w:tc>
          <w:tcPr>
            <w:tcW w:w="291" w:type="dxa"/>
          </w:tcPr>
          <w:p w14:paraId="00A9AD92" w14:textId="77777777" w:rsidR="00B56D13" w:rsidRPr="00B56D13" w:rsidRDefault="00B56D13" w:rsidP="00B56D13">
            <w:pPr>
              <w:spacing w:after="20"/>
              <w:rPr>
                <w:szCs w:val="17"/>
              </w:rPr>
            </w:pPr>
            <w:r w:rsidRPr="00B56D13">
              <w:rPr>
                <w:szCs w:val="17"/>
              </w:rPr>
              <w:t>°</w:t>
            </w:r>
          </w:p>
        </w:tc>
        <w:tc>
          <w:tcPr>
            <w:tcW w:w="850" w:type="dxa"/>
            <w:gridSpan w:val="2"/>
          </w:tcPr>
          <w:p w14:paraId="08747469" w14:textId="77777777" w:rsidR="00B56D13" w:rsidRPr="00B56D13" w:rsidRDefault="00B56D13" w:rsidP="00B56D13">
            <w:pPr>
              <w:spacing w:after="20"/>
              <w:rPr>
                <w:rFonts w:eastAsia="Times New Roman"/>
                <w:szCs w:val="17"/>
              </w:rPr>
            </w:pPr>
            <w:r w:rsidRPr="00B56D13">
              <w:rPr>
                <w:rFonts w:eastAsia="Times New Roman"/>
                <w:szCs w:val="17"/>
              </w:rPr>
              <w:t>52.00</w:t>
            </w:r>
          </w:p>
        </w:tc>
        <w:tc>
          <w:tcPr>
            <w:tcW w:w="426" w:type="dxa"/>
            <w:gridSpan w:val="2"/>
          </w:tcPr>
          <w:p w14:paraId="76A2A6BA" w14:textId="77777777" w:rsidR="00B56D13" w:rsidRPr="00B56D13" w:rsidRDefault="00B56D13" w:rsidP="00B56D13">
            <w:pPr>
              <w:spacing w:after="20"/>
              <w:rPr>
                <w:szCs w:val="17"/>
              </w:rPr>
            </w:pPr>
            <w:r w:rsidRPr="00B56D13">
              <w:rPr>
                <w:szCs w:val="17"/>
              </w:rPr>
              <w:t>E</w:t>
            </w:r>
          </w:p>
        </w:tc>
      </w:tr>
      <w:tr w:rsidR="00B56D13" w:rsidRPr="00B56D13" w14:paraId="3EC76F5F" w14:textId="77777777" w:rsidTr="00901215">
        <w:trPr>
          <w:gridBefore w:val="1"/>
          <w:wBefore w:w="103" w:type="dxa"/>
        </w:trPr>
        <w:tc>
          <w:tcPr>
            <w:tcW w:w="425" w:type="dxa"/>
            <w:gridSpan w:val="2"/>
          </w:tcPr>
          <w:p w14:paraId="1AF48E19" w14:textId="77777777" w:rsidR="00B56D13" w:rsidRPr="00B56D13" w:rsidRDefault="00B56D13" w:rsidP="00B72ADF">
            <w:pPr>
              <w:numPr>
                <w:ilvl w:val="0"/>
                <w:numId w:val="6"/>
              </w:numPr>
              <w:spacing w:after="20"/>
              <w:ind w:left="0" w:firstLine="0"/>
              <w:jc w:val="center"/>
              <w:rPr>
                <w:szCs w:val="17"/>
              </w:rPr>
            </w:pPr>
          </w:p>
        </w:tc>
        <w:tc>
          <w:tcPr>
            <w:tcW w:w="567" w:type="dxa"/>
          </w:tcPr>
          <w:p w14:paraId="32FC076F" w14:textId="77777777" w:rsidR="00B56D13" w:rsidRPr="00B56D13" w:rsidRDefault="00B56D13" w:rsidP="00B56D13">
            <w:pPr>
              <w:spacing w:after="20"/>
              <w:rPr>
                <w:szCs w:val="17"/>
              </w:rPr>
            </w:pPr>
            <w:r w:rsidRPr="00B56D13">
              <w:rPr>
                <w:szCs w:val="17"/>
              </w:rPr>
              <w:t>34</w:t>
            </w:r>
          </w:p>
        </w:tc>
        <w:tc>
          <w:tcPr>
            <w:tcW w:w="425" w:type="dxa"/>
          </w:tcPr>
          <w:p w14:paraId="09B60991" w14:textId="77777777" w:rsidR="00B56D13" w:rsidRPr="00B56D13" w:rsidRDefault="00B56D13" w:rsidP="00B56D13">
            <w:pPr>
              <w:spacing w:after="20"/>
              <w:rPr>
                <w:szCs w:val="17"/>
              </w:rPr>
            </w:pPr>
            <w:r w:rsidRPr="00B56D13">
              <w:rPr>
                <w:szCs w:val="17"/>
              </w:rPr>
              <w:t>°</w:t>
            </w:r>
          </w:p>
        </w:tc>
        <w:tc>
          <w:tcPr>
            <w:tcW w:w="709" w:type="dxa"/>
          </w:tcPr>
          <w:p w14:paraId="2799A3CB" w14:textId="77777777" w:rsidR="00B56D13" w:rsidRPr="00B56D13" w:rsidRDefault="00B56D13" w:rsidP="00B56D13">
            <w:pPr>
              <w:spacing w:after="20"/>
              <w:rPr>
                <w:rFonts w:eastAsia="Times New Roman"/>
                <w:szCs w:val="17"/>
              </w:rPr>
            </w:pPr>
            <w:r w:rsidRPr="00B56D13">
              <w:rPr>
                <w:rFonts w:eastAsia="Times New Roman"/>
                <w:szCs w:val="17"/>
              </w:rPr>
              <w:t>54.00</w:t>
            </w:r>
          </w:p>
        </w:tc>
        <w:tc>
          <w:tcPr>
            <w:tcW w:w="425" w:type="dxa"/>
          </w:tcPr>
          <w:p w14:paraId="4C2D6B5A" w14:textId="77777777" w:rsidR="00B56D13" w:rsidRPr="00B56D13" w:rsidRDefault="00B56D13" w:rsidP="00B56D13">
            <w:pPr>
              <w:spacing w:after="20"/>
              <w:rPr>
                <w:szCs w:val="17"/>
              </w:rPr>
            </w:pPr>
            <w:r w:rsidRPr="00B56D13">
              <w:rPr>
                <w:szCs w:val="17"/>
              </w:rPr>
              <w:t>S</w:t>
            </w:r>
          </w:p>
        </w:tc>
        <w:tc>
          <w:tcPr>
            <w:tcW w:w="284" w:type="dxa"/>
          </w:tcPr>
          <w:p w14:paraId="057C35EA" w14:textId="77777777" w:rsidR="00B56D13" w:rsidRPr="00B56D13" w:rsidRDefault="00B56D13" w:rsidP="00B56D13">
            <w:pPr>
              <w:spacing w:after="20"/>
              <w:rPr>
                <w:rFonts w:eastAsia="Times New Roman"/>
                <w:szCs w:val="17"/>
              </w:rPr>
            </w:pPr>
          </w:p>
        </w:tc>
        <w:tc>
          <w:tcPr>
            <w:tcW w:w="850" w:type="dxa"/>
          </w:tcPr>
          <w:p w14:paraId="092CF9CC" w14:textId="77777777" w:rsidR="00B56D13" w:rsidRPr="00B56D13" w:rsidRDefault="00B56D13" w:rsidP="00B56D13">
            <w:pPr>
              <w:spacing w:after="20"/>
              <w:rPr>
                <w:szCs w:val="17"/>
              </w:rPr>
            </w:pPr>
            <w:r w:rsidRPr="00B56D13">
              <w:rPr>
                <w:szCs w:val="17"/>
              </w:rPr>
              <w:t>136</w:t>
            </w:r>
          </w:p>
        </w:tc>
        <w:tc>
          <w:tcPr>
            <w:tcW w:w="291" w:type="dxa"/>
          </w:tcPr>
          <w:p w14:paraId="1D77CBE5" w14:textId="77777777" w:rsidR="00B56D13" w:rsidRPr="00B56D13" w:rsidRDefault="00B56D13" w:rsidP="00B56D13">
            <w:pPr>
              <w:spacing w:after="20"/>
              <w:rPr>
                <w:szCs w:val="17"/>
              </w:rPr>
            </w:pPr>
            <w:r w:rsidRPr="00B56D13">
              <w:rPr>
                <w:szCs w:val="17"/>
              </w:rPr>
              <w:t>°</w:t>
            </w:r>
          </w:p>
        </w:tc>
        <w:tc>
          <w:tcPr>
            <w:tcW w:w="850" w:type="dxa"/>
            <w:gridSpan w:val="2"/>
          </w:tcPr>
          <w:p w14:paraId="17D5E04B" w14:textId="77777777" w:rsidR="00B56D13" w:rsidRPr="00B56D13" w:rsidRDefault="00B56D13" w:rsidP="00B56D13">
            <w:pPr>
              <w:spacing w:after="20"/>
              <w:rPr>
                <w:rFonts w:eastAsia="Times New Roman"/>
                <w:szCs w:val="17"/>
              </w:rPr>
            </w:pPr>
            <w:r w:rsidRPr="00B56D13">
              <w:rPr>
                <w:rFonts w:eastAsia="Times New Roman"/>
                <w:szCs w:val="17"/>
              </w:rPr>
              <w:t>48.50</w:t>
            </w:r>
          </w:p>
        </w:tc>
        <w:tc>
          <w:tcPr>
            <w:tcW w:w="426" w:type="dxa"/>
            <w:gridSpan w:val="2"/>
          </w:tcPr>
          <w:p w14:paraId="030A5765" w14:textId="77777777" w:rsidR="00B56D13" w:rsidRPr="00B56D13" w:rsidRDefault="00B56D13" w:rsidP="00B56D13">
            <w:pPr>
              <w:spacing w:after="20"/>
              <w:rPr>
                <w:szCs w:val="17"/>
              </w:rPr>
            </w:pPr>
            <w:r w:rsidRPr="00B56D13">
              <w:rPr>
                <w:szCs w:val="17"/>
              </w:rPr>
              <w:t>E</w:t>
            </w:r>
          </w:p>
        </w:tc>
      </w:tr>
      <w:tr w:rsidR="00B56D13" w:rsidRPr="00B56D13" w14:paraId="7FDB638D" w14:textId="77777777" w:rsidTr="00901215">
        <w:trPr>
          <w:gridBefore w:val="1"/>
          <w:wBefore w:w="103" w:type="dxa"/>
        </w:trPr>
        <w:tc>
          <w:tcPr>
            <w:tcW w:w="425" w:type="dxa"/>
            <w:gridSpan w:val="2"/>
          </w:tcPr>
          <w:p w14:paraId="04085367" w14:textId="77777777" w:rsidR="00B56D13" w:rsidRPr="00B56D13" w:rsidRDefault="00B56D13" w:rsidP="00B72ADF">
            <w:pPr>
              <w:numPr>
                <w:ilvl w:val="0"/>
                <w:numId w:val="6"/>
              </w:numPr>
              <w:spacing w:after="20"/>
              <w:ind w:left="0" w:firstLine="0"/>
              <w:jc w:val="center"/>
              <w:rPr>
                <w:szCs w:val="17"/>
              </w:rPr>
            </w:pPr>
          </w:p>
        </w:tc>
        <w:tc>
          <w:tcPr>
            <w:tcW w:w="567" w:type="dxa"/>
          </w:tcPr>
          <w:p w14:paraId="4E745043" w14:textId="77777777" w:rsidR="00B56D13" w:rsidRPr="00B56D13" w:rsidRDefault="00B56D13" w:rsidP="00B56D13">
            <w:pPr>
              <w:spacing w:after="20"/>
              <w:rPr>
                <w:szCs w:val="17"/>
              </w:rPr>
            </w:pPr>
            <w:r w:rsidRPr="00B56D13">
              <w:rPr>
                <w:szCs w:val="17"/>
              </w:rPr>
              <w:t>34</w:t>
            </w:r>
          </w:p>
        </w:tc>
        <w:tc>
          <w:tcPr>
            <w:tcW w:w="425" w:type="dxa"/>
          </w:tcPr>
          <w:p w14:paraId="5F37FCDE" w14:textId="77777777" w:rsidR="00B56D13" w:rsidRPr="00B56D13" w:rsidRDefault="00B56D13" w:rsidP="00B56D13">
            <w:pPr>
              <w:spacing w:after="20"/>
              <w:rPr>
                <w:szCs w:val="17"/>
              </w:rPr>
            </w:pPr>
            <w:r w:rsidRPr="00B56D13">
              <w:rPr>
                <w:szCs w:val="17"/>
              </w:rPr>
              <w:t>°</w:t>
            </w:r>
          </w:p>
        </w:tc>
        <w:tc>
          <w:tcPr>
            <w:tcW w:w="709" w:type="dxa"/>
          </w:tcPr>
          <w:p w14:paraId="01ECCB63" w14:textId="77777777" w:rsidR="00B56D13" w:rsidRPr="00B56D13" w:rsidRDefault="00B56D13" w:rsidP="00B56D13">
            <w:pPr>
              <w:spacing w:after="20"/>
              <w:rPr>
                <w:rFonts w:eastAsia="Times New Roman"/>
                <w:szCs w:val="17"/>
              </w:rPr>
            </w:pPr>
            <w:r w:rsidRPr="00B56D13">
              <w:rPr>
                <w:rFonts w:eastAsia="Times New Roman"/>
                <w:szCs w:val="17"/>
              </w:rPr>
              <w:t>49.50</w:t>
            </w:r>
          </w:p>
        </w:tc>
        <w:tc>
          <w:tcPr>
            <w:tcW w:w="425" w:type="dxa"/>
          </w:tcPr>
          <w:p w14:paraId="7443364E" w14:textId="77777777" w:rsidR="00B56D13" w:rsidRPr="00B56D13" w:rsidRDefault="00B56D13" w:rsidP="00B56D13">
            <w:pPr>
              <w:spacing w:after="20"/>
              <w:rPr>
                <w:szCs w:val="17"/>
              </w:rPr>
            </w:pPr>
            <w:r w:rsidRPr="00B56D13">
              <w:rPr>
                <w:szCs w:val="17"/>
              </w:rPr>
              <w:t>S</w:t>
            </w:r>
          </w:p>
        </w:tc>
        <w:tc>
          <w:tcPr>
            <w:tcW w:w="284" w:type="dxa"/>
          </w:tcPr>
          <w:p w14:paraId="51874805" w14:textId="77777777" w:rsidR="00B56D13" w:rsidRPr="00B56D13" w:rsidRDefault="00B56D13" w:rsidP="00B56D13">
            <w:pPr>
              <w:spacing w:after="20"/>
              <w:rPr>
                <w:rFonts w:eastAsia="Times New Roman"/>
                <w:szCs w:val="17"/>
              </w:rPr>
            </w:pPr>
          </w:p>
        </w:tc>
        <w:tc>
          <w:tcPr>
            <w:tcW w:w="850" w:type="dxa"/>
          </w:tcPr>
          <w:p w14:paraId="4DE2D822" w14:textId="77777777" w:rsidR="00B56D13" w:rsidRPr="00B56D13" w:rsidRDefault="00B56D13" w:rsidP="00B56D13">
            <w:pPr>
              <w:spacing w:after="20"/>
              <w:rPr>
                <w:szCs w:val="17"/>
              </w:rPr>
            </w:pPr>
            <w:r w:rsidRPr="00B56D13">
              <w:rPr>
                <w:szCs w:val="17"/>
              </w:rPr>
              <w:t>136</w:t>
            </w:r>
          </w:p>
        </w:tc>
        <w:tc>
          <w:tcPr>
            <w:tcW w:w="291" w:type="dxa"/>
          </w:tcPr>
          <w:p w14:paraId="128A74E9" w14:textId="77777777" w:rsidR="00B56D13" w:rsidRPr="00B56D13" w:rsidRDefault="00B56D13" w:rsidP="00B56D13">
            <w:pPr>
              <w:spacing w:after="20"/>
              <w:rPr>
                <w:szCs w:val="17"/>
              </w:rPr>
            </w:pPr>
            <w:r w:rsidRPr="00B56D13">
              <w:rPr>
                <w:szCs w:val="17"/>
              </w:rPr>
              <w:t>°</w:t>
            </w:r>
          </w:p>
        </w:tc>
        <w:tc>
          <w:tcPr>
            <w:tcW w:w="850" w:type="dxa"/>
            <w:gridSpan w:val="2"/>
          </w:tcPr>
          <w:p w14:paraId="64B3B8FA" w14:textId="77777777" w:rsidR="00B56D13" w:rsidRPr="00B56D13" w:rsidRDefault="00B56D13" w:rsidP="00B56D13">
            <w:pPr>
              <w:spacing w:after="20"/>
              <w:rPr>
                <w:rFonts w:eastAsia="Times New Roman"/>
                <w:szCs w:val="17"/>
              </w:rPr>
            </w:pPr>
            <w:r w:rsidRPr="00B56D13">
              <w:rPr>
                <w:rFonts w:eastAsia="Times New Roman"/>
                <w:szCs w:val="17"/>
              </w:rPr>
              <w:t>48.50</w:t>
            </w:r>
          </w:p>
        </w:tc>
        <w:tc>
          <w:tcPr>
            <w:tcW w:w="426" w:type="dxa"/>
            <w:gridSpan w:val="2"/>
          </w:tcPr>
          <w:p w14:paraId="5DCC40B6" w14:textId="77777777" w:rsidR="00B56D13" w:rsidRPr="00B56D13" w:rsidRDefault="00B56D13" w:rsidP="00B56D13">
            <w:pPr>
              <w:spacing w:after="20"/>
              <w:rPr>
                <w:szCs w:val="17"/>
              </w:rPr>
            </w:pPr>
            <w:r w:rsidRPr="00B56D13">
              <w:rPr>
                <w:szCs w:val="17"/>
              </w:rPr>
              <w:t>E</w:t>
            </w:r>
          </w:p>
        </w:tc>
      </w:tr>
      <w:tr w:rsidR="00B56D13" w:rsidRPr="00B56D13" w14:paraId="13EC68F2" w14:textId="77777777" w:rsidTr="00901215">
        <w:trPr>
          <w:gridBefore w:val="1"/>
          <w:wBefore w:w="103" w:type="dxa"/>
        </w:trPr>
        <w:tc>
          <w:tcPr>
            <w:tcW w:w="425" w:type="dxa"/>
            <w:gridSpan w:val="2"/>
          </w:tcPr>
          <w:p w14:paraId="1E870578" w14:textId="77777777" w:rsidR="00B56D13" w:rsidRPr="00B56D13" w:rsidRDefault="00B56D13" w:rsidP="00B72ADF">
            <w:pPr>
              <w:numPr>
                <w:ilvl w:val="0"/>
                <w:numId w:val="6"/>
              </w:numPr>
              <w:spacing w:after="20"/>
              <w:ind w:left="0" w:firstLine="0"/>
              <w:jc w:val="center"/>
              <w:rPr>
                <w:szCs w:val="17"/>
              </w:rPr>
            </w:pPr>
          </w:p>
        </w:tc>
        <w:tc>
          <w:tcPr>
            <w:tcW w:w="567" w:type="dxa"/>
          </w:tcPr>
          <w:p w14:paraId="3CE9A024" w14:textId="77777777" w:rsidR="00B56D13" w:rsidRPr="00B56D13" w:rsidRDefault="00B56D13" w:rsidP="00B56D13">
            <w:pPr>
              <w:spacing w:after="20"/>
              <w:rPr>
                <w:szCs w:val="17"/>
              </w:rPr>
            </w:pPr>
            <w:r w:rsidRPr="00B56D13">
              <w:rPr>
                <w:szCs w:val="17"/>
              </w:rPr>
              <w:t>34</w:t>
            </w:r>
          </w:p>
        </w:tc>
        <w:tc>
          <w:tcPr>
            <w:tcW w:w="425" w:type="dxa"/>
          </w:tcPr>
          <w:p w14:paraId="69B14CDB" w14:textId="77777777" w:rsidR="00B56D13" w:rsidRPr="00B56D13" w:rsidRDefault="00B56D13" w:rsidP="00B56D13">
            <w:pPr>
              <w:spacing w:after="20"/>
              <w:rPr>
                <w:szCs w:val="17"/>
              </w:rPr>
            </w:pPr>
            <w:r w:rsidRPr="00B56D13">
              <w:rPr>
                <w:szCs w:val="17"/>
              </w:rPr>
              <w:t>°</w:t>
            </w:r>
          </w:p>
        </w:tc>
        <w:tc>
          <w:tcPr>
            <w:tcW w:w="709" w:type="dxa"/>
          </w:tcPr>
          <w:p w14:paraId="51DE6E36" w14:textId="77777777" w:rsidR="00B56D13" w:rsidRPr="00B56D13" w:rsidRDefault="00B56D13" w:rsidP="00B56D13">
            <w:pPr>
              <w:spacing w:after="20"/>
              <w:rPr>
                <w:rFonts w:eastAsia="Times New Roman"/>
                <w:szCs w:val="17"/>
              </w:rPr>
            </w:pPr>
            <w:r w:rsidRPr="00B56D13">
              <w:rPr>
                <w:rFonts w:eastAsia="Times New Roman"/>
                <w:szCs w:val="17"/>
              </w:rPr>
              <w:t>49.50</w:t>
            </w:r>
          </w:p>
        </w:tc>
        <w:tc>
          <w:tcPr>
            <w:tcW w:w="425" w:type="dxa"/>
          </w:tcPr>
          <w:p w14:paraId="5D36E2BC" w14:textId="77777777" w:rsidR="00B56D13" w:rsidRPr="00B56D13" w:rsidRDefault="00B56D13" w:rsidP="00B56D13">
            <w:pPr>
              <w:spacing w:after="20"/>
              <w:rPr>
                <w:szCs w:val="17"/>
              </w:rPr>
            </w:pPr>
            <w:r w:rsidRPr="00B56D13">
              <w:rPr>
                <w:szCs w:val="17"/>
              </w:rPr>
              <w:t>S</w:t>
            </w:r>
          </w:p>
        </w:tc>
        <w:tc>
          <w:tcPr>
            <w:tcW w:w="284" w:type="dxa"/>
          </w:tcPr>
          <w:p w14:paraId="1DA52D53" w14:textId="77777777" w:rsidR="00B56D13" w:rsidRPr="00B56D13" w:rsidRDefault="00B56D13" w:rsidP="00B56D13">
            <w:pPr>
              <w:spacing w:after="20"/>
              <w:rPr>
                <w:rFonts w:eastAsia="Times New Roman"/>
                <w:szCs w:val="17"/>
              </w:rPr>
            </w:pPr>
          </w:p>
        </w:tc>
        <w:tc>
          <w:tcPr>
            <w:tcW w:w="850" w:type="dxa"/>
          </w:tcPr>
          <w:p w14:paraId="64C899A0" w14:textId="77777777" w:rsidR="00B56D13" w:rsidRPr="00B56D13" w:rsidRDefault="00B56D13" w:rsidP="00B56D13">
            <w:pPr>
              <w:spacing w:after="20"/>
              <w:rPr>
                <w:szCs w:val="17"/>
              </w:rPr>
            </w:pPr>
            <w:r w:rsidRPr="00B56D13">
              <w:rPr>
                <w:szCs w:val="17"/>
              </w:rPr>
              <w:t>136</w:t>
            </w:r>
          </w:p>
        </w:tc>
        <w:tc>
          <w:tcPr>
            <w:tcW w:w="291" w:type="dxa"/>
          </w:tcPr>
          <w:p w14:paraId="7EBA6C1C" w14:textId="77777777" w:rsidR="00B56D13" w:rsidRPr="00B56D13" w:rsidRDefault="00B56D13" w:rsidP="00B56D13">
            <w:pPr>
              <w:spacing w:after="20"/>
              <w:rPr>
                <w:szCs w:val="17"/>
              </w:rPr>
            </w:pPr>
            <w:r w:rsidRPr="00B56D13">
              <w:rPr>
                <w:szCs w:val="17"/>
              </w:rPr>
              <w:t>°</w:t>
            </w:r>
          </w:p>
        </w:tc>
        <w:tc>
          <w:tcPr>
            <w:tcW w:w="850" w:type="dxa"/>
            <w:gridSpan w:val="2"/>
          </w:tcPr>
          <w:p w14:paraId="50D257F8" w14:textId="77777777" w:rsidR="00B56D13" w:rsidRPr="00B56D13" w:rsidRDefault="00B56D13" w:rsidP="00B56D13">
            <w:pPr>
              <w:spacing w:after="20"/>
              <w:rPr>
                <w:rFonts w:eastAsia="Times New Roman"/>
                <w:szCs w:val="17"/>
              </w:rPr>
            </w:pPr>
            <w:r w:rsidRPr="00B56D13">
              <w:rPr>
                <w:rFonts w:eastAsia="Times New Roman"/>
                <w:szCs w:val="17"/>
              </w:rPr>
              <w:t>40.50</w:t>
            </w:r>
          </w:p>
        </w:tc>
        <w:tc>
          <w:tcPr>
            <w:tcW w:w="426" w:type="dxa"/>
            <w:gridSpan w:val="2"/>
          </w:tcPr>
          <w:p w14:paraId="3085B137" w14:textId="77777777" w:rsidR="00B56D13" w:rsidRPr="00B56D13" w:rsidRDefault="00B56D13" w:rsidP="00B56D13">
            <w:pPr>
              <w:spacing w:after="20"/>
              <w:rPr>
                <w:szCs w:val="17"/>
              </w:rPr>
            </w:pPr>
            <w:r w:rsidRPr="00B56D13">
              <w:rPr>
                <w:szCs w:val="17"/>
              </w:rPr>
              <w:t>E</w:t>
            </w:r>
          </w:p>
        </w:tc>
      </w:tr>
      <w:tr w:rsidR="00B56D13" w:rsidRPr="00B56D13" w14:paraId="5F721427" w14:textId="77777777" w:rsidTr="00901215">
        <w:trPr>
          <w:gridBefore w:val="1"/>
          <w:wBefore w:w="103" w:type="dxa"/>
        </w:trPr>
        <w:tc>
          <w:tcPr>
            <w:tcW w:w="425" w:type="dxa"/>
            <w:gridSpan w:val="2"/>
          </w:tcPr>
          <w:p w14:paraId="6F82B6D8" w14:textId="77777777" w:rsidR="00B56D13" w:rsidRPr="00B56D13" w:rsidRDefault="00B56D13" w:rsidP="00B72ADF">
            <w:pPr>
              <w:numPr>
                <w:ilvl w:val="0"/>
                <w:numId w:val="6"/>
              </w:numPr>
              <w:spacing w:after="20"/>
              <w:ind w:left="0" w:firstLine="0"/>
              <w:jc w:val="center"/>
              <w:rPr>
                <w:szCs w:val="17"/>
              </w:rPr>
            </w:pPr>
          </w:p>
        </w:tc>
        <w:tc>
          <w:tcPr>
            <w:tcW w:w="567" w:type="dxa"/>
          </w:tcPr>
          <w:p w14:paraId="04AD7FBF" w14:textId="77777777" w:rsidR="00B56D13" w:rsidRPr="00B56D13" w:rsidRDefault="00B56D13" w:rsidP="00B56D13">
            <w:pPr>
              <w:spacing w:after="20"/>
              <w:rPr>
                <w:szCs w:val="17"/>
              </w:rPr>
            </w:pPr>
            <w:r w:rsidRPr="00B56D13">
              <w:rPr>
                <w:szCs w:val="17"/>
              </w:rPr>
              <w:t>34</w:t>
            </w:r>
          </w:p>
        </w:tc>
        <w:tc>
          <w:tcPr>
            <w:tcW w:w="425" w:type="dxa"/>
          </w:tcPr>
          <w:p w14:paraId="0F0A7EDB" w14:textId="77777777" w:rsidR="00B56D13" w:rsidRPr="00B56D13" w:rsidRDefault="00B56D13" w:rsidP="00B56D13">
            <w:pPr>
              <w:spacing w:after="20"/>
              <w:rPr>
                <w:szCs w:val="17"/>
              </w:rPr>
            </w:pPr>
            <w:r w:rsidRPr="00B56D13">
              <w:rPr>
                <w:szCs w:val="17"/>
              </w:rPr>
              <w:t>°</w:t>
            </w:r>
          </w:p>
        </w:tc>
        <w:tc>
          <w:tcPr>
            <w:tcW w:w="709" w:type="dxa"/>
          </w:tcPr>
          <w:p w14:paraId="20B16171" w14:textId="77777777" w:rsidR="00B56D13" w:rsidRPr="00B56D13" w:rsidRDefault="00B56D13" w:rsidP="00B56D13">
            <w:pPr>
              <w:spacing w:after="20"/>
              <w:rPr>
                <w:rFonts w:eastAsia="Times New Roman"/>
                <w:szCs w:val="17"/>
              </w:rPr>
            </w:pPr>
            <w:r w:rsidRPr="00B56D13">
              <w:rPr>
                <w:rFonts w:eastAsia="Times New Roman"/>
                <w:szCs w:val="17"/>
              </w:rPr>
              <w:t>39.50</w:t>
            </w:r>
          </w:p>
        </w:tc>
        <w:tc>
          <w:tcPr>
            <w:tcW w:w="425" w:type="dxa"/>
          </w:tcPr>
          <w:p w14:paraId="4FF3E346" w14:textId="77777777" w:rsidR="00B56D13" w:rsidRPr="00B56D13" w:rsidRDefault="00B56D13" w:rsidP="00B56D13">
            <w:pPr>
              <w:spacing w:after="20"/>
              <w:rPr>
                <w:szCs w:val="17"/>
              </w:rPr>
            </w:pPr>
            <w:r w:rsidRPr="00B56D13">
              <w:rPr>
                <w:szCs w:val="17"/>
              </w:rPr>
              <w:t>S</w:t>
            </w:r>
          </w:p>
        </w:tc>
        <w:tc>
          <w:tcPr>
            <w:tcW w:w="284" w:type="dxa"/>
          </w:tcPr>
          <w:p w14:paraId="5A62C93F" w14:textId="77777777" w:rsidR="00B56D13" w:rsidRPr="00B56D13" w:rsidRDefault="00B56D13" w:rsidP="00B56D13">
            <w:pPr>
              <w:spacing w:after="20"/>
              <w:rPr>
                <w:rFonts w:eastAsia="Times New Roman"/>
                <w:szCs w:val="17"/>
              </w:rPr>
            </w:pPr>
          </w:p>
        </w:tc>
        <w:tc>
          <w:tcPr>
            <w:tcW w:w="850" w:type="dxa"/>
          </w:tcPr>
          <w:p w14:paraId="1ACF6768" w14:textId="77777777" w:rsidR="00B56D13" w:rsidRPr="00B56D13" w:rsidRDefault="00B56D13" w:rsidP="00B56D13">
            <w:pPr>
              <w:spacing w:after="20"/>
              <w:rPr>
                <w:szCs w:val="17"/>
              </w:rPr>
            </w:pPr>
            <w:r w:rsidRPr="00B56D13">
              <w:rPr>
                <w:szCs w:val="17"/>
              </w:rPr>
              <w:t>136</w:t>
            </w:r>
          </w:p>
        </w:tc>
        <w:tc>
          <w:tcPr>
            <w:tcW w:w="291" w:type="dxa"/>
          </w:tcPr>
          <w:p w14:paraId="21BEBB61" w14:textId="77777777" w:rsidR="00B56D13" w:rsidRPr="00B56D13" w:rsidRDefault="00B56D13" w:rsidP="00B56D13">
            <w:pPr>
              <w:spacing w:after="20"/>
              <w:rPr>
                <w:szCs w:val="17"/>
              </w:rPr>
            </w:pPr>
            <w:r w:rsidRPr="00B56D13">
              <w:rPr>
                <w:szCs w:val="17"/>
              </w:rPr>
              <w:t>°</w:t>
            </w:r>
          </w:p>
        </w:tc>
        <w:tc>
          <w:tcPr>
            <w:tcW w:w="850" w:type="dxa"/>
            <w:gridSpan w:val="2"/>
          </w:tcPr>
          <w:p w14:paraId="2D272D5D" w14:textId="77777777" w:rsidR="00B56D13" w:rsidRPr="00B56D13" w:rsidRDefault="00B56D13" w:rsidP="00B56D13">
            <w:pPr>
              <w:spacing w:after="20"/>
              <w:rPr>
                <w:rFonts w:eastAsia="Times New Roman"/>
                <w:szCs w:val="17"/>
              </w:rPr>
            </w:pPr>
            <w:r w:rsidRPr="00B56D13">
              <w:rPr>
                <w:rFonts w:eastAsia="Times New Roman"/>
                <w:szCs w:val="17"/>
              </w:rPr>
              <w:t>40.50</w:t>
            </w:r>
          </w:p>
        </w:tc>
        <w:tc>
          <w:tcPr>
            <w:tcW w:w="426" w:type="dxa"/>
            <w:gridSpan w:val="2"/>
          </w:tcPr>
          <w:p w14:paraId="53041A4E" w14:textId="77777777" w:rsidR="00B56D13" w:rsidRPr="00B56D13" w:rsidRDefault="00B56D13" w:rsidP="00B56D13">
            <w:pPr>
              <w:spacing w:after="20"/>
              <w:rPr>
                <w:szCs w:val="17"/>
              </w:rPr>
            </w:pPr>
            <w:r w:rsidRPr="00B56D13">
              <w:rPr>
                <w:szCs w:val="17"/>
              </w:rPr>
              <w:t>E</w:t>
            </w:r>
          </w:p>
        </w:tc>
      </w:tr>
      <w:tr w:rsidR="00B56D13" w:rsidRPr="00B56D13" w14:paraId="06068085" w14:textId="77777777" w:rsidTr="00901215">
        <w:trPr>
          <w:gridAfter w:val="1"/>
          <w:wAfter w:w="103" w:type="dxa"/>
        </w:trPr>
        <w:tc>
          <w:tcPr>
            <w:tcW w:w="425" w:type="dxa"/>
            <w:gridSpan w:val="2"/>
          </w:tcPr>
          <w:p w14:paraId="367BF2A3" w14:textId="77777777" w:rsidR="00B56D13" w:rsidRPr="00B56D13" w:rsidRDefault="00B56D13" w:rsidP="00B56D13">
            <w:pPr>
              <w:spacing w:after="20"/>
              <w:contextualSpacing/>
              <w:jc w:val="center"/>
              <w:rPr>
                <w:szCs w:val="17"/>
              </w:rPr>
            </w:pPr>
          </w:p>
        </w:tc>
        <w:tc>
          <w:tcPr>
            <w:tcW w:w="4401" w:type="dxa"/>
            <w:gridSpan w:val="9"/>
          </w:tcPr>
          <w:p w14:paraId="4C182238" w14:textId="77777777" w:rsidR="00B56D13" w:rsidRPr="00B56D13" w:rsidRDefault="00B56D13" w:rsidP="00B56D13">
            <w:pPr>
              <w:spacing w:after="20"/>
              <w:rPr>
                <w:rFonts w:eastAsia="Times New Roman"/>
                <w:szCs w:val="17"/>
              </w:rPr>
            </w:pPr>
            <w:r w:rsidRPr="00B56D13">
              <w:rPr>
                <w:rFonts w:eastAsia="Times New Roman"/>
                <w:szCs w:val="17"/>
              </w:rPr>
              <w:t>Then back to point 1</w:t>
            </w:r>
          </w:p>
        </w:tc>
        <w:tc>
          <w:tcPr>
            <w:tcW w:w="426" w:type="dxa"/>
            <w:gridSpan w:val="2"/>
          </w:tcPr>
          <w:p w14:paraId="54E5915D" w14:textId="77777777" w:rsidR="00B56D13" w:rsidRPr="00B56D13" w:rsidRDefault="00B56D13" w:rsidP="00B56D13">
            <w:pPr>
              <w:spacing w:after="20"/>
              <w:rPr>
                <w:szCs w:val="17"/>
              </w:rPr>
            </w:pPr>
          </w:p>
        </w:tc>
      </w:tr>
    </w:tbl>
    <w:p w14:paraId="427D18BA"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Jurassic Park closure area, which is defined as the waters contained within the following closure index points:</w:t>
      </w:r>
    </w:p>
    <w:tbl>
      <w:tblPr>
        <w:tblW w:w="0" w:type="auto"/>
        <w:tblInd w:w="425" w:type="dxa"/>
        <w:tblLook w:val="04A0" w:firstRow="1" w:lastRow="0" w:firstColumn="1" w:lastColumn="0" w:noHBand="0" w:noVBand="1"/>
      </w:tblPr>
      <w:tblGrid>
        <w:gridCol w:w="957"/>
        <w:gridCol w:w="711"/>
        <w:gridCol w:w="320"/>
        <w:gridCol w:w="763"/>
        <w:gridCol w:w="367"/>
        <w:gridCol w:w="567"/>
        <w:gridCol w:w="577"/>
        <w:gridCol w:w="320"/>
        <w:gridCol w:w="804"/>
        <w:gridCol w:w="340"/>
      </w:tblGrid>
      <w:tr w:rsidR="00B56D13" w:rsidRPr="00B56D13" w14:paraId="5A721439" w14:textId="77777777" w:rsidTr="00901215">
        <w:tc>
          <w:tcPr>
            <w:tcW w:w="957" w:type="dxa"/>
          </w:tcPr>
          <w:p w14:paraId="542A6A11" w14:textId="77777777" w:rsidR="00B56D13" w:rsidRPr="00B56D13" w:rsidRDefault="00B56D13" w:rsidP="00B72ADF">
            <w:pPr>
              <w:numPr>
                <w:ilvl w:val="0"/>
                <w:numId w:val="9"/>
              </w:numPr>
              <w:spacing w:after="20"/>
              <w:jc w:val="left"/>
              <w:rPr>
                <w:rFonts w:eastAsia="Times New Roman"/>
                <w:szCs w:val="17"/>
              </w:rPr>
            </w:pPr>
          </w:p>
        </w:tc>
        <w:tc>
          <w:tcPr>
            <w:tcW w:w="711" w:type="dxa"/>
            <w:hideMark/>
          </w:tcPr>
          <w:p w14:paraId="7A33E77D" w14:textId="77777777" w:rsidR="00B56D13" w:rsidRPr="00B56D13" w:rsidRDefault="00B56D13" w:rsidP="00B56D13">
            <w:pPr>
              <w:spacing w:after="20"/>
              <w:rPr>
                <w:rFonts w:eastAsia="Times New Roman"/>
                <w:szCs w:val="17"/>
              </w:rPr>
            </w:pPr>
            <w:r w:rsidRPr="00B56D13">
              <w:rPr>
                <w:szCs w:val="17"/>
              </w:rPr>
              <w:t>33</w:t>
            </w:r>
          </w:p>
        </w:tc>
        <w:tc>
          <w:tcPr>
            <w:tcW w:w="320" w:type="dxa"/>
            <w:hideMark/>
          </w:tcPr>
          <w:p w14:paraId="34449408" w14:textId="77777777" w:rsidR="00B56D13" w:rsidRPr="00B56D13" w:rsidRDefault="00B56D13" w:rsidP="00B56D13">
            <w:pPr>
              <w:spacing w:after="20"/>
              <w:rPr>
                <w:rFonts w:eastAsia="Times New Roman"/>
                <w:szCs w:val="17"/>
              </w:rPr>
            </w:pPr>
            <w:r w:rsidRPr="00B56D13">
              <w:rPr>
                <w:szCs w:val="17"/>
              </w:rPr>
              <w:t>°</w:t>
            </w:r>
          </w:p>
        </w:tc>
        <w:tc>
          <w:tcPr>
            <w:tcW w:w="763" w:type="dxa"/>
            <w:hideMark/>
          </w:tcPr>
          <w:p w14:paraId="45EFC6DB" w14:textId="77777777" w:rsidR="00B56D13" w:rsidRPr="00B56D13" w:rsidRDefault="00B56D13" w:rsidP="00B56D13">
            <w:pPr>
              <w:spacing w:after="20"/>
              <w:rPr>
                <w:rFonts w:eastAsia="Times New Roman"/>
                <w:szCs w:val="17"/>
              </w:rPr>
            </w:pPr>
            <w:r w:rsidRPr="00B56D13">
              <w:rPr>
                <w:szCs w:val="17"/>
              </w:rPr>
              <w:t>54.90</w:t>
            </w:r>
          </w:p>
        </w:tc>
        <w:tc>
          <w:tcPr>
            <w:tcW w:w="367" w:type="dxa"/>
            <w:hideMark/>
          </w:tcPr>
          <w:p w14:paraId="1AAC9222" w14:textId="77777777" w:rsidR="00B56D13" w:rsidRPr="00B56D13" w:rsidRDefault="00B56D13" w:rsidP="00B56D13">
            <w:pPr>
              <w:spacing w:after="20"/>
              <w:rPr>
                <w:rFonts w:eastAsia="Times New Roman"/>
                <w:szCs w:val="17"/>
              </w:rPr>
            </w:pPr>
            <w:r w:rsidRPr="00B56D13">
              <w:rPr>
                <w:szCs w:val="17"/>
              </w:rPr>
              <w:t>S</w:t>
            </w:r>
          </w:p>
        </w:tc>
        <w:tc>
          <w:tcPr>
            <w:tcW w:w="567" w:type="dxa"/>
          </w:tcPr>
          <w:p w14:paraId="696EDC45" w14:textId="77777777" w:rsidR="00B56D13" w:rsidRPr="00B56D13" w:rsidRDefault="00B56D13" w:rsidP="00B56D13">
            <w:pPr>
              <w:spacing w:after="20"/>
              <w:rPr>
                <w:rFonts w:eastAsia="Times New Roman"/>
                <w:szCs w:val="17"/>
              </w:rPr>
            </w:pPr>
          </w:p>
        </w:tc>
        <w:tc>
          <w:tcPr>
            <w:tcW w:w="577" w:type="dxa"/>
            <w:hideMark/>
          </w:tcPr>
          <w:p w14:paraId="5D052C90" w14:textId="77777777" w:rsidR="00B56D13" w:rsidRPr="00B56D13" w:rsidRDefault="00B56D13" w:rsidP="00B56D13">
            <w:pPr>
              <w:spacing w:after="20"/>
              <w:rPr>
                <w:rFonts w:eastAsia="Times New Roman"/>
                <w:szCs w:val="17"/>
              </w:rPr>
            </w:pPr>
            <w:r w:rsidRPr="00B56D13">
              <w:rPr>
                <w:szCs w:val="17"/>
              </w:rPr>
              <w:t>137</w:t>
            </w:r>
          </w:p>
        </w:tc>
        <w:tc>
          <w:tcPr>
            <w:tcW w:w="320" w:type="dxa"/>
            <w:hideMark/>
          </w:tcPr>
          <w:p w14:paraId="2A8B86ED" w14:textId="77777777" w:rsidR="00B56D13" w:rsidRPr="00B56D13" w:rsidRDefault="00B56D13" w:rsidP="00B56D13">
            <w:pPr>
              <w:spacing w:after="20"/>
              <w:rPr>
                <w:rFonts w:eastAsia="Times New Roman"/>
                <w:szCs w:val="17"/>
              </w:rPr>
            </w:pPr>
            <w:r w:rsidRPr="00B56D13">
              <w:rPr>
                <w:szCs w:val="17"/>
              </w:rPr>
              <w:t>°</w:t>
            </w:r>
          </w:p>
        </w:tc>
        <w:tc>
          <w:tcPr>
            <w:tcW w:w="804" w:type="dxa"/>
            <w:hideMark/>
          </w:tcPr>
          <w:p w14:paraId="45C3FA2E" w14:textId="77777777" w:rsidR="00B56D13" w:rsidRPr="00B56D13" w:rsidRDefault="00B56D13" w:rsidP="00B56D13">
            <w:pPr>
              <w:spacing w:after="20"/>
              <w:rPr>
                <w:rFonts w:eastAsia="Times New Roman"/>
                <w:szCs w:val="17"/>
              </w:rPr>
            </w:pPr>
            <w:r w:rsidRPr="00B56D13">
              <w:rPr>
                <w:szCs w:val="17"/>
              </w:rPr>
              <w:t>17.60</w:t>
            </w:r>
          </w:p>
        </w:tc>
        <w:tc>
          <w:tcPr>
            <w:tcW w:w="340" w:type="dxa"/>
            <w:hideMark/>
          </w:tcPr>
          <w:p w14:paraId="0A618683" w14:textId="77777777" w:rsidR="00B56D13" w:rsidRPr="00B56D13" w:rsidRDefault="00B56D13" w:rsidP="00B56D13">
            <w:pPr>
              <w:spacing w:after="20"/>
              <w:rPr>
                <w:rFonts w:eastAsia="Times New Roman"/>
                <w:szCs w:val="17"/>
              </w:rPr>
            </w:pPr>
            <w:r w:rsidRPr="00B56D13">
              <w:rPr>
                <w:szCs w:val="17"/>
              </w:rPr>
              <w:t>E</w:t>
            </w:r>
          </w:p>
        </w:tc>
      </w:tr>
      <w:tr w:rsidR="00B56D13" w:rsidRPr="00B56D13" w14:paraId="6F480411" w14:textId="77777777" w:rsidTr="00901215">
        <w:tc>
          <w:tcPr>
            <w:tcW w:w="957" w:type="dxa"/>
          </w:tcPr>
          <w:p w14:paraId="657EB73B" w14:textId="77777777" w:rsidR="00B56D13" w:rsidRPr="00B56D13" w:rsidRDefault="00B56D13" w:rsidP="00B72ADF">
            <w:pPr>
              <w:numPr>
                <w:ilvl w:val="0"/>
                <w:numId w:val="9"/>
              </w:numPr>
              <w:spacing w:after="20"/>
              <w:jc w:val="left"/>
              <w:rPr>
                <w:rFonts w:eastAsia="Times New Roman"/>
                <w:szCs w:val="17"/>
              </w:rPr>
            </w:pPr>
          </w:p>
        </w:tc>
        <w:tc>
          <w:tcPr>
            <w:tcW w:w="711" w:type="dxa"/>
            <w:hideMark/>
          </w:tcPr>
          <w:p w14:paraId="49483B2F" w14:textId="77777777" w:rsidR="00B56D13" w:rsidRPr="00B56D13" w:rsidRDefault="00B56D13" w:rsidP="00B56D13">
            <w:pPr>
              <w:spacing w:after="20"/>
              <w:rPr>
                <w:rFonts w:eastAsia="Times New Roman"/>
                <w:szCs w:val="17"/>
              </w:rPr>
            </w:pPr>
            <w:r w:rsidRPr="00B56D13">
              <w:rPr>
                <w:szCs w:val="17"/>
              </w:rPr>
              <w:t>33</w:t>
            </w:r>
          </w:p>
        </w:tc>
        <w:tc>
          <w:tcPr>
            <w:tcW w:w="320" w:type="dxa"/>
            <w:hideMark/>
          </w:tcPr>
          <w:p w14:paraId="7313515D" w14:textId="77777777" w:rsidR="00B56D13" w:rsidRPr="00B56D13" w:rsidRDefault="00B56D13" w:rsidP="00B56D13">
            <w:pPr>
              <w:spacing w:after="20"/>
              <w:rPr>
                <w:rFonts w:eastAsia="Times New Roman"/>
                <w:szCs w:val="17"/>
              </w:rPr>
            </w:pPr>
            <w:r w:rsidRPr="00B56D13">
              <w:rPr>
                <w:szCs w:val="17"/>
              </w:rPr>
              <w:t>°</w:t>
            </w:r>
          </w:p>
        </w:tc>
        <w:tc>
          <w:tcPr>
            <w:tcW w:w="763" w:type="dxa"/>
            <w:hideMark/>
          </w:tcPr>
          <w:p w14:paraId="47254E14" w14:textId="77777777" w:rsidR="00B56D13" w:rsidRPr="00B56D13" w:rsidRDefault="00B56D13" w:rsidP="00B56D13">
            <w:pPr>
              <w:spacing w:after="20"/>
              <w:rPr>
                <w:rFonts w:eastAsia="Times New Roman"/>
                <w:szCs w:val="17"/>
              </w:rPr>
            </w:pPr>
            <w:r w:rsidRPr="00B56D13">
              <w:rPr>
                <w:szCs w:val="17"/>
              </w:rPr>
              <w:t>54.40</w:t>
            </w:r>
          </w:p>
        </w:tc>
        <w:tc>
          <w:tcPr>
            <w:tcW w:w="367" w:type="dxa"/>
            <w:hideMark/>
          </w:tcPr>
          <w:p w14:paraId="7D312150" w14:textId="77777777" w:rsidR="00B56D13" w:rsidRPr="00B56D13" w:rsidRDefault="00B56D13" w:rsidP="00B56D13">
            <w:pPr>
              <w:spacing w:after="20"/>
              <w:rPr>
                <w:rFonts w:eastAsia="Times New Roman"/>
                <w:szCs w:val="17"/>
              </w:rPr>
            </w:pPr>
            <w:r w:rsidRPr="00B56D13">
              <w:rPr>
                <w:szCs w:val="17"/>
              </w:rPr>
              <w:t>S</w:t>
            </w:r>
          </w:p>
        </w:tc>
        <w:tc>
          <w:tcPr>
            <w:tcW w:w="567" w:type="dxa"/>
          </w:tcPr>
          <w:p w14:paraId="60D80846" w14:textId="77777777" w:rsidR="00B56D13" w:rsidRPr="00B56D13" w:rsidRDefault="00B56D13" w:rsidP="00B56D13">
            <w:pPr>
              <w:spacing w:after="20"/>
              <w:rPr>
                <w:rFonts w:eastAsia="Times New Roman"/>
                <w:szCs w:val="17"/>
              </w:rPr>
            </w:pPr>
          </w:p>
        </w:tc>
        <w:tc>
          <w:tcPr>
            <w:tcW w:w="577" w:type="dxa"/>
            <w:hideMark/>
          </w:tcPr>
          <w:p w14:paraId="5AC25C57" w14:textId="77777777" w:rsidR="00B56D13" w:rsidRPr="00B56D13" w:rsidRDefault="00B56D13" w:rsidP="00B56D13">
            <w:pPr>
              <w:spacing w:after="20"/>
              <w:rPr>
                <w:rFonts w:eastAsia="Times New Roman"/>
                <w:szCs w:val="17"/>
              </w:rPr>
            </w:pPr>
            <w:r w:rsidRPr="00B56D13">
              <w:rPr>
                <w:szCs w:val="17"/>
              </w:rPr>
              <w:t>137</w:t>
            </w:r>
          </w:p>
        </w:tc>
        <w:tc>
          <w:tcPr>
            <w:tcW w:w="320" w:type="dxa"/>
            <w:hideMark/>
          </w:tcPr>
          <w:p w14:paraId="6D5D598F" w14:textId="77777777" w:rsidR="00B56D13" w:rsidRPr="00B56D13" w:rsidRDefault="00B56D13" w:rsidP="00B56D13">
            <w:pPr>
              <w:spacing w:after="20"/>
              <w:rPr>
                <w:rFonts w:eastAsia="Times New Roman"/>
                <w:szCs w:val="17"/>
              </w:rPr>
            </w:pPr>
            <w:r w:rsidRPr="00B56D13">
              <w:rPr>
                <w:szCs w:val="17"/>
              </w:rPr>
              <w:t>°</w:t>
            </w:r>
          </w:p>
        </w:tc>
        <w:tc>
          <w:tcPr>
            <w:tcW w:w="804" w:type="dxa"/>
            <w:hideMark/>
          </w:tcPr>
          <w:p w14:paraId="3141A8A1" w14:textId="77777777" w:rsidR="00B56D13" w:rsidRPr="00B56D13" w:rsidRDefault="00B56D13" w:rsidP="00B56D13">
            <w:pPr>
              <w:spacing w:after="20"/>
              <w:rPr>
                <w:rFonts w:eastAsia="Times New Roman"/>
                <w:szCs w:val="17"/>
              </w:rPr>
            </w:pPr>
            <w:r w:rsidRPr="00B56D13">
              <w:rPr>
                <w:szCs w:val="17"/>
              </w:rPr>
              <w:t>19.40</w:t>
            </w:r>
          </w:p>
        </w:tc>
        <w:tc>
          <w:tcPr>
            <w:tcW w:w="340" w:type="dxa"/>
            <w:hideMark/>
          </w:tcPr>
          <w:p w14:paraId="3EEEEEB2" w14:textId="77777777" w:rsidR="00B56D13" w:rsidRPr="00B56D13" w:rsidRDefault="00B56D13" w:rsidP="00B56D13">
            <w:pPr>
              <w:spacing w:after="20"/>
              <w:rPr>
                <w:rFonts w:eastAsia="Times New Roman"/>
                <w:szCs w:val="17"/>
              </w:rPr>
            </w:pPr>
            <w:r w:rsidRPr="00B56D13">
              <w:rPr>
                <w:szCs w:val="17"/>
              </w:rPr>
              <w:t>E</w:t>
            </w:r>
          </w:p>
        </w:tc>
      </w:tr>
      <w:tr w:rsidR="00B56D13" w:rsidRPr="00B56D13" w14:paraId="2D8932AA" w14:textId="77777777" w:rsidTr="00901215">
        <w:tc>
          <w:tcPr>
            <w:tcW w:w="957" w:type="dxa"/>
          </w:tcPr>
          <w:p w14:paraId="38D10579" w14:textId="77777777" w:rsidR="00B56D13" w:rsidRPr="00B56D13" w:rsidRDefault="00B56D13" w:rsidP="00B72ADF">
            <w:pPr>
              <w:numPr>
                <w:ilvl w:val="0"/>
                <w:numId w:val="9"/>
              </w:numPr>
              <w:spacing w:after="20"/>
              <w:jc w:val="left"/>
              <w:rPr>
                <w:rFonts w:eastAsia="Times New Roman"/>
                <w:szCs w:val="17"/>
              </w:rPr>
            </w:pPr>
          </w:p>
        </w:tc>
        <w:tc>
          <w:tcPr>
            <w:tcW w:w="711" w:type="dxa"/>
            <w:hideMark/>
          </w:tcPr>
          <w:p w14:paraId="45CBD231" w14:textId="77777777" w:rsidR="00B56D13" w:rsidRPr="00B56D13" w:rsidRDefault="00B56D13" w:rsidP="00B56D13">
            <w:pPr>
              <w:spacing w:after="20"/>
              <w:rPr>
                <w:rFonts w:eastAsia="Times New Roman"/>
                <w:szCs w:val="17"/>
              </w:rPr>
            </w:pPr>
            <w:r w:rsidRPr="00B56D13">
              <w:rPr>
                <w:szCs w:val="17"/>
              </w:rPr>
              <w:t>33</w:t>
            </w:r>
          </w:p>
        </w:tc>
        <w:tc>
          <w:tcPr>
            <w:tcW w:w="320" w:type="dxa"/>
            <w:hideMark/>
          </w:tcPr>
          <w:p w14:paraId="374B7678" w14:textId="77777777" w:rsidR="00B56D13" w:rsidRPr="00B56D13" w:rsidRDefault="00B56D13" w:rsidP="00B56D13">
            <w:pPr>
              <w:spacing w:after="20"/>
              <w:rPr>
                <w:rFonts w:eastAsia="Times New Roman"/>
                <w:szCs w:val="17"/>
              </w:rPr>
            </w:pPr>
            <w:r w:rsidRPr="00B56D13">
              <w:rPr>
                <w:szCs w:val="17"/>
              </w:rPr>
              <w:t>°</w:t>
            </w:r>
          </w:p>
        </w:tc>
        <w:tc>
          <w:tcPr>
            <w:tcW w:w="763" w:type="dxa"/>
            <w:hideMark/>
          </w:tcPr>
          <w:p w14:paraId="650CBD2C" w14:textId="77777777" w:rsidR="00B56D13" w:rsidRPr="00B56D13" w:rsidRDefault="00B56D13" w:rsidP="00B56D13">
            <w:pPr>
              <w:spacing w:after="20"/>
              <w:rPr>
                <w:rFonts w:eastAsia="Times New Roman"/>
                <w:szCs w:val="17"/>
              </w:rPr>
            </w:pPr>
            <w:r w:rsidRPr="00B56D13">
              <w:rPr>
                <w:szCs w:val="17"/>
              </w:rPr>
              <w:t>54.70</w:t>
            </w:r>
          </w:p>
        </w:tc>
        <w:tc>
          <w:tcPr>
            <w:tcW w:w="367" w:type="dxa"/>
            <w:hideMark/>
          </w:tcPr>
          <w:p w14:paraId="34C22A2F" w14:textId="77777777" w:rsidR="00B56D13" w:rsidRPr="00B56D13" w:rsidRDefault="00B56D13" w:rsidP="00B56D13">
            <w:pPr>
              <w:spacing w:after="20"/>
              <w:rPr>
                <w:rFonts w:eastAsia="Times New Roman"/>
                <w:szCs w:val="17"/>
              </w:rPr>
            </w:pPr>
            <w:r w:rsidRPr="00B56D13">
              <w:rPr>
                <w:szCs w:val="17"/>
              </w:rPr>
              <w:t>S</w:t>
            </w:r>
          </w:p>
        </w:tc>
        <w:tc>
          <w:tcPr>
            <w:tcW w:w="567" w:type="dxa"/>
          </w:tcPr>
          <w:p w14:paraId="17D927D1" w14:textId="77777777" w:rsidR="00B56D13" w:rsidRPr="00B56D13" w:rsidRDefault="00B56D13" w:rsidP="00B56D13">
            <w:pPr>
              <w:spacing w:after="20"/>
              <w:rPr>
                <w:rFonts w:eastAsia="Times New Roman"/>
                <w:szCs w:val="17"/>
              </w:rPr>
            </w:pPr>
          </w:p>
        </w:tc>
        <w:tc>
          <w:tcPr>
            <w:tcW w:w="577" w:type="dxa"/>
            <w:hideMark/>
          </w:tcPr>
          <w:p w14:paraId="00D92F22" w14:textId="77777777" w:rsidR="00B56D13" w:rsidRPr="00B56D13" w:rsidRDefault="00B56D13" w:rsidP="00B56D13">
            <w:pPr>
              <w:spacing w:after="20"/>
              <w:rPr>
                <w:rFonts w:eastAsia="Times New Roman"/>
                <w:szCs w:val="17"/>
              </w:rPr>
            </w:pPr>
            <w:r w:rsidRPr="00B56D13">
              <w:rPr>
                <w:szCs w:val="17"/>
              </w:rPr>
              <w:t>137</w:t>
            </w:r>
          </w:p>
        </w:tc>
        <w:tc>
          <w:tcPr>
            <w:tcW w:w="320" w:type="dxa"/>
            <w:hideMark/>
          </w:tcPr>
          <w:p w14:paraId="26F1D34A" w14:textId="77777777" w:rsidR="00B56D13" w:rsidRPr="00B56D13" w:rsidRDefault="00B56D13" w:rsidP="00B56D13">
            <w:pPr>
              <w:spacing w:after="20"/>
              <w:rPr>
                <w:rFonts w:eastAsia="Times New Roman"/>
                <w:szCs w:val="17"/>
              </w:rPr>
            </w:pPr>
            <w:r w:rsidRPr="00B56D13">
              <w:rPr>
                <w:szCs w:val="17"/>
              </w:rPr>
              <w:t>°</w:t>
            </w:r>
          </w:p>
        </w:tc>
        <w:tc>
          <w:tcPr>
            <w:tcW w:w="804" w:type="dxa"/>
            <w:hideMark/>
          </w:tcPr>
          <w:p w14:paraId="2643909B" w14:textId="77777777" w:rsidR="00B56D13" w:rsidRPr="00B56D13" w:rsidRDefault="00B56D13" w:rsidP="00B56D13">
            <w:pPr>
              <w:spacing w:after="20"/>
              <w:rPr>
                <w:rFonts w:eastAsia="Times New Roman"/>
                <w:szCs w:val="17"/>
              </w:rPr>
            </w:pPr>
            <w:r w:rsidRPr="00B56D13">
              <w:rPr>
                <w:szCs w:val="17"/>
              </w:rPr>
              <w:t>19.60</w:t>
            </w:r>
          </w:p>
        </w:tc>
        <w:tc>
          <w:tcPr>
            <w:tcW w:w="340" w:type="dxa"/>
            <w:hideMark/>
          </w:tcPr>
          <w:p w14:paraId="090F5DAC" w14:textId="77777777" w:rsidR="00B56D13" w:rsidRPr="00B56D13" w:rsidRDefault="00B56D13" w:rsidP="00B56D13">
            <w:pPr>
              <w:spacing w:after="20"/>
              <w:rPr>
                <w:rFonts w:eastAsia="Times New Roman"/>
                <w:szCs w:val="17"/>
              </w:rPr>
            </w:pPr>
            <w:r w:rsidRPr="00B56D13">
              <w:rPr>
                <w:szCs w:val="17"/>
              </w:rPr>
              <w:t>E</w:t>
            </w:r>
          </w:p>
        </w:tc>
      </w:tr>
      <w:tr w:rsidR="00B56D13" w:rsidRPr="00B56D13" w14:paraId="4D7EEFDC" w14:textId="77777777" w:rsidTr="00901215">
        <w:tc>
          <w:tcPr>
            <w:tcW w:w="957" w:type="dxa"/>
          </w:tcPr>
          <w:p w14:paraId="0369752C" w14:textId="77777777" w:rsidR="00B56D13" w:rsidRPr="00B56D13" w:rsidRDefault="00B56D13" w:rsidP="00B72ADF">
            <w:pPr>
              <w:numPr>
                <w:ilvl w:val="0"/>
                <w:numId w:val="9"/>
              </w:numPr>
              <w:spacing w:after="20"/>
              <w:jc w:val="left"/>
              <w:rPr>
                <w:rFonts w:eastAsia="Times New Roman"/>
                <w:szCs w:val="17"/>
              </w:rPr>
            </w:pPr>
          </w:p>
        </w:tc>
        <w:tc>
          <w:tcPr>
            <w:tcW w:w="711" w:type="dxa"/>
            <w:hideMark/>
          </w:tcPr>
          <w:p w14:paraId="7FC0C6CD" w14:textId="77777777" w:rsidR="00B56D13" w:rsidRPr="00B56D13" w:rsidRDefault="00B56D13" w:rsidP="00B56D13">
            <w:pPr>
              <w:spacing w:after="20"/>
              <w:rPr>
                <w:rFonts w:eastAsia="Times New Roman"/>
                <w:szCs w:val="17"/>
              </w:rPr>
            </w:pPr>
            <w:r w:rsidRPr="00B56D13">
              <w:rPr>
                <w:szCs w:val="17"/>
              </w:rPr>
              <w:t>33</w:t>
            </w:r>
          </w:p>
        </w:tc>
        <w:tc>
          <w:tcPr>
            <w:tcW w:w="320" w:type="dxa"/>
            <w:hideMark/>
          </w:tcPr>
          <w:p w14:paraId="2197964E" w14:textId="77777777" w:rsidR="00B56D13" w:rsidRPr="00B56D13" w:rsidRDefault="00B56D13" w:rsidP="00B56D13">
            <w:pPr>
              <w:spacing w:after="20"/>
              <w:rPr>
                <w:rFonts w:eastAsia="Times New Roman"/>
                <w:szCs w:val="17"/>
              </w:rPr>
            </w:pPr>
            <w:r w:rsidRPr="00B56D13">
              <w:rPr>
                <w:szCs w:val="17"/>
              </w:rPr>
              <w:t>°</w:t>
            </w:r>
          </w:p>
        </w:tc>
        <w:tc>
          <w:tcPr>
            <w:tcW w:w="763" w:type="dxa"/>
            <w:hideMark/>
          </w:tcPr>
          <w:p w14:paraId="4F6DF8E4" w14:textId="77777777" w:rsidR="00B56D13" w:rsidRPr="00B56D13" w:rsidRDefault="00B56D13" w:rsidP="00B56D13">
            <w:pPr>
              <w:spacing w:after="20"/>
              <w:rPr>
                <w:rFonts w:eastAsia="Times New Roman"/>
                <w:szCs w:val="17"/>
              </w:rPr>
            </w:pPr>
            <w:r w:rsidRPr="00B56D13">
              <w:rPr>
                <w:szCs w:val="17"/>
              </w:rPr>
              <w:t>55.20</w:t>
            </w:r>
          </w:p>
        </w:tc>
        <w:tc>
          <w:tcPr>
            <w:tcW w:w="367" w:type="dxa"/>
            <w:hideMark/>
          </w:tcPr>
          <w:p w14:paraId="48F21267" w14:textId="77777777" w:rsidR="00B56D13" w:rsidRPr="00B56D13" w:rsidRDefault="00B56D13" w:rsidP="00B56D13">
            <w:pPr>
              <w:spacing w:after="20"/>
              <w:rPr>
                <w:rFonts w:eastAsia="Times New Roman"/>
                <w:szCs w:val="17"/>
              </w:rPr>
            </w:pPr>
            <w:r w:rsidRPr="00B56D13">
              <w:rPr>
                <w:szCs w:val="17"/>
              </w:rPr>
              <w:t>S</w:t>
            </w:r>
          </w:p>
        </w:tc>
        <w:tc>
          <w:tcPr>
            <w:tcW w:w="567" w:type="dxa"/>
          </w:tcPr>
          <w:p w14:paraId="09B8CF84" w14:textId="77777777" w:rsidR="00B56D13" w:rsidRPr="00B56D13" w:rsidRDefault="00B56D13" w:rsidP="00B56D13">
            <w:pPr>
              <w:spacing w:after="20"/>
              <w:rPr>
                <w:rFonts w:eastAsia="Times New Roman"/>
                <w:szCs w:val="17"/>
              </w:rPr>
            </w:pPr>
          </w:p>
        </w:tc>
        <w:tc>
          <w:tcPr>
            <w:tcW w:w="577" w:type="dxa"/>
            <w:hideMark/>
          </w:tcPr>
          <w:p w14:paraId="11FDA31E" w14:textId="77777777" w:rsidR="00B56D13" w:rsidRPr="00B56D13" w:rsidRDefault="00B56D13" w:rsidP="00B56D13">
            <w:pPr>
              <w:spacing w:after="20"/>
              <w:rPr>
                <w:rFonts w:eastAsia="Times New Roman"/>
                <w:szCs w:val="17"/>
              </w:rPr>
            </w:pPr>
            <w:r w:rsidRPr="00B56D13">
              <w:rPr>
                <w:szCs w:val="17"/>
              </w:rPr>
              <w:t>137</w:t>
            </w:r>
          </w:p>
        </w:tc>
        <w:tc>
          <w:tcPr>
            <w:tcW w:w="320" w:type="dxa"/>
            <w:hideMark/>
          </w:tcPr>
          <w:p w14:paraId="4A677729" w14:textId="77777777" w:rsidR="00B56D13" w:rsidRPr="00B56D13" w:rsidRDefault="00B56D13" w:rsidP="00B56D13">
            <w:pPr>
              <w:spacing w:after="20"/>
              <w:rPr>
                <w:rFonts w:eastAsia="Times New Roman"/>
                <w:szCs w:val="17"/>
              </w:rPr>
            </w:pPr>
            <w:r w:rsidRPr="00B56D13">
              <w:rPr>
                <w:szCs w:val="17"/>
              </w:rPr>
              <w:t>°</w:t>
            </w:r>
          </w:p>
        </w:tc>
        <w:tc>
          <w:tcPr>
            <w:tcW w:w="804" w:type="dxa"/>
            <w:hideMark/>
          </w:tcPr>
          <w:p w14:paraId="7E5341BF" w14:textId="77777777" w:rsidR="00B56D13" w:rsidRPr="00B56D13" w:rsidRDefault="00B56D13" w:rsidP="00B56D13">
            <w:pPr>
              <w:spacing w:after="20"/>
              <w:rPr>
                <w:rFonts w:eastAsia="Times New Roman"/>
                <w:szCs w:val="17"/>
              </w:rPr>
            </w:pPr>
            <w:r w:rsidRPr="00B56D13">
              <w:rPr>
                <w:szCs w:val="17"/>
              </w:rPr>
              <w:t>17.80</w:t>
            </w:r>
          </w:p>
        </w:tc>
        <w:tc>
          <w:tcPr>
            <w:tcW w:w="340" w:type="dxa"/>
            <w:hideMark/>
          </w:tcPr>
          <w:p w14:paraId="5B0E4521" w14:textId="77777777" w:rsidR="00B56D13" w:rsidRPr="00B56D13" w:rsidRDefault="00B56D13" w:rsidP="00B56D13">
            <w:pPr>
              <w:spacing w:after="20"/>
              <w:rPr>
                <w:rFonts w:eastAsia="Times New Roman"/>
                <w:szCs w:val="17"/>
              </w:rPr>
            </w:pPr>
            <w:r w:rsidRPr="00B56D13">
              <w:rPr>
                <w:szCs w:val="17"/>
              </w:rPr>
              <w:t>E</w:t>
            </w:r>
          </w:p>
        </w:tc>
      </w:tr>
      <w:tr w:rsidR="00B56D13" w:rsidRPr="00B56D13" w14:paraId="2EA0BF3F" w14:textId="77777777" w:rsidTr="00901215">
        <w:tc>
          <w:tcPr>
            <w:tcW w:w="957" w:type="dxa"/>
          </w:tcPr>
          <w:p w14:paraId="19C4A1D7" w14:textId="77777777" w:rsidR="00B56D13" w:rsidRPr="00B56D13" w:rsidRDefault="00B56D13" w:rsidP="00B56D13">
            <w:pPr>
              <w:spacing w:after="20"/>
              <w:ind w:left="360"/>
              <w:rPr>
                <w:rFonts w:eastAsia="Times New Roman"/>
                <w:szCs w:val="17"/>
              </w:rPr>
            </w:pPr>
          </w:p>
        </w:tc>
        <w:tc>
          <w:tcPr>
            <w:tcW w:w="4769" w:type="dxa"/>
            <w:gridSpan w:val="9"/>
          </w:tcPr>
          <w:p w14:paraId="2781838F" w14:textId="77777777" w:rsidR="00B56D13" w:rsidRPr="00B56D13" w:rsidRDefault="00B56D13" w:rsidP="00B56D13">
            <w:pPr>
              <w:spacing w:after="20"/>
              <w:rPr>
                <w:rFonts w:eastAsia="Arial"/>
                <w:szCs w:val="17"/>
              </w:rPr>
            </w:pPr>
            <w:r w:rsidRPr="00B56D13">
              <w:rPr>
                <w:rFonts w:eastAsia="Arial"/>
                <w:szCs w:val="17"/>
              </w:rPr>
              <w:t>Then back to point 1</w:t>
            </w:r>
          </w:p>
        </w:tc>
      </w:tr>
    </w:tbl>
    <w:p w14:paraId="67D59380"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Illusions closure area, which is defined as the waters contained within the following closure index points:</w:t>
      </w:r>
    </w:p>
    <w:tbl>
      <w:tblPr>
        <w:tblW w:w="5591" w:type="dxa"/>
        <w:tblInd w:w="770" w:type="dxa"/>
        <w:tblLayout w:type="fixed"/>
        <w:tblLook w:val="04A0" w:firstRow="1" w:lastRow="0" w:firstColumn="1" w:lastColumn="0" w:noHBand="0" w:noVBand="1"/>
      </w:tblPr>
      <w:tblGrid>
        <w:gridCol w:w="567"/>
        <w:gridCol w:w="629"/>
        <w:gridCol w:w="284"/>
        <w:gridCol w:w="850"/>
        <w:gridCol w:w="426"/>
        <w:gridCol w:w="567"/>
        <w:gridCol w:w="708"/>
        <w:gridCol w:w="284"/>
        <w:gridCol w:w="850"/>
        <w:gridCol w:w="426"/>
      </w:tblGrid>
      <w:tr w:rsidR="00B56D13" w:rsidRPr="00B56D13" w14:paraId="72CD7030" w14:textId="77777777" w:rsidTr="00901215">
        <w:tc>
          <w:tcPr>
            <w:tcW w:w="567" w:type="dxa"/>
            <w:tcBorders>
              <w:top w:val="nil"/>
              <w:left w:val="nil"/>
              <w:bottom w:val="nil"/>
              <w:right w:val="nil"/>
            </w:tcBorders>
            <w:shd w:val="clear" w:color="auto" w:fill="auto"/>
            <w:noWrap/>
            <w:hideMark/>
          </w:tcPr>
          <w:p w14:paraId="07887783" w14:textId="77777777" w:rsidR="00B56D13" w:rsidRPr="00B56D13" w:rsidRDefault="00B56D13" w:rsidP="00B56D13">
            <w:pPr>
              <w:spacing w:after="20"/>
              <w:rPr>
                <w:szCs w:val="17"/>
              </w:rPr>
            </w:pPr>
            <w:r w:rsidRPr="00B56D13">
              <w:rPr>
                <w:szCs w:val="17"/>
              </w:rPr>
              <w:t>1.</w:t>
            </w:r>
          </w:p>
        </w:tc>
        <w:tc>
          <w:tcPr>
            <w:tcW w:w="629" w:type="dxa"/>
            <w:tcBorders>
              <w:top w:val="nil"/>
              <w:left w:val="nil"/>
              <w:bottom w:val="nil"/>
              <w:right w:val="nil"/>
            </w:tcBorders>
            <w:shd w:val="clear" w:color="auto" w:fill="auto"/>
            <w:noWrap/>
            <w:hideMark/>
          </w:tcPr>
          <w:p w14:paraId="195D802F" w14:textId="77777777" w:rsidR="00B56D13" w:rsidRPr="00B56D13" w:rsidRDefault="00B56D13" w:rsidP="00B56D13">
            <w:pPr>
              <w:spacing w:after="20"/>
              <w:rPr>
                <w:szCs w:val="17"/>
              </w:rPr>
            </w:pPr>
            <w:r w:rsidRPr="00B56D13">
              <w:rPr>
                <w:szCs w:val="17"/>
              </w:rPr>
              <w:t>33</w:t>
            </w:r>
          </w:p>
        </w:tc>
        <w:tc>
          <w:tcPr>
            <w:tcW w:w="284" w:type="dxa"/>
            <w:tcBorders>
              <w:top w:val="nil"/>
              <w:left w:val="nil"/>
              <w:bottom w:val="nil"/>
              <w:right w:val="nil"/>
            </w:tcBorders>
            <w:shd w:val="clear" w:color="auto" w:fill="auto"/>
            <w:noWrap/>
            <w:hideMark/>
          </w:tcPr>
          <w:p w14:paraId="330B4944"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53068666" w14:textId="77777777" w:rsidR="00B56D13" w:rsidRPr="00B56D13" w:rsidRDefault="00B56D13" w:rsidP="00B56D13">
            <w:pPr>
              <w:spacing w:after="20"/>
              <w:rPr>
                <w:szCs w:val="17"/>
              </w:rPr>
            </w:pPr>
            <w:r w:rsidRPr="00B56D13">
              <w:rPr>
                <w:szCs w:val="17"/>
              </w:rPr>
              <w:t>28.80</w:t>
            </w:r>
          </w:p>
        </w:tc>
        <w:tc>
          <w:tcPr>
            <w:tcW w:w="426" w:type="dxa"/>
            <w:tcBorders>
              <w:top w:val="nil"/>
              <w:left w:val="nil"/>
              <w:bottom w:val="nil"/>
              <w:right w:val="nil"/>
            </w:tcBorders>
          </w:tcPr>
          <w:p w14:paraId="3C5EE8F2" w14:textId="77777777" w:rsidR="00B56D13" w:rsidRPr="00B56D13" w:rsidRDefault="00B56D13" w:rsidP="00B56D13">
            <w:pPr>
              <w:spacing w:after="20"/>
              <w:rPr>
                <w:szCs w:val="17"/>
              </w:rPr>
            </w:pPr>
            <w:r w:rsidRPr="00B56D13">
              <w:rPr>
                <w:szCs w:val="17"/>
              </w:rPr>
              <w:t>S</w:t>
            </w:r>
          </w:p>
        </w:tc>
        <w:tc>
          <w:tcPr>
            <w:tcW w:w="567" w:type="dxa"/>
            <w:tcBorders>
              <w:top w:val="nil"/>
              <w:left w:val="nil"/>
              <w:bottom w:val="nil"/>
              <w:right w:val="nil"/>
            </w:tcBorders>
            <w:shd w:val="clear" w:color="auto" w:fill="auto"/>
            <w:noWrap/>
          </w:tcPr>
          <w:p w14:paraId="201B695A" w14:textId="77777777" w:rsidR="00B56D13" w:rsidRPr="00B56D13" w:rsidRDefault="00B56D13" w:rsidP="00B56D13">
            <w:pPr>
              <w:spacing w:after="20"/>
              <w:rPr>
                <w:szCs w:val="17"/>
              </w:rPr>
            </w:pPr>
          </w:p>
        </w:tc>
        <w:tc>
          <w:tcPr>
            <w:tcW w:w="708" w:type="dxa"/>
            <w:tcBorders>
              <w:top w:val="nil"/>
              <w:left w:val="nil"/>
              <w:bottom w:val="nil"/>
              <w:right w:val="nil"/>
            </w:tcBorders>
            <w:shd w:val="clear" w:color="auto" w:fill="auto"/>
            <w:noWrap/>
            <w:hideMark/>
          </w:tcPr>
          <w:p w14:paraId="56A56894" w14:textId="77777777" w:rsidR="00B56D13" w:rsidRPr="00B56D13" w:rsidRDefault="00B56D13" w:rsidP="00B56D13">
            <w:pPr>
              <w:spacing w:after="20"/>
              <w:rPr>
                <w:szCs w:val="17"/>
              </w:rPr>
            </w:pPr>
            <w:r w:rsidRPr="00B56D13">
              <w:rPr>
                <w:szCs w:val="17"/>
              </w:rPr>
              <w:t>137</w:t>
            </w:r>
          </w:p>
        </w:tc>
        <w:tc>
          <w:tcPr>
            <w:tcW w:w="284" w:type="dxa"/>
            <w:tcBorders>
              <w:top w:val="nil"/>
              <w:left w:val="nil"/>
              <w:bottom w:val="nil"/>
              <w:right w:val="nil"/>
            </w:tcBorders>
            <w:shd w:val="clear" w:color="auto" w:fill="auto"/>
            <w:noWrap/>
            <w:hideMark/>
          </w:tcPr>
          <w:p w14:paraId="22A9C92A"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66970A1A" w14:textId="77777777" w:rsidR="00B56D13" w:rsidRPr="00B56D13" w:rsidRDefault="00B56D13" w:rsidP="00B56D13">
            <w:pPr>
              <w:spacing w:after="20"/>
              <w:rPr>
                <w:szCs w:val="17"/>
              </w:rPr>
            </w:pPr>
            <w:r w:rsidRPr="00B56D13">
              <w:rPr>
                <w:szCs w:val="17"/>
              </w:rPr>
              <w:t>32.20</w:t>
            </w:r>
          </w:p>
        </w:tc>
        <w:tc>
          <w:tcPr>
            <w:tcW w:w="426" w:type="dxa"/>
            <w:tcBorders>
              <w:top w:val="nil"/>
              <w:left w:val="nil"/>
              <w:bottom w:val="nil"/>
              <w:right w:val="nil"/>
            </w:tcBorders>
          </w:tcPr>
          <w:p w14:paraId="4B6B69FA" w14:textId="77777777" w:rsidR="00B56D13" w:rsidRPr="00B56D13" w:rsidRDefault="00B56D13" w:rsidP="00B56D13">
            <w:pPr>
              <w:spacing w:after="20"/>
              <w:rPr>
                <w:szCs w:val="17"/>
              </w:rPr>
            </w:pPr>
            <w:r w:rsidRPr="00B56D13">
              <w:rPr>
                <w:szCs w:val="17"/>
              </w:rPr>
              <w:t>E</w:t>
            </w:r>
          </w:p>
        </w:tc>
      </w:tr>
      <w:tr w:rsidR="00B56D13" w:rsidRPr="00B56D13" w14:paraId="4CD01BCB" w14:textId="77777777" w:rsidTr="00901215">
        <w:tc>
          <w:tcPr>
            <w:tcW w:w="567" w:type="dxa"/>
            <w:tcBorders>
              <w:top w:val="nil"/>
              <w:left w:val="nil"/>
              <w:bottom w:val="nil"/>
              <w:right w:val="nil"/>
            </w:tcBorders>
            <w:shd w:val="clear" w:color="auto" w:fill="auto"/>
            <w:noWrap/>
            <w:hideMark/>
          </w:tcPr>
          <w:p w14:paraId="4E55CF82" w14:textId="77777777" w:rsidR="00B56D13" w:rsidRPr="00B56D13" w:rsidRDefault="00B56D13" w:rsidP="00B56D13">
            <w:pPr>
              <w:spacing w:after="20"/>
              <w:rPr>
                <w:szCs w:val="17"/>
              </w:rPr>
            </w:pPr>
            <w:r w:rsidRPr="00B56D13">
              <w:rPr>
                <w:szCs w:val="17"/>
              </w:rPr>
              <w:t>2.</w:t>
            </w:r>
          </w:p>
        </w:tc>
        <w:tc>
          <w:tcPr>
            <w:tcW w:w="629" w:type="dxa"/>
            <w:tcBorders>
              <w:top w:val="nil"/>
              <w:left w:val="nil"/>
              <w:bottom w:val="nil"/>
              <w:right w:val="nil"/>
            </w:tcBorders>
            <w:shd w:val="clear" w:color="auto" w:fill="auto"/>
            <w:noWrap/>
            <w:hideMark/>
          </w:tcPr>
          <w:p w14:paraId="4D06819F" w14:textId="77777777" w:rsidR="00B56D13" w:rsidRPr="00B56D13" w:rsidRDefault="00B56D13" w:rsidP="00B56D13">
            <w:pPr>
              <w:spacing w:after="20"/>
              <w:rPr>
                <w:szCs w:val="17"/>
              </w:rPr>
            </w:pPr>
            <w:r w:rsidRPr="00B56D13">
              <w:rPr>
                <w:szCs w:val="17"/>
              </w:rPr>
              <w:t>33</w:t>
            </w:r>
          </w:p>
        </w:tc>
        <w:tc>
          <w:tcPr>
            <w:tcW w:w="284" w:type="dxa"/>
            <w:tcBorders>
              <w:top w:val="nil"/>
              <w:left w:val="nil"/>
              <w:bottom w:val="nil"/>
              <w:right w:val="nil"/>
            </w:tcBorders>
            <w:shd w:val="clear" w:color="auto" w:fill="auto"/>
            <w:noWrap/>
            <w:hideMark/>
          </w:tcPr>
          <w:p w14:paraId="0DA790F9"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70715C9F" w14:textId="77777777" w:rsidR="00B56D13" w:rsidRPr="00B56D13" w:rsidRDefault="00B56D13" w:rsidP="00B56D13">
            <w:pPr>
              <w:spacing w:after="20"/>
              <w:rPr>
                <w:szCs w:val="17"/>
              </w:rPr>
            </w:pPr>
            <w:r w:rsidRPr="00B56D13">
              <w:rPr>
                <w:szCs w:val="17"/>
              </w:rPr>
              <w:t>28.30</w:t>
            </w:r>
          </w:p>
        </w:tc>
        <w:tc>
          <w:tcPr>
            <w:tcW w:w="426" w:type="dxa"/>
            <w:tcBorders>
              <w:top w:val="nil"/>
              <w:left w:val="nil"/>
              <w:bottom w:val="nil"/>
              <w:right w:val="nil"/>
            </w:tcBorders>
          </w:tcPr>
          <w:p w14:paraId="47FB3A7E" w14:textId="77777777" w:rsidR="00B56D13" w:rsidRPr="00B56D13" w:rsidRDefault="00B56D13" w:rsidP="00B56D13">
            <w:pPr>
              <w:spacing w:after="20"/>
              <w:rPr>
                <w:szCs w:val="17"/>
              </w:rPr>
            </w:pPr>
            <w:r w:rsidRPr="00B56D13">
              <w:rPr>
                <w:szCs w:val="17"/>
              </w:rPr>
              <w:t>S</w:t>
            </w:r>
          </w:p>
        </w:tc>
        <w:tc>
          <w:tcPr>
            <w:tcW w:w="567" w:type="dxa"/>
            <w:tcBorders>
              <w:top w:val="nil"/>
              <w:left w:val="nil"/>
              <w:bottom w:val="nil"/>
              <w:right w:val="nil"/>
            </w:tcBorders>
            <w:shd w:val="clear" w:color="auto" w:fill="auto"/>
            <w:noWrap/>
          </w:tcPr>
          <w:p w14:paraId="0BFFE1FF" w14:textId="77777777" w:rsidR="00B56D13" w:rsidRPr="00B56D13" w:rsidRDefault="00B56D13" w:rsidP="00B56D13">
            <w:pPr>
              <w:spacing w:after="20"/>
              <w:rPr>
                <w:szCs w:val="17"/>
              </w:rPr>
            </w:pPr>
          </w:p>
        </w:tc>
        <w:tc>
          <w:tcPr>
            <w:tcW w:w="708" w:type="dxa"/>
            <w:tcBorders>
              <w:top w:val="nil"/>
              <w:left w:val="nil"/>
              <w:bottom w:val="nil"/>
              <w:right w:val="nil"/>
            </w:tcBorders>
            <w:shd w:val="clear" w:color="auto" w:fill="auto"/>
            <w:noWrap/>
            <w:hideMark/>
          </w:tcPr>
          <w:p w14:paraId="728DAE87" w14:textId="77777777" w:rsidR="00B56D13" w:rsidRPr="00B56D13" w:rsidRDefault="00B56D13" w:rsidP="00B56D13">
            <w:pPr>
              <w:spacing w:after="20"/>
              <w:rPr>
                <w:szCs w:val="17"/>
              </w:rPr>
            </w:pPr>
            <w:r w:rsidRPr="00B56D13">
              <w:rPr>
                <w:szCs w:val="17"/>
              </w:rPr>
              <w:t>137</w:t>
            </w:r>
          </w:p>
        </w:tc>
        <w:tc>
          <w:tcPr>
            <w:tcW w:w="284" w:type="dxa"/>
            <w:tcBorders>
              <w:top w:val="nil"/>
              <w:left w:val="nil"/>
              <w:bottom w:val="nil"/>
              <w:right w:val="nil"/>
            </w:tcBorders>
            <w:shd w:val="clear" w:color="auto" w:fill="auto"/>
            <w:noWrap/>
            <w:hideMark/>
          </w:tcPr>
          <w:p w14:paraId="406D6867"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404B1EE5" w14:textId="77777777" w:rsidR="00B56D13" w:rsidRPr="00B56D13" w:rsidRDefault="00B56D13" w:rsidP="00B56D13">
            <w:pPr>
              <w:spacing w:after="20"/>
              <w:rPr>
                <w:szCs w:val="17"/>
              </w:rPr>
            </w:pPr>
            <w:r w:rsidRPr="00B56D13">
              <w:rPr>
                <w:szCs w:val="17"/>
              </w:rPr>
              <w:t>33.20</w:t>
            </w:r>
          </w:p>
        </w:tc>
        <w:tc>
          <w:tcPr>
            <w:tcW w:w="426" w:type="dxa"/>
            <w:tcBorders>
              <w:top w:val="nil"/>
              <w:left w:val="nil"/>
              <w:bottom w:val="nil"/>
              <w:right w:val="nil"/>
            </w:tcBorders>
          </w:tcPr>
          <w:p w14:paraId="1CED0B1D" w14:textId="77777777" w:rsidR="00B56D13" w:rsidRPr="00B56D13" w:rsidRDefault="00B56D13" w:rsidP="00B56D13">
            <w:pPr>
              <w:spacing w:after="20"/>
              <w:rPr>
                <w:szCs w:val="17"/>
              </w:rPr>
            </w:pPr>
            <w:r w:rsidRPr="00B56D13">
              <w:rPr>
                <w:szCs w:val="17"/>
              </w:rPr>
              <w:t>E</w:t>
            </w:r>
          </w:p>
        </w:tc>
      </w:tr>
      <w:tr w:rsidR="00B56D13" w:rsidRPr="00B56D13" w14:paraId="2153AA40" w14:textId="77777777" w:rsidTr="00901215">
        <w:tc>
          <w:tcPr>
            <w:tcW w:w="567" w:type="dxa"/>
            <w:tcBorders>
              <w:top w:val="nil"/>
              <w:left w:val="nil"/>
              <w:bottom w:val="nil"/>
              <w:right w:val="nil"/>
            </w:tcBorders>
            <w:shd w:val="clear" w:color="auto" w:fill="auto"/>
            <w:noWrap/>
            <w:hideMark/>
          </w:tcPr>
          <w:p w14:paraId="66C726CA" w14:textId="77777777" w:rsidR="00B56D13" w:rsidRPr="00B56D13" w:rsidRDefault="00B56D13" w:rsidP="00B56D13">
            <w:pPr>
              <w:spacing w:after="20"/>
              <w:rPr>
                <w:szCs w:val="17"/>
              </w:rPr>
            </w:pPr>
            <w:r w:rsidRPr="00B56D13">
              <w:rPr>
                <w:szCs w:val="17"/>
              </w:rPr>
              <w:t>3.</w:t>
            </w:r>
          </w:p>
        </w:tc>
        <w:tc>
          <w:tcPr>
            <w:tcW w:w="629" w:type="dxa"/>
            <w:tcBorders>
              <w:top w:val="nil"/>
              <w:left w:val="nil"/>
              <w:bottom w:val="nil"/>
              <w:right w:val="nil"/>
            </w:tcBorders>
            <w:shd w:val="clear" w:color="auto" w:fill="auto"/>
            <w:noWrap/>
            <w:hideMark/>
          </w:tcPr>
          <w:p w14:paraId="012810BE" w14:textId="77777777" w:rsidR="00B56D13" w:rsidRPr="00B56D13" w:rsidRDefault="00B56D13" w:rsidP="00B56D13">
            <w:pPr>
              <w:spacing w:after="20"/>
              <w:rPr>
                <w:szCs w:val="17"/>
              </w:rPr>
            </w:pPr>
            <w:r w:rsidRPr="00B56D13">
              <w:rPr>
                <w:szCs w:val="17"/>
              </w:rPr>
              <w:t>33</w:t>
            </w:r>
          </w:p>
        </w:tc>
        <w:tc>
          <w:tcPr>
            <w:tcW w:w="284" w:type="dxa"/>
            <w:tcBorders>
              <w:top w:val="nil"/>
              <w:left w:val="nil"/>
              <w:bottom w:val="nil"/>
              <w:right w:val="nil"/>
            </w:tcBorders>
            <w:shd w:val="clear" w:color="auto" w:fill="auto"/>
            <w:noWrap/>
            <w:hideMark/>
          </w:tcPr>
          <w:p w14:paraId="7916F813"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0137F3CF" w14:textId="77777777" w:rsidR="00B56D13" w:rsidRPr="00B56D13" w:rsidRDefault="00B56D13" w:rsidP="00B56D13">
            <w:pPr>
              <w:spacing w:after="20"/>
              <w:rPr>
                <w:szCs w:val="17"/>
              </w:rPr>
            </w:pPr>
            <w:r w:rsidRPr="00B56D13">
              <w:rPr>
                <w:szCs w:val="17"/>
              </w:rPr>
              <w:t>28.85</w:t>
            </w:r>
          </w:p>
        </w:tc>
        <w:tc>
          <w:tcPr>
            <w:tcW w:w="426" w:type="dxa"/>
            <w:tcBorders>
              <w:top w:val="nil"/>
              <w:left w:val="nil"/>
              <w:bottom w:val="nil"/>
              <w:right w:val="nil"/>
            </w:tcBorders>
          </w:tcPr>
          <w:p w14:paraId="5A90F170" w14:textId="77777777" w:rsidR="00B56D13" w:rsidRPr="00B56D13" w:rsidRDefault="00B56D13" w:rsidP="00B56D13">
            <w:pPr>
              <w:spacing w:after="20"/>
              <w:rPr>
                <w:szCs w:val="17"/>
              </w:rPr>
            </w:pPr>
            <w:r w:rsidRPr="00B56D13">
              <w:rPr>
                <w:szCs w:val="17"/>
              </w:rPr>
              <w:t>S</w:t>
            </w:r>
          </w:p>
        </w:tc>
        <w:tc>
          <w:tcPr>
            <w:tcW w:w="567" w:type="dxa"/>
            <w:tcBorders>
              <w:top w:val="nil"/>
              <w:left w:val="nil"/>
              <w:bottom w:val="nil"/>
              <w:right w:val="nil"/>
            </w:tcBorders>
            <w:shd w:val="clear" w:color="auto" w:fill="auto"/>
            <w:noWrap/>
          </w:tcPr>
          <w:p w14:paraId="058B3A19" w14:textId="77777777" w:rsidR="00B56D13" w:rsidRPr="00B56D13" w:rsidRDefault="00B56D13" w:rsidP="00B56D13">
            <w:pPr>
              <w:spacing w:after="20"/>
              <w:rPr>
                <w:szCs w:val="17"/>
              </w:rPr>
            </w:pPr>
          </w:p>
        </w:tc>
        <w:tc>
          <w:tcPr>
            <w:tcW w:w="708" w:type="dxa"/>
            <w:tcBorders>
              <w:top w:val="nil"/>
              <w:left w:val="nil"/>
              <w:bottom w:val="nil"/>
              <w:right w:val="nil"/>
            </w:tcBorders>
            <w:shd w:val="clear" w:color="auto" w:fill="auto"/>
            <w:noWrap/>
            <w:hideMark/>
          </w:tcPr>
          <w:p w14:paraId="494078F2" w14:textId="77777777" w:rsidR="00B56D13" w:rsidRPr="00B56D13" w:rsidRDefault="00B56D13" w:rsidP="00B56D13">
            <w:pPr>
              <w:spacing w:after="20"/>
              <w:rPr>
                <w:szCs w:val="17"/>
              </w:rPr>
            </w:pPr>
            <w:r w:rsidRPr="00B56D13">
              <w:rPr>
                <w:szCs w:val="17"/>
              </w:rPr>
              <w:t>137</w:t>
            </w:r>
          </w:p>
        </w:tc>
        <w:tc>
          <w:tcPr>
            <w:tcW w:w="284" w:type="dxa"/>
            <w:tcBorders>
              <w:top w:val="nil"/>
              <w:left w:val="nil"/>
              <w:bottom w:val="nil"/>
              <w:right w:val="nil"/>
            </w:tcBorders>
            <w:shd w:val="clear" w:color="auto" w:fill="auto"/>
            <w:noWrap/>
            <w:hideMark/>
          </w:tcPr>
          <w:p w14:paraId="496CA7AB"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68691719" w14:textId="77777777" w:rsidR="00B56D13" w:rsidRPr="00B56D13" w:rsidRDefault="00B56D13" w:rsidP="00B56D13">
            <w:pPr>
              <w:spacing w:after="20"/>
              <w:rPr>
                <w:szCs w:val="17"/>
              </w:rPr>
            </w:pPr>
            <w:r w:rsidRPr="00B56D13">
              <w:rPr>
                <w:szCs w:val="17"/>
              </w:rPr>
              <w:t>33.50</w:t>
            </w:r>
          </w:p>
        </w:tc>
        <w:tc>
          <w:tcPr>
            <w:tcW w:w="426" w:type="dxa"/>
            <w:tcBorders>
              <w:top w:val="nil"/>
              <w:left w:val="nil"/>
              <w:bottom w:val="nil"/>
              <w:right w:val="nil"/>
            </w:tcBorders>
          </w:tcPr>
          <w:p w14:paraId="22A7FAF7" w14:textId="77777777" w:rsidR="00B56D13" w:rsidRPr="00B56D13" w:rsidRDefault="00B56D13" w:rsidP="00B56D13">
            <w:pPr>
              <w:spacing w:after="20"/>
              <w:rPr>
                <w:szCs w:val="17"/>
              </w:rPr>
            </w:pPr>
            <w:r w:rsidRPr="00B56D13">
              <w:rPr>
                <w:szCs w:val="17"/>
              </w:rPr>
              <w:t>E</w:t>
            </w:r>
          </w:p>
        </w:tc>
      </w:tr>
      <w:tr w:rsidR="00B56D13" w:rsidRPr="00B56D13" w14:paraId="365425C0" w14:textId="77777777" w:rsidTr="00901215">
        <w:tc>
          <w:tcPr>
            <w:tcW w:w="567" w:type="dxa"/>
            <w:tcBorders>
              <w:top w:val="nil"/>
              <w:left w:val="nil"/>
              <w:bottom w:val="nil"/>
              <w:right w:val="nil"/>
            </w:tcBorders>
            <w:shd w:val="clear" w:color="auto" w:fill="auto"/>
            <w:noWrap/>
            <w:hideMark/>
          </w:tcPr>
          <w:p w14:paraId="21B72EE5" w14:textId="77777777" w:rsidR="00B56D13" w:rsidRPr="00B56D13" w:rsidRDefault="00B56D13" w:rsidP="00B56D13">
            <w:pPr>
              <w:spacing w:after="20"/>
              <w:rPr>
                <w:szCs w:val="17"/>
              </w:rPr>
            </w:pPr>
            <w:r w:rsidRPr="00B56D13">
              <w:rPr>
                <w:szCs w:val="17"/>
              </w:rPr>
              <w:t>4.</w:t>
            </w:r>
          </w:p>
        </w:tc>
        <w:tc>
          <w:tcPr>
            <w:tcW w:w="629" w:type="dxa"/>
            <w:tcBorders>
              <w:top w:val="nil"/>
              <w:left w:val="nil"/>
              <w:bottom w:val="nil"/>
              <w:right w:val="nil"/>
            </w:tcBorders>
            <w:shd w:val="clear" w:color="auto" w:fill="auto"/>
            <w:noWrap/>
            <w:hideMark/>
          </w:tcPr>
          <w:p w14:paraId="0B8ED246" w14:textId="77777777" w:rsidR="00B56D13" w:rsidRPr="00B56D13" w:rsidRDefault="00B56D13" w:rsidP="00B56D13">
            <w:pPr>
              <w:spacing w:after="20"/>
              <w:rPr>
                <w:szCs w:val="17"/>
              </w:rPr>
            </w:pPr>
            <w:r w:rsidRPr="00B56D13">
              <w:rPr>
                <w:szCs w:val="17"/>
              </w:rPr>
              <w:t>33</w:t>
            </w:r>
          </w:p>
        </w:tc>
        <w:tc>
          <w:tcPr>
            <w:tcW w:w="284" w:type="dxa"/>
            <w:tcBorders>
              <w:top w:val="nil"/>
              <w:left w:val="nil"/>
              <w:bottom w:val="nil"/>
              <w:right w:val="nil"/>
            </w:tcBorders>
            <w:shd w:val="clear" w:color="auto" w:fill="auto"/>
            <w:noWrap/>
            <w:hideMark/>
          </w:tcPr>
          <w:p w14:paraId="01257B0F"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15EEA7B3" w14:textId="77777777" w:rsidR="00B56D13" w:rsidRPr="00B56D13" w:rsidRDefault="00B56D13" w:rsidP="00B56D13">
            <w:pPr>
              <w:spacing w:after="20"/>
              <w:rPr>
                <w:szCs w:val="17"/>
              </w:rPr>
            </w:pPr>
            <w:r w:rsidRPr="00B56D13">
              <w:rPr>
                <w:szCs w:val="17"/>
              </w:rPr>
              <w:t>29.40</w:t>
            </w:r>
          </w:p>
        </w:tc>
        <w:tc>
          <w:tcPr>
            <w:tcW w:w="426" w:type="dxa"/>
            <w:tcBorders>
              <w:top w:val="nil"/>
              <w:left w:val="nil"/>
              <w:bottom w:val="nil"/>
              <w:right w:val="nil"/>
            </w:tcBorders>
          </w:tcPr>
          <w:p w14:paraId="7FA428CF" w14:textId="77777777" w:rsidR="00B56D13" w:rsidRPr="00B56D13" w:rsidRDefault="00B56D13" w:rsidP="00B56D13">
            <w:pPr>
              <w:spacing w:after="20"/>
              <w:rPr>
                <w:szCs w:val="17"/>
              </w:rPr>
            </w:pPr>
            <w:r w:rsidRPr="00B56D13">
              <w:rPr>
                <w:szCs w:val="17"/>
              </w:rPr>
              <w:t>S</w:t>
            </w:r>
          </w:p>
        </w:tc>
        <w:tc>
          <w:tcPr>
            <w:tcW w:w="567" w:type="dxa"/>
            <w:tcBorders>
              <w:top w:val="nil"/>
              <w:left w:val="nil"/>
              <w:bottom w:val="nil"/>
              <w:right w:val="nil"/>
            </w:tcBorders>
            <w:shd w:val="clear" w:color="auto" w:fill="auto"/>
            <w:noWrap/>
          </w:tcPr>
          <w:p w14:paraId="57BE8E0A" w14:textId="77777777" w:rsidR="00B56D13" w:rsidRPr="00B56D13" w:rsidRDefault="00B56D13" w:rsidP="00B56D13">
            <w:pPr>
              <w:spacing w:after="20"/>
              <w:rPr>
                <w:szCs w:val="17"/>
              </w:rPr>
            </w:pPr>
          </w:p>
        </w:tc>
        <w:tc>
          <w:tcPr>
            <w:tcW w:w="708" w:type="dxa"/>
            <w:tcBorders>
              <w:top w:val="nil"/>
              <w:left w:val="nil"/>
              <w:bottom w:val="nil"/>
              <w:right w:val="nil"/>
            </w:tcBorders>
            <w:shd w:val="clear" w:color="auto" w:fill="auto"/>
            <w:noWrap/>
            <w:hideMark/>
          </w:tcPr>
          <w:p w14:paraId="445BE907" w14:textId="77777777" w:rsidR="00B56D13" w:rsidRPr="00B56D13" w:rsidRDefault="00B56D13" w:rsidP="00B56D13">
            <w:pPr>
              <w:spacing w:after="20"/>
              <w:rPr>
                <w:szCs w:val="17"/>
              </w:rPr>
            </w:pPr>
            <w:r w:rsidRPr="00B56D13">
              <w:rPr>
                <w:szCs w:val="17"/>
              </w:rPr>
              <w:t>137</w:t>
            </w:r>
          </w:p>
        </w:tc>
        <w:tc>
          <w:tcPr>
            <w:tcW w:w="284" w:type="dxa"/>
            <w:tcBorders>
              <w:top w:val="nil"/>
              <w:left w:val="nil"/>
              <w:bottom w:val="nil"/>
              <w:right w:val="nil"/>
            </w:tcBorders>
            <w:shd w:val="clear" w:color="auto" w:fill="auto"/>
            <w:noWrap/>
            <w:hideMark/>
          </w:tcPr>
          <w:p w14:paraId="150791C1" w14:textId="77777777" w:rsidR="00B56D13" w:rsidRPr="00B56D13" w:rsidRDefault="00B56D13" w:rsidP="00B56D13">
            <w:pPr>
              <w:spacing w:after="20"/>
              <w:rPr>
                <w:szCs w:val="17"/>
              </w:rPr>
            </w:pPr>
            <w:r w:rsidRPr="00B56D13">
              <w:rPr>
                <w:szCs w:val="17"/>
              </w:rPr>
              <w:t>°</w:t>
            </w:r>
          </w:p>
        </w:tc>
        <w:tc>
          <w:tcPr>
            <w:tcW w:w="850" w:type="dxa"/>
            <w:tcBorders>
              <w:top w:val="nil"/>
              <w:left w:val="nil"/>
              <w:bottom w:val="nil"/>
              <w:right w:val="nil"/>
            </w:tcBorders>
            <w:shd w:val="clear" w:color="auto" w:fill="auto"/>
            <w:noWrap/>
            <w:hideMark/>
          </w:tcPr>
          <w:p w14:paraId="5E6F5547" w14:textId="77777777" w:rsidR="00B56D13" w:rsidRPr="00B56D13" w:rsidRDefault="00B56D13" w:rsidP="00B56D13">
            <w:pPr>
              <w:spacing w:after="20"/>
              <w:rPr>
                <w:szCs w:val="17"/>
              </w:rPr>
            </w:pPr>
            <w:r w:rsidRPr="00B56D13">
              <w:rPr>
                <w:szCs w:val="17"/>
              </w:rPr>
              <w:t>32.50</w:t>
            </w:r>
          </w:p>
        </w:tc>
        <w:tc>
          <w:tcPr>
            <w:tcW w:w="426" w:type="dxa"/>
            <w:tcBorders>
              <w:top w:val="nil"/>
              <w:left w:val="nil"/>
              <w:bottom w:val="nil"/>
              <w:right w:val="nil"/>
            </w:tcBorders>
          </w:tcPr>
          <w:p w14:paraId="70277F86" w14:textId="77777777" w:rsidR="00B56D13" w:rsidRPr="00B56D13" w:rsidRDefault="00B56D13" w:rsidP="00B56D13">
            <w:pPr>
              <w:spacing w:after="20"/>
              <w:rPr>
                <w:szCs w:val="17"/>
              </w:rPr>
            </w:pPr>
            <w:r w:rsidRPr="00B56D13">
              <w:rPr>
                <w:szCs w:val="17"/>
              </w:rPr>
              <w:t>E</w:t>
            </w:r>
          </w:p>
        </w:tc>
      </w:tr>
      <w:tr w:rsidR="00B56D13" w:rsidRPr="00B56D13" w14:paraId="08470DA7" w14:textId="77777777" w:rsidTr="00901215">
        <w:tc>
          <w:tcPr>
            <w:tcW w:w="5591" w:type="dxa"/>
            <w:gridSpan w:val="10"/>
            <w:tcBorders>
              <w:top w:val="nil"/>
              <w:left w:val="nil"/>
              <w:bottom w:val="nil"/>
              <w:right w:val="nil"/>
            </w:tcBorders>
          </w:tcPr>
          <w:p w14:paraId="55390A25" w14:textId="77777777" w:rsidR="00B56D13" w:rsidRPr="00B56D13" w:rsidRDefault="00B56D13" w:rsidP="00B56D13">
            <w:pPr>
              <w:spacing w:after="20"/>
              <w:rPr>
                <w:szCs w:val="17"/>
              </w:rPr>
            </w:pPr>
            <w:r w:rsidRPr="00B56D13">
              <w:rPr>
                <w:szCs w:val="17"/>
              </w:rPr>
              <w:t>(then back to 1)</w:t>
            </w:r>
          </w:p>
        </w:tc>
      </w:tr>
    </w:tbl>
    <w:p w14:paraId="28E37BD6" w14:textId="77777777" w:rsidR="00B56D13" w:rsidRPr="00B56D13" w:rsidRDefault="00B56D13" w:rsidP="00B72ADF">
      <w:pPr>
        <w:widowControl w:val="0"/>
        <w:numPr>
          <w:ilvl w:val="0"/>
          <w:numId w:val="7"/>
        </w:numPr>
        <w:spacing w:before="80"/>
        <w:ind w:left="799" w:hanging="357"/>
        <w:jc w:val="left"/>
        <w:rPr>
          <w:rFonts w:eastAsia="Times New Roman"/>
          <w:spacing w:val="-1"/>
          <w:szCs w:val="17"/>
        </w:rPr>
      </w:pPr>
      <w:r w:rsidRPr="00B56D13">
        <w:rPr>
          <w:rFonts w:eastAsia="Times New Roman"/>
          <w:spacing w:val="-1"/>
          <w:szCs w:val="17"/>
        </w:rPr>
        <w:t>Except the Estelle Star closure area, which is defined as the waters contained within the following closure index points:</w:t>
      </w:r>
    </w:p>
    <w:tbl>
      <w:tblPr>
        <w:tblW w:w="0" w:type="auto"/>
        <w:tblInd w:w="485" w:type="dxa"/>
        <w:tblLook w:val="04A0" w:firstRow="1" w:lastRow="0" w:firstColumn="1" w:lastColumn="0" w:noHBand="0" w:noVBand="1"/>
      </w:tblPr>
      <w:tblGrid>
        <w:gridCol w:w="366"/>
        <w:gridCol w:w="591"/>
        <w:gridCol w:w="711"/>
        <w:gridCol w:w="320"/>
        <w:gridCol w:w="763"/>
        <w:gridCol w:w="367"/>
        <w:gridCol w:w="567"/>
        <w:gridCol w:w="577"/>
        <w:gridCol w:w="320"/>
        <w:gridCol w:w="804"/>
        <w:gridCol w:w="340"/>
        <w:gridCol w:w="366"/>
      </w:tblGrid>
      <w:tr w:rsidR="00B56D13" w:rsidRPr="00B56D13" w14:paraId="384EC290" w14:textId="77777777" w:rsidTr="00901215">
        <w:trPr>
          <w:gridAfter w:val="1"/>
          <w:wAfter w:w="366" w:type="dxa"/>
        </w:trPr>
        <w:tc>
          <w:tcPr>
            <w:tcW w:w="957" w:type="dxa"/>
            <w:gridSpan w:val="2"/>
          </w:tcPr>
          <w:p w14:paraId="3A12951D" w14:textId="77777777" w:rsidR="00B56D13" w:rsidRPr="00B56D13" w:rsidRDefault="00B56D13" w:rsidP="00B72ADF">
            <w:pPr>
              <w:numPr>
                <w:ilvl w:val="0"/>
                <w:numId w:val="11"/>
              </w:numPr>
              <w:spacing w:after="20" w:line="240" w:lineRule="auto"/>
              <w:contextualSpacing/>
              <w:jc w:val="left"/>
              <w:rPr>
                <w:szCs w:val="17"/>
              </w:rPr>
            </w:pPr>
          </w:p>
        </w:tc>
        <w:tc>
          <w:tcPr>
            <w:tcW w:w="711" w:type="dxa"/>
            <w:vAlign w:val="center"/>
          </w:tcPr>
          <w:p w14:paraId="75EF413D" w14:textId="77777777" w:rsidR="00B56D13" w:rsidRPr="00B56D13" w:rsidRDefault="00B56D13" w:rsidP="00B56D13">
            <w:pPr>
              <w:spacing w:after="20"/>
              <w:jc w:val="right"/>
              <w:rPr>
                <w:color w:val="000000"/>
                <w:szCs w:val="17"/>
              </w:rPr>
            </w:pPr>
            <w:r w:rsidRPr="00B56D13">
              <w:rPr>
                <w:color w:val="000000"/>
                <w:szCs w:val="17"/>
              </w:rPr>
              <w:t>33</w:t>
            </w:r>
          </w:p>
        </w:tc>
        <w:tc>
          <w:tcPr>
            <w:tcW w:w="320" w:type="dxa"/>
            <w:vAlign w:val="center"/>
          </w:tcPr>
          <w:p w14:paraId="76A6BAD7" w14:textId="77777777" w:rsidR="00B56D13" w:rsidRPr="00B56D13" w:rsidRDefault="00B56D13" w:rsidP="00B56D13">
            <w:pPr>
              <w:spacing w:after="20"/>
              <w:rPr>
                <w:color w:val="000000"/>
                <w:szCs w:val="17"/>
              </w:rPr>
            </w:pPr>
            <w:r w:rsidRPr="00B56D13">
              <w:rPr>
                <w:color w:val="000000"/>
                <w:szCs w:val="17"/>
              </w:rPr>
              <w:t>°</w:t>
            </w:r>
          </w:p>
        </w:tc>
        <w:tc>
          <w:tcPr>
            <w:tcW w:w="763" w:type="dxa"/>
            <w:vAlign w:val="center"/>
          </w:tcPr>
          <w:p w14:paraId="755AC9B5" w14:textId="77777777" w:rsidR="00B56D13" w:rsidRPr="00B56D13" w:rsidRDefault="00B56D13" w:rsidP="00B56D13">
            <w:pPr>
              <w:spacing w:after="20"/>
              <w:jc w:val="right"/>
              <w:rPr>
                <w:color w:val="000000"/>
                <w:szCs w:val="17"/>
              </w:rPr>
            </w:pPr>
            <w:r w:rsidRPr="00B56D13">
              <w:rPr>
                <w:color w:val="000000"/>
                <w:szCs w:val="17"/>
              </w:rPr>
              <w:t>58.80</w:t>
            </w:r>
          </w:p>
        </w:tc>
        <w:tc>
          <w:tcPr>
            <w:tcW w:w="367" w:type="dxa"/>
            <w:vAlign w:val="center"/>
          </w:tcPr>
          <w:p w14:paraId="36F90B7B" w14:textId="77777777" w:rsidR="00B56D13" w:rsidRPr="00B56D13" w:rsidRDefault="00B56D13" w:rsidP="00B56D13">
            <w:pPr>
              <w:spacing w:after="20"/>
              <w:rPr>
                <w:color w:val="000000"/>
                <w:szCs w:val="17"/>
              </w:rPr>
            </w:pPr>
            <w:r w:rsidRPr="00B56D13">
              <w:rPr>
                <w:color w:val="000000"/>
                <w:szCs w:val="17"/>
              </w:rPr>
              <w:t>S</w:t>
            </w:r>
          </w:p>
        </w:tc>
        <w:tc>
          <w:tcPr>
            <w:tcW w:w="567" w:type="dxa"/>
            <w:vAlign w:val="center"/>
          </w:tcPr>
          <w:p w14:paraId="0B3A48BA" w14:textId="77777777" w:rsidR="00B56D13" w:rsidRPr="00B56D13" w:rsidRDefault="00B56D13" w:rsidP="00B56D13">
            <w:pPr>
              <w:spacing w:after="20"/>
              <w:rPr>
                <w:color w:val="000000"/>
                <w:szCs w:val="17"/>
              </w:rPr>
            </w:pPr>
          </w:p>
        </w:tc>
        <w:tc>
          <w:tcPr>
            <w:tcW w:w="577" w:type="dxa"/>
            <w:vAlign w:val="center"/>
          </w:tcPr>
          <w:p w14:paraId="5604AF48" w14:textId="77777777" w:rsidR="00B56D13" w:rsidRPr="00B56D13" w:rsidRDefault="00B56D13" w:rsidP="00B56D13">
            <w:pPr>
              <w:spacing w:after="20"/>
              <w:jc w:val="right"/>
              <w:rPr>
                <w:color w:val="000000"/>
                <w:szCs w:val="17"/>
              </w:rPr>
            </w:pPr>
            <w:r w:rsidRPr="00B56D13">
              <w:rPr>
                <w:color w:val="000000"/>
                <w:szCs w:val="17"/>
              </w:rPr>
              <w:t>136</w:t>
            </w:r>
          </w:p>
        </w:tc>
        <w:tc>
          <w:tcPr>
            <w:tcW w:w="320" w:type="dxa"/>
            <w:vAlign w:val="center"/>
          </w:tcPr>
          <w:p w14:paraId="0CC54157" w14:textId="77777777" w:rsidR="00B56D13" w:rsidRPr="00B56D13" w:rsidRDefault="00B56D13" w:rsidP="00B56D13">
            <w:pPr>
              <w:spacing w:after="20"/>
              <w:rPr>
                <w:color w:val="000000"/>
                <w:szCs w:val="17"/>
              </w:rPr>
            </w:pPr>
            <w:r w:rsidRPr="00B56D13">
              <w:rPr>
                <w:color w:val="000000"/>
                <w:szCs w:val="17"/>
              </w:rPr>
              <w:t>°</w:t>
            </w:r>
          </w:p>
        </w:tc>
        <w:tc>
          <w:tcPr>
            <w:tcW w:w="804" w:type="dxa"/>
            <w:vAlign w:val="center"/>
          </w:tcPr>
          <w:p w14:paraId="06685477" w14:textId="77777777" w:rsidR="00B56D13" w:rsidRPr="00B56D13" w:rsidRDefault="00B56D13" w:rsidP="00B56D13">
            <w:pPr>
              <w:spacing w:after="20"/>
              <w:jc w:val="right"/>
              <w:rPr>
                <w:color w:val="000000"/>
                <w:szCs w:val="17"/>
              </w:rPr>
            </w:pPr>
            <w:r w:rsidRPr="00B56D13">
              <w:rPr>
                <w:color w:val="000000"/>
                <w:szCs w:val="17"/>
              </w:rPr>
              <w:t>49.8</w:t>
            </w:r>
          </w:p>
        </w:tc>
        <w:tc>
          <w:tcPr>
            <w:tcW w:w="340" w:type="dxa"/>
          </w:tcPr>
          <w:p w14:paraId="6B7D12FF" w14:textId="77777777" w:rsidR="00B56D13" w:rsidRPr="00B56D13" w:rsidRDefault="00B56D13" w:rsidP="00B56D13">
            <w:pPr>
              <w:spacing w:after="20"/>
              <w:rPr>
                <w:szCs w:val="17"/>
              </w:rPr>
            </w:pPr>
            <w:r w:rsidRPr="00B56D13">
              <w:rPr>
                <w:szCs w:val="17"/>
              </w:rPr>
              <w:t>E</w:t>
            </w:r>
          </w:p>
        </w:tc>
      </w:tr>
      <w:tr w:rsidR="00B56D13" w:rsidRPr="00B56D13" w14:paraId="74EBF7BB" w14:textId="77777777" w:rsidTr="00901215">
        <w:trPr>
          <w:gridAfter w:val="1"/>
          <w:wAfter w:w="366" w:type="dxa"/>
        </w:trPr>
        <w:tc>
          <w:tcPr>
            <w:tcW w:w="957" w:type="dxa"/>
            <w:gridSpan w:val="2"/>
          </w:tcPr>
          <w:p w14:paraId="408AE6F4" w14:textId="77777777" w:rsidR="00B56D13" w:rsidRPr="00B56D13" w:rsidRDefault="00B56D13" w:rsidP="00B72ADF">
            <w:pPr>
              <w:numPr>
                <w:ilvl w:val="0"/>
                <w:numId w:val="11"/>
              </w:numPr>
              <w:spacing w:after="20" w:line="240" w:lineRule="auto"/>
              <w:contextualSpacing/>
              <w:jc w:val="left"/>
              <w:rPr>
                <w:szCs w:val="17"/>
              </w:rPr>
            </w:pPr>
          </w:p>
        </w:tc>
        <w:tc>
          <w:tcPr>
            <w:tcW w:w="711" w:type="dxa"/>
            <w:vAlign w:val="center"/>
          </w:tcPr>
          <w:p w14:paraId="2BCAF3E9" w14:textId="77777777" w:rsidR="00B56D13" w:rsidRPr="00B56D13" w:rsidRDefault="00B56D13" w:rsidP="00B56D13">
            <w:pPr>
              <w:spacing w:after="20"/>
              <w:jc w:val="right"/>
              <w:rPr>
                <w:color w:val="000000"/>
                <w:szCs w:val="17"/>
              </w:rPr>
            </w:pPr>
            <w:r w:rsidRPr="00B56D13">
              <w:rPr>
                <w:color w:val="000000"/>
                <w:szCs w:val="17"/>
              </w:rPr>
              <w:t>33</w:t>
            </w:r>
          </w:p>
        </w:tc>
        <w:tc>
          <w:tcPr>
            <w:tcW w:w="320" w:type="dxa"/>
            <w:vAlign w:val="center"/>
          </w:tcPr>
          <w:p w14:paraId="23FC003F" w14:textId="77777777" w:rsidR="00B56D13" w:rsidRPr="00B56D13" w:rsidRDefault="00B56D13" w:rsidP="00B56D13">
            <w:pPr>
              <w:spacing w:after="20"/>
              <w:rPr>
                <w:color w:val="000000"/>
                <w:szCs w:val="17"/>
              </w:rPr>
            </w:pPr>
            <w:r w:rsidRPr="00B56D13">
              <w:rPr>
                <w:color w:val="000000"/>
                <w:szCs w:val="17"/>
              </w:rPr>
              <w:t>°</w:t>
            </w:r>
          </w:p>
        </w:tc>
        <w:tc>
          <w:tcPr>
            <w:tcW w:w="763" w:type="dxa"/>
            <w:vAlign w:val="center"/>
          </w:tcPr>
          <w:p w14:paraId="15A2391F" w14:textId="77777777" w:rsidR="00B56D13" w:rsidRPr="00B56D13" w:rsidRDefault="00B56D13" w:rsidP="00B56D13">
            <w:pPr>
              <w:spacing w:after="20"/>
              <w:jc w:val="right"/>
              <w:rPr>
                <w:color w:val="000000"/>
                <w:szCs w:val="17"/>
              </w:rPr>
            </w:pPr>
            <w:r w:rsidRPr="00B56D13">
              <w:rPr>
                <w:color w:val="000000"/>
                <w:szCs w:val="17"/>
              </w:rPr>
              <w:t>58.20</w:t>
            </w:r>
          </w:p>
        </w:tc>
        <w:tc>
          <w:tcPr>
            <w:tcW w:w="367" w:type="dxa"/>
            <w:vAlign w:val="center"/>
          </w:tcPr>
          <w:p w14:paraId="0B7611A3" w14:textId="77777777" w:rsidR="00B56D13" w:rsidRPr="00B56D13" w:rsidRDefault="00B56D13" w:rsidP="00B56D13">
            <w:pPr>
              <w:spacing w:after="20"/>
              <w:rPr>
                <w:color w:val="000000"/>
                <w:szCs w:val="17"/>
              </w:rPr>
            </w:pPr>
            <w:r w:rsidRPr="00B56D13">
              <w:rPr>
                <w:color w:val="000000"/>
                <w:szCs w:val="17"/>
              </w:rPr>
              <w:t>S</w:t>
            </w:r>
          </w:p>
        </w:tc>
        <w:tc>
          <w:tcPr>
            <w:tcW w:w="567" w:type="dxa"/>
            <w:vAlign w:val="center"/>
          </w:tcPr>
          <w:p w14:paraId="4B8F569B" w14:textId="77777777" w:rsidR="00B56D13" w:rsidRPr="00B56D13" w:rsidRDefault="00B56D13" w:rsidP="00B56D13">
            <w:pPr>
              <w:spacing w:after="20"/>
              <w:rPr>
                <w:color w:val="000000"/>
                <w:szCs w:val="17"/>
              </w:rPr>
            </w:pPr>
          </w:p>
        </w:tc>
        <w:tc>
          <w:tcPr>
            <w:tcW w:w="577" w:type="dxa"/>
            <w:vAlign w:val="center"/>
          </w:tcPr>
          <w:p w14:paraId="54FA6195" w14:textId="77777777" w:rsidR="00B56D13" w:rsidRPr="00B56D13" w:rsidRDefault="00B56D13" w:rsidP="00B56D13">
            <w:pPr>
              <w:spacing w:after="20"/>
              <w:jc w:val="right"/>
              <w:rPr>
                <w:color w:val="000000"/>
                <w:szCs w:val="17"/>
              </w:rPr>
            </w:pPr>
            <w:r w:rsidRPr="00B56D13">
              <w:rPr>
                <w:color w:val="000000"/>
                <w:szCs w:val="17"/>
              </w:rPr>
              <w:t>136</w:t>
            </w:r>
          </w:p>
        </w:tc>
        <w:tc>
          <w:tcPr>
            <w:tcW w:w="320" w:type="dxa"/>
            <w:vAlign w:val="center"/>
          </w:tcPr>
          <w:p w14:paraId="247E72D6" w14:textId="77777777" w:rsidR="00B56D13" w:rsidRPr="00B56D13" w:rsidRDefault="00B56D13" w:rsidP="00B56D13">
            <w:pPr>
              <w:spacing w:after="20"/>
              <w:rPr>
                <w:color w:val="000000"/>
                <w:szCs w:val="17"/>
              </w:rPr>
            </w:pPr>
            <w:r w:rsidRPr="00B56D13">
              <w:rPr>
                <w:color w:val="000000"/>
                <w:szCs w:val="17"/>
              </w:rPr>
              <w:t>°</w:t>
            </w:r>
          </w:p>
        </w:tc>
        <w:tc>
          <w:tcPr>
            <w:tcW w:w="804" w:type="dxa"/>
            <w:vAlign w:val="center"/>
          </w:tcPr>
          <w:p w14:paraId="22085030" w14:textId="77777777" w:rsidR="00B56D13" w:rsidRPr="00B56D13" w:rsidRDefault="00B56D13" w:rsidP="00B56D13">
            <w:pPr>
              <w:spacing w:after="20"/>
              <w:jc w:val="right"/>
              <w:rPr>
                <w:color w:val="000000"/>
                <w:szCs w:val="17"/>
              </w:rPr>
            </w:pPr>
            <w:r w:rsidRPr="00B56D13">
              <w:rPr>
                <w:color w:val="000000"/>
                <w:szCs w:val="17"/>
              </w:rPr>
              <w:t>51.00</w:t>
            </w:r>
          </w:p>
        </w:tc>
        <w:tc>
          <w:tcPr>
            <w:tcW w:w="340" w:type="dxa"/>
          </w:tcPr>
          <w:p w14:paraId="33F9101D" w14:textId="77777777" w:rsidR="00B56D13" w:rsidRPr="00B56D13" w:rsidRDefault="00B56D13" w:rsidP="00B56D13">
            <w:pPr>
              <w:spacing w:after="20"/>
              <w:rPr>
                <w:szCs w:val="17"/>
              </w:rPr>
            </w:pPr>
            <w:r w:rsidRPr="00B56D13">
              <w:rPr>
                <w:szCs w:val="17"/>
              </w:rPr>
              <w:t>E</w:t>
            </w:r>
          </w:p>
        </w:tc>
      </w:tr>
      <w:tr w:rsidR="00B56D13" w:rsidRPr="00B56D13" w14:paraId="0D77B02D" w14:textId="77777777" w:rsidTr="00901215">
        <w:trPr>
          <w:gridAfter w:val="1"/>
          <w:wAfter w:w="366" w:type="dxa"/>
        </w:trPr>
        <w:tc>
          <w:tcPr>
            <w:tcW w:w="957" w:type="dxa"/>
            <w:gridSpan w:val="2"/>
          </w:tcPr>
          <w:p w14:paraId="1B8BC0EA" w14:textId="77777777" w:rsidR="00B56D13" w:rsidRPr="00B56D13" w:rsidRDefault="00B56D13" w:rsidP="00B72ADF">
            <w:pPr>
              <w:numPr>
                <w:ilvl w:val="0"/>
                <w:numId w:val="11"/>
              </w:numPr>
              <w:spacing w:after="20" w:line="240" w:lineRule="auto"/>
              <w:contextualSpacing/>
              <w:jc w:val="left"/>
              <w:rPr>
                <w:szCs w:val="17"/>
              </w:rPr>
            </w:pPr>
          </w:p>
        </w:tc>
        <w:tc>
          <w:tcPr>
            <w:tcW w:w="711" w:type="dxa"/>
            <w:vAlign w:val="center"/>
          </w:tcPr>
          <w:p w14:paraId="5B748DC6" w14:textId="77777777" w:rsidR="00B56D13" w:rsidRPr="00B56D13" w:rsidRDefault="00B56D13" w:rsidP="00B56D13">
            <w:pPr>
              <w:spacing w:after="20"/>
              <w:jc w:val="right"/>
              <w:rPr>
                <w:color w:val="000000"/>
                <w:szCs w:val="17"/>
              </w:rPr>
            </w:pPr>
            <w:r w:rsidRPr="00B56D13">
              <w:rPr>
                <w:color w:val="000000"/>
                <w:szCs w:val="17"/>
              </w:rPr>
              <w:t>33</w:t>
            </w:r>
          </w:p>
        </w:tc>
        <w:tc>
          <w:tcPr>
            <w:tcW w:w="320" w:type="dxa"/>
            <w:vAlign w:val="center"/>
          </w:tcPr>
          <w:p w14:paraId="216FCAAF" w14:textId="77777777" w:rsidR="00B56D13" w:rsidRPr="00B56D13" w:rsidRDefault="00B56D13" w:rsidP="00B56D13">
            <w:pPr>
              <w:spacing w:after="20"/>
              <w:rPr>
                <w:color w:val="000000"/>
                <w:szCs w:val="17"/>
              </w:rPr>
            </w:pPr>
            <w:r w:rsidRPr="00B56D13">
              <w:rPr>
                <w:color w:val="000000"/>
                <w:szCs w:val="17"/>
              </w:rPr>
              <w:t>°</w:t>
            </w:r>
          </w:p>
        </w:tc>
        <w:tc>
          <w:tcPr>
            <w:tcW w:w="763" w:type="dxa"/>
            <w:vAlign w:val="center"/>
          </w:tcPr>
          <w:p w14:paraId="58BF68AD" w14:textId="77777777" w:rsidR="00B56D13" w:rsidRPr="00B56D13" w:rsidRDefault="00B56D13" w:rsidP="00B56D13">
            <w:pPr>
              <w:spacing w:after="20"/>
              <w:jc w:val="right"/>
              <w:rPr>
                <w:color w:val="000000"/>
                <w:szCs w:val="17"/>
              </w:rPr>
            </w:pPr>
            <w:r w:rsidRPr="00B56D13">
              <w:rPr>
                <w:color w:val="000000"/>
                <w:szCs w:val="17"/>
              </w:rPr>
              <w:t>59.10</w:t>
            </w:r>
          </w:p>
        </w:tc>
        <w:tc>
          <w:tcPr>
            <w:tcW w:w="367" w:type="dxa"/>
            <w:vAlign w:val="center"/>
          </w:tcPr>
          <w:p w14:paraId="421F8B2A" w14:textId="77777777" w:rsidR="00B56D13" w:rsidRPr="00B56D13" w:rsidRDefault="00B56D13" w:rsidP="00B56D13">
            <w:pPr>
              <w:spacing w:after="20"/>
              <w:rPr>
                <w:color w:val="000000"/>
                <w:szCs w:val="17"/>
              </w:rPr>
            </w:pPr>
            <w:r w:rsidRPr="00B56D13">
              <w:rPr>
                <w:color w:val="000000"/>
                <w:szCs w:val="17"/>
              </w:rPr>
              <w:t>S</w:t>
            </w:r>
          </w:p>
        </w:tc>
        <w:tc>
          <w:tcPr>
            <w:tcW w:w="567" w:type="dxa"/>
            <w:vAlign w:val="center"/>
          </w:tcPr>
          <w:p w14:paraId="4F2AADB0" w14:textId="77777777" w:rsidR="00B56D13" w:rsidRPr="00B56D13" w:rsidRDefault="00B56D13" w:rsidP="00B56D13">
            <w:pPr>
              <w:spacing w:after="20"/>
              <w:rPr>
                <w:color w:val="000000"/>
                <w:szCs w:val="17"/>
              </w:rPr>
            </w:pPr>
          </w:p>
        </w:tc>
        <w:tc>
          <w:tcPr>
            <w:tcW w:w="577" w:type="dxa"/>
            <w:vAlign w:val="center"/>
          </w:tcPr>
          <w:p w14:paraId="33561434" w14:textId="77777777" w:rsidR="00B56D13" w:rsidRPr="00B56D13" w:rsidRDefault="00B56D13" w:rsidP="00B56D13">
            <w:pPr>
              <w:spacing w:after="20"/>
              <w:jc w:val="right"/>
              <w:rPr>
                <w:color w:val="000000"/>
                <w:szCs w:val="17"/>
              </w:rPr>
            </w:pPr>
            <w:r w:rsidRPr="00B56D13">
              <w:rPr>
                <w:color w:val="000000"/>
                <w:szCs w:val="17"/>
              </w:rPr>
              <w:t>136</w:t>
            </w:r>
          </w:p>
        </w:tc>
        <w:tc>
          <w:tcPr>
            <w:tcW w:w="320" w:type="dxa"/>
            <w:vAlign w:val="center"/>
          </w:tcPr>
          <w:p w14:paraId="0851CB83" w14:textId="77777777" w:rsidR="00B56D13" w:rsidRPr="00B56D13" w:rsidRDefault="00B56D13" w:rsidP="00B56D13">
            <w:pPr>
              <w:spacing w:after="20"/>
              <w:rPr>
                <w:color w:val="000000"/>
                <w:szCs w:val="17"/>
              </w:rPr>
            </w:pPr>
            <w:r w:rsidRPr="00B56D13">
              <w:rPr>
                <w:color w:val="000000"/>
                <w:szCs w:val="17"/>
              </w:rPr>
              <w:t>°</w:t>
            </w:r>
          </w:p>
        </w:tc>
        <w:tc>
          <w:tcPr>
            <w:tcW w:w="804" w:type="dxa"/>
            <w:vAlign w:val="center"/>
          </w:tcPr>
          <w:p w14:paraId="44F9120B" w14:textId="77777777" w:rsidR="00B56D13" w:rsidRPr="00B56D13" w:rsidRDefault="00B56D13" w:rsidP="00B56D13">
            <w:pPr>
              <w:spacing w:after="20"/>
              <w:jc w:val="right"/>
              <w:rPr>
                <w:color w:val="000000"/>
                <w:szCs w:val="17"/>
              </w:rPr>
            </w:pPr>
            <w:r w:rsidRPr="00B56D13">
              <w:rPr>
                <w:color w:val="000000"/>
                <w:szCs w:val="17"/>
              </w:rPr>
              <w:t>51.70</w:t>
            </w:r>
          </w:p>
        </w:tc>
        <w:tc>
          <w:tcPr>
            <w:tcW w:w="340" w:type="dxa"/>
          </w:tcPr>
          <w:p w14:paraId="22360557" w14:textId="77777777" w:rsidR="00B56D13" w:rsidRPr="00B56D13" w:rsidRDefault="00B56D13" w:rsidP="00B56D13">
            <w:pPr>
              <w:spacing w:after="20"/>
              <w:rPr>
                <w:szCs w:val="17"/>
              </w:rPr>
            </w:pPr>
            <w:r w:rsidRPr="00B56D13">
              <w:rPr>
                <w:szCs w:val="17"/>
              </w:rPr>
              <w:t>E</w:t>
            </w:r>
          </w:p>
        </w:tc>
      </w:tr>
      <w:tr w:rsidR="00B56D13" w:rsidRPr="00B56D13" w14:paraId="0849B342" w14:textId="77777777" w:rsidTr="00901215">
        <w:trPr>
          <w:gridAfter w:val="1"/>
          <w:wAfter w:w="366" w:type="dxa"/>
        </w:trPr>
        <w:tc>
          <w:tcPr>
            <w:tcW w:w="957" w:type="dxa"/>
            <w:gridSpan w:val="2"/>
          </w:tcPr>
          <w:p w14:paraId="43AE7275" w14:textId="77777777" w:rsidR="00B56D13" w:rsidRPr="00B56D13" w:rsidRDefault="00B56D13" w:rsidP="00B72ADF">
            <w:pPr>
              <w:numPr>
                <w:ilvl w:val="0"/>
                <w:numId w:val="11"/>
              </w:numPr>
              <w:spacing w:after="20" w:line="240" w:lineRule="auto"/>
              <w:contextualSpacing/>
              <w:jc w:val="left"/>
              <w:rPr>
                <w:szCs w:val="17"/>
              </w:rPr>
            </w:pPr>
          </w:p>
        </w:tc>
        <w:tc>
          <w:tcPr>
            <w:tcW w:w="711" w:type="dxa"/>
            <w:vAlign w:val="center"/>
          </w:tcPr>
          <w:p w14:paraId="1669D09E" w14:textId="77777777" w:rsidR="00B56D13" w:rsidRPr="00B56D13" w:rsidRDefault="00B56D13" w:rsidP="00B56D13">
            <w:pPr>
              <w:spacing w:after="20"/>
              <w:jc w:val="right"/>
              <w:rPr>
                <w:color w:val="000000"/>
                <w:szCs w:val="17"/>
              </w:rPr>
            </w:pPr>
            <w:r w:rsidRPr="00B56D13">
              <w:rPr>
                <w:color w:val="000000"/>
                <w:szCs w:val="17"/>
              </w:rPr>
              <w:t>33</w:t>
            </w:r>
          </w:p>
        </w:tc>
        <w:tc>
          <w:tcPr>
            <w:tcW w:w="320" w:type="dxa"/>
            <w:vAlign w:val="center"/>
          </w:tcPr>
          <w:p w14:paraId="7474F644" w14:textId="77777777" w:rsidR="00B56D13" w:rsidRPr="00B56D13" w:rsidRDefault="00B56D13" w:rsidP="00B56D13">
            <w:pPr>
              <w:spacing w:after="20"/>
              <w:rPr>
                <w:color w:val="000000"/>
                <w:szCs w:val="17"/>
              </w:rPr>
            </w:pPr>
            <w:r w:rsidRPr="00B56D13">
              <w:rPr>
                <w:color w:val="000000"/>
                <w:szCs w:val="17"/>
              </w:rPr>
              <w:t>°</w:t>
            </w:r>
          </w:p>
        </w:tc>
        <w:tc>
          <w:tcPr>
            <w:tcW w:w="763" w:type="dxa"/>
            <w:vAlign w:val="center"/>
          </w:tcPr>
          <w:p w14:paraId="461889BC" w14:textId="77777777" w:rsidR="00B56D13" w:rsidRPr="00B56D13" w:rsidRDefault="00B56D13" w:rsidP="00B56D13">
            <w:pPr>
              <w:spacing w:after="20"/>
              <w:jc w:val="right"/>
              <w:rPr>
                <w:color w:val="000000"/>
                <w:szCs w:val="17"/>
              </w:rPr>
            </w:pPr>
            <w:r w:rsidRPr="00B56D13">
              <w:rPr>
                <w:color w:val="000000"/>
                <w:szCs w:val="17"/>
              </w:rPr>
              <w:t>59.80</w:t>
            </w:r>
          </w:p>
        </w:tc>
        <w:tc>
          <w:tcPr>
            <w:tcW w:w="367" w:type="dxa"/>
            <w:vAlign w:val="center"/>
          </w:tcPr>
          <w:p w14:paraId="3668D507" w14:textId="77777777" w:rsidR="00B56D13" w:rsidRPr="00B56D13" w:rsidRDefault="00B56D13" w:rsidP="00B56D13">
            <w:pPr>
              <w:spacing w:after="20"/>
              <w:rPr>
                <w:color w:val="000000"/>
                <w:szCs w:val="17"/>
              </w:rPr>
            </w:pPr>
            <w:r w:rsidRPr="00B56D13">
              <w:rPr>
                <w:color w:val="000000"/>
                <w:szCs w:val="17"/>
              </w:rPr>
              <w:t>S</w:t>
            </w:r>
          </w:p>
        </w:tc>
        <w:tc>
          <w:tcPr>
            <w:tcW w:w="567" w:type="dxa"/>
            <w:vAlign w:val="center"/>
          </w:tcPr>
          <w:p w14:paraId="6EC13E50" w14:textId="77777777" w:rsidR="00B56D13" w:rsidRPr="00B56D13" w:rsidRDefault="00B56D13" w:rsidP="00B56D13">
            <w:pPr>
              <w:spacing w:after="20"/>
              <w:rPr>
                <w:color w:val="000000"/>
                <w:szCs w:val="17"/>
              </w:rPr>
            </w:pPr>
          </w:p>
        </w:tc>
        <w:tc>
          <w:tcPr>
            <w:tcW w:w="577" w:type="dxa"/>
            <w:vAlign w:val="center"/>
          </w:tcPr>
          <w:p w14:paraId="06807BED" w14:textId="77777777" w:rsidR="00B56D13" w:rsidRPr="00B56D13" w:rsidRDefault="00B56D13" w:rsidP="00B56D13">
            <w:pPr>
              <w:spacing w:after="20"/>
              <w:jc w:val="right"/>
              <w:rPr>
                <w:color w:val="000000"/>
                <w:szCs w:val="17"/>
              </w:rPr>
            </w:pPr>
            <w:r w:rsidRPr="00B56D13">
              <w:rPr>
                <w:color w:val="000000"/>
                <w:szCs w:val="17"/>
              </w:rPr>
              <w:t>136</w:t>
            </w:r>
          </w:p>
        </w:tc>
        <w:tc>
          <w:tcPr>
            <w:tcW w:w="320" w:type="dxa"/>
            <w:vAlign w:val="center"/>
          </w:tcPr>
          <w:p w14:paraId="0A1EE621" w14:textId="77777777" w:rsidR="00B56D13" w:rsidRPr="00B56D13" w:rsidRDefault="00B56D13" w:rsidP="00B56D13">
            <w:pPr>
              <w:spacing w:after="20"/>
              <w:rPr>
                <w:color w:val="000000"/>
                <w:szCs w:val="17"/>
              </w:rPr>
            </w:pPr>
            <w:r w:rsidRPr="00B56D13">
              <w:rPr>
                <w:color w:val="000000"/>
                <w:szCs w:val="17"/>
              </w:rPr>
              <w:t>°</w:t>
            </w:r>
          </w:p>
        </w:tc>
        <w:tc>
          <w:tcPr>
            <w:tcW w:w="804" w:type="dxa"/>
            <w:vAlign w:val="center"/>
          </w:tcPr>
          <w:p w14:paraId="5E6F27D9" w14:textId="77777777" w:rsidR="00B56D13" w:rsidRPr="00B56D13" w:rsidRDefault="00B56D13" w:rsidP="00B56D13">
            <w:pPr>
              <w:spacing w:after="20"/>
              <w:jc w:val="right"/>
              <w:rPr>
                <w:color w:val="000000"/>
                <w:szCs w:val="17"/>
              </w:rPr>
            </w:pPr>
            <w:r w:rsidRPr="00B56D13">
              <w:rPr>
                <w:color w:val="000000"/>
                <w:szCs w:val="17"/>
              </w:rPr>
              <w:t>50.40</w:t>
            </w:r>
          </w:p>
        </w:tc>
        <w:tc>
          <w:tcPr>
            <w:tcW w:w="340" w:type="dxa"/>
          </w:tcPr>
          <w:p w14:paraId="6958A1F2" w14:textId="77777777" w:rsidR="00B56D13" w:rsidRPr="00B56D13" w:rsidRDefault="00B56D13" w:rsidP="00B56D13">
            <w:pPr>
              <w:spacing w:after="20"/>
              <w:rPr>
                <w:szCs w:val="17"/>
              </w:rPr>
            </w:pPr>
            <w:r w:rsidRPr="00B56D13">
              <w:rPr>
                <w:szCs w:val="17"/>
              </w:rPr>
              <w:t>E</w:t>
            </w:r>
          </w:p>
        </w:tc>
      </w:tr>
      <w:tr w:rsidR="00B56D13" w:rsidRPr="00B56D13" w14:paraId="45CFCDA8" w14:textId="77777777" w:rsidTr="00901215">
        <w:trPr>
          <w:gridBefore w:val="1"/>
          <w:wBefore w:w="366" w:type="dxa"/>
        </w:trPr>
        <w:tc>
          <w:tcPr>
            <w:tcW w:w="5726" w:type="dxa"/>
            <w:gridSpan w:val="11"/>
          </w:tcPr>
          <w:p w14:paraId="0E6EA580" w14:textId="77777777" w:rsidR="00B56D13" w:rsidRPr="00B56D13" w:rsidRDefault="00B56D13" w:rsidP="00B56D13">
            <w:pPr>
              <w:rPr>
                <w:rFonts w:eastAsia="Times New Roman"/>
                <w:szCs w:val="17"/>
              </w:rPr>
            </w:pPr>
            <w:r w:rsidRPr="00B56D13">
              <w:rPr>
                <w:rFonts w:eastAsia="Times New Roman"/>
                <w:bCs/>
                <w:szCs w:val="17"/>
              </w:rPr>
              <w:t>(Then back to point 1)</w:t>
            </w:r>
          </w:p>
        </w:tc>
      </w:tr>
    </w:tbl>
    <w:p w14:paraId="685FE466" w14:textId="77777777" w:rsidR="00B56D13" w:rsidRDefault="00B56D13">
      <w:pPr>
        <w:spacing w:after="0" w:line="240" w:lineRule="auto"/>
        <w:jc w:val="left"/>
        <w:rPr>
          <w:smallCaps/>
          <w:szCs w:val="17"/>
        </w:rPr>
      </w:pPr>
      <w:r>
        <w:rPr>
          <w:smallCaps/>
          <w:szCs w:val="17"/>
        </w:rPr>
        <w:br w:type="page"/>
      </w:r>
    </w:p>
    <w:p w14:paraId="50117BAC" w14:textId="25166CFD" w:rsidR="00B56D13" w:rsidRPr="00B56D13" w:rsidRDefault="00B56D13" w:rsidP="00B56D13">
      <w:pPr>
        <w:jc w:val="center"/>
        <w:rPr>
          <w:smallCaps/>
          <w:szCs w:val="17"/>
        </w:rPr>
      </w:pPr>
      <w:r w:rsidRPr="00B56D13">
        <w:rPr>
          <w:smallCaps/>
          <w:szCs w:val="17"/>
        </w:rPr>
        <w:lastRenderedPageBreak/>
        <w:t>Schedule 2</w:t>
      </w:r>
    </w:p>
    <w:p w14:paraId="49C266ED" w14:textId="77777777" w:rsidR="00B56D13" w:rsidRPr="00B56D13" w:rsidRDefault="00B56D13" w:rsidP="00B56D13">
      <w:pPr>
        <w:spacing w:after="120"/>
        <w:ind w:left="142"/>
        <w:rPr>
          <w:rFonts w:eastAsia="Times New Roman"/>
          <w:spacing w:val="-1"/>
          <w:szCs w:val="17"/>
        </w:rPr>
      </w:pPr>
      <w:r w:rsidRPr="00B56D13">
        <w:rPr>
          <w:rFonts w:eastAsia="Times New Roman"/>
          <w:szCs w:val="17"/>
        </w:rPr>
        <w:t>Commencing</w:t>
      </w:r>
      <w:r w:rsidRPr="00B56D13">
        <w:rPr>
          <w:rFonts w:eastAsia="Times New Roman"/>
          <w:spacing w:val="-1"/>
          <w:szCs w:val="17"/>
        </w:rPr>
        <w:t xml:space="preserve"> at</w:t>
      </w:r>
      <w:r w:rsidRPr="00B56D13">
        <w:rPr>
          <w:rFonts w:eastAsia="Times New Roman"/>
          <w:szCs w:val="17"/>
        </w:rPr>
        <w:t xml:space="preserve"> </w:t>
      </w:r>
      <w:r w:rsidRPr="00B56D13">
        <w:rPr>
          <w:rFonts w:eastAsia="Times New Roman"/>
          <w:spacing w:val="-1"/>
          <w:szCs w:val="17"/>
        </w:rPr>
        <w:t>sunset</w:t>
      </w:r>
      <w:r w:rsidRPr="00B56D13">
        <w:rPr>
          <w:rFonts w:eastAsia="Times New Roman"/>
          <w:spacing w:val="-2"/>
          <w:szCs w:val="17"/>
        </w:rPr>
        <w:t xml:space="preserve"> </w:t>
      </w:r>
      <w:r w:rsidRPr="00B56D13">
        <w:rPr>
          <w:rFonts w:eastAsia="Times New Roman"/>
          <w:szCs w:val="17"/>
        </w:rPr>
        <w:t>on 24 November 2022 and ending at sunrise on the 3 December 2022</w:t>
      </w:r>
      <w:r w:rsidRPr="00B56D13">
        <w:rPr>
          <w:rFonts w:eastAsia="Times New Roman"/>
          <w:spacing w:val="-1"/>
          <w:szCs w:val="17"/>
        </w:rPr>
        <w:t>.</w:t>
      </w:r>
    </w:p>
    <w:p w14:paraId="41F36C16" w14:textId="77777777" w:rsidR="00B56D13" w:rsidRPr="00B56D13" w:rsidRDefault="00B56D13" w:rsidP="00B56D13">
      <w:pPr>
        <w:jc w:val="center"/>
        <w:rPr>
          <w:smallCaps/>
          <w:szCs w:val="17"/>
        </w:rPr>
      </w:pPr>
      <w:r w:rsidRPr="00B56D13">
        <w:rPr>
          <w:smallCaps/>
          <w:szCs w:val="17"/>
        </w:rPr>
        <w:t>Schedule 3</w:t>
      </w:r>
    </w:p>
    <w:p w14:paraId="3286679A" w14:textId="77777777" w:rsidR="00B56D13" w:rsidRPr="00B56D13" w:rsidRDefault="00B56D13" w:rsidP="00B72ADF">
      <w:pPr>
        <w:widowControl w:val="0"/>
        <w:numPr>
          <w:ilvl w:val="0"/>
          <w:numId w:val="4"/>
        </w:numPr>
        <w:ind w:left="426" w:right="117" w:hanging="284"/>
        <w:rPr>
          <w:rFonts w:eastAsia="Times New Roman"/>
          <w:szCs w:val="17"/>
        </w:rPr>
      </w:pPr>
      <w:r w:rsidRPr="00B56D13">
        <w:rPr>
          <w:rFonts w:eastAsia="Times New Roman"/>
          <w:szCs w:val="17"/>
          <w:lang w:val="en-US"/>
        </w:rPr>
        <w:t>The coordinates in Schedule 1 are defined as degrees decimal minutes and are based on the World Geodetic System 1984 (WGS 84)</w:t>
      </w:r>
      <w:r w:rsidRPr="00B56D13">
        <w:rPr>
          <w:rFonts w:eastAsia="Times New Roman"/>
          <w:spacing w:val="1"/>
          <w:szCs w:val="17"/>
        </w:rPr>
        <w:t>.</w:t>
      </w:r>
    </w:p>
    <w:p w14:paraId="69415017" w14:textId="77777777" w:rsidR="00B56D13" w:rsidRPr="00B56D13" w:rsidRDefault="00B56D13" w:rsidP="00B72ADF">
      <w:pPr>
        <w:widowControl w:val="0"/>
        <w:numPr>
          <w:ilvl w:val="0"/>
          <w:numId w:val="4"/>
        </w:numPr>
        <w:ind w:left="426" w:right="117" w:hanging="284"/>
        <w:rPr>
          <w:rFonts w:eastAsia="Times New Roman"/>
          <w:szCs w:val="17"/>
        </w:rPr>
      </w:pPr>
      <w:r w:rsidRPr="00B56D13">
        <w:rPr>
          <w:rFonts w:eastAsia="Times New Roman"/>
          <w:szCs w:val="17"/>
          <w:lang w:val="en-US"/>
        </w:rPr>
        <w:t xml:space="preserve">No fishing activity may be undertaken between the prescribed times of sunrise and sunset for Adelaide (as published in the South Australian Government Gazette pursuant to the requirements of the </w:t>
      </w:r>
      <w:r w:rsidRPr="00B56D13">
        <w:rPr>
          <w:rFonts w:eastAsia="Times New Roman"/>
          <w:i/>
          <w:szCs w:val="17"/>
          <w:lang w:val="en-US"/>
        </w:rPr>
        <w:t>Proof of Sunrise and Sunset Act 1923</w:t>
      </w:r>
      <w:r w:rsidRPr="00B56D13">
        <w:rPr>
          <w:rFonts w:eastAsia="Times New Roman"/>
          <w:szCs w:val="17"/>
          <w:lang w:val="en-US"/>
        </w:rPr>
        <w:t>) during the period specified in Schedule 2</w:t>
      </w:r>
      <w:r w:rsidRPr="00B56D13">
        <w:rPr>
          <w:rFonts w:eastAsia="Times New Roman"/>
          <w:szCs w:val="17"/>
        </w:rPr>
        <w:t>.</w:t>
      </w:r>
    </w:p>
    <w:p w14:paraId="09AA77B2" w14:textId="77777777" w:rsidR="00B56D13" w:rsidRPr="00B56D13" w:rsidRDefault="00B56D13" w:rsidP="00B72ADF">
      <w:pPr>
        <w:widowControl w:val="0"/>
        <w:numPr>
          <w:ilvl w:val="0"/>
          <w:numId w:val="4"/>
        </w:numPr>
        <w:ind w:left="426" w:right="113" w:hanging="284"/>
        <w:rPr>
          <w:rFonts w:eastAsia="Times New Roman"/>
          <w:szCs w:val="17"/>
        </w:rPr>
      </w:pPr>
      <w:r w:rsidRPr="00B56D13">
        <w:rPr>
          <w:rFonts w:eastAsia="Times New Roman"/>
          <w:spacing w:val="-1"/>
          <w:szCs w:val="17"/>
          <w:lang w:val="en-US"/>
        </w:rPr>
        <w:t>Based on the best information available from the fleet, fishing must cease in an area in the Mid/North Gulf if the average prawn bucket count exceeds 260 prawns per 7kg; or in an area in the Southern Gulf if the average prawn bucket count exceeds 260 prawns/7kg, or when a total catch of 280 tonnes has been landed, or the fleet average/vessel/night drops below 400kg, north of latitude 33° 29.00 (or 3 nights, whichever comes first) or the fleet catch average/vessel/night drops below 250kg/vessel/night,</w:t>
      </w:r>
      <w:r w:rsidRPr="00B56D13">
        <w:rPr>
          <w:rFonts w:eastAsia="Times New Roman"/>
          <w:i/>
          <w:iCs/>
          <w:spacing w:val="-1"/>
          <w:szCs w:val="17"/>
          <w:lang w:val="en-US"/>
        </w:rPr>
        <w:t xml:space="preserve"> s</w:t>
      </w:r>
      <w:r w:rsidRPr="00B56D13">
        <w:rPr>
          <w:rFonts w:eastAsia="Times New Roman"/>
          <w:spacing w:val="-1"/>
          <w:szCs w:val="17"/>
          <w:lang w:val="en-US"/>
        </w:rPr>
        <w:t>outh of latitude 33° 29.00</w:t>
      </w:r>
      <w:r w:rsidRPr="00B56D13">
        <w:rPr>
          <w:rFonts w:eastAsia="Times New Roman"/>
          <w:spacing w:val="-1"/>
          <w:szCs w:val="17"/>
        </w:rPr>
        <w:t>.</w:t>
      </w:r>
    </w:p>
    <w:p w14:paraId="6BBEAC5F" w14:textId="77777777" w:rsidR="00B56D13" w:rsidRPr="00B56D13" w:rsidRDefault="00B56D13" w:rsidP="00B72ADF">
      <w:pPr>
        <w:widowControl w:val="0"/>
        <w:numPr>
          <w:ilvl w:val="0"/>
          <w:numId w:val="4"/>
        </w:numPr>
        <w:ind w:left="426" w:right="121" w:hanging="284"/>
        <w:rPr>
          <w:rFonts w:eastAsia="Times New Roman"/>
          <w:szCs w:val="17"/>
        </w:rPr>
      </w:pPr>
      <w:r w:rsidRPr="00B56D13">
        <w:rPr>
          <w:rFonts w:eastAsia="Times New Roman"/>
          <w:szCs w:val="17"/>
          <w:lang w:val="en-US"/>
        </w:rPr>
        <w:t>No fishing activity may occur without the authorisation of Coordinator at Sea, Ashley Lukin, or other nominated Coordinator at Sea appointed by the Spencer Gulf and West Coast Prawn Fishermen’s Association</w:t>
      </w:r>
      <w:r w:rsidRPr="00B56D13">
        <w:rPr>
          <w:rFonts w:eastAsia="Times New Roman"/>
          <w:spacing w:val="-1"/>
          <w:szCs w:val="17"/>
        </w:rPr>
        <w:t>.</w:t>
      </w:r>
    </w:p>
    <w:p w14:paraId="0CE7A802" w14:textId="77777777" w:rsidR="00B56D13" w:rsidRPr="00B56D13" w:rsidRDefault="00B56D13" w:rsidP="00B72ADF">
      <w:pPr>
        <w:widowControl w:val="0"/>
        <w:numPr>
          <w:ilvl w:val="0"/>
          <w:numId w:val="4"/>
        </w:numPr>
        <w:ind w:left="426" w:right="115" w:hanging="284"/>
        <w:rPr>
          <w:rFonts w:eastAsia="Times New Roman"/>
          <w:szCs w:val="17"/>
        </w:rPr>
      </w:pPr>
      <w:r w:rsidRPr="00B56D13">
        <w:rPr>
          <w:rFonts w:eastAsia="Times New Roman"/>
          <w:spacing w:val="-1"/>
          <w:szCs w:val="17"/>
          <w:lang w:val="en-US"/>
        </w:rPr>
        <w:t>The authorisation of the Coordinator at Sea must be in writing, signed and record the day, date and permitted fishing area within the waters of Schedule 1 in the form of a notice sent to the fishing fleet or vary an earlier authorisation issued by the Coordinator at Sea</w:t>
      </w:r>
      <w:r w:rsidRPr="00B56D13">
        <w:rPr>
          <w:rFonts w:eastAsia="Times New Roman"/>
          <w:spacing w:val="-1"/>
          <w:szCs w:val="17"/>
        </w:rPr>
        <w:t>.</w:t>
      </w:r>
    </w:p>
    <w:p w14:paraId="2E2512FE" w14:textId="77777777" w:rsidR="00B56D13" w:rsidRPr="00B56D13" w:rsidRDefault="00B56D13" w:rsidP="00B72ADF">
      <w:pPr>
        <w:widowControl w:val="0"/>
        <w:numPr>
          <w:ilvl w:val="0"/>
          <w:numId w:val="4"/>
        </w:numPr>
        <w:ind w:left="426" w:right="119" w:hanging="284"/>
        <w:rPr>
          <w:rFonts w:eastAsia="Times New Roman"/>
          <w:szCs w:val="17"/>
        </w:rPr>
      </w:pPr>
      <w:r w:rsidRPr="00B56D13">
        <w:rPr>
          <w:rFonts w:eastAsia="Times New Roman"/>
          <w:spacing w:val="-1"/>
          <w:szCs w:val="17"/>
          <w:lang w:val="en-US"/>
        </w:rPr>
        <w:t>The Coordinator at Sea must cause a copy of any authorisation for fishing activity or variation of same, made under this notice to be emailed to the Prawn Fisheries Manager immediately after it is made</w:t>
      </w:r>
      <w:r w:rsidRPr="00B56D13">
        <w:rPr>
          <w:rFonts w:eastAsia="Times New Roman"/>
          <w:spacing w:val="-1"/>
          <w:szCs w:val="17"/>
        </w:rPr>
        <w:t>.</w:t>
      </w:r>
    </w:p>
    <w:p w14:paraId="5F5671F0" w14:textId="77777777" w:rsidR="00B56D13" w:rsidRPr="00B56D13" w:rsidRDefault="00B56D13" w:rsidP="00B72ADF">
      <w:pPr>
        <w:widowControl w:val="0"/>
        <w:numPr>
          <w:ilvl w:val="0"/>
          <w:numId w:val="4"/>
        </w:numPr>
        <w:ind w:left="426" w:right="122" w:hanging="284"/>
        <w:rPr>
          <w:rFonts w:eastAsia="Times New Roman"/>
          <w:szCs w:val="17"/>
        </w:rPr>
      </w:pPr>
      <w:r w:rsidRPr="00B56D13">
        <w:rPr>
          <w:rFonts w:eastAsia="Times New Roman"/>
          <w:spacing w:val="-1"/>
          <w:szCs w:val="17"/>
          <w:lang w:val="en-US"/>
        </w:rPr>
        <w:t>The Spencer Gulf and West Coast Prawn Fishermen’s Association must keep records of all authorisations issued pursuant to this notice</w:t>
      </w:r>
      <w:r w:rsidRPr="00B56D13">
        <w:rPr>
          <w:rFonts w:eastAsia="Times New Roman"/>
          <w:spacing w:val="-1"/>
          <w:szCs w:val="17"/>
        </w:rPr>
        <w:t>.</w:t>
      </w:r>
    </w:p>
    <w:p w14:paraId="125DF1F6" w14:textId="77777777" w:rsidR="00B56D13" w:rsidRPr="00B56D13" w:rsidRDefault="00B56D13" w:rsidP="00B56D13">
      <w:pPr>
        <w:spacing w:after="0"/>
        <w:rPr>
          <w:rFonts w:eastAsia="Times New Roman"/>
          <w:szCs w:val="17"/>
        </w:rPr>
      </w:pPr>
      <w:r w:rsidRPr="00B56D13">
        <w:rPr>
          <w:rFonts w:eastAsia="Times New Roman"/>
          <w:szCs w:val="17"/>
        </w:rPr>
        <w:t>Dated: 24 November 2022</w:t>
      </w:r>
    </w:p>
    <w:p w14:paraId="391821D1" w14:textId="77777777" w:rsidR="00B56D13" w:rsidRPr="00B56D13" w:rsidRDefault="00B56D13" w:rsidP="00B56D13">
      <w:pPr>
        <w:spacing w:after="0"/>
        <w:jc w:val="right"/>
        <w:rPr>
          <w:rFonts w:eastAsia="Times New Roman"/>
          <w:smallCaps/>
          <w:szCs w:val="20"/>
        </w:rPr>
      </w:pPr>
      <w:r w:rsidRPr="00B56D13">
        <w:rPr>
          <w:rFonts w:eastAsia="Times New Roman"/>
          <w:smallCaps/>
          <w:szCs w:val="20"/>
        </w:rPr>
        <w:t>Ashley Lukin</w:t>
      </w:r>
    </w:p>
    <w:p w14:paraId="6DD61249" w14:textId="77777777" w:rsidR="00B56D13" w:rsidRPr="00B56D13" w:rsidRDefault="00B56D13" w:rsidP="00B56D13">
      <w:pPr>
        <w:spacing w:after="0"/>
        <w:jc w:val="right"/>
        <w:rPr>
          <w:rFonts w:eastAsia="Times New Roman"/>
          <w:szCs w:val="17"/>
        </w:rPr>
      </w:pPr>
      <w:r w:rsidRPr="00B56D13">
        <w:rPr>
          <w:rFonts w:eastAsia="Times New Roman"/>
          <w:szCs w:val="17"/>
        </w:rPr>
        <w:t>Coordinator at Sea, Spencer Gulf &amp; West Coast Prawn Fishermen’s Association Inc.</w:t>
      </w:r>
    </w:p>
    <w:p w14:paraId="3758EA57" w14:textId="7EE02087" w:rsidR="00B56D13" w:rsidRDefault="00B56D13" w:rsidP="00B56D13">
      <w:pPr>
        <w:spacing w:after="0"/>
        <w:jc w:val="right"/>
        <w:rPr>
          <w:rFonts w:eastAsia="Times New Roman"/>
          <w:szCs w:val="17"/>
        </w:rPr>
      </w:pPr>
      <w:r w:rsidRPr="00B56D13">
        <w:rPr>
          <w:rFonts w:eastAsia="Times New Roman"/>
          <w:szCs w:val="17"/>
        </w:rPr>
        <w:t>Delegate of the Minister for Primary Industries and Regional Development</w:t>
      </w:r>
    </w:p>
    <w:p w14:paraId="774CE056" w14:textId="5B4748D7" w:rsidR="00B56D13" w:rsidRDefault="00B56D13" w:rsidP="00B56D13">
      <w:pPr>
        <w:pBdr>
          <w:bottom w:val="single" w:sz="4" w:space="1" w:color="auto"/>
        </w:pBdr>
        <w:spacing w:after="0" w:line="52" w:lineRule="exact"/>
        <w:jc w:val="center"/>
        <w:rPr>
          <w:szCs w:val="17"/>
        </w:rPr>
      </w:pPr>
    </w:p>
    <w:p w14:paraId="58C234D9" w14:textId="2D725362" w:rsidR="00B56D13" w:rsidRDefault="00B56D13" w:rsidP="00B56D13">
      <w:pPr>
        <w:pBdr>
          <w:top w:val="single" w:sz="4" w:space="1" w:color="auto"/>
        </w:pBdr>
        <w:spacing w:before="34" w:after="0" w:line="14" w:lineRule="exact"/>
        <w:jc w:val="center"/>
        <w:rPr>
          <w:szCs w:val="17"/>
        </w:rPr>
      </w:pPr>
    </w:p>
    <w:p w14:paraId="03F8724B" w14:textId="096E1F8B" w:rsidR="00B56D13" w:rsidRDefault="00B56D13" w:rsidP="00B56D13">
      <w:pPr>
        <w:spacing w:after="0"/>
        <w:rPr>
          <w:rFonts w:eastAsia="Times New Roman"/>
          <w:szCs w:val="17"/>
        </w:rPr>
      </w:pPr>
    </w:p>
    <w:p w14:paraId="69FA6958" w14:textId="77777777" w:rsidR="00B56D13" w:rsidRPr="009D1F51" w:rsidRDefault="00B56D13" w:rsidP="007B75DB">
      <w:pPr>
        <w:pStyle w:val="Heading2"/>
      </w:pPr>
      <w:bookmarkStart w:id="104" w:name="_Toc120779874"/>
      <w:r w:rsidRPr="009D1F51">
        <w:t>Geographical Names Act 1991</w:t>
      </w:r>
      <w:bookmarkEnd w:id="104"/>
    </w:p>
    <w:p w14:paraId="46A84E94" w14:textId="77777777" w:rsidR="00B56D13" w:rsidRPr="009D1F51" w:rsidRDefault="00B56D13" w:rsidP="00B56D13">
      <w:pPr>
        <w:pStyle w:val="GG-Title3"/>
      </w:pPr>
      <w:r w:rsidRPr="009D1F51">
        <w:t xml:space="preserve">Notice to Assign a Name to a </w:t>
      </w:r>
      <w:r>
        <w:t>Place</w:t>
      </w:r>
    </w:p>
    <w:p w14:paraId="41DB5609" w14:textId="77777777" w:rsidR="00B56D13" w:rsidRPr="009D1F51" w:rsidRDefault="00B56D13" w:rsidP="00B56D13">
      <w:pPr>
        <w:pStyle w:val="GG-body"/>
      </w:pPr>
      <w:r w:rsidRPr="00107D1C">
        <w:t xml:space="preserve">NOTICE is hereby given that, pursuant to section 11B(1)(a) of the </w:t>
      </w:r>
      <w:r w:rsidRPr="00107D1C">
        <w:rPr>
          <w:i/>
          <w:iCs/>
        </w:rPr>
        <w:t>Geographical Names Act 1991</w:t>
      </w:r>
      <w:r w:rsidRPr="00107D1C">
        <w:t xml:space="preserve">, I, the Honourable Nick Champion MP, Minister for Planning, Minister of the Crown to whom the administration of the </w:t>
      </w:r>
      <w:r w:rsidRPr="00107D1C">
        <w:rPr>
          <w:i/>
        </w:rPr>
        <w:t>Geographical Names Act 1991</w:t>
      </w:r>
      <w:r w:rsidRPr="00107D1C">
        <w:t xml:space="preserve"> is committed, DO HEREBY</w:t>
      </w:r>
      <w:r>
        <w:t>;</w:t>
      </w:r>
    </w:p>
    <w:p w14:paraId="1680820C" w14:textId="77777777" w:rsidR="00B56D13" w:rsidRPr="009D1F51" w:rsidRDefault="00B56D13" w:rsidP="00B72ADF">
      <w:pPr>
        <w:pStyle w:val="GG-body"/>
        <w:numPr>
          <w:ilvl w:val="0"/>
          <w:numId w:val="15"/>
        </w:numPr>
        <w:ind w:left="426" w:hanging="284"/>
      </w:pPr>
      <w:r w:rsidRPr="00107D1C">
        <w:t xml:space="preserve">Assign the name </w:t>
      </w:r>
      <w:r w:rsidRPr="00107D1C">
        <w:rPr>
          <w:b/>
        </w:rPr>
        <w:t>DINGABLEDINGA CREEK</w:t>
      </w:r>
      <w:r w:rsidRPr="00107D1C">
        <w:t xml:space="preserve"> to the geographical feature (creek) located in the areas known as Willunga Hill, Hope Forest and Dingabledinga</w:t>
      </w:r>
      <w:r w:rsidRPr="009D1F51">
        <w:t>.</w:t>
      </w:r>
    </w:p>
    <w:p w14:paraId="5B09B39D" w14:textId="77777777" w:rsidR="00B56D13" w:rsidRDefault="00B56D13" w:rsidP="00B56D13">
      <w:pPr>
        <w:pStyle w:val="GG-body"/>
      </w:pPr>
      <w:r w:rsidRPr="00107D1C">
        <w:t xml:space="preserve">This notice is to take effect immediately upon its publication in the </w:t>
      </w:r>
      <w:r w:rsidRPr="00107D1C">
        <w:rPr>
          <w:i/>
          <w:iCs/>
        </w:rPr>
        <w:t>Government Gazette</w:t>
      </w:r>
      <w:r>
        <w:t>.</w:t>
      </w:r>
    </w:p>
    <w:p w14:paraId="1E3C8327" w14:textId="77777777" w:rsidR="00B56D13" w:rsidRPr="00107D1C" w:rsidRDefault="00B56D13" w:rsidP="00B56D13">
      <w:pPr>
        <w:rPr>
          <w:rFonts w:eastAsia="Times New Roman"/>
          <w:szCs w:val="17"/>
        </w:rPr>
      </w:pPr>
      <w:r w:rsidRPr="00107D1C">
        <w:rPr>
          <w:rFonts w:eastAsia="Times New Roman"/>
          <w:szCs w:val="17"/>
        </w:rPr>
        <w:t xml:space="preserve">A copy of the </w:t>
      </w:r>
      <w:hyperlink r:id="rId31" w:history="1">
        <w:r w:rsidRPr="00107D1C">
          <w:rPr>
            <w:rFonts w:eastAsia="Times New Roman"/>
            <w:color w:val="0000FF"/>
            <w:szCs w:val="17"/>
            <w:u w:val="single"/>
          </w:rPr>
          <w:t>location map</w:t>
        </w:r>
      </w:hyperlink>
      <w:r w:rsidRPr="00107D1C">
        <w:rPr>
          <w:rFonts w:eastAsia="Times New Roman"/>
          <w:szCs w:val="17"/>
        </w:rPr>
        <w:t xml:space="preserve"> for this naming proposal can be viewed at;</w:t>
      </w:r>
    </w:p>
    <w:p w14:paraId="12801EFA" w14:textId="77777777" w:rsidR="00B56D13" w:rsidRPr="009D1F51" w:rsidRDefault="00B56D13" w:rsidP="00B72ADF">
      <w:pPr>
        <w:numPr>
          <w:ilvl w:val="0"/>
          <w:numId w:val="14"/>
        </w:numPr>
        <w:spacing w:after="0"/>
        <w:ind w:left="426" w:hanging="284"/>
        <w:rPr>
          <w:rFonts w:eastAsia="Times New Roman"/>
          <w:szCs w:val="17"/>
        </w:rPr>
      </w:pPr>
      <w:r w:rsidRPr="009D1F51">
        <w:rPr>
          <w:rFonts w:eastAsia="Times New Roman"/>
          <w:szCs w:val="17"/>
        </w:rPr>
        <w:t>the Office of the Surveyor-General, 101 Grenfell Street, Adelaide</w:t>
      </w:r>
    </w:p>
    <w:p w14:paraId="58310BF3" w14:textId="77777777" w:rsidR="00B56D13" w:rsidRPr="009D1F51" w:rsidRDefault="001651DA" w:rsidP="00B72ADF">
      <w:pPr>
        <w:numPr>
          <w:ilvl w:val="0"/>
          <w:numId w:val="14"/>
        </w:numPr>
        <w:ind w:left="426" w:hanging="284"/>
        <w:rPr>
          <w:rFonts w:eastAsia="Times New Roman"/>
          <w:szCs w:val="17"/>
        </w:rPr>
      </w:pPr>
      <w:hyperlink r:id="rId32" w:history="1">
        <w:r w:rsidR="00B56D13" w:rsidRPr="009D1F51">
          <w:rPr>
            <w:rFonts w:eastAsia="Times New Roman"/>
            <w:color w:val="0000FF"/>
            <w:szCs w:val="17"/>
            <w:u w:val="single"/>
          </w:rPr>
          <w:t>www.sa.gov.au/placenameproposals</w:t>
        </w:r>
      </w:hyperlink>
    </w:p>
    <w:p w14:paraId="6CA44CC8" w14:textId="77777777" w:rsidR="00B56D13" w:rsidRPr="009D1F51" w:rsidRDefault="00B56D13" w:rsidP="00B56D13">
      <w:pPr>
        <w:pStyle w:val="GG-body"/>
      </w:pPr>
      <w:r>
        <w:t>Dated: 28 November 2022</w:t>
      </w:r>
    </w:p>
    <w:p w14:paraId="762276E2" w14:textId="77777777" w:rsidR="00B56D13" w:rsidRPr="009D1F51" w:rsidRDefault="00B56D13" w:rsidP="00B56D13">
      <w:pPr>
        <w:pStyle w:val="GG-SName"/>
      </w:pPr>
      <w:r w:rsidRPr="009D1F51">
        <w:t>Hon Nick Champion M</w:t>
      </w:r>
      <w:r>
        <w:t>P</w:t>
      </w:r>
    </w:p>
    <w:p w14:paraId="2337C167" w14:textId="77777777" w:rsidR="00B56D13" w:rsidRPr="009D1F51" w:rsidRDefault="00B56D13" w:rsidP="00B56D13">
      <w:pPr>
        <w:pStyle w:val="GG-Signature"/>
      </w:pPr>
      <w:r w:rsidRPr="009D1F51">
        <w:t xml:space="preserve">Minister </w:t>
      </w:r>
      <w:r>
        <w:t>f</w:t>
      </w:r>
      <w:r w:rsidRPr="009D1F51">
        <w:t>or Planning</w:t>
      </w:r>
    </w:p>
    <w:p w14:paraId="3C3690CE" w14:textId="0E401376" w:rsidR="00B56D13" w:rsidRDefault="00B56D13" w:rsidP="00B56D13">
      <w:pPr>
        <w:pStyle w:val="GG-body"/>
      </w:pPr>
      <w:r w:rsidRPr="00107D1C">
        <w:t>2020/19382/01</w:t>
      </w:r>
    </w:p>
    <w:p w14:paraId="4B374479" w14:textId="224AAF0D" w:rsidR="00B56D13" w:rsidRDefault="00B56D13" w:rsidP="00B56D13">
      <w:pPr>
        <w:pStyle w:val="GG-body"/>
        <w:pBdr>
          <w:bottom w:val="single" w:sz="4" w:space="1" w:color="auto"/>
        </w:pBdr>
        <w:spacing w:after="0" w:line="52" w:lineRule="exact"/>
        <w:jc w:val="center"/>
      </w:pPr>
    </w:p>
    <w:p w14:paraId="262A3814" w14:textId="3CB60D24" w:rsidR="00B56D13" w:rsidRDefault="00B56D13" w:rsidP="00B56D13">
      <w:pPr>
        <w:pStyle w:val="GG-body"/>
        <w:pBdr>
          <w:top w:val="single" w:sz="4" w:space="1" w:color="auto"/>
        </w:pBdr>
        <w:spacing w:before="34" w:after="0" w:line="14" w:lineRule="exact"/>
        <w:jc w:val="center"/>
      </w:pPr>
    </w:p>
    <w:p w14:paraId="60BCC62D" w14:textId="69407E8D" w:rsidR="00B56D13" w:rsidRDefault="00B56D13" w:rsidP="00B56D13">
      <w:pPr>
        <w:spacing w:after="0"/>
        <w:rPr>
          <w:rFonts w:eastAsia="Times New Roman"/>
          <w:szCs w:val="17"/>
        </w:rPr>
      </w:pPr>
    </w:p>
    <w:p w14:paraId="4CB75064" w14:textId="77777777" w:rsidR="00B56D13" w:rsidRPr="002B5E8F" w:rsidRDefault="00B56D13" w:rsidP="007B75DB">
      <w:pPr>
        <w:pStyle w:val="Heading2"/>
        <w:rPr>
          <w:rFonts w:eastAsia="Times New Roman"/>
        </w:rPr>
      </w:pPr>
      <w:bookmarkStart w:id="105" w:name="_Toc120779875"/>
      <w:r w:rsidRPr="002B5E8F">
        <w:t>Housing Improvement Act 2016</w:t>
      </w:r>
      <w:bookmarkEnd w:id="105"/>
    </w:p>
    <w:p w14:paraId="2F93EC76" w14:textId="77777777" w:rsidR="00B56D13" w:rsidRDefault="00B56D13" w:rsidP="00B56D13">
      <w:pPr>
        <w:pStyle w:val="GG-Title3"/>
        <w:rPr>
          <w:lang w:val="en-US"/>
        </w:rPr>
      </w:pPr>
      <w:r w:rsidRPr="002B5E8F">
        <w:rPr>
          <w:lang w:val="en-US"/>
        </w:rPr>
        <w:t>Rent Control</w:t>
      </w:r>
    </w:p>
    <w:p w14:paraId="58E3466E" w14:textId="77777777" w:rsidR="00B56D13" w:rsidRPr="002B5E8F" w:rsidRDefault="00B56D13" w:rsidP="00B56D13">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325"/>
        <w:gridCol w:w="2692"/>
        <w:gridCol w:w="1700"/>
        <w:gridCol w:w="1592"/>
      </w:tblGrid>
      <w:tr w:rsidR="00B56D13" w:rsidRPr="002B5E8F" w14:paraId="376D7F6C" w14:textId="77777777" w:rsidTr="00901215">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2211C274" w14:textId="77777777" w:rsidR="00B56D13" w:rsidRPr="002B5E8F" w:rsidRDefault="00B56D13" w:rsidP="00901215">
            <w:pPr>
              <w:pStyle w:val="GG-body"/>
              <w:spacing w:before="20" w:after="20"/>
              <w:jc w:val="center"/>
              <w:rPr>
                <w:b/>
                <w:lang w:val="en-US"/>
              </w:rPr>
            </w:pPr>
            <w:r w:rsidRPr="002B5E8F">
              <w:rPr>
                <w:b/>
                <w:lang w:val="en-US"/>
              </w:rPr>
              <w:t>Address of Premises</w:t>
            </w:r>
          </w:p>
        </w:tc>
        <w:tc>
          <w:tcPr>
            <w:tcW w:w="2694" w:type="dxa"/>
            <w:tcBorders>
              <w:top w:val="single" w:sz="4" w:space="0" w:color="auto"/>
              <w:bottom w:val="single" w:sz="4" w:space="0" w:color="auto"/>
            </w:tcBorders>
            <w:tcMar>
              <w:top w:w="60" w:type="dxa"/>
              <w:left w:w="60" w:type="dxa"/>
              <w:bottom w:w="60" w:type="dxa"/>
              <w:right w:w="60" w:type="dxa"/>
            </w:tcMar>
            <w:vAlign w:val="center"/>
          </w:tcPr>
          <w:p w14:paraId="1E5DA37A" w14:textId="77777777" w:rsidR="00B56D13" w:rsidRPr="002B5E8F" w:rsidRDefault="00B56D13" w:rsidP="00901215">
            <w:pPr>
              <w:pStyle w:val="GG-body"/>
              <w:spacing w:before="20" w:after="20"/>
              <w:jc w:val="center"/>
              <w:rPr>
                <w:b/>
                <w:lang w:val="en-US"/>
              </w:rPr>
            </w:pPr>
            <w:r w:rsidRPr="002B5E8F">
              <w:rPr>
                <w:b/>
                <w:lang w:val="en-US"/>
              </w:rPr>
              <w:t xml:space="preserve">Allotment </w:t>
            </w:r>
            <w:r w:rsidRPr="002B5E8F">
              <w:rPr>
                <w:b/>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14:paraId="09552FCD" w14:textId="77777777" w:rsidR="00B56D13" w:rsidRPr="002B5E8F" w:rsidRDefault="00B56D13" w:rsidP="00901215">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241792F5" w14:textId="77777777" w:rsidR="00B56D13" w:rsidRPr="002B5E8F" w:rsidRDefault="00B56D13" w:rsidP="00901215">
            <w:pPr>
              <w:pStyle w:val="GG-body"/>
              <w:spacing w:before="20" w:after="20"/>
              <w:jc w:val="center"/>
              <w:rPr>
                <w:b/>
                <w:lang w:val="en-US"/>
              </w:rPr>
            </w:pPr>
            <w:r w:rsidRPr="002B5E8F">
              <w:rPr>
                <w:b/>
                <w:lang w:val="en-US"/>
              </w:rPr>
              <w:t xml:space="preserve">Maximum Rental </w:t>
            </w:r>
            <w:r>
              <w:rPr>
                <w:b/>
                <w:lang w:val="en-US"/>
              </w:rPr>
              <w:br/>
            </w:r>
            <w:r w:rsidRPr="002B5E8F">
              <w:rPr>
                <w:b/>
                <w:lang w:val="en-US"/>
              </w:rPr>
              <w:t>per week payable</w:t>
            </w:r>
          </w:p>
        </w:tc>
      </w:tr>
      <w:tr w:rsidR="00B56D13" w:rsidRPr="002B5E8F" w14:paraId="2E6DB11C" w14:textId="77777777" w:rsidTr="00901215">
        <w:trPr>
          <w:trHeight w:val="20"/>
        </w:trPr>
        <w:tc>
          <w:tcPr>
            <w:tcW w:w="3327" w:type="dxa"/>
            <w:tcBorders>
              <w:top w:val="single" w:sz="4" w:space="0" w:color="auto"/>
              <w:bottom w:val="single" w:sz="4" w:space="0" w:color="auto"/>
            </w:tcBorders>
            <w:tcMar>
              <w:top w:w="60" w:type="dxa"/>
              <w:left w:w="60" w:type="dxa"/>
              <w:bottom w:w="60" w:type="dxa"/>
              <w:right w:w="60" w:type="dxa"/>
            </w:tcMar>
          </w:tcPr>
          <w:p w14:paraId="7EBE1178" w14:textId="77777777" w:rsidR="00B56D13" w:rsidRPr="000C2945" w:rsidRDefault="00B56D13" w:rsidP="00901215">
            <w:pPr>
              <w:pStyle w:val="GG-body"/>
            </w:pPr>
            <w:r w:rsidRPr="00E22358">
              <w:t xml:space="preserve">10 Haddy Street, Port Augusta SA 5700  </w:t>
            </w:r>
          </w:p>
        </w:tc>
        <w:tc>
          <w:tcPr>
            <w:tcW w:w="2694" w:type="dxa"/>
            <w:tcBorders>
              <w:top w:val="single" w:sz="4" w:space="0" w:color="auto"/>
              <w:bottom w:val="single" w:sz="4" w:space="0" w:color="auto"/>
            </w:tcBorders>
            <w:tcMar>
              <w:top w:w="60" w:type="dxa"/>
              <w:left w:w="60" w:type="dxa"/>
              <w:bottom w:w="60" w:type="dxa"/>
              <w:right w:w="60" w:type="dxa"/>
            </w:tcMar>
          </w:tcPr>
          <w:p w14:paraId="5CB1347C" w14:textId="77777777" w:rsidR="00B56D13" w:rsidRPr="002B5E8F" w:rsidRDefault="00B56D13" w:rsidP="00901215">
            <w:pPr>
              <w:pStyle w:val="GG-body"/>
              <w:spacing w:before="20" w:after="20"/>
              <w:jc w:val="left"/>
              <w:rPr>
                <w:lang w:val="en-US"/>
              </w:rPr>
            </w:pPr>
            <w:r w:rsidRPr="00E22358">
              <w:t>Allotment 11 Deposited Plan 722 Hundred of Davenport</w:t>
            </w:r>
          </w:p>
        </w:tc>
        <w:tc>
          <w:tcPr>
            <w:tcW w:w="1701" w:type="dxa"/>
            <w:tcBorders>
              <w:top w:val="single" w:sz="4" w:space="0" w:color="auto"/>
              <w:bottom w:val="single" w:sz="4" w:space="0" w:color="auto"/>
            </w:tcBorders>
            <w:tcMar>
              <w:top w:w="60" w:type="dxa"/>
              <w:left w:w="60" w:type="dxa"/>
              <w:bottom w:w="60" w:type="dxa"/>
              <w:right w:w="60" w:type="dxa"/>
            </w:tcMar>
          </w:tcPr>
          <w:p w14:paraId="153757AF" w14:textId="77777777" w:rsidR="00B56D13" w:rsidRPr="002B5E8F" w:rsidRDefault="00B56D13" w:rsidP="00901215">
            <w:pPr>
              <w:pStyle w:val="GG-body"/>
              <w:spacing w:before="20" w:after="20"/>
              <w:ind w:left="82"/>
              <w:jc w:val="left"/>
              <w:rPr>
                <w:lang w:val="en-US"/>
              </w:rPr>
            </w:pPr>
            <w:r w:rsidRPr="00E22358">
              <w:t>CT6038/893</w:t>
            </w:r>
          </w:p>
        </w:tc>
        <w:tc>
          <w:tcPr>
            <w:tcW w:w="1593" w:type="dxa"/>
            <w:tcBorders>
              <w:top w:val="single" w:sz="4" w:space="0" w:color="auto"/>
              <w:bottom w:val="single" w:sz="4" w:space="0" w:color="auto"/>
            </w:tcBorders>
            <w:tcMar>
              <w:top w:w="60" w:type="dxa"/>
              <w:left w:w="60" w:type="dxa"/>
              <w:bottom w:w="60" w:type="dxa"/>
              <w:right w:w="60" w:type="dxa"/>
            </w:tcMar>
          </w:tcPr>
          <w:p w14:paraId="072B97DD" w14:textId="77777777" w:rsidR="00B56D13" w:rsidRPr="002B5E8F" w:rsidRDefault="00B56D13" w:rsidP="00901215">
            <w:pPr>
              <w:pStyle w:val="GG-body"/>
              <w:spacing w:before="20" w:after="20"/>
              <w:ind w:left="82"/>
              <w:jc w:val="left"/>
              <w:rPr>
                <w:lang w:val="en-US"/>
              </w:rPr>
            </w:pPr>
            <w:r w:rsidRPr="00E22358">
              <w:t>$230.00</w:t>
            </w:r>
          </w:p>
        </w:tc>
      </w:tr>
    </w:tbl>
    <w:p w14:paraId="41303F03" w14:textId="77777777" w:rsidR="00B56D13" w:rsidRPr="002B5E8F" w:rsidRDefault="00B56D13" w:rsidP="00B56D13">
      <w:pPr>
        <w:pStyle w:val="GG-SDated"/>
        <w:spacing w:before="80"/>
      </w:pPr>
      <w:r w:rsidRPr="002B5E8F">
        <w:t xml:space="preserve">Dated: </w:t>
      </w:r>
      <w:r>
        <w:t xml:space="preserve">1 December </w:t>
      </w:r>
      <w:r w:rsidRPr="002B5E8F">
        <w:t>202</w:t>
      </w:r>
      <w:r>
        <w:t>2</w:t>
      </w:r>
    </w:p>
    <w:p w14:paraId="72EE26A3" w14:textId="77777777" w:rsidR="00B56D13" w:rsidRPr="002B5E8F" w:rsidRDefault="00B56D13" w:rsidP="00B56D13">
      <w:pPr>
        <w:pStyle w:val="GG-SName"/>
        <w:rPr>
          <w:szCs w:val="17"/>
          <w:lang w:val="en-US"/>
        </w:rPr>
      </w:pPr>
      <w:r>
        <w:rPr>
          <w:lang w:val="en-US"/>
        </w:rPr>
        <w:t>Craig Thompson</w:t>
      </w:r>
    </w:p>
    <w:p w14:paraId="354D1F2C" w14:textId="77777777" w:rsidR="00B56D13" w:rsidRPr="002B5E8F" w:rsidRDefault="00B56D13" w:rsidP="00B56D13">
      <w:pPr>
        <w:pStyle w:val="GG-Signature"/>
        <w:rPr>
          <w:lang w:val="en-US"/>
        </w:rPr>
      </w:pPr>
      <w:r>
        <w:rPr>
          <w:lang w:val="en-US"/>
        </w:rPr>
        <w:t>Housing Regulator and Registrar</w:t>
      </w:r>
    </w:p>
    <w:p w14:paraId="6AB19A72" w14:textId="77777777" w:rsidR="00B56D13" w:rsidRPr="002B5E8F" w:rsidRDefault="00B56D13" w:rsidP="00B56D13">
      <w:pPr>
        <w:pStyle w:val="GG-Signature"/>
        <w:rPr>
          <w:lang w:val="en-US"/>
        </w:rPr>
      </w:pPr>
      <w:r w:rsidRPr="002B5E8F">
        <w:rPr>
          <w:lang w:val="en-US"/>
        </w:rPr>
        <w:t>Housing Safety Authority, SAHA</w:t>
      </w:r>
    </w:p>
    <w:p w14:paraId="3A7F01D9" w14:textId="77777777" w:rsidR="00B56D13" w:rsidRDefault="00B56D13" w:rsidP="00B56D13">
      <w:pPr>
        <w:pStyle w:val="GG-Signature"/>
        <w:rPr>
          <w:lang w:val="en-US"/>
        </w:rPr>
      </w:pPr>
      <w:r w:rsidRPr="002B5E8F">
        <w:rPr>
          <w:lang w:val="en-US"/>
        </w:rPr>
        <w:t>Delegate of Minister for Human Services</w:t>
      </w:r>
    </w:p>
    <w:p w14:paraId="3576B408" w14:textId="77777777" w:rsidR="00B56D13" w:rsidRDefault="00B56D13" w:rsidP="00B56D13">
      <w:pPr>
        <w:pStyle w:val="GG-body"/>
        <w:pBdr>
          <w:top w:val="single" w:sz="4" w:space="1" w:color="auto"/>
        </w:pBdr>
        <w:spacing w:before="100" w:after="0" w:line="14" w:lineRule="exact"/>
        <w:jc w:val="center"/>
        <w:rPr>
          <w:lang w:val="en-US"/>
        </w:rPr>
      </w:pPr>
    </w:p>
    <w:p w14:paraId="6A43E7CC" w14:textId="08BCCE3A" w:rsidR="00B56D13" w:rsidRDefault="00B56D13" w:rsidP="00B56D13">
      <w:pPr>
        <w:spacing w:after="0"/>
        <w:rPr>
          <w:rFonts w:eastAsia="Times New Roman"/>
          <w:szCs w:val="17"/>
        </w:rPr>
      </w:pPr>
    </w:p>
    <w:p w14:paraId="643EDD4E" w14:textId="77777777" w:rsidR="00B56D13" w:rsidRPr="00B56D13" w:rsidRDefault="00B56D13" w:rsidP="00B56D13">
      <w:pPr>
        <w:jc w:val="center"/>
        <w:rPr>
          <w:rFonts w:eastAsia="Times New Roman"/>
          <w:caps/>
          <w:szCs w:val="17"/>
          <w:lang w:val="en-US"/>
        </w:rPr>
      </w:pPr>
      <w:bookmarkStart w:id="106" w:name="_Hlk115267185"/>
      <w:r w:rsidRPr="00B56D13">
        <w:rPr>
          <w:caps/>
          <w:szCs w:val="17"/>
          <w:lang w:val="en-US"/>
        </w:rPr>
        <w:t>Housing Improvement Act 2016</w:t>
      </w:r>
    </w:p>
    <w:p w14:paraId="5ABCDA38" w14:textId="77777777" w:rsidR="00B56D13" w:rsidRPr="00B56D13" w:rsidRDefault="00B56D13" w:rsidP="00B56D13">
      <w:pPr>
        <w:jc w:val="center"/>
        <w:rPr>
          <w:i/>
          <w:szCs w:val="17"/>
          <w:lang w:val="en-US"/>
        </w:rPr>
      </w:pPr>
      <w:r w:rsidRPr="00B56D13">
        <w:rPr>
          <w:i/>
          <w:szCs w:val="17"/>
          <w:lang w:val="en-US"/>
        </w:rPr>
        <w:t>Rent Control Revocations</w:t>
      </w:r>
    </w:p>
    <w:p w14:paraId="1A0C6ADE" w14:textId="77777777" w:rsidR="00B56D13" w:rsidRPr="00B56D13" w:rsidRDefault="00B56D13" w:rsidP="00B56D13">
      <w:pPr>
        <w:rPr>
          <w:rFonts w:eastAsia="Times New Roman"/>
          <w:szCs w:val="17"/>
          <w:lang w:val="en-US"/>
        </w:rPr>
      </w:pPr>
      <w:r w:rsidRPr="00B56D13">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B56D13">
        <w:rPr>
          <w:rFonts w:eastAsia="Times New Roman"/>
          <w:i/>
          <w:szCs w:val="17"/>
          <w:lang w:val="en-US"/>
        </w:rPr>
        <w:t>Housing Improvement Act 2016</w:t>
      </w:r>
      <w:r w:rsidRPr="00B56D13">
        <w:rPr>
          <w:rFonts w:eastAsia="Times New Roman"/>
          <w:szCs w:val="17"/>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325"/>
        <w:gridCol w:w="4392"/>
        <w:gridCol w:w="1592"/>
      </w:tblGrid>
      <w:tr w:rsidR="00B56D13" w:rsidRPr="00B56D13" w14:paraId="146312E0" w14:textId="77777777" w:rsidTr="00901215">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696C75ED" w14:textId="77777777" w:rsidR="00B56D13" w:rsidRPr="00B56D13" w:rsidRDefault="00B56D13" w:rsidP="00B56D13">
            <w:pPr>
              <w:spacing w:before="100" w:beforeAutospacing="1" w:after="0"/>
              <w:jc w:val="center"/>
              <w:rPr>
                <w:rFonts w:eastAsia="Times New Roman"/>
                <w:b/>
                <w:szCs w:val="17"/>
                <w:lang w:val="en-US"/>
              </w:rPr>
            </w:pPr>
            <w:r w:rsidRPr="00B56D13">
              <w:rPr>
                <w:rFonts w:eastAsia="Times New Roman"/>
                <w:b/>
                <w:szCs w:val="17"/>
                <w:lang w:val="en-US"/>
              </w:rPr>
              <w:lastRenderedPageBreak/>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00F4F68B" w14:textId="77777777" w:rsidR="00B56D13" w:rsidRPr="00B56D13" w:rsidRDefault="00B56D13" w:rsidP="00B56D13">
            <w:pPr>
              <w:spacing w:before="100" w:beforeAutospacing="1" w:after="0"/>
              <w:jc w:val="center"/>
              <w:rPr>
                <w:rFonts w:eastAsia="Times New Roman"/>
                <w:b/>
                <w:szCs w:val="17"/>
                <w:lang w:val="en-US"/>
              </w:rPr>
            </w:pPr>
            <w:r w:rsidRPr="00B56D13">
              <w:rPr>
                <w:rFonts w:eastAsia="Times New Roman"/>
                <w:b/>
                <w:szCs w:val="17"/>
                <w:lang w:val="en-US"/>
              </w:rPr>
              <w:t xml:space="preserve">Allotment </w:t>
            </w:r>
            <w:r w:rsidRPr="00B56D13">
              <w:rPr>
                <w:rFonts w:eastAsia="Times New Roman"/>
                <w:b/>
                <w:szCs w:val="17"/>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50A2E61F" w14:textId="77777777" w:rsidR="00B56D13" w:rsidRPr="00B56D13" w:rsidRDefault="00B56D13" w:rsidP="00B56D13">
            <w:pPr>
              <w:spacing w:before="100" w:beforeAutospacing="1" w:after="0"/>
              <w:jc w:val="center"/>
              <w:rPr>
                <w:rFonts w:eastAsia="Times New Roman"/>
                <w:b/>
                <w:szCs w:val="17"/>
                <w:u w:val="single"/>
                <w:lang w:val="en-US"/>
              </w:rPr>
            </w:pPr>
            <w:r w:rsidRPr="00B56D13">
              <w:rPr>
                <w:rFonts w:eastAsia="Times New Roman"/>
                <w:b/>
                <w:szCs w:val="17"/>
                <w:u w:val="single"/>
                <w:lang w:val="en-US"/>
              </w:rPr>
              <w:t>Certificate of Title</w:t>
            </w:r>
            <w:r w:rsidRPr="00B56D13">
              <w:rPr>
                <w:rFonts w:eastAsia="Times New Roman"/>
                <w:b/>
                <w:szCs w:val="17"/>
                <w:u w:val="single"/>
                <w:lang w:val="en-US"/>
              </w:rPr>
              <w:br/>
            </w:r>
            <w:r w:rsidRPr="00B56D13">
              <w:rPr>
                <w:rFonts w:eastAsia="Times New Roman"/>
                <w:b/>
                <w:szCs w:val="17"/>
                <w:lang w:val="en-US"/>
              </w:rPr>
              <w:t>Volume Folio</w:t>
            </w:r>
          </w:p>
        </w:tc>
      </w:tr>
      <w:tr w:rsidR="00B56D13" w:rsidRPr="00B56D13" w14:paraId="36B42D83" w14:textId="77777777" w:rsidTr="00901215">
        <w:trPr>
          <w:trHeight w:val="20"/>
        </w:trPr>
        <w:tc>
          <w:tcPr>
            <w:tcW w:w="3327" w:type="dxa"/>
            <w:tcBorders>
              <w:top w:val="single" w:sz="4" w:space="0" w:color="auto"/>
              <w:bottom w:val="single" w:sz="4" w:space="0" w:color="auto"/>
            </w:tcBorders>
            <w:tcMar>
              <w:top w:w="28" w:type="dxa"/>
              <w:left w:w="28" w:type="dxa"/>
              <w:bottom w:w="28" w:type="dxa"/>
              <w:right w:w="28" w:type="dxa"/>
            </w:tcMar>
          </w:tcPr>
          <w:p w14:paraId="37D7D1A0" w14:textId="77777777" w:rsidR="00B56D13" w:rsidRPr="00B56D13" w:rsidRDefault="00B56D13" w:rsidP="00B56D13">
            <w:pPr>
              <w:spacing w:before="40" w:after="40"/>
              <w:ind w:left="143" w:hanging="175"/>
              <w:jc w:val="left"/>
              <w:rPr>
                <w:szCs w:val="17"/>
              </w:rPr>
            </w:pPr>
            <w:r w:rsidRPr="00B56D13">
              <w:rPr>
                <w:szCs w:val="17"/>
              </w:rPr>
              <w:t xml:space="preserve">53 Old Sarum Road, Elizabeth North SA 5113 </w:t>
            </w:r>
          </w:p>
        </w:tc>
        <w:tc>
          <w:tcPr>
            <w:tcW w:w="4395" w:type="dxa"/>
            <w:tcBorders>
              <w:top w:val="single" w:sz="4" w:space="0" w:color="auto"/>
              <w:bottom w:val="single" w:sz="4" w:space="0" w:color="auto"/>
            </w:tcBorders>
            <w:tcMar>
              <w:top w:w="28" w:type="dxa"/>
              <w:left w:w="28" w:type="dxa"/>
              <w:bottom w:w="28" w:type="dxa"/>
              <w:right w:w="28" w:type="dxa"/>
            </w:tcMar>
          </w:tcPr>
          <w:p w14:paraId="6D91AE14" w14:textId="77777777" w:rsidR="00B56D13" w:rsidRPr="00B56D13" w:rsidRDefault="00B56D13" w:rsidP="00B56D13">
            <w:pPr>
              <w:spacing w:before="40" w:after="0"/>
              <w:jc w:val="left"/>
              <w:rPr>
                <w:szCs w:val="17"/>
                <w:lang w:val="en-US"/>
              </w:rPr>
            </w:pPr>
            <w:r w:rsidRPr="00B56D13">
              <w:rPr>
                <w:szCs w:val="17"/>
              </w:rPr>
              <w:t>Allotment 4 Deposited Plan 31630 Hundred of Munno Para</w:t>
            </w:r>
          </w:p>
        </w:tc>
        <w:tc>
          <w:tcPr>
            <w:tcW w:w="1593" w:type="dxa"/>
            <w:tcBorders>
              <w:top w:val="single" w:sz="4" w:space="0" w:color="auto"/>
              <w:bottom w:val="single" w:sz="4" w:space="0" w:color="auto"/>
            </w:tcBorders>
            <w:tcMar>
              <w:top w:w="28" w:type="dxa"/>
              <w:left w:w="28" w:type="dxa"/>
              <w:bottom w:w="28" w:type="dxa"/>
              <w:right w:w="28" w:type="dxa"/>
            </w:tcMar>
          </w:tcPr>
          <w:p w14:paraId="08D035FF" w14:textId="77777777" w:rsidR="00B56D13" w:rsidRPr="00B56D13" w:rsidRDefault="00B56D13" w:rsidP="00B56D13">
            <w:pPr>
              <w:spacing w:before="40" w:after="0"/>
              <w:jc w:val="left"/>
              <w:rPr>
                <w:szCs w:val="17"/>
              </w:rPr>
            </w:pPr>
            <w:r w:rsidRPr="00B56D13">
              <w:rPr>
                <w:szCs w:val="17"/>
              </w:rPr>
              <w:t>CT 5421/209</w:t>
            </w:r>
          </w:p>
        </w:tc>
      </w:tr>
    </w:tbl>
    <w:p w14:paraId="3942C512" w14:textId="77777777" w:rsidR="00B56D13" w:rsidRPr="00B56D13" w:rsidRDefault="00B56D13" w:rsidP="00B56D13">
      <w:pPr>
        <w:spacing w:before="80" w:after="0"/>
        <w:rPr>
          <w:rFonts w:eastAsia="Times New Roman"/>
          <w:szCs w:val="17"/>
        </w:rPr>
      </w:pPr>
      <w:r w:rsidRPr="00B56D13">
        <w:rPr>
          <w:rFonts w:eastAsia="Times New Roman"/>
          <w:szCs w:val="17"/>
        </w:rPr>
        <w:t>Dated: 1 December 2022</w:t>
      </w:r>
    </w:p>
    <w:p w14:paraId="518F0C25" w14:textId="77777777" w:rsidR="00B56D13" w:rsidRPr="00B56D13" w:rsidRDefault="00B56D13" w:rsidP="00B56D13">
      <w:pPr>
        <w:spacing w:after="0"/>
        <w:jc w:val="right"/>
        <w:rPr>
          <w:rFonts w:eastAsia="Times New Roman"/>
          <w:smallCaps/>
          <w:szCs w:val="17"/>
          <w:lang w:val="en-US"/>
        </w:rPr>
      </w:pPr>
      <w:r w:rsidRPr="00B56D13">
        <w:rPr>
          <w:rFonts w:eastAsia="Times New Roman"/>
          <w:smallCaps/>
          <w:szCs w:val="20"/>
          <w:lang w:val="en-US"/>
        </w:rPr>
        <w:t>Craig Thompson</w:t>
      </w:r>
    </w:p>
    <w:p w14:paraId="77D1C1A7" w14:textId="77777777" w:rsidR="00B56D13" w:rsidRPr="00B56D13" w:rsidRDefault="00B56D13" w:rsidP="00B56D13">
      <w:pPr>
        <w:spacing w:after="0"/>
        <w:jc w:val="right"/>
        <w:rPr>
          <w:rFonts w:eastAsia="Times New Roman"/>
          <w:szCs w:val="17"/>
          <w:lang w:val="en-US"/>
        </w:rPr>
      </w:pPr>
      <w:r w:rsidRPr="00B56D13">
        <w:rPr>
          <w:rFonts w:eastAsia="Times New Roman"/>
          <w:szCs w:val="17"/>
          <w:lang w:val="en-US"/>
        </w:rPr>
        <w:t>Housing Regulator and Registrar</w:t>
      </w:r>
    </w:p>
    <w:p w14:paraId="44FF182E" w14:textId="77777777" w:rsidR="00B56D13" w:rsidRPr="00B56D13" w:rsidRDefault="00B56D13" w:rsidP="00B56D13">
      <w:pPr>
        <w:spacing w:after="0"/>
        <w:jc w:val="right"/>
        <w:rPr>
          <w:rFonts w:eastAsia="Times New Roman"/>
          <w:szCs w:val="17"/>
          <w:lang w:val="en-US"/>
        </w:rPr>
      </w:pPr>
      <w:r w:rsidRPr="00B56D13">
        <w:rPr>
          <w:rFonts w:eastAsia="Times New Roman"/>
          <w:szCs w:val="17"/>
          <w:lang w:val="en-US"/>
        </w:rPr>
        <w:t>Housing Safety Authority, SAHA</w:t>
      </w:r>
    </w:p>
    <w:p w14:paraId="4E4040B1" w14:textId="4355E946" w:rsidR="00B56D13" w:rsidRDefault="00B56D13" w:rsidP="00B56D13">
      <w:pPr>
        <w:spacing w:after="0"/>
        <w:jc w:val="right"/>
        <w:rPr>
          <w:rFonts w:eastAsia="Times New Roman"/>
          <w:szCs w:val="17"/>
          <w:lang w:val="en-US"/>
        </w:rPr>
      </w:pPr>
      <w:r w:rsidRPr="00B56D13">
        <w:rPr>
          <w:rFonts w:eastAsia="Times New Roman"/>
          <w:szCs w:val="17"/>
          <w:lang w:val="en-US"/>
        </w:rPr>
        <w:t>Delegate of Minister for Human Services</w:t>
      </w:r>
      <w:bookmarkEnd w:id="106"/>
    </w:p>
    <w:p w14:paraId="51E2EB7C" w14:textId="0970D1B6" w:rsidR="00B56D13" w:rsidRDefault="00B56D13" w:rsidP="00B56D13">
      <w:pPr>
        <w:pBdr>
          <w:bottom w:val="single" w:sz="4" w:space="1" w:color="auto"/>
        </w:pBdr>
        <w:spacing w:after="0" w:line="52" w:lineRule="exact"/>
        <w:jc w:val="center"/>
        <w:rPr>
          <w:rFonts w:eastAsia="Times New Roman"/>
          <w:szCs w:val="17"/>
        </w:rPr>
      </w:pPr>
    </w:p>
    <w:p w14:paraId="4829E88A" w14:textId="0ACAE388" w:rsidR="00B56D13" w:rsidRDefault="00B56D13" w:rsidP="00B56D13">
      <w:pPr>
        <w:pBdr>
          <w:top w:val="single" w:sz="4" w:space="1" w:color="auto"/>
        </w:pBdr>
        <w:spacing w:before="34" w:after="0" w:line="14" w:lineRule="exact"/>
        <w:jc w:val="center"/>
        <w:rPr>
          <w:rFonts w:eastAsia="Times New Roman"/>
          <w:szCs w:val="17"/>
        </w:rPr>
      </w:pPr>
    </w:p>
    <w:p w14:paraId="7D6D936B" w14:textId="002DA1D8" w:rsidR="009D1E2E" w:rsidRDefault="009D1E2E" w:rsidP="00B56D13">
      <w:pPr>
        <w:pStyle w:val="GG-body"/>
        <w:spacing w:after="0"/>
        <w:rPr>
          <w:lang w:val="en-US"/>
        </w:rPr>
      </w:pPr>
    </w:p>
    <w:p w14:paraId="51D7A5F0" w14:textId="77777777" w:rsidR="00B56D13" w:rsidRDefault="00B56D13" w:rsidP="007B75DB">
      <w:pPr>
        <w:pStyle w:val="Heading2"/>
      </w:pPr>
      <w:bookmarkStart w:id="107" w:name="_Toc120779876"/>
      <w:r w:rsidRPr="00B25CA9">
        <w:t>Justices of the Peace Act 2005</w:t>
      </w:r>
      <w:bookmarkEnd w:id="107"/>
    </w:p>
    <w:p w14:paraId="5905D728" w14:textId="77777777" w:rsidR="00B56D13" w:rsidRDefault="00B56D13" w:rsidP="00B56D13">
      <w:pPr>
        <w:pStyle w:val="GG-Title2"/>
      </w:pPr>
      <w:r w:rsidRPr="00B25CA9">
        <w:t>Section 4</w:t>
      </w:r>
    </w:p>
    <w:p w14:paraId="501BF3BF" w14:textId="77777777" w:rsidR="00B56D13" w:rsidRPr="00B25CA9" w:rsidRDefault="00B56D13" w:rsidP="00B56D13">
      <w:pPr>
        <w:pStyle w:val="GG-Title3"/>
      </w:pPr>
      <w:r w:rsidRPr="00B25CA9">
        <w:t xml:space="preserve">Notice </w:t>
      </w:r>
      <w:r>
        <w:t>o</w:t>
      </w:r>
      <w:r w:rsidRPr="00B25CA9">
        <w:t xml:space="preserve">f Appointment </w:t>
      </w:r>
      <w:r>
        <w:t>o</w:t>
      </w:r>
      <w:r w:rsidRPr="00B25CA9">
        <w:t xml:space="preserve">f Justices </w:t>
      </w:r>
      <w:r>
        <w:t>o</w:t>
      </w:r>
      <w:r w:rsidRPr="00B25CA9">
        <w:t xml:space="preserve">f </w:t>
      </w:r>
      <w:r>
        <w:t>t</w:t>
      </w:r>
      <w:r w:rsidRPr="00B25CA9">
        <w:t xml:space="preserve">he Peace </w:t>
      </w:r>
      <w:r>
        <w:t>f</w:t>
      </w:r>
      <w:r w:rsidRPr="00B25CA9">
        <w:t>or South Australia</w:t>
      </w:r>
      <w:r>
        <w:t xml:space="preserve"> </w:t>
      </w:r>
      <w:r>
        <w:br/>
        <w:t>b</w:t>
      </w:r>
      <w:r w:rsidRPr="00B25CA9">
        <w:t xml:space="preserve">y </w:t>
      </w:r>
      <w:r>
        <w:t>t</w:t>
      </w:r>
      <w:r w:rsidRPr="00B25CA9">
        <w:t xml:space="preserve">he Commissioner </w:t>
      </w:r>
      <w:r>
        <w:t>f</w:t>
      </w:r>
      <w:r w:rsidRPr="00B25CA9">
        <w:t>or Consumer Affairs</w:t>
      </w:r>
    </w:p>
    <w:p w14:paraId="5B62B489" w14:textId="77777777" w:rsidR="00B56D13" w:rsidRPr="00B25CA9" w:rsidRDefault="00B56D13" w:rsidP="00B56D13">
      <w:pPr>
        <w:pStyle w:val="GG-body"/>
      </w:pPr>
      <w:r w:rsidRPr="00FD6B6B">
        <w:rPr>
          <w:spacing w:val="-4"/>
        </w:rPr>
        <w:t xml:space="preserve">I, Dini Soulio, Commissioner for Consumer Affairs, delegate of the Attorney-General, pursuant to Section 4 of the </w:t>
      </w:r>
      <w:r w:rsidRPr="00FD6B6B">
        <w:rPr>
          <w:i/>
          <w:iCs/>
          <w:spacing w:val="-4"/>
        </w:rPr>
        <w:t>Justices of the Peace Act 2005</w:t>
      </w:r>
      <w:r w:rsidRPr="00FD6B6B">
        <w:rPr>
          <w:spacing w:val="-4"/>
        </w:rPr>
        <w:t>,</w:t>
      </w:r>
      <w:r w:rsidRPr="00B25CA9">
        <w:t xml:space="preserve"> do hereby appoint the people listed as Justices of the Peace for South Australia as set out below</w:t>
      </w:r>
      <w:r>
        <w:t>:</w:t>
      </w:r>
    </w:p>
    <w:p w14:paraId="74B4D6EA" w14:textId="77777777" w:rsidR="00B56D13" w:rsidRPr="00B25CA9" w:rsidRDefault="00B56D13" w:rsidP="00B56D13">
      <w:pPr>
        <w:pStyle w:val="GG-body"/>
        <w:ind w:left="142"/>
      </w:pPr>
      <w:r w:rsidRPr="00B25CA9">
        <w:t>For a period of ten years for a term commencing on 13 December 2022 and expiring on 12 December 2032:</w:t>
      </w:r>
    </w:p>
    <w:p w14:paraId="58A5C578" w14:textId="77777777" w:rsidR="00B56D13" w:rsidRPr="00B25CA9" w:rsidRDefault="00B56D13" w:rsidP="00B56D13">
      <w:pPr>
        <w:pStyle w:val="GG-body"/>
        <w:spacing w:after="20"/>
        <w:ind w:left="284"/>
      </w:pPr>
      <w:r w:rsidRPr="00B25CA9">
        <w:t>Jennifer Joan ZIETZ</w:t>
      </w:r>
    </w:p>
    <w:p w14:paraId="6A956D2D" w14:textId="77777777" w:rsidR="00B56D13" w:rsidRPr="00B25CA9" w:rsidRDefault="00B56D13" w:rsidP="00B56D13">
      <w:pPr>
        <w:pStyle w:val="GG-body"/>
        <w:spacing w:after="20"/>
        <w:ind w:left="284"/>
      </w:pPr>
      <w:r w:rsidRPr="00B25CA9">
        <w:t>Trevor Wayne WILLIS</w:t>
      </w:r>
    </w:p>
    <w:p w14:paraId="018A365C" w14:textId="77777777" w:rsidR="00B56D13" w:rsidRPr="00B25CA9" w:rsidRDefault="00B56D13" w:rsidP="00B56D13">
      <w:pPr>
        <w:pStyle w:val="GG-body"/>
        <w:spacing w:after="20"/>
        <w:ind w:left="284"/>
      </w:pPr>
      <w:r w:rsidRPr="00B25CA9">
        <w:t>Philip John WALLACE</w:t>
      </w:r>
    </w:p>
    <w:p w14:paraId="2E542730" w14:textId="77777777" w:rsidR="00B56D13" w:rsidRPr="00B25CA9" w:rsidRDefault="00B56D13" w:rsidP="00B56D13">
      <w:pPr>
        <w:pStyle w:val="GG-body"/>
        <w:spacing w:after="20"/>
        <w:ind w:left="284"/>
      </w:pPr>
      <w:r w:rsidRPr="00B25CA9">
        <w:t>Tracy Ann VENNING</w:t>
      </w:r>
    </w:p>
    <w:p w14:paraId="6D702604" w14:textId="77777777" w:rsidR="00B56D13" w:rsidRPr="00B25CA9" w:rsidRDefault="00B56D13" w:rsidP="00B56D13">
      <w:pPr>
        <w:pStyle w:val="GG-body"/>
        <w:spacing w:after="20"/>
        <w:ind w:left="284"/>
      </w:pPr>
      <w:r w:rsidRPr="00B25CA9">
        <w:t>Philip David SMYTH</w:t>
      </w:r>
    </w:p>
    <w:p w14:paraId="026F5B09" w14:textId="77777777" w:rsidR="00B56D13" w:rsidRPr="00B25CA9" w:rsidRDefault="00B56D13" w:rsidP="00B56D13">
      <w:pPr>
        <w:pStyle w:val="GG-body"/>
        <w:spacing w:after="20"/>
        <w:ind w:left="284"/>
      </w:pPr>
      <w:r w:rsidRPr="00B25CA9">
        <w:t>Denis John NEED</w:t>
      </w:r>
    </w:p>
    <w:p w14:paraId="05040F9C" w14:textId="77777777" w:rsidR="00B56D13" w:rsidRPr="00B25CA9" w:rsidRDefault="00B56D13" w:rsidP="00B56D13">
      <w:pPr>
        <w:pStyle w:val="GG-body"/>
        <w:spacing w:after="20"/>
        <w:ind w:left="284"/>
      </w:pPr>
      <w:r w:rsidRPr="00B25CA9">
        <w:t>Peter David MELINE</w:t>
      </w:r>
    </w:p>
    <w:p w14:paraId="07D79504" w14:textId="77777777" w:rsidR="00B56D13" w:rsidRPr="00B25CA9" w:rsidRDefault="00B56D13" w:rsidP="00B56D13">
      <w:pPr>
        <w:pStyle w:val="GG-body"/>
        <w:spacing w:after="20"/>
        <w:ind w:left="284"/>
      </w:pPr>
      <w:r w:rsidRPr="00B25CA9">
        <w:t>Anna MCGRATH</w:t>
      </w:r>
    </w:p>
    <w:p w14:paraId="747C6D8B" w14:textId="77777777" w:rsidR="00B56D13" w:rsidRPr="00B25CA9" w:rsidRDefault="00B56D13" w:rsidP="00B56D13">
      <w:pPr>
        <w:pStyle w:val="GG-body"/>
        <w:spacing w:after="20"/>
        <w:ind w:left="284"/>
      </w:pPr>
      <w:r w:rsidRPr="00B25CA9">
        <w:t>Rodney Lloyd LANGE</w:t>
      </w:r>
    </w:p>
    <w:p w14:paraId="648359CB" w14:textId="77777777" w:rsidR="00B56D13" w:rsidRPr="00B25CA9" w:rsidRDefault="00B56D13" w:rsidP="00B56D13">
      <w:pPr>
        <w:pStyle w:val="GG-body"/>
        <w:spacing w:after="20"/>
        <w:ind w:left="284"/>
      </w:pPr>
      <w:r w:rsidRPr="00B25CA9">
        <w:t>Paul Anthony KIRCHNER</w:t>
      </w:r>
    </w:p>
    <w:p w14:paraId="1E18B410" w14:textId="77777777" w:rsidR="00B56D13" w:rsidRPr="00B25CA9" w:rsidRDefault="00B56D13" w:rsidP="00B56D13">
      <w:pPr>
        <w:pStyle w:val="GG-body"/>
        <w:spacing w:after="20"/>
        <w:ind w:left="284"/>
      </w:pPr>
      <w:r w:rsidRPr="00B25CA9">
        <w:t>Kevin John HILL</w:t>
      </w:r>
    </w:p>
    <w:p w14:paraId="34C09232" w14:textId="77777777" w:rsidR="00B56D13" w:rsidRPr="00B25CA9" w:rsidRDefault="00B56D13" w:rsidP="00B56D13">
      <w:pPr>
        <w:pStyle w:val="GG-body"/>
        <w:spacing w:after="20"/>
        <w:ind w:left="284"/>
      </w:pPr>
      <w:r w:rsidRPr="00B25CA9">
        <w:t>Kerry Victoria HAGE</w:t>
      </w:r>
    </w:p>
    <w:p w14:paraId="5AB54D79" w14:textId="77777777" w:rsidR="00B56D13" w:rsidRPr="00B25CA9" w:rsidRDefault="00B56D13" w:rsidP="00B56D13">
      <w:pPr>
        <w:pStyle w:val="GG-body"/>
        <w:spacing w:after="20"/>
        <w:ind w:left="284"/>
      </w:pPr>
      <w:r w:rsidRPr="00B25CA9">
        <w:t>Carmel George GRISCTI</w:t>
      </w:r>
    </w:p>
    <w:p w14:paraId="7869F578" w14:textId="77777777" w:rsidR="00B56D13" w:rsidRPr="00B25CA9" w:rsidRDefault="00B56D13" w:rsidP="00B56D13">
      <w:pPr>
        <w:pStyle w:val="GG-body"/>
        <w:spacing w:after="20"/>
        <w:ind w:left="284"/>
      </w:pPr>
      <w:r w:rsidRPr="00B25CA9">
        <w:t>Steven Donald GOSS</w:t>
      </w:r>
    </w:p>
    <w:p w14:paraId="13FAE69F" w14:textId="77777777" w:rsidR="00B56D13" w:rsidRPr="00B25CA9" w:rsidRDefault="00B56D13" w:rsidP="00B56D13">
      <w:pPr>
        <w:pStyle w:val="GG-body"/>
        <w:spacing w:after="20"/>
        <w:ind w:left="284"/>
      </w:pPr>
      <w:r w:rsidRPr="00B25CA9">
        <w:t>Todd Gerard GEISLER</w:t>
      </w:r>
    </w:p>
    <w:p w14:paraId="1B6E1624" w14:textId="77777777" w:rsidR="00B56D13" w:rsidRPr="00B25CA9" w:rsidRDefault="00B56D13" w:rsidP="00B56D13">
      <w:pPr>
        <w:pStyle w:val="GG-body"/>
        <w:spacing w:after="20"/>
        <w:ind w:left="284"/>
      </w:pPr>
      <w:r w:rsidRPr="00B25CA9">
        <w:t>Victor GARCIA</w:t>
      </w:r>
    </w:p>
    <w:p w14:paraId="69541547" w14:textId="77777777" w:rsidR="00B56D13" w:rsidRPr="00B25CA9" w:rsidRDefault="00B56D13" w:rsidP="00B56D13">
      <w:pPr>
        <w:pStyle w:val="GG-body"/>
        <w:spacing w:after="20"/>
        <w:ind w:left="284"/>
      </w:pPr>
      <w:r w:rsidRPr="00B25CA9">
        <w:t>Kym Robert GALE</w:t>
      </w:r>
    </w:p>
    <w:p w14:paraId="59C13974" w14:textId="77777777" w:rsidR="00B56D13" w:rsidRPr="00B25CA9" w:rsidRDefault="00B56D13" w:rsidP="00B56D13">
      <w:pPr>
        <w:pStyle w:val="GG-body"/>
        <w:spacing w:after="20"/>
        <w:ind w:left="284"/>
      </w:pPr>
      <w:r w:rsidRPr="00B25CA9">
        <w:t>Colin David FIELD</w:t>
      </w:r>
    </w:p>
    <w:p w14:paraId="64C61039" w14:textId="77777777" w:rsidR="00B56D13" w:rsidRPr="00B25CA9" w:rsidRDefault="00B56D13" w:rsidP="00B56D13">
      <w:pPr>
        <w:pStyle w:val="GG-body"/>
        <w:spacing w:after="20"/>
        <w:ind w:left="284"/>
      </w:pPr>
      <w:r w:rsidRPr="00B25CA9">
        <w:t>Kevin James FAWCETT</w:t>
      </w:r>
    </w:p>
    <w:p w14:paraId="1D6948EE" w14:textId="77777777" w:rsidR="00B56D13" w:rsidRPr="00B25CA9" w:rsidRDefault="00B56D13" w:rsidP="00B56D13">
      <w:pPr>
        <w:pStyle w:val="GG-body"/>
        <w:spacing w:after="20"/>
        <w:ind w:left="284"/>
      </w:pPr>
      <w:r w:rsidRPr="00B25CA9">
        <w:t>Craig Ronald FARLEY</w:t>
      </w:r>
    </w:p>
    <w:p w14:paraId="6B1F8D5A" w14:textId="77777777" w:rsidR="00B56D13" w:rsidRPr="00B25CA9" w:rsidRDefault="00B56D13" w:rsidP="00B56D13">
      <w:pPr>
        <w:pStyle w:val="GG-body"/>
        <w:spacing w:after="20"/>
        <w:ind w:left="284"/>
      </w:pPr>
      <w:r w:rsidRPr="00B25CA9">
        <w:t>Malcolm John DIXON</w:t>
      </w:r>
    </w:p>
    <w:p w14:paraId="347EAD0F" w14:textId="77777777" w:rsidR="00B56D13" w:rsidRPr="00B25CA9" w:rsidRDefault="00B56D13" w:rsidP="00B56D13">
      <w:pPr>
        <w:pStyle w:val="GG-body"/>
        <w:spacing w:after="20"/>
        <w:ind w:left="284"/>
      </w:pPr>
      <w:r w:rsidRPr="00B25CA9">
        <w:t>Emilio Giovanni COSTANZO</w:t>
      </w:r>
    </w:p>
    <w:p w14:paraId="7AC1D98F" w14:textId="77777777" w:rsidR="00B56D13" w:rsidRPr="00B25CA9" w:rsidRDefault="00B56D13" w:rsidP="00B56D13">
      <w:pPr>
        <w:pStyle w:val="GG-body"/>
        <w:spacing w:after="20"/>
        <w:ind w:left="284"/>
      </w:pPr>
      <w:r w:rsidRPr="00B25CA9">
        <w:t>Margaret Lesley COLLINS</w:t>
      </w:r>
    </w:p>
    <w:p w14:paraId="79C43D3B" w14:textId="77777777" w:rsidR="00B56D13" w:rsidRPr="00B25CA9" w:rsidRDefault="00B56D13" w:rsidP="00B56D13">
      <w:pPr>
        <w:pStyle w:val="GG-body"/>
        <w:spacing w:after="20"/>
        <w:ind w:left="284"/>
      </w:pPr>
      <w:r w:rsidRPr="00B25CA9">
        <w:t>Michael John CATFORD</w:t>
      </w:r>
    </w:p>
    <w:p w14:paraId="786DEB0E" w14:textId="77777777" w:rsidR="00B56D13" w:rsidRPr="00B25CA9" w:rsidRDefault="00B56D13" w:rsidP="00B56D13">
      <w:pPr>
        <w:pStyle w:val="GG-body"/>
        <w:spacing w:after="20"/>
        <w:ind w:left="284"/>
      </w:pPr>
      <w:r w:rsidRPr="00B25CA9">
        <w:t>Peter Donald CARPENTER</w:t>
      </w:r>
    </w:p>
    <w:p w14:paraId="2BDF6436" w14:textId="77777777" w:rsidR="00B56D13" w:rsidRPr="00B25CA9" w:rsidRDefault="00B56D13" w:rsidP="00B56D13">
      <w:pPr>
        <w:pStyle w:val="GG-body"/>
        <w:spacing w:after="20"/>
        <w:ind w:left="284"/>
      </w:pPr>
      <w:r w:rsidRPr="00B25CA9">
        <w:t>Margaret Mary BUCKLEY</w:t>
      </w:r>
    </w:p>
    <w:p w14:paraId="3414234A" w14:textId="77777777" w:rsidR="00B56D13" w:rsidRPr="00B25CA9" w:rsidRDefault="00B56D13" w:rsidP="00B56D13">
      <w:pPr>
        <w:pStyle w:val="GG-body"/>
        <w:spacing w:after="20"/>
        <w:ind w:left="284"/>
      </w:pPr>
      <w:r w:rsidRPr="00B25CA9">
        <w:t>Mignon Marjorie BRUCE</w:t>
      </w:r>
    </w:p>
    <w:p w14:paraId="039AA627" w14:textId="77777777" w:rsidR="00B56D13" w:rsidRPr="00B25CA9" w:rsidRDefault="00B56D13" w:rsidP="00B56D13">
      <w:pPr>
        <w:pStyle w:val="GG-body"/>
        <w:spacing w:after="20"/>
        <w:ind w:left="284"/>
      </w:pPr>
      <w:r w:rsidRPr="00B25CA9">
        <w:t>Michael Alan BOYD</w:t>
      </w:r>
    </w:p>
    <w:p w14:paraId="5EE4D898" w14:textId="77777777" w:rsidR="00B56D13" w:rsidRPr="00B25CA9" w:rsidRDefault="00B56D13" w:rsidP="00B56D13">
      <w:pPr>
        <w:pStyle w:val="GG-body"/>
        <w:spacing w:after="20"/>
        <w:ind w:left="284"/>
      </w:pPr>
      <w:r w:rsidRPr="00B25CA9">
        <w:t>Susan Mary BARANSKI</w:t>
      </w:r>
    </w:p>
    <w:p w14:paraId="0C56226D" w14:textId="77777777" w:rsidR="00B56D13" w:rsidRPr="00B25CA9" w:rsidRDefault="00B56D13" w:rsidP="00B56D13">
      <w:pPr>
        <w:pStyle w:val="GG-body"/>
        <w:ind w:left="284"/>
      </w:pPr>
      <w:r w:rsidRPr="00B25CA9">
        <w:t>Rosalba ALOI</w:t>
      </w:r>
    </w:p>
    <w:p w14:paraId="5F7375F4" w14:textId="77777777" w:rsidR="00B56D13" w:rsidRPr="00B25CA9" w:rsidRDefault="00B56D13" w:rsidP="00B56D13">
      <w:pPr>
        <w:pStyle w:val="GG-SDated"/>
      </w:pPr>
      <w:r w:rsidRPr="00B25CA9">
        <w:t>Dated: 24 November 2022</w:t>
      </w:r>
    </w:p>
    <w:p w14:paraId="6B8100FB" w14:textId="77777777" w:rsidR="00B56D13" w:rsidRPr="00B25CA9" w:rsidRDefault="00B56D13" w:rsidP="00B56D13">
      <w:pPr>
        <w:pStyle w:val="GG-SName"/>
      </w:pPr>
      <w:r w:rsidRPr="00B25CA9">
        <w:t>Dini Soulio</w:t>
      </w:r>
    </w:p>
    <w:p w14:paraId="4F0F9A3D" w14:textId="77777777" w:rsidR="00B56D13" w:rsidRPr="00B25CA9" w:rsidRDefault="00B56D13" w:rsidP="00B56D13">
      <w:pPr>
        <w:pStyle w:val="GG-Signature"/>
      </w:pPr>
      <w:r w:rsidRPr="00B25CA9">
        <w:t>Commissioner for Consumer Affairs</w:t>
      </w:r>
    </w:p>
    <w:p w14:paraId="54CAE7E8" w14:textId="29A37099" w:rsidR="00B56D13" w:rsidRDefault="00B56D13" w:rsidP="00B56D13">
      <w:pPr>
        <w:pStyle w:val="GG-Signature"/>
      </w:pPr>
      <w:r w:rsidRPr="00B25CA9">
        <w:t>Delegate of the Attorney-General</w:t>
      </w:r>
    </w:p>
    <w:p w14:paraId="7E235999" w14:textId="2D312F61" w:rsidR="00B56D13" w:rsidRDefault="00B56D13" w:rsidP="00B56D13">
      <w:pPr>
        <w:pStyle w:val="GG-Signature"/>
        <w:pBdr>
          <w:bottom w:val="single" w:sz="4" w:space="1" w:color="auto"/>
        </w:pBdr>
        <w:spacing w:line="52" w:lineRule="exact"/>
        <w:jc w:val="center"/>
      </w:pPr>
    </w:p>
    <w:p w14:paraId="52F36C30" w14:textId="5F8A4002" w:rsidR="00B56D13" w:rsidRDefault="00B56D13" w:rsidP="00B56D13">
      <w:pPr>
        <w:pStyle w:val="GG-Signature"/>
        <w:pBdr>
          <w:top w:val="single" w:sz="4" w:space="1" w:color="auto"/>
        </w:pBdr>
        <w:spacing w:before="34" w:line="14" w:lineRule="exact"/>
        <w:jc w:val="center"/>
      </w:pPr>
    </w:p>
    <w:p w14:paraId="71A69862" w14:textId="3850CF3A" w:rsidR="00B56D13" w:rsidRDefault="00B56D13" w:rsidP="00B56D13">
      <w:pPr>
        <w:pStyle w:val="GG-body"/>
        <w:spacing w:after="0"/>
        <w:rPr>
          <w:lang w:val="en-US"/>
        </w:rPr>
      </w:pPr>
    </w:p>
    <w:p w14:paraId="1D98C562" w14:textId="77777777" w:rsidR="00B72ADF" w:rsidRPr="00B72ADF" w:rsidRDefault="00B72ADF" w:rsidP="007B75DB">
      <w:pPr>
        <w:pStyle w:val="Heading2"/>
        <w:rPr>
          <w:rFonts w:eastAsia="Times New Roman"/>
        </w:rPr>
      </w:pPr>
      <w:bookmarkStart w:id="108" w:name="_Toc120779877"/>
      <w:r w:rsidRPr="00B72ADF">
        <w:t>Land Acquisition Act 1969</w:t>
      </w:r>
      <w:bookmarkEnd w:id="108"/>
    </w:p>
    <w:p w14:paraId="08D90BAF" w14:textId="77777777" w:rsidR="00B72ADF" w:rsidRPr="00B72ADF" w:rsidRDefault="00B72ADF" w:rsidP="00B72ADF">
      <w:pPr>
        <w:jc w:val="center"/>
        <w:rPr>
          <w:smallCaps/>
          <w:szCs w:val="17"/>
        </w:rPr>
      </w:pPr>
      <w:r w:rsidRPr="00B72ADF">
        <w:rPr>
          <w:smallCaps/>
          <w:szCs w:val="17"/>
        </w:rPr>
        <w:t>Section 16</w:t>
      </w:r>
    </w:p>
    <w:p w14:paraId="09A1EC34" w14:textId="77777777" w:rsidR="00B72ADF" w:rsidRPr="00B72ADF" w:rsidRDefault="00B72ADF" w:rsidP="00B72ADF">
      <w:pPr>
        <w:spacing w:after="0"/>
        <w:jc w:val="center"/>
        <w:rPr>
          <w:i/>
          <w:szCs w:val="17"/>
        </w:rPr>
      </w:pPr>
      <w:r w:rsidRPr="00B72ADF">
        <w:rPr>
          <w:i/>
          <w:szCs w:val="17"/>
        </w:rPr>
        <w:t>Form 5—Notice of Acquisition</w:t>
      </w:r>
    </w:p>
    <w:p w14:paraId="23EF4023" w14:textId="77777777" w:rsidR="00B72ADF" w:rsidRPr="00B72ADF" w:rsidRDefault="00B72ADF" w:rsidP="00B72ADF">
      <w:pPr>
        <w:tabs>
          <w:tab w:val="left" w:pos="322"/>
        </w:tabs>
        <w:rPr>
          <w:rFonts w:eastAsia="Times New Roman"/>
          <w:b/>
          <w:szCs w:val="17"/>
        </w:rPr>
      </w:pPr>
      <w:r w:rsidRPr="00B72ADF">
        <w:rPr>
          <w:rFonts w:eastAsia="Times New Roman"/>
          <w:b/>
          <w:szCs w:val="17"/>
        </w:rPr>
        <w:t>1.</w:t>
      </w:r>
      <w:r w:rsidRPr="00B72ADF">
        <w:rPr>
          <w:rFonts w:eastAsia="Times New Roman"/>
          <w:b/>
          <w:szCs w:val="17"/>
        </w:rPr>
        <w:tab/>
        <w:t>Notice of acquisition</w:t>
      </w:r>
    </w:p>
    <w:p w14:paraId="2C7C4FDD" w14:textId="77777777" w:rsidR="00B72ADF" w:rsidRPr="00B72ADF" w:rsidRDefault="00B72ADF" w:rsidP="00B72ADF">
      <w:pPr>
        <w:ind w:left="320"/>
        <w:rPr>
          <w:rFonts w:eastAsia="Times New Roman"/>
          <w:szCs w:val="17"/>
        </w:rPr>
      </w:pPr>
      <w:r w:rsidRPr="00B72ADF">
        <w:rPr>
          <w:rFonts w:eastAsia="Times New Roman"/>
          <w:szCs w:val="17"/>
        </w:rPr>
        <w:t>The Commissioner of Highways (the Authority), of 83 Pirie Street, Adelaide SA 5000, acquires the following interests in the following land:</w:t>
      </w:r>
    </w:p>
    <w:p w14:paraId="3810A043" w14:textId="77777777" w:rsidR="00B72ADF" w:rsidRPr="00B72ADF" w:rsidRDefault="00B72ADF" w:rsidP="00B72ADF">
      <w:pPr>
        <w:ind w:left="480"/>
        <w:rPr>
          <w:rFonts w:eastAsia="Times New Roman"/>
          <w:szCs w:val="17"/>
        </w:rPr>
      </w:pPr>
      <w:r w:rsidRPr="00B72ADF">
        <w:rPr>
          <w:rFonts w:eastAsia="Times New Roman"/>
          <w:szCs w:val="17"/>
        </w:rPr>
        <w:t>First: Comprising an estate in fee simple in that piece of land being the whole of Allotment 23 in Filed Plan No 7397 comprised in Certificate of Title Volume 6177 Folio 964, subject to party wall right(s) over the land marked B (T 2464099) and together with party wall right(s) over the land marked A (T 2464100).</w:t>
      </w:r>
    </w:p>
    <w:p w14:paraId="70E0EF0C" w14:textId="77777777" w:rsidR="00B72ADF" w:rsidRPr="00B72ADF" w:rsidRDefault="00B72ADF" w:rsidP="00B72ADF">
      <w:pPr>
        <w:ind w:left="480"/>
        <w:rPr>
          <w:rFonts w:eastAsia="Times New Roman"/>
          <w:szCs w:val="17"/>
        </w:rPr>
      </w:pPr>
      <w:r w:rsidRPr="00B72ADF">
        <w:rPr>
          <w:rFonts w:eastAsia="Times New Roman"/>
          <w:szCs w:val="17"/>
        </w:rPr>
        <w:t>Secondly: Comprising an unencumbered estate in fee simple in that piece of land being the whole of Allotment 24 in Filed Plan 7397 comprised in Certificate of Title Volume 6177 Folio 965.</w:t>
      </w:r>
    </w:p>
    <w:p w14:paraId="003F8EDB" w14:textId="77777777" w:rsidR="00B72ADF" w:rsidRPr="00B72ADF" w:rsidRDefault="00B72ADF" w:rsidP="00B72ADF">
      <w:pPr>
        <w:ind w:left="320"/>
        <w:rPr>
          <w:rFonts w:eastAsia="Times New Roman"/>
          <w:szCs w:val="17"/>
        </w:rPr>
      </w:pPr>
      <w:r w:rsidRPr="00B72ADF">
        <w:rPr>
          <w:rFonts w:eastAsia="Times New Roman"/>
          <w:szCs w:val="17"/>
        </w:rPr>
        <w:t xml:space="preserve">This notice is given under section 16 of the </w:t>
      </w:r>
      <w:r w:rsidRPr="00B72ADF">
        <w:rPr>
          <w:rFonts w:eastAsia="Times New Roman"/>
          <w:i/>
          <w:szCs w:val="17"/>
        </w:rPr>
        <w:t>Land Acquisition Act 1969.</w:t>
      </w:r>
    </w:p>
    <w:p w14:paraId="215825D4" w14:textId="77777777" w:rsidR="00B72ADF" w:rsidRPr="00B72ADF" w:rsidRDefault="00B72ADF" w:rsidP="00B72ADF">
      <w:pPr>
        <w:tabs>
          <w:tab w:val="left" w:pos="322"/>
        </w:tabs>
        <w:rPr>
          <w:rFonts w:eastAsia="Times New Roman"/>
          <w:b/>
          <w:szCs w:val="17"/>
        </w:rPr>
      </w:pPr>
      <w:r w:rsidRPr="00B72ADF">
        <w:rPr>
          <w:rFonts w:eastAsia="Times New Roman"/>
          <w:b/>
          <w:szCs w:val="17"/>
        </w:rPr>
        <w:t>2.</w:t>
      </w:r>
      <w:r w:rsidRPr="00B72ADF">
        <w:rPr>
          <w:rFonts w:eastAsia="Times New Roman"/>
          <w:b/>
          <w:szCs w:val="17"/>
        </w:rPr>
        <w:tab/>
        <w:t>Compensation</w:t>
      </w:r>
    </w:p>
    <w:p w14:paraId="4DAFE752" w14:textId="36ABFEF6" w:rsidR="000F0FE6" w:rsidRDefault="00B72ADF" w:rsidP="00B72ADF">
      <w:pPr>
        <w:ind w:left="320"/>
        <w:rPr>
          <w:rFonts w:eastAsia="Times New Roman"/>
          <w:szCs w:val="17"/>
        </w:rPr>
      </w:pPr>
      <w:r w:rsidRPr="00B72AD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F60FE40" w14:textId="77777777" w:rsidR="000F0FE6" w:rsidRDefault="000F0FE6">
      <w:pPr>
        <w:spacing w:after="0" w:line="240" w:lineRule="auto"/>
        <w:jc w:val="left"/>
        <w:rPr>
          <w:rFonts w:eastAsia="Times New Roman"/>
          <w:szCs w:val="17"/>
        </w:rPr>
      </w:pPr>
      <w:r>
        <w:rPr>
          <w:rFonts w:eastAsia="Times New Roman"/>
          <w:szCs w:val="17"/>
        </w:rPr>
        <w:br w:type="page"/>
      </w:r>
    </w:p>
    <w:p w14:paraId="704A0A94" w14:textId="77777777" w:rsidR="00B72ADF" w:rsidRPr="00B72ADF" w:rsidRDefault="00B72ADF" w:rsidP="00B72ADF">
      <w:pPr>
        <w:tabs>
          <w:tab w:val="left" w:pos="322"/>
        </w:tabs>
        <w:rPr>
          <w:rFonts w:eastAsia="Times New Roman"/>
          <w:b/>
          <w:szCs w:val="17"/>
        </w:rPr>
      </w:pPr>
      <w:r w:rsidRPr="00B72ADF">
        <w:rPr>
          <w:rFonts w:eastAsia="Times New Roman"/>
          <w:b/>
          <w:szCs w:val="17"/>
        </w:rPr>
        <w:lastRenderedPageBreak/>
        <w:t>2A.</w:t>
      </w:r>
      <w:r w:rsidRPr="00B72ADF">
        <w:rPr>
          <w:rFonts w:eastAsia="Times New Roman"/>
          <w:b/>
          <w:szCs w:val="17"/>
        </w:rPr>
        <w:tab/>
        <w:t>Payment of professional costs relating to acquisition (section 26B)</w:t>
      </w:r>
    </w:p>
    <w:p w14:paraId="6384CF24" w14:textId="77777777" w:rsidR="00B72ADF" w:rsidRPr="00B72ADF" w:rsidRDefault="00B72ADF" w:rsidP="00B72ADF">
      <w:pPr>
        <w:ind w:left="320"/>
        <w:rPr>
          <w:rFonts w:eastAsia="Times New Roman"/>
          <w:szCs w:val="17"/>
        </w:rPr>
      </w:pPr>
      <w:r w:rsidRPr="00B72AD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790B902F" w14:textId="77777777" w:rsidR="00B72ADF" w:rsidRPr="00B72ADF" w:rsidRDefault="00B72ADF" w:rsidP="00B72ADF">
      <w:pPr>
        <w:ind w:left="320"/>
        <w:rPr>
          <w:rFonts w:eastAsia="Times New Roman"/>
          <w:i/>
          <w:szCs w:val="17"/>
        </w:rPr>
      </w:pPr>
      <w:r w:rsidRPr="00B72ADF">
        <w:rPr>
          <w:rFonts w:eastAsia="Times New Roman"/>
          <w:szCs w:val="17"/>
        </w:rPr>
        <w:t xml:space="preserve">Professional costs include legal costs, valuation costs and any other costs prescribed by the </w:t>
      </w:r>
      <w:r w:rsidRPr="00B72ADF">
        <w:rPr>
          <w:rFonts w:eastAsia="Times New Roman"/>
          <w:i/>
          <w:szCs w:val="17"/>
        </w:rPr>
        <w:t>Land Acquisition Regulations 2019.</w:t>
      </w:r>
    </w:p>
    <w:p w14:paraId="4BA761CB" w14:textId="77777777" w:rsidR="00B72ADF" w:rsidRPr="00B72ADF" w:rsidRDefault="00B72ADF" w:rsidP="00B72ADF">
      <w:pPr>
        <w:tabs>
          <w:tab w:val="left" w:pos="322"/>
        </w:tabs>
        <w:rPr>
          <w:rFonts w:eastAsia="Times New Roman"/>
          <w:b/>
          <w:szCs w:val="17"/>
        </w:rPr>
      </w:pPr>
      <w:r w:rsidRPr="00B72ADF">
        <w:rPr>
          <w:rFonts w:eastAsia="Times New Roman"/>
          <w:b/>
          <w:szCs w:val="17"/>
        </w:rPr>
        <w:t>3.</w:t>
      </w:r>
      <w:r w:rsidRPr="00B72ADF">
        <w:rPr>
          <w:rFonts w:eastAsia="Times New Roman"/>
          <w:b/>
          <w:szCs w:val="17"/>
        </w:rPr>
        <w:tab/>
        <w:t>Inquiries</w:t>
      </w:r>
    </w:p>
    <w:p w14:paraId="6F5F995C" w14:textId="77777777" w:rsidR="00B72ADF" w:rsidRPr="00B72ADF" w:rsidRDefault="00B72ADF" w:rsidP="00B72ADF">
      <w:pPr>
        <w:spacing w:after="0"/>
        <w:ind w:left="320"/>
        <w:rPr>
          <w:rFonts w:eastAsia="Times New Roman"/>
          <w:szCs w:val="17"/>
        </w:rPr>
      </w:pPr>
      <w:r w:rsidRPr="00B72ADF">
        <w:rPr>
          <w:rFonts w:eastAsia="Times New Roman"/>
          <w:szCs w:val="17"/>
        </w:rPr>
        <w:t>Inquiries should be directed to:</w:t>
      </w:r>
      <w:r w:rsidRPr="00B72ADF">
        <w:rPr>
          <w:rFonts w:eastAsia="Times New Roman"/>
          <w:szCs w:val="17"/>
        </w:rPr>
        <w:tab/>
      </w:r>
      <w:r w:rsidRPr="00B72ADF">
        <w:rPr>
          <w:rFonts w:eastAsia="Times New Roman"/>
          <w:szCs w:val="17"/>
          <w:lang w:val="en-US"/>
        </w:rPr>
        <w:t>Petrula Pettas</w:t>
      </w:r>
    </w:p>
    <w:p w14:paraId="418B5ED9" w14:textId="77777777" w:rsidR="00B72ADF" w:rsidRPr="00B72ADF" w:rsidRDefault="00B72ADF" w:rsidP="00B72ADF">
      <w:pPr>
        <w:spacing w:after="0"/>
        <w:ind w:left="2560"/>
        <w:rPr>
          <w:rFonts w:eastAsia="Times New Roman"/>
          <w:szCs w:val="17"/>
        </w:rPr>
      </w:pPr>
      <w:r w:rsidRPr="00B72ADF">
        <w:rPr>
          <w:rFonts w:eastAsia="Times New Roman"/>
          <w:szCs w:val="17"/>
        </w:rPr>
        <w:t>GPO Box 1533</w:t>
      </w:r>
    </w:p>
    <w:p w14:paraId="1AC29190" w14:textId="77777777" w:rsidR="00B72ADF" w:rsidRPr="00B72ADF" w:rsidRDefault="00B72ADF" w:rsidP="00B72ADF">
      <w:pPr>
        <w:spacing w:after="0"/>
        <w:ind w:left="2560"/>
        <w:rPr>
          <w:rFonts w:eastAsia="Times New Roman"/>
          <w:szCs w:val="17"/>
        </w:rPr>
      </w:pPr>
      <w:r w:rsidRPr="00B72ADF">
        <w:rPr>
          <w:rFonts w:eastAsia="Times New Roman"/>
          <w:szCs w:val="17"/>
        </w:rPr>
        <w:t>Adelaide  SA  5001</w:t>
      </w:r>
    </w:p>
    <w:p w14:paraId="3556F5EA" w14:textId="77777777" w:rsidR="00B72ADF" w:rsidRPr="00B72ADF" w:rsidRDefault="00B72ADF" w:rsidP="00B72ADF">
      <w:pPr>
        <w:spacing w:after="0"/>
        <w:ind w:left="2560"/>
        <w:rPr>
          <w:rFonts w:eastAsia="Times New Roman"/>
          <w:szCs w:val="17"/>
        </w:rPr>
      </w:pPr>
      <w:r w:rsidRPr="00B72ADF">
        <w:rPr>
          <w:rFonts w:eastAsia="Times New Roman"/>
          <w:szCs w:val="17"/>
        </w:rPr>
        <w:t>Telephone: (08) 7133 2457</w:t>
      </w:r>
    </w:p>
    <w:p w14:paraId="6424D91D" w14:textId="77777777" w:rsidR="00B72ADF" w:rsidRPr="00B72ADF" w:rsidRDefault="00B72ADF" w:rsidP="00B72ADF">
      <w:pPr>
        <w:rPr>
          <w:rFonts w:eastAsia="Times New Roman"/>
          <w:szCs w:val="17"/>
        </w:rPr>
      </w:pPr>
      <w:r w:rsidRPr="00B72ADF">
        <w:rPr>
          <w:rFonts w:eastAsia="Times New Roman"/>
          <w:szCs w:val="17"/>
        </w:rPr>
        <w:t>Dated: 29 November 2022</w:t>
      </w:r>
    </w:p>
    <w:p w14:paraId="74AA15D5" w14:textId="77777777" w:rsidR="00B72ADF" w:rsidRPr="00B72ADF" w:rsidRDefault="00B72ADF" w:rsidP="00B72ADF">
      <w:pPr>
        <w:rPr>
          <w:rFonts w:eastAsia="Times New Roman"/>
          <w:szCs w:val="17"/>
        </w:rPr>
      </w:pPr>
      <w:r w:rsidRPr="00B72ADF">
        <w:rPr>
          <w:rFonts w:eastAsia="Times New Roman"/>
          <w:szCs w:val="17"/>
        </w:rPr>
        <w:t>The Common Seal of the COMMISSIONER OF HIGHWAYS was hereto affixed by authority of the Commissioner in the presence of:</w:t>
      </w:r>
    </w:p>
    <w:p w14:paraId="3C148696" w14:textId="77777777" w:rsidR="00B72ADF" w:rsidRPr="00B72ADF" w:rsidRDefault="00B72ADF" w:rsidP="00B72ADF">
      <w:pPr>
        <w:spacing w:after="0"/>
        <w:jc w:val="right"/>
        <w:rPr>
          <w:rFonts w:eastAsia="Times New Roman"/>
          <w:smallCaps/>
          <w:szCs w:val="20"/>
        </w:rPr>
      </w:pPr>
      <w:r w:rsidRPr="00B72ADF">
        <w:rPr>
          <w:rFonts w:eastAsia="Times New Roman"/>
          <w:smallCaps/>
          <w:szCs w:val="20"/>
        </w:rPr>
        <w:t>Rocco Caruso</w:t>
      </w:r>
    </w:p>
    <w:p w14:paraId="7A7C0C38" w14:textId="77777777" w:rsidR="00B72ADF" w:rsidRPr="00B72ADF" w:rsidRDefault="00B72ADF" w:rsidP="00B72ADF">
      <w:pPr>
        <w:spacing w:after="0"/>
        <w:jc w:val="right"/>
        <w:rPr>
          <w:rFonts w:eastAsia="Times New Roman"/>
          <w:szCs w:val="17"/>
        </w:rPr>
      </w:pPr>
      <w:r w:rsidRPr="00B72ADF">
        <w:rPr>
          <w:rFonts w:eastAsia="Times New Roman"/>
          <w:szCs w:val="17"/>
        </w:rPr>
        <w:t>Manager, Property Acquisition (Authorised Officer)</w:t>
      </w:r>
    </w:p>
    <w:p w14:paraId="03EDB77C" w14:textId="77777777" w:rsidR="00B72ADF" w:rsidRPr="00B72ADF" w:rsidRDefault="00B72ADF" w:rsidP="00B72ADF">
      <w:pPr>
        <w:spacing w:after="0"/>
        <w:jc w:val="right"/>
        <w:rPr>
          <w:rFonts w:eastAsia="Times New Roman"/>
          <w:szCs w:val="17"/>
        </w:rPr>
      </w:pPr>
      <w:r w:rsidRPr="00B72ADF">
        <w:rPr>
          <w:rFonts w:eastAsia="Times New Roman"/>
          <w:szCs w:val="17"/>
        </w:rPr>
        <w:t>Department for Infrastructure and Transport</w:t>
      </w:r>
    </w:p>
    <w:p w14:paraId="51A4BC54" w14:textId="77777777" w:rsidR="00B72ADF" w:rsidRPr="00B72ADF" w:rsidRDefault="00B72ADF" w:rsidP="00B72ADF">
      <w:pPr>
        <w:rPr>
          <w:rFonts w:eastAsia="Times New Roman"/>
          <w:szCs w:val="17"/>
        </w:rPr>
      </w:pPr>
      <w:r w:rsidRPr="00B72ADF">
        <w:rPr>
          <w:rFonts w:eastAsia="Times New Roman"/>
          <w:szCs w:val="17"/>
        </w:rPr>
        <w:t>DIT 2021/15306/01</w:t>
      </w:r>
    </w:p>
    <w:p w14:paraId="37D9C9C5" w14:textId="77777777" w:rsidR="00B72ADF" w:rsidRPr="00B72ADF" w:rsidRDefault="00B72ADF" w:rsidP="00B72ADF">
      <w:pPr>
        <w:pBdr>
          <w:top w:val="single" w:sz="4" w:space="1" w:color="auto"/>
        </w:pBdr>
        <w:spacing w:before="100" w:after="0" w:line="14" w:lineRule="exact"/>
        <w:jc w:val="center"/>
        <w:rPr>
          <w:rFonts w:eastAsia="Times New Roman"/>
          <w:szCs w:val="17"/>
        </w:rPr>
      </w:pPr>
    </w:p>
    <w:p w14:paraId="0F2AB452" w14:textId="68E2909A" w:rsidR="00B56D13" w:rsidRDefault="00B56D13" w:rsidP="00B56D13">
      <w:pPr>
        <w:pStyle w:val="GG-body"/>
        <w:spacing w:after="0"/>
        <w:rPr>
          <w:lang w:val="en-US"/>
        </w:rPr>
      </w:pPr>
    </w:p>
    <w:p w14:paraId="4412832C" w14:textId="77777777" w:rsidR="00B72ADF" w:rsidRPr="00B72ADF" w:rsidRDefault="00B72ADF" w:rsidP="00B72ADF">
      <w:pPr>
        <w:jc w:val="center"/>
        <w:rPr>
          <w:rFonts w:eastAsia="Times New Roman"/>
          <w:caps/>
          <w:szCs w:val="17"/>
        </w:rPr>
      </w:pPr>
      <w:r w:rsidRPr="00B72ADF">
        <w:rPr>
          <w:caps/>
          <w:szCs w:val="17"/>
        </w:rPr>
        <w:t>Land Acquisition Act 1969</w:t>
      </w:r>
    </w:p>
    <w:p w14:paraId="153F01DC" w14:textId="77777777" w:rsidR="00B72ADF" w:rsidRPr="00B72ADF" w:rsidRDefault="00B72ADF" w:rsidP="00B72ADF">
      <w:pPr>
        <w:jc w:val="center"/>
        <w:rPr>
          <w:smallCaps/>
          <w:szCs w:val="17"/>
        </w:rPr>
      </w:pPr>
      <w:r w:rsidRPr="00B72ADF">
        <w:rPr>
          <w:smallCaps/>
          <w:szCs w:val="17"/>
        </w:rPr>
        <w:t>Section 16</w:t>
      </w:r>
    </w:p>
    <w:p w14:paraId="2D37045A" w14:textId="77777777" w:rsidR="00B72ADF" w:rsidRPr="00B72ADF" w:rsidRDefault="00B72ADF" w:rsidP="00B72ADF">
      <w:pPr>
        <w:spacing w:after="0"/>
        <w:jc w:val="center"/>
        <w:rPr>
          <w:i/>
          <w:szCs w:val="17"/>
        </w:rPr>
      </w:pPr>
      <w:r w:rsidRPr="00B72ADF">
        <w:rPr>
          <w:i/>
          <w:szCs w:val="17"/>
        </w:rPr>
        <w:t>Form 5—Notice of Acquisition</w:t>
      </w:r>
    </w:p>
    <w:p w14:paraId="32AEC9B6" w14:textId="77777777" w:rsidR="00B72ADF" w:rsidRPr="00B72ADF" w:rsidRDefault="00B72ADF" w:rsidP="00B72ADF">
      <w:pPr>
        <w:tabs>
          <w:tab w:val="left" w:pos="322"/>
        </w:tabs>
        <w:rPr>
          <w:rFonts w:eastAsia="Times New Roman"/>
          <w:b/>
          <w:szCs w:val="17"/>
        </w:rPr>
      </w:pPr>
      <w:r w:rsidRPr="00B72ADF">
        <w:rPr>
          <w:rFonts w:eastAsia="Times New Roman"/>
          <w:b/>
          <w:szCs w:val="17"/>
        </w:rPr>
        <w:t>1.</w:t>
      </w:r>
      <w:r w:rsidRPr="00B72ADF">
        <w:rPr>
          <w:rFonts w:eastAsia="Times New Roman"/>
          <w:b/>
          <w:szCs w:val="17"/>
        </w:rPr>
        <w:tab/>
        <w:t>Notice of acquisition</w:t>
      </w:r>
    </w:p>
    <w:p w14:paraId="767D1CDC" w14:textId="77777777" w:rsidR="00B72ADF" w:rsidRPr="00B72ADF" w:rsidRDefault="00B72ADF" w:rsidP="00B72ADF">
      <w:pPr>
        <w:ind w:left="320"/>
        <w:rPr>
          <w:rFonts w:eastAsia="Times New Roman"/>
          <w:szCs w:val="17"/>
        </w:rPr>
      </w:pPr>
      <w:r w:rsidRPr="00B72ADF">
        <w:rPr>
          <w:rFonts w:eastAsia="Times New Roman"/>
          <w:szCs w:val="17"/>
        </w:rPr>
        <w:t>The Commissioner of Highways (the Authority), of 83 Pirie Street, Adelaide SA 5000, acquires the following interests in the following land:</w:t>
      </w:r>
    </w:p>
    <w:p w14:paraId="38C92AA5" w14:textId="77777777" w:rsidR="00B72ADF" w:rsidRPr="00B72ADF" w:rsidRDefault="00B72ADF" w:rsidP="00B72ADF">
      <w:pPr>
        <w:ind w:left="480"/>
        <w:rPr>
          <w:rFonts w:eastAsia="Times New Roman"/>
          <w:szCs w:val="17"/>
        </w:rPr>
      </w:pPr>
      <w:r w:rsidRPr="00B72ADF">
        <w:rPr>
          <w:rFonts w:eastAsia="Times New Roman"/>
          <w:szCs w:val="17"/>
        </w:rPr>
        <w:t xml:space="preserve">Comprising the entirety of the right, estate or interest of </w:t>
      </w:r>
      <w:r w:rsidRPr="00B72ADF">
        <w:rPr>
          <w:rFonts w:eastAsia="Times New Roman"/>
          <w:szCs w:val="17"/>
          <w:lang w:val="en-US"/>
        </w:rPr>
        <w:t xml:space="preserve">Zamri Mohd and Sitiurika Ahmad </w:t>
      </w:r>
      <w:r w:rsidRPr="00B72ADF">
        <w:rPr>
          <w:rFonts w:eastAsia="Times New Roman"/>
          <w:szCs w:val="17"/>
        </w:rPr>
        <w:t>whether as lessee, as sub-lessee or as licensee or otherwise in that piece of land, being the whole of Lot 6 in Primary Community Plan No 23281 comprised in Certificate of Title Volume 5958 Folio 191.</w:t>
      </w:r>
    </w:p>
    <w:p w14:paraId="1875C633" w14:textId="77777777" w:rsidR="00B72ADF" w:rsidRPr="00B72ADF" w:rsidRDefault="00B72ADF" w:rsidP="00B72ADF">
      <w:pPr>
        <w:ind w:left="320"/>
        <w:rPr>
          <w:rFonts w:eastAsia="Times New Roman"/>
          <w:szCs w:val="17"/>
        </w:rPr>
      </w:pPr>
      <w:r w:rsidRPr="00B72ADF">
        <w:rPr>
          <w:rFonts w:eastAsia="Times New Roman"/>
          <w:szCs w:val="17"/>
        </w:rPr>
        <w:t xml:space="preserve">This notice is given under section 16 of the </w:t>
      </w:r>
      <w:r w:rsidRPr="00B72ADF">
        <w:rPr>
          <w:rFonts w:eastAsia="Times New Roman"/>
          <w:i/>
          <w:szCs w:val="17"/>
        </w:rPr>
        <w:t>Land Acquisition Act 1969.</w:t>
      </w:r>
    </w:p>
    <w:p w14:paraId="7941463A" w14:textId="77777777" w:rsidR="00B72ADF" w:rsidRPr="00B72ADF" w:rsidRDefault="00B72ADF" w:rsidP="00B72ADF">
      <w:pPr>
        <w:tabs>
          <w:tab w:val="left" w:pos="322"/>
        </w:tabs>
        <w:rPr>
          <w:rFonts w:eastAsia="Times New Roman"/>
          <w:b/>
          <w:szCs w:val="17"/>
        </w:rPr>
      </w:pPr>
      <w:r w:rsidRPr="00B72ADF">
        <w:rPr>
          <w:rFonts w:eastAsia="Times New Roman"/>
          <w:b/>
          <w:szCs w:val="17"/>
        </w:rPr>
        <w:t>2.</w:t>
      </w:r>
      <w:r w:rsidRPr="00B72ADF">
        <w:rPr>
          <w:rFonts w:eastAsia="Times New Roman"/>
          <w:b/>
          <w:szCs w:val="17"/>
        </w:rPr>
        <w:tab/>
        <w:t>Compensation</w:t>
      </w:r>
    </w:p>
    <w:p w14:paraId="583005A5" w14:textId="77777777" w:rsidR="00B72ADF" w:rsidRPr="00B72ADF" w:rsidRDefault="00B72ADF" w:rsidP="00B72ADF">
      <w:pPr>
        <w:ind w:left="320"/>
        <w:rPr>
          <w:rFonts w:eastAsia="Times New Roman"/>
          <w:szCs w:val="17"/>
        </w:rPr>
      </w:pPr>
      <w:r w:rsidRPr="00B72AD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5557E68" w14:textId="77777777" w:rsidR="00B72ADF" w:rsidRPr="00B72ADF" w:rsidRDefault="00B72ADF" w:rsidP="00B72ADF">
      <w:pPr>
        <w:tabs>
          <w:tab w:val="left" w:pos="322"/>
        </w:tabs>
        <w:rPr>
          <w:rFonts w:eastAsia="Times New Roman"/>
          <w:b/>
          <w:szCs w:val="17"/>
        </w:rPr>
      </w:pPr>
      <w:r w:rsidRPr="00B72ADF">
        <w:rPr>
          <w:rFonts w:eastAsia="Times New Roman"/>
          <w:b/>
          <w:szCs w:val="17"/>
        </w:rPr>
        <w:t>2A.</w:t>
      </w:r>
      <w:r w:rsidRPr="00B72ADF">
        <w:rPr>
          <w:rFonts w:eastAsia="Times New Roman"/>
          <w:b/>
          <w:szCs w:val="17"/>
        </w:rPr>
        <w:tab/>
        <w:t>Payment of professional costs relating to acquisition (section 26B)</w:t>
      </w:r>
    </w:p>
    <w:p w14:paraId="7BDF3218" w14:textId="77777777" w:rsidR="00B72ADF" w:rsidRPr="00B72ADF" w:rsidRDefault="00B72ADF" w:rsidP="00B72ADF">
      <w:pPr>
        <w:ind w:left="320"/>
        <w:rPr>
          <w:rFonts w:eastAsia="Times New Roman"/>
          <w:szCs w:val="17"/>
        </w:rPr>
      </w:pPr>
      <w:r w:rsidRPr="00B72AD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3C91CC83" w14:textId="77777777" w:rsidR="00B72ADF" w:rsidRPr="00B72ADF" w:rsidRDefault="00B72ADF" w:rsidP="00B72ADF">
      <w:pPr>
        <w:ind w:left="320"/>
        <w:rPr>
          <w:rFonts w:eastAsia="Times New Roman"/>
          <w:i/>
          <w:szCs w:val="17"/>
        </w:rPr>
      </w:pPr>
      <w:r w:rsidRPr="00B72ADF">
        <w:rPr>
          <w:rFonts w:eastAsia="Times New Roman"/>
          <w:szCs w:val="17"/>
        </w:rPr>
        <w:t xml:space="preserve">Professional costs include legal costs, valuation costs and any other costs prescribed by the </w:t>
      </w:r>
      <w:r w:rsidRPr="00B72ADF">
        <w:rPr>
          <w:rFonts w:eastAsia="Times New Roman"/>
          <w:i/>
          <w:szCs w:val="17"/>
        </w:rPr>
        <w:t>Land Acquisition Regulations 2019.</w:t>
      </w:r>
    </w:p>
    <w:p w14:paraId="405F98EE" w14:textId="77777777" w:rsidR="00B72ADF" w:rsidRPr="00B72ADF" w:rsidRDefault="00B72ADF" w:rsidP="00B72ADF">
      <w:pPr>
        <w:tabs>
          <w:tab w:val="left" w:pos="322"/>
        </w:tabs>
        <w:rPr>
          <w:rFonts w:eastAsia="Times New Roman"/>
          <w:b/>
          <w:szCs w:val="17"/>
        </w:rPr>
      </w:pPr>
      <w:r w:rsidRPr="00B72ADF">
        <w:rPr>
          <w:rFonts w:eastAsia="Times New Roman"/>
          <w:b/>
          <w:szCs w:val="17"/>
        </w:rPr>
        <w:t>3.</w:t>
      </w:r>
      <w:r w:rsidRPr="00B72ADF">
        <w:rPr>
          <w:rFonts w:eastAsia="Times New Roman"/>
          <w:b/>
          <w:szCs w:val="17"/>
        </w:rPr>
        <w:tab/>
        <w:t>Inquiries</w:t>
      </w:r>
    </w:p>
    <w:p w14:paraId="2E7AA60C" w14:textId="77777777" w:rsidR="00B72ADF" w:rsidRPr="00B72ADF" w:rsidRDefault="00B72ADF" w:rsidP="00B72ADF">
      <w:pPr>
        <w:spacing w:after="0"/>
        <w:ind w:left="320"/>
        <w:rPr>
          <w:rFonts w:eastAsia="Times New Roman"/>
          <w:szCs w:val="17"/>
        </w:rPr>
      </w:pPr>
      <w:r w:rsidRPr="00B72ADF">
        <w:rPr>
          <w:rFonts w:eastAsia="Times New Roman"/>
          <w:szCs w:val="17"/>
        </w:rPr>
        <w:t>Inquiries should be directed to:</w:t>
      </w:r>
      <w:r w:rsidRPr="00B72ADF">
        <w:rPr>
          <w:rFonts w:eastAsia="Times New Roman"/>
          <w:szCs w:val="17"/>
        </w:rPr>
        <w:tab/>
      </w:r>
      <w:r w:rsidRPr="00B72ADF">
        <w:rPr>
          <w:rFonts w:eastAsia="Times New Roman"/>
          <w:szCs w:val="17"/>
          <w:lang w:val="en-US"/>
        </w:rPr>
        <w:t>Petrula Pettas</w:t>
      </w:r>
    </w:p>
    <w:p w14:paraId="3240EE0E" w14:textId="77777777" w:rsidR="00B72ADF" w:rsidRPr="00B72ADF" w:rsidRDefault="00B72ADF" w:rsidP="00B72ADF">
      <w:pPr>
        <w:spacing w:after="0"/>
        <w:ind w:left="2560"/>
        <w:rPr>
          <w:rFonts w:eastAsia="Times New Roman"/>
          <w:szCs w:val="17"/>
        </w:rPr>
      </w:pPr>
      <w:r w:rsidRPr="00B72ADF">
        <w:rPr>
          <w:rFonts w:eastAsia="Times New Roman"/>
          <w:szCs w:val="17"/>
        </w:rPr>
        <w:t>GPO Box 1533</w:t>
      </w:r>
    </w:p>
    <w:p w14:paraId="7FF964CD" w14:textId="77777777" w:rsidR="00B72ADF" w:rsidRPr="00B72ADF" w:rsidRDefault="00B72ADF" w:rsidP="00B72ADF">
      <w:pPr>
        <w:spacing w:after="0"/>
        <w:ind w:left="2560"/>
        <w:rPr>
          <w:rFonts w:eastAsia="Times New Roman"/>
          <w:szCs w:val="17"/>
        </w:rPr>
      </w:pPr>
      <w:r w:rsidRPr="00B72ADF">
        <w:rPr>
          <w:rFonts w:eastAsia="Times New Roman"/>
          <w:szCs w:val="17"/>
        </w:rPr>
        <w:t>Adelaide  SA  5001</w:t>
      </w:r>
    </w:p>
    <w:p w14:paraId="1D9D04E3" w14:textId="77777777" w:rsidR="00B72ADF" w:rsidRPr="00B72ADF" w:rsidRDefault="00B72ADF" w:rsidP="00B72ADF">
      <w:pPr>
        <w:spacing w:after="0"/>
        <w:ind w:left="2560"/>
        <w:rPr>
          <w:rFonts w:eastAsia="Times New Roman"/>
          <w:szCs w:val="17"/>
        </w:rPr>
      </w:pPr>
      <w:r w:rsidRPr="00B72ADF">
        <w:rPr>
          <w:rFonts w:eastAsia="Times New Roman"/>
          <w:szCs w:val="17"/>
        </w:rPr>
        <w:t>Telephone: (08) 7133 2457</w:t>
      </w:r>
    </w:p>
    <w:p w14:paraId="2BD1280C" w14:textId="77777777" w:rsidR="00B72ADF" w:rsidRPr="00B72ADF" w:rsidRDefault="00B72ADF" w:rsidP="00B72ADF">
      <w:pPr>
        <w:rPr>
          <w:rFonts w:eastAsia="Times New Roman"/>
          <w:szCs w:val="17"/>
        </w:rPr>
      </w:pPr>
      <w:r w:rsidRPr="00B72ADF">
        <w:rPr>
          <w:rFonts w:eastAsia="Times New Roman"/>
          <w:szCs w:val="17"/>
        </w:rPr>
        <w:t>Dated: 29 November 2022</w:t>
      </w:r>
    </w:p>
    <w:p w14:paraId="11FA14F3" w14:textId="77777777" w:rsidR="00B72ADF" w:rsidRPr="00B72ADF" w:rsidRDefault="00B72ADF" w:rsidP="00B72ADF">
      <w:pPr>
        <w:rPr>
          <w:rFonts w:eastAsia="Times New Roman"/>
          <w:szCs w:val="17"/>
        </w:rPr>
      </w:pPr>
      <w:r w:rsidRPr="00B72ADF">
        <w:rPr>
          <w:rFonts w:eastAsia="Times New Roman"/>
          <w:szCs w:val="17"/>
        </w:rPr>
        <w:t>The Common Seal of the COMMISSIONER OF HIGHWAYS was hereto affixed by authority of the Commissioner in the presence of:</w:t>
      </w:r>
    </w:p>
    <w:p w14:paraId="420277C8" w14:textId="77777777" w:rsidR="00B72ADF" w:rsidRPr="00B72ADF" w:rsidRDefault="00B72ADF" w:rsidP="00B72ADF">
      <w:pPr>
        <w:spacing w:after="0"/>
        <w:jc w:val="right"/>
        <w:rPr>
          <w:rFonts w:eastAsia="Times New Roman"/>
          <w:smallCaps/>
          <w:szCs w:val="20"/>
        </w:rPr>
      </w:pPr>
      <w:r w:rsidRPr="00B72ADF">
        <w:rPr>
          <w:rFonts w:eastAsia="Times New Roman"/>
          <w:smallCaps/>
          <w:szCs w:val="20"/>
        </w:rPr>
        <w:t>Rocco Caruso</w:t>
      </w:r>
    </w:p>
    <w:p w14:paraId="73BA14C3" w14:textId="77777777" w:rsidR="00B72ADF" w:rsidRPr="00B72ADF" w:rsidRDefault="00B72ADF" w:rsidP="00B72ADF">
      <w:pPr>
        <w:spacing w:after="0"/>
        <w:jc w:val="right"/>
        <w:rPr>
          <w:rFonts w:eastAsia="Times New Roman"/>
          <w:szCs w:val="17"/>
        </w:rPr>
      </w:pPr>
      <w:r w:rsidRPr="00B72ADF">
        <w:rPr>
          <w:rFonts w:eastAsia="Times New Roman"/>
          <w:szCs w:val="17"/>
        </w:rPr>
        <w:t>Manager, Property Acquisition (Authorised Officer)</w:t>
      </w:r>
    </w:p>
    <w:p w14:paraId="44BB6644" w14:textId="77777777" w:rsidR="00B72ADF" w:rsidRPr="00B72ADF" w:rsidRDefault="00B72ADF" w:rsidP="00B72ADF">
      <w:pPr>
        <w:spacing w:after="0"/>
        <w:jc w:val="right"/>
        <w:rPr>
          <w:rFonts w:eastAsia="Times New Roman"/>
          <w:szCs w:val="17"/>
        </w:rPr>
      </w:pPr>
      <w:r w:rsidRPr="00B72ADF">
        <w:rPr>
          <w:rFonts w:eastAsia="Times New Roman"/>
          <w:szCs w:val="17"/>
        </w:rPr>
        <w:t>Department for Infrastructure and Transport</w:t>
      </w:r>
    </w:p>
    <w:p w14:paraId="644F080E" w14:textId="77777777" w:rsidR="00B72ADF" w:rsidRPr="00B72ADF" w:rsidRDefault="00B72ADF" w:rsidP="00B72ADF">
      <w:pPr>
        <w:rPr>
          <w:rFonts w:eastAsia="Times New Roman"/>
          <w:szCs w:val="17"/>
        </w:rPr>
      </w:pPr>
      <w:r w:rsidRPr="00B72ADF">
        <w:rPr>
          <w:rFonts w:eastAsia="Times New Roman"/>
          <w:szCs w:val="17"/>
        </w:rPr>
        <w:t>DIT 2021/13020/01</w:t>
      </w:r>
    </w:p>
    <w:p w14:paraId="46F4FA9F" w14:textId="77777777" w:rsidR="00B72ADF" w:rsidRPr="00B72ADF" w:rsidRDefault="00B72ADF" w:rsidP="00B72ADF">
      <w:pPr>
        <w:pBdr>
          <w:top w:val="single" w:sz="4" w:space="1" w:color="auto"/>
        </w:pBdr>
        <w:spacing w:before="100" w:after="0" w:line="14" w:lineRule="exact"/>
        <w:jc w:val="center"/>
        <w:rPr>
          <w:rFonts w:eastAsia="Times New Roman"/>
          <w:szCs w:val="17"/>
        </w:rPr>
      </w:pPr>
    </w:p>
    <w:p w14:paraId="56D26413" w14:textId="1916199E" w:rsidR="00B72ADF" w:rsidRDefault="00B72ADF" w:rsidP="00B56D13">
      <w:pPr>
        <w:pStyle w:val="GG-body"/>
        <w:spacing w:after="0"/>
        <w:rPr>
          <w:lang w:val="en-US"/>
        </w:rPr>
      </w:pPr>
    </w:p>
    <w:p w14:paraId="4ADBD8F5" w14:textId="77777777" w:rsidR="00B72ADF" w:rsidRPr="00B72ADF" w:rsidRDefault="00B72ADF" w:rsidP="00B72ADF">
      <w:pPr>
        <w:jc w:val="center"/>
        <w:rPr>
          <w:rFonts w:eastAsia="Times New Roman"/>
          <w:caps/>
          <w:szCs w:val="17"/>
        </w:rPr>
      </w:pPr>
      <w:r w:rsidRPr="00B72ADF">
        <w:rPr>
          <w:caps/>
          <w:szCs w:val="17"/>
        </w:rPr>
        <w:t>Land Acquisition Act 1969</w:t>
      </w:r>
    </w:p>
    <w:p w14:paraId="6F1EFA28" w14:textId="77777777" w:rsidR="00B72ADF" w:rsidRPr="00B72ADF" w:rsidRDefault="00B72ADF" w:rsidP="00B72ADF">
      <w:pPr>
        <w:jc w:val="center"/>
        <w:rPr>
          <w:smallCaps/>
          <w:szCs w:val="17"/>
        </w:rPr>
      </w:pPr>
      <w:r w:rsidRPr="00B72ADF">
        <w:rPr>
          <w:smallCaps/>
          <w:szCs w:val="17"/>
        </w:rPr>
        <w:t>Section 16</w:t>
      </w:r>
    </w:p>
    <w:p w14:paraId="126FB17E" w14:textId="77777777" w:rsidR="00B72ADF" w:rsidRPr="00B72ADF" w:rsidRDefault="00B72ADF" w:rsidP="00B72ADF">
      <w:pPr>
        <w:spacing w:after="0"/>
        <w:jc w:val="center"/>
        <w:rPr>
          <w:i/>
          <w:szCs w:val="17"/>
        </w:rPr>
      </w:pPr>
      <w:r w:rsidRPr="00B72ADF">
        <w:rPr>
          <w:i/>
          <w:szCs w:val="17"/>
        </w:rPr>
        <w:t>Form 5—Notice of Acquisition</w:t>
      </w:r>
    </w:p>
    <w:p w14:paraId="61F8E40C" w14:textId="77777777" w:rsidR="00B72ADF" w:rsidRPr="00B72ADF" w:rsidRDefault="00B72ADF" w:rsidP="00B72ADF">
      <w:pPr>
        <w:tabs>
          <w:tab w:val="left" w:pos="322"/>
        </w:tabs>
        <w:rPr>
          <w:rFonts w:eastAsia="Times New Roman"/>
          <w:b/>
          <w:szCs w:val="17"/>
        </w:rPr>
      </w:pPr>
      <w:r w:rsidRPr="00B72ADF">
        <w:rPr>
          <w:rFonts w:eastAsia="Times New Roman"/>
          <w:b/>
          <w:szCs w:val="17"/>
        </w:rPr>
        <w:t>1.</w:t>
      </w:r>
      <w:r w:rsidRPr="00B72ADF">
        <w:rPr>
          <w:rFonts w:eastAsia="Times New Roman"/>
          <w:b/>
          <w:szCs w:val="17"/>
        </w:rPr>
        <w:tab/>
        <w:t>Notice of acquisition</w:t>
      </w:r>
    </w:p>
    <w:p w14:paraId="24517FD2" w14:textId="77777777" w:rsidR="00B72ADF" w:rsidRPr="00B72ADF" w:rsidRDefault="00B72ADF" w:rsidP="00B72ADF">
      <w:pPr>
        <w:ind w:left="320"/>
        <w:rPr>
          <w:rFonts w:eastAsia="Times New Roman"/>
          <w:szCs w:val="17"/>
        </w:rPr>
      </w:pPr>
      <w:r w:rsidRPr="00B72ADF">
        <w:rPr>
          <w:rFonts w:eastAsia="Times New Roman"/>
          <w:szCs w:val="17"/>
        </w:rPr>
        <w:t>The Commissioner of Highways (the Authority), of 83 Pirie Street, Adelaide SA 5000, acquires the following interests in the following land:</w:t>
      </w:r>
    </w:p>
    <w:p w14:paraId="65A15E7F" w14:textId="77777777" w:rsidR="00B72ADF" w:rsidRPr="00B72ADF" w:rsidRDefault="00B72ADF" w:rsidP="00B72ADF">
      <w:pPr>
        <w:ind w:left="480"/>
        <w:rPr>
          <w:rFonts w:eastAsia="Times New Roman"/>
          <w:szCs w:val="17"/>
        </w:rPr>
      </w:pPr>
      <w:r w:rsidRPr="00B72ADF">
        <w:rPr>
          <w:rFonts w:eastAsia="Times New Roman"/>
          <w:szCs w:val="17"/>
        </w:rPr>
        <w:t>Comprising an unencumbered estate in fee simple in that piece of land being portion of Allotment 47 in Filed Plan No 159724 comprised in Certificate of Title Volume 6158 Folio 502, and being the whole of the land identified as Allotment 363 in D129778 lodged in the Lands Titles Office.</w:t>
      </w:r>
    </w:p>
    <w:p w14:paraId="7AB32BB7" w14:textId="77777777" w:rsidR="00B72ADF" w:rsidRPr="00B72ADF" w:rsidRDefault="00B72ADF" w:rsidP="00B72ADF">
      <w:pPr>
        <w:ind w:left="320"/>
        <w:rPr>
          <w:rFonts w:eastAsia="Times New Roman"/>
          <w:szCs w:val="17"/>
        </w:rPr>
      </w:pPr>
      <w:r w:rsidRPr="00B72ADF">
        <w:rPr>
          <w:rFonts w:eastAsia="Times New Roman"/>
          <w:szCs w:val="17"/>
        </w:rPr>
        <w:t xml:space="preserve">This notice is given under section 16 of the </w:t>
      </w:r>
      <w:r w:rsidRPr="00B72ADF">
        <w:rPr>
          <w:rFonts w:eastAsia="Times New Roman"/>
          <w:i/>
          <w:szCs w:val="17"/>
        </w:rPr>
        <w:t>Land Acquisition Act 1969.</w:t>
      </w:r>
    </w:p>
    <w:p w14:paraId="46A0F5CE" w14:textId="77777777" w:rsidR="00B72ADF" w:rsidRPr="00B72ADF" w:rsidRDefault="00B72ADF" w:rsidP="00B72ADF">
      <w:pPr>
        <w:tabs>
          <w:tab w:val="left" w:pos="322"/>
        </w:tabs>
        <w:rPr>
          <w:rFonts w:eastAsia="Times New Roman"/>
          <w:b/>
          <w:szCs w:val="17"/>
        </w:rPr>
      </w:pPr>
      <w:r w:rsidRPr="00B72ADF">
        <w:rPr>
          <w:rFonts w:eastAsia="Times New Roman"/>
          <w:b/>
          <w:szCs w:val="17"/>
        </w:rPr>
        <w:t>2.</w:t>
      </w:r>
      <w:r w:rsidRPr="00B72ADF">
        <w:rPr>
          <w:rFonts w:eastAsia="Times New Roman"/>
          <w:b/>
          <w:szCs w:val="17"/>
        </w:rPr>
        <w:tab/>
        <w:t>Compensation</w:t>
      </w:r>
    </w:p>
    <w:p w14:paraId="2802B016" w14:textId="77777777" w:rsidR="00B72ADF" w:rsidRPr="00B72ADF" w:rsidRDefault="00B72ADF" w:rsidP="00B72ADF">
      <w:pPr>
        <w:ind w:left="320"/>
        <w:rPr>
          <w:rFonts w:eastAsia="Times New Roman"/>
          <w:szCs w:val="17"/>
        </w:rPr>
      </w:pPr>
      <w:r w:rsidRPr="00B72AD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A2A0414" w14:textId="77777777" w:rsidR="00B72ADF" w:rsidRPr="00B72ADF" w:rsidRDefault="00B72ADF" w:rsidP="00B72ADF">
      <w:pPr>
        <w:tabs>
          <w:tab w:val="left" w:pos="322"/>
        </w:tabs>
        <w:rPr>
          <w:rFonts w:eastAsia="Times New Roman"/>
          <w:b/>
          <w:szCs w:val="17"/>
        </w:rPr>
      </w:pPr>
      <w:r w:rsidRPr="00B72ADF">
        <w:rPr>
          <w:rFonts w:eastAsia="Times New Roman"/>
          <w:b/>
          <w:szCs w:val="17"/>
        </w:rPr>
        <w:t>2A.</w:t>
      </w:r>
      <w:r w:rsidRPr="00B72ADF">
        <w:rPr>
          <w:rFonts w:eastAsia="Times New Roman"/>
          <w:b/>
          <w:szCs w:val="17"/>
        </w:rPr>
        <w:tab/>
        <w:t>Payment of professional costs relating to acquisition (section 26B)</w:t>
      </w:r>
    </w:p>
    <w:p w14:paraId="08EB1CB4" w14:textId="77777777" w:rsidR="00B72ADF" w:rsidRPr="00B72ADF" w:rsidRDefault="00B72ADF" w:rsidP="00B72ADF">
      <w:pPr>
        <w:ind w:left="320"/>
        <w:rPr>
          <w:rFonts w:eastAsia="Times New Roman"/>
          <w:szCs w:val="17"/>
        </w:rPr>
      </w:pPr>
      <w:r w:rsidRPr="00B72ADF">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6D9C15EE" w14:textId="6F5046F4" w:rsidR="00413B56" w:rsidRDefault="00B72ADF" w:rsidP="000F0FE6">
      <w:pPr>
        <w:ind w:left="320"/>
        <w:rPr>
          <w:rFonts w:eastAsia="Times New Roman"/>
          <w:i/>
          <w:szCs w:val="17"/>
        </w:rPr>
      </w:pPr>
      <w:r w:rsidRPr="00B72ADF">
        <w:rPr>
          <w:rFonts w:eastAsia="Times New Roman"/>
          <w:szCs w:val="17"/>
        </w:rPr>
        <w:t xml:space="preserve">Professional costs include legal costs, valuation costs and any other costs prescribed by the </w:t>
      </w:r>
      <w:r w:rsidRPr="00B72ADF">
        <w:rPr>
          <w:rFonts w:eastAsia="Times New Roman"/>
          <w:i/>
          <w:szCs w:val="17"/>
        </w:rPr>
        <w:t>Land Acquisition Regulations 2019.</w:t>
      </w:r>
    </w:p>
    <w:p w14:paraId="56F6D0B4" w14:textId="77777777" w:rsidR="00B72ADF" w:rsidRPr="00B72ADF" w:rsidRDefault="00B72ADF" w:rsidP="00B72ADF">
      <w:pPr>
        <w:tabs>
          <w:tab w:val="left" w:pos="322"/>
        </w:tabs>
        <w:rPr>
          <w:rFonts w:eastAsia="Times New Roman"/>
          <w:b/>
          <w:szCs w:val="17"/>
        </w:rPr>
      </w:pPr>
      <w:r w:rsidRPr="00B72ADF">
        <w:rPr>
          <w:rFonts w:eastAsia="Times New Roman"/>
          <w:b/>
          <w:szCs w:val="17"/>
        </w:rPr>
        <w:lastRenderedPageBreak/>
        <w:t>3.</w:t>
      </w:r>
      <w:r w:rsidRPr="00B72ADF">
        <w:rPr>
          <w:rFonts w:eastAsia="Times New Roman"/>
          <w:b/>
          <w:szCs w:val="17"/>
        </w:rPr>
        <w:tab/>
        <w:t>Inquiries</w:t>
      </w:r>
    </w:p>
    <w:p w14:paraId="55B17224" w14:textId="77777777" w:rsidR="00B72ADF" w:rsidRPr="00B72ADF" w:rsidRDefault="00B72ADF" w:rsidP="00B72ADF">
      <w:pPr>
        <w:spacing w:after="0"/>
        <w:ind w:left="320"/>
        <w:rPr>
          <w:rFonts w:eastAsia="Times New Roman"/>
          <w:szCs w:val="17"/>
        </w:rPr>
      </w:pPr>
      <w:r w:rsidRPr="00B72ADF">
        <w:rPr>
          <w:rFonts w:eastAsia="Times New Roman"/>
          <w:szCs w:val="17"/>
        </w:rPr>
        <w:t>Inquiries should be directed to:</w:t>
      </w:r>
      <w:r w:rsidRPr="00B72ADF">
        <w:rPr>
          <w:rFonts w:eastAsia="Times New Roman"/>
          <w:szCs w:val="17"/>
        </w:rPr>
        <w:tab/>
      </w:r>
      <w:r w:rsidRPr="00B72ADF">
        <w:rPr>
          <w:rFonts w:eastAsia="Times New Roman"/>
          <w:szCs w:val="17"/>
          <w:lang w:val="en-US"/>
        </w:rPr>
        <w:t>Daniel Tuk</w:t>
      </w:r>
    </w:p>
    <w:p w14:paraId="1374A65F" w14:textId="77777777" w:rsidR="00B72ADF" w:rsidRPr="00B72ADF" w:rsidRDefault="00B72ADF" w:rsidP="00B72ADF">
      <w:pPr>
        <w:spacing w:after="0"/>
        <w:ind w:left="2560"/>
        <w:rPr>
          <w:rFonts w:eastAsia="Times New Roman"/>
          <w:szCs w:val="17"/>
        </w:rPr>
      </w:pPr>
      <w:r w:rsidRPr="00B72ADF">
        <w:rPr>
          <w:rFonts w:eastAsia="Times New Roman"/>
          <w:szCs w:val="17"/>
        </w:rPr>
        <w:t>GPO Box 1533</w:t>
      </w:r>
    </w:p>
    <w:p w14:paraId="7D1F5570" w14:textId="77777777" w:rsidR="00B72ADF" w:rsidRPr="00B72ADF" w:rsidRDefault="00B72ADF" w:rsidP="00B72ADF">
      <w:pPr>
        <w:spacing w:after="0"/>
        <w:ind w:left="2560"/>
        <w:rPr>
          <w:rFonts w:eastAsia="Times New Roman"/>
          <w:szCs w:val="17"/>
        </w:rPr>
      </w:pPr>
      <w:r w:rsidRPr="00B72ADF">
        <w:rPr>
          <w:rFonts w:eastAsia="Times New Roman"/>
          <w:szCs w:val="17"/>
        </w:rPr>
        <w:t>Adelaide  SA  5001</w:t>
      </w:r>
    </w:p>
    <w:p w14:paraId="361D9C1B" w14:textId="77777777" w:rsidR="00B72ADF" w:rsidRPr="00B72ADF" w:rsidRDefault="00B72ADF" w:rsidP="00B72ADF">
      <w:pPr>
        <w:spacing w:after="0"/>
        <w:ind w:left="2560"/>
        <w:rPr>
          <w:rFonts w:eastAsia="Times New Roman"/>
          <w:szCs w:val="17"/>
        </w:rPr>
      </w:pPr>
      <w:r w:rsidRPr="00B72ADF">
        <w:rPr>
          <w:rFonts w:eastAsia="Times New Roman"/>
          <w:szCs w:val="17"/>
        </w:rPr>
        <w:t>Telephone: (08) 7133 2479</w:t>
      </w:r>
    </w:p>
    <w:p w14:paraId="28FA795F" w14:textId="77777777" w:rsidR="00B72ADF" w:rsidRPr="00B72ADF" w:rsidRDefault="00B72ADF" w:rsidP="00B72ADF">
      <w:pPr>
        <w:rPr>
          <w:rFonts w:eastAsia="Times New Roman"/>
          <w:szCs w:val="17"/>
        </w:rPr>
      </w:pPr>
      <w:r w:rsidRPr="00B72ADF">
        <w:rPr>
          <w:rFonts w:eastAsia="Times New Roman"/>
          <w:szCs w:val="17"/>
        </w:rPr>
        <w:t>Dated: 29 November 2022</w:t>
      </w:r>
    </w:p>
    <w:p w14:paraId="2C0F08E1" w14:textId="77777777" w:rsidR="00B72ADF" w:rsidRPr="00B72ADF" w:rsidRDefault="00B72ADF" w:rsidP="00B72ADF">
      <w:pPr>
        <w:rPr>
          <w:rFonts w:eastAsia="Times New Roman"/>
          <w:szCs w:val="17"/>
        </w:rPr>
      </w:pPr>
      <w:r w:rsidRPr="00B72ADF">
        <w:rPr>
          <w:rFonts w:eastAsia="Times New Roman"/>
          <w:szCs w:val="17"/>
        </w:rPr>
        <w:t>The Common Seal of the COMMISSIONER OF HIGHWAYS was hereto affixed by authority of the Commissioner in the presence of:</w:t>
      </w:r>
    </w:p>
    <w:p w14:paraId="57D471A2" w14:textId="77777777" w:rsidR="00B72ADF" w:rsidRPr="00B72ADF" w:rsidRDefault="00B72ADF" w:rsidP="00B72ADF">
      <w:pPr>
        <w:spacing w:after="0"/>
        <w:jc w:val="right"/>
        <w:rPr>
          <w:rFonts w:eastAsia="Times New Roman"/>
          <w:smallCaps/>
          <w:szCs w:val="20"/>
        </w:rPr>
      </w:pPr>
      <w:r w:rsidRPr="00B72ADF">
        <w:rPr>
          <w:rFonts w:eastAsia="Times New Roman"/>
          <w:smallCaps/>
          <w:szCs w:val="20"/>
        </w:rPr>
        <w:t>Rocco Caruso</w:t>
      </w:r>
    </w:p>
    <w:p w14:paraId="0C184226" w14:textId="77777777" w:rsidR="00B72ADF" w:rsidRPr="00B72ADF" w:rsidRDefault="00B72ADF" w:rsidP="00B72ADF">
      <w:pPr>
        <w:spacing w:after="0"/>
        <w:jc w:val="right"/>
        <w:rPr>
          <w:rFonts w:eastAsia="Times New Roman"/>
          <w:szCs w:val="17"/>
        </w:rPr>
      </w:pPr>
      <w:r w:rsidRPr="00B72ADF">
        <w:rPr>
          <w:rFonts w:eastAsia="Times New Roman"/>
          <w:szCs w:val="17"/>
        </w:rPr>
        <w:t>Manager, Property Acquisition (Authorised Officer)</w:t>
      </w:r>
    </w:p>
    <w:p w14:paraId="19AE6DAB" w14:textId="77777777" w:rsidR="00B72ADF" w:rsidRPr="00B72ADF" w:rsidRDefault="00B72ADF" w:rsidP="00B72ADF">
      <w:pPr>
        <w:spacing w:after="0"/>
        <w:jc w:val="right"/>
        <w:rPr>
          <w:rFonts w:eastAsia="Times New Roman"/>
          <w:szCs w:val="17"/>
        </w:rPr>
      </w:pPr>
      <w:r w:rsidRPr="00B72ADF">
        <w:rPr>
          <w:rFonts w:eastAsia="Times New Roman"/>
          <w:szCs w:val="17"/>
        </w:rPr>
        <w:t>Department for Infrastructure and Transport</w:t>
      </w:r>
    </w:p>
    <w:p w14:paraId="7FE17A11" w14:textId="5D500D84" w:rsidR="00B72ADF" w:rsidRDefault="00B72ADF" w:rsidP="00B72ADF">
      <w:pPr>
        <w:rPr>
          <w:rFonts w:eastAsia="Times New Roman"/>
          <w:szCs w:val="17"/>
        </w:rPr>
      </w:pPr>
      <w:r w:rsidRPr="00B72ADF">
        <w:rPr>
          <w:rFonts w:eastAsia="Times New Roman"/>
          <w:szCs w:val="17"/>
        </w:rPr>
        <w:t>DIT 2022/03367/01</w:t>
      </w:r>
    </w:p>
    <w:p w14:paraId="6323770A" w14:textId="629A9EA9" w:rsidR="00B72ADF" w:rsidRDefault="00B72ADF" w:rsidP="00B72ADF">
      <w:pPr>
        <w:pBdr>
          <w:bottom w:val="single" w:sz="4" w:space="1" w:color="auto"/>
        </w:pBdr>
        <w:spacing w:after="0" w:line="52" w:lineRule="exact"/>
        <w:jc w:val="center"/>
        <w:rPr>
          <w:lang w:val="en-US"/>
        </w:rPr>
      </w:pPr>
    </w:p>
    <w:p w14:paraId="60C5A60A" w14:textId="197FB603" w:rsidR="00B72ADF" w:rsidRDefault="00B72ADF" w:rsidP="00B72ADF">
      <w:pPr>
        <w:pBdr>
          <w:top w:val="single" w:sz="4" w:space="1" w:color="auto"/>
        </w:pBdr>
        <w:spacing w:before="34" w:after="0" w:line="14" w:lineRule="exact"/>
        <w:jc w:val="center"/>
        <w:rPr>
          <w:lang w:val="en-US"/>
        </w:rPr>
      </w:pPr>
    </w:p>
    <w:p w14:paraId="30599F7E" w14:textId="7B569EAA" w:rsidR="00B56D13" w:rsidRDefault="00B56D13" w:rsidP="00B56D13">
      <w:pPr>
        <w:pStyle w:val="GG-body"/>
        <w:spacing w:after="0"/>
        <w:rPr>
          <w:lang w:val="en-US"/>
        </w:rPr>
      </w:pPr>
    </w:p>
    <w:p w14:paraId="239E6FE7" w14:textId="77777777" w:rsidR="00B72ADF" w:rsidRPr="00B72ADF" w:rsidRDefault="00B72ADF" w:rsidP="007B75DB">
      <w:pPr>
        <w:pStyle w:val="Heading2"/>
        <w:rPr>
          <w:sz w:val="28"/>
          <w:szCs w:val="28"/>
          <w:lang w:eastAsia="en-AU"/>
        </w:rPr>
      </w:pPr>
      <w:bookmarkStart w:id="109" w:name="_Toc120779878"/>
      <w:r w:rsidRPr="00B72ADF">
        <w:rPr>
          <w:lang w:eastAsia="en-AU"/>
        </w:rPr>
        <w:t>Liquor Licensing Act 1997</w:t>
      </w:r>
      <w:bookmarkEnd w:id="109"/>
    </w:p>
    <w:p w14:paraId="1037AB11" w14:textId="77777777" w:rsidR="00B72ADF" w:rsidRPr="00B72ADF" w:rsidRDefault="00B72ADF" w:rsidP="00B72ADF">
      <w:pPr>
        <w:keepLines/>
        <w:autoSpaceDE w:val="0"/>
        <w:autoSpaceDN w:val="0"/>
        <w:adjustRightInd w:val="0"/>
        <w:spacing w:before="240" w:after="0" w:line="240" w:lineRule="auto"/>
        <w:jc w:val="left"/>
        <w:rPr>
          <w:rFonts w:eastAsia="Times New Roman"/>
          <w:color w:val="000000"/>
          <w:sz w:val="28"/>
          <w:szCs w:val="28"/>
          <w:lang w:eastAsia="en-AU"/>
        </w:rPr>
      </w:pPr>
      <w:r w:rsidRPr="00B72ADF">
        <w:rPr>
          <w:rFonts w:eastAsia="Times New Roman"/>
          <w:color w:val="000000"/>
          <w:sz w:val="28"/>
          <w:szCs w:val="28"/>
          <w:lang w:eastAsia="en-AU"/>
        </w:rPr>
        <w:t>South Australia</w:t>
      </w:r>
    </w:p>
    <w:p w14:paraId="42AA5CDA" w14:textId="77777777" w:rsidR="00B72ADF" w:rsidRPr="00B72ADF" w:rsidRDefault="00B72ADF" w:rsidP="00B72ADF">
      <w:pPr>
        <w:keepLines/>
        <w:autoSpaceDE w:val="0"/>
        <w:autoSpaceDN w:val="0"/>
        <w:adjustRightInd w:val="0"/>
        <w:spacing w:before="120" w:after="200" w:line="240" w:lineRule="auto"/>
        <w:jc w:val="left"/>
        <w:rPr>
          <w:rFonts w:eastAsia="Times New Roman"/>
          <w:b/>
          <w:bCs/>
          <w:color w:val="000000"/>
          <w:sz w:val="36"/>
          <w:szCs w:val="36"/>
          <w:lang w:eastAsia="en-AU"/>
        </w:rPr>
      </w:pPr>
      <w:r w:rsidRPr="00B72ADF">
        <w:rPr>
          <w:rFonts w:eastAsia="Times New Roman"/>
          <w:b/>
          <w:bCs/>
          <w:color w:val="000000"/>
          <w:sz w:val="36"/>
          <w:szCs w:val="36"/>
          <w:lang w:eastAsia="en-AU"/>
        </w:rPr>
        <w:t xml:space="preserve">Liquor Licensing (Dry Areas) Notice </w:t>
      </w:r>
      <w:r w:rsidRPr="00B72ADF">
        <w:rPr>
          <w:rFonts w:eastAsia="Times New Roman"/>
          <w:b/>
          <w:bCs/>
          <w:sz w:val="36"/>
          <w:szCs w:val="36"/>
          <w:lang w:eastAsia="en-AU"/>
        </w:rPr>
        <w:t>2022</w:t>
      </w:r>
    </w:p>
    <w:p w14:paraId="1CB90172" w14:textId="77777777" w:rsidR="00B72ADF" w:rsidRPr="00B72ADF" w:rsidRDefault="00B72ADF" w:rsidP="00B72ADF">
      <w:pPr>
        <w:keepLines/>
        <w:autoSpaceDE w:val="0"/>
        <w:autoSpaceDN w:val="0"/>
        <w:adjustRightInd w:val="0"/>
        <w:spacing w:before="80" w:after="240" w:line="240" w:lineRule="auto"/>
        <w:jc w:val="left"/>
        <w:rPr>
          <w:rFonts w:eastAsia="Times New Roman"/>
          <w:color w:val="000000"/>
          <w:sz w:val="24"/>
          <w:szCs w:val="24"/>
          <w:lang w:eastAsia="en-AU"/>
        </w:rPr>
      </w:pPr>
      <w:r w:rsidRPr="00B72ADF">
        <w:rPr>
          <w:rFonts w:eastAsia="Times New Roman"/>
          <w:color w:val="000000"/>
          <w:sz w:val="24"/>
          <w:szCs w:val="24"/>
          <w:lang w:eastAsia="en-AU"/>
        </w:rPr>
        <w:t xml:space="preserve">under section 131(1a) of the </w:t>
      </w:r>
      <w:r w:rsidRPr="00B72ADF">
        <w:rPr>
          <w:rFonts w:eastAsia="Times New Roman"/>
          <w:i/>
          <w:iCs/>
          <w:color w:val="000000"/>
          <w:sz w:val="24"/>
          <w:szCs w:val="24"/>
          <w:lang w:eastAsia="en-AU"/>
        </w:rPr>
        <w:t>Liquor Licensing Act 1997</w:t>
      </w:r>
    </w:p>
    <w:p w14:paraId="00793BA0"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B72ADF">
        <w:rPr>
          <w:rFonts w:eastAsia="Times New Roman"/>
          <w:b/>
          <w:bCs/>
          <w:sz w:val="26"/>
          <w:szCs w:val="26"/>
          <w:lang w:eastAsia="en-AU"/>
        </w:rPr>
        <w:t>1—Short title</w:t>
      </w:r>
    </w:p>
    <w:p w14:paraId="45F107FF"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sz w:val="23"/>
          <w:szCs w:val="23"/>
          <w:lang w:eastAsia="en-AU"/>
        </w:rPr>
      </w:pPr>
      <w:r w:rsidRPr="00B72ADF">
        <w:rPr>
          <w:rFonts w:eastAsia="Times New Roman"/>
          <w:sz w:val="23"/>
          <w:szCs w:val="23"/>
          <w:lang w:eastAsia="en-AU"/>
        </w:rPr>
        <w:t xml:space="preserve">This notice may be cited as the </w:t>
      </w:r>
      <w:r w:rsidRPr="00B72ADF">
        <w:rPr>
          <w:rFonts w:eastAsia="Times New Roman"/>
          <w:i/>
          <w:iCs/>
          <w:sz w:val="23"/>
          <w:szCs w:val="23"/>
          <w:lang w:eastAsia="en-AU"/>
        </w:rPr>
        <w:t>Liquor Licensing (Dry Areas) Notice 2022</w:t>
      </w:r>
      <w:r w:rsidRPr="00B72ADF">
        <w:rPr>
          <w:rFonts w:eastAsia="Times New Roman"/>
          <w:sz w:val="23"/>
          <w:szCs w:val="23"/>
          <w:lang w:eastAsia="en-AU"/>
        </w:rPr>
        <w:t>.</w:t>
      </w:r>
    </w:p>
    <w:p w14:paraId="4ACC952F"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B72ADF">
        <w:rPr>
          <w:rFonts w:eastAsia="Times New Roman"/>
          <w:b/>
          <w:bCs/>
          <w:sz w:val="26"/>
          <w:szCs w:val="26"/>
          <w:lang w:eastAsia="en-AU"/>
        </w:rPr>
        <w:t>2—Commencement</w:t>
      </w:r>
    </w:p>
    <w:p w14:paraId="2583FF52"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sz w:val="23"/>
          <w:szCs w:val="23"/>
          <w:lang w:eastAsia="en-AU"/>
        </w:rPr>
      </w:pPr>
      <w:r w:rsidRPr="00B72ADF">
        <w:rPr>
          <w:rFonts w:eastAsia="Times New Roman"/>
          <w:sz w:val="23"/>
          <w:szCs w:val="23"/>
          <w:lang w:eastAsia="en-AU"/>
        </w:rPr>
        <w:t>This notice comes into operation on 23 December 2022.</w:t>
      </w:r>
    </w:p>
    <w:p w14:paraId="53E6BF0F"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2ADF">
        <w:rPr>
          <w:rFonts w:eastAsia="Times New Roman"/>
          <w:b/>
          <w:bCs/>
          <w:color w:val="000000"/>
          <w:sz w:val="26"/>
          <w:szCs w:val="26"/>
          <w:lang w:eastAsia="en-AU"/>
        </w:rPr>
        <w:t>3—Interpretation</w:t>
      </w:r>
    </w:p>
    <w:p w14:paraId="563C8D39" w14:textId="77777777" w:rsidR="00B72ADF" w:rsidRPr="00B72ADF" w:rsidRDefault="00B72ADF" w:rsidP="00B72AD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(1)</w:t>
      </w:r>
      <w:r w:rsidRPr="00B72ADF">
        <w:rPr>
          <w:rFonts w:eastAsia="Times New Roman"/>
          <w:color w:val="000000"/>
          <w:sz w:val="23"/>
          <w:szCs w:val="23"/>
          <w:lang w:eastAsia="en-AU"/>
        </w:rPr>
        <w:tab/>
        <w:t>In this notice—</w:t>
      </w:r>
    </w:p>
    <w:p w14:paraId="6C029753"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72ADF">
        <w:rPr>
          <w:rFonts w:eastAsia="Times New Roman"/>
          <w:b/>
          <w:bCs/>
          <w:i/>
          <w:iCs/>
          <w:color w:val="000000"/>
          <w:sz w:val="23"/>
          <w:szCs w:val="23"/>
          <w:lang w:eastAsia="en-AU"/>
        </w:rPr>
        <w:t>principal notice</w:t>
      </w:r>
      <w:r w:rsidRPr="00B72ADF">
        <w:rPr>
          <w:rFonts w:eastAsia="Times New Roman"/>
          <w:color w:val="000000"/>
          <w:sz w:val="23"/>
          <w:szCs w:val="23"/>
          <w:lang w:eastAsia="en-AU"/>
        </w:rPr>
        <w:t xml:space="preserve"> means the </w:t>
      </w:r>
      <w:hyperlink r:id="rId33" w:history="1">
        <w:r w:rsidRPr="00B72ADF">
          <w:rPr>
            <w:rFonts w:eastAsia="Times New Roman"/>
            <w:i/>
            <w:iCs/>
            <w:color w:val="000000"/>
            <w:sz w:val="23"/>
            <w:szCs w:val="23"/>
            <w:lang w:eastAsia="en-AU"/>
          </w:rPr>
          <w:t>Liquor Licensing (Dry Areas) Notice 2015</w:t>
        </w:r>
      </w:hyperlink>
      <w:r w:rsidRPr="00B72ADF">
        <w:rPr>
          <w:rFonts w:eastAsia="Times New Roman"/>
          <w:color w:val="000000"/>
          <w:sz w:val="23"/>
          <w:szCs w:val="23"/>
          <w:lang w:eastAsia="en-AU"/>
        </w:rPr>
        <w:t xml:space="preserve"> published in the Gazette on 5 January 2015, as in force from time to time.</w:t>
      </w:r>
    </w:p>
    <w:p w14:paraId="3A744044"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(2)</w:t>
      </w:r>
      <w:r w:rsidRPr="00B72ADF">
        <w:rPr>
          <w:rFonts w:eastAsia="Times New Roman"/>
          <w:color w:val="000000"/>
          <w:sz w:val="23"/>
          <w:szCs w:val="23"/>
          <w:lang w:eastAsia="en-AU"/>
        </w:rPr>
        <w:tab/>
        <w:t>Clause 3 of the principal notice applies to this notice as if it were the principal notice.</w:t>
      </w:r>
    </w:p>
    <w:p w14:paraId="18D246F3"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0" w:name="idad8a963f_d8ce_41c7_9f91_4e3b2596ed1d_9"/>
      <w:r w:rsidRPr="00B72ADF">
        <w:rPr>
          <w:rFonts w:eastAsia="Times New Roman"/>
          <w:b/>
          <w:bCs/>
          <w:color w:val="000000"/>
          <w:sz w:val="26"/>
          <w:szCs w:val="26"/>
          <w:lang w:eastAsia="en-AU"/>
        </w:rPr>
        <w:t>4—Consumption etc of liquor prohibited in dry areas</w:t>
      </w:r>
      <w:bookmarkEnd w:id="110"/>
    </w:p>
    <w:p w14:paraId="55F88E60"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(1)</w:t>
      </w:r>
      <w:r w:rsidRPr="00B72ADF">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3B7AD842"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(2)</w:t>
      </w:r>
      <w:r w:rsidRPr="00B72ADF">
        <w:rPr>
          <w:rFonts w:eastAsia="Times New Roman"/>
          <w:color w:val="000000"/>
          <w:sz w:val="23"/>
          <w:szCs w:val="23"/>
          <w:lang w:eastAsia="en-AU"/>
        </w:rPr>
        <w:tab/>
        <w:t>The prohibition has effect during the periods specified in the Schedule.</w:t>
      </w:r>
    </w:p>
    <w:p w14:paraId="72C73E94"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1" w:name="id0360abe6_b82b_4f1b_9fcc_04ef4d766f3d_b"/>
      <w:r w:rsidRPr="00B72ADF">
        <w:rPr>
          <w:rFonts w:eastAsia="Times New Roman"/>
          <w:color w:val="000000"/>
          <w:sz w:val="23"/>
          <w:szCs w:val="23"/>
          <w:lang w:eastAsia="en-AU"/>
        </w:rPr>
        <w:tab/>
        <w:t>(3)</w:t>
      </w:r>
      <w:r w:rsidRPr="00B72ADF">
        <w:rPr>
          <w:rFonts w:eastAsia="Times New Roman"/>
          <w:color w:val="000000"/>
          <w:sz w:val="23"/>
          <w:szCs w:val="23"/>
          <w:lang w:eastAsia="en-AU"/>
        </w:rPr>
        <w:tab/>
        <w:t>The prohibition does not extend to private land in the area described in the Schedule.</w:t>
      </w:r>
      <w:bookmarkEnd w:id="111"/>
    </w:p>
    <w:p w14:paraId="60B8B577" w14:textId="77777777" w:rsidR="00B72ADF" w:rsidRPr="00B72ADF" w:rsidRDefault="00B72ADF" w:rsidP="00B72AD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2" w:name="id83667c64_d9ad_4285_8aa7_1227a7c6636a_7"/>
      <w:r w:rsidRPr="00B72ADF">
        <w:rPr>
          <w:rFonts w:eastAsia="Times New Roman"/>
          <w:color w:val="000000"/>
          <w:sz w:val="23"/>
          <w:szCs w:val="23"/>
          <w:lang w:eastAsia="en-AU"/>
        </w:rPr>
        <w:tab/>
      </w:r>
      <w:bookmarkEnd w:id="112"/>
      <w:r w:rsidRPr="00B72ADF">
        <w:rPr>
          <w:rFonts w:eastAsia="Times New Roman"/>
          <w:color w:val="000000"/>
          <w:sz w:val="23"/>
          <w:szCs w:val="23"/>
          <w:lang w:eastAsia="en-AU"/>
        </w:rPr>
        <w:t>(4)</w:t>
      </w:r>
      <w:r w:rsidRPr="00B72ADF">
        <w:rPr>
          <w:rFonts w:eastAsia="Times New Roman"/>
          <w:color w:val="000000"/>
          <w:sz w:val="23"/>
          <w:szCs w:val="23"/>
          <w:lang w:eastAsia="en-AU"/>
        </w:rPr>
        <w:tab/>
        <w:t>Unless the contrary intention appears, the prohibition of the possession of liquor in the area does not extend to—</w:t>
      </w:r>
    </w:p>
    <w:p w14:paraId="29168041"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(a)</w:t>
      </w:r>
      <w:r w:rsidRPr="00B72ADF">
        <w:rPr>
          <w:rFonts w:eastAsia="Times New Roman"/>
          <w:color w:val="000000"/>
          <w:sz w:val="23"/>
          <w:szCs w:val="23"/>
          <w:lang w:eastAsia="en-AU"/>
        </w:rPr>
        <w:tab/>
      </w:r>
      <w:r w:rsidRPr="00B72ADF">
        <w:rPr>
          <w:rFonts w:eastAsia="Times New Roman"/>
          <w:color w:val="000000"/>
          <w:sz w:val="23"/>
          <w:szCs w:val="23"/>
          <w:lang w:eastAsia="en-AU"/>
        </w:rPr>
        <w:tab/>
        <w:t>a person who is genuinely passing through the place if—</w:t>
      </w:r>
    </w:p>
    <w:p w14:paraId="5F431846" w14:textId="77777777" w:rsidR="00B72ADF" w:rsidRPr="00B72ADF" w:rsidRDefault="00B72ADF" w:rsidP="00B72AD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72ADF">
        <w:rPr>
          <w:rFonts w:eastAsia="Times New Roman"/>
          <w:color w:val="000000"/>
          <w:sz w:val="23"/>
          <w:szCs w:val="23"/>
          <w:lang w:eastAsia="en-AU"/>
        </w:rPr>
        <w:tab/>
        <w:t>(i)</w:t>
      </w:r>
      <w:r w:rsidRPr="00B72ADF">
        <w:rPr>
          <w:rFonts w:eastAsia="Times New Roman"/>
          <w:color w:val="000000"/>
          <w:sz w:val="23"/>
          <w:szCs w:val="23"/>
          <w:lang w:eastAsia="en-AU"/>
        </w:rPr>
        <w:tab/>
        <w:t>the liquor is in the original container in which it was purchased from licensed premises; and</w:t>
      </w:r>
    </w:p>
    <w:p w14:paraId="2C072D64" w14:textId="77777777" w:rsidR="00B72ADF" w:rsidRPr="00B72ADF" w:rsidRDefault="00B72ADF" w:rsidP="00B72AD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72ADF">
        <w:rPr>
          <w:rFonts w:eastAsia="Times New Roman"/>
          <w:color w:val="000000"/>
          <w:sz w:val="23"/>
          <w:szCs w:val="23"/>
          <w:lang w:eastAsia="en-AU"/>
        </w:rPr>
        <w:tab/>
        <w:t>(ii)</w:t>
      </w:r>
      <w:r w:rsidRPr="00B72ADF">
        <w:rPr>
          <w:rFonts w:eastAsia="Times New Roman"/>
          <w:color w:val="000000"/>
          <w:sz w:val="23"/>
          <w:szCs w:val="23"/>
          <w:lang w:eastAsia="en-AU"/>
        </w:rPr>
        <w:tab/>
        <w:t>the container has not been opened; or</w:t>
      </w:r>
    </w:p>
    <w:p w14:paraId="2A6527C0"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(b)</w:t>
      </w:r>
      <w:r w:rsidRPr="00B72ADF">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05B2C31A"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(c)</w:t>
      </w:r>
      <w:r w:rsidRPr="00B72ADF">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5F36176"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lastRenderedPageBreak/>
        <w:t>(d)</w:t>
      </w:r>
      <w:r w:rsidRPr="00B72ADF">
        <w:rPr>
          <w:rFonts w:eastAsia="Times New Roman"/>
          <w:color w:val="000000"/>
          <w:sz w:val="23"/>
          <w:szCs w:val="23"/>
          <w:lang w:eastAsia="en-AU"/>
        </w:rPr>
        <w:tab/>
        <w:t>a person who possesses or consumes the liquor for sacramental or other similar religious purposes.</w:t>
      </w:r>
    </w:p>
    <w:p w14:paraId="6596D445" w14:textId="77777777" w:rsidR="00B72ADF" w:rsidRPr="00B72ADF" w:rsidRDefault="00B72ADF" w:rsidP="00B72ADF">
      <w:pPr>
        <w:keepNext/>
        <w:keepLines/>
        <w:autoSpaceDE w:val="0"/>
        <w:autoSpaceDN w:val="0"/>
        <w:adjustRightInd w:val="0"/>
        <w:spacing w:before="280" w:after="0" w:line="240" w:lineRule="auto"/>
        <w:ind w:left="567" w:hanging="567"/>
        <w:rPr>
          <w:b/>
          <w:bCs/>
          <w:color w:val="000000"/>
          <w:sz w:val="32"/>
          <w:szCs w:val="32"/>
        </w:rPr>
      </w:pPr>
      <w:r w:rsidRPr="00B72ADF">
        <w:rPr>
          <w:b/>
          <w:bCs/>
          <w:color w:val="000000"/>
          <w:sz w:val="32"/>
          <w:szCs w:val="32"/>
        </w:rPr>
        <w:t>Schedule—</w:t>
      </w:r>
      <w:r w:rsidRPr="00B72ADF">
        <w:rPr>
          <w:b/>
          <w:bCs/>
          <w:sz w:val="32"/>
          <w:szCs w:val="32"/>
        </w:rPr>
        <w:t>Robe Area 1</w:t>
      </w:r>
    </w:p>
    <w:p w14:paraId="665A5413" w14:textId="77777777" w:rsidR="00B72ADF" w:rsidRPr="00B72ADF" w:rsidRDefault="00B72ADF" w:rsidP="00B72ADF">
      <w:pPr>
        <w:keepNext/>
        <w:keepLines/>
        <w:autoSpaceDE w:val="0"/>
        <w:autoSpaceDN w:val="0"/>
        <w:adjustRightInd w:val="0"/>
        <w:spacing w:before="120" w:after="0" w:line="240" w:lineRule="auto"/>
        <w:rPr>
          <w:color w:val="000000"/>
          <w:sz w:val="2"/>
          <w:szCs w:val="2"/>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B72ADF" w:rsidRPr="00B72ADF" w14:paraId="7F3B718B" w14:textId="77777777" w:rsidTr="00901215">
        <w:tc>
          <w:tcPr>
            <w:tcW w:w="8786" w:type="dxa"/>
            <w:gridSpan w:val="2"/>
            <w:tcBorders>
              <w:top w:val="nil"/>
              <w:left w:val="nil"/>
              <w:bottom w:val="nil"/>
              <w:right w:val="nil"/>
            </w:tcBorders>
            <w:vAlign w:val="center"/>
          </w:tcPr>
          <w:p w14:paraId="32584428"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1—Extent of prohibition</w:t>
            </w:r>
          </w:p>
        </w:tc>
      </w:tr>
      <w:tr w:rsidR="00B72ADF" w:rsidRPr="00B72ADF" w14:paraId="619608DD" w14:textId="77777777" w:rsidTr="00901215">
        <w:tc>
          <w:tcPr>
            <w:tcW w:w="709" w:type="dxa"/>
            <w:tcBorders>
              <w:top w:val="nil"/>
              <w:left w:val="nil"/>
              <w:bottom w:val="nil"/>
              <w:right w:val="nil"/>
            </w:tcBorders>
            <w:vAlign w:val="center"/>
          </w:tcPr>
          <w:p w14:paraId="267FD87C" w14:textId="77777777" w:rsidR="00B72ADF" w:rsidRPr="00B72ADF" w:rsidRDefault="00B72ADF" w:rsidP="00B72ADF">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11A0D19C"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The consumption of liquor is prohibited and the possession of liquor is prohibited.</w:t>
            </w:r>
          </w:p>
        </w:tc>
      </w:tr>
      <w:tr w:rsidR="00B72ADF" w:rsidRPr="00B72ADF" w14:paraId="2B231C73" w14:textId="77777777" w:rsidTr="00901215">
        <w:tc>
          <w:tcPr>
            <w:tcW w:w="8786" w:type="dxa"/>
            <w:gridSpan w:val="2"/>
            <w:tcBorders>
              <w:top w:val="nil"/>
              <w:left w:val="nil"/>
              <w:bottom w:val="nil"/>
              <w:right w:val="nil"/>
            </w:tcBorders>
            <w:vAlign w:val="center"/>
          </w:tcPr>
          <w:p w14:paraId="53DEF328"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2—Period of prohibition</w:t>
            </w:r>
          </w:p>
        </w:tc>
      </w:tr>
      <w:tr w:rsidR="00B72ADF" w:rsidRPr="00B72ADF" w14:paraId="6D0BD8B2" w14:textId="77777777" w:rsidTr="00901215">
        <w:tc>
          <w:tcPr>
            <w:tcW w:w="709" w:type="dxa"/>
            <w:tcBorders>
              <w:top w:val="nil"/>
              <w:left w:val="nil"/>
              <w:bottom w:val="nil"/>
              <w:right w:val="nil"/>
            </w:tcBorders>
            <w:vAlign w:val="center"/>
          </w:tcPr>
          <w:p w14:paraId="7D073639" w14:textId="77777777" w:rsidR="00B72ADF" w:rsidRPr="00B72ADF" w:rsidRDefault="00B72ADF" w:rsidP="00B72ADF">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18B82FBB"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From 12 noon on 23 December 2022 to 12 midnight on 2 January 2023.</w:t>
            </w:r>
          </w:p>
        </w:tc>
      </w:tr>
      <w:tr w:rsidR="00B72ADF" w:rsidRPr="00B72ADF" w14:paraId="5E746688" w14:textId="77777777" w:rsidTr="00901215">
        <w:tc>
          <w:tcPr>
            <w:tcW w:w="8786" w:type="dxa"/>
            <w:gridSpan w:val="2"/>
            <w:tcBorders>
              <w:top w:val="nil"/>
              <w:left w:val="nil"/>
              <w:bottom w:val="nil"/>
              <w:right w:val="nil"/>
            </w:tcBorders>
            <w:vAlign w:val="center"/>
          </w:tcPr>
          <w:p w14:paraId="7A85149B"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3—Description of area</w:t>
            </w:r>
          </w:p>
        </w:tc>
      </w:tr>
      <w:tr w:rsidR="00B72ADF" w:rsidRPr="00B72ADF" w14:paraId="22F47D98" w14:textId="77777777" w:rsidTr="00901215">
        <w:tc>
          <w:tcPr>
            <w:tcW w:w="709" w:type="dxa"/>
            <w:tcBorders>
              <w:top w:val="nil"/>
              <w:left w:val="nil"/>
              <w:bottom w:val="nil"/>
              <w:right w:val="nil"/>
            </w:tcBorders>
            <w:vAlign w:val="center"/>
          </w:tcPr>
          <w:p w14:paraId="328E62B9" w14:textId="77777777" w:rsidR="00B72ADF" w:rsidRPr="00B72ADF" w:rsidRDefault="00B72ADF" w:rsidP="00B72ADF">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1B6E1B97"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The area in and adjacent to Robe bounded as follows: commencing at the western end of the northern boundary of Dawson Drive, then in a straight line by the shortest route to the low water mark of Guichen Bay on the eastern side of the entrance to Fox's Lake, then in a straight line by the shortest route (across the entrance) to the low water mark on the western side of the entrance, then generally westerly along the low water mark to the eastern side of the entrance to Lake Butler, then in a straight line by the shortest route (across the entrance) toD the eastern boundary of the breakwater on the western side of the entrance to the lake, then northerly, north-easterly, westerly and south-westerly around the outer boundary of the breakwater back to the low water mark on the shore on the western side of the breakwater, then generally north-westerly and southerly along the low water mark to the point at which it is intersected by the prolongation in a straight line of the southern boundary of Evans Cave Road (the northern boundary of Section 363 Hundred of Waterhouse), then generally easterly along that prolongation and boundary of Evans Cave Road, and the prolongation in a straight line of that boundary, to the eastern boundary of Robe Street, then northerly along that boundary of Robe Street to the southern boundary of Beacon Hill Road, then generally easterly along that boundary of Beacon Hill Road to the point at which it meets the north-eastern boundary of Lot 5 of DP 78111, then generally south-easterly and easterly along that boundary of Lot 5 and easterly and north-easterly along the northern boundary of Section 289 Hundred of Waterhouse to the eastern boundary of Section 289, then in a straight line by the shortest route to the south-western corner of Lot 11 of DP 64831, then easterly along the southern boundary of Lot 11 and the prolongation in a straight line of that boundary to the point at which the prolongation intersects the eastern boundary of Nora Creina Road, then northerly along that boundary of Nora Creina Road to the point at which it meets the southern boundary of Wildfield Road, then generally easterly along that boundary of Wildfield Road and the prolongation in a straight line of that boundary to the point at which the prolongation intersects the northern boundary of Southern Ports Highway, then generally north-westerly and south-westerly along that boundary of Southern Ports Highway and the northern boundary of Main Road to the eastern boundary of Dawson Drive, then generally north-westerly and westerly along that boundary of Dawson Drive to the point of commencement. The area includes any wharf, jetty, boat ramp, breakwater or other structure projecting below low water mark from within the area described above (as well as any area beneath such a structure).</w:t>
            </w:r>
          </w:p>
          <w:p w14:paraId="6A253529" w14:textId="77777777" w:rsidR="00B72ADF" w:rsidRPr="00B72ADF" w:rsidRDefault="00B72ADF" w:rsidP="00B72ADF">
            <w:pPr>
              <w:keepLines/>
              <w:autoSpaceDE w:val="0"/>
              <w:autoSpaceDN w:val="0"/>
              <w:adjustRightInd w:val="0"/>
              <w:spacing w:before="120" w:after="0" w:line="240" w:lineRule="auto"/>
              <w:rPr>
                <w:sz w:val="23"/>
                <w:szCs w:val="23"/>
              </w:rPr>
            </w:pPr>
          </w:p>
          <w:p w14:paraId="307566C6"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noProof/>
                <w:sz w:val="23"/>
                <w:szCs w:val="23"/>
              </w:rPr>
              <w:lastRenderedPageBreak/>
              <w:drawing>
                <wp:inline distT="0" distB="0" distL="0" distR="0" wp14:anchorId="14F61214" wp14:editId="3F2058C4">
                  <wp:extent cx="4661535" cy="69113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1535" cy="6911340"/>
                          </a:xfrm>
                          <a:prstGeom prst="rect">
                            <a:avLst/>
                          </a:prstGeom>
                          <a:noFill/>
                          <a:ln>
                            <a:noFill/>
                          </a:ln>
                        </pic:spPr>
                      </pic:pic>
                    </a:graphicData>
                  </a:graphic>
                </wp:inline>
              </w:drawing>
            </w:r>
          </w:p>
        </w:tc>
      </w:tr>
    </w:tbl>
    <w:p w14:paraId="1882E485"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b/>
          <w:bCs/>
          <w:sz w:val="26"/>
          <w:szCs w:val="26"/>
        </w:rPr>
        <w:lastRenderedPageBreak/>
        <w:t>Made by the Liquor and Gambling Commissioner</w:t>
      </w:r>
    </w:p>
    <w:p w14:paraId="708593E9" w14:textId="77777777" w:rsidR="00B72ADF" w:rsidRPr="00B72ADF" w:rsidRDefault="00B72ADF" w:rsidP="00B72ADF">
      <w:pPr>
        <w:keepNext/>
        <w:keepLines/>
        <w:autoSpaceDE w:val="0"/>
        <w:autoSpaceDN w:val="0"/>
        <w:adjustRightInd w:val="0"/>
        <w:spacing w:before="120" w:after="0" w:line="240" w:lineRule="auto"/>
        <w:rPr>
          <w:sz w:val="23"/>
          <w:szCs w:val="23"/>
        </w:rPr>
      </w:pPr>
      <w:r w:rsidRPr="00B72ADF">
        <w:rPr>
          <w:sz w:val="23"/>
          <w:szCs w:val="23"/>
        </w:rPr>
        <w:t>on 28 November 2022</w:t>
      </w:r>
    </w:p>
    <w:p w14:paraId="4F884A6E" w14:textId="77777777" w:rsidR="00B72ADF" w:rsidRPr="00B72ADF" w:rsidRDefault="00B72ADF" w:rsidP="00B72ADF">
      <w:pPr>
        <w:pBdr>
          <w:top w:val="single" w:sz="4" w:space="1" w:color="auto"/>
        </w:pBdr>
        <w:spacing w:before="100" w:after="0" w:line="14" w:lineRule="exact"/>
        <w:jc w:val="center"/>
        <w:rPr>
          <w:rFonts w:eastAsia="Times New Roman"/>
          <w:szCs w:val="17"/>
        </w:rPr>
      </w:pPr>
    </w:p>
    <w:p w14:paraId="4511D04D" w14:textId="243FFE2F" w:rsidR="00B72ADF" w:rsidRDefault="00B72ADF">
      <w:pPr>
        <w:spacing w:after="0" w:line="240" w:lineRule="auto"/>
        <w:jc w:val="left"/>
        <w:rPr>
          <w:rFonts w:eastAsia="Times New Roman"/>
          <w:szCs w:val="17"/>
          <w:lang w:val="en-US"/>
        </w:rPr>
      </w:pPr>
      <w:r>
        <w:rPr>
          <w:lang w:val="en-US"/>
        </w:rPr>
        <w:br w:type="page"/>
      </w:r>
    </w:p>
    <w:p w14:paraId="612F8EBE" w14:textId="77777777" w:rsidR="00B72ADF" w:rsidRPr="00B72ADF" w:rsidRDefault="00B72ADF" w:rsidP="00B72ADF">
      <w:pPr>
        <w:jc w:val="center"/>
        <w:rPr>
          <w:caps/>
          <w:sz w:val="28"/>
          <w:szCs w:val="28"/>
          <w:lang w:eastAsia="en-AU"/>
        </w:rPr>
      </w:pPr>
      <w:r w:rsidRPr="00B72ADF">
        <w:rPr>
          <w:caps/>
          <w:szCs w:val="17"/>
          <w:lang w:eastAsia="en-AU"/>
        </w:rPr>
        <w:lastRenderedPageBreak/>
        <w:t>Liquor Licensing Act 1997</w:t>
      </w:r>
    </w:p>
    <w:p w14:paraId="7883FD77" w14:textId="77777777" w:rsidR="00B72ADF" w:rsidRPr="00B72ADF" w:rsidRDefault="00B72ADF" w:rsidP="00B72ADF">
      <w:pPr>
        <w:keepLines/>
        <w:autoSpaceDE w:val="0"/>
        <w:autoSpaceDN w:val="0"/>
        <w:adjustRightInd w:val="0"/>
        <w:spacing w:before="240" w:after="0" w:line="240" w:lineRule="auto"/>
        <w:jc w:val="left"/>
        <w:rPr>
          <w:rFonts w:eastAsia="Times New Roman"/>
          <w:color w:val="000000"/>
          <w:sz w:val="28"/>
          <w:szCs w:val="28"/>
          <w:lang w:eastAsia="en-AU"/>
        </w:rPr>
      </w:pPr>
      <w:r w:rsidRPr="00B72ADF">
        <w:rPr>
          <w:rFonts w:eastAsia="Times New Roman"/>
          <w:color w:val="000000"/>
          <w:sz w:val="28"/>
          <w:szCs w:val="28"/>
          <w:lang w:eastAsia="en-AU"/>
        </w:rPr>
        <w:t>South Australia</w:t>
      </w:r>
    </w:p>
    <w:p w14:paraId="7A9FB464" w14:textId="77777777" w:rsidR="00B72ADF" w:rsidRPr="00B72ADF" w:rsidRDefault="00B72ADF" w:rsidP="00B72ADF">
      <w:pPr>
        <w:keepLines/>
        <w:autoSpaceDE w:val="0"/>
        <w:autoSpaceDN w:val="0"/>
        <w:adjustRightInd w:val="0"/>
        <w:spacing w:before="120" w:after="200" w:line="240" w:lineRule="auto"/>
        <w:jc w:val="left"/>
        <w:rPr>
          <w:rFonts w:eastAsia="Times New Roman"/>
          <w:b/>
          <w:bCs/>
          <w:color w:val="000000"/>
          <w:sz w:val="36"/>
          <w:szCs w:val="36"/>
          <w:lang w:eastAsia="en-AU"/>
        </w:rPr>
      </w:pPr>
      <w:r w:rsidRPr="00B72ADF">
        <w:rPr>
          <w:rFonts w:eastAsia="Times New Roman"/>
          <w:b/>
          <w:bCs/>
          <w:color w:val="000000"/>
          <w:sz w:val="36"/>
          <w:szCs w:val="36"/>
          <w:lang w:eastAsia="en-AU"/>
        </w:rPr>
        <w:t xml:space="preserve">Liquor Licensing (Dry Areas) Notice </w:t>
      </w:r>
      <w:r w:rsidRPr="00B72ADF">
        <w:rPr>
          <w:rFonts w:eastAsia="Times New Roman"/>
          <w:b/>
          <w:bCs/>
          <w:sz w:val="36"/>
          <w:szCs w:val="36"/>
          <w:lang w:eastAsia="en-AU"/>
        </w:rPr>
        <w:t>2022</w:t>
      </w:r>
    </w:p>
    <w:p w14:paraId="5BD84B66" w14:textId="77777777" w:rsidR="00B72ADF" w:rsidRPr="00B72ADF" w:rsidRDefault="00B72ADF" w:rsidP="00B72ADF">
      <w:pPr>
        <w:keepLines/>
        <w:autoSpaceDE w:val="0"/>
        <w:autoSpaceDN w:val="0"/>
        <w:adjustRightInd w:val="0"/>
        <w:spacing w:before="80" w:after="240" w:line="240" w:lineRule="auto"/>
        <w:jc w:val="left"/>
        <w:rPr>
          <w:rFonts w:eastAsia="Times New Roman"/>
          <w:color w:val="000000"/>
          <w:sz w:val="24"/>
          <w:szCs w:val="24"/>
          <w:lang w:eastAsia="en-AU"/>
        </w:rPr>
      </w:pPr>
      <w:r w:rsidRPr="00B72ADF">
        <w:rPr>
          <w:rFonts w:eastAsia="Times New Roman"/>
          <w:color w:val="000000"/>
          <w:sz w:val="24"/>
          <w:szCs w:val="24"/>
          <w:lang w:eastAsia="en-AU"/>
        </w:rPr>
        <w:t xml:space="preserve">under section 131(1a) of the </w:t>
      </w:r>
      <w:r w:rsidRPr="00B72ADF">
        <w:rPr>
          <w:rFonts w:eastAsia="Times New Roman"/>
          <w:i/>
          <w:iCs/>
          <w:color w:val="000000"/>
          <w:sz w:val="24"/>
          <w:szCs w:val="24"/>
          <w:lang w:eastAsia="en-AU"/>
        </w:rPr>
        <w:t>Liquor Licensing Act 1997</w:t>
      </w:r>
    </w:p>
    <w:p w14:paraId="13D177A0"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B72ADF">
        <w:rPr>
          <w:rFonts w:eastAsia="Times New Roman"/>
          <w:b/>
          <w:bCs/>
          <w:sz w:val="26"/>
          <w:szCs w:val="26"/>
          <w:lang w:eastAsia="en-AU"/>
        </w:rPr>
        <w:t>1—Short title</w:t>
      </w:r>
    </w:p>
    <w:p w14:paraId="65E6FA5B"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sz w:val="23"/>
          <w:szCs w:val="23"/>
          <w:lang w:eastAsia="en-AU"/>
        </w:rPr>
      </w:pPr>
      <w:r w:rsidRPr="00B72ADF">
        <w:rPr>
          <w:rFonts w:eastAsia="Times New Roman"/>
          <w:sz w:val="23"/>
          <w:szCs w:val="23"/>
          <w:lang w:eastAsia="en-AU"/>
        </w:rPr>
        <w:t xml:space="preserve">This notice may be cited as the </w:t>
      </w:r>
      <w:r w:rsidRPr="00B72ADF">
        <w:rPr>
          <w:rFonts w:eastAsia="Times New Roman"/>
          <w:i/>
          <w:iCs/>
          <w:sz w:val="23"/>
          <w:szCs w:val="23"/>
          <w:lang w:eastAsia="en-AU"/>
        </w:rPr>
        <w:t>Liquor Licensing (Dry Areas) Notice 2022</w:t>
      </w:r>
      <w:r w:rsidRPr="00B72ADF">
        <w:rPr>
          <w:rFonts w:eastAsia="Times New Roman"/>
          <w:sz w:val="23"/>
          <w:szCs w:val="23"/>
          <w:lang w:eastAsia="en-AU"/>
        </w:rPr>
        <w:t>.</w:t>
      </w:r>
    </w:p>
    <w:p w14:paraId="691F6EF7"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B72ADF">
        <w:rPr>
          <w:rFonts w:eastAsia="Times New Roman"/>
          <w:b/>
          <w:bCs/>
          <w:sz w:val="26"/>
          <w:szCs w:val="26"/>
          <w:lang w:eastAsia="en-AU"/>
        </w:rPr>
        <w:t>2—Commencement</w:t>
      </w:r>
    </w:p>
    <w:p w14:paraId="75F0E7DF"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sz w:val="23"/>
          <w:szCs w:val="23"/>
          <w:lang w:eastAsia="en-AU"/>
        </w:rPr>
      </w:pPr>
      <w:r w:rsidRPr="00B72ADF">
        <w:rPr>
          <w:rFonts w:eastAsia="Times New Roman"/>
          <w:sz w:val="23"/>
          <w:szCs w:val="23"/>
          <w:lang w:eastAsia="en-AU"/>
        </w:rPr>
        <w:t>This notice comes into operation on 23 December 2022.</w:t>
      </w:r>
    </w:p>
    <w:p w14:paraId="35FC56AA"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2ADF">
        <w:rPr>
          <w:rFonts w:eastAsia="Times New Roman"/>
          <w:b/>
          <w:bCs/>
          <w:color w:val="000000"/>
          <w:sz w:val="26"/>
          <w:szCs w:val="26"/>
          <w:lang w:eastAsia="en-AU"/>
        </w:rPr>
        <w:t>3—Interpretation</w:t>
      </w:r>
    </w:p>
    <w:p w14:paraId="2C958CF4" w14:textId="77777777" w:rsidR="00B72ADF" w:rsidRPr="00B72ADF" w:rsidRDefault="00B72ADF" w:rsidP="00B72AD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(1)</w:t>
      </w:r>
      <w:r w:rsidRPr="00B72ADF">
        <w:rPr>
          <w:rFonts w:eastAsia="Times New Roman"/>
          <w:color w:val="000000"/>
          <w:sz w:val="23"/>
          <w:szCs w:val="23"/>
          <w:lang w:eastAsia="en-AU"/>
        </w:rPr>
        <w:tab/>
        <w:t>In this notice—</w:t>
      </w:r>
    </w:p>
    <w:p w14:paraId="004D3447" w14:textId="77777777" w:rsidR="00B72ADF" w:rsidRPr="00B72ADF" w:rsidRDefault="00B72ADF" w:rsidP="00B72AD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72ADF">
        <w:rPr>
          <w:rFonts w:eastAsia="Times New Roman"/>
          <w:b/>
          <w:bCs/>
          <w:i/>
          <w:iCs/>
          <w:color w:val="000000"/>
          <w:sz w:val="23"/>
          <w:szCs w:val="23"/>
          <w:lang w:eastAsia="en-AU"/>
        </w:rPr>
        <w:t>principal notice</w:t>
      </w:r>
      <w:r w:rsidRPr="00B72ADF">
        <w:rPr>
          <w:rFonts w:eastAsia="Times New Roman"/>
          <w:color w:val="000000"/>
          <w:sz w:val="23"/>
          <w:szCs w:val="23"/>
          <w:lang w:eastAsia="en-AU"/>
        </w:rPr>
        <w:t xml:space="preserve"> means the </w:t>
      </w:r>
      <w:hyperlink r:id="rId35" w:history="1">
        <w:r w:rsidRPr="00B72ADF">
          <w:rPr>
            <w:rFonts w:eastAsia="Times New Roman"/>
            <w:i/>
            <w:iCs/>
            <w:color w:val="000000"/>
            <w:sz w:val="23"/>
            <w:szCs w:val="23"/>
            <w:lang w:eastAsia="en-AU"/>
          </w:rPr>
          <w:t>Liquor Licensing (Dry Areas) Notice 2015</w:t>
        </w:r>
      </w:hyperlink>
      <w:r w:rsidRPr="00B72ADF">
        <w:rPr>
          <w:rFonts w:eastAsia="Times New Roman"/>
          <w:color w:val="000000"/>
          <w:sz w:val="23"/>
          <w:szCs w:val="23"/>
          <w:lang w:eastAsia="en-AU"/>
        </w:rPr>
        <w:t xml:space="preserve"> published in the Gazette on 5 January 2015, as in force from time to time.</w:t>
      </w:r>
    </w:p>
    <w:p w14:paraId="2CDB2DC8"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(2)</w:t>
      </w:r>
      <w:r w:rsidRPr="00B72ADF">
        <w:rPr>
          <w:rFonts w:eastAsia="Times New Roman"/>
          <w:color w:val="000000"/>
          <w:sz w:val="23"/>
          <w:szCs w:val="23"/>
          <w:lang w:eastAsia="en-AU"/>
        </w:rPr>
        <w:tab/>
        <w:t>Clause 3 of the principal notice applies to this notice as if it were the principal notice.</w:t>
      </w:r>
    </w:p>
    <w:p w14:paraId="6F782F04" w14:textId="77777777" w:rsidR="00B72ADF" w:rsidRPr="00B72ADF" w:rsidRDefault="00B72ADF" w:rsidP="00B72AD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2ADF">
        <w:rPr>
          <w:rFonts w:eastAsia="Times New Roman"/>
          <w:b/>
          <w:bCs/>
          <w:color w:val="000000"/>
          <w:sz w:val="26"/>
          <w:szCs w:val="26"/>
          <w:lang w:eastAsia="en-AU"/>
        </w:rPr>
        <w:t>4—Consumption etc of liquor prohibited in dry areas</w:t>
      </w:r>
    </w:p>
    <w:p w14:paraId="70B0A11D"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(1)</w:t>
      </w:r>
      <w:r w:rsidRPr="00B72ADF">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4321CEB2"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(2)</w:t>
      </w:r>
      <w:r w:rsidRPr="00B72ADF">
        <w:rPr>
          <w:rFonts w:eastAsia="Times New Roman"/>
          <w:color w:val="000000"/>
          <w:sz w:val="23"/>
          <w:szCs w:val="23"/>
          <w:lang w:eastAsia="en-AU"/>
        </w:rPr>
        <w:tab/>
        <w:t>The prohibition has effect during the periods specified in the Schedule.</w:t>
      </w:r>
    </w:p>
    <w:p w14:paraId="03035191" w14:textId="77777777" w:rsidR="00B72ADF" w:rsidRPr="00B72ADF" w:rsidRDefault="00B72ADF" w:rsidP="00B72AD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(3)</w:t>
      </w:r>
      <w:r w:rsidRPr="00B72ADF">
        <w:rPr>
          <w:rFonts w:eastAsia="Times New Roman"/>
          <w:color w:val="000000"/>
          <w:sz w:val="23"/>
          <w:szCs w:val="23"/>
          <w:lang w:eastAsia="en-AU"/>
        </w:rPr>
        <w:tab/>
        <w:t>The prohibition does not extend to private land in the area described in the Schedule.</w:t>
      </w:r>
    </w:p>
    <w:p w14:paraId="315CE56B" w14:textId="77777777" w:rsidR="00B72ADF" w:rsidRPr="00B72ADF" w:rsidRDefault="00B72ADF" w:rsidP="00B72AD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72ADF">
        <w:rPr>
          <w:rFonts w:eastAsia="Times New Roman"/>
          <w:color w:val="000000"/>
          <w:sz w:val="23"/>
          <w:szCs w:val="23"/>
          <w:lang w:eastAsia="en-AU"/>
        </w:rPr>
        <w:tab/>
        <w:t>(4)</w:t>
      </w:r>
      <w:r w:rsidRPr="00B72ADF">
        <w:rPr>
          <w:rFonts w:eastAsia="Times New Roman"/>
          <w:color w:val="000000"/>
          <w:sz w:val="23"/>
          <w:szCs w:val="23"/>
          <w:lang w:eastAsia="en-AU"/>
        </w:rPr>
        <w:tab/>
        <w:t>Unless the contrary intention appears, the prohibition of the possession of liquor in the area does not extend to—</w:t>
      </w:r>
    </w:p>
    <w:p w14:paraId="53DA0720"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(a)</w:t>
      </w:r>
      <w:r w:rsidRPr="00B72ADF">
        <w:rPr>
          <w:rFonts w:eastAsia="Times New Roman"/>
          <w:color w:val="000000"/>
          <w:sz w:val="23"/>
          <w:szCs w:val="23"/>
          <w:lang w:eastAsia="en-AU"/>
        </w:rPr>
        <w:tab/>
      </w:r>
      <w:r w:rsidRPr="00B72ADF">
        <w:rPr>
          <w:rFonts w:eastAsia="Times New Roman"/>
          <w:color w:val="000000"/>
          <w:sz w:val="23"/>
          <w:szCs w:val="23"/>
          <w:lang w:eastAsia="en-AU"/>
        </w:rPr>
        <w:tab/>
        <w:t>a person who is genuinely passing through the place if—</w:t>
      </w:r>
    </w:p>
    <w:p w14:paraId="6E502B84" w14:textId="77777777" w:rsidR="00B72ADF" w:rsidRPr="00B72ADF" w:rsidRDefault="00B72ADF" w:rsidP="00B72AD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72ADF">
        <w:rPr>
          <w:rFonts w:eastAsia="Times New Roman"/>
          <w:color w:val="000000"/>
          <w:sz w:val="23"/>
          <w:szCs w:val="23"/>
          <w:lang w:eastAsia="en-AU"/>
        </w:rPr>
        <w:tab/>
        <w:t>(i)</w:t>
      </w:r>
      <w:r w:rsidRPr="00B72ADF">
        <w:rPr>
          <w:rFonts w:eastAsia="Times New Roman"/>
          <w:color w:val="000000"/>
          <w:sz w:val="23"/>
          <w:szCs w:val="23"/>
          <w:lang w:eastAsia="en-AU"/>
        </w:rPr>
        <w:tab/>
        <w:t>the liquor is in the original container in which it was purchased from licensed premises; and</w:t>
      </w:r>
    </w:p>
    <w:p w14:paraId="14A25F71" w14:textId="77777777" w:rsidR="00B72ADF" w:rsidRPr="00B72ADF" w:rsidRDefault="00B72ADF" w:rsidP="00B72AD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72ADF">
        <w:rPr>
          <w:rFonts w:eastAsia="Times New Roman"/>
          <w:color w:val="000000"/>
          <w:sz w:val="23"/>
          <w:szCs w:val="23"/>
          <w:lang w:eastAsia="en-AU"/>
        </w:rPr>
        <w:tab/>
        <w:t>(ii)</w:t>
      </w:r>
      <w:r w:rsidRPr="00B72ADF">
        <w:rPr>
          <w:rFonts w:eastAsia="Times New Roman"/>
          <w:color w:val="000000"/>
          <w:sz w:val="23"/>
          <w:szCs w:val="23"/>
          <w:lang w:eastAsia="en-AU"/>
        </w:rPr>
        <w:tab/>
        <w:t>the container has not been opened; or</w:t>
      </w:r>
    </w:p>
    <w:p w14:paraId="34342886"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(b)</w:t>
      </w:r>
      <w:r w:rsidRPr="00B72ADF">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5003788B"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(c)</w:t>
      </w:r>
      <w:r w:rsidRPr="00B72ADF">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30343A7F" w14:textId="77777777" w:rsidR="00B72ADF" w:rsidRPr="00B72ADF" w:rsidRDefault="00B72ADF" w:rsidP="00B72ADF">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B72ADF">
        <w:rPr>
          <w:rFonts w:eastAsia="Times New Roman"/>
          <w:color w:val="000000"/>
          <w:sz w:val="23"/>
          <w:szCs w:val="23"/>
          <w:lang w:eastAsia="en-AU"/>
        </w:rPr>
        <w:t>(d)</w:t>
      </w:r>
      <w:r w:rsidRPr="00B72ADF">
        <w:rPr>
          <w:rFonts w:eastAsia="Times New Roman"/>
          <w:color w:val="000000"/>
          <w:sz w:val="23"/>
          <w:szCs w:val="23"/>
          <w:lang w:eastAsia="en-AU"/>
        </w:rPr>
        <w:tab/>
        <w:t>a person who possesses or consumes the liquor for sacramental or other similar religious purposes.</w:t>
      </w:r>
    </w:p>
    <w:p w14:paraId="5EB4F759" w14:textId="77777777" w:rsidR="00B72ADF" w:rsidRPr="00B72ADF" w:rsidRDefault="00B72ADF" w:rsidP="00B72ADF">
      <w:pPr>
        <w:spacing w:after="0" w:line="240" w:lineRule="auto"/>
        <w:jc w:val="left"/>
        <w:rPr>
          <w:rFonts w:eastAsia="Times New Roman"/>
          <w:color w:val="000000"/>
          <w:sz w:val="23"/>
          <w:szCs w:val="23"/>
          <w:lang w:eastAsia="en-AU"/>
        </w:rPr>
      </w:pPr>
      <w:r w:rsidRPr="00B72ADF">
        <w:rPr>
          <w:rFonts w:eastAsia="Times New Roman"/>
          <w:color w:val="000000"/>
          <w:sz w:val="23"/>
          <w:szCs w:val="23"/>
          <w:lang w:eastAsia="en-AU"/>
        </w:rPr>
        <w:br w:type="page"/>
      </w:r>
    </w:p>
    <w:p w14:paraId="5F81E9AC" w14:textId="77777777" w:rsidR="00B72ADF" w:rsidRPr="00B72ADF" w:rsidRDefault="00B72ADF" w:rsidP="00B72ADF">
      <w:pPr>
        <w:keepNext/>
        <w:keepLines/>
        <w:autoSpaceDE w:val="0"/>
        <w:autoSpaceDN w:val="0"/>
        <w:adjustRightInd w:val="0"/>
        <w:spacing w:before="280" w:after="0" w:line="240" w:lineRule="auto"/>
        <w:ind w:left="567" w:hanging="567"/>
        <w:rPr>
          <w:b/>
          <w:bCs/>
          <w:color w:val="000000"/>
          <w:sz w:val="32"/>
          <w:szCs w:val="32"/>
        </w:rPr>
      </w:pPr>
      <w:r w:rsidRPr="00B72ADF">
        <w:rPr>
          <w:b/>
          <w:bCs/>
          <w:color w:val="000000"/>
          <w:sz w:val="32"/>
          <w:szCs w:val="32"/>
        </w:rPr>
        <w:lastRenderedPageBreak/>
        <w:t>Schedule—</w:t>
      </w:r>
      <w:r w:rsidRPr="00B72ADF">
        <w:rPr>
          <w:b/>
          <w:bCs/>
          <w:sz w:val="32"/>
          <w:szCs w:val="32"/>
        </w:rPr>
        <w:t>Robe Area 1</w:t>
      </w:r>
    </w:p>
    <w:p w14:paraId="15EE4B3F" w14:textId="77777777" w:rsidR="00B72ADF" w:rsidRPr="00B72ADF" w:rsidRDefault="00B72ADF" w:rsidP="00B72ADF">
      <w:pPr>
        <w:keepNext/>
        <w:keepLines/>
        <w:autoSpaceDE w:val="0"/>
        <w:autoSpaceDN w:val="0"/>
        <w:adjustRightInd w:val="0"/>
        <w:spacing w:before="120" w:after="0" w:line="240" w:lineRule="auto"/>
        <w:rPr>
          <w:color w:val="000000"/>
          <w:sz w:val="2"/>
          <w:szCs w:val="2"/>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B72ADF" w:rsidRPr="00B72ADF" w14:paraId="56BEEF67" w14:textId="77777777" w:rsidTr="00901215">
        <w:tc>
          <w:tcPr>
            <w:tcW w:w="8786" w:type="dxa"/>
            <w:gridSpan w:val="2"/>
            <w:tcBorders>
              <w:top w:val="nil"/>
              <w:left w:val="nil"/>
              <w:bottom w:val="nil"/>
              <w:right w:val="nil"/>
            </w:tcBorders>
            <w:vAlign w:val="center"/>
          </w:tcPr>
          <w:p w14:paraId="71C9689B"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1—Extent of prohibition</w:t>
            </w:r>
          </w:p>
        </w:tc>
      </w:tr>
      <w:tr w:rsidR="00B72ADF" w:rsidRPr="00B72ADF" w14:paraId="2ED3BC9B" w14:textId="77777777" w:rsidTr="00901215">
        <w:tc>
          <w:tcPr>
            <w:tcW w:w="709" w:type="dxa"/>
            <w:tcBorders>
              <w:top w:val="nil"/>
              <w:left w:val="nil"/>
              <w:bottom w:val="nil"/>
              <w:right w:val="nil"/>
            </w:tcBorders>
            <w:vAlign w:val="center"/>
          </w:tcPr>
          <w:p w14:paraId="75F32E3D" w14:textId="77777777" w:rsidR="00B72ADF" w:rsidRPr="00B72ADF" w:rsidRDefault="00B72ADF" w:rsidP="00B72ADF">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0D41C29D"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The consumption of liquor is prohibited and the possession of liquor is prohibited.</w:t>
            </w:r>
          </w:p>
        </w:tc>
      </w:tr>
      <w:tr w:rsidR="00B72ADF" w:rsidRPr="00B72ADF" w14:paraId="28C3AAEC" w14:textId="77777777" w:rsidTr="00901215">
        <w:tc>
          <w:tcPr>
            <w:tcW w:w="8786" w:type="dxa"/>
            <w:gridSpan w:val="2"/>
            <w:tcBorders>
              <w:top w:val="nil"/>
              <w:left w:val="nil"/>
              <w:bottom w:val="nil"/>
              <w:right w:val="nil"/>
            </w:tcBorders>
            <w:vAlign w:val="center"/>
          </w:tcPr>
          <w:p w14:paraId="0BF7494C"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2—Period of prohibition</w:t>
            </w:r>
          </w:p>
        </w:tc>
      </w:tr>
      <w:tr w:rsidR="00B72ADF" w:rsidRPr="00B72ADF" w14:paraId="2F188041" w14:textId="77777777" w:rsidTr="00901215">
        <w:tc>
          <w:tcPr>
            <w:tcW w:w="709" w:type="dxa"/>
            <w:tcBorders>
              <w:top w:val="nil"/>
              <w:left w:val="nil"/>
              <w:bottom w:val="nil"/>
              <w:right w:val="nil"/>
            </w:tcBorders>
            <w:vAlign w:val="center"/>
          </w:tcPr>
          <w:p w14:paraId="7580F00E" w14:textId="77777777" w:rsidR="00B72ADF" w:rsidRPr="00B72ADF" w:rsidRDefault="00B72ADF" w:rsidP="00B72ADF">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6E863E7F"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From 12 noon on 23 December 2022 to 12 midnight on 2 January 2023.</w:t>
            </w:r>
          </w:p>
        </w:tc>
      </w:tr>
      <w:tr w:rsidR="00B72ADF" w:rsidRPr="00B72ADF" w14:paraId="5B68A69B" w14:textId="77777777" w:rsidTr="00901215">
        <w:tc>
          <w:tcPr>
            <w:tcW w:w="8786" w:type="dxa"/>
            <w:gridSpan w:val="2"/>
            <w:tcBorders>
              <w:top w:val="nil"/>
              <w:left w:val="nil"/>
              <w:bottom w:val="nil"/>
              <w:right w:val="nil"/>
            </w:tcBorders>
            <w:vAlign w:val="center"/>
          </w:tcPr>
          <w:p w14:paraId="59FD09AA" w14:textId="77777777" w:rsidR="00B72ADF" w:rsidRPr="00B72ADF" w:rsidRDefault="00B72ADF" w:rsidP="00B72ADF">
            <w:pPr>
              <w:keepNext/>
              <w:keepLines/>
              <w:autoSpaceDE w:val="0"/>
              <w:autoSpaceDN w:val="0"/>
              <w:adjustRightInd w:val="0"/>
              <w:spacing w:before="120" w:after="0" w:line="240" w:lineRule="auto"/>
              <w:rPr>
                <w:color w:val="000000"/>
                <w:sz w:val="23"/>
                <w:szCs w:val="23"/>
              </w:rPr>
            </w:pPr>
            <w:r w:rsidRPr="00B72ADF">
              <w:rPr>
                <w:b/>
                <w:bCs/>
                <w:color w:val="000000"/>
                <w:sz w:val="23"/>
                <w:szCs w:val="23"/>
              </w:rPr>
              <w:t>3—Description of area</w:t>
            </w:r>
          </w:p>
        </w:tc>
      </w:tr>
      <w:tr w:rsidR="00B72ADF" w:rsidRPr="00B72ADF" w14:paraId="653BC49C" w14:textId="77777777" w:rsidTr="00901215">
        <w:tc>
          <w:tcPr>
            <w:tcW w:w="709" w:type="dxa"/>
            <w:tcBorders>
              <w:top w:val="nil"/>
              <w:left w:val="nil"/>
              <w:bottom w:val="nil"/>
              <w:right w:val="nil"/>
            </w:tcBorders>
            <w:vAlign w:val="center"/>
          </w:tcPr>
          <w:p w14:paraId="58CC7F12" w14:textId="77777777" w:rsidR="00B72ADF" w:rsidRPr="00B72ADF" w:rsidRDefault="00B72ADF" w:rsidP="00B72ADF">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3833AB8F"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sz w:val="23"/>
                <w:szCs w:val="23"/>
              </w:rPr>
              <w:t>The area in and adjacent to Robe bounded as follows: commencing at the western end of the northern boundary of Dawson Drive, then in a straight line by the shortest route to the low water mark of Guichen Bay on the eastern side of the entrance to Fox's Lake, then generally north-easterly along the low water mark to the point at which it is intersected by the prolongation in a straight line of the northern boundary of Section 573 Hundred of Waterhouse, then easterly along that prolongation and boundary of Section 573 to the eastern boundary of the Section, then generally southerly and south-westerly along that boundary of Section 573 to the north-eastern boundary of Section 390 Hundred of Waterhouse, then south-easterly along that boundary of Section 390 to the point at which it is intersected by the prolongation in a straight line of the northern boundary of Dennis Avenue, then easterly along that prolongation and boundary of Dennis Avenue, and the prolongation in a straight line of that boundary, to the point at which the prolongation intersects the western boundary of Lot 223 of FP 205569, then generally south-westerly and southerly along that boundary of Lot 223 and the prolongation in a straight line of that boundary to the point at which the prolongation intersects the south-eastern boundary of Southern Ports Highway, then south-westerly along that boundary to the western boundary of Lot 2 of FP 9707, then southerly along that boundary of Lot 2 to the southern boundary of the Lot, then generally north-westerly and south-westerly along the northern boundary of Southern Ports Highway and the northern boundary of Main Road to the eastern boundary of Dawson Drive, then generally north-westerly and westerly along that boundary of Dawson Drive to the point of commencement.</w:t>
            </w:r>
          </w:p>
          <w:p w14:paraId="31495482"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noProof/>
                <w:sz w:val="23"/>
                <w:szCs w:val="23"/>
              </w:rPr>
              <w:lastRenderedPageBreak/>
              <w:drawing>
                <wp:inline distT="0" distB="0" distL="0" distR="0" wp14:anchorId="2EAD0C49" wp14:editId="3FBD20BD">
                  <wp:extent cx="4991100" cy="686752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6867525"/>
                          </a:xfrm>
                          <a:prstGeom prst="rect">
                            <a:avLst/>
                          </a:prstGeom>
                          <a:noFill/>
                          <a:ln>
                            <a:noFill/>
                          </a:ln>
                        </pic:spPr>
                      </pic:pic>
                    </a:graphicData>
                  </a:graphic>
                </wp:inline>
              </w:drawing>
            </w:r>
          </w:p>
        </w:tc>
      </w:tr>
    </w:tbl>
    <w:p w14:paraId="40F27627" w14:textId="77777777" w:rsidR="00B72ADF" w:rsidRPr="00B72ADF" w:rsidRDefault="00B72ADF" w:rsidP="00B72ADF">
      <w:pPr>
        <w:keepLines/>
        <w:autoSpaceDE w:val="0"/>
        <w:autoSpaceDN w:val="0"/>
        <w:adjustRightInd w:val="0"/>
        <w:spacing w:before="120" w:after="0" w:line="240" w:lineRule="auto"/>
        <w:rPr>
          <w:sz w:val="23"/>
          <w:szCs w:val="23"/>
        </w:rPr>
      </w:pPr>
      <w:r w:rsidRPr="00B72ADF">
        <w:rPr>
          <w:b/>
          <w:bCs/>
          <w:sz w:val="26"/>
          <w:szCs w:val="26"/>
        </w:rPr>
        <w:lastRenderedPageBreak/>
        <w:t>Made by the Liquor and Gambling Commissioner</w:t>
      </w:r>
    </w:p>
    <w:p w14:paraId="0BA0B0D8" w14:textId="56718783" w:rsidR="00B72ADF" w:rsidRDefault="00B72ADF" w:rsidP="00B72ADF">
      <w:pPr>
        <w:keepNext/>
        <w:keepLines/>
        <w:autoSpaceDE w:val="0"/>
        <w:autoSpaceDN w:val="0"/>
        <w:adjustRightInd w:val="0"/>
        <w:spacing w:before="120" w:after="0" w:line="240" w:lineRule="auto"/>
        <w:rPr>
          <w:sz w:val="23"/>
          <w:szCs w:val="23"/>
        </w:rPr>
      </w:pPr>
      <w:r w:rsidRPr="00B72ADF">
        <w:rPr>
          <w:sz w:val="23"/>
          <w:szCs w:val="23"/>
        </w:rPr>
        <w:t>on 28 November 2022</w:t>
      </w:r>
    </w:p>
    <w:p w14:paraId="5C688C1F" w14:textId="31D471CE" w:rsidR="00B72ADF" w:rsidRDefault="00B72ADF" w:rsidP="00B72ADF">
      <w:pPr>
        <w:pBdr>
          <w:bottom w:val="single" w:sz="4" w:space="1" w:color="auto"/>
        </w:pBdr>
        <w:spacing w:after="0" w:line="52" w:lineRule="exact"/>
        <w:jc w:val="center"/>
        <w:rPr>
          <w:rFonts w:eastAsia="Times New Roman"/>
          <w:szCs w:val="17"/>
          <w:lang w:eastAsia="en-AU"/>
        </w:rPr>
      </w:pPr>
    </w:p>
    <w:p w14:paraId="3E1EBEEF" w14:textId="3C8F9B29" w:rsidR="00B72ADF" w:rsidRDefault="00B72ADF" w:rsidP="00B72ADF">
      <w:pPr>
        <w:pBdr>
          <w:top w:val="single" w:sz="4" w:space="1" w:color="auto"/>
        </w:pBdr>
        <w:spacing w:before="34" w:after="0" w:line="14" w:lineRule="exact"/>
        <w:jc w:val="center"/>
        <w:rPr>
          <w:rFonts w:eastAsia="Times New Roman"/>
          <w:szCs w:val="17"/>
          <w:lang w:eastAsia="en-AU"/>
        </w:rPr>
      </w:pPr>
    </w:p>
    <w:p w14:paraId="46071B2E" w14:textId="77F90DBA" w:rsidR="00B72ADF" w:rsidRDefault="00B72ADF" w:rsidP="00B56D13">
      <w:pPr>
        <w:pStyle w:val="GG-body"/>
        <w:spacing w:after="0"/>
        <w:rPr>
          <w:lang w:val="en-US"/>
        </w:rPr>
      </w:pPr>
    </w:p>
    <w:p w14:paraId="3A373AA6" w14:textId="77777777" w:rsidR="00B72ADF" w:rsidRPr="00C41DDD" w:rsidRDefault="00B72ADF" w:rsidP="007B75DB">
      <w:pPr>
        <w:pStyle w:val="Heading2"/>
      </w:pPr>
      <w:bookmarkStart w:id="113" w:name="_Toc120779879"/>
      <w:r w:rsidRPr="00C41DDD">
        <w:t>Livestock Act 1997</w:t>
      </w:r>
      <w:bookmarkEnd w:id="113"/>
    </w:p>
    <w:p w14:paraId="73D1D66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line="240" w:lineRule="auto"/>
        <w:jc w:val="center"/>
        <w:rPr>
          <w:rFonts w:eastAsia="Times New Roman"/>
          <w:smallCaps/>
          <w:szCs w:val="17"/>
        </w:rPr>
      </w:pPr>
      <w:r w:rsidRPr="00C41DDD">
        <w:rPr>
          <w:rFonts w:eastAsia="Times New Roman"/>
          <w:smallCaps/>
          <w:szCs w:val="17"/>
        </w:rPr>
        <w:t>Notice by the Chief Inspector of Stock</w:t>
      </w:r>
    </w:p>
    <w:p w14:paraId="541B476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line="240" w:lineRule="auto"/>
        <w:jc w:val="center"/>
        <w:rPr>
          <w:rFonts w:eastAsia="Times New Roman"/>
          <w:i/>
          <w:iCs/>
          <w:szCs w:val="17"/>
        </w:rPr>
      </w:pPr>
      <w:r w:rsidRPr="00C41DDD">
        <w:rPr>
          <w:rFonts w:eastAsia="Times New Roman"/>
          <w:i/>
          <w:iCs/>
          <w:szCs w:val="17"/>
        </w:rPr>
        <w:t>Notifiable Diseases</w:t>
      </w:r>
    </w:p>
    <w:p w14:paraId="358ED205" w14:textId="77777777" w:rsidR="00B72ADF" w:rsidRPr="00C41DDD" w:rsidRDefault="00B72ADF" w:rsidP="00B72ADF">
      <w:pPr>
        <w:pStyle w:val="GG-body"/>
      </w:pPr>
      <w:r w:rsidRPr="00C41DDD">
        <w:t xml:space="preserve">PURSUANT to Section 87 of the </w:t>
      </w:r>
      <w:r w:rsidRPr="00C41DDD">
        <w:rPr>
          <w:i/>
        </w:rPr>
        <w:t xml:space="preserve">Livestock Act 1997, </w:t>
      </w:r>
      <w:r w:rsidRPr="00C41DDD">
        <w:t xml:space="preserve">I, Mary Ruth Carr, Chief Inspector of Stock, delegate of the Minister for Primary Industries and Regional Development, revoke the notice made by the Minister for Primary Industries and Regional Development pursuant to section 4 of the </w:t>
      </w:r>
      <w:r w:rsidRPr="00C41DDD">
        <w:rPr>
          <w:i/>
        </w:rPr>
        <w:t>Livestock Act 1997</w:t>
      </w:r>
      <w:r w:rsidRPr="00C41DDD">
        <w:t xml:space="preserve"> on 2 December 2021, published 9 December 2021.</w:t>
      </w:r>
    </w:p>
    <w:p w14:paraId="431BEBF9" w14:textId="77777777" w:rsidR="00B72ADF" w:rsidRPr="00C41DDD" w:rsidRDefault="00B72ADF" w:rsidP="00B72ADF">
      <w:pPr>
        <w:pStyle w:val="GG-body"/>
      </w:pPr>
      <w:r w:rsidRPr="00C41DDD">
        <w:t xml:space="preserve">PURSUANT to Section 4 of the </w:t>
      </w:r>
      <w:r w:rsidRPr="00C41DDD">
        <w:rPr>
          <w:i/>
        </w:rPr>
        <w:t xml:space="preserve">Livestock Act 1997, </w:t>
      </w:r>
      <w:r w:rsidRPr="00C41DDD">
        <w:t>I declare to be notifiable diseases those diseases listed as exotic diseases and report only diseases plus the following diseases:</w:t>
      </w:r>
    </w:p>
    <w:p w14:paraId="2138875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59"/>
        <w:rPr>
          <w:rFonts w:eastAsia="Times New Roman"/>
          <w:szCs w:val="17"/>
        </w:rPr>
      </w:pPr>
      <w:r w:rsidRPr="00C41DDD">
        <w:rPr>
          <w:rFonts w:eastAsia="Times New Roman"/>
          <w:b/>
          <w:bCs/>
          <w:szCs w:val="17"/>
        </w:rPr>
        <w:lastRenderedPageBreak/>
        <w:t>Diseases, infections, and infestations of bees with:</w:t>
      </w:r>
    </w:p>
    <w:p w14:paraId="10AD3DA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59"/>
        <w:rPr>
          <w:rFonts w:eastAsia="Times New Roman"/>
          <w:szCs w:val="17"/>
        </w:rPr>
      </w:pPr>
      <w:r w:rsidRPr="00C41DDD">
        <w:rPr>
          <w:rFonts w:eastAsia="Times New Roman"/>
          <w:i/>
          <w:szCs w:val="17"/>
        </w:rPr>
        <w:t>Melissococcus pluten</w:t>
      </w:r>
      <w:r w:rsidRPr="00C41DDD">
        <w:rPr>
          <w:rFonts w:eastAsia="Times New Roman"/>
          <w:szCs w:val="17"/>
        </w:rPr>
        <w:t xml:space="preserve"> (European foulbrood)</w:t>
      </w:r>
    </w:p>
    <w:p w14:paraId="6122B46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59"/>
        <w:rPr>
          <w:rFonts w:eastAsia="Times New Roman"/>
          <w:i/>
          <w:szCs w:val="17"/>
        </w:rPr>
      </w:pPr>
      <w:r w:rsidRPr="00C41DDD">
        <w:rPr>
          <w:rFonts w:eastAsia="Times New Roman"/>
          <w:i/>
          <w:szCs w:val="17"/>
        </w:rPr>
        <w:t>Paenibacillus larvae</w:t>
      </w:r>
      <w:r w:rsidRPr="00C41DDD">
        <w:rPr>
          <w:rFonts w:eastAsia="Times New Roman"/>
          <w:szCs w:val="17"/>
        </w:rPr>
        <w:t xml:space="preserve"> (American foulbrood)</w:t>
      </w:r>
    </w:p>
    <w:p w14:paraId="0B6F24D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59"/>
        <w:rPr>
          <w:rFonts w:eastAsia="Times New Roman"/>
          <w:b/>
          <w:bCs/>
          <w:szCs w:val="17"/>
        </w:rPr>
      </w:pPr>
      <w:bookmarkStart w:id="114" w:name="_Hlk80872247"/>
      <w:r w:rsidRPr="00C41DDD">
        <w:rPr>
          <w:rFonts w:eastAsia="Times New Roman"/>
          <w:b/>
          <w:bCs/>
          <w:szCs w:val="17"/>
        </w:rPr>
        <w:t>Diseases, infections, and infestations of aquatic species with:</w:t>
      </w:r>
    </w:p>
    <w:p w14:paraId="41E41A2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szCs w:val="17"/>
        </w:rPr>
      </w:pPr>
      <w:r w:rsidRPr="00C41DDD">
        <w:rPr>
          <w:rFonts w:eastAsia="Times New Roman"/>
          <w:i/>
          <w:iCs/>
          <w:szCs w:val="17"/>
        </w:rPr>
        <w:t>Aeromonas salmonicida</w:t>
      </w:r>
      <w:r w:rsidRPr="00C41DDD">
        <w:rPr>
          <w:rFonts w:eastAsia="Times New Roman"/>
          <w:szCs w:val="17"/>
        </w:rPr>
        <w:t xml:space="preserve"> - atypical strains</w:t>
      </w:r>
    </w:p>
    <w:p w14:paraId="66CC14C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Aphanomyces invadans</w:t>
      </w:r>
      <w:r w:rsidRPr="00C41DDD">
        <w:rPr>
          <w:rFonts w:eastAsia="Times New Roman"/>
          <w:szCs w:val="17"/>
        </w:rPr>
        <w:t xml:space="preserve"> (epizootic ulcerative syndrome)</w:t>
      </w:r>
    </w:p>
    <w:p w14:paraId="3E46ACA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szCs w:val="17"/>
        </w:rPr>
        <w:t>Batrachochytrium dendrobatidis</w:t>
      </w:r>
    </w:p>
    <w:p w14:paraId="385A54A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 xml:space="preserve">Bonamia exitiosa </w:t>
      </w:r>
    </w:p>
    <w:p w14:paraId="7C6DE67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Epizootic haematopoietic necrosis virus </w:t>
      </w:r>
    </w:p>
    <w:p w14:paraId="1F2FBA6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Cs/>
          <w:szCs w:val="17"/>
        </w:rPr>
        <w:t xml:space="preserve">Ostreid herpesvirus-1 </w:t>
      </w:r>
    </w:p>
    <w:p w14:paraId="050FB4D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Perkinsus olseni</w:t>
      </w:r>
    </w:p>
    <w:p w14:paraId="4699CD1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59"/>
        <w:rPr>
          <w:rFonts w:eastAsia="Times New Roman"/>
          <w:szCs w:val="17"/>
        </w:rPr>
      </w:pPr>
      <w:r w:rsidRPr="00C41DDD">
        <w:rPr>
          <w:rFonts w:eastAsia="Times New Roman"/>
          <w:szCs w:val="17"/>
        </w:rPr>
        <w:t xml:space="preserve">Viral encephalopathy and retinopathy </w:t>
      </w:r>
    </w:p>
    <w:bookmarkEnd w:id="114"/>
    <w:p w14:paraId="155DA02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59"/>
        <w:rPr>
          <w:rFonts w:eastAsia="Times New Roman"/>
          <w:b/>
          <w:bCs/>
          <w:szCs w:val="17"/>
        </w:rPr>
      </w:pPr>
      <w:r w:rsidRPr="00C41DDD">
        <w:rPr>
          <w:rFonts w:eastAsia="Times New Roman"/>
          <w:b/>
          <w:bCs/>
          <w:szCs w:val="17"/>
        </w:rPr>
        <w:t>Diseases, infections, and infestations of other species with:</w:t>
      </w:r>
    </w:p>
    <w:p w14:paraId="43D6E0B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Aino virus</w:t>
      </w:r>
    </w:p>
    <w:p w14:paraId="2577F52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Akabane virus</w:t>
      </w:r>
    </w:p>
    <w:p w14:paraId="0604616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Anaplasma marginale</w:t>
      </w:r>
      <w:r w:rsidRPr="00C41DDD">
        <w:rPr>
          <w:rFonts w:eastAsia="Times New Roman"/>
          <w:szCs w:val="17"/>
        </w:rPr>
        <w:t xml:space="preserve"> (bovine anaplasmosis) </w:t>
      </w:r>
    </w:p>
    <w:p w14:paraId="7119D23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Babesia bovis</w:t>
      </w:r>
      <w:r w:rsidRPr="00C41DDD">
        <w:rPr>
          <w:rFonts w:eastAsia="Times New Roman"/>
          <w:szCs w:val="17"/>
        </w:rPr>
        <w:t xml:space="preserve">, </w:t>
      </w:r>
      <w:r w:rsidRPr="00C41DDD">
        <w:rPr>
          <w:rFonts w:eastAsia="Times New Roman"/>
          <w:i/>
          <w:iCs/>
          <w:szCs w:val="17"/>
        </w:rPr>
        <w:t>B. bigemina</w:t>
      </w:r>
      <w:r w:rsidRPr="00C41DDD">
        <w:rPr>
          <w:rFonts w:eastAsia="Times New Roman"/>
          <w:szCs w:val="17"/>
        </w:rPr>
        <w:t xml:space="preserve"> or </w:t>
      </w:r>
      <w:r w:rsidRPr="00C41DDD">
        <w:rPr>
          <w:rFonts w:eastAsia="Times New Roman"/>
          <w:i/>
          <w:iCs/>
          <w:szCs w:val="17"/>
        </w:rPr>
        <w:t>B. divergens</w:t>
      </w:r>
      <w:r w:rsidRPr="00C41DDD">
        <w:rPr>
          <w:rFonts w:eastAsia="Times New Roman"/>
          <w:szCs w:val="17"/>
        </w:rPr>
        <w:t xml:space="preserve"> (bovine babesiosis) </w:t>
      </w:r>
    </w:p>
    <w:p w14:paraId="06A3208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Bovine ephemeral fever</w:t>
      </w:r>
    </w:p>
    <w:p w14:paraId="3B231DD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Bovine leukaemia virus (enzootic bovine leucosis)</w:t>
      </w:r>
    </w:p>
    <w:p w14:paraId="4D3C187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szCs w:val="17"/>
        </w:rPr>
      </w:pPr>
      <w:r w:rsidRPr="00C41DDD">
        <w:rPr>
          <w:rFonts w:eastAsia="Times New Roman"/>
          <w:i/>
          <w:szCs w:val="17"/>
        </w:rPr>
        <w:t>Brucella suis</w:t>
      </w:r>
    </w:p>
    <w:p w14:paraId="158488B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Burkholderia pseudomallei</w:t>
      </w:r>
      <w:r w:rsidRPr="00C41DDD">
        <w:rPr>
          <w:rFonts w:eastAsia="Times New Roman"/>
          <w:i/>
          <w:iCs/>
          <w:color w:val="000000"/>
          <w:spacing w:val="2"/>
          <w:szCs w:val="17"/>
          <w:shd w:val="clear" w:color="auto" w:fill="FFFFFF"/>
        </w:rPr>
        <w:t xml:space="preserve"> </w:t>
      </w:r>
      <w:r w:rsidRPr="00C41DDD">
        <w:rPr>
          <w:rFonts w:eastAsia="Times New Roman"/>
          <w:color w:val="000000"/>
          <w:spacing w:val="2"/>
          <w:szCs w:val="17"/>
          <w:shd w:val="clear" w:color="auto" w:fill="FFFFFF"/>
        </w:rPr>
        <w:t>(</w:t>
      </w:r>
      <w:r w:rsidRPr="00C41DDD">
        <w:rPr>
          <w:rFonts w:eastAsia="Times New Roman"/>
          <w:szCs w:val="17"/>
        </w:rPr>
        <w:t>melioidosis)</w:t>
      </w:r>
    </w:p>
    <w:p w14:paraId="187EBB3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Chlamydophilia pecorum</w:t>
      </w:r>
      <w:r w:rsidRPr="00C41DDD">
        <w:rPr>
          <w:rFonts w:eastAsia="Times New Roman"/>
          <w:szCs w:val="17"/>
        </w:rPr>
        <w:t xml:space="preserve"> (sporadic bovine encephalomyelitis)</w:t>
      </w:r>
    </w:p>
    <w:p w14:paraId="50E1E14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Cysticercus bovis</w:t>
      </w:r>
      <w:r w:rsidRPr="00C41DDD">
        <w:rPr>
          <w:rFonts w:eastAsia="Times New Roman"/>
          <w:szCs w:val="17"/>
        </w:rPr>
        <w:t xml:space="preserve"> caused by</w:t>
      </w:r>
      <w:r w:rsidRPr="00C41DDD">
        <w:rPr>
          <w:rFonts w:eastAsia="Times New Roman"/>
          <w:i/>
          <w:iCs/>
          <w:szCs w:val="17"/>
        </w:rPr>
        <w:t xml:space="preserve"> Taenia saginata</w:t>
      </w:r>
      <w:r w:rsidRPr="00C41DDD">
        <w:rPr>
          <w:rFonts w:eastAsia="Times New Roman"/>
          <w:szCs w:val="17"/>
        </w:rPr>
        <w:t xml:space="preserve"> (bovine cysticercosis)</w:t>
      </w:r>
    </w:p>
    <w:p w14:paraId="048D7ED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 xml:space="preserve">Ehrlichia canis </w:t>
      </w:r>
      <w:r w:rsidRPr="00C41DDD">
        <w:rPr>
          <w:rFonts w:eastAsia="Times New Roman"/>
          <w:szCs w:val="17"/>
        </w:rPr>
        <w:t>(ehrlichiosis)</w:t>
      </w:r>
    </w:p>
    <w:p w14:paraId="43481AE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Escherichia coli</w:t>
      </w:r>
      <w:r w:rsidRPr="00C41DDD">
        <w:rPr>
          <w:rFonts w:eastAsia="Times New Roman"/>
          <w:szCs w:val="17"/>
        </w:rPr>
        <w:t xml:space="preserve"> (verotoxigenic strains)</w:t>
      </w:r>
    </w:p>
    <w:p w14:paraId="403DFCF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herpes virus-1 (abortigenic and neurological strains)</w:t>
      </w:r>
    </w:p>
    <w:p w14:paraId="251E8E2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infectious anaemia virus</w:t>
      </w:r>
    </w:p>
    <w:p w14:paraId="203F989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arteritis virus</w:t>
      </w:r>
    </w:p>
    <w:p w14:paraId="42CE152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Footrot (in sheep and in goats only)</w:t>
      </w:r>
    </w:p>
    <w:p w14:paraId="770E3E6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Infectious laryngotracheitis virus</w:t>
      </w:r>
    </w:p>
    <w:p w14:paraId="787CC8F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szCs w:val="17"/>
        </w:rPr>
        <w:t xml:space="preserve">Listeria monocytogenes </w:t>
      </w:r>
      <w:r w:rsidRPr="00C41DDD">
        <w:rPr>
          <w:rFonts w:eastAsia="Times New Roman"/>
          <w:iCs/>
          <w:szCs w:val="17"/>
        </w:rPr>
        <w:t>(listeriosis)</w:t>
      </w:r>
    </w:p>
    <w:p w14:paraId="6636739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 xml:space="preserve">Mycobacterium avian </w:t>
      </w:r>
      <w:r w:rsidRPr="00C41DDD">
        <w:rPr>
          <w:rFonts w:eastAsia="Times New Roman"/>
          <w:iCs/>
          <w:szCs w:val="17"/>
        </w:rPr>
        <w:t>(a</w:t>
      </w:r>
      <w:r w:rsidRPr="00C41DDD">
        <w:rPr>
          <w:rFonts w:eastAsia="Times New Roman"/>
          <w:szCs w:val="17"/>
        </w:rPr>
        <w:t xml:space="preserve">vian tuberculosis) </w:t>
      </w:r>
    </w:p>
    <w:p w14:paraId="51FD22D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rPr>
          <w:rFonts w:eastAsia="Times New Roman"/>
          <w:szCs w:val="17"/>
        </w:rPr>
      </w:pPr>
      <w:r w:rsidRPr="00C41DDD">
        <w:rPr>
          <w:rFonts w:eastAsia="Times New Roman"/>
          <w:i/>
          <w:szCs w:val="17"/>
        </w:rPr>
        <w:t>Salmonella pullorum</w:t>
      </w:r>
      <w:r w:rsidRPr="00C41DDD">
        <w:rPr>
          <w:rFonts w:eastAsia="Times New Roman"/>
          <w:szCs w:val="17"/>
        </w:rPr>
        <w:t xml:space="preserve"> (pullorum disease)</w:t>
      </w:r>
    </w:p>
    <w:p w14:paraId="772DD09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jc w:val="center"/>
        <w:rPr>
          <w:rFonts w:eastAsia="Times New Roman"/>
          <w:bCs/>
          <w:smallCaps/>
          <w:szCs w:val="17"/>
        </w:rPr>
      </w:pPr>
      <w:r w:rsidRPr="00C41DDD">
        <w:rPr>
          <w:rFonts w:eastAsia="Times New Roman"/>
          <w:bCs/>
          <w:smallCaps/>
          <w:szCs w:val="17"/>
        </w:rPr>
        <w:t>Exotic Diseases</w:t>
      </w:r>
    </w:p>
    <w:p w14:paraId="33A920A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60"/>
        <w:rPr>
          <w:rFonts w:eastAsia="Times New Roman"/>
          <w:b/>
          <w:bCs/>
          <w:szCs w:val="17"/>
        </w:rPr>
      </w:pPr>
      <w:r w:rsidRPr="00C41DDD">
        <w:rPr>
          <w:rFonts w:eastAsia="Times New Roman"/>
          <w:b/>
          <w:bCs/>
          <w:szCs w:val="17"/>
        </w:rPr>
        <w:t>Bees diseases, infections, and infestations with:</w:t>
      </w:r>
    </w:p>
    <w:p w14:paraId="7A57809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Acarapis woodi</w:t>
      </w:r>
      <w:r w:rsidRPr="00C41DDD">
        <w:rPr>
          <w:rFonts w:eastAsia="Times New Roman"/>
          <w:szCs w:val="17"/>
        </w:rPr>
        <w:t xml:space="preserve"> (acariasis tracheal mite)</w:t>
      </w:r>
    </w:p>
    <w:p w14:paraId="09EDD2D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Acute bee paralysis virus</w:t>
      </w:r>
    </w:p>
    <w:p w14:paraId="03BF3B3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Braula coeca</w:t>
      </w:r>
      <w:r w:rsidRPr="00C41DDD">
        <w:rPr>
          <w:rFonts w:eastAsia="Times New Roman"/>
          <w:iCs/>
          <w:szCs w:val="17"/>
        </w:rPr>
        <w:t xml:space="preserve"> (bee louse)</w:t>
      </w:r>
    </w:p>
    <w:p w14:paraId="5A50233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Tropilaelaps clareae or T. mercedesae</w:t>
      </w:r>
      <w:r w:rsidRPr="00C41DDD">
        <w:rPr>
          <w:rFonts w:eastAsia="Times New Roman"/>
          <w:szCs w:val="17"/>
        </w:rPr>
        <w:t xml:space="preserve"> (tropilaelaps mite)</w:t>
      </w:r>
    </w:p>
    <w:p w14:paraId="4F630A0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rPr>
          <w:rFonts w:eastAsia="Times New Roman"/>
          <w:szCs w:val="17"/>
        </w:rPr>
      </w:pPr>
      <w:bookmarkStart w:id="115" w:name="OLE_LINK1"/>
      <w:bookmarkStart w:id="116" w:name="OLE_LINK2"/>
      <w:r w:rsidRPr="00C41DDD">
        <w:rPr>
          <w:rFonts w:eastAsia="Times New Roman"/>
          <w:i/>
          <w:szCs w:val="17"/>
        </w:rPr>
        <w:t>Varroa destructor</w:t>
      </w:r>
      <w:r w:rsidRPr="00C41DDD">
        <w:rPr>
          <w:rFonts w:eastAsia="Times New Roman"/>
          <w:szCs w:val="17"/>
        </w:rPr>
        <w:t xml:space="preserve"> or </w:t>
      </w:r>
      <w:r w:rsidRPr="00C41DDD">
        <w:rPr>
          <w:rFonts w:eastAsia="Times New Roman"/>
          <w:i/>
          <w:szCs w:val="17"/>
        </w:rPr>
        <w:t>V. jacobsoni</w:t>
      </w:r>
      <w:r w:rsidRPr="00C41DDD">
        <w:rPr>
          <w:rFonts w:eastAsia="Times New Roman"/>
          <w:szCs w:val="17"/>
        </w:rPr>
        <w:t xml:space="preserve"> (varroosis</w:t>
      </w:r>
      <w:r w:rsidRPr="00C41DDD">
        <w:rPr>
          <w:rFonts w:eastAsia="Times New Roman"/>
          <w:i/>
          <w:szCs w:val="17"/>
        </w:rPr>
        <w:t>)</w:t>
      </w:r>
      <w:bookmarkEnd w:id="115"/>
      <w:bookmarkEnd w:id="116"/>
    </w:p>
    <w:p w14:paraId="2585B39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59"/>
        <w:rPr>
          <w:rFonts w:eastAsia="Times New Roman"/>
          <w:b/>
          <w:bCs/>
          <w:szCs w:val="17"/>
        </w:rPr>
      </w:pPr>
      <w:bookmarkStart w:id="117" w:name="_Hlk80872053"/>
      <w:r w:rsidRPr="00C41DDD">
        <w:rPr>
          <w:rFonts w:eastAsia="Times New Roman"/>
          <w:b/>
          <w:bCs/>
          <w:szCs w:val="17"/>
        </w:rPr>
        <w:t>Diseases, infections, and infestations of aquatic species with:</w:t>
      </w:r>
    </w:p>
    <w:p w14:paraId="1546C4E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bookmarkStart w:id="118" w:name="_Hlk80869889"/>
      <w:r w:rsidRPr="00C41DDD">
        <w:rPr>
          <w:rFonts w:eastAsia="Times New Roman"/>
          <w:szCs w:val="17"/>
        </w:rPr>
        <w:t>Abalone herpesvirus (Haliotid herpesvirus-1)</w:t>
      </w:r>
    </w:p>
    <w:p w14:paraId="56FBA13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Acute hepatopancreatic necrosis disease</w:t>
      </w:r>
    </w:p>
    <w:bookmarkEnd w:id="118"/>
    <w:p w14:paraId="0E656F2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Aeromonas salmonicida</w:t>
      </w:r>
      <w:r w:rsidRPr="00C41DDD">
        <w:rPr>
          <w:rFonts w:eastAsia="Times New Roman"/>
          <w:szCs w:val="17"/>
        </w:rPr>
        <w:t xml:space="preserve"> subsp. </w:t>
      </w:r>
      <w:r w:rsidRPr="00C41DDD">
        <w:rPr>
          <w:rFonts w:eastAsia="Times New Roman"/>
          <w:i/>
          <w:iCs/>
          <w:szCs w:val="17"/>
        </w:rPr>
        <w:t>salmonicida</w:t>
      </w:r>
      <w:r w:rsidRPr="00C41DDD">
        <w:rPr>
          <w:rFonts w:eastAsia="Times New Roman"/>
          <w:szCs w:val="17"/>
        </w:rPr>
        <w:t xml:space="preserve"> (</w:t>
      </w:r>
      <w:r w:rsidRPr="00C41DDD">
        <w:rPr>
          <w:rFonts w:eastAsia="Times New Roman"/>
          <w:iCs/>
          <w:szCs w:val="17"/>
        </w:rPr>
        <w:t>furunculosis)</w:t>
      </w:r>
    </w:p>
    <w:p w14:paraId="6466551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Aphanomyces astaci</w:t>
      </w:r>
      <w:r w:rsidRPr="00C41DDD">
        <w:rPr>
          <w:rFonts w:eastAsia="Times New Roman"/>
          <w:szCs w:val="17"/>
        </w:rPr>
        <w:t xml:space="preserve"> (crayfish plague)</w:t>
      </w:r>
    </w:p>
    <w:p w14:paraId="44DBC52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Baculoviral midgut gland necrosis virus</w:t>
      </w:r>
    </w:p>
    <w:p w14:paraId="3E27229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szCs w:val="17"/>
        </w:rPr>
        <w:t xml:space="preserve">Batrachochytrium salamandrivorans </w:t>
      </w:r>
    </w:p>
    <w:p w14:paraId="7E65CD6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 xml:space="preserve">Boccardia knoxi </w:t>
      </w:r>
    </w:p>
    <w:p w14:paraId="228588C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 xml:space="preserve">Bonamia ostreae </w:t>
      </w:r>
    </w:p>
    <w:p w14:paraId="77DD72D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szCs w:val="17"/>
        </w:rPr>
        <w:t xml:space="preserve">Decapod iridescent virus 1 </w:t>
      </w:r>
    </w:p>
    <w:p w14:paraId="058B8A8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Edwardsiella ictaluri</w:t>
      </w:r>
      <w:r w:rsidRPr="00C41DDD">
        <w:rPr>
          <w:rFonts w:eastAsia="Times New Roman"/>
          <w:szCs w:val="17"/>
        </w:rPr>
        <w:t xml:space="preserve"> (enteric septicaemia of catfish)</w:t>
      </w:r>
    </w:p>
    <w:p w14:paraId="554F4B8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320" w:hanging="160"/>
        <w:rPr>
          <w:rFonts w:eastAsia="Times New Roman"/>
          <w:iCs/>
          <w:szCs w:val="17"/>
        </w:rPr>
      </w:pPr>
      <w:r w:rsidRPr="00C41DDD">
        <w:rPr>
          <w:rFonts w:eastAsia="Times New Roman"/>
          <w:i/>
          <w:szCs w:val="17"/>
        </w:rPr>
        <w:t>Enterocytozoon hepatopenaei</w:t>
      </w:r>
      <w:r w:rsidRPr="00C41DDD">
        <w:rPr>
          <w:rFonts w:eastAsia="Times New Roman"/>
          <w:iCs/>
          <w:szCs w:val="17"/>
        </w:rPr>
        <w:t xml:space="preserve"> </w:t>
      </w:r>
    </w:p>
    <w:p w14:paraId="5E10F04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320" w:hanging="160"/>
        <w:rPr>
          <w:rFonts w:eastAsia="Times New Roman"/>
          <w:szCs w:val="17"/>
        </w:rPr>
      </w:pPr>
      <w:r w:rsidRPr="00C41DDD">
        <w:rPr>
          <w:rFonts w:eastAsia="Times New Roman"/>
          <w:szCs w:val="17"/>
        </w:rPr>
        <w:t>European catfish virus / European sheatfish virus</w:t>
      </w:r>
    </w:p>
    <w:p w14:paraId="4ADFA2A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Gill-associated virus</w:t>
      </w:r>
    </w:p>
    <w:p w14:paraId="006F8AA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Gyrodactylus salaris</w:t>
      </w:r>
      <w:r w:rsidRPr="00C41DDD">
        <w:rPr>
          <w:rFonts w:eastAsia="Times New Roman"/>
          <w:szCs w:val="17"/>
        </w:rPr>
        <w:t xml:space="preserve"> </w:t>
      </w:r>
    </w:p>
    <w:p w14:paraId="5226118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Haplosporidium costale or H. nelsoni</w:t>
      </w:r>
      <w:r w:rsidRPr="00C41DDD">
        <w:rPr>
          <w:rFonts w:eastAsia="Times New Roman"/>
          <w:szCs w:val="17"/>
        </w:rPr>
        <w:t xml:space="preserve"> (haplosporidiosis)</w:t>
      </w:r>
    </w:p>
    <w:p w14:paraId="197BA6D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 xml:space="preserve">Hepatobacter penaei </w:t>
      </w:r>
      <w:r w:rsidRPr="00C41DDD">
        <w:rPr>
          <w:rFonts w:eastAsia="Times New Roman"/>
          <w:iCs/>
          <w:szCs w:val="17"/>
        </w:rPr>
        <w:t>(necrotising hepatopancreatitis)</w:t>
      </w:r>
    </w:p>
    <w:p w14:paraId="37BB4A0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HPR salmon anaemia virus</w:t>
      </w:r>
    </w:p>
    <w:p w14:paraId="2714184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Infectious haematopoietic necrosis virus</w:t>
      </w:r>
    </w:p>
    <w:p w14:paraId="48F35F6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Infectious hypodermal and haematopoietic necrosis virus </w:t>
      </w:r>
    </w:p>
    <w:p w14:paraId="3BA02B4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Infectious myonecrosis virus</w:t>
      </w:r>
    </w:p>
    <w:p w14:paraId="0AA8ADA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bookmarkStart w:id="119" w:name="_Hlk80869933"/>
      <w:r w:rsidRPr="00C41DDD">
        <w:rPr>
          <w:rFonts w:eastAsia="Times New Roman"/>
          <w:szCs w:val="17"/>
        </w:rPr>
        <w:t>Infectious pancreatic necrosis virus</w:t>
      </w:r>
    </w:p>
    <w:bookmarkEnd w:id="119"/>
    <w:p w14:paraId="041B240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Infectious spleen and kidney necrosis virus</w:t>
      </w:r>
    </w:p>
    <w:p w14:paraId="20430A0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Koi herpesvirus (Cyprinid herpesvirus 3)</w:t>
      </w:r>
    </w:p>
    <w:p w14:paraId="46E35E7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Macrobrachium rosenbergii</w:t>
      </w:r>
      <w:r w:rsidRPr="00C41DDD">
        <w:rPr>
          <w:rFonts w:eastAsia="Times New Roman"/>
          <w:szCs w:val="17"/>
        </w:rPr>
        <w:t xml:space="preserve"> nodavirus (white tail disease)</w:t>
      </w:r>
    </w:p>
    <w:p w14:paraId="1BABEB7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 xml:space="preserve">Marteilia refringens </w:t>
      </w:r>
    </w:p>
    <w:p w14:paraId="2D755E8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Marteilia sydneyi</w:t>
      </w:r>
      <w:r w:rsidRPr="00C41DDD">
        <w:rPr>
          <w:rFonts w:eastAsia="Times New Roman"/>
          <w:szCs w:val="17"/>
        </w:rPr>
        <w:t xml:space="preserve"> </w:t>
      </w:r>
    </w:p>
    <w:p w14:paraId="0AB8CF5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M</w:t>
      </w:r>
      <w:r w:rsidRPr="00C41DDD">
        <w:rPr>
          <w:rFonts w:eastAsia="Times New Roman"/>
          <w:i/>
          <w:szCs w:val="17"/>
        </w:rPr>
        <w:t>arteilioides chungmuensis</w:t>
      </w:r>
      <w:r w:rsidRPr="00C41DDD">
        <w:rPr>
          <w:rFonts w:eastAsia="Times New Roman"/>
          <w:iCs/>
          <w:szCs w:val="17"/>
        </w:rPr>
        <w:t xml:space="preserve"> </w:t>
      </w:r>
    </w:p>
    <w:p w14:paraId="6EF6219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Mikrocytos mackini</w:t>
      </w:r>
      <w:r w:rsidRPr="00C41DDD">
        <w:rPr>
          <w:rFonts w:eastAsia="Times New Roman"/>
          <w:szCs w:val="17"/>
        </w:rPr>
        <w:t xml:space="preserve"> </w:t>
      </w:r>
    </w:p>
    <w:p w14:paraId="73730BB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Mollusc iridoviroses </w:t>
      </w:r>
    </w:p>
    <w:p w14:paraId="1F9593D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Monodon</w:t>
      </w:r>
      <w:r w:rsidRPr="00C41DDD">
        <w:rPr>
          <w:rFonts w:eastAsia="Times New Roman"/>
          <w:szCs w:val="17"/>
        </w:rPr>
        <w:t xml:space="preserve"> slow growth syndrome </w:t>
      </w:r>
    </w:p>
    <w:p w14:paraId="4855A50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Myxobolus cerebralis</w:t>
      </w:r>
      <w:r w:rsidRPr="00C41DDD">
        <w:rPr>
          <w:rFonts w:eastAsia="Times New Roman"/>
          <w:szCs w:val="17"/>
        </w:rPr>
        <w:t xml:space="preserve"> (whirling disease)</w:t>
      </w:r>
    </w:p>
    <w:p w14:paraId="18A7E18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Oncorhynchus masou</w:t>
      </w:r>
      <w:r w:rsidRPr="00C41DDD">
        <w:rPr>
          <w:rFonts w:eastAsia="Times New Roman"/>
          <w:szCs w:val="17"/>
        </w:rPr>
        <w:t xml:space="preserve"> virus disease</w:t>
      </w:r>
    </w:p>
    <w:p w14:paraId="7B84649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Perkinsus marinus</w:t>
      </w:r>
      <w:r w:rsidRPr="00C41DDD">
        <w:rPr>
          <w:rFonts w:eastAsia="Times New Roman"/>
          <w:szCs w:val="17"/>
        </w:rPr>
        <w:t xml:space="preserve"> </w:t>
      </w:r>
    </w:p>
    <w:p w14:paraId="2113DF8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Piscirickettsia salmonis</w:t>
      </w:r>
      <w:r w:rsidRPr="00C41DDD">
        <w:rPr>
          <w:rFonts w:eastAsia="Times New Roman"/>
          <w:iCs/>
          <w:szCs w:val="17"/>
        </w:rPr>
        <w:t xml:space="preserve"> (piscirickettsiosis)</w:t>
      </w:r>
    </w:p>
    <w:p w14:paraId="1274173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 xml:space="preserve">Ranavirus </w:t>
      </w:r>
      <w:r w:rsidRPr="00C41DDD">
        <w:rPr>
          <w:rFonts w:eastAsia="Times New Roman"/>
          <w:szCs w:val="17"/>
        </w:rPr>
        <w:t>species</w:t>
      </w:r>
    </w:p>
    <w:p w14:paraId="0AAC520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Red sea bream iridovirus</w:t>
      </w:r>
    </w:p>
    <w:p w14:paraId="0FD3D2B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Renibacterium salmoninarum</w:t>
      </w:r>
      <w:r w:rsidRPr="00C41DDD">
        <w:rPr>
          <w:rFonts w:eastAsia="Times New Roman"/>
          <w:szCs w:val="17"/>
        </w:rPr>
        <w:t xml:space="preserve"> (bacterial kidney disease)</w:t>
      </w:r>
    </w:p>
    <w:p w14:paraId="4C46F60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Salmonid alphavirus </w:t>
      </w:r>
    </w:p>
    <w:p w14:paraId="5959D5B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lastRenderedPageBreak/>
        <w:t>Scale drop disease virus</w:t>
      </w:r>
    </w:p>
    <w:p w14:paraId="6669BA6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Singapore grouper iridovirus (ranavirus)</w:t>
      </w:r>
    </w:p>
    <w:p w14:paraId="01200BB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Spawner-isolated mortality virus</w:t>
      </w:r>
    </w:p>
    <w:p w14:paraId="456DEAE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Spring viraemia of carp virus</w:t>
      </w:r>
    </w:p>
    <w:p w14:paraId="24D8A88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Taura syndrome virus </w:t>
      </w:r>
    </w:p>
    <w:p w14:paraId="26C74DB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Tilapia lake virus (TiLV) disease</w:t>
      </w:r>
    </w:p>
    <w:p w14:paraId="46FC4DA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Turbot reddish body iridovirus</w:t>
      </w:r>
    </w:p>
    <w:p w14:paraId="583CBF8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Viral haemorrhagic septicaemia virus </w:t>
      </w:r>
    </w:p>
    <w:p w14:paraId="2D8CD4D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White spot syndrome virus </w:t>
      </w:r>
    </w:p>
    <w:p w14:paraId="0ECF2A4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White sturgeon iridoviral disease</w:t>
      </w:r>
    </w:p>
    <w:p w14:paraId="3C95D9A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Xenohaliotis californiensis</w:t>
      </w:r>
      <w:r w:rsidRPr="00C41DDD">
        <w:rPr>
          <w:rFonts w:eastAsia="Times New Roman"/>
          <w:szCs w:val="17"/>
        </w:rPr>
        <w:t xml:space="preserve"> </w:t>
      </w:r>
    </w:p>
    <w:p w14:paraId="5BCAEEA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Yellow head virus genotype 1 </w:t>
      </w:r>
    </w:p>
    <w:p w14:paraId="1332252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rPr>
          <w:rFonts w:eastAsia="Times New Roman"/>
          <w:szCs w:val="17"/>
        </w:rPr>
      </w:pPr>
      <w:r w:rsidRPr="00C41DDD">
        <w:rPr>
          <w:rFonts w:eastAsia="Times New Roman"/>
          <w:i/>
          <w:iCs/>
          <w:szCs w:val="17"/>
        </w:rPr>
        <w:t>Yersinia ruckeri</w:t>
      </w:r>
      <w:r w:rsidRPr="00C41DDD">
        <w:rPr>
          <w:rFonts w:eastAsia="Times New Roman"/>
          <w:iCs/>
          <w:szCs w:val="17"/>
        </w:rPr>
        <w:t xml:space="preserve"> – Hagerman strain</w:t>
      </w:r>
      <w:r w:rsidRPr="00C41DDD">
        <w:rPr>
          <w:rFonts w:eastAsia="Times New Roman"/>
          <w:szCs w:val="17"/>
        </w:rPr>
        <w:t xml:space="preserve"> (enteric redmouth disease)</w:t>
      </w:r>
      <w:bookmarkEnd w:id="117"/>
    </w:p>
    <w:p w14:paraId="05C7402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ind w:left="159"/>
        <w:rPr>
          <w:rFonts w:eastAsia="Times New Roman"/>
          <w:b/>
          <w:bCs/>
          <w:szCs w:val="17"/>
        </w:rPr>
      </w:pPr>
      <w:r w:rsidRPr="00C41DDD">
        <w:rPr>
          <w:rFonts w:eastAsia="Times New Roman"/>
          <w:b/>
          <w:bCs/>
          <w:szCs w:val="17"/>
        </w:rPr>
        <w:t>Diseases, infections, and infestations of other livestock species with:</w:t>
      </w:r>
    </w:p>
    <w:p w14:paraId="47F3DCF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African horse sickness virus</w:t>
      </w:r>
    </w:p>
    <w:p w14:paraId="7172068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African swine fever virus</w:t>
      </w:r>
    </w:p>
    <w:p w14:paraId="3E70D4A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Alcelaphine herpesvirus-1 (malignant catarrhal fever, wildebeest-associated)</w:t>
      </w:r>
    </w:p>
    <w:p w14:paraId="099B480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Aujeszky’s disease virus (pseudorabies virus)</w:t>
      </w:r>
    </w:p>
    <w:p w14:paraId="2526752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Australian bat lyssavirus</w:t>
      </w:r>
    </w:p>
    <w:p w14:paraId="4F693FB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Avian bornavirus (proventricular dilatation syndrome)</w:t>
      </w:r>
    </w:p>
    <w:p w14:paraId="13BF4F6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Avian metapneumovirus (turkey rhinotracheitis)</w:t>
      </w:r>
    </w:p>
    <w:p w14:paraId="2D5664D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 xml:space="preserve">Babesia caballi, B. equi </w:t>
      </w:r>
      <w:r w:rsidRPr="00C41DDD">
        <w:rPr>
          <w:rFonts w:eastAsia="Times New Roman"/>
          <w:szCs w:val="17"/>
        </w:rPr>
        <w:t xml:space="preserve">or </w:t>
      </w:r>
      <w:r w:rsidRPr="00C41DDD">
        <w:rPr>
          <w:rFonts w:eastAsia="Times New Roman"/>
          <w:i/>
          <w:iCs/>
          <w:szCs w:val="17"/>
        </w:rPr>
        <w:t xml:space="preserve">Theileria equi </w:t>
      </w:r>
      <w:r w:rsidRPr="00C41DDD">
        <w:rPr>
          <w:rFonts w:eastAsia="Times New Roman"/>
          <w:szCs w:val="17"/>
        </w:rPr>
        <w:t>(equine piroplasmosis)</w:t>
      </w:r>
    </w:p>
    <w:p w14:paraId="66680D1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Bacillus anthracis</w:t>
      </w:r>
      <w:r w:rsidRPr="00C41DDD">
        <w:rPr>
          <w:rFonts w:eastAsia="Times New Roman"/>
          <w:szCs w:val="17"/>
        </w:rPr>
        <w:t xml:space="preserve"> (anthrax)</w:t>
      </w:r>
    </w:p>
    <w:p w14:paraId="40CBC60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Bluetongue virus</w:t>
      </w:r>
    </w:p>
    <w:p w14:paraId="647A13F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Borrelia burgdorferi</w:t>
      </w:r>
      <w:r w:rsidRPr="00C41DDD">
        <w:rPr>
          <w:rFonts w:eastAsia="Times New Roman"/>
          <w:szCs w:val="17"/>
        </w:rPr>
        <w:t xml:space="preserve"> (Lyme disease)</w:t>
      </w:r>
    </w:p>
    <w:p w14:paraId="3A5C3DB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Borna disease virus</w:t>
      </w:r>
    </w:p>
    <w:p w14:paraId="7FB7CF7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Bovine virus diarrhoea virus (type 2)</w:t>
      </w:r>
    </w:p>
    <w:p w14:paraId="49A0225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Brucella abortus</w:t>
      </w:r>
    </w:p>
    <w:p w14:paraId="1F51358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Brucella canis</w:t>
      </w:r>
    </w:p>
    <w:p w14:paraId="0980179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Brucella melitensis</w:t>
      </w:r>
    </w:p>
    <w:p w14:paraId="1215227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Bungowannah virus (porcine myocarditis virus or atypical porcine pestivirus)</w:t>
      </w:r>
    </w:p>
    <w:p w14:paraId="4FD814A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Burkholderia mallei</w:t>
      </w:r>
      <w:r w:rsidRPr="00C41DDD">
        <w:rPr>
          <w:rFonts w:eastAsia="Times New Roman"/>
          <w:szCs w:val="17"/>
        </w:rPr>
        <w:t xml:space="preserve"> (glanders)</w:t>
      </w:r>
    </w:p>
    <w:p w14:paraId="2F9E552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Camelpox virus</w:t>
      </w:r>
    </w:p>
    <w:p w14:paraId="6836130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Chlamydophila abortus</w:t>
      </w:r>
      <w:r w:rsidRPr="00C41DDD">
        <w:rPr>
          <w:rFonts w:eastAsia="Times New Roman"/>
          <w:szCs w:val="17"/>
        </w:rPr>
        <w:t xml:space="preserve"> (enzootic abortion of ewes / ovine chlamydiosis)</w:t>
      </w:r>
    </w:p>
    <w:p w14:paraId="7D86086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Classical swine fever virus </w:t>
      </w:r>
    </w:p>
    <w:p w14:paraId="19FC5A9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Chrysomya bezziana</w:t>
      </w:r>
      <w:r w:rsidRPr="00C41DDD">
        <w:rPr>
          <w:rFonts w:eastAsia="Times New Roman"/>
          <w:szCs w:val="17"/>
        </w:rPr>
        <w:t xml:space="preserve"> </w:t>
      </w:r>
      <w:r w:rsidRPr="00C41DDD">
        <w:rPr>
          <w:rFonts w:eastAsia="Times New Roman"/>
          <w:iCs/>
          <w:szCs w:val="17"/>
        </w:rPr>
        <w:t>(</w:t>
      </w:r>
      <w:r w:rsidRPr="00C41DDD">
        <w:rPr>
          <w:rFonts w:eastAsia="Times New Roman"/>
          <w:szCs w:val="17"/>
        </w:rPr>
        <w:t>Old World screwworm fly)</w:t>
      </w:r>
    </w:p>
    <w:p w14:paraId="012C155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szCs w:val="17"/>
        </w:rPr>
      </w:pPr>
      <w:r w:rsidRPr="00C41DDD">
        <w:rPr>
          <w:rFonts w:eastAsia="Times New Roman"/>
          <w:i/>
          <w:szCs w:val="17"/>
        </w:rPr>
        <w:t xml:space="preserve">Cochliomyia hominivorax </w:t>
      </w:r>
      <w:r w:rsidRPr="00C41DDD">
        <w:rPr>
          <w:rFonts w:eastAsia="Times New Roman"/>
          <w:iCs/>
          <w:szCs w:val="17"/>
        </w:rPr>
        <w:t>(</w:t>
      </w:r>
      <w:r w:rsidRPr="00C41DDD">
        <w:rPr>
          <w:rFonts w:eastAsia="Times New Roman"/>
          <w:szCs w:val="17"/>
        </w:rPr>
        <w:t>New World screwworm fly)</w:t>
      </w:r>
    </w:p>
    <w:p w14:paraId="133AA2B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Contagious agalactia</w:t>
      </w:r>
    </w:p>
    <w:p w14:paraId="4B8000B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Cowpox virus</w:t>
      </w:r>
    </w:p>
    <w:p w14:paraId="08A9775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Crimean-Congo haemorrhagic fever virus</w:t>
      </w:r>
    </w:p>
    <w:p w14:paraId="68532B0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Devil facial tumour disease</w:t>
      </w:r>
    </w:p>
    <w:p w14:paraId="59A5914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Duck herpes virus 1 (duck viral enteritis / duck plague)</w:t>
      </w:r>
    </w:p>
    <w:p w14:paraId="3FC2B79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Duck virus hepatitis</w:t>
      </w:r>
    </w:p>
    <w:p w14:paraId="2C0B010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Echinococcus multilocularis</w:t>
      </w:r>
    </w:p>
    <w:p w14:paraId="3D33B1E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Ehrlichia ruminantium</w:t>
      </w:r>
      <w:r w:rsidRPr="00C41DDD">
        <w:rPr>
          <w:rFonts w:eastAsia="Times New Roman"/>
          <w:szCs w:val="17"/>
        </w:rPr>
        <w:t xml:space="preserve"> (heartwater)</w:t>
      </w:r>
    </w:p>
    <w:p w14:paraId="033CB98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Elaphostrongylus cervi</w:t>
      </w:r>
    </w:p>
    <w:p w14:paraId="4BA5EB8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Encephalitides (tick borne)</w:t>
      </w:r>
    </w:p>
    <w:p w14:paraId="374A379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Epizootic haemorrhagic disease virus</w:t>
      </w:r>
    </w:p>
    <w:p w14:paraId="3543BBF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encephalomyelitis viruses (Eastern, Western or Venezuelan)</w:t>
      </w:r>
    </w:p>
    <w:p w14:paraId="028F460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encephalosis virus</w:t>
      </w:r>
    </w:p>
    <w:p w14:paraId="4D7E5D1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Equine influenza virus</w:t>
      </w:r>
    </w:p>
    <w:p w14:paraId="03C5764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Fasciola gigantica</w:t>
      </w:r>
    </w:p>
    <w:p w14:paraId="49573A2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Foot and mouth disease virus</w:t>
      </w:r>
    </w:p>
    <w:p w14:paraId="325E415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Francisella tularensis</w:t>
      </w:r>
      <w:r w:rsidRPr="00C41DDD">
        <w:rPr>
          <w:rFonts w:eastAsia="Times New Roman"/>
          <w:szCs w:val="17"/>
        </w:rPr>
        <w:t xml:space="preserve"> </w:t>
      </w:r>
      <w:r w:rsidRPr="00C41DDD">
        <w:rPr>
          <w:rFonts w:eastAsia="Times New Roman"/>
          <w:iCs/>
          <w:szCs w:val="17"/>
        </w:rPr>
        <w:t>(</w:t>
      </w:r>
      <w:r w:rsidRPr="00C41DDD">
        <w:rPr>
          <w:rFonts w:eastAsia="Times New Roman"/>
          <w:szCs w:val="17"/>
        </w:rPr>
        <w:t>tularaemia)</w:t>
      </w:r>
    </w:p>
    <w:p w14:paraId="64FD33F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Getah virus</w:t>
      </w:r>
    </w:p>
    <w:p w14:paraId="60BE8B2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Haematobia irritans exigua</w:t>
      </w:r>
      <w:r w:rsidRPr="00C41DDD">
        <w:rPr>
          <w:rFonts w:eastAsia="Times New Roman"/>
          <w:szCs w:val="17"/>
        </w:rPr>
        <w:t xml:space="preserve"> (buffalo fly)</w:t>
      </w:r>
    </w:p>
    <w:p w14:paraId="08EC3E0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Hantaan river virus</w:t>
      </w:r>
    </w:p>
    <w:p w14:paraId="6A13EEC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Hendra viruses</w:t>
      </w:r>
    </w:p>
    <w:p w14:paraId="19BD160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Histoplasma farciminosum</w:t>
      </w:r>
      <w:r w:rsidRPr="00C41DDD">
        <w:rPr>
          <w:rFonts w:eastAsia="Times New Roman"/>
          <w:szCs w:val="17"/>
        </w:rPr>
        <w:t xml:space="preserve"> (epizootic lymphangitis)</w:t>
      </w:r>
    </w:p>
    <w:p w14:paraId="0602BF1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Infectious bursal disease virus (very virulent and exotic antigenic variant forms)</w:t>
      </w:r>
    </w:p>
    <w:p w14:paraId="3268D5A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Influenza A viruses in birds and swine</w:t>
      </w:r>
    </w:p>
    <w:p w14:paraId="7ADA3A4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Jembrana disease virus</w:t>
      </w:r>
    </w:p>
    <w:p w14:paraId="20FA3C8A"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
          <w:iCs/>
          <w:szCs w:val="17"/>
        </w:rPr>
        <w:t>Leptospirosis interrogans serovar Canicola</w:t>
      </w:r>
    </w:p>
    <w:p w14:paraId="3AF13B1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Louping ill virus</w:t>
      </w:r>
    </w:p>
    <w:p w14:paraId="5374F41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Lumpy skin disease virus</w:t>
      </w:r>
    </w:p>
    <w:p w14:paraId="48C3FCA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Leishmania</w:t>
      </w:r>
      <w:r w:rsidRPr="00C41DDD">
        <w:rPr>
          <w:rFonts w:eastAsia="Times New Roman"/>
          <w:szCs w:val="17"/>
        </w:rPr>
        <w:t xml:space="preserve"> spp.</w:t>
      </w:r>
    </w:p>
    <w:p w14:paraId="21C1642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Maedi-visna </w:t>
      </w:r>
    </w:p>
    <w:p w14:paraId="132BBD7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Menangle virus</w:t>
      </w:r>
    </w:p>
    <w:p w14:paraId="1010C99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Mycobacterium bovis</w:t>
      </w:r>
    </w:p>
    <w:p w14:paraId="6F12584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Mycobacterium caprae</w:t>
      </w:r>
    </w:p>
    <w:p w14:paraId="2DD1A55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Mycobacterium tuberculosis</w:t>
      </w:r>
    </w:p>
    <w:p w14:paraId="5EC1A72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 xml:space="preserve">Mycoplasma capricolum </w:t>
      </w:r>
      <w:r w:rsidRPr="00C41DDD">
        <w:rPr>
          <w:rFonts w:eastAsia="Times New Roman"/>
          <w:szCs w:val="17"/>
        </w:rPr>
        <w:t xml:space="preserve">subsp. </w:t>
      </w:r>
      <w:r w:rsidRPr="00C41DDD">
        <w:rPr>
          <w:rFonts w:eastAsia="Times New Roman"/>
          <w:i/>
          <w:iCs/>
          <w:szCs w:val="17"/>
        </w:rPr>
        <w:t xml:space="preserve">capripneumoniae </w:t>
      </w:r>
      <w:r w:rsidRPr="00C41DDD">
        <w:rPr>
          <w:rFonts w:eastAsia="Times New Roman"/>
          <w:szCs w:val="17"/>
        </w:rPr>
        <w:t>(contagious caprine pleuropneumonia)</w:t>
      </w:r>
    </w:p>
    <w:p w14:paraId="4635FF6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t>Mycoplasma iowae</w:t>
      </w:r>
    </w:p>
    <w:p w14:paraId="2094A8E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Mycoplasma mycoides</w:t>
      </w:r>
      <w:r w:rsidRPr="00C41DDD">
        <w:rPr>
          <w:rFonts w:eastAsia="Times New Roman"/>
          <w:szCs w:val="17"/>
        </w:rPr>
        <w:t xml:space="preserve"> subsp. </w:t>
      </w:r>
      <w:r w:rsidRPr="00C41DDD">
        <w:rPr>
          <w:rFonts w:eastAsia="Times New Roman"/>
          <w:i/>
          <w:iCs/>
          <w:szCs w:val="17"/>
        </w:rPr>
        <w:t>mycoides SC</w:t>
      </w:r>
      <w:r w:rsidRPr="00C41DDD">
        <w:rPr>
          <w:rFonts w:eastAsia="Times New Roman"/>
          <w:szCs w:val="17"/>
        </w:rPr>
        <w:t xml:space="preserve"> (contagious bovine pleuropneumonia)</w:t>
      </w:r>
    </w:p>
    <w:p w14:paraId="02216C0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Nairobi sheep disease virus</w:t>
      </w:r>
    </w:p>
    <w:p w14:paraId="57394F6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Neoricketsia risticii</w:t>
      </w:r>
      <w:r w:rsidRPr="00C41DDD">
        <w:rPr>
          <w:rFonts w:eastAsia="Times New Roman"/>
          <w:szCs w:val="17"/>
        </w:rPr>
        <w:t xml:space="preserve"> (Potomac fever)</w:t>
      </w:r>
    </w:p>
    <w:p w14:paraId="4CA7477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Newcastle disease virus (virulent)</w:t>
      </w:r>
    </w:p>
    <w:p w14:paraId="486D30B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Nipah virus</w:t>
      </w:r>
    </w:p>
    <w:p w14:paraId="1FF2B4D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Pasturella multocida</w:t>
      </w:r>
      <w:r w:rsidRPr="00C41DDD">
        <w:rPr>
          <w:rFonts w:eastAsia="Times New Roman"/>
          <w:szCs w:val="17"/>
        </w:rPr>
        <w:t xml:space="preserve"> serotypes 6:b and 6:e (haemorrhagic septicaemia)</w:t>
      </w:r>
    </w:p>
    <w:p w14:paraId="3D0FBC0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Peste des petits ruminants virus </w:t>
      </w:r>
    </w:p>
    <w:p w14:paraId="1FADF77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szCs w:val="17"/>
        </w:rPr>
        <w:lastRenderedPageBreak/>
        <w:t>Pseudogymnoascus destructans</w:t>
      </w:r>
      <w:r w:rsidRPr="00C41DDD">
        <w:rPr>
          <w:rFonts w:eastAsia="Times New Roman"/>
          <w:szCs w:val="17"/>
        </w:rPr>
        <w:t xml:space="preserve"> in bats (white nose syndrome)</w:t>
      </w:r>
    </w:p>
    <w:p w14:paraId="6FFA972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iCs/>
          <w:szCs w:val="17"/>
        </w:rPr>
      </w:pPr>
      <w:r w:rsidRPr="00C41DDD">
        <w:rPr>
          <w:rFonts w:eastAsia="Times New Roman"/>
          <w:iCs/>
          <w:szCs w:val="17"/>
        </w:rPr>
        <w:t>Porcine cysticercosis (</w:t>
      </w:r>
      <w:r w:rsidRPr="00C41DDD">
        <w:rPr>
          <w:rFonts w:eastAsia="Times New Roman"/>
          <w:i/>
          <w:iCs/>
          <w:szCs w:val="17"/>
        </w:rPr>
        <w:t xml:space="preserve">Cysticercus cellulosae </w:t>
      </w:r>
      <w:r w:rsidRPr="00C41DDD">
        <w:rPr>
          <w:rFonts w:eastAsia="Times New Roman"/>
          <w:szCs w:val="17"/>
        </w:rPr>
        <w:t>infestation caused by</w:t>
      </w:r>
      <w:r w:rsidRPr="00C41DDD">
        <w:rPr>
          <w:rFonts w:eastAsia="Times New Roman"/>
          <w:i/>
          <w:iCs/>
          <w:szCs w:val="17"/>
        </w:rPr>
        <w:t xml:space="preserve"> </w:t>
      </w:r>
      <w:r w:rsidRPr="00C41DDD">
        <w:rPr>
          <w:rFonts w:eastAsia="Times New Roman"/>
          <w:i/>
          <w:szCs w:val="17"/>
        </w:rPr>
        <w:t>Taenia solium or T. asiatica</w:t>
      </w:r>
      <w:r w:rsidRPr="00C41DDD">
        <w:rPr>
          <w:rFonts w:eastAsia="Times New Roman"/>
          <w:szCs w:val="17"/>
        </w:rPr>
        <w:t>)</w:t>
      </w:r>
    </w:p>
    <w:p w14:paraId="7B85524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Porcine epidemic diarrhoea virus</w:t>
      </w:r>
    </w:p>
    <w:p w14:paraId="44B1BCD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Porcine reproductive and respiratory syndrome virus</w:t>
      </w:r>
    </w:p>
    <w:p w14:paraId="71A7531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Post-weaning multi-centric wasting syndrome</w:t>
      </w:r>
    </w:p>
    <w:p w14:paraId="3B2C376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Psoroptes ovis</w:t>
      </w:r>
      <w:r w:rsidRPr="00C41DDD">
        <w:rPr>
          <w:rFonts w:eastAsia="Times New Roman"/>
          <w:szCs w:val="17"/>
        </w:rPr>
        <w:t xml:space="preserve"> (sheep scab)</w:t>
      </w:r>
    </w:p>
    <w:p w14:paraId="2A57644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Pulmonary adenomatosis (Jaagsiekte)</w:t>
      </w:r>
    </w:p>
    <w:p w14:paraId="75AEF88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Rabies virus</w:t>
      </w:r>
    </w:p>
    <w:p w14:paraId="5480E26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szCs w:val="17"/>
        </w:rPr>
        <w:t>Rhipicephalus microplus</w:t>
      </w:r>
      <w:r w:rsidRPr="00C41DDD">
        <w:rPr>
          <w:rFonts w:eastAsia="Times New Roman"/>
          <w:iCs/>
          <w:szCs w:val="17"/>
        </w:rPr>
        <w:t>m (cattle tick)</w:t>
      </w:r>
    </w:p>
    <w:p w14:paraId="6F7A6C65"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Rift Valley fever virus</w:t>
      </w:r>
    </w:p>
    <w:p w14:paraId="469D5CDF"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Cs/>
          <w:szCs w:val="17"/>
        </w:rPr>
        <w:t>Rinderpest virus</w:t>
      </w:r>
    </w:p>
    <w:p w14:paraId="1E00AC5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Salmonella abortus-equi</w:t>
      </w:r>
    </w:p>
    <w:p w14:paraId="1AE0F4A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 xml:space="preserve">Salmonella abortus-ovis </w:t>
      </w:r>
    </w:p>
    <w:p w14:paraId="4315889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Cs/>
          <w:szCs w:val="17"/>
        </w:rPr>
      </w:pPr>
      <w:r w:rsidRPr="00C41DDD">
        <w:rPr>
          <w:rFonts w:eastAsia="Times New Roman"/>
          <w:i/>
          <w:iCs/>
          <w:szCs w:val="17"/>
        </w:rPr>
        <w:t>Salmonella</w:t>
      </w:r>
      <w:r w:rsidRPr="00C41DDD">
        <w:rPr>
          <w:rFonts w:eastAsia="Times New Roman"/>
          <w:iCs/>
          <w:szCs w:val="17"/>
        </w:rPr>
        <w:t xml:space="preserve"> </w:t>
      </w:r>
      <w:r w:rsidRPr="00C41DDD">
        <w:rPr>
          <w:rFonts w:eastAsia="Times New Roman"/>
          <w:i/>
          <w:szCs w:val="17"/>
        </w:rPr>
        <w:t>enteritidis</w:t>
      </w:r>
    </w:p>
    <w:p w14:paraId="2C2633B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Salmonella gallinarum</w:t>
      </w:r>
      <w:r w:rsidRPr="00C41DDD">
        <w:rPr>
          <w:rFonts w:eastAsia="Times New Roman"/>
          <w:szCs w:val="17"/>
        </w:rPr>
        <w:t xml:space="preserve"> (fowl typhoid)</w:t>
      </w:r>
    </w:p>
    <w:p w14:paraId="5099EC8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Senecavirus A (Seneca Valley virus)</w:t>
      </w:r>
    </w:p>
    <w:p w14:paraId="3C14187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rPr>
          <w:rFonts w:eastAsia="Times New Roman"/>
          <w:szCs w:val="17"/>
        </w:rPr>
      </w:pPr>
      <w:r w:rsidRPr="00C41DDD">
        <w:rPr>
          <w:rFonts w:eastAsia="Times New Roman"/>
          <w:szCs w:val="17"/>
        </w:rPr>
        <w:tab/>
        <w:t>Sheep pox virus or goat pox virus</w:t>
      </w:r>
    </w:p>
    <w:p w14:paraId="69FA6444"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Shope’s fibroma virus</w:t>
      </w:r>
    </w:p>
    <w:p w14:paraId="45E56DE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Swine vesicular disease virus</w:t>
      </w:r>
    </w:p>
    <w:p w14:paraId="0DB611A9"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Taylorella equigenitalis</w:t>
      </w:r>
      <w:r w:rsidRPr="00C41DDD">
        <w:rPr>
          <w:rFonts w:eastAsia="Times New Roman"/>
          <w:szCs w:val="17"/>
        </w:rPr>
        <w:t xml:space="preserve"> (contagious equine metritis)</w:t>
      </w:r>
    </w:p>
    <w:p w14:paraId="1CD03299" w14:textId="77777777" w:rsidR="00B72ADF" w:rsidRPr="00C41DDD" w:rsidRDefault="00B72ADF" w:rsidP="00B72ADF">
      <w:pPr>
        <w:tabs>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426" w:hanging="284"/>
        <w:rPr>
          <w:rFonts w:eastAsia="Times New Roman"/>
          <w:szCs w:val="17"/>
        </w:rPr>
      </w:pPr>
      <w:r w:rsidRPr="00C41DDD">
        <w:rPr>
          <w:rFonts w:eastAsia="Times New Roman"/>
          <w:i/>
          <w:iCs/>
          <w:szCs w:val="17"/>
        </w:rPr>
        <w:t>Taenia multiceps, T. serialis, T. brauni, and T. glomeratus</w:t>
      </w:r>
      <w:r w:rsidRPr="00C41DDD">
        <w:rPr>
          <w:rFonts w:eastAsia="Times New Roman"/>
          <w:szCs w:val="17"/>
        </w:rPr>
        <w:t xml:space="preserve"> (causing infestation with </w:t>
      </w:r>
      <w:r w:rsidRPr="00C41DDD">
        <w:rPr>
          <w:rFonts w:eastAsia="Times New Roman"/>
          <w:i/>
          <w:iCs/>
          <w:szCs w:val="17"/>
        </w:rPr>
        <w:t>Coenurus cerebralis</w:t>
      </w:r>
      <w:r w:rsidRPr="00C41DDD">
        <w:rPr>
          <w:rFonts w:eastAsia="Times New Roman"/>
          <w:szCs w:val="17"/>
        </w:rPr>
        <w:t>)</w:t>
      </w:r>
    </w:p>
    <w:p w14:paraId="7A31E5E1"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Cs/>
          <w:szCs w:val="17"/>
        </w:rPr>
        <w:t>Teschovirus A (p</w:t>
      </w:r>
      <w:r w:rsidRPr="00C41DDD">
        <w:rPr>
          <w:rFonts w:eastAsia="Times New Roman"/>
          <w:szCs w:val="17"/>
        </w:rPr>
        <w:t>orcine enterovirus encephalomyelitis)</w:t>
      </w:r>
    </w:p>
    <w:p w14:paraId="674CE1D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szCs w:val="17"/>
        </w:rPr>
      </w:pPr>
      <w:r w:rsidRPr="00C41DDD">
        <w:rPr>
          <w:rFonts w:eastAsia="Times New Roman"/>
          <w:i/>
          <w:szCs w:val="17"/>
        </w:rPr>
        <w:t>Theileria annulata</w:t>
      </w:r>
      <w:r w:rsidRPr="00C41DDD">
        <w:rPr>
          <w:rFonts w:eastAsia="Times New Roman"/>
          <w:szCs w:val="17"/>
        </w:rPr>
        <w:t xml:space="preserve"> (Mediterranean theilerosis)</w:t>
      </w:r>
    </w:p>
    <w:p w14:paraId="0B80238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i/>
          <w:szCs w:val="17"/>
        </w:rPr>
      </w:pPr>
      <w:r w:rsidRPr="00C41DDD">
        <w:rPr>
          <w:rFonts w:eastAsia="Times New Roman"/>
          <w:i/>
          <w:szCs w:val="17"/>
        </w:rPr>
        <w:t>Theileria parva</w:t>
      </w:r>
      <w:r w:rsidRPr="00C41DDD">
        <w:rPr>
          <w:rFonts w:eastAsia="Times New Roman"/>
          <w:szCs w:val="17"/>
        </w:rPr>
        <w:t xml:space="preserve"> (East Coast fever)</w:t>
      </w:r>
    </w:p>
    <w:p w14:paraId="4DDF137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Transmissible gastroenteritis coronavirus </w:t>
      </w:r>
    </w:p>
    <w:p w14:paraId="01FB4D0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320" w:hanging="160"/>
        <w:jc w:val="left"/>
        <w:rPr>
          <w:rFonts w:eastAsia="Times New Roman"/>
          <w:szCs w:val="17"/>
        </w:rPr>
      </w:pPr>
      <w:r w:rsidRPr="00C41DDD">
        <w:rPr>
          <w:rFonts w:eastAsia="Times New Roman"/>
          <w:szCs w:val="17"/>
        </w:rPr>
        <w:t>Transmissible spongiform encephalopathies (bovine spongiform encephalopathy, chronic wasting disease of deer, feline spongiform encephalopathy, scrapie)</w:t>
      </w:r>
    </w:p>
    <w:p w14:paraId="20C78666"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Trichinella</w:t>
      </w:r>
      <w:r w:rsidRPr="00C41DDD">
        <w:rPr>
          <w:rFonts w:eastAsia="Times New Roman"/>
          <w:szCs w:val="17"/>
        </w:rPr>
        <w:t xml:space="preserve"> spp. </w:t>
      </w:r>
    </w:p>
    <w:p w14:paraId="217BC403"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Trypanosomosis cruzi</w:t>
      </w:r>
      <w:r w:rsidRPr="00C41DDD">
        <w:rPr>
          <w:rFonts w:eastAsia="Times New Roman"/>
          <w:szCs w:val="17"/>
        </w:rPr>
        <w:t xml:space="preserve"> (Chagas disease)</w:t>
      </w:r>
    </w:p>
    <w:p w14:paraId="241B601D"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Trypanosoma equiperdum</w:t>
      </w:r>
      <w:r w:rsidRPr="00C41DDD">
        <w:rPr>
          <w:rFonts w:eastAsia="Times New Roman"/>
          <w:szCs w:val="17"/>
        </w:rPr>
        <w:t xml:space="preserve"> (dourine)</w:t>
      </w:r>
    </w:p>
    <w:p w14:paraId="4942F4C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Trypanosomosis evansi</w:t>
      </w:r>
      <w:r w:rsidRPr="00C41DDD">
        <w:rPr>
          <w:rFonts w:eastAsia="Times New Roman"/>
          <w:szCs w:val="17"/>
        </w:rPr>
        <w:t xml:space="preserve"> (surra)</w:t>
      </w:r>
    </w:p>
    <w:p w14:paraId="28B551A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 xml:space="preserve">Trypanosomosis </w:t>
      </w:r>
      <w:r w:rsidRPr="00C41DDD">
        <w:rPr>
          <w:rFonts w:eastAsia="Times New Roman"/>
          <w:szCs w:val="17"/>
        </w:rPr>
        <w:t>(tsetse fly associated)</w:t>
      </w:r>
    </w:p>
    <w:p w14:paraId="4F097770"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Vesicular exanthema of swine virus </w:t>
      </w:r>
    </w:p>
    <w:p w14:paraId="3937D76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 xml:space="preserve">Vesicular stomatitis virus </w:t>
      </w:r>
    </w:p>
    <w:p w14:paraId="2E4EA05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Warble-fly (warble-fly myiasis)</w:t>
      </w:r>
    </w:p>
    <w:p w14:paraId="19693BD7"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Wesselsbron virus</w:t>
      </w:r>
    </w:p>
    <w:p w14:paraId="7529569B"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rPr>
          <w:rFonts w:eastAsia="Times New Roman"/>
          <w:szCs w:val="17"/>
        </w:rPr>
      </w:pPr>
      <w:r w:rsidRPr="00C41DDD">
        <w:rPr>
          <w:rFonts w:eastAsia="Times New Roman"/>
          <w:szCs w:val="17"/>
        </w:rPr>
        <w:t xml:space="preserve">West Nile Virus </w:t>
      </w:r>
    </w:p>
    <w:p w14:paraId="4DEC7EA8"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jc w:val="center"/>
        <w:rPr>
          <w:rFonts w:eastAsia="Times New Roman"/>
          <w:bCs/>
          <w:smallCaps/>
          <w:szCs w:val="17"/>
        </w:rPr>
      </w:pPr>
      <w:r w:rsidRPr="00C41DDD">
        <w:rPr>
          <w:rFonts w:eastAsia="Times New Roman"/>
          <w:bCs/>
          <w:smallCaps/>
          <w:szCs w:val="17"/>
        </w:rPr>
        <w:t>Report Only Diseases</w:t>
      </w:r>
    </w:p>
    <w:p w14:paraId="04C3C0B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b/>
          <w:bCs/>
          <w:szCs w:val="17"/>
        </w:rPr>
      </w:pPr>
      <w:r w:rsidRPr="00C41DDD">
        <w:rPr>
          <w:rFonts w:eastAsia="Times New Roman"/>
          <w:b/>
          <w:bCs/>
          <w:szCs w:val="17"/>
        </w:rPr>
        <w:t>Diseases, infections, and infestations with:</w:t>
      </w:r>
    </w:p>
    <w:p w14:paraId="64C5ADA2"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Japanese encephalitis virus</w:t>
      </w:r>
    </w:p>
    <w:p w14:paraId="0EA308AE"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szCs w:val="17"/>
        </w:rPr>
        <w:t>Paratuberculosis (Johne’s disease)</w:t>
      </w:r>
    </w:p>
    <w:p w14:paraId="1F90B31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ind w:left="160"/>
        <w:rPr>
          <w:rFonts w:eastAsia="Times New Roman"/>
          <w:szCs w:val="17"/>
        </w:rPr>
      </w:pPr>
      <w:r w:rsidRPr="00C41DDD">
        <w:rPr>
          <w:rFonts w:eastAsia="Times New Roman"/>
          <w:i/>
          <w:iCs/>
          <w:szCs w:val="17"/>
        </w:rPr>
        <w:t>Streptococcus equi equi</w:t>
      </w:r>
      <w:r w:rsidRPr="00C41DDD">
        <w:rPr>
          <w:rFonts w:eastAsia="Times New Roman"/>
          <w:szCs w:val="17"/>
        </w:rPr>
        <w:t xml:space="preserve"> (strangles)</w:t>
      </w:r>
    </w:p>
    <w:p w14:paraId="0D33FFFC" w14:textId="77777777" w:rsidR="00B72ADF" w:rsidRPr="00C41DDD" w:rsidRDefault="00B72ADF" w:rsidP="00B72A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160"/>
        <w:rPr>
          <w:rFonts w:eastAsia="Times New Roman"/>
          <w:szCs w:val="17"/>
        </w:rPr>
      </w:pPr>
      <w:r w:rsidRPr="00C41DDD">
        <w:rPr>
          <w:rFonts w:eastAsia="Times New Roman"/>
          <w:szCs w:val="17"/>
        </w:rPr>
        <w:t>Virulent avian paramyxovirus</w:t>
      </w:r>
    </w:p>
    <w:p w14:paraId="1EF00C9D" w14:textId="77777777" w:rsidR="00B72ADF" w:rsidRPr="00C41DDD" w:rsidRDefault="00B72ADF" w:rsidP="00B72ADF">
      <w:pPr>
        <w:pStyle w:val="GG-SDated"/>
      </w:pPr>
      <w:r w:rsidRPr="00C41DDD">
        <w:t>Dated</w:t>
      </w:r>
      <w:r>
        <w:t>:</w:t>
      </w:r>
      <w:r w:rsidRPr="00C41DDD">
        <w:t xml:space="preserve"> 23 November 2022</w:t>
      </w:r>
    </w:p>
    <w:p w14:paraId="7A20A0FF" w14:textId="77777777" w:rsidR="00B72ADF" w:rsidRPr="00C41DDD" w:rsidRDefault="00B72ADF" w:rsidP="00B72ADF">
      <w:pPr>
        <w:pStyle w:val="GG-SName"/>
      </w:pPr>
      <w:r w:rsidRPr="00C41DDD">
        <w:t>Mary Ruth Carr</w:t>
      </w:r>
    </w:p>
    <w:p w14:paraId="50CD5F28" w14:textId="77777777" w:rsidR="00B72ADF" w:rsidRPr="00C41DDD" w:rsidRDefault="00B72ADF" w:rsidP="00B72ADF">
      <w:pPr>
        <w:pStyle w:val="GG-Signature"/>
      </w:pPr>
      <w:r w:rsidRPr="00C41DDD">
        <w:t>Chief Inspector of Stock</w:t>
      </w:r>
    </w:p>
    <w:p w14:paraId="47E0803D" w14:textId="1127A46A" w:rsidR="00B72ADF" w:rsidRDefault="00B72ADF" w:rsidP="00B72ADF">
      <w:pPr>
        <w:pStyle w:val="GG-Signature"/>
      </w:pPr>
      <w:r w:rsidRPr="00C41DDD">
        <w:t>Delegate of the Minister for Primary Industries and Regional Development</w:t>
      </w:r>
    </w:p>
    <w:p w14:paraId="38DB2D95" w14:textId="4B707403" w:rsidR="00B72ADF" w:rsidRDefault="00B72ADF" w:rsidP="00B72ADF">
      <w:pPr>
        <w:pStyle w:val="GG-Signature"/>
        <w:pBdr>
          <w:bottom w:val="single" w:sz="4" w:space="1" w:color="auto"/>
        </w:pBdr>
        <w:spacing w:line="52" w:lineRule="exact"/>
        <w:jc w:val="center"/>
      </w:pPr>
    </w:p>
    <w:p w14:paraId="341F6A7C" w14:textId="3444F741" w:rsidR="00B72ADF" w:rsidRDefault="00B72ADF" w:rsidP="00B72ADF">
      <w:pPr>
        <w:pStyle w:val="GG-Signature"/>
        <w:pBdr>
          <w:top w:val="single" w:sz="4" w:space="1" w:color="auto"/>
        </w:pBdr>
        <w:spacing w:before="34" w:line="14" w:lineRule="exact"/>
        <w:jc w:val="center"/>
      </w:pPr>
    </w:p>
    <w:p w14:paraId="289094E1" w14:textId="0B8B6ED0" w:rsidR="00B72ADF" w:rsidRDefault="00B72ADF" w:rsidP="00B56D13">
      <w:pPr>
        <w:pStyle w:val="GG-body"/>
        <w:spacing w:after="0"/>
        <w:rPr>
          <w:lang w:val="en-US"/>
        </w:rPr>
      </w:pPr>
    </w:p>
    <w:p w14:paraId="5445C244" w14:textId="77777777" w:rsidR="00D24D1F" w:rsidRPr="00841F4A" w:rsidRDefault="00D24D1F" w:rsidP="007B75DB">
      <w:pPr>
        <w:pStyle w:val="Heading2"/>
      </w:pPr>
      <w:bookmarkStart w:id="120" w:name="_Toc120779880"/>
      <w:r w:rsidRPr="00841F4A">
        <w:t>Major Events Act 2013</w:t>
      </w:r>
      <w:bookmarkEnd w:id="120"/>
    </w:p>
    <w:p w14:paraId="133A95A1" w14:textId="77777777" w:rsidR="00D24D1F" w:rsidRPr="00841F4A" w:rsidRDefault="00D24D1F" w:rsidP="00D24D1F">
      <w:pPr>
        <w:pStyle w:val="GG-Title2"/>
      </w:pPr>
      <w:r w:rsidRPr="00841F4A">
        <w:t>Section 6</w:t>
      </w:r>
      <w:r>
        <w:t>B</w:t>
      </w:r>
    </w:p>
    <w:p w14:paraId="498AFCAE" w14:textId="77777777" w:rsidR="00D24D1F" w:rsidRPr="00841F4A" w:rsidRDefault="00D24D1F" w:rsidP="00D24D1F">
      <w:pPr>
        <w:pStyle w:val="GG-Title3"/>
      </w:pPr>
      <w:r w:rsidRPr="00841F4A">
        <w:t>Declaration of a Major Event</w:t>
      </w:r>
    </w:p>
    <w:p w14:paraId="740C8C14" w14:textId="77777777" w:rsidR="00D24D1F" w:rsidRPr="00841F4A" w:rsidRDefault="00D24D1F" w:rsidP="00D24D1F">
      <w:pPr>
        <w:pStyle w:val="GG-body"/>
      </w:pPr>
      <w:r w:rsidRPr="00841F4A">
        <w:t xml:space="preserve">PURSUANT to section 6B of the </w:t>
      </w:r>
      <w:r w:rsidRPr="00841F4A">
        <w:rPr>
          <w:i/>
          <w:iCs/>
        </w:rPr>
        <w:t>Major Events Act 2013</w:t>
      </w:r>
      <w:r w:rsidRPr="00841F4A">
        <w:t>, I, Hon Zoe Bettison MP, Minister for Tourism South Australia declare the 2023 Santos Tour Down Under to be held from 13 to 22 January 2023 inclusive to be a major event.</w:t>
      </w:r>
    </w:p>
    <w:p w14:paraId="2066D88C" w14:textId="77777777" w:rsidR="00D24D1F" w:rsidRPr="00841F4A" w:rsidRDefault="00D24D1F" w:rsidP="00D24D1F">
      <w:pPr>
        <w:pStyle w:val="GG-body"/>
      </w:pPr>
      <w:r w:rsidRPr="00841F4A">
        <w:t xml:space="preserve">By virtue of the provisions of the </w:t>
      </w:r>
      <w:r w:rsidRPr="00841F4A">
        <w:rPr>
          <w:i/>
          <w:iCs/>
        </w:rPr>
        <w:t>Major Events Act 2013</w:t>
      </w:r>
      <w:r w:rsidRPr="00841F4A">
        <w:t xml:space="preserve"> (the Act), I do hereby:</w:t>
      </w:r>
    </w:p>
    <w:p w14:paraId="248E4150" w14:textId="77777777" w:rsidR="00D24D1F" w:rsidRPr="00841F4A" w:rsidRDefault="00D24D1F" w:rsidP="00D24D1F">
      <w:pPr>
        <w:pStyle w:val="GG-body"/>
        <w:numPr>
          <w:ilvl w:val="0"/>
          <w:numId w:val="16"/>
        </w:numPr>
        <w:ind w:left="426" w:hanging="284"/>
      </w:pPr>
      <w:r w:rsidRPr="00841F4A">
        <w:t>Declare the 2023 Santos Tour Down Under to be a major event for the purposes of the Act.</w:t>
      </w:r>
    </w:p>
    <w:p w14:paraId="006C545C" w14:textId="77777777" w:rsidR="00D24D1F" w:rsidRPr="00841F4A" w:rsidRDefault="00D24D1F" w:rsidP="00D24D1F">
      <w:pPr>
        <w:pStyle w:val="GG-body"/>
        <w:numPr>
          <w:ilvl w:val="0"/>
          <w:numId w:val="16"/>
        </w:numPr>
        <w:ind w:left="426" w:hanging="284"/>
      </w:pPr>
      <w:r w:rsidRPr="00841F4A">
        <w:t>Specify the major event period for the event to be 13 to 22 January 2023 inclusive.</w:t>
      </w:r>
    </w:p>
    <w:p w14:paraId="56ED0D09" w14:textId="77777777" w:rsidR="00D24D1F" w:rsidRPr="00841F4A" w:rsidRDefault="00D24D1F" w:rsidP="00D24D1F">
      <w:pPr>
        <w:pStyle w:val="GG-body"/>
        <w:numPr>
          <w:ilvl w:val="0"/>
          <w:numId w:val="16"/>
        </w:numPr>
        <w:ind w:left="426" w:hanging="284"/>
      </w:pPr>
      <w:r w:rsidRPr="00841F4A">
        <w:t>Declare the 2023 Santos Tour Down Under and its associated events officially organised by the event organiser to be a major event;</w:t>
      </w:r>
    </w:p>
    <w:p w14:paraId="5F19F446" w14:textId="77777777" w:rsidR="00D24D1F" w:rsidRPr="00841F4A" w:rsidRDefault="00D24D1F" w:rsidP="00D24D1F">
      <w:pPr>
        <w:pStyle w:val="GG-body"/>
        <w:numPr>
          <w:ilvl w:val="0"/>
          <w:numId w:val="17"/>
        </w:numPr>
        <w:ind w:hanging="294"/>
      </w:pPr>
      <w:r w:rsidRPr="00841F4A">
        <w:t>The Santos Tour Down Under comprises:</w:t>
      </w:r>
    </w:p>
    <w:p w14:paraId="01BD1D37" w14:textId="77777777" w:rsidR="00D24D1F" w:rsidRPr="00841F4A" w:rsidRDefault="00D24D1F" w:rsidP="00D24D1F">
      <w:pPr>
        <w:pStyle w:val="GG-body"/>
        <w:numPr>
          <w:ilvl w:val="0"/>
          <w:numId w:val="18"/>
        </w:numPr>
        <w:spacing w:after="0"/>
        <w:ind w:left="993" w:hanging="294"/>
      </w:pPr>
      <w:r w:rsidRPr="00841F4A">
        <w:t xml:space="preserve">Schwalbe Classic </w:t>
      </w:r>
    </w:p>
    <w:p w14:paraId="4F167D27" w14:textId="77777777" w:rsidR="00D24D1F" w:rsidRPr="00841F4A" w:rsidRDefault="00D24D1F" w:rsidP="00D24D1F">
      <w:pPr>
        <w:pStyle w:val="GG-body"/>
        <w:numPr>
          <w:ilvl w:val="0"/>
          <w:numId w:val="18"/>
        </w:numPr>
        <w:ind w:left="993" w:hanging="294"/>
      </w:pPr>
      <w:r w:rsidRPr="00841F4A">
        <w:t>Three days of women’s competition racing, namely:</w:t>
      </w:r>
    </w:p>
    <w:p w14:paraId="2CCC2786" w14:textId="77777777" w:rsidR="00D24D1F" w:rsidRPr="00841F4A" w:rsidRDefault="00D24D1F" w:rsidP="00D24D1F">
      <w:pPr>
        <w:pStyle w:val="GG-body"/>
        <w:numPr>
          <w:ilvl w:val="0"/>
          <w:numId w:val="19"/>
        </w:numPr>
        <w:spacing w:after="0"/>
        <w:ind w:left="1276" w:hanging="283"/>
      </w:pPr>
      <w:r w:rsidRPr="00841F4A">
        <w:t>Ziptrak Stage One</w:t>
      </w:r>
    </w:p>
    <w:p w14:paraId="2F150ECE" w14:textId="77777777" w:rsidR="00D24D1F" w:rsidRPr="00841F4A" w:rsidRDefault="00D24D1F" w:rsidP="00D24D1F">
      <w:pPr>
        <w:pStyle w:val="GG-body"/>
        <w:numPr>
          <w:ilvl w:val="0"/>
          <w:numId w:val="19"/>
        </w:numPr>
        <w:spacing w:after="0"/>
        <w:ind w:left="1276" w:hanging="283"/>
      </w:pPr>
      <w:r w:rsidRPr="00841F4A">
        <w:t>Stage Two</w:t>
      </w:r>
    </w:p>
    <w:p w14:paraId="55E5C77B" w14:textId="77777777" w:rsidR="00D24D1F" w:rsidRPr="00841F4A" w:rsidRDefault="00D24D1F" w:rsidP="00D24D1F">
      <w:pPr>
        <w:pStyle w:val="GG-body"/>
        <w:numPr>
          <w:ilvl w:val="0"/>
          <w:numId w:val="19"/>
        </w:numPr>
        <w:ind w:left="1276" w:hanging="283"/>
      </w:pPr>
      <w:r w:rsidRPr="00841F4A">
        <w:t>Stage Three</w:t>
      </w:r>
    </w:p>
    <w:p w14:paraId="6B22A0EF" w14:textId="77777777" w:rsidR="00D24D1F" w:rsidRPr="00841F4A" w:rsidRDefault="00D24D1F" w:rsidP="00D24D1F">
      <w:pPr>
        <w:pStyle w:val="GG-body"/>
        <w:numPr>
          <w:ilvl w:val="0"/>
          <w:numId w:val="18"/>
        </w:numPr>
        <w:ind w:left="993" w:hanging="294"/>
      </w:pPr>
      <w:r w:rsidRPr="00841F4A">
        <w:t>Six days of men’s competition racing, namely:</w:t>
      </w:r>
    </w:p>
    <w:p w14:paraId="2A84D634" w14:textId="77777777" w:rsidR="00D24D1F" w:rsidRPr="00841F4A" w:rsidRDefault="00D24D1F" w:rsidP="00D24D1F">
      <w:pPr>
        <w:pStyle w:val="GG-body"/>
        <w:numPr>
          <w:ilvl w:val="0"/>
          <w:numId w:val="19"/>
        </w:numPr>
        <w:spacing w:after="0"/>
        <w:ind w:left="1276" w:hanging="283"/>
      </w:pPr>
      <w:r w:rsidRPr="00841F4A">
        <w:t>Efex Prologue</w:t>
      </w:r>
    </w:p>
    <w:p w14:paraId="451A5997" w14:textId="77777777" w:rsidR="00D24D1F" w:rsidRPr="00841F4A" w:rsidRDefault="00D24D1F" w:rsidP="00D24D1F">
      <w:pPr>
        <w:pStyle w:val="GG-body"/>
        <w:numPr>
          <w:ilvl w:val="0"/>
          <w:numId w:val="19"/>
        </w:numPr>
        <w:spacing w:after="0"/>
        <w:ind w:left="1276" w:hanging="283"/>
      </w:pPr>
      <w:r w:rsidRPr="00841F4A">
        <w:t>Ziptrak Men’s Stage 1</w:t>
      </w:r>
    </w:p>
    <w:p w14:paraId="1EEBC163" w14:textId="77777777" w:rsidR="00D24D1F" w:rsidRPr="00841F4A" w:rsidRDefault="00D24D1F" w:rsidP="00D24D1F">
      <w:pPr>
        <w:pStyle w:val="GG-body"/>
        <w:numPr>
          <w:ilvl w:val="0"/>
          <w:numId w:val="19"/>
        </w:numPr>
        <w:spacing w:after="0"/>
        <w:ind w:left="1276" w:hanging="283"/>
      </w:pPr>
      <w:r w:rsidRPr="00841F4A">
        <w:t>Men’s Stage 2</w:t>
      </w:r>
    </w:p>
    <w:p w14:paraId="5566AA09" w14:textId="77777777" w:rsidR="00D24D1F" w:rsidRPr="00841F4A" w:rsidRDefault="00D24D1F" w:rsidP="00D24D1F">
      <w:pPr>
        <w:pStyle w:val="GG-body"/>
        <w:numPr>
          <w:ilvl w:val="0"/>
          <w:numId w:val="19"/>
        </w:numPr>
        <w:spacing w:after="0"/>
        <w:ind w:left="1276" w:hanging="283"/>
      </w:pPr>
      <w:r w:rsidRPr="00841F4A">
        <w:t>Men’s Stage 3</w:t>
      </w:r>
    </w:p>
    <w:p w14:paraId="5E960883" w14:textId="77777777" w:rsidR="00D24D1F" w:rsidRPr="00841F4A" w:rsidRDefault="00D24D1F" w:rsidP="00D24D1F">
      <w:pPr>
        <w:pStyle w:val="GG-body"/>
        <w:numPr>
          <w:ilvl w:val="0"/>
          <w:numId w:val="19"/>
        </w:numPr>
        <w:spacing w:after="0"/>
        <w:ind w:left="1276" w:hanging="283"/>
      </w:pPr>
      <w:r w:rsidRPr="00841F4A">
        <w:t>Think! Road Safety Men’s Stage 4</w:t>
      </w:r>
    </w:p>
    <w:p w14:paraId="3CD18359" w14:textId="618E7970" w:rsidR="000B6387" w:rsidRDefault="00D24D1F" w:rsidP="00D24D1F">
      <w:pPr>
        <w:pStyle w:val="GG-body"/>
        <w:numPr>
          <w:ilvl w:val="0"/>
          <w:numId w:val="19"/>
        </w:numPr>
        <w:ind w:left="1276" w:hanging="283"/>
      </w:pPr>
      <w:r w:rsidRPr="00841F4A">
        <w:t>Men’s Stage 5</w:t>
      </w:r>
    </w:p>
    <w:p w14:paraId="31D5A337" w14:textId="77777777" w:rsidR="000B6387" w:rsidRDefault="000B6387">
      <w:pPr>
        <w:spacing w:after="0" w:line="240" w:lineRule="auto"/>
        <w:jc w:val="left"/>
        <w:rPr>
          <w:rFonts w:eastAsia="Times New Roman"/>
          <w:szCs w:val="17"/>
        </w:rPr>
      </w:pPr>
      <w:r>
        <w:br w:type="page"/>
      </w:r>
    </w:p>
    <w:p w14:paraId="4CA8CD8A" w14:textId="77777777" w:rsidR="00D24D1F" w:rsidRPr="00841F4A" w:rsidRDefault="00D24D1F" w:rsidP="00D24D1F">
      <w:pPr>
        <w:pStyle w:val="GG-body"/>
        <w:numPr>
          <w:ilvl w:val="0"/>
          <w:numId w:val="18"/>
        </w:numPr>
        <w:ind w:left="993" w:hanging="294"/>
      </w:pPr>
      <w:r w:rsidRPr="00841F4A">
        <w:lastRenderedPageBreak/>
        <w:t>The associated events officially organised by the event organiser, namely:</w:t>
      </w:r>
    </w:p>
    <w:p w14:paraId="02E209AB" w14:textId="77777777" w:rsidR="00D24D1F" w:rsidRPr="00841F4A" w:rsidRDefault="00D24D1F" w:rsidP="00D24D1F">
      <w:pPr>
        <w:pStyle w:val="GG-body"/>
        <w:numPr>
          <w:ilvl w:val="0"/>
          <w:numId w:val="19"/>
        </w:numPr>
        <w:spacing w:after="0"/>
        <w:ind w:left="1276" w:hanging="283"/>
      </w:pPr>
      <w:r w:rsidRPr="00841F4A">
        <w:t>Tour Village</w:t>
      </w:r>
    </w:p>
    <w:p w14:paraId="34999321" w14:textId="77777777" w:rsidR="00D24D1F" w:rsidRPr="00841F4A" w:rsidRDefault="00D24D1F" w:rsidP="00D24D1F">
      <w:pPr>
        <w:pStyle w:val="GG-body"/>
        <w:numPr>
          <w:ilvl w:val="0"/>
          <w:numId w:val="19"/>
        </w:numPr>
        <w:spacing w:after="0"/>
        <w:ind w:left="1276" w:hanging="283"/>
      </w:pPr>
      <w:r w:rsidRPr="00841F4A">
        <w:t>Kids Classic</w:t>
      </w:r>
    </w:p>
    <w:p w14:paraId="02AE20B3" w14:textId="77777777" w:rsidR="00D24D1F" w:rsidRPr="00841F4A" w:rsidRDefault="00D24D1F" w:rsidP="00D24D1F">
      <w:pPr>
        <w:pStyle w:val="GG-body"/>
        <w:numPr>
          <w:ilvl w:val="0"/>
          <w:numId w:val="19"/>
        </w:numPr>
        <w:spacing w:after="0"/>
        <w:ind w:left="1276" w:hanging="283"/>
      </w:pPr>
      <w:r w:rsidRPr="00841F4A">
        <w:t>Team Presentation and Free Concert</w:t>
      </w:r>
    </w:p>
    <w:p w14:paraId="6D2936FC" w14:textId="77777777" w:rsidR="00D24D1F" w:rsidRPr="00841F4A" w:rsidRDefault="00D24D1F" w:rsidP="00D24D1F">
      <w:pPr>
        <w:pStyle w:val="GG-body"/>
        <w:numPr>
          <w:ilvl w:val="0"/>
          <w:numId w:val="19"/>
        </w:numPr>
        <w:spacing w:after="0"/>
        <w:ind w:left="1276" w:hanging="283"/>
      </w:pPr>
      <w:r w:rsidRPr="00841F4A">
        <w:t>Challenge Tour</w:t>
      </w:r>
    </w:p>
    <w:p w14:paraId="612F5816" w14:textId="77777777" w:rsidR="00D24D1F" w:rsidRPr="00841F4A" w:rsidRDefault="00D24D1F" w:rsidP="00D24D1F">
      <w:pPr>
        <w:pStyle w:val="GG-body"/>
        <w:numPr>
          <w:ilvl w:val="0"/>
          <w:numId w:val="19"/>
        </w:numPr>
        <w:spacing w:after="0"/>
        <w:ind w:left="1276" w:hanging="283"/>
      </w:pPr>
      <w:r w:rsidRPr="00841F4A">
        <w:t>Detours</w:t>
      </w:r>
    </w:p>
    <w:p w14:paraId="70531C2E" w14:textId="77777777" w:rsidR="00D24D1F" w:rsidRPr="00841F4A" w:rsidRDefault="00D24D1F" w:rsidP="00D24D1F">
      <w:pPr>
        <w:pStyle w:val="GG-body"/>
        <w:numPr>
          <w:ilvl w:val="0"/>
          <w:numId w:val="19"/>
        </w:numPr>
        <w:ind w:left="1276" w:hanging="283"/>
      </w:pPr>
      <w:r w:rsidRPr="00841F4A">
        <w:t>Golden Grass</w:t>
      </w:r>
    </w:p>
    <w:p w14:paraId="3F6D08E5" w14:textId="77777777" w:rsidR="00D24D1F" w:rsidRPr="00841F4A" w:rsidRDefault="00D24D1F" w:rsidP="00D24D1F">
      <w:pPr>
        <w:pStyle w:val="GG-body"/>
        <w:numPr>
          <w:ilvl w:val="0"/>
          <w:numId w:val="16"/>
        </w:numPr>
        <w:ind w:left="426" w:hanging="284"/>
      </w:pPr>
      <w:r w:rsidRPr="00841F4A">
        <w:t xml:space="preserve">Declare the major event venues to be the women’s race routes, men’s race routes, Schwalbe Classic race route, Tour Village, and any public place or part of a public place that is within 250 metres of the boundary of the race route or Tour Village. </w:t>
      </w:r>
    </w:p>
    <w:p w14:paraId="54FB2084" w14:textId="77777777" w:rsidR="00D24D1F" w:rsidRPr="00841F4A" w:rsidRDefault="00D24D1F" w:rsidP="00D24D1F">
      <w:pPr>
        <w:pStyle w:val="GG-body"/>
        <w:numPr>
          <w:ilvl w:val="0"/>
          <w:numId w:val="16"/>
        </w:numPr>
        <w:ind w:left="426" w:hanging="284"/>
      </w:pPr>
      <w:r w:rsidRPr="00841F4A">
        <w:t>Designate the South Australian Tourism Commission to be the event organiser for the event.</w:t>
      </w:r>
    </w:p>
    <w:p w14:paraId="411B544D" w14:textId="77777777" w:rsidR="00D24D1F" w:rsidRPr="00841F4A" w:rsidRDefault="00D24D1F" w:rsidP="00D24D1F">
      <w:pPr>
        <w:pStyle w:val="GG-body"/>
        <w:numPr>
          <w:ilvl w:val="0"/>
          <w:numId w:val="16"/>
        </w:numPr>
        <w:ind w:left="426" w:hanging="284"/>
      </w:pPr>
      <w:r w:rsidRPr="00841F4A">
        <w:t xml:space="preserve">Declare that the following provisions of Part 3 of the Act apply to the event, the major event venue for the event and the controlled area for the event. </w:t>
      </w:r>
    </w:p>
    <w:p w14:paraId="507DDA79" w14:textId="77777777" w:rsidR="00D24D1F" w:rsidRPr="00841F4A" w:rsidRDefault="00D24D1F" w:rsidP="00D24D1F">
      <w:pPr>
        <w:pStyle w:val="GG-body"/>
        <w:numPr>
          <w:ilvl w:val="0"/>
          <w:numId w:val="20"/>
        </w:numPr>
        <w:spacing w:after="0"/>
        <w:ind w:hanging="294"/>
      </w:pPr>
      <w:r w:rsidRPr="00841F4A">
        <w:t>section 8;</w:t>
      </w:r>
    </w:p>
    <w:p w14:paraId="07333F42" w14:textId="77777777" w:rsidR="00D24D1F" w:rsidRPr="00841F4A" w:rsidRDefault="00D24D1F" w:rsidP="00D24D1F">
      <w:pPr>
        <w:pStyle w:val="GG-body"/>
        <w:numPr>
          <w:ilvl w:val="0"/>
          <w:numId w:val="20"/>
        </w:numPr>
        <w:spacing w:after="0"/>
        <w:ind w:hanging="294"/>
      </w:pPr>
      <w:r w:rsidRPr="00841F4A">
        <w:t xml:space="preserve">section 10; </w:t>
      </w:r>
    </w:p>
    <w:p w14:paraId="540E7EA6" w14:textId="77777777" w:rsidR="00D24D1F" w:rsidRPr="00841F4A" w:rsidRDefault="00D24D1F" w:rsidP="00D24D1F">
      <w:pPr>
        <w:pStyle w:val="GG-body"/>
        <w:numPr>
          <w:ilvl w:val="0"/>
          <w:numId w:val="20"/>
        </w:numPr>
        <w:spacing w:after="0"/>
        <w:ind w:hanging="294"/>
      </w:pPr>
      <w:r w:rsidRPr="00841F4A">
        <w:t>section 11;</w:t>
      </w:r>
    </w:p>
    <w:p w14:paraId="4B1D7E92" w14:textId="77777777" w:rsidR="00D24D1F" w:rsidRPr="00841F4A" w:rsidRDefault="00D24D1F" w:rsidP="00D24D1F">
      <w:pPr>
        <w:pStyle w:val="GG-body"/>
        <w:numPr>
          <w:ilvl w:val="0"/>
          <w:numId w:val="20"/>
        </w:numPr>
        <w:spacing w:after="0"/>
        <w:ind w:hanging="294"/>
      </w:pPr>
      <w:r w:rsidRPr="00841F4A">
        <w:t xml:space="preserve">section 12; </w:t>
      </w:r>
    </w:p>
    <w:p w14:paraId="458D7FD4" w14:textId="77777777" w:rsidR="00D24D1F" w:rsidRDefault="00D24D1F" w:rsidP="00D24D1F">
      <w:pPr>
        <w:pStyle w:val="GG-body"/>
        <w:numPr>
          <w:ilvl w:val="0"/>
          <w:numId w:val="20"/>
        </w:numPr>
        <w:spacing w:after="0"/>
        <w:ind w:hanging="294"/>
      </w:pPr>
      <w:r w:rsidRPr="00841F4A">
        <w:t>section 13;</w:t>
      </w:r>
    </w:p>
    <w:p w14:paraId="606DCB38" w14:textId="77777777" w:rsidR="00D24D1F" w:rsidRDefault="00D24D1F" w:rsidP="00D24D1F">
      <w:pPr>
        <w:pStyle w:val="GG-body"/>
        <w:numPr>
          <w:ilvl w:val="0"/>
          <w:numId w:val="20"/>
        </w:numPr>
        <w:ind w:hanging="294"/>
      </w:pPr>
      <w:r w:rsidRPr="00841F4A">
        <w:t>section 14 be applied to the event by specifying the official title as Santos by Tour Down Under and the official logo as it appears below.</w:t>
      </w:r>
    </w:p>
    <w:p w14:paraId="6F1A1010" w14:textId="77777777" w:rsidR="00D24D1F" w:rsidRDefault="00D24D1F" w:rsidP="00D24D1F">
      <w:pPr>
        <w:pStyle w:val="GG-body"/>
        <w:spacing w:line="240" w:lineRule="auto"/>
        <w:ind w:left="709"/>
      </w:pPr>
      <w:r w:rsidRPr="0069133D">
        <w:rPr>
          <w:noProof/>
          <w:sz w:val="18"/>
          <w:szCs w:val="18"/>
        </w:rPr>
        <w:drawing>
          <wp:inline distT="0" distB="0" distL="0" distR="0" wp14:anchorId="3FD362FB" wp14:editId="2B8914C5">
            <wp:extent cx="2743200" cy="1415491"/>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6418" cy="1422311"/>
                    </a:xfrm>
                    <a:prstGeom prst="rect">
                      <a:avLst/>
                    </a:prstGeom>
                  </pic:spPr>
                </pic:pic>
              </a:graphicData>
            </a:graphic>
          </wp:inline>
        </w:drawing>
      </w:r>
    </w:p>
    <w:p w14:paraId="55E72528" w14:textId="77777777" w:rsidR="00D24D1F" w:rsidRDefault="00D24D1F" w:rsidP="00D24D1F">
      <w:pPr>
        <w:pStyle w:val="GG-SDated"/>
      </w:pPr>
      <w:r>
        <w:t>Dated: 15 November 2022</w:t>
      </w:r>
    </w:p>
    <w:p w14:paraId="1F894660" w14:textId="77777777" w:rsidR="00D24D1F" w:rsidRPr="0069133D" w:rsidRDefault="00D24D1F" w:rsidP="00D24D1F">
      <w:pPr>
        <w:pStyle w:val="GG-SName"/>
      </w:pPr>
      <w:r w:rsidRPr="0069133D">
        <w:t>Hon Zoe Bettison M</w:t>
      </w:r>
      <w:r>
        <w:t>P</w:t>
      </w:r>
    </w:p>
    <w:p w14:paraId="705D985B" w14:textId="77777777" w:rsidR="00D24D1F" w:rsidRDefault="00D24D1F" w:rsidP="00D24D1F">
      <w:pPr>
        <w:pStyle w:val="GG-Signature"/>
      </w:pPr>
      <w:r w:rsidRPr="0069133D">
        <w:t>Minister for Tourism</w:t>
      </w:r>
    </w:p>
    <w:p w14:paraId="51AABFD6" w14:textId="77777777" w:rsidR="00D24D1F" w:rsidRDefault="00D24D1F" w:rsidP="00D24D1F">
      <w:pPr>
        <w:pBdr>
          <w:top w:val="single" w:sz="4" w:space="1" w:color="auto"/>
        </w:pBdr>
        <w:tabs>
          <w:tab w:val="left" w:pos="1080"/>
        </w:tabs>
        <w:spacing w:before="100" w:line="14" w:lineRule="exact"/>
        <w:ind w:left="1080" w:right="1080"/>
        <w:jc w:val="center"/>
        <w:rPr>
          <w:sz w:val="18"/>
          <w:szCs w:val="18"/>
        </w:rPr>
      </w:pPr>
    </w:p>
    <w:p w14:paraId="1E8E5A6C" w14:textId="77777777" w:rsidR="00D24D1F" w:rsidRDefault="00D24D1F" w:rsidP="00D24D1F">
      <w:pPr>
        <w:spacing w:after="0" w:line="240" w:lineRule="auto"/>
        <w:jc w:val="left"/>
        <w:rPr>
          <w:smallCaps/>
          <w:szCs w:val="17"/>
        </w:rPr>
      </w:pPr>
      <w:r>
        <w:br w:type="page"/>
      </w:r>
    </w:p>
    <w:p w14:paraId="562FA75E" w14:textId="77777777" w:rsidR="00D24D1F" w:rsidRPr="0069133D" w:rsidRDefault="00D24D1F" w:rsidP="00D24D1F">
      <w:pPr>
        <w:pStyle w:val="GG-Title2"/>
      </w:pPr>
      <w:r w:rsidRPr="00C23589">
        <w:lastRenderedPageBreak/>
        <w:t>Map of Controlled Areas for the Santos Tour Down Under</w:t>
      </w:r>
    </w:p>
    <w:p w14:paraId="7D349B95" w14:textId="77777777" w:rsidR="00D24D1F" w:rsidRDefault="00D24D1F" w:rsidP="00D24D1F">
      <w:pPr>
        <w:pStyle w:val="GG-body"/>
        <w:spacing w:line="240" w:lineRule="auto"/>
      </w:pPr>
      <w:r>
        <w:rPr>
          <w:b/>
          <w:noProof/>
          <w:sz w:val="24"/>
          <w:szCs w:val="24"/>
        </w:rPr>
        <w:drawing>
          <wp:inline distT="0" distB="0" distL="0" distR="0" wp14:anchorId="44EE9E63" wp14:editId="113F071F">
            <wp:extent cx="5943600" cy="4101180"/>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101180"/>
                    </a:xfrm>
                    <a:prstGeom prst="rect">
                      <a:avLst/>
                    </a:prstGeom>
                  </pic:spPr>
                </pic:pic>
              </a:graphicData>
            </a:graphic>
          </wp:inline>
        </w:drawing>
      </w:r>
    </w:p>
    <w:p w14:paraId="2F0DF0E7" w14:textId="77777777" w:rsidR="000B6387" w:rsidRPr="000B6387" w:rsidRDefault="000B6387" w:rsidP="00D86C79">
      <w:pPr>
        <w:pStyle w:val="GG-body"/>
        <w:spacing w:before="120"/>
        <w:rPr>
          <w:b/>
          <w:bCs/>
        </w:rPr>
      </w:pPr>
      <w:r w:rsidRPr="000B6387">
        <w:rPr>
          <w:b/>
          <w:bCs/>
        </w:rPr>
        <w:t>Description of official race route for Schwalbe Classic (Adelaide)</w:t>
      </w:r>
    </w:p>
    <w:p w14:paraId="008555CC" w14:textId="44DFA941" w:rsidR="00D24D1F" w:rsidRPr="000B6387" w:rsidRDefault="000B6387" w:rsidP="000B6387">
      <w:pPr>
        <w:pStyle w:val="GG-body"/>
      </w:pPr>
      <w:r w:rsidRPr="000B6387">
        <w:t>The official race route for the Schwalbe Classic (Adelaide) comprises the portion of road commencing in Adelaide at the intersection of Flinders Street and the portion of road (running generally north-west to south-east) known as Victoria Square, then generally south-easterly and southerly along the portion of road known as Victoria Square to its intersection with Wakefield Street, then easterly along Wakefield Street to its intersection with Pulteney Street, then northerly along Pulteney Street to its intersection with Flinders Street, then westerly along Flinders Street to the point of commencement</w:t>
      </w:r>
      <w:r w:rsidR="00D24D1F" w:rsidRPr="000B6387">
        <w:t>.</w:t>
      </w:r>
    </w:p>
    <w:p w14:paraId="16392BE8" w14:textId="77777777" w:rsidR="00D24D1F" w:rsidRDefault="00D24D1F" w:rsidP="00D24D1F">
      <w:pPr>
        <w:spacing w:after="0" w:line="240" w:lineRule="auto"/>
        <w:jc w:val="left"/>
        <w:rPr>
          <w:rFonts w:eastAsia="Times New Roman"/>
          <w:szCs w:val="17"/>
        </w:rPr>
      </w:pPr>
      <w:r>
        <w:br w:type="page"/>
      </w:r>
    </w:p>
    <w:p w14:paraId="2A5630FC" w14:textId="77777777" w:rsidR="00D24D1F" w:rsidRDefault="00D24D1F" w:rsidP="00D24D1F">
      <w:pPr>
        <w:tabs>
          <w:tab w:val="left" w:pos="1080"/>
        </w:tabs>
        <w:spacing w:line="240" w:lineRule="auto"/>
        <w:jc w:val="center"/>
        <w:rPr>
          <w:b/>
          <w:sz w:val="24"/>
          <w:szCs w:val="24"/>
        </w:rPr>
      </w:pPr>
      <w:r>
        <w:rPr>
          <w:b/>
          <w:noProof/>
          <w:sz w:val="24"/>
          <w:szCs w:val="24"/>
        </w:rPr>
        <w:lastRenderedPageBreak/>
        <w:drawing>
          <wp:inline distT="0" distB="0" distL="0" distR="0" wp14:anchorId="3A00EADB" wp14:editId="503EAF0C">
            <wp:extent cx="5928919" cy="4091049"/>
            <wp:effectExtent l="0" t="0" r="0" b="508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2987" cy="4100756"/>
                    </a:xfrm>
                    <a:prstGeom prst="rect">
                      <a:avLst/>
                    </a:prstGeom>
                  </pic:spPr>
                </pic:pic>
              </a:graphicData>
            </a:graphic>
          </wp:inline>
        </w:drawing>
      </w:r>
    </w:p>
    <w:p w14:paraId="2CF5A714" w14:textId="77777777" w:rsidR="00D24D1F" w:rsidRPr="00DB7FC3" w:rsidRDefault="00D24D1F" w:rsidP="00D86C79">
      <w:pPr>
        <w:pStyle w:val="GG-body"/>
        <w:spacing w:before="120"/>
        <w:rPr>
          <w:b/>
          <w:bCs/>
        </w:rPr>
      </w:pPr>
      <w:bookmarkStart w:id="121" w:name="_Hlk120694144"/>
      <w:r w:rsidRPr="00DB7FC3">
        <w:rPr>
          <w:b/>
          <w:bCs/>
        </w:rPr>
        <w:t>Description of official race route for Men’s Prologue (Adelaide)</w:t>
      </w:r>
    </w:p>
    <w:p w14:paraId="6717629C" w14:textId="77777777" w:rsidR="00D24D1F" w:rsidRPr="00DB7FC3" w:rsidRDefault="00D24D1F" w:rsidP="00D24D1F">
      <w:pPr>
        <w:pStyle w:val="GG-body"/>
      </w:pPr>
      <w:r w:rsidRPr="00DB7FC3">
        <w:t>The official race route for Men’s Prologue (Adelaide) comprises the portion of road commencing at the southern end of the River Torrens Footbridge in Adelaide, then generally northerly along River Torrens Footbridge to its intersection with War Memorial Drive, then generally north-easterly along War Memorial Drive to its intersection with Sir Edwin Smith Avenue, then generally north-easterly along Sir Edwin Smith Avenue to its intersection with War Memorial Drive, then generally south-easterly, generally northerly and generally north-easterly along War Memorial Drive to its intersection with Bundeys Road, then westerly along Bundeys Road to its intersection with Mackinnon Parade, then south-westerly, south-easterly, south-westerly, north-easterly and south-westerly along Mackinnon Parade to its intersection with Frome Road, then generally south-easterly along Frome Road to its intersection with Victoria Drive, then generally south-westerly, westerly and north-westerly along Victoria Drive to its intersection with the Torrens Rowing Club access road, then north-westerly along the Torrens Rowing Club access road to its intersection with the riverbank running / cycle path, then generally westerly and generally south-westerly along the riverbank running / cycle path to its intersection with the River Torrens Footbridge in Adelaide</w:t>
      </w:r>
      <w:bookmarkEnd w:id="121"/>
      <w:r w:rsidRPr="00DB7FC3">
        <w:t>.</w:t>
      </w:r>
    </w:p>
    <w:p w14:paraId="072EEB4B" w14:textId="77777777" w:rsidR="00D24D1F" w:rsidRDefault="00D24D1F" w:rsidP="00D24D1F">
      <w:pPr>
        <w:spacing w:after="0" w:line="240" w:lineRule="auto"/>
        <w:jc w:val="left"/>
        <w:rPr>
          <w:rFonts w:eastAsia="Times New Roman"/>
          <w:szCs w:val="17"/>
        </w:rPr>
      </w:pPr>
      <w:r>
        <w:br w:type="page"/>
      </w:r>
    </w:p>
    <w:p w14:paraId="2E054FF3"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0FCE30E2" wp14:editId="596BEE90">
            <wp:extent cx="5951641" cy="4106728"/>
            <wp:effectExtent l="0" t="0" r="0" b="825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254" cy="4124401"/>
                    </a:xfrm>
                    <a:prstGeom prst="rect">
                      <a:avLst/>
                    </a:prstGeom>
                  </pic:spPr>
                </pic:pic>
              </a:graphicData>
            </a:graphic>
          </wp:inline>
        </w:drawing>
      </w:r>
    </w:p>
    <w:p w14:paraId="1CD8DD7E" w14:textId="77777777" w:rsidR="00D24D1F" w:rsidRPr="00DB7FC3" w:rsidRDefault="00D24D1F" w:rsidP="00D86C79">
      <w:pPr>
        <w:pStyle w:val="GG-body"/>
        <w:spacing w:before="120"/>
        <w:rPr>
          <w:b/>
          <w:bCs/>
        </w:rPr>
      </w:pPr>
      <w:r w:rsidRPr="00DB7FC3">
        <w:rPr>
          <w:b/>
          <w:bCs/>
        </w:rPr>
        <w:t>Description of official race route for Men’s Stage 1 (Tanunda to Tanunda)</w:t>
      </w:r>
    </w:p>
    <w:p w14:paraId="46B5F7CD" w14:textId="77777777" w:rsidR="00D24D1F" w:rsidRPr="00DB7FC3" w:rsidRDefault="00D24D1F" w:rsidP="00D24D1F">
      <w:pPr>
        <w:pStyle w:val="GG-body"/>
      </w:pPr>
      <w:r w:rsidRPr="00DB7FC3">
        <w:t>The official race route for Men’s Stage 1 (Tanunda to Tanunda) comprises the portion of road commencing at the intersection of Murray Street and Bridge Street in Tanunda, then north-westerly along Bridge Street to its intersection with Langmeil Road, then north-easterly along Langmeil Road to its intersection with Smyth Road, then generally north-westerly along Smyth Road to its intersection with Stonewell Road, then north-easterly along Stonewell Road to its intersection with Seppeltsfield Road, then north-westerly, south-westerly, north-westerly, south-westerly, north-westerly and generally north-easterly along Seppeltsfield Road until it becomes Adelaide Road in Greenock, then north-easterly along Adelaide Road to its intersection with Murray Street in Greenock, then south-easterly along Murray Street until it becomes Sir Condor Laucke Way, then generally south-easterly, generally north-easterly and generally easterly along Sir Condor Laucke Way until it becomes Greenock Road in Nuriootpa, then generally easterly and generally south-easterly along Greenock Road until it becomes Gawler Street in Nuriootpa, then south-easterly along Gawler Street to its intersection with Murray Street in Nuriootpa, then generally south-westerly along Murray Street until it becomes Tanunda Road, then generally south-westerly along Tanunda Road to its intersection with Railway Terrace, then generally south-easterly along Railway Terrace until it becomes Angaston Road, then generally south-easterly along Angaston Road until it becomes Murray Street in Angaston, then generally south-easterly and generally north-easterly along Murray Street to its intersection with North Street, then generally south-easterly along North Street until it becomes Eden Valley Road, then generally south-easterly along Eden Valley Road to its intersection with Hurns Road, then generally south-westerly, generally north-westerly and generally south-westerly along Hurns Road to its intersection with Long Gully Road, then generally south-easterly along Long Gully Road until it becomes Mengler Hill Road, then generally south-easterly, generally south-westerly, generally north-westerly and generally northerly along Mengler Hill Road to its intersection with Light Pass Road, then south-westerly along Light Pass Road to its intersection with Bethany Road, then north-westerly along Bethany Road to its intersection with Murray Street in Tanunda, then north-westerly, northerly and generally north-easterly along Murray Street to its intersection with Magnolia Street, then south-easterly along Magnolia Street until it becomes Magnolia Road, then south-easterly along Magnolia Road to its intersection with Light Pass Road, then north-easterly along Light Pass Road to its intersection with Vine Vale Road, then south-easterly along Vine Vale Road to its intersection with Stockwell Road, then north-easterly along Stockwell Road to its intersection with Crennis Mines Road, then generally easterly along Crennis Mines Road to its intersection with Long Gully Road, then southerly and generally south-easterly along Long Gully Road to its intersection with Hurns Road.</w:t>
      </w:r>
    </w:p>
    <w:p w14:paraId="4DF042D2"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5A7F330D" wp14:editId="5CD66B3D">
            <wp:extent cx="5218176" cy="7562088"/>
            <wp:effectExtent l="0" t="0" r="1905" b="127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pic:spPr>
                </pic:pic>
              </a:graphicData>
            </a:graphic>
          </wp:inline>
        </w:drawing>
      </w:r>
    </w:p>
    <w:p w14:paraId="154059D8" w14:textId="77777777" w:rsidR="00D24D1F" w:rsidRPr="00DB7FC3" w:rsidRDefault="00D24D1F" w:rsidP="00D86C79">
      <w:pPr>
        <w:pStyle w:val="GG-body"/>
        <w:spacing w:before="120"/>
        <w:rPr>
          <w:b/>
          <w:bCs/>
        </w:rPr>
      </w:pPr>
      <w:r w:rsidRPr="00DB7FC3">
        <w:rPr>
          <w:b/>
          <w:bCs/>
        </w:rPr>
        <w:t>Description of official race route for Ziptrak Women’s Stage 1 (Glenelg to Aldinga)</w:t>
      </w:r>
    </w:p>
    <w:p w14:paraId="60C367FE" w14:textId="77777777" w:rsidR="00D24D1F" w:rsidRPr="00DB7FC3" w:rsidRDefault="00D24D1F" w:rsidP="00D24D1F">
      <w:pPr>
        <w:pStyle w:val="GG-body"/>
      </w:pPr>
      <w:r w:rsidRPr="00DB7FC3">
        <w:t>The official race route for Ziptrak Women’s Stage 1 (Glenelg to Aldinga) comprises –</w:t>
      </w:r>
    </w:p>
    <w:p w14:paraId="437961C7" w14:textId="77777777" w:rsidR="00D24D1F" w:rsidRPr="00F93719" w:rsidRDefault="00D24D1F" w:rsidP="00D24D1F">
      <w:pPr>
        <w:pStyle w:val="GG-body"/>
        <w:numPr>
          <w:ilvl w:val="0"/>
          <w:numId w:val="21"/>
        </w:numPr>
        <w:ind w:left="426" w:hanging="284"/>
        <w:rPr>
          <w:lang w:val="en-US"/>
        </w:rPr>
      </w:pPr>
      <w:r w:rsidRPr="00F93719">
        <w:rPr>
          <w:lang w:val="en-US"/>
        </w:rPr>
        <w:t xml:space="preserve">the portion of road commencing at the intersection of Anzac Highway and Colley Terrace in Glenelg, then southerly along Colley Terrace to its intersection with Jetty Road, then easterly along Jetty Road to its intersection with Brighton Road, then southerly along Brighton Road to its intersection with Diagonal Road, then south-easterly along Diagonal Road to its intersection with Morphett Road, then south-easterly and southerly along Morphett Road to its intersection with Diagonal Road, then south-easterly and southerly along Diagonal Road to its intersection with Seacombe Road, then easterly along Seacombe Road to its intersection with Main South Road, then generally north-easterly along Main South Road to its intersection with Marion Road, then northerly along Marion Road to its intersection with the Marion Road Ramp from Adelaide, then south-westerly along the Marion Road Ramp from </w:t>
      </w:r>
      <w:r w:rsidRPr="00F93719">
        <w:rPr>
          <w:lang w:val="en-US"/>
        </w:rPr>
        <w:lastRenderedPageBreak/>
        <w:t>Adelaide to its intersection with the Southern Expressway, then generally southerly and generally south-westerly along the Southern Expressway to its intersection with Main South Road, then generally south-westerly and generally southerly along Main South Road to its intersection with Tatachilla Road, then easterly along Tatachilla Road to its intersection with Chaffey Street then northerly along Chaffey Street to its intersection with Main Road, then generally south-easterly and southerly along Main Road to its intersection with Aldinga Road, then westerly and north-westerly along Aldinga Road to its intersection with Main South Road, then south-westerly and southerly along Main South Road to its intersection with Norman Road, then westerly along Norman Road to its intersection with Esplanade, then generally northerly, easterly and generally northerly along Esplanade to its intersection with Lower Esplanade, then generally northerly and easterly along Lower Esplanade to its intersection with Esplanade, then generally north-westerly and generally north-easterly along Esplanade to its intersection with Jetty Road, then generally easterly along Jetty Road to its intersection with Port Road, then south-easterly and generally easterly along Port Road to its intersection with Main South Road, then north-easterly and northerly along Main South Road to its intersection with Tatachilla Road in Maslin Beach; and</w:t>
      </w:r>
    </w:p>
    <w:p w14:paraId="22A8D55A" w14:textId="77777777" w:rsidR="00D24D1F" w:rsidRPr="00F93719" w:rsidRDefault="00D24D1F" w:rsidP="00D24D1F">
      <w:pPr>
        <w:pStyle w:val="GG-body"/>
        <w:numPr>
          <w:ilvl w:val="0"/>
          <w:numId w:val="21"/>
        </w:numPr>
        <w:ind w:left="426" w:hanging="284"/>
        <w:rPr>
          <w:lang w:val="en-US"/>
        </w:rPr>
      </w:pPr>
      <w:r w:rsidRPr="00F93719">
        <w:rPr>
          <w:lang w:val="en-US"/>
        </w:rPr>
        <w:t>the portion of road commencing at the intersection of Main Road and Field Street in McLaren Vale, then northerly along Field Street until it becomes Olivers Road, then northerly along Olivers Road to its intersection with Seaview Road, then easterly along Seaview Road to its intersection with Chaffeys Road, then northerly along Chaffeys Road to its intersection with Chapel Hill Road, then generally north-easterly along Chapel Hill Road to its intersection with Franceschinis Road, then easterly and south-easterly along Franceschinis Road to its intersection with Blewitt Springs Road, then generally southerly and generally south-westerly along Blewitt Springs Road to its intersection with Kangarilla Road, then generally south-westerly and westerly along Kangarilla Road to its intersection with Main Road in McLaren Vale.</w:t>
      </w:r>
    </w:p>
    <w:p w14:paraId="420DB12A"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28DCE41E" wp14:editId="3D282E63">
            <wp:extent cx="5218176" cy="7562088"/>
            <wp:effectExtent l="0" t="0" r="1905" b="127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pic:spPr>
                </pic:pic>
              </a:graphicData>
            </a:graphic>
          </wp:inline>
        </w:drawing>
      </w:r>
    </w:p>
    <w:p w14:paraId="22527F70" w14:textId="77777777" w:rsidR="00D24D1F" w:rsidRPr="00DB7FC3" w:rsidRDefault="00D24D1F" w:rsidP="00D86C79">
      <w:pPr>
        <w:pStyle w:val="GG-body"/>
        <w:spacing w:before="120"/>
        <w:rPr>
          <w:b/>
          <w:bCs/>
        </w:rPr>
      </w:pPr>
      <w:r w:rsidRPr="00DB7FC3">
        <w:rPr>
          <w:b/>
          <w:bCs/>
        </w:rPr>
        <w:t>Description of official race route for Men’s Stage 2 (Brighton to Victor Harbor)</w:t>
      </w:r>
    </w:p>
    <w:p w14:paraId="51EFA3BC" w14:textId="77777777" w:rsidR="00D24D1F" w:rsidRPr="00F93719" w:rsidRDefault="00D24D1F" w:rsidP="00D24D1F">
      <w:pPr>
        <w:pStyle w:val="GG-body"/>
      </w:pPr>
      <w:r w:rsidRPr="00DB7FC3">
        <w:t xml:space="preserve">The official race route for Men’s Stage 2 (Brighton to Victor Harbor) comprises the portion of road commencing at the intersection of Cedar Avenue and Jetty Road in Brighton, then westerly along Jetty Road to its intersection with Esplanade, then generally southerly along Esplanade to its intersection with Wheatland Street, then easterly along Wheatland Street to its intersection with Brighton Road, then northerly along Brighton Road to its intersection with Seacombe Road, then easterly along Seacombe Road to its intersection with Main South Road, then generally north-easterly along Main South Road to its intersection with Marion Road, then northerly along Marion Road to its intersection with the Marion Road Ramp from Adelaide, then south-westerly along the Marion Road Ramp from Adelaide to its intersection with the Southern Expressway, then generally southerly and generally south-westerly along the Southern Expressway to its intersection with Main South Road, then generally south-westerly and generally southerly along Main South Road to its intersection with </w:t>
      </w:r>
      <w:r w:rsidRPr="00DB7FC3">
        <w:lastRenderedPageBreak/>
        <w:t>Port Road in Aldinga, then generally westerly and north-westerly along Port Road to its intersection with Jetty Road, then generally westerly along Jetty Road to its intersection with Esplanade, then generally south-westerly and generally south-easterly to its intersection with Lower Esplanade, then westerly and generally southerly along Lower Esplanade to its intersection with Esplanade, then generally southerly, easterly and generally southerly along Esplanade to its intersection with Norman Road, then easterly along Norman Road to its intersection with Main South Road, then southerly, generally south-westerly and generally south-easterly to its intersection with Reservoir Road, then generally westerly and generally south-westerly along Reservoir Road to its intersection with Forktree Road, then generally westerly and generally south-westerly along Forktree Road until it becomes Carrickalinga Road, then generally south-westerly along Carrickalinga Road until it becomes Main Road in Normanville, then generally south-easterly along Main Road until it becomes Main South Road, then generally south-easterly along Main South Road to its intersection with Main Street in Yankalilla, then south-easterly and generally southerly along Main Street until it becomes Inman Valley Road, then generally south-easterly along Inman Valley Road to its intersection with Torrens Vale Road, then south-westerly, generally southerly and generally south-easterly along Torrens Vale Road to its intersection with Parawa Road, then generally south-westerly and generally southerly along Parawa Road to its intersection with Range Road, then generally easterly, generally south easterly, generally north-easterly and generally south-easterly along Range Road to its intersection with Waitpinga Road, then easterly and north-easterly along Waitpinga Road until it becomes Mill Road in Encounter Bay, then generally north-easterly along Mill Road to its intersection with Inman Valley Road, then generally westerly, generally northerly and generally north-westerly along Inman Valley Road to its intersection with Sawpit Road, then generally north-easterly along Sawpit Road to its intersection with Nettle Hill Road, then north-westerly and generally northerly along Nettle Hill Road to its intersection with Hindmarsh Tiers Road, then generally south-easterly, generally southerly and generally south-easterly along Hindmarsh Tiers Road to its intersection with Hutchinson Road, then generally westerly and generally south-westerly along Hutchinson Road to its intersection with Greenhills Road, then generally south-easterly, generally south-westerly and generally south-easterly along Greenhills Road to its intersection with Greenhills Road slip lane to Armstrong Road, then north-westerly along Greenhills Road slip lane to Armstrong Road to its intersection with Armstrong Road, then generally southerly and generally south</w:t>
      </w:r>
      <w:r w:rsidRPr="00DB7FC3">
        <w:noBreakHyphen/>
        <w:t>westerly along Armstrong Road to its intersection with Armstrong Road slip lane to George Main Road, then south</w:t>
      </w:r>
      <w:r w:rsidRPr="00DB7FC3">
        <w:noBreakHyphen/>
        <w:t>easterly along Armstrong Road slip lane to George Main Road to its intersection with George Main Road, then generally easterly and generally south</w:t>
      </w:r>
      <w:r w:rsidRPr="00DB7FC3">
        <w:noBreakHyphen/>
        <w:t>easterly along George Main Road to its intersection with Victoria Street, then north</w:t>
      </w:r>
      <w:r w:rsidRPr="00DB7FC3">
        <w:noBreakHyphen/>
        <w:t>easterly along Victoria Street to its intersection with Island Street, then south</w:t>
      </w:r>
      <w:r w:rsidRPr="00DB7FC3">
        <w:noBreakHyphen/>
        <w:t>easterly along Island Street to its intersection with Esplanade, then north-easterly and generally easterly along Esplanade to its intersection with Flinders Parade in Victor Harbor.</w:t>
      </w:r>
    </w:p>
    <w:p w14:paraId="7169380A"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49885D7D" wp14:editId="0F774FDE">
            <wp:extent cx="5218176" cy="7562088"/>
            <wp:effectExtent l="0" t="0" r="1905" b="127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pic:spPr>
                </pic:pic>
              </a:graphicData>
            </a:graphic>
          </wp:inline>
        </w:drawing>
      </w:r>
    </w:p>
    <w:p w14:paraId="6C97C22E" w14:textId="77777777" w:rsidR="00D24D1F" w:rsidRPr="00BB14EC" w:rsidRDefault="00D24D1F" w:rsidP="00D86C79">
      <w:pPr>
        <w:pStyle w:val="GG-body"/>
        <w:spacing w:before="120"/>
        <w:rPr>
          <w:b/>
          <w:bCs/>
        </w:rPr>
      </w:pPr>
      <w:r w:rsidRPr="00BB14EC">
        <w:rPr>
          <w:b/>
          <w:bCs/>
        </w:rPr>
        <w:t>Description of official race route for Women’s Stage 2 (Birdwood to Uraidla)</w:t>
      </w:r>
    </w:p>
    <w:p w14:paraId="150143F1" w14:textId="77777777" w:rsidR="00D24D1F" w:rsidRDefault="00D24D1F" w:rsidP="00D24D1F">
      <w:pPr>
        <w:pStyle w:val="GG-body"/>
      </w:pPr>
      <w:r w:rsidRPr="00BB14EC">
        <w:t xml:space="preserve">The official race route for Women’s Stage 2 (Birdwood to Uraidla) comprises the portion of road commencing at the point on Shannon Street in Birdwood 175 metres easterly of the entrance to the National Motor Museum carpark, then westerly along Shannon Street until it becomes Torrens Valley Road, then westerly along Torrens Valley Road to its intersection with Warren Road, then generally north-easterly and generally north-westerly along Warren Road until it becomes Mount Crawford Road in Williamstown, then generally north-westerly along Mount Crawford Road to its intersection with Victoria Terrace, then generally south-westerly along Victoria Terrace until it becomes South Para Road in Williamstown, then generally south-westerly and generally southerly along South Para Road until it becomes Scott Street in Kersbrook, then generally south-westerly along Scott Street until it becomes South Para Road in Kersbrook, then southerly and generally south-westerly along South Para Road to its intersection with North East Road, then generally easterly along North </w:t>
      </w:r>
      <w:r w:rsidRPr="00BB14EC">
        <w:lastRenderedPageBreak/>
        <w:t>East Road until it becomes Torrens Valley Road in Chain of Ponds, then generally north-easterly, generally easterly and generally south-easterly along Torrens Valley Road until it becomes Albert Street in Gumeracha, then generally south-easterly and generally north-easterly along Albert Street to its intersection with John Fisher Avenue, then generally south-easterly along John Fisher Avenue to its intersection with Victoria Street, then generally easterly and generally south-easterly along Victoria Street until it becomes Kenton Valley Road in Gumeracha, then generally southerly, generally south-easterly and generally south-westerly along Kenton Valley Road until it becomes Main Street in Lobethal, then generally south-westerly along Main Street until it becomes Lobethal Road in Lobethal, then generally south-westerly along Lobethal Road to its intersection with Deviation Road, then generally south-westerly along Deviation Road to its intersection with Greenhill Road, then generally westerly, generally north-westerly and generally south-westerly along Greenhill Road to its intersection with Mount Lofty Summit Road, then generally south-westerly, generally south-easterly, generally southerly and generally south-westerly along Mount Lofty Summit Road to its intersection with Main Street in Crafers, then south-easterly along Main Street to its intersection with Piccadilly Road, then generally north-easterly, generally northerly and generally easterly along Piccadilly Road to its intersection with Swamp Road, then generally south-easterly, generally north-easterly and generally northerly along Swamp Road to its intersection with Greenhill Road in Uraidla.</w:t>
      </w:r>
    </w:p>
    <w:p w14:paraId="6C98374F" w14:textId="77777777" w:rsidR="00D24D1F" w:rsidRDefault="00D24D1F" w:rsidP="00D24D1F">
      <w:pPr>
        <w:spacing w:after="0" w:line="240" w:lineRule="auto"/>
        <w:jc w:val="left"/>
        <w:rPr>
          <w:rFonts w:eastAsia="Times New Roman"/>
          <w:szCs w:val="17"/>
        </w:rPr>
      </w:pPr>
      <w:r>
        <w:br w:type="page"/>
      </w:r>
    </w:p>
    <w:p w14:paraId="268ECBD6"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6F3FA7C0" wp14:editId="7813621D">
            <wp:extent cx="5218176" cy="7562088"/>
            <wp:effectExtent l="0" t="0" r="1905" b="127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pic:spPr>
                </pic:pic>
              </a:graphicData>
            </a:graphic>
          </wp:inline>
        </w:drawing>
      </w:r>
    </w:p>
    <w:p w14:paraId="4F2E8737" w14:textId="77777777" w:rsidR="00D24D1F" w:rsidRPr="00BB14EC" w:rsidRDefault="00D24D1F" w:rsidP="00D86C79">
      <w:pPr>
        <w:pStyle w:val="GG-body"/>
        <w:spacing w:before="120"/>
        <w:rPr>
          <w:b/>
          <w:bCs/>
        </w:rPr>
      </w:pPr>
      <w:r w:rsidRPr="00BB14EC">
        <w:rPr>
          <w:b/>
          <w:bCs/>
        </w:rPr>
        <w:t>Description of official race route for Men’s Stage 3 (Norwood to Campbelltown)</w:t>
      </w:r>
    </w:p>
    <w:p w14:paraId="470624D8" w14:textId="77777777" w:rsidR="00D24D1F" w:rsidRDefault="00D24D1F" w:rsidP="00D24D1F">
      <w:pPr>
        <w:pStyle w:val="GG-body"/>
      </w:pPr>
      <w:r w:rsidRPr="00BB14EC">
        <w:t xml:space="preserve">The official race route for Men’s Stage 3 (Norwood to Campbelltown) comprises the portion of road commencing at the intersection of Osmond Terrace and The Parade in Norwood, then easterly along The Parade to its intersection with Penfold Road, then northerly along Penfold Road to its intersection with Magill Road, then easterly along Magill Road to its intersection with Norton Summit Road, then generally north easterly, generally easterly and generally south-easterly along Norton Summit Road to its intersection with Lobethal Road, then generally south easterly, generally easterly and generally north-easterly along Lobethal Road until it becomes Main Street in Lobethal, then generally north-easterly along Main Street to its intersection with Kenton Valley Road, then generally north-easterly, generally north-westerly and generally northerly along Kenton Valley Road to its intersection with Burfords Hill Road, then generally easterly along Burfords Hill Road to its intersection with Angas Creek Road, then northerly along Angas Creek Road to its intersection with Torrens </w:t>
      </w:r>
      <w:r w:rsidRPr="00BB14EC">
        <w:lastRenderedPageBreak/>
        <w:t>Valley Road, then generally northerly and generally easterly along Torrens Valley Road to its intersection with Warren Road, then generally north-easterly and generally north-westerly along Warren Road until it becomes Mount Crawford Road in Williamstown, then generally north-westerly along Mount Crawford Road to its intersection with Victoria Terrace, then generally south-westerly along Victoria Terrace until it becomes South Para Road in Williamstown, then generally south-westerly and generally southerly along South Para Road until it becomes Scott Street in Kersbrook, then generally south-westerly along Scott Street until it becomes South Para Road in Kersbrook, then southerly and generally south-westerly along South Para Road to its intersection with Checker Hill Road, then generally easterly along Checker Hill Road to its intersection with Forreston Road, then generally south-westerly along Forreston Road until it becomes Randell Terrace in Gumeracha, then south-westerly along Randell Terrace to its intersection with Albert Street, then generally south-easterly and generally north-easterly along Albert Street until it becomes Torrens Valley Road, then generally north-westerly, generally westerly and generally south-westerly along Torrens Valley Road until it becomes North East Road in Chain of Ponds, then generally westerly along North East Road to its intersection with Tippett Road, then generally westerly, generally southerly and generally south-westerly along Tippett Road to its intersection with Gorge Road, then generally south-westerly and generally westerly along Gorge Road to its intersection with Corkscrew Road, then generally southerly and generally south-westerly along Corkscrew Road to its intersection with Montecute Road, then generally south-westerly and generally north-westerly along Montecute Road to its intersection with Maryvale Road, then northerly along Maryvale Road to a point 250 metres northerly of the intersection of Maryvale Road with Sunset Strip in Athelstone (Campbelltown City Council).</w:t>
      </w:r>
    </w:p>
    <w:p w14:paraId="51C04078" w14:textId="77777777" w:rsidR="00D24D1F" w:rsidRDefault="00D24D1F" w:rsidP="00D24D1F">
      <w:pPr>
        <w:spacing w:after="0" w:line="240" w:lineRule="auto"/>
        <w:jc w:val="left"/>
        <w:rPr>
          <w:rFonts w:eastAsia="Times New Roman"/>
          <w:szCs w:val="17"/>
        </w:rPr>
      </w:pPr>
      <w:r>
        <w:br w:type="page"/>
      </w:r>
    </w:p>
    <w:p w14:paraId="577618CE"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1AA7EBFF" wp14:editId="4E5F63B8">
            <wp:extent cx="5927252" cy="4089899"/>
            <wp:effectExtent l="0" t="0" r="0" b="635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1000" cy="4099385"/>
                    </a:xfrm>
                    <a:prstGeom prst="rect">
                      <a:avLst/>
                    </a:prstGeom>
                  </pic:spPr>
                </pic:pic>
              </a:graphicData>
            </a:graphic>
          </wp:inline>
        </w:drawing>
      </w:r>
    </w:p>
    <w:p w14:paraId="3A8FF11B" w14:textId="77777777" w:rsidR="00D24D1F" w:rsidRPr="00BB14EC" w:rsidRDefault="00D24D1F" w:rsidP="00D86C79">
      <w:pPr>
        <w:pStyle w:val="GG-body"/>
        <w:spacing w:before="120"/>
        <w:rPr>
          <w:b/>
          <w:bCs/>
        </w:rPr>
      </w:pPr>
      <w:r w:rsidRPr="00BB14EC">
        <w:rPr>
          <w:b/>
          <w:bCs/>
        </w:rPr>
        <w:t>Description of official race route for Women’s Stage 3 (Adelaide to Campbelltown)</w:t>
      </w:r>
    </w:p>
    <w:p w14:paraId="3F2177E5" w14:textId="77777777" w:rsidR="00D24D1F" w:rsidRPr="00BB14EC" w:rsidRDefault="00D24D1F" w:rsidP="00D24D1F">
      <w:pPr>
        <w:pStyle w:val="GG-body"/>
      </w:pPr>
      <w:r w:rsidRPr="00BB14EC">
        <w:t>The official race route for Women’s Stage 3 (Adelaide to Campbelltown) comprises –</w:t>
      </w:r>
    </w:p>
    <w:p w14:paraId="020152EE" w14:textId="77777777" w:rsidR="00D24D1F" w:rsidRPr="00BB14EC" w:rsidRDefault="00D24D1F" w:rsidP="00D24D1F">
      <w:pPr>
        <w:pStyle w:val="GG-body"/>
        <w:numPr>
          <w:ilvl w:val="0"/>
          <w:numId w:val="22"/>
        </w:numPr>
        <w:ind w:left="426" w:hanging="284"/>
      </w:pPr>
      <w:r w:rsidRPr="00BB14EC">
        <w:t>the portion of road commencing at the southern end of the River Torrens Footbridge in Adelaide, then generally northerly along the River Torrens Footbridge to its intersection with War Memorial Drive, then generally north-easterly along War Memorial Drive to its intersection with Sir Edwin Smith Avenue, then generally north-easterly along Sir Edwin Smith Avenue to its intersection with Melbourne Street, then generally north-easterly along Melbourne Street to its intersection with Mann Road, then north-westerly along Mann Road to its intersection with Northcote Terrace, then generally northerly along Northcote Terrace to its intersection with Walkerville Terrace, then generally north-easterly along Walkerville Terrace to its intersection with Lansdowne Terrace, then generally north-westerly along Lansdowne Terrace to its intersection with Vale Street, then generally north-easterly along Vale Street until it becomes Harris Road in Vale Park, then easterly and north-easterly along Harris Road to its intersection with Ascot Avenue, then generally south-easterly along Ascot Avenue until it becomes Lower Portrush Road in Marden, then generally south-easterly along Lower Portrush Road to its intersection with Payneham Road, then north-easterly along Payneham Road to its intersection with Lower North East Road, then north-easterly along Lower North East Road to its intersection with Gorge Road, then generally easterly and generally north-easterly along Gorge Road to its intersection with Cudlee Creek Road, then generally south-easterly and generally southerly along Cudlee Creek Road until it becomes Pioneer Avenue in Lobethal, then south-easterly and easterly along Pioneer Avenue to its intersection with Main Street, then generally south-westerly along Main Street to its intersection with Woodside Road, then generally south-easterly along Woodside Road to its intersection with Graeber Road, then easterly along Graeber Road to its intersection with Juers Road, then northerly along Juers Road to its intersection with Jungfer Road, then easterly along Jungfer Road to its intersection with Schoenthal Road, then generally north-easterly along Schoenthal Road to its intersection with Mount Torrens Road, then generally westerly along Mount Torrens Road to its intersection with Kenton Valley Road, then generally north-easterly, generally north-westerly and generally northerly along Kenton Valley Road to its intersection with Burfords Hill Road, then generally easterly along Burfords Hill Road to its intersection with Onkaparinga Valley Road, then northerly along Onkaparinga Valley Road until it becomes William Street in Birdwood, then northerly along William Street to its intersection with Shannon Street, then westerly along Shannon Street until it becomes Torrens Valley Road, then generally westerly along Torrens Valley Road until it becomes Albert Street in Gumeracha, then generally south-westerly and generally north-westerly along Albert Street until it becomes Torrens Valley Road, then generally north-westerly, generally westerly and generally south-westerly along Torrens Valley Road until it becomes North East Road in Chain of Ponds, then generally westerly along North East Road to its intersection with Tippett Road, then generally westerly, generally southerly and generally south-westerly along Tippett Road to its intersection with Gorge Road; and</w:t>
      </w:r>
    </w:p>
    <w:p w14:paraId="07D7138F" w14:textId="77777777" w:rsidR="00D24D1F" w:rsidRPr="00BB14EC" w:rsidRDefault="00D24D1F" w:rsidP="00D24D1F">
      <w:pPr>
        <w:pStyle w:val="GG-body"/>
        <w:numPr>
          <w:ilvl w:val="0"/>
          <w:numId w:val="22"/>
        </w:numPr>
        <w:ind w:left="426" w:hanging="284"/>
      </w:pPr>
      <w:r w:rsidRPr="00BB14EC">
        <w:t>the portion of road commencing at the intersection of Gorge Road and Corkscrew Road, then generally southerly and generally south-westerly along Corkscrew Road to its intersection with Montecute Road, then generally south-westerly, generally north-westerly and generally westerly along Montecute Road to its intersection with Julia Drive in Rostrevor (Campbelltown City Council).</w:t>
      </w:r>
    </w:p>
    <w:p w14:paraId="61161709"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492C51FB" wp14:editId="4451D8EF">
            <wp:extent cx="5218176" cy="7562088"/>
            <wp:effectExtent l="0" t="0" r="1905" b="127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pic:spPr>
                </pic:pic>
              </a:graphicData>
            </a:graphic>
          </wp:inline>
        </w:drawing>
      </w:r>
    </w:p>
    <w:p w14:paraId="277EAD0C" w14:textId="77777777" w:rsidR="00D24D1F" w:rsidRPr="00BB14EC" w:rsidRDefault="00D24D1F" w:rsidP="00D86C79">
      <w:pPr>
        <w:pStyle w:val="GG-body"/>
        <w:spacing w:before="120"/>
        <w:rPr>
          <w:b/>
          <w:bCs/>
        </w:rPr>
      </w:pPr>
      <w:r w:rsidRPr="00BB14EC">
        <w:rPr>
          <w:b/>
          <w:bCs/>
        </w:rPr>
        <w:t>Description of official race route for Men’s Stage 4 (Port Willunga to Willunga)</w:t>
      </w:r>
    </w:p>
    <w:p w14:paraId="41C1686C" w14:textId="77777777" w:rsidR="00D24D1F" w:rsidRPr="00BB14EC" w:rsidRDefault="00D24D1F" w:rsidP="00D24D1F">
      <w:pPr>
        <w:pStyle w:val="GG-body"/>
      </w:pPr>
      <w:r w:rsidRPr="00BB14EC">
        <w:t>The official race route for Men’s Stage 4 (Port Willunga to Willunga) comprises –</w:t>
      </w:r>
    </w:p>
    <w:p w14:paraId="33CFC084" w14:textId="77777777" w:rsidR="00D24D1F" w:rsidRPr="00BB14EC" w:rsidRDefault="00D24D1F" w:rsidP="00D24D1F">
      <w:pPr>
        <w:pStyle w:val="GG-body"/>
        <w:numPr>
          <w:ilvl w:val="0"/>
          <w:numId w:val="23"/>
        </w:numPr>
        <w:ind w:left="426" w:hanging="284"/>
      </w:pPr>
      <w:r w:rsidRPr="00BB14EC">
        <w:t xml:space="preserve">the portion of road commencing at the intersection of Esplanade and Jetty Road in Port Willunga, then generally easterly along Jetty Road to its intersection with Port Road, then south-easterly and generally easterly along Port Road to its intersection with Main South Road, then north-easterly and northerly along Main South Road to its intersection with Tatachilla Road, then easterly along Tatachilla Road to its intersection with Chaffey Street then northerly along Chaffey Street to its intersection with Main Road, then generally south-easterly and southerly along Main Road to its intersection with Aldinga Road, then westerly and north-westerly along Aldinga Road to its intersection with Main South Road, then south-westerly and southerly along Main South Road to its intersection with Norman Road, then westerly along Norman Road to its intersection with Esplanade, then generally northerly, westerly and generally northerly along Esplanade to its intersection with Lower Esplanade, then generally northerly and easterly </w:t>
      </w:r>
      <w:r w:rsidRPr="00BB14EC">
        <w:lastRenderedPageBreak/>
        <w:t>along Lower Esplanade to its intersection with Esplanade, then generally north-westerly and generally north-easterly along Esplanade to its intersection with Jetty Road in Port Willunga; and</w:t>
      </w:r>
    </w:p>
    <w:p w14:paraId="44195428" w14:textId="77777777" w:rsidR="00D24D1F" w:rsidRPr="00BB14EC" w:rsidRDefault="00D24D1F" w:rsidP="00D24D1F">
      <w:pPr>
        <w:pStyle w:val="GG-body"/>
        <w:numPr>
          <w:ilvl w:val="0"/>
          <w:numId w:val="23"/>
        </w:numPr>
        <w:ind w:left="426" w:hanging="284"/>
      </w:pPr>
      <w:r w:rsidRPr="00BB14EC">
        <w:t>the portion of road commencing at the intersection of Main Road and Field Street in McLaren Vale, then northerly along Field Street until it becomes Olivers Road, then northerly along Olivers Road to its intersection with Seaview Road, then easterly along Seaview Road to its intersection with Chaffeys Road, then northerly along Chaffeys Road to its intersection with Chapel Hill Road, then generally north-easterly along Chapel Hill Road to its intersection with Franceschinis Road, then easterly and south-easterly along Franceschinis Road to its intersection with Blewitt Springs Road, then generally south-westerly along Blewitt Springs Road to its intersection with Whitings Road, then generally south-westerly and generally southerly along Whitings Road to its intersection with Blewitt Springs Road, then southerly along Blewitt Springs Road to its intersection with Kangarilla Road, then generally south-westerly and westerly along Kangarilla Road to its intersection with Main Road in McLaren Vale; and</w:t>
      </w:r>
    </w:p>
    <w:p w14:paraId="1ABE51F5" w14:textId="77777777" w:rsidR="00D24D1F" w:rsidRPr="00BB14EC" w:rsidRDefault="00D24D1F" w:rsidP="00D24D1F">
      <w:pPr>
        <w:pStyle w:val="GG-body"/>
        <w:numPr>
          <w:ilvl w:val="0"/>
          <w:numId w:val="23"/>
        </w:numPr>
        <w:ind w:left="426" w:hanging="284"/>
      </w:pPr>
      <w:r w:rsidRPr="00BB14EC">
        <w:t>the portion of road commencing at the intersection of Main Road and High Street in Willunga, then south-easterly along High Street to its intersection with Hailstone Lane, then generally southerly along Hailstone Lane to its intersection with St Judes Street, then westerly along St Judes Street to its intersection with St Andrews Terrace, then generally northerly along St Andrews Terrace to its intersection with High Street in Willunga; and</w:t>
      </w:r>
    </w:p>
    <w:p w14:paraId="125AEC2A" w14:textId="77777777" w:rsidR="00D24D1F" w:rsidRDefault="00D24D1F" w:rsidP="00D24D1F">
      <w:pPr>
        <w:pStyle w:val="GG-body"/>
        <w:numPr>
          <w:ilvl w:val="0"/>
          <w:numId w:val="23"/>
        </w:numPr>
        <w:ind w:left="426" w:hanging="284"/>
      </w:pPr>
      <w:r w:rsidRPr="00BB14EC">
        <w:t>the portion of road commencing at the intersection of Aldinga Road and California Road in Whites Valley, then northerly along California Road to its intersection with Tatachilla Road in Tatachilla.</w:t>
      </w:r>
    </w:p>
    <w:p w14:paraId="4522B7A9" w14:textId="77777777" w:rsidR="00D24D1F" w:rsidRDefault="00D24D1F" w:rsidP="00D24D1F">
      <w:pPr>
        <w:spacing w:after="0" w:line="240" w:lineRule="auto"/>
        <w:jc w:val="left"/>
        <w:rPr>
          <w:rFonts w:eastAsia="Times New Roman"/>
          <w:szCs w:val="17"/>
        </w:rPr>
      </w:pPr>
      <w:r>
        <w:br w:type="page"/>
      </w:r>
    </w:p>
    <w:p w14:paraId="5FECB545" w14:textId="77777777" w:rsidR="00D24D1F" w:rsidRPr="00F93719" w:rsidRDefault="00D24D1F" w:rsidP="00D24D1F">
      <w:pPr>
        <w:tabs>
          <w:tab w:val="left" w:pos="1080"/>
        </w:tabs>
        <w:spacing w:after="0" w:line="276" w:lineRule="auto"/>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12FC1EFF" wp14:editId="6D3DCBC4">
            <wp:extent cx="5929089" cy="4091167"/>
            <wp:effectExtent l="0" t="0" r="0" b="508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59644" cy="4112251"/>
                    </a:xfrm>
                    <a:prstGeom prst="rect">
                      <a:avLst/>
                    </a:prstGeom>
                  </pic:spPr>
                </pic:pic>
              </a:graphicData>
            </a:graphic>
          </wp:inline>
        </w:drawing>
      </w:r>
    </w:p>
    <w:p w14:paraId="16F300F8" w14:textId="77777777" w:rsidR="00D24D1F" w:rsidRPr="00BB14EC" w:rsidRDefault="00D24D1F" w:rsidP="00D86C79">
      <w:pPr>
        <w:pStyle w:val="GG-body"/>
        <w:spacing w:before="120"/>
        <w:rPr>
          <w:b/>
          <w:bCs/>
        </w:rPr>
      </w:pPr>
      <w:r w:rsidRPr="00BB14EC">
        <w:rPr>
          <w:b/>
          <w:bCs/>
        </w:rPr>
        <w:t>Description of official race route for Men’s Stage 5 (Unley to Mount Lofty)</w:t>
      </w:r>
    </w:p>
    <w:p w14:paraId="0378E8F6" w14:textId="77777777" w:rsidR="00D24D1F" w:rsidRPr="00BB14EC" w:rsidRDefault="00D24D1F" w:rsidP="00D24D1F">
      <w:pPr>
        <w:pStyle w:val="GG-body"/>
      </w:pPr>
      <w:r w:rsidRPr="00BB14EC">
        <w:t>The official race route for Men’s Stage 5 (Unley to Mount Lofty) comprises the portion of road commencing at the intersection of Arthur Street and King William Road in Unley, then southerly along King William Road to its intersection with Northgate Street, then westerly along Northgate Street to its intersection with Victoria Avenue, then southerly along Victoria Avenue to its intersection with Cross Road, then easterly along Cross Road to its intersection with South Eastern Freeway, then generally south-easterly and generally north-easterly along South Eastern Freeway to its intersection with Mount Barker Road, then generally easterly, generally westerly, generally southerly, generally north-easterly and generally south-easterly along Mount Barker Road to its intersection with Crafers Bikeway, then generally south-easterly along Crafers Bikeway until it becomes Shurdington Road, then south-easterly, generally north-easterly and generally south-easterly along Shurdington Road to its intersection with Pottery Drive, then generally easterly along Pottery Drive to its intersection with Mount Lofty Summit Road, then generally north-easterly, generally northerly, generally north-westerly and generally north-easterly along Mount Lofty Summit Road to its intersection with Greenhill Road, then generally north-easterly, generally south-easterly and generally easterly along Greenhill Road to its intersection with Rangeview Drive, then generally southerly and generally south-westerly along Rangeview Drive to its intersection with Carey Gully Road, then generally south-easterly, generally south-westerly and generally southerly along Carey Gully Road to its intersection with Mount Barker Road, then generally south-westerly and generally north-westerly along Mount Barker Road to its intersection with Pomona Road, then generally north-easterly along Pomona Road to its intersection with Gould Road, then north-easterly along Gould Road to its intersection with Old Mount Barker Road, then generally north-westerly along Old Mount Barker Road to its intersection with Piccadilly Road, then generally westerly and generally south-westerly along Piccadilly Road to its intersection with Main Street in Crafers, then north-westerly along Main Street to its intersection with Mount Lofty Summit Road, then generally northerly and generally north-easterly along Mount Lofty Summit Road to its intersection with Pottery Road in Crafers.</w:t>
      </w:r>
    </w:p>
    <w:p w14:paraId="508DE80D" w14:textId="77777777" w:rsidR="00D24D1F" w:rsidRPr="00F93719" w:rsidRDefault="00D24D1F" w:rsidP="00D24D1F">
      <w:pPr>
        <w:tabs>
          <w:tab w:val="left" w:pos="1080"/>
        </w:tabs>
        <w:spacing w:after="0" w:line="276" w:lineRule="auto"/>
        <w:jc w:val="center"/>
        <w:rPr>
          <w:rFonts w:ascii="Arial" w:eastAsia="Times New Roman" w:hAnsi="Arial" w:cs="Arial"/>
          <w:b/>
          <w:color w:val="000000"/>
          <w:sz w:val="24"/>
          <w:szCs w:val="24"/>
          <w:lang w:val="en-US"/>
        </w:rPr>
      </w:pPr>
      <w:r w:rsidRPr="00F93719">
        <w:rPr>
          <w:rFonts w:ascii="Arial" w:eastAsia="Times New Roman" w:hAnsi="Arial" w:cs="Arial"/>
          <w:b/>
          <w:noProof/>
          <w:color w:val="000000"/>
          <w:sz w:val="24"/>
          <w:szCs w:val="24"/>
          <w:lang w:val="en-US"/>
        </w:rPr>
        <w:lastRenderedPageBreak/>
        <w:drawing>
          <wp:inline distT="0" distB="0" distL="0" distR="0" wp14:anchorId="76BF01B4" wp14:editId="6AD08F89">
            <wp:extent cx="4947166" cy="7169344"/>
            <wp:effectExtent l="0" t="0" r="635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70484" cy="7203137"/>
                    </a:xfrm>
                    <a:prstGeom prst="rect">
                      <a:avLst/>
                    </a:prstGeom>
                  </pic:spPr>
                </pic:pic>
              </a:graphicData>
            </a:graphic>
          </wp:inline>
        </w:drawing>
      </w:r>
    </w:p>
    <w:p w14:paraId="6F0C2DE3" w14:textId="77777777" w:rsidR="00D24D1F" w:rsidRPr="00BB14EC" w:rsidRDefault="00D24D1F" w:rsidP="00D86C79">
      <w:pPr>
        <w:pStyle w:val="GG-body"/>
        <w:spacing w:before="120"/>
        <w:rPr>
          <w:b/>
          <w:bCs/>
        </w:rPr>
      </w:pPr>
      <w:r w:rsidRPr="00BB14EC">
        <w:rPr>
          <w:b/>
          <w:bCs/>
        </w:rPr>
        <w:t>Description of Adelaide City Council Tour Village</w:t>
      </w:r>
    </w:p>
    <w:p w14:paraId="7EEC06F2" w14:textId="1B350756" w:rsidR="00D24D1F" w:rsidRDefault="00D24D1F" w:rsidP="00D24D1F">
      <w:pPr>
        <w:pStyle w:val="GG-body"/>
      </w:pPr>
      <w:r w:rsidRPr="00BB14EC">
        <w:t>The Adelaide City Council Tour Village comprises the area in Victoria Square / Tarntanyangga in Adelaide bounded as follows: commencing at the point at which the eastern boundary of the Glenelg Tramline intersects the southern boundary of Franklin Street, then easterly along the southern boundary of Franklin Street to its intersection with the western boundary of the portion of road (running generally north to south) known as Victoria Square, then southerly along that boundary to its south-eastern-most point, then southerly in a straight line across Wakefield Street to the north-eastern-most point on the western boundary of the portion of road (running generally north to south) known as Victoria Square, then southerly along that boundary to its intersection with the northern boundary of Angas Street, then westerly along the northern boundary of Angas Street to its intersection with the eastern boundary of the Glenelg Tramline, then generally north-westerly and northerly along the eastern boundary of the Glenelg Tramline to its intersection with the southern boundary of Reconciliation Plaza, then northerly in a straight line across Reconciliation Plaza to the intersection of the northern boundary of Reconciliation Plaza with the eastern boundary of the Glenelg Tramline, then northerly and generally north-easterly along the eastern boundary of the Glenelg Tramline to the point of commencement.</w:t>
      </w:r>
    </w:p>
    <w:p w14:paraId="5C674047" w14:textId="0019D0C8" w:rsidR="00D24D1F" w:rsidRDefault="00D24D1F" w:rsidP="00D24D1F">
      <w:pPr>
        <w:pStyle w:val="GG-body"/>
        <w:pBdr>
          <w:bottom w:val="single" w:sz="4" w:space="1" w:color="auto"/>
        </w:pBdr>
        <w:spacing w:after="0" w:line="52" w:lineRule="exact"/>
        <w:jc w:val="center"/>
      </w:pPr>
    </w:p>
    <w:p w14:paraId="796B3084" w14:textId="20312A13" w:rsidR="00D24D1F" w:rsidRDefault="00D24D1F" w:rsidP="00D24D1F">
      <w:pPr>
        <w:pStyle w:val="GG-body"/>
        <w:pBdr>
          <w:top w:val="single" w:sz="4" w:space="1" w:color="auto"/>
        </w:pBdr>
        <w:spacing w:before="34" w:after="0" w:line="14" w:lineRule="exact"/>
        <w:jc w:val="center"/>
      </w:pPr>
    </w:p>
    <w:p w14:paraId="2C04DDDE" w14:textId="77777777" w:rsidR="00D24D1F" w:rsidRPr="007B75DB" w:rsidRDefault="00D24D1F" w:rsidP="007B75DB">
      <w:pPr>
        <w:pStyle w:val="Heading2"/>
      </w:pPr>
      <w:bookmarkStart w:id="122" w:name="_Toc120779881"/>
      <w:r w:rsidRPr="007B75DB">
        <w:lastRenderedPageBreak/>
        <w:t>Real Property Act 1886</w:t>
      </w:r>
      <w:bookmarkEnd w:id="122"/>
    </w:p>
    <w:p w14:paraId="51C066D0" w14:textId="77777777" w:rsidR="00D24D1F" w:rsidRPr="00885F29" w:rsidRDefault="00D24D1F" w:rsidP="00D24D1F">
      <w:pPr>
        <w:keepLines/>
        <w:autoSpaceDE w:val="0"/>
        <w:autoSpaceDN w:val="0"/>
        <w:adjustRightInd w:val="0"/>
        <w:spacing w:before="240" w:after="0" w:line="240" w:lineRule="auto"/>
        <w:jc w:val="left"/>
        <w:rPr>
          <w:rFonts w:eastAsia="Times New Roman"/>
          <w:color w:val="000000"/>
          <w:sz w:val="28"/>
          <w:szCs w:val="28"/>
          <w:lang w:eastAsia="en-AU"/>
        </w:rPr>
      </w:pPr>
      <w:r w:rsidRPr="00885F29">
        <w:rPr>
          <w:rFonts w:eastAsia="Times New Roman"/>
          <w:color w:val="000000"/>
          <w:sz w:val="28"/>
          <w:szCs w:val="28"/>
          <w:lang w:eastAsia="en-AU"/>
        </w:rPr>
        <w:t>South Australia</w:t>
      </w:r>
    </w:p>
    <w:p w14:paraId="5D35193F" w14:textId="77777777" w:rsidR="00D24D1F" w:rsidRPr="00885F29" w:rsidRDefault="00D24D1F" w:rsidP="00D24D1F">
      <w:pPr>
        <w:keepLines/>
        <w:autoSpaceDE w:val="0"/>
        <w:autoSpaceDN w:val="0"/>
        <w:adjustRightInd w:val="0"/>
        <w:spacing w:before="120" w:after="200" w:line="240" w:lineRule="auto"/>
        <w:jc w:val="left"/>
        <w:rPr>
          <w:rFonts w:eastAsia="Times New Roman"/>
          <w:b/>
          <w:bCs/>
          <w:color w:val="000000"/>
          <w:sz w:val="36"/>
          <w:szCs w:val="36"/>
          <w:lang w:eastAsia="en-AU"/>
        </w:rPr>
      </w:pPr>
      <w:r w:rsidRPr="00885F29">
        <w:rPr>
          <w:rFonts w:eastAsia="Times New Roman"/>
          <w:b/>
          <w:bCs/>
          <w:color w:val="000000"/>
          <w:sz w:val="36"/>
          <w:szCs w:val="36"/>
          <w:lang w:eastAsia="en-AU"/>
        </w:rPr>
        <w:t>Real Property (Fees No 2) Notice 2022</w:t>
      </w:r>
    </w:p>
    <w:p w14:paraId="59165E00" w14:textId="77777777" w:rsidR="00D24D1F" w:rsidRPr="00885F29" w:rsidRDefault="00D24D1F" w:rsidP="00D24D1F">
      <w:pPr>
        <w:keepLines/>
        <w:autoSpaceDE w:val="0"/>
        <w:autoSpaceDN w:val="0"/>
        <w:adjustRightInd w:val="0"/>
        <w:spacing w:before="80" w:after="240" w:line="240" w:lineRule="auto"/>
        <w:jc w:val="left"/>
        <w:rPr>
          <w:rFonts w:eastAsia="Times New Roman"/>
          <w:color w:val="000000"/>
          <w:sz w:val="24"/>
          <w:szCs w:val="24"/>
          <w:lang w:eastAsia="en-AU"/>
        </w:rPr>
      </w:pPr>
      <w:r w:rsidRPr="00885F29">
        <w:rPr>
          <w:rFonts w:eastAsia="Times New Roman"/>
          <w:color w:val="000000"/>
          <w:sz w:val="24"/>
          <w:szCs w:val="24"/>
          <w:lang w:eastAsia="en-AU"/>
        </w:rPr>
        <w:t xml:space="preserve">under the </w:t>
      </w:r>
      <w:r w:rsidRPr="00885F29">
        <w:rPr>
          <w:rFonts w:eastAsia="Times New Roman"/>
          <w:i/>
          <w:iCs/>
          <w:color w:val="000000"/>
          <w:sz w:val="24"/>
          <w:szCs w:val="24"/>
          <w:lang w:eastAsia="en-AU"/>
        </w:rPr>
        <w:t>Real Property Act 1886</w:t>
      </w:r>
    </w:p>
    <w:p w14:paraId="4A211737" w14:textId="77777777" w:rsidR="00D24D1F" w:rsidRPr="00885F29" w:rsidRDefault="00D24D1F" w:rsidP="00D24D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85F29">
        <w:rPr>
          <w:rFonts w:eastAsia="Times New Roman"/>
          <w:b/>
          <w:bCs/>
          <w:color w:val="000000"/>
          <w:sz w:val="26"/>
          <w:szCs w:val="26"/>
          <w:lang w:eastAsia="en-AU"/>
        </w:rPr>
        <w:t>1—Short title</w:t>
      </w:r>
    </w:p>
    <w:p w14:paraId="7284846D" w14:textId="77777777" w:rsidR="00D24D1F" w:rsidRPr="00885F29" w:rsidRDefault="00D24D1F" w:rsidP="00D24D1F">
      <w:pPr>
        <w:keepNext/>
        <w:keepLines/>
        <w:autoSpaceDE w:val="0"/>
        <w:autoSpaceDN w:val="0"/>
        <w:adjustRightInd w:val="0"/>
        <w:spacing w:before="120" w:after="0" w:line="240" w:lineRule="auto"/>
        <w:ind w:left="794"/>
        <w:jc w:val="left"/>
        <w:rPr>
          <w:rFonts w:eastAsia="Times New Roman"/>
          <w:sz w:val="23"/>
          <w:szCs w:val="23"/>
          <w:lang w:eastAsia="en-AU"/>
        </w:rPr>
      </w:pPr>
      <w:r w:rsidRPr="00885F29">
        <w:rPr>
          <w:rFonts w:eastAsia="Times New Roman"/>
          <w:color w:val="000000"/>
          <w:sz w:val="23"/>
          <w:szCs w:val="23"/>
          <w:lang w:eastAsia="en-AU"/>
        </w:rPr>
        <w:t xml:space="preserve">This notice may be cited as the </w:t>
      </w:r>
      <w:hyperlink r:id="rId49" w:history="1">
        <w:r w:rsidRPr="00885F29">
          <w:rPr>
            <w:rFonts w:eastAsia="Times New Roman"/>
            <w:i/>
            <w:iCs/>
            <w:sz w:val="23"/>
            <w:szCs w:val="23"/>
            <w:lang w:eastAsia="en-AU"/>
          </w:rPr>
          <w:t>Real Property (Fees No 2) Notice 202</w:t>
        </w:r>
      </w:hyperlink>
      <w:r w:rsidRPr="00885F29">
        <w:rPr>
          <w:rFonts w:eastAsia="Times New Roman"/>
          <w:i/>
          <w:iCs/>
          <w:sz w:val="23"/>
          <w:szCs w:val="23"/>
          <w:lang w:eastAsia="en-AU"/>
        </w:rPr>
        <w:t>2</w:t>
      </w:r>
      <w:r w:rsidRPr="00885F29">
        <w:rPr>
          <w:rFonts w:eastAsia="Times New Roman"/>
          <w:sz w:val="23"/>
          <w:szCs w:val="23"/>
          <w:lang w:eastAsia="en-AU"/>
        </w:rPr>
        <w:t>.</w:t>
      </w:r>
    </w:p>
    <w:p w14:paraId="60D93591" w14:textId="77777777" w:rsidR="00D24D1F" w:rsidRPr="00885F29" w:rsidRDefault="00D24D1F" w:rsidP="00D24D1F">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885F29">
        <w:rPr>
          <w:rFonts w:eastAsia="Times New Roman"/>
          <w:b/>
          <w:bCs/>
          <w:sz w:val="20"/>
          <w:szCs w:val="20"/>
          <w:lang w:eastAsia="en-AU"/>
        </w:rPr>
        <w:t>Note—</w:t>
      </w:r>
    </w:p>
    <w:p w14:paraId="07E8F224" w14:textId="77777777" w:rsidR="00D24D1F" w:rsidRPr="00885F29" w:rsidRDefault="00D24D1F" w:rsidP="00D24D1F">
      <w:pPr>
        <w:keepLines/>
        <w:autoSpaceDE w:val="0"/>
        <w:autoSpaceDN w:val="0"/>
        <w:adjustRightInd w:val="0"/>
        <w:spacing w:before="120" w:after="0" w:line="240" w:lineRule="auto"/>
        <w:ind w:left="1588"/>
        <w:jc w:val="left"/>
        <w:rPr>
          <w:rFonts w:eastAsia="Times New Roman"/>
          <w:sz w:val="20"/>
          <w:szCs w:val="20"/>
          <w:lang w:eastAsia="en-AU"/>
        </w:rPr>
      </w:pPr>
      <w:r w:rsidRPr="00885F29">
        <w:rPr>
          <w:rFonts w:eastAsia="Times New Roman"/>
          <w:sz w:val="20"/>
          <w:szCs w:val="20"/>
          <w:lang w:eastAsia="en-AU"/>
        </w:rPr>
        <w:t xml:space="preserve">This is a fee notice made in accordance with the </w:t>
      </w:r>
      <w:hyperlink r:id="rId50" w:history="1">
        <w:r w:rsidRPr="00885F29">
          <w:rPr>
            <w:rFonts w:eastAsia="Times New Roman"/>
            <w:i/>
            <w:iCs/>
            <w:sz w:val="20"/>
            <w:szCs w:val="20"/>
            <w:lang w:eastAsia="en-AU"/>
          </w:rPr>
          <w:t>Legislation (Fees) Act 2019</w:t>
        </w:r>
      </w:hyperlink>
      <w:r w:rsidRPr="00885F29">
        <w:rPr>
          <w:rFonts w:eastAsia="Times New Roman"/>
          <w:sz w:val="20"/>
          <w:szCs w:val="20"/>
          <w:lang w:eastAsia="en-AU"/>
        </w:rPr>
        <w:t>.</w:t>
      </w:r>
    </w:p>
    <w:p w14:paraId="0E9E093A" w14:textId="77777777" w:rsidR="00D24D1F" w:rsidRPr="00885F29" w:rsidRDefault="00D24D1F" w:rsidP="00D24D1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85F29">
        <w:rPr>
          <w:rFonts w:eastAsia="Times New Roman"/>
          <w:b/>
          <w:bCs/>
          <w:sz w:val="26"/>
          <w:szCs w:val="26"/>
          <w:lang w:eastAsia="en-AU"/>
        </w:rPr>
        <w:t>2—Commencement</w:t>
      </w:r>
    </w:p>
    <w:p w14:paraId="5FD4A7BF" w14:textId="77777777" w:rsidR="00D24D1F" w:rsidRPr="00885F29" w:rsidRDefault="00D24D1F" w:rsidP="00D24D1F">
      <w:pPr>
        <w:keepLines/>
        <w:autoSpaceDE w:val="0"/>
        <w:autoSpaceDN w:val="0"/>
        <w:adjustRightInd w:val="0"/>
        <w:spacing w:before="120" w:after="0" w:line="240" w:lineRule="auto"/>
        <w:ind w:left="794"/>
        <w:jc w:val="left"/>
        <w:rPr>
          <w:rFonts w:eastAsia="Times New Roman"/>
          <w:sz w:val="23"/>
          <w:szCs w:val="23"/>
          <w:lang w:eastAsia="en-AU"/>
        </w:rPr>
      </w:pPr>
      <w:r w:rsidRPr="00885F29">
        <w:rPr>
          <w:rFonts w:eastAsia="Times New Roman"/>
          <w:sz w:val="23"/>
          <w:szCs w:val="23"/>
          <w:lang w:eastAsia="en-AU"/>
        </w:rPr>
        <w:t>This notice has effect from the day on which it is published in the Gazette.</w:t>
      </w:r>
    </w:p>
    <w:p w14:paraId="7C3434A2" w14:textId="77777777" w:rsidR="00D24D1F" w:rsidRPr="00885F29" w:rsidRDefault="00D24D1F" w:rsidP="00D24D1F">
      <w:pPr>
        <w:keepLines/>
        <w:autoSpaceDE w:val="0"/>
        <w:autoSpaceDN w:val="0"/>
        <w:adjustRightInd w:val="0"/>
        <w:spacing w:before="120" w:after="0" w:line="240" w:lineRule="auto"/>
        <w:ind w:left="794" w:hanging="794"/>
        <w:jc w:val="left"/>
        <w:rPr>
          <w:rFonts w:eastAsia="Times New Roman"/>
          <w:b/>
          <w:bCs/>
          <w:sz w:val="26"/>
          <w:szCs w:val="26"/>
          <w:lang w:eastAsia="en-AU"/>
        </w:rPr>
      </w:pPr>
      <w:r w:rsidRPr="00885F29">
        <w:rPr>
          <w:rFonts w:eastAsia="Times New Roman"/>
          <w:b/>
          <w:bCs/>
          <w:sz w:val="26"/>
          <w:szCs w:val="26"/>
          <w:lang w:eastAsia="en-AU"/>
        </w:rPr>
        <w:t>3—Revocation</w:t>
      </w:r>
    </w:p>
    <w:p w14:paraId="79D41A6B" w14:textId="77777777" w:rsidR="00D24D1F" w:rsidRPr="00885F29" w:rsidRDefault="00D24D1F" w:rsidP="00D24D1F">
      <w:pPr>
        <w:keepLines/>
        <w:autoSpaceDE w:val="0"/>
        <w:autoSpaceDN w:val="0"/>
        <w:adjustRightInd w:val="0"/>
        <w:spacing w:before="120" w:after="0" w:line="240" w:lineRule="auto"/>
        <w:ind w:left="794" w:hanging="794"/>
        <w:jc w:val="left"/>
        <w:rPr>
          <w:rFonts w:eastAsia="Times New Roman"/>
          <w:sz w:val="23"/>
          <w:szCs w:val="23"/>
          <w:lang w:eastAsia="en-AU"/>
        </w:rPr>
      </w:pPr>
      <w:r w:rsidRPr="00885F29">
        <w:rPr>
          <w:rFonts w:eastAsia="Times New Roman"/>
          <w:b/>
          <w:bCs/>
          <w:sz w:val="26"/>
          <w:szCs w:val="26"/>
          <w:lang w:eastAsia="en-AU"/>
        </w:rPr>
        <w:tab/>
      </w:r>
      <w:r w:rsidRPr="00885F29">
        <w:rPr>
          <w:rFonts w:eastAsia="Times New Roman"/>
          <w:sz w:val="23"/>
          <w:szCs w:val="23"/>
          <w:lang w:eastAsia="en-AU"/>
        </w:rPr>
        <w:t>All previous fee notices made under the Act are revoked.</w:t>
      </w:r>
    </w:p>
    <w:p w14:paraId="5906668B" w14:textId="77777777" w:rsidR="00D24D1F" w:rsidRPr="00885F29" w:rsidRDefault="00D24D1F" w:rsidP="00D24D1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85F29">
        <w:rPr>
          <w:rFonts w:eastAsia="Times New Roman"/>
          <w:b/>
          <w:bCs/>
          <w:sz w:val="26"/>
          <w:szCs w:val="26"/>
          <w:lang w:eastAsia="en-AU"/>
        </w:rPr>
        <w:t>4—Interpretation</w:t>
      </w:r>
    </w:p>
    <w:p w14:paraId="6598BD15" w14:textId="77777777" w:rsidR="00D24D1F" w:rsidRPr="00885F29" w:rsidRDefault="00D24D1F" w:rsidP="00D24D1F">
      <w:pPr>
        <w:keepNext/>
        <w:keepLines/>
        <w:autoSpaceDE w:val="0"/>
        <w:autoSpaceDN w:val="0"/>
        <w:adjustRightInd w:val="0"/>
        <w:spacing w:before="120" w:after="0" w:line="240" w:lineRule="auto"/>
        <w:ind w:left="794"/>
        <w:jc w:val="left"/>
        <w:rPr>
          <w:rFonts w:eastAsia="Times New Roman"/>
          <w:sz w:val="23"/>
          <w:szCs w:val="23"/>
          <w:lang w:eastAsia="en-AU"/>
        </w:rPr>
      </w:pPr>
      <w:r w:rsidRPr="00885F29">
        <w:rPr>
          <w:rFonts w:eastAsia="Times New Roman"/>
          <w:sz w:val="23"/>
          <w:szCs w:val="23"/>
          <w:lang w:eastAsia="en-AU"/>
        </w:rPr>
        <w:t>In this notice, unless the contrary intention appears—</w:t>
      </w:r>
    </w:p>
    <w:p w14:paraId="2F9ABF9F" w14:textId="77777777" w:rsidR="00D24D1F" w:rsidRPr="00885F29" w:rsidRDefault="00D24D1F" w:rsidP="00D24D1F">
      <w:pPr>
        <w:keepLines/>
        <w:autoSpaceDE w:val="0"/>
        <w:autoSpaceDN w:val="0"/>
        <w:adjustRightInd w:val="0"/>
        <w:spacing w:before="120" w:after="0" w:line="240" w:lineRule="auto"/>
        <w:ind w:left="794"/>
        <w:jc w:val="left"/>
        <w:rPr>
          <w:rFonts w:eastAsia="Times New Roman"/>
          <w:sz w:val="23"/>
          <w:szCs w:val="23"/>
          <w:lang w:eastAsia="en-AU"/>
        </w:rPr>
      </w:pPr>
      <w:r w:rsidRPr="00885F29">
        <w:rPr>
          <w:rFonts w:eastAsia="Times New Roman"/>
          <w:b/>
          <w:bCs/>
          <w:i/>
          <w:iCs/>
          <w:sz w:val="23"/>
          <w:szCs w:val="23"/>
          <w:lang w:eastAsia="en-AU"/>
        </w:rPr>
        <w:t>Act</w:t>
      </w:r>
      <w:r w:rsidRPr="00885F29">
        <w:rPr>
          <w:rFonts w:eastAsia="Times New Roman"/>
          <w:sz w:val="23"/>
          <w:szCs w:val="23"/>
          <w:lang w:eastAsia="en-AU"/>
        </w:rPr>
        <w:t xml:space="preserve"> means the </w:t>
      </w:r>
      <w:hyperlink r:id="rId51" w:history="1">
        <w:r w:rsidRPr="00885F29">
          <w:rPr>
            <w:rFonts w:eastAsia="Times New Roman"/>
            <w:i/>
            <w:iCs/>
            <w:sz w:val="23"/>
            <w:szCs w:val="23"/>
            <w:lang w:eastAsia="en-AU"/>
          </w:rPr>
          <w:t>Real Property Act 1886</w:t>
        </w:r>
      </w:hyperlink>
      <w:r w:rsidRPr="00885F29">
        <w:rPr>
          <w:rFonts w:eastAsia="Times New Roman"/>
          <w:sz w:val="23"/>
          <w:szCs w:val="23"/>
          <w:lang w:eastAsia="en-AU"/>
        </w:rPr>
        <w:t>.</w:t>
      </w:r>
    </w:p>
    <w:p w14:paraId="5EB60D4D" w14:textId="77777777" w:rsidR="00D24D1F" w:rsidRPr="00885F29" w:rsidRDefault="00D24D1F" w:rsidP="00D24D1F">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85F29">
        <w:rPr>
          <w:rFonts w:eastAsia="Times New Roman"/>
          <w:b/>
          <w:bCs/>
          <w:sz w:val="26"/>
          <w:szCs w:val="26"/>
          <w:lang w:eastAsia="en-AU"/>
        </w:rPr>
        <w:t>4—Fees</w:t>
      </w:r>
    </w:p>
    <w:p w14:paraId="09293B50" w14:textId="77777777" w:rsidR="00D24D1F" w:rsidRPr="00885F29" w:rsidRDefault="00D24D1F" w:rsidP="00D24D1F">
      <w:pPr>
        <w:keepLines/>
        <w:autoSpaceDE w:val="0"/>
        <w:autoSpaceDN w:val="0"/>
        <w:adjustRightInd w:val="0"/>
        <w:spacing w:before="120" w:after="0" w:line="240" w:lineRule="auto"/>
        <w:ind w:left="794"/>
        <w:jc w:val="left"/>
        <w:rPr>
          <w:rFonts w:eastAsia="Times New Roman"/>
          <w:sz w:val="23"/>
          <w:szCs w:val="23"/>
          <w:lang w:eastAsia="en-AU"/>
        </w:rPr>
      </w:pPr>
      <w:r w:rsidRPr="00885F29">
        <w:rPr>
          <w:rFonts w:eastAsia="Times New Roman"/>
          <w:sz w:val="23"/>
          <w:szCs w:val="23"/>
          <w:lang w:eastAsia="en-AU"/>
        </w:rPr>
        <w:t xml:space="preserve">The fees set out in </w:t>
      </w:r>
      <w:hyperlink r:id="rId52" w:history="1">
        <w:r w:rsidRPr="00885F29">
          <w:rPr>
            <w:rFonts w:eastAsia="Times New Roman"/>
            <w:sz w:val="23"/>
            <w:szCs w:val="23"/>
            <w:lang w:eastAsia="en-AU"/>
          </w:rPr>
          <w:t>Schedule 1</w:t>
        </w:r>
      </w:hyperlink>
      <w:r w:rsidRPr="00885F29">
        <w:rPr>
          <w:rFonts w:eastAsia="Times New Roman"/>
          <w:sz w:val="23"/>
          <w:szCs w:val="23"/>
          <w:lang w:eastAsia="en-AU"/>
        </w:rPr>
        <w:t xml:space="preserve"> are prescribed for the purposes of the Act and are payable to the Registrar</w:t>
      </w:r>
      <w:r w:rsidRPr="00885F29">
        <w:rPr>
          <w:rFonts w:eastAsia="Times New Roman"/>
          <w:sz w:val="23"/>
          <w:szCs w:val="23"/>
          <w:lang w:eastAsia="en-AU"/>
        </w:rPr>
        <w:noBreakHyphen/>
        <w:t>General.</w:t>
      </w:r>
    </w:p>
    <w:p w14:paraId="0DD5149A" w14:textId="77777777" w:rsidR="00D24D1F" w:rsidRPr="00885F29" w:rsidRDefault="00D24D1F" w:rsidP="00D24D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85F29">
        <w:rPr>
          <w:rFonts w:eastAsia="Times New Roman"/>
          <w:b/>
          <w:bCs/>
          <w:color w:val="000000"/>
          <w:sz w:val="32"/>
          <w:szCs w:val="32"/>
          <w:lang w:eastAsia="en-AU"/>
        </w:rPr>
        <w:t>Schedule 1—Fees</w:t>
      </w:r>
    </w:p>
    <w:p w14:paraId="428415B0" w14:textId="77777777" w:rsidR="00D24D1F" w:rsidRPr="00885F29" w:rsidRDefault="00D24D1F" w:rsidP="00D24D1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D24D1F" w:rsidRPr="00885F29" w14:paraId="5E4D576C" w14:textId="77777777" w:rsidTr="00901215">
        <w:tc>
          <w:tcPr>
            <w:tcW w:w="636" w:type="dxa"/>
            <w:tcBorders>
              <w:top w:val="nil"/>
              <w:left w:val="nil"/>
              <w:bottom w:val="nil"/>
              <w:right w:val="nil"/>
            </w:tcBorders>
          </w:tcPr>
          <w:p w14:paraId="6040CE3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w:t>
            </w:r>
          </w:p>
        </w:tc>
        <w:tc>
          <w:tcPr>
            <w:tcW w:w="6362" w:type="dxa"/>
            <w:tcBorders>
              <w:top w:val="nil"/>
              <w:left w:val="nil"/>
              <w:bottom w:val="nil"/>
              <w:right w:val="nil"/>
            </w:tcBorders>
          </w:tcPr>
          <w:p w14:paraId="3132EBB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registration or entry of each instrument (irrespective of the number of folios to be endorsed)—other than any registration or entry specifically provided for</w:t>
            </w:r>
          </w:p>
        </w:tc>
        <w:tc>
          <w:tcPr>
            <w:tcW w:w="1787" w:type="dxa"/>
            <w:tcBorders>
              <w:top w:val="nil"/>
              <w:left w:val="nil"/>
              <w:bottom w:val="nil"/>
              <w:right w:val="nil"/>
            </w:tcBorders>
          </w:tcPr>
          <w:p w14:paraId="0988C07E"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42FC0DA6" w14:textId="77777777" w:rsidTr="00901215">
        <w:tc>
          <w:tcPr>
            <w:tcW w:w="636" w:type="dxa"/>
            <w:tcBorders>
              <w:top w:val="nil"/>
              <w:left w:val="nil"/>
              <w:bottom w:val="nil"/>
              <w:right w:val="nil"/>
            </w:tcBorders>
          </w:tcPr>
          <w:p w14:paraId="581FA62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w:t>
            </w:r>
          </w:p>
        </w:tc>
        <w:tc>
          <w:tcPr>
            <w:tcW w:w="6362" w:type="dxa"/>
            <w:tcBorders>
              <w:top w:val="nil"/>
              <w:left w:val="nil"/>
              <w:bottom w:val="nil"/>
              <w:right w:val="nil"/>
            </w:tcBorders>
          </w:tcPr>
          <w:p w14:paraId="5136BAF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registration of an instrument registering a mortgage and changing name of mortgagor(s)</w:t>
            </w:r>
          </w:p>
        </w:tc>
        <w:tc>
          <w:tcPr>
            <w:tcW w:w="1787" w:type="dxa"/>
            <w:tcBorders>
              <w:top w:val="nil"/>
              <w:left w:val="nil"/>
              <w:bottom w:val="nil"/>
              <w:right w:val="nil"/>
            </w:tcBorders>
          </w:tcPr>
          <w:p w14:paraId="3BAEFBB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$344.00</w:t>
            </w:r>
          </w:p>
        </w:tc>
      </w:tr>
      <w:tr w:rsidR="00D24D1F" w:rsidRPr="00885F29" w14:paraId="226169E3" w14:textId="77777777" w:rsidTr="00901215">
        <w:tc>
          <w:tcPr>
            <w:tcW w:w="636" w:type="dxa"/>
            <w:tcBorders>
              <w:top w:val="nil"/>
              <w:left w:val="nil"/>
              <w:bottom w:val="nil"/>
              <w:right w:val="nil"/>
            </w:tcBorders>
          </w:tcPr>
          <w:p w14:paraId="5AA4758A"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w:t>
            </w:r>
          </w:p>
        </w:tc>
        <w:tc>
          <w:tcPr>
            <w:tcW w:w="6362" w:type="dxa"/>
            <w:tcBorders>
              <w:top w:val="nil"/>
              <w:left w:val="nil"/>
              <w:bottom w:val="nil"/>
              <w:right w:val="nil"/>
            </w:tcBorders>
          </w:tcPr>
          <w:p w14:paraId="723E1FF9"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registering a transfer—</w:t>
            </w:r>
          </w:p>
        </w:tc>
        <w:tc>
          <w:tcPr>
            <w:tcW w:w="1787" w:type="dxa"/>
            <w:tcBorders>
              <w:top w:val="nil"/>
              <w:left w:val="nil"/>
              <w:bottom w:val="nil"/>
              <w:right w:val="nil"/>
            </w:tcBorders>
          </w:tcPr>
          <w:p w14:paraId="545D826D"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710C7F59" w14:textId="77777777" w:rsidTr="00901215">
        <w:tc>
          <w:tcPr>
            <w:tcW w:w="636" w:type="dxa"/>
            <w:tcBorders>
              <w:top w:val="nil"/>
              <w:left w:val="nil"/>
              <w:bottom w:val="nil"/>
              <w:right w:val="nil"/>
            </w:tcBorders>
          </w:tcPr>
          <w:p w14:paraId="0E27FE96"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2F5E8128" w14:textId="77777777" w:rsidR="00D24D1F" w:rsidRPr="00885F29" w:rsidRDefault="00D24D1F" w:rsidP="00901215">
            <w:pPr>
              <w:keepNext/>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where the consideration, or the capital value of the land, (whichever is the greater)—</w:t>
            </w:r>
          </w:p>
        </w:tc>
        <w:tc>
          <w:tcPr>
            <w:tcW w:w="1787" w:type="dxa"/>
            <w:tcBorders>
              <w:top w:val="nil"/>
              <w:left w:val="nil"/>
              <w:bottom w:val="nil"/>
              <w:right w:val="nil"/>
            </w:tcBorders>
          </w:tcPr>
          <w:p w14:paraId="578DAC01"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0861F6A7" w14:textId="77777777" w:rsidTr="00901215">
        <w:tc>
          <w:tcPr>
            <w:tcW w:w="636" w:type="dxa"/>
            <w:tcBorders>
              <w:top w:val="nil"/>
              <w:left w:val="nil"/>
              <w:bottom w:val="nil"/>
              <w:right w:val="nil"/>
            </w:tcBorders>
          </w:tcPr>
          <w:p w14:paraId="077E6322"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6ADD51D"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does not exceed $5 000</w:t>
            </w:r>
          </w:p>
        </w:tc>
        <w:tc>
          <w:tcPr>
            <w:tcW w:w="1787" w:type="dxa"/>
            <w:tcBorders>
              <w:top w:val="nil"/>
              <w:left w:val="nil"/>
              <w:bottom w:val="nil"/>
              <w:right w:val="nil"/>
            </w:tcBorders>
          </w:tcPr>
          <w:p w14:paraId="25D5712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090274A4" w14:textId="77777777" w:rsidTr="00901215">
        <w:tc>
          <w:tcPr>
            <w:tcW w:w="636" w:type="dxa"/>
            <w:tcBorders>
              <w:top w:val="nil"/>
              <w:left w:val="nil"/>
              <w:bottom w:val="nil"/>
              <w:right w:val="nil"/>
            </w:tcBorders>
          </w:tcPr>
          <w:p w14:paraId="31401B3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360EFD1"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w:t>
            </w:r>
            <w:r w:rsidRPr="00885F29">
              <w:rPr>
                <w:rFonts w:eastAsia="Times New Roman"/>
                <w:color w:val="000000"/>
                <w:sz w:val="20"/>
                <w:szCs w:val="20"/>
                <w:lang w:eastAsia="en-AU"/>
              </w:rPr>
              <w:tab/>
              <w:t>does not exceed $20 000</w:t>
            </w:r>
          </w:p>
        </w:tc>
        <w:tc>
          <w:tcPr>
            <w:tcW w:w="1787" w:type="dxa"/>
            <w:tcBorders>
              <w:top w:val="nil"/>
              <w:left w:val="nil"/>
              <w:bottom w:val="nil"/>
              <w:right w:val="nil"/>
            </w:tcBorders>
          </w:tcPr>
          <w:p w14:paraId="38DCC87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$200.00</w:t>
            </w:r>
          </w:p>
        </w:tc>
      </w:tr>
      <w:tr w:rsidR="00D24D1F" w:rsidRPr="00885F29" w14:paraId="30A84570" w14:textId="77777777" w:rsidTr="00901215">
        <w:tc>
          <w:tcPr>
            <w:tcW w:w="636" w:type="dxa"/>
            <w:tcBorders>
              <w:top w:val="nil"/>
              <w:left w:val="nil"/>
              <w:bottom w:val="nil"/>
              <w:right w:val="nil"/>
            </w:tcBorders>
          </w:tcPr>
          <w:p w14:paraId="3E41660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DF4326C"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(iii)</w:t>
            </w:r>
            <w:r w:rsidRPr="00885F29">
              <w:rPr>
                <w:rFonts w:eastAsia="Times New Roman"/>
                <w:color w:val="000000"/>
                <w:sz w:val="20"/>
                <w:szCs w:val="20"/>
                <w:lang w:eastAsia="en-AU"/>
              </w:rPr>
              <w:tab/>
              <w:t>does not exceed $40 000</w:t>
            </w:r>
          </w:p>
        </w:tc>
        <w:tc>
          <w:tcPr>
            <w:tcW w:w="1787" w:type="dxa"/>
            <w:tcBorders>
              <w:top w:val="nil"/>
              <w:left w:val="nil"/>
              <w:bottom w:val="nil"/>
              <w:right w:val="nil"/>
            </w:tcBorders>
          </w:tcPr>
          <w:p w14:paraId="4C3F3A3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$220.00</w:t>
            </w:r>
          </w:p>
        </w:tc>
      </w:tr>
      <w:tr w:rsidR="00D24D1F" w:rsidRPr="00885F29" w14:paraId="527EB472" w14:textId="77777777" w:rsidTr="00901215">
        <w:tc>
          <w:tcPr>
            <w:tcW w:w="636" w:type="dxa"/>
            <w:tcBorders>
              <w:top w:val="nil"/>
              <w:left w:val="nil"/>
              <w:bottom w:val="nil"/>
              <w:right w:val="nil"/>
            </w:tcBorders>
          </w:tcPr>
          <w:p w14:paraId="427CB92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5D7AA04" w14:textId="77777777" w:rsidR="00D24D1F" w:rsidRPr="00885F29" w:rsidRDefault="00D24D1F" w:rsidP="00901215">
            <w:pPr>
              <w:keepNext/>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(iv)</w:t>
            </w:r>
            <w:r w:rsidRPr="00885F29">
              <w:rPr>
                <w:rFonts w:eastAsia="Times New Roman"/>
                <w:color w:val="000000"/>
                <w:sz w:val="20"/>
                <w:szCs w:val="20"/>
                <w:lang w:eastAsia="en-AU"/>
              </w:rPr>
              <w:tab/>
              <w:t>exceeds $40 000</w:t>
            </w:r>
          </w:p>
        </w:tc>
        <w:tc>
          <w:tcPr>
            <w:tcW w:w="1787" w:type="dxa"/>
            <w:tcBorders>
              <w:top w:val="nil"/>
              <w:left w:val="nil"/>
              <w:bottom w:val="nil"/>
              <w:right w:val="nil"/>
            </w:tcBorders>
          </w:tcPr>
          <w:p w14:paraId="7DA232AB"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$309.00</w:t>
            </w:r>
          </w:p>
        </w:tc>
      </w:tr>
      <w:tr w:rsidR="00D24D1F" w:rsidRPr="00885F29" w14:paraId="2CF589EB" w14:textId="77777777" w:rsidTr="00901215">
        <w:tc>
          <w:tcPr>
            <w:tcW w:w="636" w:type="dxa"/>
            <w:tcBorders>
              <w:top w:val="nil"/>
              <w:left w:val="nil"/>
              <w:bottom w:val="nil"/>
              <w:right w:val="nil"/>
            </w:tcBorders>
          </w:tcPr>
          <w:p w14:paraId="61DD49A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15FC6D8" w14:textId="77777777" w:rsidR="00D24D1F" w:rsidRPr="00885F29" w:rsidRDefault="00D24D1F" w:rsidP="00901215">
            <w:pPr>
              <w:keepLines/>
              <w:autoSpaceDE w:val="0"/>
              <w:autoSpaceDN w:val="0"/>
              <w:adjustRightInd w:val="0"/>
              <w:spacing w:before="120"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t>plus $91.50 for every $10 000 (or part of $10 000) above $50 000</w:t>
            </w:r>
          </w:p>
        </w:tc>
        <w:tc>
          <w:tcPr>
            <w:tcW w:w="1787" w:type="dxa"/>
            <w:tcBorders>
              <w:top w:val="nil"/>
              <w:left w:val="nil"/>
              <w:bottom w:val="nil"/>
              <w:right w:val="nil"/>
            </w:tcBorders>
          </w:tcPr>
          <w:p w14:paraId="525BF5E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80E899B" w14:textId="77777777" w:rsidTr="00901215">
        <w:tc>
          <w:tcPr>
            <w:tcW w:w="636" w:type="dxa"/>
            <w:tcBorders>
              <w:top w:val="nil"/>
              <w:left w:val="nil"/>
              <w:bottom w:val="nil"/>
              <w:right w:val="nil"/>
            </w:tcBorders>
          </w:tcPr>
          <w:p w14:paraId="62B8C9F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62A1C5E"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 xml:space="preserve">where the Commissioner of State Taxation has adjudged the transfer to be exempt from stamp duty or where no </w:t>
            </w:r>
            <w:r w:rsidRPr="00885F29">
              <w:rPr>
                <w:rFonts w:eastAsia="Times New Roman"/>
                <w:i/>
                <w:iCs/>
                <w:color w:val="000000"/>
                <w:sz w:val="20"/>
                <w:szCs w:val="20"/>
                <w:lang w:eastAsia="en-AU"/>
              </w:rPr>
              <w:t>ad valorem</w:t>
            </w:r>
            <w:r w:rsidRPr="00885F29">
              <w:rPr>
                <w:rFonts w:eastAsia="Times New Roman"/>
                <w:color w:val="000000"/>
                <w:sz w:val="20"/>
                <w:szCs w:val="20"/>
                <w:lang w:eastAsia="en-AU"/>
              </w:rPr>
              <w:t xml:space="preserve"> stamp duty is payable (other than in respect of land that is qualifying land under section 105A of the </w:t>
            </w:r>
            <w:hyperlink r:id="rId53" w:history="1">
              <w:r w:rsidRPr="00885F29">
                <w:rPr>
                  <w:rFonts w:eastAsia="Times New Roman"/>
                  <w:i/>
                  <w:iCs/>
                  <w:sz w:val="20"/>
                  <w:szCs w:val="20"/>
                  <w:lang w:eastAsia="en-AU"/>
                </w:rPr>
                <w:t>Stamp Duties Act 1923</w:t>
              </w:r>
            </w:hyperlink>
            <w:r w:rsidRPr="00885F29">
              <w:rPr>
                <w:rFonts w:eastAsia="Times New Roman"/>
                <w:color w:val="000000"/>
                <w:sz w:val="20"/>
                <w:szCs w:val="20"/>
                <w:lang w:eastAsia="en-AU"/>
              </w:rPr>
              <w:t>)</w:t>
            </w:r>
          </w:p>
        </w:tc>
        <w:tc>
          <w:tcPr>
            <w:tcW w:w="1787" w:type="dxa"/>
            <w:tcBorders>
              <w:top w:val="nil"/>
              <w:left w:val="nil"/>
              <w:bottom w:val="nil"/>
              <w:right w:val="nil"/>
            </w:tcBorders>
          </w:tcPr>
          <w:p w14:paraId="788F2F1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76859F92" w14:textId="77777777" w:rsidTr="00901215">
        <w:tc>
          <w:tcPr>
            <w:tcW w:w="636" w:type="dxa"/>
            <w:tcBorders>
              <w:top w:val="nil"/>
              <w:left w:val="nil"/>
              <w:bottom w:val="nil"/>
              <w:right w:val="nil"/>
            </w:tcBorders>
          </w:tcPr>
          <w:p w14:paraId="50C1C9B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564331E"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 xml:space="preserve">that has been assessed pursuant to section 71CA, 71CB, 71CBA or 71CC of the </w:t>
            </w:r>
            <w:hyperlink r:id="rId54" w:history="1">
              <w:r w:rsidRPr="00885F29">
                <w:rPr>
                  <w:rFonts w:eastAsia="Times New Roman"/>
                  <w:i/>
                  <w:iCs/>
                  <w:sz w:val="20"/>
                  <w:szCs w:val="20"/>
                  <w:lang w:eastAsia="en-AU"/>
                </w:rPr>
                <w:t>Stamp Duties Act 1923</w:t>
              </w:r>
            </w:hyperlink>
          </w:p>
        </w:tc>
        <w:tc>
          <w:tcPr>
            <w:tcW w:w="1787" w:type="dxa"/>
            <w:tcBorders>
              <w:top w:val="nil"/>
              <w:left w:val="nil"/>
              <w:bottom w:val="nil"/>
              <w:right w:val="nil"/>
            </w:tcBorders>
          </w:tcPr>
          <w:p w14:paraId="6009E43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7C85DB32" w14:textId="77777777" w:rsidTr="00901215">
        <w:tc>
          <w:tcPr>
            <w:tcW w:w="636" w:type="dxa"/>
            <w:tcBorders>
              <w:top w:val="nil"/>
              <w:left w:val="nil"/>
              <w:bottom w:val="nil"/>
              <w:right w:val="nil"/>
            </w:tcBorders>
          </w:tcPr>
          <w:p w14:paraId="7F4792B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4</w:t>
            </w:r>
          </w:p>
        </w:tc>
        <w:tc>
          <w:tcPr>
            <w:tcW w:w="6362" w:type="dxa"/>
            <w:tcBorders>
              <w:top w:val="nil"/>
              <w:left w:val="nil"/>
              <w:bottom w:val="nil"/>
              <w:right w:val="nil"/>
            </w:tcBorders>
          </w:tcPr>
          <w:p w14:paraId="77D40E8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On lodgment of a caveat under sections 39, 80F or 223D of the Act</w:t>
            </w:r>
          </w:p>
        </w:tc>
        <w:tc>
          <w:tcPr>
            <w:tcW w:w="1787" w:type="dxa"/>
            <w:tcBorders>
              <w:top w:val="nil"/>
              <w:left w:val="nil"/>
              <w:bottom w:val="nil"/>
              <w:right w:val="nil"/>
            </w:tcBorders>
          </w:tcPr>
          <w:p w14:paraId="1D3E5D16"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21479311" w14:textId="77777777" w:rsidTr="00901215">
        <w:tc>
          <w:tcPr>
            <w:tcW w:w="636" w:type="dxa"/>
            <w:tcBorders>
              <w:top w:val="nil"/>
              <w:left w:val="nil"/>
              <w:bottom w:val="nil"/>
              <w:right w:val="nil"/>
            </w:tcBorders>
          </w:tcPr>
          <w:p w14:paraId="363714E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5</w:t>
            </w:r>
          </w:p>
        </w:tc>
        <w:tc>
          <w:tcPr>
            <w:tcW w:w="6362" w:type="dxa"/>
            <w:tcBorders>
              <w:top w:val="nil"/>
              <w:left w:val="nil"/>
              <w:bottom w:val="nil"/>
              <w:right w:val="nil"/>
            </w:tcBorders>
          </w:tcPr>
          <w:p w14:paraId="7A2AF3C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On lodgment of a priority notice under section 154A of the Act</w:t>
            </w:r>
          </w:p>
        </w:tc>
        <w:tc>
          <w:tcPr>
            <w:tcW w:w="1787" w:type="dxa"/>
            <w:tcBorders>
              <w:top w:val="nil"/>
              <w:left w:val="nil"/>
              <w:bottom w:val="nil"/>
              <w:right w:val="nil"/>
            </w:tcBorders>
          </w:tcPr>
          <w:p w14:paraId="5CD638A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$23.70</w:t>
            </w:r>
          </w:p>
        </w:tc>
      </w:tr>
      <w:tr w:rsidR="00D24D1F" w:rsidRPr="00885F29" w14:paraId="31053017" w14:textId="77777777" w:rsidTr="00901215">
        <w:tc>
          <w:tcPr>
            <w:tcW w:w="636" w:type="dxa"/>
            <w:tcBorders>
              <w:top w:val="nil"/>
              <w:left w:val="nil"/>
              <w:bottom w:val="nil"/>
              <w:right w:val="nil"/>
            </w:tcBorders>
          </w:tcPr>
          <w:p w14:paraId="51E1C27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lastRenderedPageBreak/>
              <w:t>6</w:t>
            </w:r>
          </w:p>
        </w:tc>
        <w:tc>
          <w:tcPr>
            <w:tcW w:w="6362" w:type="dxa"/>
            <w:tcBorders>
              <w:top w:val="nil"/>
              <w:left w:val="nil"/>
              <w:bottom w:val="nil"/>
              <w:right w:val="nil"/>
            </w:tcBorders>
          </w:tcPr>
          <w:p w14:paraId="5CED965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On lodgment of an application to extend the duration of a priority notice under section 154G of the Act</w:t>
            </w:r>
          </w:p>
        </w:tc>
        <w:tc>
          <w:tcPr>
            <w:tcW w:w="1787" w:type="dxa"/>
            <w:tcBorders>
              <w:top w:val="nil"/>
              <w:left w:val="nil"/>
              <w:bottom w:val="nil"/>
              <w:right w:val="nil"/>
            </w:tcBorders>
          </w:tcPr>
          <w:p w14:paraId="21AE266F"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0E17FC94" w14:textId="77777777" w:rsidTr="00901215">
        <w:tc>
          <w:tcPr>
            <w:tcW w:w="636" w:type="dxa"/>
            <w:tcBorders>
              <w:top w:val="nil"/>
              <w:left w:val="nil"/>
              <w:bottom w:val="nil"/>
              <w:right w:val="nil"/>
            </w:tcBorders>
          </w:tcPr>
          <w:p w14:paraId="2F12ABF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7</w:t>
            </w:r>
          </w:p>
        </w:tc>
        <w:tc>
          <w:tcPr>
            <w:tcW w:w="6362" w:type="dxa"/>
            <w:tcBorders>
              <w:top w:val="nil"/>
              <w:left w:val="nil"/>
              <w:bottom w:val="nil"/>
              <w:right w:val="nil"/>
            </w:tcBorders>
          </w:tcPr>
          <w:p w14:paraId="7A5AD7E5"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On lodgment of notice of withdrawal of a priority notice under section 154E of the Act</w:t>
            </w:r>
          </w:p>
        </w:tc>
        <w:tc>
          <w:tcPr>
            <w:tcW w:w="1787" w:type="dxa"/>
            <w:tcBorders>
              <w:top w:val="nil"/>
              <w:left w:val="nil"/>
              <w:bottom w:val="nil"/>
              <w:right w:val="nil"/>
            </w:tcBorders>
          </w:tcPr>
          <w:p w14:paraId="0A1977D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9437731" w14:textId="77777777" w:rsidTr="00901215">
        <w:tc>
          <w:tcPr>
            <w:tcW w:w="636" w:type="dxa"/>
            <w:tcBorders>
              <w:top w:val="nil"/>
              <w:left w:val="nil"/>
              <w:bottom w:val="nil"/>
              <w:right w:val="nil"/>
            </w:tcBorders>
          </w:tcPr>
          <w:p w14:paraId="49418272"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8</w:t>
            </w:r>
          </w:p>
        </w:tc>
        <w:tc>
          <w:tcPr>
            <w:tcW w:w="6362" w:type="dxa"/>
            <w:tcBorders>
              <w:top w:val="nil"/>
              <w:left w:val="nil"/>
              <w:bottom w:val="nil"/>
              <w:right w:val="nil"/>
            </w:tcBorders>
          </w:tcPr>
          <w:p w14:paraId="7136309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 search of the details of a priority notice</w:t>
            </w:r>
          </w:p>
        </w:tc>
        <w:tc>
          <w:tcPr>
            <w:tcW w:w="1787" w:type="dxa"/>
            <w:tcBorders>
              <w:top w:val="nil"/>
              <w:left w:val="nil"/>
              <w:bottom w:val="nil"/>
              <w:right w:val="nil"/>
            </w:tcBorders>
          </w:tcPr>
          <w:p w14:paraId="46F3279C"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0E54282" w14:textId="77777777" w:rsidTr="00901215">
        <w:tc>
          <w:tcPr>
            <w:tcW w:w="636" w:type="dxa"/>
            <w:tcBorders>
              <w:top w:val="nil"/>
              <w:left w:val="nil"/>
              <w:bottom w:val="nil"/>
              <w:right w:val="nil"/>
            </w:tcBorders>
          </w:tcPr>
          <w:p w14:paraId="2C4085B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9</w:t>
            </w:r>
          </w:p>
        </w:tc>
        <w:tc>
          <w:tcPr>
            <w:tcW w:w="6362" w:type="dxa"/>
            <w:tcBorders>
              <w:top w:val="nil"/>
              <w:left w:val="nil"/>
              <w:bottom w:val="nil"/>
              <w:right w:val="nil"/>
            </w:tcBorders>
          </w:tcPr>
          <w:p w14:paraId="4257961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deposit, or noting the revocation, of a duplicate or attested copy of a power of attorney</w:t>
            </w:r>
          </w:p>
        </w:tc>
        <w:tc>
          <w:tcPr>
            <w:tcW w:w="1787" w:type="dxa"/>
            <w:tcBorders>
              <w:top w:val="nil"/>
              <w:left w:val="nil"/>
              <w:bottom w:val="nil"/>
              <w:right w:val="nil"/>
            </w:tcBorders>
          </w:tcPr>
          <w:p w14:paraId="35253EC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226C7C8F" w14:textId="77777777" w:rsidTr="00901215">
        <w:tc>
          <w:tcPr>
            <w:tcW w:w="636" w:type="dxa"/>
            <w:tcBorders>
              <w:top w:val="nil"/>
              <w:left w:val="nil"/>
              <w:bottom w:val="nil"/>
              <w:right w:val="nil"/>
            </w:tcBorders>
          </w:tcPr>
          <w:p w14:paraId="2635719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10</w:t>
            </w:r>
          </w:p>
        </w:tc>
        <w:tc>
          <w:tcPr>
            <w:tcW w:w="6362" w:type="dxa"/>
            <w:tcBorders>
              <w:top w:val="nil"/>
              <w:left w:val="nil"/>
              <w:bottom w:val="nil"/>
              <w:right w:val="nil"/>
            </w:tcBorders>
          </w:tcPr>
          <w:p w14:paraId="6B54353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registration of an application to note a change of address</w:t>
            </w:r>
          </w:p>
        </w:tc>
        <w:tc>
          <w:tcPr>
            <w:tcW w:w="1787" w:type="dxa"/>
            <w:tcBorders>
              <w:top w:val="nil"/>
              <w:left w:val="nil"/>
              <w:bottom w:val="nil"/>
              <w:right w:val="nil"/>
            </w:tcBorders>
          </w:tcPr>
          <w:p w14:paraId="188ADDD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69B1FD16" w14:textId="77777777" w:rsidTr="00901215">
        <w:tc>
          <w:tcPr>
            <w:tcW w:w="636" w:type="dxa"/>
            <w:tcBorders>
              <w:top w:val="nil"/>
              <w:left w:val="nil"/>
              <w:bottom w:val="nil"/>
              <w:right w:val="nil"/>
            </w:tcBorders>
          </w:tcPr>
          <w:p w14:paraId="36F3476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11</w:t>
            </w:r>
          </w:p>
        </w:tc>
        <w:tc>
          <w:tcPr>
            <w:tcW w:w="6362" w:type="dxa"/>
            <w:tcBorders>
              <w:top w:val="nil"/>
              <w:left w:val="nil"/>
              <w:bottom w:val="nil"/>
              <w:right w:val="nil"/>
            </w:tcBorders>
          </w:tcPr>
          <w:p w14:paraId="2E07F365"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entry of a foreclosure order (exclusive of the cost of advertising in the Gazette)</w:t>
            </w:r>
          </w:p>
        </w:tc>
        <w:tc>
          <w:tcPr>
            <w:tcW w:w="1787" w:type="dxa"/>
            <w:tcBorders>
              <w:top w:val="nil"/>
              <w:left w:val="nil"/>
              <w:bottom w:val="nil"/>
              <w:right w:val="nil"/>
            </w:tcBorders>
          </w:tcPr>
          <w:p w14:paraId="0211388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$300.00</w:t>
            </w:r>
          </w:p>
        </w:tc>
      </w:tr>
      <w:tr w:rsidR="00D24D1F" w:rsidRPr="00885F29" w14:paraId="0F17EB1A" w14:textId="77777777" w:rsidTr="00901215">
        <w:tc>
          <w:tcPr>
            <w:tcW w:w="636" w:type="dxa"/>
            <w:tcBorders>
              <w:top w:val="nil"/>
              <w:left w:val="nil"/>
              <w:bottom w:val="nil"/>
              <w:right w:val="nil"/>
            </w:tcBorders>
          </w:tcPr>
          <w:p w14:paraId="6C472CBA"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12</w:t>
            </w:r>
          </w:p>
        </w:tc>
        <w:tc>
          <w:tcPr>
            <w:tcW w:w="6362" w:type="dxa"/>
            <w:tcBorders>
              <w:top w:val="nil"/>
              <w:left w:val="nil"/>
              <w:bottom w:val="nil"/>
              <w:right w:val="nil"/>
            </w:tcBorders>
          </w:tcPr>
          <w:p w14:paraId="018BD67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 certified copy of—</w:t>
            </w:r>
          </w:p>
        </w:tc>
        <w:tc>
          <w:tcPr>
            <w:tcW w:w="1787" w:type="dxa"/>
            <w:tcBorders>
              <w:top w:val="nil"/>
              <w:left w:val="nil"/>
              <w:bottom w:val="nil"/>
              <w:right w:val="nil"/>
            </w:tcBorders>
          </w:tcPr>
          <w:p w14:paraId="6CAEF5C8"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441152D7" w14:textId="77777777" w:rsidTr="00901215">
        <w:tc>
          <w:tcPr>
            <w:tcW w:w="636" w:type="dxa"/>
            <w:tcBorders>
              <w:top w:val="nil"/>
              <w:left w:val="nil"/>
              <w:bottom w:val="nil"/>
              <w:right w:val="nil"/>
            </w:tcBorders>
          </w:tcPr>
          <w:p w14:paraId="23A3039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FCE563B"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a certificate of title under section 51A of the Act</w:t>
            </w:r>
          </w:p>
        </w:tc>
        <w:tc>
          <w:tcPr>
            <w:tcW w:w="1787" w:type="dxa"/>
            <w:tcBorders>
              <w:top w:val="nil"/>
              <w:left w:val="nil"/>
              <w:bottom w:val="nil"/>
              <w:right w:val="nil"/>
            </w:tcBorders>
          </w:tcPr>
          <w:p w14:paraId="69CEF81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$36.00</w:t>
            </w:r>
          </w:p>
        </w:tc>
      </w:tr>
      <w:tr w:rsidR="00D24D1F" w:rsidRPr="00885F29" w14:paraId="105DB7C6" w14:textId="77777777" w:rsidTr="00901215">
        <w:tc>
          <w:tcPr>
            <w:tcW w:w="636" w:type="dxa"/>
            <w:tcBorders>
              <w:top w:val="nil"/>
              <w:left w:val="nil"/>
              <w:bottom w:val="nil"/>
              <w:right w:val="nil"/>
            </w:tcBorders>
          </w:tcPr>
          <w:p w14:paraId="67A3E7E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6058FE6"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a statement under section 51D of the Act</w:t>
            </w:r>
          </w:p>
        </w:tc>
        <w:tc>
          <w:tcPr>
            <w:tcW w:w="1787" w:type="dxa"/>
            <w:tcBorders>
              <w:top w:val="nil"/>
              <w:left w:val="nil"/>
              <w:bottom w:val="nil"/>
              <w:right w:val="nil"/>
            </w:tcBorders>
          </w:tcPr>
          <w:p w14:paraId="6E6E166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$36.00</w:t>
            </w:r>
          </w:p>
        </w:tc>
      </w:tr>
      <w:tr w:rsidR="00D24D1F" w:rsidRPr="00885F29" w14:paraId="1012B9B3" w14:textId="77777777" w:rsidTr="00901215">
        <w:tc>
          <w:tcPr>
            <w:tcW w:w="636" w:type="dxa"/>
            <w:tcBorders>
              <w:top w:val="nil"/>
              <w:left w:val="nil"/>
              <w:bottom w:val="nil"/>
              <w:right w:val="nil"/>
            </w:tcBorders>
          </w:tcPr>
          <w:p w14:paraId="765FD84E"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13</w:t>
            </w:r>
          </w:p>
        </w:tc>
        <w:tc>
          <w:tcPr>
            <w:tcW w:w="6362" w:type="dxa"/>
            <w:tcBorders>
              <w:top w:val="nil"/>
              <w:left w:val="nil"/>
              <w:bottom w:val="nil"/>
              <w:right w:val="nil"/>
            </w:tcBorders>
          </w:tcPr>
          <w:p w14:paraId="55FA1D13"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Unless otherwise specified—</w:t>
            </w:r>
          </w:p>
        </w:tc>
        <w:tc>
          <w:tcPr>
            <w:tcW w:w="1787" w:type="dxa"/>
            <w:tcBorders>
              <w:top w:val="nil"/>
              <w:left w:val="nil"/>
              <w:bottom w:val="nil"/>
              <w:right w:val="nil"/>
            </w:tcBorders>
          </w:tcPr>
          <w:p w14:paraId="773A3BBD"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61E16C4F" w14:textId="77777777" w:rsidTr="00901215">
        <w:tc>
          <w:tcPr>
            <w:tcW w:w="636" w:type="dxa"/>
            <w:tcBorders>
              <w:top w:val="nil"/>
              <w:left w:val="nil"/>
              <w:bottom w:val="nil"/>
              <w:right w:val="nil"/>
            </w:tcBorders>
          </w:tcPr>
          <w:p w14:paraId="396ABB3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E9C960D"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(except where paragraph (b) applies) for the issue of a new certificate of title</w:t>
            </w:r>
          </w:p>
        </w:tc>
        <w:tc>
          <w:tcPr>
            <w:tcW w:w="1787" w:type="dxa"/>
            <w:tcBorders>
              <w:top w:val="nil"/>
              <w:left w:val="nil"/>
              <w:bottom w:val="nil"/>
              <w:right w:val="nil"/>
            </w:tcBorders>
          </w:tcPr>
          <w:p w14:paraId="68355A9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$97.50</w:t>
            </w:r>
          </w:p>
        </w:tc>
      </w:tr>
      <w:tr w:rsidR="00D24D1F" w:rsidRPr="00885F29" w14:paraId="3CCFAA5F" w14:textId="77777777" w:rsidTr="00901215">
        <w:tc>
          <w:tcPr>
            <w:tcW w:w="636" w:type="dxa"/>
            <w:tcBorders>
              <w:top w:val="nil"/>
              <w:left w:val="nil"/>
              <w:bottom w:val="nil"/>
              <w:right w:val="nil"/>
            </w:tcBorders>
          </w:tcPr>
          <w:p w14:paraId="2004EC8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7F33BCD"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for the issue of a new certificate of title on the amalgamation of allotments wholly within the Mount Lofty Catchment Area</w:t>
            </w:r>
          </w:p>
        </w:tc>
        <w:tc>
          <w:tcPr>
            <w:tcW w:w="1787" w:type="dxa"/>
            <w:tcBorders>
              <w:top w:val="nil"/>
              <w:left w:val="nil"/>
              <w:bottom w:val="nil"/>
              <w:right w:val="nil"/>
            </w:tcBorders>
          </w:tcPr>
          <w:p w14:paraId="494A273A"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64F70218" w14:textId="77777777" w:rsidTr="00901215">
        <w:tc>
          <w:tcPr>
            <w:tcW w:w="636" w:type="dxa"/>
            <w:tcBorders>
              <w:top w:val="nil"/>
              <w:left w:val="nil"/>
              <w:bottom w:val="nil"/>
              <w:right w:val="nil"/>
            </w:tcBorders>
          </w:tcPr>
          <w:p w14:paraId="05C7D13D"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14</w:t>
            </w:r>
          </w:p>
        </w:tc>
        <w:tc>
          <w:tcPr>
            <w:tcW w:w="6362" w:type="dxa"/>
            <w:tcBorders>
              <w:top w:val="nil"/>
              <w:left w:val="nil"/>
              <w:bottom w:val="nil"/>
              <w:right w:val="nil"/>
            </w:tcBorders>
          </w:tcPr>
          <w:p w14:paraId="5DB2B2A7"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issue of a certificate of title—</w:t>
            </w:r>
          </w:p>
        </w:tc>
        <w:tc>
          <w:tcPr>
            <w:tcW w:w="1787" w:type="dxa"/>
            <w:tcBorders>
              <w:top w:val="nil"/>
              <w:left w:val="nil"/>
              <w:bottom w:val="nil"/>
              <w:right w:val="nil"/>
            </w:tcBorders>
          </w:tcPr>
          <w:p w14:paraId="2B7C91ED"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B4A66F7" w14:textId="77777777" w:rsidTr="00901215">
        <w:tc>
          <w:tcPr>
            <w:tcW w:w="636" w:type="dxa"/>
            <w:tcBorders>
              <w:top w:val="nil"/>
              <w:left w:val="nil"/>
              <w:bottom w:val="nil"/>
              <w:right w:val="nil"/>
            </w:tcBorders>
          </w:tcPr>
          <w:p w14:paraId="73183A1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37A8438"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(limited or ordinary) on the land first being brought under the Act</w:t>
            </w:r>
          </w:p>
        </w:tc>
        <w:tc>
          <w:tcPr>
            <w:tcW w:w="1787" w:type="dxa"/>
            <w:tcBorders>
              <w:top w:val="nil"/>
              <w:left w:val="nil"/>
              <w:bottom w:val="nil"/>
              <w:right w:val="nil"/>
            </w:tcBorders>
          </w:tcPr>
          <w:p w14:paraId="0E2EFA7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49A77C33" w14:textId="77777777" w:rsidTr="00901215">
        <w:tc>
          <w:tcPr>
            <w:tcW w:w="636" w:type="dxa"/>
            <w:tcBorders>
              <w:top w:val="nil"/>
              <w:left w:val="nil"/>
              <w:bottom w:val="nil"/>
              <w:right w:val="nil"/>
            </w:tcBorders>
          </w:tcPr>
          <w:p w14:paraId="305CE82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741D7A8"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to a corporation or district council for a road, street or reserve</w:t>
            </w:r>
          </w:p>
        </w:tc>
        <w:tc>
          <w:tcPr>
            <w:tcW w:w="1787" w:type="dxa"/>
            <w:tcBorders>
              <w:top w:val="nil"/>
              <w:left w:val="nil"/>
              <w:bottom w:val="nil"/>
              <w:right w:val="nil"/>
            </w:tcBorders>
          </w:tcPr>
          <w:p w14:paraId="33FB458A"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311534A" w14:textId="77777777" w:rsidTr="00901215">
        <w:tc>
          <w:tcPr>
            <w:tcW w:w="636" w:type="dxa"/>
            <w:tcBorders>
              <w:top w:val="nil"/>
              <w:left w:val="nil"/>
              <w:bottom w:val="nil"/>
              <w:right w:val="nil"/>
            </w:tcBorders>
          </w:tcPr>
          <w:p w14:paraId="39548BC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B83A75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to effect correction or amendment of title or for the convenience of the Lands Titles Registration Office in effecting registration or redesignation</w:t>
            </w:r>
          </w:p>
        </w:tc>
        <w:tc>
          <w:tcPr>
            <w:tcW w:w="1787" w:type="dxa"/>
            <w:tcBorders>
              <w:top w:val="nil"/>
              <w:left w:val="nil"/>
              <w:bottom w:val="nil"/>
              <w:right w:val="nil"/>
            </w:tcBorders>
          </w:tcPr>
          <w:p w14:paraId="04B8729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3BC5EA7" w14:textId="77777777" w:rsidTr="00901215">
        <w:tc>
          <w:tcPr>
            <w:tcW w:w="636" w:type="dxa"/>
            <w:tcBorders>
              <w:top w:val="nil"/>
              <w:left w:val="nil"/>
              <w:bottom w:val="nil"/>
              <w:right w:val="nil"/>
            </w:tcBorders>
          </w:tcPr>
          <w:p w14:paraId="3AB51374"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15</w:t>
            </w:r>
          </w:p>
        </w:tc>
        <w:tc>
          <w:tcPr>
            <w:tcW w:w="6362" w:type="dxa"/>
            <w:tcBorders>
              <w:top w:val="nil"/>
              <w:left w:val="nil"/>
              <w:bottom w:val="nil"/>
              <w:right w:val="nil"/>
            </w:tcBorders>
          </w:tcPr>
          <w:p w14:paraId="4FB80D40"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an application for the division of land—</w:t>
            </w:r>
          </w:p>
        </w:tc>
        <w:tc>
          <w:tcPr>
            <w:tcW w:w="1787" w:type="dxa"/>
            <w:tcBorders>
              <w:top w:val="nil"/>
              <w:left w:val="nil"/>
              <w:bottom w:val="nil"/>
              <w:right w:val="nil"/>
            </w:tcBorders>
          </w:tcPr>
          <w:p w14:paraId="62E12E5C"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0AC89BF" w14:textId="77777777" w:rsidTr="00901215">
        <w:tc>
          <w:tcPr>
            <w:tcW w:w="636" w:type="dxa"/>
            <w:tcBorders>
              <w:top w:val="nil"/>
              <w:left w:val="nil"/>
              <w:bottom w:val="nil"/>
              <w:right w:val="nil"/>
            </w:tcBorders>
          </w:tcPr>
          <w:p w14:paraId="1C8827B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2E67E1C2"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where deposit of the plan of division will not vest an estate or interest in land (except a street, road, thoroughfare, reserve or other similar open space that vests in a council or other authority or reverts to the Crown or an easement that will vest in an authority or entity in accordance with section 223LG of the Act) in any person</w:t>
            </w:r>
          </w:p>
        </w:tc>
        <w:tc>
          <w:tcPr>
            <w:tcW w:w="1787" w:type="dxa"/>
            <w:tcBorders>
              <w:top w:val="nil"/>
              <w:left w:val="nil"/>
              <w:bottom w:val="nil"/>
              <w:right w:val="nil"/>
            </w:tcBorders>
          </w:tcPr>
          <w:p w14:paraId="624CA03F"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18649177" w14:textId="77777777" w:rsidTr="00901215">
        <w:tc>
          <w:tcPr>
            <w:tcW w:w="636" w:type="dxa"/>
            <w:tcBorders>
              <w:top w:val="nil"/>
              <w:left w:val="nil"/>
              <w:bottom w:val="nil"/>
              <w:right w:val="nil"/>
            </w:tcBorders>
          </w:tcPr>
          <w:p w14:paraId="662D3DB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0A4E9A5"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in all other cases</w:t>
            </w:r>
          </w:p>
        </w:tc>
        <w:tc>
          <w:tcPr>
            <w:tcW w:w="1787" w:type="dxa"/>
            <w:tcBorders>
              <w:top w:val="nil"/>
              <w:left w:val="nil"/>
              <w:bottom w:val="nil"/>
              <w:right w:val="nil"/>
            </w:tcBorders>
          </w:tcPr>
          <w:p w14:paraId="01A4552F"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$447.00</w:t>
            </w:r>
          </w:p>
        </w:tc>
      </w:tr>
      <w:tr w:rsidR="00D24D1F" w:rsidRPr="00885F29" w14:paraId="1FAFD76C" w14:textId="77777777" w:rsidTr="00901215">
        <w:tc>
          <w:tcPr>
            <w:tcW w:w="8785" w:type="dxa"/>
            <w:gridSpan w:val="3"/>
            <w:tcBorders>
              <w:top w:val="nil"/>
              <w:left w:val="nil"/>
              <w:bottom w:val="nil"/>
              <w:right w:val="nil"/>
            </w:tcBorders>
          </w:tcPr>
          <w:p w14:paraId="652D4E35" w14:textId="77777777" w:rsidR="00D24D1F" w:rsidRPr="00885F29" w:rsidRDefault="00D24D1F" w:rsidP="00901215">
            <w:pPr>
              <w:keepLines/>
              <w:autoSpaceDE w:val="0"/>
              <w:autoSpaceDN w:val="0"/>
              <w:adjustRightInd w:val="0"/>
              <w:spacing w:before="120" w:after="0" w:line="200" w:lineRule="exact"/>
              <w:ind w:left="794" w:hanging="794"/>
              <w:jc w:val="left"/>
              <w:rPr>
                <w:rFonts w:eastAsia="Times New Roman"/>
                <w:b/>
                <w:bCs/>
                <w:color w:val="000000"/>
                <w:sz w:val="20"/>
                <w:szCs w:val="20"/>
                <w:lang w:eastAsia="en-AU"/>
              </w:rPr>
            </w:pPr>
            <w:r w:rsidRPr="00885F29">
              <w:rPr>
                <w:rFonts w:eastAsia="Times New Roman"/>
                <w:b/>
                <w:bCs/>
                <w:color w:val="000000"/>
                <w:sz w:val="20"/>
                <w:szCs w:val="20"/>
                <w:lang w:eastAsia="en-AU"/>
              </w:rPr>
              <w:t>Note—</w:t>
            </w:r>
          </w:p>
          <w:p w14:paraId="161E33A4" w14:textId="77777777" w:rsidR="00D24D1F" w:rsidRPr="00885F29" w:rsidRDefault="00D24D1F" w:rsidP="00901215">
            <w:pPr>
              <w:keepLines/>
              <w:autoSpaceDE w:val="0"/>
              <w:autoSpaceDN w:val="0"/>
              <w:adjustRightInd w:val="0"/>
              <w:spacing w:before="120"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t>Fees for the examination of the plan of division, deposit or acceptance for filing of the plan and for the issue of new certificates of title are payable under this Schedule in addition to this amount.</w:t>
            </w:r>
          </w:p>
        </w:tc>
      </w:tr>
      <w:tr w:rsidR="00D24D1F" w:rsidRPr="00885F29" w14:paraId="100C5341" w14:textId="77777777" w:rsidTr="00901215">
        <w:tc>
          <w:tcPr>
            <w:tcW w:w="636" w:type="dxa"/>
            <w:tcBorders>
              <w:top w:val="nil"/>
              <w:left w:val="nil"/>
              <w:bottom w:val="nil"/>
              <w:right w:val="nil"/>
            </w:tcBorders>
          </w:tcPr>
          <w:p w14:paraId="37E81098"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16</w:t>
            </w:r>
          </w:p>
        </w:tc>
        <w:tc>
          <w:tcPr>
            <w:tcW w:w="6362" w:type="dxa"/>
            <w:tcBorders>
              <w:top w:val="nil"/>
              <w:left w:val="nil"/>
              <w:bottom w:val="nil"/>
              <w:right w:val="nil"/>
            </w:tcBorders>
          </w:tcPr>
          <w:p w14:paraId="5CD16033"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an application for the amalgamation of allotments—</w:t>
            </w:r>
          </w:p>
        </w:tc>
        <w:tc>
          <w:tcPr>
            <w:tcW w:w="1787" w:type="dxa"/>
            <w:tcBorders>
              <w:top w:val="nil"/>
              <w:left w:val="nil"/>
              <w:bottom w:val="nil"/>
              <w:right w:val="nil"/>
            </w:tcBorders>
          </w:tcPr>
          <w:p w14:paraId="67645B38"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6BB15FF5" w14:textId="77777777" w:rsidTr="00901215">
        <w:tc>
          <w:tcPr>
            <w:tcW w:w="636" w:type="dxa"/>
            <w:tcBorders>
              <w:top w:val="nil"/>
              <w:left w:val="nil"/>
              <w:bottom w:val="nil"/>
              <w:right w:val="nil"/>
            </w:tcBorders>
          </w:tcPr>
          <w:p w14:paraId="43E2AB45"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9D15AEB"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for the amalgamation of allotments that are wholly within the Mount Lofty Catchment Area</w:t>
            </w:r>
          </w:p>
        </w:tc>
        <w:tc>
          <w:tcPr>
            <w:tcW w:w="1787" w:type="dxa"/>
            <w:tcBorders>
              <w:top w:val="nil"/>
              <w:left w:val="nil"/>
              <w:bottom w:val="nil"/>
              <w:right w:val="nil"/>
            </w:tcBorders>
          </w:tcPr>
          <w:p w14:paraId="1F99D5F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0E91680" w14:textId="77777777" w:rsidTr="00901215">
        <w:tc>
          <w:tcPr>
            <w:tcW w:w="636" w:type="dxa"/>
            <w:tcBorders>
              <w:top w:val="nil"/>
              <w:left w:val="nil"/>
              <w:bottom w:val="nil"/>
              <w:right w:val="nil"/>
            </w:tcBorders>
          </w:tcPr>
          <w:p w14:paraId="0EBB18F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AB88E6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for any other amalgamation of allotments</w:t>
            </w:r>
          </w:p>
        </w:tc>
        <w:tc>
          <w:tcPr>
            <w:tcW w:w="1787" w:type="dxa"/>
            <w:tcBorders>
              <w:top w:val="nil"/>
              <w:left w:val="nil"/>
              <w:bottom w:val="nil"/>
              <w:right w:val="nil"/>
            </w:tcBorders>
          </w:tcPr>
          <w:p w14:paraId="553C99E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$179.00</w:t>
            </w:r>
          </w:p>
        </w:tc>
      </w:tr>
      <w:tr w:rsidR="00D24D1F" w:rsidRPr="00885F29" w14:paraId="0558C5C1" w14:textId="77777777" w:rsidTr="00901215">
        <w:tc>
          <w:tcPr>
            <w:tcW w:w="8785" w:type="dxa"/>
            <w:gridSpan w:val="3"/>
            <w:tcBorders>
              <w:top w:val="nil"/>
              <w:left w:val="nil"/>
              <w:bottom w:val="nil"/>
              <w:right w:val="nil"/>
            </w:tcBorders>
          </w:tcPr>
          <w:p w14:paraId="5910EF56" w14:textId="77777777" w:rsidR="00D24D1F" w:rsidRPr="00885F29" w:rsidRDefault="00D24D1F" w:rsidP="00901215">
            <w:pPr>
              <w:keepLines/>
              <w:autoSpaceDE w:val="0"/>
              <w:autoSpaceDN w:val="0"/>
              <w:adjustRightInd w:val="0"/>
              <w:spacing w:before="120" w:after="0" w:line="200" w:lineRule="exact"/>
              <w:ind w:left="794" w:hanging="794"/>
              <w:jc w:val="left"/>
              <w:rPr>
                <w:rFonts w:eastAsia="Times New Roman"/>
                <w:b/>
                <w:bCs/>
                <w:color w:val="000000"/>
                <w:sz w:val="20"/>
                <w:szCs w:val="20"/>
                <w:lang w:eastAsia="en-AU"/>
              </w:rPr>
            </w:pPr>
            <w:r w:rsidRPr="00885F29">
              <w:rPr>
                <w:rFonts w:eastAsia="Times New Roman"/>
                <w:b/>
                <w:bCs/>
                <w:color w:val="000000"/>
                <w:sz w:val="20"/>
                <w:szCs w:val="20"/>
                <w:lang w:eastAsia="en-AU"/>
              </w:rPr>
              <w:t>Note—</w:t>
            </w:r>
          </w:p>
          <w:p w14:paraId="79BA90FA" w14:textId="77777777" w:rsidR="00D24D1F" w:rsidRPr="00885F29" w:rsidRDefault="00D24D1F" w:rsidP="00901215">
            <w:pPr>
              <w:keepLines/>
              <w:autoSpaceDE w:val="0"/>
              <w:autoSpaceDN w:val="0"/>
              <w:adjustRightInd w:val="0"/>
              <w:spacing w:before="120"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t>Fees for the examination of the plan of amalgamation, deposit or acceptance for filing of the plan and for the issue of new certificates of title are payable under this Schedule in addition to this amount.</w:t>
            </w:r>
          </w:p>
        </w:tc>
      </w:tr>
      <w:tr w:rsidR="00D24D1F" w:rsidRPr="00885F29" w14:paraId="3F8C87BB" w14:textId="77777777" w:rsidTr="00901215">
        <w:tc>
          <w:tcPr>
            <w:tcW w:w="636" w:type="dxa"/>
            <w:tcBorders>
              <w:top w:val="nil"/>
              <w:left w:val="nil"/>
              <w:bottom w:val="nil"/>
              <w:right w:val="nil"/>
            </w:tcBorders>
          </w:tcPr>
          <w:p w14:paraId="39A72533"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17</w:t>
            </w:r>
          </w:p>
        </w:tc>
        <w:tc>
          <w:tcPr>
            <w:tcW w:w="6362" w:type="dxa"/>
            <w:tcBorders>
              <w:top w:val="nil"/>
              <w:left w:val="nil"/>
              <w:bottom w:val="nil"/>
              <w:right w:val="nil"/>
            </w:tcBorders>
          </w:tcPr>
          <w:p w14:paraId="5C4AF62F"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deposit or acceptance for filing by the Registrar</w:t>
            </w:r>
            <w:r w:rsidRPr="00885F29">
              <w:rPr>
                <w:rFonts w:eastAsia="Times New Roman"/>
                <w:color w:val="000000"/>
                <w:sz w:val="20"/>
                <w:szCs w:val="20"/>
                <w:lang w:eastAsia="en-AU"/>
              </w:rPr>
              <w:noBreakHyphen/>
              <w:t>General—</w:t>
            </w:r>
          </w:p>
        </w:tc>
        <w:tc>
          <w:tcPr>
            <w:tcW w:w="1787" w:type="dxa"/>
            <w:tcBorders>
              <w:top w:val="nil"/>
              <w:left w:val="nil"/>
              <w:bottom w:val="nil"/>
              <w:right w:val="nil"/>
            </w:tcBorders>
          </w:tcPr>
          <w:p w14:paraId="42D34F0D"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15D7167C" w14:textId="77777777" w:rsidTr="00901215">
        <w:tc>
          <w:tcPr>
            <w:tcW w:w="636" w:type="dxa"/>
            <w:tcBorders>
              <w:top w:val="nil"/>
              <w:left w:val="nil"/>
              <w:bottom w:val="nil"/>
              <w:right w:val="nil"/>
            </w:tcBorders>
          </w:tcPr>
          <w:p w14:paraId="0D3FDAE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5BD1B04"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of a plan of amalgamation of allotments wholly within the Mount Lofty Catchment Area</w:t>
            </w:r>
          </w:p>
        </w:tc>
        <w:tc>
          <w:tcPr>
            <w:tcW w:w="1787" w:type="dxa"/>
            <w:tcBorders>
              <w:top w:val="nil"/>
              <w:left w:val="nil"/>
              <w:bottom w:val="nil"/>
              <w:right w:val="nil"/>
            </w:tcBorders>
          </w:tcPr>
          <w:p w14:paraId="22C25F84"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9AC15C5" w14:textId="77777777" w:rsidTr="00901215">
        <w:tc>
          <w:tcPr>
            <w:tcW w:w="636" w:type="dxa"/>
            <w:tcBorders>
              <w:top w:val="nil"/>
              <w:left w:val="nil"/>
              <w:bottom w:val="nil"/>
              <w:right w:val="nil"/>
            </w:tcBorders>
          </w:tcPr>
          <w:p w14:paraId="77864A1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5D64E24"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of any other plan</w:t>
            </w:r>
          </w:p>
        </w:tc>
        <w:tc>
          <w:tcPr>
            <w:tcW w:w="1787" w:type="dxa"/>
            <w:tcBorders>
              <w:top w:val="nil"/>
              <w:left w:val="nil"/>
              <w:bottom w:val="nil"/>
              <w:right w:val="nil"/>
            </w:tcBorders>
          </w:tcPr>
          <w:p w14:paraId="3980B4F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$164.00</w:t>
            </w:r>
          </w:p>
        </w:tc>
      </w:tr>
      <w:tr w:rsidR="00D24D1F" w:rsidRPr="00885F29" w14:paraId="7B17F9C2" w14:textId="77777777" w:rsidTr="00901215">
        <w:tc>
          <w:tcPr>
            <w:tcW w:w="636" w:type="dxa"/>
            <w:tcBorders>
              <w:top w:val="nil"/>
              <w:left w:val="nil"/>
              <w:bottom w:val="nil"/>
              <w:right w:val="nil"/>
            </w:tcBorders>
          </w:tcPr>
          <w:p w14:paraId="79CBE17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18</w:t>
            </w:r>
          </w:p>
        </w:tc>
        <w:tc>
          <w:tcPr>
            <w:tcW w:w="6362" w:type="dxa"/>
            <w:tcBorders>
              <w:top w:val="nil"/>
              <w:left w:val="nil"/>
              <w:bottom w:val="nil"/>
              <w:right w:val="nil"/>
            </w:tcBorders>
          </w:tcPr>
          <w:p w14:paraId="1D953CDE"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Unless otherwise specified, for the examination—</w:t>
            </w:r>
          </w:p>
        </w:tc>
        <w:tc>
          <w:tcPr>
            <w:tcW w:w="1787" w:type="dxa"/>
            <w:tcBorders>
              <w:top w:val="nil"/>
              <w:left w:val="nil"/>
              <w:bottom w:val="nil"/>
              <w:right w:val="nil"/>
            </w:tcBorders>
          </w:tcPr>
          <w:p w14:paraId="014CD1C4"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10415AEA" w14:textId="77777777" w:rsidTr="00901215">
        <w:tc>
          <w:tcPr>
            <w:tcW w:w="636" w:type="dxa"/>
            <w:tcBorders>
              <w:top w:val="nil"/>
              <w:left w:val="nil"/>
              <w:bottom w:val="nil"/>
              <w:right w:val="nil"/>
            </w:tcBorders>
          </w:tcPr>
          <w:p w14:paraId="61D5721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48720BE"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of a plan of survey certified correct by a licensed surveyor and lodged with or submitted to the Registrar</w:t>
            </w:r>
            <w:r w:rsidRPr="00885F29">
              <w:rPr>
                <w:rFonts w:eastAsia="Times New Roman"/>
                <w:color w:val="000000"/>
                <w:sz w:val="20"/>
                <w:szCs w:val="20"/>
                <w:lang w:eastAsia="en-AU"/>
              </w:rPr>
              <w:noBreakHyphen/>
              <w:t>General (for freehold or Crown land)—</w:t>
            </w:r>
          </w:p>
          <w:p w14:paraId="5EFFF5EF" w14:textId="77777777" w:rsidR="00D24D1F" w:rsidRPr="00885F29" w:rsidRDefault="00D24D1F" w:rsidP="00901215">
            <w:pPr>
              <w:keepLines/>
              <w:autoSpaceDE w:val="0"/>
              <w:autoSpaceDN w:val="0"/>
              <w:adjustRightInd w:val="0"/>
              <w:spacing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lastRenderedPageBreak/>
              <w:t xml:space="preserve">plus a further </w:t>
            </w:r>
            <w:r w:rsidRPr="00885F29">
              <w:rPr>
                <w:rFonts w:eastAsia="Times New Roman"/>
                <w:b/>
                <w:bCs/>
                <w:color w:val="000000"/>
                <w:sz w:val="20"/>
                <w:szCs w:val="20"/>
                <w:lang w:eastAsia="en-AU"/>
              </w:rPr>
              <w:t>$537</w:t>
            </w:r>
            <w:r w:rsidRPr="00885F29">
              <w:rPr>
                <w:rFonts w:eastAsia="Times New Roman"/>
                <w:color w:val="000000"/>
                <w:sz w:val="20"/>
                <w:szCs w:val="20"/>
                <w:lang w:eastAsia="en-AU"/>
              </w:rPr>
              <w:t>, payable by the surveyor, if the plan is relodged or resubmitted following rejection by the Registrar</w:t>
            </w:r>
            <w:r w:rsidRPr="00885F29">
              <w:rPr>
                <w:rFonts w:eastAsia="Times New Roman"/>
                <w:color w:val="000000"/>
                <w:sz w:val="20"/>
                <w:szCs w:val="20"/>
                <w:lang w:eastAsia="en-AU"/>
              </w:rPr>
              <w:noBreakHyphen/>
              <w:t>General (however, the Registrar</w:t>
            </w:r>
            <w:r w:rsidRPr="00885F29">
              <w:rPr>
                <w:rFonts w:eastAsia="Times New Roman"/>
                <w:color w:val="000000"/>
                <w:sz w:val="20"/>
                <w:szCs w:val="20"/>
                <w:lang w:eastAsia="en-AU"/>
              </w:rPr>
              <w:noBreakHyphen/>
              <w:t>General may waive or reduce the further fee if the Registrar</w:t>
            </w:r>
            <w:r w:rsidRPr="00885F29">
              <w:rPr>
                <w:rFonts w:eastAsia="Times New Roman"/>
                <w:color w:val="000000"/>
                <w:sz w:val="20"/>
                <w:szCs w:val="20"/>
                <w:lang w:eastAsia="en-AU"/>
              </w:rPr>
              <w:noBreakHyphen/>
              <w:t>General considers that appropriate in a particular case having regard to the work involved in examining the relodged or resubmitted plan)</w:t>
            </w:r>
          </w:p>
        </w:tc>
        <w:tc>
          <w:tcPr>
            <w:tcW w:w="1787" w:type="dxa"/>
            <w:tcBorders>
              <w:top w:val="nil"/>
              <w:left w:val="nil"/>
              <w:bottom w:val="nil"/>
              <w:right w:val="nil"/>
            </w:tcBorders>
          </w:tcPr>
          <w:p w14:paraId="1C8AB4A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lastRenderedPageBreak/>
              <w:t>$1071.00</w:t>
            </w:r>
          </w:p>
        </w:tc>
      </w:tr>
      <w:tr w:rsidR="00D24D1F" w:rsidRPr="00885F29" w14:paraId="67491629" w14:textId="77777777" w:rsidTr="00901215">
        <w:tc>
          <w:tcPr>
            <w:tcW w:w="636" w:type="dxa"/>
            <w:tcBorders>
              <w:top w:val="nil"/>
              <w:left w:val="nil"/>
              <w:bottom w:val="nil"/>
              <w:right w:val="nil"/>
            </w:tcBorders>
          </w:tcPr>
          <w:p w14:paraId="36497A3B"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BE2FE41"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of an uncertified data plan (except a plan of a kind referred to in paragraph (c)) lodged with or submitted to the Registrar</w:t>
            </w:r>
            <w:r w:rsidRPr="00885F29">
              <w:rPr>
                <w:rFonts w:eastAsia="Times New Roman"/>
                <w:color w:val="000000"/>
                <w:sz w:val="20"/>
                <w:szCs w:val="20"/>
                <w:lang w:eastAsia="en-AU"/>
              </w:rPr>
              <w:noBreakHyphen/>
              <w:t>General (for freehold or Crown land)</w:t>
            </w:r>
          </w:p>
        </w:tc>
        <w:tc>
          <w:tcPr>
            <w:tcW w:w="1787" w:type="dxa"/>
            <w:tcBorders>
              <w:top w:val="nil"/>
              <w:left w:val="nil"/>
              <w:bottom w:val="nil"/>
              <w:right w:val="nil"/>
            </w:tcBorders>
          </w:tcPr>
          <w:p w14:paraId="0E40CEC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$537.00</w:t>
            </w:r>
          </w:p>
        </w:tc>
      </w:tr>
      <w:tr w:rsidR="00D24D1F" w:rsidRPr="00885F29" w14:paraId="3C96EFBC" w14:textId="77777777" w:rsidTr="00901215">
        <w:tc>
          <w:tcPr>
            <w:tcW w:w="636" w:type="dxa"/>
            <w:tcBorders>
              <w:top w:val="nil"/>
              <w:left w:val="nil"/>
              <w:bottom w:val="nil"/>
              <w:right w:val="nil"/>
            </w:tcBorders>
          </w:tcPr>
          <w:p w14:paraId="79E3FE6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AA2C720"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of an uncertified data plan lodged with or submitted to the Registrar</w:t>
            </w:r>
            <w:r w:rsidRPr="00885F29">
              <w:rPr>
                <w:rFonts w:eastAsia="Times New Roman"/>
                <w:color w:val="000000"/>
                <w:sz w:val="20"/>
                <w:szCs w:val="20"/>
                <w:lang w:eastAsia="en-AU"/>
              </w:rPr>
              <w:noBreakHyphen/>
              <w:t>General for the amalgamation of allotments wholly within the Mount Lofty Catchment Area</w:t>
            </w:r>
          </w:p>
        </w:tc>
        <w:tc>
          <w:tcPr>
            <w:tcW w:w="1787" w:type="dxa"/>
            <w:tcBorders>
              <w:top w:val="nil"/>
              <w:left w:val="nil"/>
              <w:bottom w:val="nil"/>
              <w:right w:val="nil"/>
            </w:tcBorders>
          </w:tcPr>
          <w:p w14:paraId="11BDE21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21FAC923" w14:textId="77777777" w:rsidTr="00901215">
        <w:tc>
          <w:tcPr>
            <w:tcW w:w="636" w:type="dxa"/>
            <w:tcBorders>
              <w:top w:val="nil"/>
              <w:left w:val="nil"/>
              <w:bottom w:val="nil"/>
              <w:right w:val="nil"/>
            </w:tcBorders>
          </w:tcPr>
          <w:p w14:paraId="0577CA4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F98BEFE"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(d)</w:t>
            </w:r>
            <w:r w:rsidRPr="00885F29">
              <w:rPr>
                <w:rFonts w:eastAsia="Times New Roman"/>
                <w:color w:val="000000"/>
                <w:sz w:val="20"/>
                <w:szCs w:val="20"/>
                <w:lang w:eastAsia="en-AU"/>
              </w:rPr>
              <w:tab/>
              <w:t>of a plan lodged with or submitted to the Registrar</w:t>
            </w:r>
            <w:r w:rsidRPr="00885F29">
              <w:rPr>
                <w:rFonts w:eastAsia="Times New Roman"/>
                <w:color w:val="000000"/>
                <w:sz w:val="20"/>
                <w:szCs w:val="20"/>
                <w:lang w:eastAsia="en-AU"/>
              </w:rPr>
              <w:noBreakHyphen/>
              <w:t>General for the purposes of a lease of part of an allotment</w:t>
            </w:r>
          </w:p>
        </w:tc>
        <w:tc>
          <w:tcPr>
            <w:tcW w:w="1787" w:type="dxa"/>
            <w:tcBorders>
              <w:top w:val="nil"/>
              <w:left w:val="nil"/>
              <w:bottom w:val="nil"/>
              <w:right w:val="nil"/>
            </w:tcBorders>
          </w:tcPr>
          <w:p w14:paraId="01E3FA0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$216.00</w:t>
            </w:r>
          </w:p>
        </w:tc>
      </w:tr>
      <w:tr w:rsidR="00D24D1F" w:rsidRPr="00885F29" w14:paraId="259807F0" w14:textId="77777777" w:rsidTr="00901215">
        <w:tc>
          <w:tcPr>
            <w:tcW w:w="636" w:type="dxa"/>
            <w:tcBorders>
              <w:top w:val="nil"/>
              <w:left w:val="nil"/>
              <w:bottom w:val="nil"/>
              <w:right w:val="nil"/>
            </w:tcBorders>
          </w:tcPr>
          <w:p w14:paraId="2D031637"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19</w:t>
            </w:r>
          </w:p>
        </w:tc>
        <w:tc>
          <w:tcPr>
            <w:tcW w:w="6362" w:type="dxa"/>
            <w:tcBorders>
              <w:top w:val="nil"/>
              <w:left w:val="nil"/>
              <w:bottom w:val="nil"/>
              <w:right w:val="nil"/>
            </w:tcBorders>
          </w:tcPr>
          <w:p w14:paraId="6A7805EF"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examination—</w:t>
            </w:r>
          </w:p>
        </w:tc>
        <w:tc>
          <w:tcPr>
            <w:tcW w:w="1787" w:type="dxa"/>
            <w:tcBorders>
              <w:top w:val="nil"/>
              <w:left w:val="nil"/>
              <w:bottom w:val="nil"/>
              <w:right w:val="nil"/>
            </w:tcBorders>
          </w:tcPr>
          <w:p w14:paraId="19888661"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6432A902" w14:textId="77777777" w:rsidTr="00901215">
        <w:tc>
          <w:tcPr>
            <w:tcW w:w="636" w:type="dxa"/>
            <w:tcBorders>
              <w:top w:val="nil"/>
              <w:left w:val="nil"/>
              <w:bottom w:val="nil"/>
              <w:right w:val="nil"/>
            </w:tcBorders>
          </w:tcPr>
          <w:p w14:paraId="54754DB7"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33342EB"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of a plan of survey certified correct by a licensed surveyor and lodged with the Registrar</w:t>
            </w:r>
            <w:r w:rsidRPr="00885F29">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14:paraId="509AF84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20C4DEAB" w14:textId="77777777" w:rsidTr="00901215">
        <w:tc>
          <w:tcPr>
            <w:tcW w:w="636" w:type="dxa"/>
            <w:tcBorders>
              <w:top w:val="nil"/>
              <w:left w:val="nil"/>
              <w:bottom w:val="nil"/>
              <w:right w:val="nil"/>
            </w:tcBorders>
          </w:tcPr>
          <w:p w14:paraId="068A91F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D0D605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of an uncertified data plan lodged with the Registrar</w:t>
            </w:r>
            <w:r w:rsidRPr="00885F29">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14:paraId="5536576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213C9C4" w14:textId="77777777" w:rsidTr="00901215">
        <w:tc>
          <w:tcPr>
            <w:tcW w:w="636" w:type="dxa"/>
            <w:tcBorders>
              <w:top w:val="nil"/>
              <w:left w:val="nil"/>
              <w:bottom w:val="nil"/>
              <w:right w:val="nil"/>
            </w:tcBorders>
          </w:tcPr>
          <w:p w14:paraId="3B9F197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19FDD4A"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of a plan of survey certified by a licensed surveyor and lodged with the Registrar</w:t>
            </w:r>
            <w:r w:rsidRPr="00885F29">
              <w:rPr>
                <w:rFonts w:eastAsia="Times New Roman"/>
                <w:color w:val="000000"/>
                <w:sz w:val="20"/>
                <w:szCs w:val="20"/>
                <w:lang w:eastAsia="en-AU"/>
              </w:rPr>
              <w:noBreakHyphen/>
              <w:t>General by the Surveyor</w:t>
            </w:r>
            <w:r w:rsidRPr="00885F29">
              <w:rPr>
                <w:rFonts w:eastAsia="Times New Roman"/>
                <w:color w:val="000000"/>
                <w:sz w:val="20"/>
                <w:szCs w:val="20"/>
                <w:lang w:eastAsia="en-AU"/>
              </w:rPr>
              <w:noBreakHyphen/>
              <w:t>General</w:t>
            </w:r>
          </w:p>
        </w:tc>
        <w:tc>
          <w:tcPr>
            <w:tcW w:w="1787" w:type="dxa"/>
            <w:tcBorders>
              <w:top w:val="nil"/>
              <w:left w:val="nil"/>
              <w:bottom w:val="nil"/>
              <w:right w:val="nil"/>
            </w:tcBorders>
          </w:tcPr>
          <w:p w14:paraId="4CF94689"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786F26D" w14:textId="77777777" w:rsidTr="00901215">
        <w:tc>
          <w:tcPr>
            <w:tcW w:w="636" w:type="dxa"/>
            <w:tcBorders>
              <w:top w:val="nil"/>
              <w:left w:val="nil"/>
              <w:bottom w:val="nil"/>
              <w:right w:val="nil"/>
            </w:tcBorders>
          </w:tcPr>
          <w:p w14:paraId="1C302F6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F9876E2"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(d)</w:t>
            </w:r>
            <w:r w:rsidRPr="00885F29">
              <w:rPr>
                <w:rFonts w:eastAsia="Times New Roman"/>
                <w:color w:val="000000"/>
                <w:sz w:val="20"/>
                <w:szCs w:val="20"/>
                <w:lang w:eastAsia="en-AU"/>
              </w:rPr>
              <w:tab/>
              <w:t xml:space="preserve">of plans submitted under the </w:t>
            </w:r>
            <w:hyperlink r:id="rId55" w:history="1">
              <w:r w:rsidRPr="00885F29">
                <w:rPr>
                  <w:rFonts w:eastAsia="Times New Roman"/>
                  <w:i/>
                  <w:iCs/>
                  <w:sz w:val="20"/>
                  <w:szCs w:val="20"/>
                  <w:lang w:eastAsia="en-AU"/>
                </w:rPr>
                <w:t>Roads (Opening and Closing) Act 1991</w:t>
              </w:r>
            </w:hyperlink>
          </w:p>
        </w:tc>
        <w:tc>
          <w:tcPr>
            <w:tcW w:w="1787" w:type="dxa"/>
            <w:tcBorders>
              <w:top w:val="nil"/>
              <w:left w:val="nil"/>
              <w:bottom w:val="nil"/>
              <w:right w:val="nil"/>
            </w:tcBorders>
          </w:tcPr>
          <w:p w14:paraId="1715B9D6"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5DBA00B" w14:textId="77777777" w:rsidTr="00901215">
        <w:tc>
          <w:tcPr>
            <w:tcW w:w="636" w:type="dxa"/>
            <w:tcBorders>
              <w:top w:val="nil"/>
              <w:left w:val="nil"/>
              <w:bottom w:val="nil"/>
              <w:right w:val="nil"/>
            </w:tcBorders>
          </w:tcPr>
          <w:p w14:paraId="4F0F1577"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20</w:t>
            </w:r>
          </w:p>
        </w:tc>
        <w:tc>
          <w:tcPr>
            <w:tcW w:w="6362" w:type="dxa"/>
            <w:tcBorders>
              <w:top w:val="nil"/>
              <w:left w:val="nil"/>
              <w:bottom w:val="nil"/>
              <w:right w:val="nil"/>
            </w:tcBorders>
          </w:tcPr>
          <w:p w14:paraId="10B7563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Unless otherwise specified, for the deposit or acceptance for filing of any plan (for freehold or Crown land)</w:t>
            </w:r>
          </w:p>
        </w:tc>
        <w:tc>
          <w:tcPr>
            <w:tcW w:w="1787" w:type="dxa"/>
            <w:tcBorders>
              <w:top w:val="nil"/>
              <w:left w:val="nil"/>
              <w:bottom w:val="nil"/>
              <w:right w:val="nil"/>
            </w:tcBorders>
          </w:tcPr>
          <w:p w14:paraId="6473499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$164.00</w:t>
            </w:r>
          </w:p>
        </w:tc>
      </w:tr>
      <w:tr w:rsidR="00D24D1F" w:rsidRPr="00885F29" w14:paraId="1CC806AC" w14:textId="77777777" w:rsidTr="00901215">
        <w:tc>
          <w:tcPr>
            <w:tcW w:w="636" w:type="dxa"/>
            <w:tcBorders>
              <w:top w:val="nil"/>
              <w:left w:val="nil"/>
              <w:bottom w:val="nil"/>
              <w:right w:val="nil"/>
            </w:tcBorders>
          </w:tcPr>
          <w:p w14:paraId="45978C9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21</w:t>
            </w:r>
          </w:p>
        </w:tc>
        <w:tc>
          <w:tcPr>
            <w:tcW w:w="6362" w:type="dxa"/>
            <w:tcBorders>
              <w:top w:val="nil"/>
              <w:left w:val="nil"/>
              <w:bottom w:val="nil"/>
              <w:right w:val="nil"/>
            </w:tcBorders>
          </w:tcPr>
          <w:p w14:paraId="61F8E7A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deposit or acceptance for filing of a plan prepared by the Registrar</w:t>
            </w:r>
            <w:r w:rsidRPr="00885F29">
              <w:rPr>
                <w:rFonts w:eastAsia="Times New Roman"/>
                <w:color w:val="000000"/>
                <w:sz w:val="20"/>
                <w:szCs w:val="20"/>
                <w:lang w:eastAsia="en-AU"/>
              </w:rPr>
              <w:noBreakHyphen/>
              <w:t>General or under the Registrar</w:t>
            </w:r>
            <w:r w:rsidRPr="00885F29">
              <w:rPr>
                <w:rFonts w:eastAsia="Times New Roman"/>
                <w:color w:val="000000"/>
                <w:sz w:val="20"/>
                <w:szCs w:val="20"/>
                <w:lang w:eastAsia="en-AU"/>
              </w:rPr>
              <w:noBreakHyphen/>
              <w:t>General's authorisation</w:t>
            </w:r>
          </w:p>
        </w:tc>
        <w:tc>
          <w:tcPr>
            <w:tcW w:w="1787" w:type="dxa"/>
            <w:tcBorders>
              <w:top w:val="nil"/>
              <w:left w:val="nil"/>
              <w:bottom w:val="nil"/>
              <w:right w:val="nil"/>
            </w:tcBorders>
          </w:tcPr>
          <w:p w14:paraId="24DBBC00"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2FF6BAB9" w14:textId="77777777" w:rsidTr="00901215">
        <w:tc>
          <w:tcPr>
            <w:tcW w:w="636" w:type="dxa"/>
            <w:tcBorders>
              <w:top w:val="nil"/>
              <w:left w:val="nil"/>
              <w:bottom w:val="nil"/>
              <w:right w:val="nil"/>
            </w:tcBorders>
          </w:tcPr>
          <w:p w14:paraId="40B4B09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22</w:t>
            </w:r>
          </w:p>
        </w:tc>
        <w:tc>
          <w:tcPr>
            <w:tcW w:w="6362" w:type="dxa"/>
            <w:tcBorders>
              <w:top w:val="nil"/>
              <w:left w:val="nil"/>
              <w:bottom w:val="nil"/>
              <w:right w:val="nil"/>
            </w:tcBorders>
          </w:tcPr>
          <w:p w14:paraId="6EE6EB2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withdrawal of any instrument, application or plan submitted for registration, deposit or acceptance for filing</w:t>
            </w:r>
          </w:p>
        </w:tc>
        <w:tc>
          <w:tcPr>
            <w:tcW w:w="1787" w:type="dxa"/>
            <w:tcBorders>
              <w:top w:val="nil"/>
              <w:left w:val="nil"/>
              <w:bottom w:val="nil"/>
              <w:right w:val="nil"/>
            </w:tcBorders>
          </w:tcPr>
          <w:p w14:paraId="2BD89C7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$71.00</w:t>
            </w:r>
          </w:p>
        </w:tc>
      </w:tr>
      <w:tr w:rsidR="00D24D1F" w:rsidRPr="00885F29" w14:paraId="01A18CBF" w14:textId="77777777" w:rsidTr="00901215">
        <w:tc>
          <w:tcPr>
            <w:tcW w:w="636" w:type="dxa"/>
            <w:tcBorders>
              <w:top w:val="nil"/>
              <w:left w:val="nil"/>
              <w:bottom w:val="nil"/>
              <w:right w:val="nil"/>
            </w:tcBorders>
          </w:tcPr>
          <w:p w14:paraId="276627F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23</w:t>
            </w:r>
          </w:p>
        </w:tc>
        <w:tc>
          <w:tcPr>
            <w:tcW w:w="6362" w:type="dxa"/>
            <w:tcBorders>
              <w:top w:val="nil"/>
              <w:left w:val="nil"/>
              <w:bottom w:val="nil"/>
              <w:right w:val="nil"/>
            </w:tcBorders>
          </w:tcPr>
          <w:p w14:paraId="151829F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the withdrawal of any plan of survey certified correct by a licensed surveyor and lodged with or submitted to the Registrar</w:t>
            </w:r>
            <w:r w:rsidRPr="00885F29">
              <w:rPr>
                <w:rFonts w:eastAsia="Times New Roman"/>
                <w:color w:val="000000"/>
                <w:sz w:val="20"/>
                <w:szCs w:val="20"/>
                <w:lang w:eastAsia="en-AU"/>
              </w:rPr>
              <w:noBreakHyphen/>
              <w:t>General for examination</w:t>
            </w:r>
          </w:p>
        </w:tc>
        <w:tc>
          <w:tcPr>
            <w:tcW w:w="1787" w:type="dxa"/>
            <w:tcBorders>
              <w:top w:val="nil"/>
              <w:left w:val="nil"/>
              <w:bottom w:val="nil"/>
              <w:right w:val="nil"/>
            </w:tcBorders>
          </w:tcPr>
          <w:p w14:paraId="5B0FA10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$146.00</w:t>
            </w:r>
          </w:p>
        </w:tc>
      </w:tr>
      <w:tr w:rsidR="00D24D1F" w:rsidRPr="00885F29" w14:paraId="7DDC7F89" w14:textId="77777777" w:rsidTr="00901215">
        <w:tc>
          <w:tcPr>
            <w:tcW w:w="636" w:type="dxa"/>
            <w:tcBorders>
              <w:top w:val="nil"/>
              <w:left w:val="nil"/>
              <w:bottom w:val="nil"/>
              <w:right w:val="nil"/>
            </w:tcBorders>
          </w:tcPr>
          <w:p w14:paraId="2DA130E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24</w:t>
            </w:r>
          </w:p>
        </w:tc>
        <w:tc>
          <w:tcPr>
            <w:tcW w:w="6362" w:type="dxa"/>
            <w:tcBorders>
              <w:top w:val="nil"/>
              <w:left w:val="nil"/>
              <w:bottom w:val="nil"/>
              <w:right w:val="nil"/>
            </w:tcBorders>
          </w:tcPr>
          <w:p w14:paraId="1BDD427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an application under section 146 of the Act (exclusive of the cost of registration of the instrument of discharge)</w:t>
            </w:r>
          </w:p>
        </w:tc>
        <w:tc>
          <w:tcPr>
            <w:tcW w:w="1787" w:type="dxa"/>
            <w:tcBorders>
              <w:top w:val="nil"/>
              <w:left w:val="nil"/>
              <w:bottom w:val="nil"/>
              <w:right w:val="nil"/>
            </w:tcBorders>
          </w:tcPr>
          <w:p w14:paraId="124BB7F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$237.00</w:t>
            </w:r>
          </w:p>
        </w:tc>
      </w:tr>
      <w:tr w:rsidR="00D24D1F" w:rsidRPr="00885F29" w14:paraId="343AC88B" w14:textId="77777777" w:rsidTr="00901215">
        <w:tc>
          <w:tcPr>
            <w:tcW w:w="636" w:type="dxa"/>
            <w:tcBorders>
              <w:top w:val="nil"/>
              <w:left w:val="nil"/>
              <w:bottom w:val="nil"/>
              <w:right w:val="nil"/>
            </w:tcBorders>
          </w:tcPr>
          <w:p w14:paraId="0F15B14E"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25</w:t>
            </w:r>
          </w:p>
        </w:tc>
        <w:tc>
          <w:tcPr>
            <w:tcW w:w="6362" w:type="dxa"/>
            <w:tcBorders>
              <w:top w:val="nil"/>
              <w:left w:val="nil"/>
              <w:bottom w:val="nil"/>
              <w:right w:val="nil"/>
            </w:tcBorders>
          </w:tcPr>
          <w:p w14:paraId="4E3FC93D"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searching the Register Book—</w:t>
            </w:r>
          </w:p>
        </w:tc>
        <w:tc>
          <w:tcPr>
            <w:tcW w:w="1787" w:type="dxa"/>
            <w:tcBorders>
              <w:top w:val="nil"/>
              <w:left w:val="nil"/>
              <w:bottom w:val="nil"/>
              <w:right w:val="nil"/>
            </w:tcBorders>
          </w:tcPr>
          <w:p w14:paraId="00180314"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4E404703" w14:textId="77777777" w:rsidTr="00901215">
        <w:tc>
          <w:tcPr>
            <w:tcW w:w="636" w:type="dxa"/>
            <w:tcBorders>
              <w:top w:val="nil"/>
              <w:left w:val="nil"/>
              <w:bottom w:val="nil"/>
              <w:right w:val="nil"/>
            </w:tcBorders>
          </w:tcPr>
          <w:p w14:paraId="4E2C51C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549A871"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comprising a search statement from the Registrar</w:t>
            </w:r>
            <w:r w:rsidRPr="00885F29">
              <w:rPr>
                <w:rFonts w:eastAsia="Times New Roman"/>
                <w:color w:val="000000"/>
                <w:sz w:val="20"/>
                <w:szCs w:val="20"/>
                <w:lang w:eastAsia="en-AU"/>
              </w:rPr>
              <w:noBreakHyphen/>
              <w:t>General's unregistered document system, a copy of the certificate of title a check search and a historical search of the certificate of title</w:t>
            </w:r>
          </w:p>
        </w:tc>
        <w:tc>
          <w:tcPr>
            <w:tcW w:w="1787" w:type="dxa"/>
            <w:tcBorders>
              <w:top w:val="nil"/>
              <w:left w:val="nil"/>
              <w:bottom w:val="nil"/>
              <w:right w:val="nil"/>
            </w:tcBorders>
          </w:tcPr>
          <w:p w14:paraId="45CFC18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$32.00</w:t>
            </w:r>
          </w:p>
        </w:tc>
      </w:tr>
      <w:tr w:rsidR="00D24D1F" w:rsidRPr="00885F29" w14:paraId="013C3444" w14:textId="77777777" w:rsidTr="00901215">
        <w:tc>
          <w:tcPr>
            <w:tcW w:w="636" w:type="dxa"/>
            <w:tcBorders>
              <w:top w:val="nil"/>
              <w:left w:val="nil"/>
              <w:bottom w:val="nil"/>
              <w:right w:val="nil"/>
            </w:tcBorders>
          </w:tcPr>
          <w:p w14:paraId="12F1184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63E367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comprising a search of the electronic records of the certificate of title, the Registrar</w:t>
            </w:r>
            <w:r w:rsidRPr="00885F29">
              <w:rPr>
                <w:rFonts w:eastAsia="Times New Roman"/>
                <w:color w:val="000000"/>
                <w:sz w:val="20"/>
                <w:szCs w:val="20"/>
                <w:lang w:eastAsia="en-AU"/>
              </w:rPr>
              <w:noBreakHyphen/>
              <w:t>General's unregistered document system a check search and a historical search of the certificate of title, including access to the relevant plan image and all registered instruments and dealings recorded on that certificate of title</w:t>
            </w:r>
          </w:p>
        </w:tc>
        <w:tc>
          <w:tcPr>
            <w:tcW w:w="1787" w:type="dxa"/>
            <w:tcBorders>
              <w:top w:val="nil"/>
              <w:left w:val="nil"/>
              <w:bottom w:val="nil"/>
              <w:right w:val="nil"/>
            </w:tcBorders>
          </w:tcPr>
          <w:p w14:paraId="5BBD1E3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$39.00</w:t>
            </w:r>
          </w:p>
        </w:tc>
      </w:tr>
      <w:tr w:rsidR="00D24D1F" w:rsidRPr="00885F29" w14:paraId="5C25827F" w14:textId="77777777" w:rsidTr="00901215">
        <w:tc>
          <w:tcPr>
            <w:tcW w:w="636" w:type="dxa"/>
            <w:tcBorders>
              <w:top w:val="nil"/>
              <w:left w:val="nil"/>
              <w:bottom w:val="nil"/>
              <w:right w:val="nil"/>
            </w:tcBorders>
          </w:tcPr>
          <w:p w14:paraId="7DADCED8"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26</w:t>
            </w:r>
          </w:p>
        </w:tc>
        <w:tc>
          <w:tcPr>
            <w:tcW w:w="6362" w:type="dxa"/>
            <w:tcBorders>
              <w:top w:val="nil"/>
              <w:left w:val="nil"/>
              <w:bottom w:val="nil"/>
              <w:right w:val="nil"/>
            </w:tcBorders>
          </w:tcPr>
          <w:p w14:paraId="0FE532E1"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 copy—</w:t>
            </w:r>
          </w:p>
        </w:tc>
        <w:tc>
          <w:tcPr>
            <w:tcW w:w="1787" w:type="dxa"/>
            <w:tcBorders>
              <w:top w:val="nil"/>
              <w:left w:val="nil"/>
              <w:bottom w:val="nil"/>
              <w:right w:val="nil"/>
            </w:tcBorders>
          </w:tcPr>
          <w:p w14:paraId="66DD8ADF"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D556BD6" w14:textId="77777777" w:rsidTr="00901215">
        <w:tc>
          <w:tcPr>
            <w:tcW w:w="636" w:type="dxa"/>
            <w:tcBorders>
              <w:top w:val="nil"/>
              <w:left w:val="nil"/>
              <w:bottom w:val="nil"/>
              <w:right w:val="nil"/>
            </w:tcBorders>
          </w:tcPr>
          <w:p w14:paraId="260C3B2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E45E1B1"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of a registered instrument</w:t>
            </w:r>
          </w:p>
        </w:tc>
        <w:tc>
          <w:tcPr>
            <w:tcW w:w="1787" w:type="dxa"/>
            <w:tcBorders>
              <w:top w:val="nil"/>
              <w:left w:val="nil"/>
              <w:bottom w:val="nil"/>
              <w:right w:val="nil"/>
            </w:tcBorders>
          </w:tcPr>
          <w:p w14:paraId="19F028AE"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36099EED" w14:textId="77777777" w:rsidTr="00901215">
        <w:tc>
          <w:tcPr>
            <w:tcW w:w="636" w:type="dxa"/>
            <w:tcBorders>
              <w:top w:val="nil"/>
              <w:left w:val="nil"/>
              <w:bottom w:val="nil"/>
              <w:right w:val="nil"/>
            </w:tcBorders>
          </w:tcPr>
          <w:p w14:paraId="4116B54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F362C88"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of a plan deposited or accepted for filing by the Registrar</w:t>
            </w:r>
            <w:r w:rsidRPr="00885F29">
              <w:rPr>
                <w:rFonts w:eastAsia="Times New Roman"/>
                <w:color w:val="000000"/>
                <w:sz w:val="20"/>
                <w:szCs w:val="20"/>
                <w:lang w:eastAsia="en-AU"/>
              </w:rPr>
              <w:noBreakHyphen/>
              <w:t>General</w:t>
            </w:r>
          </w:p>
        </w:tc>
        <w:tc>
          <w:tcPr>
            <w:tcW w:w="1787" w:type="dxa"/>
            <w:tcBorders>
              <w:top w:val="nil"/>
              <w:left w:val="nil"/>
              <w:bottom w:val="nil"/>
              <w:right w:val="nil"/>
            </w:tcBorders>
          </w:tcPr>
          <w:p w14:paraId="7C5723E9"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$12.70</w:t>
            </w:r>
          </w:p>
        </w:tc>
      </w:tr>
      <w:tr w:rsidR="00D24D1F" w:rsidRPr="00885F29" w14:paraId="1B6EF078" w14:textId="77777777" w:rsidTr="00901215">
        <w:tc>
          <w:tcPr>
            <w:tcW w:w="636" w:type="dxa"/>
            <w:tcBorders>
              <w:top w:val="nil"/>
              <w:left w:val="nil"/>
              <w:bottom w:val="nil"/>
              <w:right w:val="nil"/>
            </w:tcBorders>
          </w:tcPr>
          <w:p w14:paraId="2A22B88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10EB385"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of a cancelled certificate of title</w:t>
            </w:r>
          </w:p>
        </w:tc>
        <w:tc>
          <w:tcPr>
            <w:tcW w:w="1787" w:type="dxa"/>
            <w:tcBorders>
              <w:top w:val="nil"/>
              <w:left w:val="nil"/>
              <w:bottom w:val="nil"/>
              <w:right w:val="nil"/>
            </w:tcBorders>
          </w:tcPr>
          <w:p w14:paraId="7C09B4E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5FF2A3C8" w14:textId="77777777" w:rsidTr="00901215">
        <w:tc>
          <w:tcPr>
            <w:tcW w:w="636" w:type="dxa"/>
            <w:tcBorders>
              <w:top w:val="nil"/>
              <w:left w:val="nil"/>
              <w:bottom w:val="nil"/>
              <w:right w:val="nil"/>
            </w:tcBorders>
          </w:tcPr>
          <w:p w14:paraId="0A0BF58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7D7E06B"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(d)</w:t>
            </w:r>
            <w:r w:rsidRPr="00885F29">
              <w:rPr>
                <w:rFonts w:eastAsia="Times New Roman"/>
                <w:color w:val="000000"/>
                <w:sz w:val="20"/>
                <w:szCs w:val="20"/>
                <w:lang w:eastAsia="en-AU"/>
              </w:rPr>
              <w:tab/>
              <w:t>of any instrument, entry, document or record not otherwise specifically provided for</w:t>
            </w:r>
          </w:p>
        </w:tc>
        <w:tc>
          <w:tcPr>
            <w:tcW w:w="1787" w:type="dxa"/>
            <w:tcBorders>
              <w:top w:val="nil"/>
              <w:left w:val="nil"/>
              <w:bottom w:val="nil"/>
              <w:right w:val="nil"/>
            </w:tcBorders>
          </w:tcPr>
          <w:p w14:paraId="7FC91334"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38246C8E" w14:textId="77777777" w:rsidTr="00901215">
        <w:tc>
          <w:tcPr>
            <w:tcW w:w="636" w:type="dxa"/>
            <w:tcBorders>
              <w:top w:val="nil"/>
              <w:left w:val="nil"/>
              <w:bottom w:val="nil"/>
              <w:right w:val="nil"/>
            </w:tcBorders>
          </w:tcPr>
          <w:p w14:paraId="7A820D17"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27</w:t>
            </w:r>
          </w:p>
        </w:tc>
        <w:tc>
          <w:tcPr>
            <w:tcW w:w="6362" w:type="dxa"/>
            <w:tcBorders>
              <w:top w:val="nil"/>
              <w:left w:val="nil"/>
              <w:bottom w:val="nil"/>
              <w:right w:val="nil"/>
            </w:tcBorders>
          </w:tcPr>
          <w:p w14:paraId="6A3D189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requesting any of the following under the South Australian Integrated Land Information System (</w:t>
            </w:r>
            <w:r w:rsidRPr="00885F29">
              <w:rPr>
                <w:rFonts w:eastAsia="Times New Roman"/>
                <w:b/>
                <w:bCs/>
                <w:i/>
                <w:iCs/>
                <w:color w:val="000000"/>
                <w:sz w:val="20"/>
                <w:szCs w:val="20"/>
                <w:lang w:eastAsia="en-AU"/>
              </w:rPr>
              <w:t>SAILIS</w:t>
            </w:r>
            <w:r w:rsidRPr="00885F29">
              <w:rPr>
                <w:rFonts w:eastAsia="Times New Roman"/>
                <w:color w:val="000000"/>
                <w:sz w:val="20"/>
                <w:szCs w:val="20"/>
                <w:lang w:eastAsia="en-AU"/>
              </w:rPr>
              <w:t>):</w:t>
            </w:r>
          </w:p>
        </w:tc>
        <w:tc>
          <w:tcPr>
            <w:tcW w:w="1787" w:type="dxa"/>
            <w:tcBorders>
              <w:top w:val="nil"/>
              <w:left w:val="nil"/>
              <w:bottom w:val="nil"/>
              <w:right w:val="nil"/>
            </w:tcBorders>
          </w:tcPr>
          <w:p w14:paraId="44E59F7E"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41C617F2" w14:textId="77777777" w:rsidTr="00901215">
        <w:tc>
          <w:tcPr>
            <w:tcW w:w="636" w:type="dxa"/>
            <w:tcBorders>
              <w:top w:val="nil"/>
              <w:left w:val="nil"/>
              <w:bottom w:val="nil"/>
              <w:right w:val="nil"/>
            </w:tcBorders>
          </w:tcPr>
          <w:p w14:paraId="68655DD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3CF2F7F"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a check search of a specified certificate of title</w:t>
            </w:r>
          </w:p>
        </w:tc>
        <w:tc>
          <w:tcPr>
            <w:tcW w:w="1787" w:type="dxa"/>
            <w:tcBorders>
              <w:top w:val="nil"/>
              <w:left w:val="nil"/>
              <w:bottom w:val="nil"/>
              <w:right w:val="nil"/>
            </w:tcBorders>
          </w:tcPr>
          <w:p w14:paraId="0E5DDBCE"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FF387E3" w14:textId="77777777" w:rsidTr="00901215">
        <w:tc>
          <w:tcPr>
            <w:tcW w:w="636" w:type="dxa"/>
            <w:tcBorders>
              <w:top w:val="nil"/>
              <w:left w:val="nil"/>
              <w:bottom w:val="nil"/>
              <w:right w:val="nil"/>
            </w:tcBorders>
          </w:tcPr>
          <w:p w14:paraId="67917BE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34B105A"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the details of a specified document</w:t>
            </w:r>
          </w:p>
        </w:tc>
        <w:tc>
          <w:tcPr>
            <w:tcW w:w="1787" w:type="dxa"/>
            <w:tcBorders>
              <w:top w:val="nil"/>
              <w:left w:val="nil"/>
              <w:bottom w:val="nil"/>
              <w:right w:val="nil"/>
            </w:tcBorders>
          </w:tcPr>
          <w:p w14:paraId="01BF38D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5A5FF72" w14:textId="77777777" w:rsidTr="00901215">
        <w:tc>
          <w:tcPr>
            <w:tcW w:w="636" w:type="dxa"/>
            <w:tcBorders>
              <w:top w:val="nil"/>
              <w:left w:val="nil"/>
              <w:bottom w:val="nil"/>
              <w:right w:val="nil"/>
            </w:tcBorders>
          </w:tcPr>
          <w:p w14:paraId="5CB0E0C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8AB8CC2"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the location of a specified document or plan</w:t>
            </w:r>
          </w:p>
        </w:tc>
        <w:tc>
          <w:tcPr>
            <w:tcW w:w="1787" w:type="dxa"/>
            <w:tcBorders>
              <w:top w:val="nil"/>
              <w:left w:val="nil"/>
              <w:bottom w:val="nil"/>
              <w:right w:val="nil"/>
            </w:tcBorders>
          </w:tcPr>
          <w:p w14:paraId="3843A1E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5E59D0FD" w14:textId="77777777" w:rsidTr="00901215">
        <w:tc>
          <w:tcPr>
            <w:tcW w:w="636" w:type="dxa"/>
            <w:tcBorders>
              <w:top w:val="nil"/>
              <w:left w:val="nil"/>
              <w:bottom w:val="nil"/>
              <w:right w:val="nil"/>
            </w:tcBorders>
          </w:tcPr>
          <w:p w14:paraId="1C456F9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2ED5B52A"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(d)</w:t>
            </w:r>
            <w:r w:rsidRPr="00885F29">
              <w:rPr>
                <w:rFonts w:eastAsia="Times New Roman"/>
                <w:color w:val="000000"/>
                <w:sz w:val="20"/>
                <w:szCs w:val="20"/>
                <w:lang w:eastAsia="en-AU"/>
              </w:rPr>
              <w:tab/>
              <w:t>the details of a specified plan</w:t>
            </w:r>
          </w:p>
        </w:tc>
        <w:tc>
          <w:tcPr>
            <w:tcW w:w="1787" w:type="dxa"/>
            <w:tcBorders>
              <w:top w:val="nil"/>
              <w:left w:val="nil"/>
              <w:bottom w:val="nil"/>
              <w:right w:val="nil"/>
            </w:tcBorders>
          </w:tcPr>
          <w:p w14:paraId="5793DB8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6BED7C57" w14:textId="77777777" w:rsidTr="00901215">
        <w:tc>
          <w:tcPr>
            <w:tcW w:w="636" w:type="dxa"/>
            <w:tcBorders>
              <w:top w:val="nil"/>
              <w:left w:val="nil"/>
              <w:bottom w:val="nil"/>
              <w:right w:val="nil"/>
            </w:tcBorders>
          </w:tcPr>
          <w:p w14:paraId="36B358E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9671580"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(e)</w:t>
            </w:r>
            <w:r w:rsidRPr="00885F29">
              <w:rPr>
                <w:rFonts w:eastAsia="Times New Roman"/>
                <w:color w:val="000000"/>
                <w:sz w:val="20"/>
                <w:szCs w:val="20"/>
                <w:lang w:eastAsia="en-AU"/>
              </w:rPr>
              <w:tab/>
              <w:t>a list of the numbers assigned to plans lodged in respect of a specified Section of land in a Hundred</w:t>
            </w:r>
          </w:p>
        </w:tc>
        <w:tc>
          <w:tcPr>
            <w:tcW w:w="1787" w:type="dxa"/>
            <w:tcBorders>
              <w:top w:val="nil"/>
              <w:left w:val="nil"/>
              <w:bottom w:val="nil"/>
              <w:right w:val="nil"/>
            </w:tcBorders>
          </w:tcPr>
          <w:p w14:paraId="22B0991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08B7E7DB" w14:textId="77777777" w:rsidTr="00901215">
        <w:tc>
          <w:tcPr>
            <w:tcW w:w="636" w:type="dxa"/>
            <w:tcBorders>
              <w:top w:val="nil"/>
              <w:left w:val="nil"/>
              <w:bottom w:val="nil"/>
              <w:right w:val="nil"/>
            </w:tcBorders>
          </w:tcPr>
          <w:p w14:paraId="10C7FAE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2F1864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(f)</w:t>
            </w:r>
            <w:r w:rsidRPr="00885F29">
              <w:rPr>
                <w:rFonts w:eastAsia="Times New Roman"/>
                <w:color w:val="000000"/>
                <w:sz w:val="20"/>
                <w:szCs w:val="20"/>
                <w:lang w:eastAsia="en-AU"/>
              </w:rPr>
              <w:tab/>
              <w:t>the details of the delivery of a specified item</w:t>
            </w:r>
          </w:p>
        </w:tc>
        <w:tc>
          <w:tcPr>
            <w:tcW w:w="1787" w:type="dxa"/>
            <w:tcBorders>
              <w:top w:val="nil"/>
              <w:left w:val="nil"/>
              <w:bottom w:val="nil"/>
              <w:right w:val="nil"/>
            </w:tcBorders>
          </w:tcPr>
          <w:p w14:paraId="66BA00A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449958FE" w14:textId="77777777" w:rsidTr="00901215">
        <w:tc>
          <w:tcPr>
            <w:tcW w:w="636" w:type="dxa"/>
            <w:tcBorders>
              <w:top w:val="nil"/>
              <w:left w:val="nil"/>
              <w:bottom w:val="nil"/>
              <w:right w:val="nil"/>
            </w:tcBorders>
          </w:tcPr>
          <w:p w14:paraId="1246603A"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0E6563B" w14:textId="77777777" w:rsidR="00D24D1F" w:rsidRPr="00885F29" w:rsidRDefault="00D24D1F" w:rsidP="00901215">
            <w:pPr>
              <w:keepNext/>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(g)</w:t>
            </w:r>
            <w:r w:rsidRPr="00885F29">
              <w:rPr>
                <w:rFonts w:eastAsia="Times New Roman"/>
                <w:color w:val="000000"/>
                <w:sz w:val="20"/>
                <w:szCs w:val="20"/>
                <w:lang w:eastAsia="en-AU"/>
              </w:rPr>
              <w:tab/>
              <w:t>the details of the delivery of documents relating to—</w:t>
            </w:r>
          </w:p>
        </w:tc>
        <w:tc>
          <w:tcPr>
            <w:tcW w:w="1787" w:type="dxa"/>
            <w:tcBorders>
              <w:top w:val="nil"/>
              <w:left w:val="nil"/>
              <w:bottom w:val="nil"/>
              <w:right w:val="nil"/>
            </w:tcBorders>
          </w:tcPr>
          <w:p w14:paraId="0F86E203"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DDE9E5F" w14:textId="77777777" w:rsidTr="00901215">
        <w:tc>
          <w:tcPr>
            <w:tcW w:w="636" w:type="dxa"/>
            <w:tcBorders>
              <w:top w:val="nil"/>
              <w:left w:val="nil"/>
              <w:bottom w:val="nil"/>
              <w:right w:val="nil"/>
            </w:tcBorders>
          </w:tcPr>
          <w:p w14:paraId="49F7E23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5AD2414"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a specified agent code</w:t>
            </w:r>
          </w:p>
        </w:tc>
        <w:tc>
          <w:tcPr>
            <w:tcW w:w="1787" w:type="dxa"/>
            <w:tcBorders>
              <w:top w:val="nil"/>
              <w:left w:val="nil"/>
              <w:bottom w:val="nil"/>
              <w:right w:val="nil"/>
            </w:tcBorders>
          </w:tcPr>
          <w:p w14:paraId="1E4DE889"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689C59B5" w14:textId="77777777" w:rsidTr="00901215">
        <w:tc>
          <w:tcPr>
            <w:tcW w:w="636" w:type="dxa"/>
            <w:tcBorders>
              <w:top w:val="nil"/>
              <w:left w:val="nil"/>
              <w:bottom w:val="nil"/>
              <w:right w:val="nil"/>
            </w:tcBorders>
          </w:tcPr>
          <w:p w14:paraId="506E6AB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701D8C2"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w:t>
            </w:r>
            <w:r w:rsidRPr="00885F29">
              <w:rPr>
                <w:rFonts w:eastAsia="Times New Roman"/>
                <w:color w:val="000000"/>
                <w:sz w:val="20"/>
                <w:szCs w:val="20"/>
                <w:lang w:eastAsia="en-AU"/>
              </w:rPr>
              <w:tab/>
              <w:t>a specified delivery slip</w:t>
            </w:r>
          </w:p>
        </w:tc>
        <w:tc>
          <w:tcPr>
            <w:tcW w:w="1787" w:type="dxa"/>
            <w:tcBorders>
              <w:top w:val="nil"/>
              <w:left w:val="nil"/>
              <w:bottom w:val="nil"/>
              <w:right w:val="nil"/>
            </w:tcBorders>
          </w:tcPr>
          <w:p w14:paraId="5CE56D3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AFC69DC" w14:textId="77777777" w:rsidTr="00901215">
        <w:tc>
          <w:tcPr>
            <w:tcW w:w="636" w:type="dxa"/>
            <w:tcBorders>
              <w:top w:val="nil"/>
              <w:left w:val="nil"/>
              <w:bottom w:val="nil"/>
              <w:right w:val="nil"/>
            </w:tcBorders>
          </w:tcPr>
          <w:p w14:paraId="512A567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043C14F"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(h)</w:t>
            </w:r>
            <w:r w:rsidRPr="00885F29">
              <w:rPr>
                <w:rFonts w:eastAsia="Times New Roman"/>
                <w:color w:val="000000"/>
                <w:sz w:val="20"/>
                <w:szCs w:val="20"/>
                <w:lang w:eastAsia="en-AU"/>
              </w:rPr>
              <w:tab/>
              <w:t>the details of a specified agent code</w:t>
            </w:r>
          </w:p>
        </w:tc>
        <w:tc>
          <w:tcPr>
            <w:tcW w:w="1787" w:type="dxa"/>
            <w:tcBorders>
              <w:top w:val="nil"/>
              <w:left w:val="nil"/>
              <w:bottom w:val="nil"/>
              <w:right w:val="nil"/>
            </w:tcBorders>
          </w:tcPr>
          <w:p w14:paraId="225BE8B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E178043" w14:textId="77777777" w:rsidTr="00901215">
        <w:tc>
          <w:tcPr>
            <w:tcW w:w="636" w:type="dxa"/>
            <w:tcBorders>
              <w:top w:val="nil"/>
              <w:left w:val="nil"/>
              <w:bottom w:val="nil"/>
              <w:right w:val="nil"/>
            </w:tcBorders>
          </w:tcPr>
          <w:p w14:paraId="0075F68A"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87FC8E6" w14:textId="77777777" w:rsidR="00D24D1F" w:rsidRPr="00885F29" w:rsidRDefault="00D24D1F" w:rsidP="00901215">
            <w:pPr>
              <w:keepNext/>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in respect of a specified document—a search of—</w:t>
            </w:r>
          </w:p>
        </w:tc>
        <w:tc>
          <w:tcPr>
            <w:tcW w:w="1787" w:type="dxa"/>
            <w:tcBorders>
              <w:top w:val="nil"/>
              <w:left w:val="nil"/>
              <w:bottom w:val="nil"/>
              <w:right w:val="nil"/>
            </w:tcBorders>
          </w:tcPr>
          <w:p w14:paraId="694B054E"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6A7BB2FA" w14:textId="77777777" w:rsidTr="00901215">
        <w:tc>
          <w:tcPr>
            <w:tcW w:w="636" w:type="dxa"/>
            <w:tcBorders>
              <w:top w:val="nil"/>
              <w:left w:val="nil"/>
              <w:bottom w:val="nil"/>
              <w:right w:val="nil"/>
            </w:tcBorders>
          </w:tcPr>
          <w:p w14:paraId="66A07F00"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6351C29"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the series in which the document was lodged; and</w:t>
            </w:r>
          </w:p>
        </w:tc>
        <w:tc>
          <w:tcPr>
            <w:tcW w:w="1787" w:type="dxa"/>
            <w:tcBorders>
              <w:top w:val="nil"/>
              <w:left w:val="nil"/>
              <w:bottom w:val="nil"/>
              <w:right w:val="nil"/>
            </w:tcBorders>
          </w:tcPr>
          <w:p w14:paraId="2E861FB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2C0329CE" w14:textId="77777777" w:rsidTr="00901215">
        <w:tc>
          <w:tcPr>
            <w:tcW w:w="636" w:type="dxa"/>
            <w:tcBorders>
              <w:top w:val="nil"/>
              <w:left w:val="nil"/>
              <w:bottom w:val="nil"/>
              <w:right w:val="nil"/>
            </w:tcBorders>
          </w:tcPr>
          <w:p w14:paraId="268E188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3450E377"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w:t>
            </w:r>
            <w:r w:rsidRPr="00885F29">
              <w:rPr>
                <w:rFonts w:eastAsia="Times New Roman"/>
                <w:color w:val="000000"/>
                <w:sz w:val="20"/>
                <w:szCs w:val="20"/>
                <w:lang w:eastAsia="en-AU"/>
              </w:rPr>
              <w:tab/>
              <w:t>any other series into which the document may, subsequently, have been moved, prior to registration of the document</w:t>
            </w:r>
          </w:p>
        </w:tc>
        <w:tc>
          <w:tcPr>
            <w:tcW w:w="1787" w:type="dxa"/>
            <w:tcBorders>
              <w:top w:val="nil"/>
              <w:left w:val="nil"/>
              <w:bottom w:val="nil"/>
              <w:right w:val="nil"/>
            </w:tcBorders>
          </w:tcPr>
          <w:p w14:paraId="1E332AF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6DE6897" w14:textId="77777777" w:rsidTr="00901215">
        <w:tc>
          <w:tcPr>
            <w:tcW w:w="636" w:type="dxa"/>
            <w:tcBorders>
              <w:top w:val="nil"/>
              <w:left w:val="nil"/>
              <w:bottom w:val="nil"/>
              <w:right w:val="nil"/>
            </w:tcBorders>
          </w:tcPr>
          <w:p w14:paraId="10679DE7"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2216721"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(j)</w:t>
            </w:r>
            <w:r w:rsidRPr="00885F29">
              <w:rPr>
                <w:rFonts w:eastAsia="Times New Roman"/>
                <w:color w:val="000000"/>
                <w:sz w:val="20"/>
                <w:szCs w:val="20"/>
                <w:lang w:eastAsia="en-AU"/>
              </w:rPr>
              <w:tab/>
              <w:t>a search of the location of, and the numbers assigned to, documents lodged in a specified series</w:t>
            </w:r>
          </w:p>
        </w:tc>
        <w:tc>
          <w:tcPr>
            <w:tcW w:w="1787" w:type="dxa"/>
            <w:tcBorders>
              <w:top w:val="nil"/>
              <w:left w:val="nil"/>
              <w:bottom w:val="nil"/>
              <w:right w:val="nil"/>
            </w:tcBorders>
          </w:tcPr>
          <w:p w14:paraId="067E506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18C7865F" w14:textId="77777777" w:rsidTr="00901215">
        <w:tc>
          <w:tcPr>
            <w:tcW w:w="636" w:type="dxa"/>
            <w:tcBorders>
              <w:top w:val="nil"/>
              <w:left w:val="nil"/>
              <w:bottom w:val="nil"/>
              <w:right w:val="nil"/>
            </w:tcBorders>
          </w:tcPr>
          <w:p w14:paraId="0D5F2A0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6DCC2E3"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(k)</w:t>
            </w:r>
            <w:r w:rsidRPr="00885F29">
              <w:rPr>
                <w:rFonts w:eastAsia="Times New Roman"/>
                <w:color w:val="000000"/>
                <w:sz w:val="20"/>
                <w:szCs w:val="20"/>
                <w:lang w:eastAsia="en-AU"/>
              </w:rPr>
              <w:tab/>
              <w:t>a record of all documents lodged or registered under a specified name</w:t>
            </w:r>
          </w:p>
        </w:tc>
        <w:tc>
          <w:tcPr>
            <w:tcW w:w="1787" w:type="dxa"/>
            <w:tcBorders>
              <w:top w:val="nil"/>
              <w:left w:val="nil"/>
              <w:bottom w:val="nil"/>
              <w:right w:val="nil"/>
            </w:tcBorders>
          </w:tcPr>
          <w:p w14:paraId="2E2D3E9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3C30584F" w14:textId="77777777" w:rsidTr="00901215">
        <w:tc>
          <w:tcPr>
            <w:tcW w:w="636" w:type="dxa"/>
            <w:tcBorders>
              <w:top w:val="nil"/>
              <w:left w:val="nil"/>
              <w:bottom w:val="nil"/>
              <w:right w:val="nil"/>
            </w:tcBorders>
          </w:tcPr>
          <w:p w14:paraId="397A979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2F176F93"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(l)</w:t>
            </w:r>
            <w:r w:rsidRPr="00885F29">
              <w:rPr>
                <w:rFonts w:eastAsia="Times New Roman"/>
                <w:color w:val="000000"/>
                <w:sz w:val="20"/>
                <w:szCs w:val="20"/>
                <w:lang w:eastAsia="en-AU"/>
              </w:rPr>
              <w:tab/>
              <w:t>a historical search of a specified certificate of title</w:t>
            </w:r>
          </w:p>
        </w:tc>
        <w:tc>
          <w:tcPr>
            <w:tcW w:w="1787" w:type="dxa"/>
            <w:tcBorders>
              <w:top w:val="nil"/>
              <w:left w:val="nil"/>
              <w:bottom w:val="nil"/>
              <w:right w:val="nil"/>
            </w:tcBorders>
          </w:tcPr>
          <w:p w14:paraId="312038D0"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$2.60</w:t>
            </w:r>
          </w:p>
        </w:tc>
      </w:tr>
      <w:tr w:rsidR="00D24D1F" w:rsidRPr="00885F29" w14:paraId="7F0BCBB1" w14:textId="77777777" w:rsidTr="00901215">
        <w:tc>
          <w:tcPr>
            <w:tcW w:w="636" w:type="dxa"/>
            <w:tcBorders>
              <w:top w:val="nil"/>
              <w:left w:val="nil"/>
              <w:bottom w:val="nil"/>
              <w:right w:val="nil"/>
            </w:tcBorders>
          </w:tcPr>
          <w:p w14:paraId="25B892E3"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28</w:t>
            </w:r>
          </w:p>
        </w:tc>
        <w:tc>
          <w:tcPr>
            <w:tcW w:w="6362" w:type="dxa"/>
            <w:tcBorders>
              <w:top w:val="nil"/>
              <w:left w:val="nil"/>
              <w:bottom w:val="nil"/>
              <w:right w:val="nil"/>
            </w:tcBorders>
          </w:tcPr>
          <w:p w14:paraId="34E7CD2E"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advertising in the Gazette—</w:t>
            </w:r>
          </w:p>
        </w:tc>
        <w:tc>
          <w:tcPr>
            <w:tcW w:w="1787" w:type="dxa"/>
            <w:tcBorders>
              <w:top w:val="nil"/>
              <w:left w:val="nil"/>
              <w:bottom w:val="nil"/>
              <w:right w:val="nil"/>
            </w:tcBorders>
          </w:tcPr>
          <w:p w14:paraId="3BB738D3"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6CF34ABB" w14:textId="77777777" w:rsidTr="00901215">
        <w:tc>
          <w:tcPr>
            <w:tcW w:w="636" w:type="dxa"/>
            <w:tcBorders>
              <w:top w:val="nil"/>
              <w:left w:val="nil"/>
              <w:bottom w:val="nil"/>
              <w:right w:val="nil"/>
            </w:tcBorders>
          </w:tcPr>
          <w:p w14:paraId="02924BB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16FCCF3"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an application for a foreclosure</w:t>
            </w:r>
          </w:p>
        </w:tc>
        <w:tc>
          <w:tcPr>
            <w:tcW w:w="1787" w:type="dxa"/>
            <w:tcBorders>
              <w:top w:val="nil"/>
              <w:left w:val="nil"/>
              <w:bottom w:val="nil"/>
              <w:right w:val="nil"/>
            </w:tcBorders>
          </w:tcPr>
          <w:p w14:paraId="791670D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4A49F13C" w14:textId="77777777" w:rsidTr="00901215">
        <w:tc>
          <w:tcPr>
            <w:tcW w:w="636" w:type="dxa"/>
            <w:tcBorders>
              <w:top w:val="nil"/>
              <w:left w:val="nil"/>
              <w:bottom w:val="nil"/>
              <w:right w:val="nil"/>
            </w:tcBorders>
          </w:tcPr>
          <w:p w14:paraId="4C86E05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D5965E9"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an application under Part 4 of the Act</w:t>
            </w:r>
          </w:p>
        </w:tc>
        <w:tc>
          <w:tcPr>
            <w:tcW w:w="1787" w:type="dxa"/>
            <w:tcBorders>
              <w:top w:val="nil"/>
              <w:left w:val="nil"/>
              <w:bottom w:val="nil"/>
              <w:right w:val="nil"/>
            </w:tcBorders>
          </w:tcPr>
          <w:p w14:paraId="19A78299"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91C342A" w14:textId="77777777" w:rsidTr="00901215">
        <w:tc>
          <w:tcPr>
            <w:tcW w:w="636" w:type="dxa"/>
            <w:tcBorders>
              <w:top w:val="nil"/>
              <w:left w:val="nil"/>
              <w:bottom w:val="nil"/>
              <w:right w:val="nil"/>
            </w:tcBorders>
          </w:tcPr>
          <w:p w14:paraId="11B879D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D270E49"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an application under Part 7A of the Act</w:t>
            </w:r>
          </w:p>
        </w:tc>
        <w:tc>
          <w:tcPr>
            <w:tcW w:w="1787" w:type="dxa"/>
            <w:tcBorders>
              <w:top w:val="nil"/>
              <w:left w:val="nil"/>
              <w:bottom w:val="nil"/>
              <w:right w:val="nil"/>
            </w:tcBorders>
          </w:tcPr>
          <w:p w14:paraId="0E5BF6EA"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787FB8CC" w14:textId="77777777" w:rsidTr="00901215">
        <w:tc>
          <w:tcPr>
            <w:tcW w:w="636" w:type="dxa"/>
            <w:tcBorders>
              <w:top w:val="nil"/>
              <w:left w:val="nil"/>
              <w:bottom w:val="nil"/>
              <w:right w:val="nil"/>
            </w:tcBorders>
          </w:tcPr>
          <w:p w14:paraId="4A0A2233"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29</w:t>
            </w:r>
          </w:p>
        </w:tc>
        <w:tc>
          <w:tcPr>
            <w:tcW w:w="6362" w:type="dxa"/>
            <w:tcBorders>
              <w:top w:val="nil"/>
              <w:left w:val="nil"/>
              <w:bottom w:val="nil"/>
              <w:right w:val="nil"/>
            </w:tcBorders>
          </w:tcPr>
          <w:p w14:paraId="01CECA9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reporting to a local government authority—</w:t>
            </w:r>
          </w:p>
        </w:tc>
        <w:tc>
          <w:tcPr>
            <w:tcW w:w="1787" w:type="dxa"/>
            <w:tcBorders>
              <w:top w:val="nil"/>
              <w:left w:val="nil"/>
              <w:bottom w:val="nil"/>
              <w:right w:val="nil"/>
            </w:tcBorders>
          </w:tcPr>
          <w:p w14:paraId="753E779D"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5890526" w14:textId="77777777" w:rsidTr="00901215">
        <w:tc>
          <w:tcPr>
            <w:tcW w:w="636" w:type="dxa"/>
            <w:tcBorders>
              <w:top w:val="nil"/>
              <w:left w:val="nil"/>
              <w:bottom w:val="nil"/>
              <w:right w:val="nil"/>
            </w:tcBorders>
          </w:tcPr>
          <w:p w14:paraId="56E1572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DD871EB"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a change of ownership of land (for each change of ownership reported)</w:t>
            </w:r>
          </w:p>
        </w:tc>
        <w:tc>
          <w:tcPr>
            <w:tcW w:w="1787" w:type="dxa"/>
            <w:tcBorders>
              <w:top w:val="nil"/>
              <w:left w:val="nil"/>
              <w:bottom w:val="nil"/>
              <w:right w:val="nil"/>
            </w:tcBorders>
          </w:tcPr>
          <w:p w14:paraId="1397118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$2.50</w:t>
            </w:r>
          </w:p>
        </w:tc>
      </w:tr>
      <w:tr w:rsidR="00D24D1F" w:rsidRPr="00885F29" w14:paraId="6DA469CE" w14:textId="77777777" w:rsidTr="00901215">
        <w:tc>
          <w:tcPr>
            <w:tcW w:w="636" w:type="dxa"/>
            <w:tcBorders>
              <w:top w:val="nil"/>
              <w:left w:val="nil"/>
              <w:bottom w:val="nil"/>
              <w:right w:val="nil"/>
            </w:tcBorders>
          </w:tcPr>
          <w:p w14:paraId="14973BC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08DC1064"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a converted certificate of title (for each converted certificate of title reported)</w:t>
            </w:r>
          </w:p>
        </w:tc>
        <w:tc>
          <w:tcPr>
            <w:tcW w:w="1787" w:type="dxa"/>
            <w:tcBorders>
              <w:top w:val="nil"/>
              <w:left w:val="nil"/>
              <w:bottom w:val="nil"/>
              <w:right w:val="nil"/>
            </w:tcBorders>
          </w:tcPr>
          <w:p w14:paraId="7D6D856C"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$2.50</w:t>
            </w:r>
          </w:p>
        </w:tc>
      </w:tr>
      <w:tr w:rsidR="00D24D1F" w:rsidRPr="00885F29" w14:paraId="3922E2CB" w14:textId="77777777" w:rsidTr="00901215">
        <w:tc>
          <w:tcPr>
            <w:tcW w:w="636" w:type="dxa"/>
            <w:tcBorders>
              <w:top w:val="nil"/>
              <w:left w:val="nil"/>
              <w:bottom w:val="nil"/>
              <w:right w:val="nil"/>
            </w:tcBorders>
          </w:tcPr>
          <w:p w14:paraId="577C017D"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B5209C7" w14:textId="77777777" w:rsidR="00D24D1F" w:rsidRPr="00885F29" w:rsidRDefault="00D24D1F" w:rsidP="00901215">
            <w:pPr>
              <w:keepNext/>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14:paraId="254DEA51"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$2.50</w:t>
            </w:r>
          </w:p>
        </w:tc>
      </w:tr>
      <w:tr w:rsidR="00D24D1F" w:rsidRPr="00885F29" w14:paraId="6E5B60FE" w14:textId="77777777" w:rsidTr="00901215">
        <w:tc>
          <w:tcPr>
            <w:tcW w:w="636" w:type="dxa"/>
            <w:tcBorders>
              <w:top w:val="nil"/>
              <w:left w:val="nil"/>
              <w:bottom w:val="nil"/>
              <w:right w:val="nil"/>
            </w:tcBorders>
          </w:tcPr>
          <w:p w14:paraId="0A63568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FFAFED1"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14:paraId="7B0E4AE0"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6C04D1C" w14:textId="77777777" w:rsidTr="00901215">
        <w:tc>
          <w:tcPr>
            <w:tcW w:w="636" w:type="dxa"/>
            <w:tcBorders>
              <w:top w:val="nil"/>
              <w:left w:val="nil"/>
              <w:bottom w:val="nil"/>
              <w:right w:val="nil"/>
            </w:tcBorders>
          </w:tcPr>
          <w:p w14:paraId="42A4E69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B2EDB23"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w:t>
            </w:r>
            <w:r w:rsidRPr="00885F29">
              <w:rPr>
                <w:rFonts w:eastAsia="Times New Roman"/>
                <w:color w:val="000000"/>
                <w:sz w:val="20"/>
                <w:szCs w:val="20"/>
                <w:lang w:eastAsia="en-AU"/>
              </w:rPr>
              <w:tab/>
              <w:t>newly created parcels of land and new certificates of title issued in respect of those parcels; and</w:t>
            </w:r>
          </w:p>
        </w:tc>
        <w:tc>
          <w:tcPr>
            <w:tcW w:w="1787" w:type="dxa"/>
            <w:tcBorders>
              <w:top w:val="nil"/>
              <w:left w:val="nil"/>
              <w:bottom w:val="nil"/>
              <w:right w:val="nil"/>
            </w:tcBorders>
          </w:tcPr>
          <w:p w14:paraId="5F99B4F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45AD23B8" w14:textId="77777777" w:rsidTr="00901215">
        <w:tc>
          <w:tcPr>
            <w:tcW w:w="636" w:type="dxa"/>
            <w:tcBorders>
              <w:top w:val="nil"/>
              <w:left w:val="nil"/>
              <w:bottom w:val="nil"/>
              <w:right w:val="nil"/>
            </w:tcBorders>
          </w:tcPr>
          <w:p w14:paraId="3A5AFBC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F7A85AB"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(iii)</w:t>
            </w:r>
            <w:r w:rsidRPr="00885F29">
              <w:rPr>
                <w:rFonts w:eastAsia="Times New Roman"/>
                <w:color w:val="000000"/>
                <w:sz w:val="20"/>
                <w:szCs w:val="20"/>
                <w:lang w:eastAsia="en-AU"/>
              </w:rPr>
              <w:tab/>
              <w:t>the valuation assessment for each new certificate of title issued,</w:t>
            </w:r>
          </w:p>
        </w:tc>
        <w:tc>
          <w:tcPr>
            <w:tcW w:w="1787" w:type="dxa"/>
            <w:tcBorders>
              <w:top w:val="nil"/>
              <w:left w:val="nil"/>
              <w:bottom w:val="nil"/>
              <w:right w:val="nil"/>
            </w:tcBorders>
          </w:tcPr>
          <w:p w14:paraId="2A66D2AE"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5EB6E1D" w14:textId="77777777" w:rsidTr="00901215">
        <w:tc>
          <w:tcPr>
            <w:tcW w:w="636" w:type="dxa"/>
            <w:tcBorders>
              <w:top w:val="nil"/>
              <w:left w:val="nil"/>
              <w:bottom w:val="nil"/>
              <w:right w:val="nil"/>
            </w:tcBorders>
          </w:tcPr>
          <w:p w14:paraId="1E4020C3"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D35A74B" w14:textId="77777777" w:rsidR="00D24D1F" w:rsidRPr="00885F29" w:rsidRDefault="00D24D1F" w:rsidP="00901215">
            <w:pPr>
              <w:keepLines/>
              <w:autoSpaceDE w:val="0"/>
              <w:autoSpaceDN w:val="0"/>
              <w:adjustRightInd w:val="0"/>
              <w:spacing w:before="120"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t>(for each valuation assessment reported)</w:t>
            </w:r>
          </w:p>
        </w:tc>
        <w:tc>
          <w:tcPr>
            <w:tcW w:w="1787" w:type="dxa"/>
            <w:tcBorders>
              <w:top w:val="nil"/>
              <w:left w:val="nil"/>
              <w:bottom w:val="nil"/>
              <w:right w:val="nil"/>
            </w:tcBorders>
          </w:tcPr>
          <w:p w14:paraId="2E5FA28B"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0F52C3C3" w14:textId="77777777" w:rsidTr="00901215">
        <w:tc>
          <w:tcPr>
            <w:tcW w:w="636" w:type="dxa"/>
            <w:tcBorders>
              <w:top w:val="nil"/>
              <w:left w:val="nil"/>
              <w:bottom w:val="nil"/>
              <w:right w:val="nil"/>
            </w:tcBorders>
          </w:tcPr>
          <w:p w14:paraId="53EC0A2D"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30</w:t>
            </w:r>
          </w:p>
        </w:tc>
        <w:tc>
          <w:tcPr>
            <w:tcW w:w="6362" w:type="dxa"/>
            <w:tcBorders>
              <w:top w:val="nil"/>
              <w:left w:val="nil"/>
              <w:bottom w:val="nil"/>
              <w:right w:val="nil"/>
            </w:tcBorders>
          </w:tcPr>
          <w:p w14:paraId="214F50AB"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reporting to the South Australian Water Corporation—</w:t>
            </w:r>
          </w:p>
        </w:tc>
        <w:tc>
          <w:tcPr>
            <w:tcW w:w="1787" w:type="dxa"/>
            <w:tcBorders>
              <w:top w:val="nil"/>
              <w:left w:val="nil"/>
              <w:bottom w:val="nil"/>
              <w:right w:val="nil"/>
            </w:tcBorders>
          </w:tcPr>
          <w:p w14:paraId="7AD66E4F"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0664357A" w14:textId="77777777" w:rsidTr="00901215">
        <w:tc>
          <w:tcPr>
            <w:tcW w:w="636" w:type="dxa"/>
            <w:tcBorders>
              <w:top w:val="nil"/>
              <w:left w:val="nil"/>
              <w:bottom w:val="nil"/>
              <w:right w:val="nil"/>
            </w:tcBorders>
          </w:tcPr>
          <w:p w14:paraId="752CDB7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4EB6274"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a change of ownership of land (for each change of ownership reported)</w:t>
            </w:r>
          </w:p>
        </w:tc>
        <w:tc>
          <w:tcPr>
            <w:tcW w:w="1787" w:type="dxa"/>
            <w:tcBorders>
              <w:top w:val="nil"/>
              <w:left w:val="nil"/>
              <w:bottom w:val="nil"/>
              <w:right w:val="nil"/>
            </w:tcBorders>
          </w:tcPr>
          <w:p w14:paraId="652CE54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$2.50</w:t>
            </w:r>
          </w:p>
        </w:tc>
      </w:tr>
      <w:tr w:rsidR="00D24D1F" w:rsidRPr="00885F29" w14:paraId="5219B34A" w14:textId="77777777" w:rsidTr="00901215">
        <w:tc>
          <w:tcPr>
            <w:tcW w:w="636" w:type="dxa"/>
            <w:tcBorders>
              <w:top w:val="nil"/>
              <w:left w:val="nil"/>
              <w:bottom w:val="nil"/>
              <w:right w:val="nil"/>
            </w:tcBorders>
          </w:tcPr>
          <w:p w14:paraId="4D643FA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9EA6ADF" w14:textId="77777777" w:rsidR="00D24D1F" w:rsidRPr="00885F29" w:rsidRDefault="00D24D1F" w:rsidP="00901215">
            <w:pPr>
              <w:keepNext/>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14:paraId="51129CE4"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$2.50</w:t>
            </w:r>
          </w:p>
        </w:tc>
      </w:tr>
      <w:tr w:rsidR="00D24D1F" w:rsidRPr="00885F29" w14:paraId="583FC94B" w14:textId="77777777" w:rsidTr="00901215">
        <w:tc>
          <w:tcPr>
            <w:tcW w:w="636" w:type="dxa"/>
            <w:tcBorders>
              <w:top w:val="nil"/>
              <w:left w:val="nil"/>
              <w:bottom w:val="nil"/>
              <w:right w:val="nil"/>
            </w:tcBorders>
          </w:tcPr>
          <w:p w14:paraId="3EFFFD44"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7DA3FC4E"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w:t>
            </w:r>
            <w:r w:rsidRPr="00885F29">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14:paraId="17133E0A"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90A6A43" w14:textId="77777777" w:rsidTr="00901215">
        <w:tc>
          <w:tcPr>
            <w:tcW w:w="636" w:type="dxa"/>
            <w:tcBorders>
              <w:top w:val="nil"/>
              <w:left w:val="nil"/>
              <w:bottom w:val="nil"/>
              <w:right w:val="nil"/>
            </w:tcBorders>
          </w:tcPr>
          <w:p w14:paraId="221A1CE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ED3E83D" w14:textId="77777777" w:rsidR="00D24D1F" w:rsidRPr="00885F29" w:rsidRDefault="00D24D1F" w:rsidP="00901215">
            <w:pPr>
              <w:keepLines/>
              <w:tabs>
                <w:tab w:val="center" w:pos="794"/>
                <w:tab w:val="left" w:pos="1191"/>
              </w:tabs>
              <w:autoSpaceDE w:val="0"/>
              <w:autoSpaceDN w:val="0"/>
              <w:adjustRightInd w:val="0"/>
              <w:spacing w:before="120" w:after="0" w:line="200" w:lineRule="exact"/>
              <w:ind w:left="1191" w:hanging="794"/>
              <w:jc w:val="left"/>
              <w:rPr>
                <w:rFonts w:eastAsia="Times New Roman"/>
                <w:color w:val="000000"/>
                <w:sz w:val="20"/>
                <w:szCs w:val="20"/>
                <w:lang w:eastAsia="en-AU"/>
              </w:rPr>
            </w:pPr>
            <w:r w:rsidRPr="00885F29">
              <w:rPr>
                <w:rFonts w:eastAsia="Times New Roman"/>
                <w:color w:val="000000"/>
                <w:sz w:val="20"/>
                <w:szCs w:val="20"/>
                <w:lang w:eastAsia="en-AU"/>
              </w:rPr>
              <w:tab/>
              <w:t>(ii)</w:t>
            </w:r>
            <w:r w:rsidRPr="00885F29">
              <w:rPr>
                <w:rFonts w:eastAsia="Times New Roman"/>
                <w:color w:val="000000"/>
                <w:sz w:val="20"/>
                <w:szCs w:val="20"/>
                <w:lang w:eastAsia="en-AU"/>
              </w:rPr>
              <w:tab/>
              <w:t>newly created parcels and new certificates of title issued in respect of those parcels,</w:t>
            </w:r>
          </w:p>
        </w:tc>
        <w:tc>
          <w:tcPr>
            <w:tcW w:w="1787" w:type="dxa"/>
            <w:tcBorders>
              <w:top w:val="nil"/>
              <w:left w:val="nil"/>
              <w:bottom w:val="nil"/>
              <w:right w:val="nil"/>
            </w:tcBorders>
          </w:tcPr>
          <w:p w14:paraId="028164F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DDCAFCC" w14:textId="77777777" w:rsidTr="00901215">
        <w:tc>
          <w:tcPr>
            <w:tcW w:w="636" w:type="dxa"/>
            <w:tcBorders>
              <w:top w:val="nil"/>
              <w:left w:val="nil"/>
              <w:bottom w:val="nil"/>
              <w:right w:val="nil"/>
            </w:tcBorders>
          </w:tcPr>
          <w:p w14:paraId="5F9B57B8"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5811458" w14:textId="77777777" w:rsidR="00D24D1F" w:rsidRPr="00885F29" w:rsidRDefault="00D24D1F" w:rsidP="00901215">
            <w:pPr>
              <w:keepLines/>
              <w:autoSpaceDE w:val="0"/>
              <w:autoSpaceDN w:val="0"/>
              <w:adjustRightInd w:val="0"/>
              <w:spacing w:before="120" w:after="0" w:line="200" w:lineRule="exact"/>
              <w:ind w:left="794"/>
              <w:jc w:val="left"/>
              <w:rPr>
                <w:rFonts w:eastAsia="Times New Roman"/>
                <w:color w:val="000000"/>
                <w:sz w:val="20"/>
                <w:szCs w:val="20"/>
                <w:lang w:eastAsia="en-AU"/>
              </w:rPr>
            </w:pPr>
            <w:r w:rsidRPr="00885F29">
              <w:rPr>
                <w:rFonts w:eastAsia="Times New Roman"/>
                <w:color w:val="000000"/>
                <w:sz w:val="20"/>
                <w:szCs w:val="20"/>
                <w:lang w:eastAsia="en-AU"/>
              </w:rPr>
              <w:t>(for each new certificate of title reported)</w:t>
            </w:r>
          </w:p>
        </w:tc>
        <w:tc>
          <w:tcPr>
            <w:tcW w:w="1787" w:type="dxa"/>
            <w:tcBorders>
              <w:top w:val="nil"/>
              <w:left w:val="nil"/>
              <w:bottom w:val="nil"/>
              <w:right w:val="nil"/>
            </w:tcBorders>
          </w:tcPr>
          <w:p w14:paraId="23F66064"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1E48D284" w14:textId="77777777" w:rsidTr="00901215">
        <w:tc>
          <w:tcPr>
            <w:tcW w:w="636" w:type="dxa"/>
            <w:tcBorders>
              <w:top w:val="nil"/>
              <w:left w:val="nil"/>
              <w:bottom w:val="nil"/>
              <w:right w:val="nil"/>
            </w:tcBorders>
          </w:tcPr>
          <w:p w14:paraId="56510C49"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31</w:t>
            </w:r>
          </w:p>
        </w:tc>
        <w:tc>
          <w:tcPr>
            <w:tcW w:w="6362" w:type="dxa"/>
            <w:tcBorders>
              <w:top w:val="nil"/>
              <w:left w:val="nil"/>
              <w:bottom w:val="nil"/>
              <w:right w:val="nil"/>
            </w:tcBorders>
          </w:tcPr>
          <w:p w14:paraId="7E512AED"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providing miscellaneous reports of changes of ownership of land to government agencies (other than the South Australian Water Corporation)</w:t>
            </w:r>
          </w:p>
        </w:tc>
        <w:tc>
          <w:tcPr>
            <w:tcW w:w="1787" w:type="dxa"/>
            <w:tcBorders>
              <w:top w:val="nil"/>
              <w:left w:val="nil"/>
              <w:bottom w:val="nil"/>
              <w:right w:val="nil"/>
            </w:tcBorders>
          </w:tcPr>
          <w:p w14:paraId="0AE8C13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09492807" w14:textId="77777777" w:rsidTr="00901215">
        <w:tc>
          <w:tcPr>
            <w:tcW w:w="636" w:type="dxa"/>
            <w:tcBorders>
              <w:top w:val="nil"/>
              <w:left w:val="nil"/>
              <w:bottom w:val="nil"/>
              <w:right w:val="nil"/>
            </w:tcBorders>
          </w:tcPr>
          <w:p w14:paraId="6AC0D7A2"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32</w:t>
            </w:r>
          </w:p>
        </w:tc>
        <w:tc>
          <w:tcPr>
            <w:tcW w:w="6362" w:type="dxa"/>
            <w:tcBorders>
              <w:top w:val="nil"/>
              <w:left w:val="nil"/>
              <w:bottom w:val="nil"/>
              <w:right w:val="nil"/>
            </w:tcBorders>
          </w:tcPr>
          <w:p w14:paraId="031D5F36" w14:textId="77777777" w:rsidR="00D24D1F" w:rsidRPr="00885F29" w:rsidRDefault="00D24D1F" w:rsidP="00901215">
            <w:pPr>
              <w:keepLines/>
              <w:autoSpaceDE w:val="0"/>
              <w:autoSpaceDN w:val="0"/>
              <w:adjustRightInd w:val="0"/>
              <w:spacing w:before="120" w:after="0" w:line="200" w:lineRule="exact"/>
              <w:jc w:val="left"/>
              <w:rPr>
                <w:rFonts w:eastAsia="Times New Roman"/>
                <w:sz w:val="20"/>
                <w:szCs w:val="20"/>
                <w:lang w:eastAsia="en-AU"/>
              </w:rPr>
            </w:pPr>
            <w:r w:rsidRPr="00885F29">
              <w:rPr>
                <w:rFonts w:eastAsia="Times New Roman"/>
                <w:sz w:val="20"/>
                <w:szCs w:val="20"/>
                <w:lang w:eastAsia="en-AU"/>
              </w:rPr>
              <w:t xml:space="preserve">For providing reports of Heritage Agreements to the administrative unit of the Public Service that is, under a Minister, responsible for the administration of the </w:t>
            </w:r>
            <w:hyperlink r:id="rId56" w:history="1">
              <w:r w:rsidRPr="00885F29">
                <w:rPr>
                  <w:rFonts w:eastAsia="Times New Roman"/>
                  <w:i/>
                  <w:iCs/>
                  <w:sz w:val="20"/>
                  <w:szCs w:val="20"/>
                  <w:lang w:eastAsia="en-AU"/>
                </w:rPr>
                <w:t>Heritage Places Act 1993</w:t>
              </w:r>
            </w:hyperlink>
          </w:p>
        </w:tc>
        <w:tc>
          <w:tcPr>
            <w:tcW w:w="1787" w:type="dxa"/>
            <w:tcBorders>
              <w:top w:val="nil"/>
              <w:left w:val="nil"/>
              <w:bottom w:val="nil"/>
              <w:right w:val="nil"/>
            </w:tcBorders>
          </w:tcPr>
          <w:p w14:paraId="18DA49A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r w:rsidR="00D24D1F" w:rsidRPr="00885F29" w14:paraId="402A25C2" w14:textId="77777777" w:rsidTr="00901215">
        <w:tc>
          <w:tcPr>
            <w:tcW w:w="636" w:type="dxa"/>
            <w:tcBorders>
              <w:top w:val="nil"/>
              <w:left w:val="nil"/>
              <w:bottom w:val="nil"/>
              <w:right w:val="nil"/>
            </w:tcBorders>
          </w:tcPr>
          <w:p w14:paraId="5691452C"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33</w:t>
            </w:r>
          </w:p>
        </w:tc>
        <w:tc>
          <w:tcPr>
            <w:tcW w:w="6362" w:type="dxa"/>
            <w:tcBorders>
              <w:top w:val="nil"/>
              <w:left w:val="nil"/>
              <w:bottom w:val="nil"/>
              <w:right w:val="nil"/>
            </w:tcBorders>
          </w:tcPr>
          <w:p w14:paraId="1E177E68" w14:textId="77777777" w:rsidR="00D24D1F" w:rsidRPr="00885F29" w:rsidRDefault="00D24D1F" w:rsidP="00901215">
            <w:pPr>
              <w:keepLines/>
              <w:autoSpaceDE w:val="0"/>
              <w:autoSpaceDN w:val="0"/>
              <w:adjustRightInd w:val="0"/>
              <w:spacing w:before="120" w:after="0" w:line="200" w:lineRule="exact"/>
              <w:jc w:val="left"/>
              <w:rPr>
                <w:rFonts w:eastAsia="Times New Roman"/>
                <w:sz w:val="20"/>
                <w:szCs w:val="20"/>
                <w:lang w:eastAsia="en-AU"/>
              </w:rPr>
            </w:pPr>
            <w:r w:rsidRPr="00885F29">
              <w:rPr>
                <w:rFonts w:eastAsia="Times New Roman"/>
                <w:sz w:val="20"/>
                <w:szCs w:val="20"/>
                <w:lang w:eastAsia="en-AU"/>
              </w:rPr>
              <w:t>For reporting to SA Power Networks a change of ownership of land</w:t>
            </w:r>
          </w:p>
          <w:p w14:paraId="065911F5" w14:textId="77777777" w:rsidR="00D24D1F" w:rsidRPr="00885F29" w:rsidRDefault="00D24D1F" w:rsidP="00901215">
            <w:pPr>
              <w:keepLines/>
              <w:autoSpaceDE w:val="0"/>
              <w:autoSpaceDN w:val="0"/>
              <w:adjustRightInd w:val="0"/>
              <w:spacing w:after="0" w:line="200" w:lineRule="exact"/>
              <w:jc w:val="left"/>
              <w:rPr>
                <w:rFonts w:eastAsia="Times New Roman"/>
                <w:sz w:val="20"/>
                <w:szCs w:val="20"/>
                <w:lang w:eastAsia="en-AU"/>
              </w:rPr>
            </w:pPr>
            <w:r w:rsidRPr="00885F29">
              <w:rPr>
                <w:rFonts w:eastAsia="Times New Roman"/>
                <w:sz w:val="20"/>
                <w:szCs w:val="20"/>
                <w:lang w:eastAsia="en-AU"/>
              </w:rPr>
              <w:t>(plus an additional fee of $</w:t>
            </w:r>
            <w:r w:rsidRPr="00885F29">
              <w:rPr>
                <w:rFonts w:eastAsia="Times New Roman"/>
                <w:b/>
                <w:bCs/>
                <w:sz w:val="20"/>
                <w:szCs w:val="20"/>
                <w:lang w:eastAsia="en-AU"/>
              </w:rPr>
              <w:t xml:space="preserve">5.35 </w:t>
            </w:r>
            <w:r w:rsidRPr="00885F29">
              <w:rPr>
                <w:rFonts w:eastAsia="Times New Roman"/>
                <w:sz w:val="20"/>
                <w:szCs w:val="20"/>
                <w:lang w:eastAsia="en-AU"/>
              </w:rPr>
              <w:t>for each change of ownership reported)</w:t>
            </w:r>
          </w:p>
        </w:tc>
        <w:tc>
          <w:tcPr>
            <w:tcW w:w="1787" w:type="dxa"/>
            <w:tcBorders>
              <w:top w:val="nil"/>
              <w:left w:val="nil"/>
              <w:bottom w:val="nil"/>
              <w:right w:val="nil"/>
            </w:tcBorders>
          </w:tcPr>
          <w:p w14:paraId="2212A3FF"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$38.25</w:t>
            </w:r>
          </w:p>
        </w:tc>
      </w:tr>
      <w:tr w:rsidR="00D24D1F" w:rsidRPr="00885F29" w14:paraId="7B202B40" w14:textId="77777777" w:rsidTr="00901215">
        <w:tc>
          <w:tcPr>
            <w:tcW w:w="636" w:type="dxa"/>
            <w:tcBorders>
              <w:top w:val="nil"/>
              <w:left w:val="nil"/>
              <w:bottom w:val="nil"/>
              <w:right w:val="nil"/>
            </w:tcBorders>
          </w:tcPr>
          <w:p w14:paraId="2BF75F31"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lastRenderedPageBreak/>
              <w:t>34</w:t>
            </w:r>
          </w:p>
        </w:tc>
        <w:tc>
          <w:tcPr>
            <w:tcW w:w="6362" w:type="dxa"/>
            <w:tcBorders>
              <w:top w:val="nil"/>
              <w:left w:val="nil"/>
              <w:bottom w:val="nil"/>
              <w:right w:val="nil"/>
            </w:tcBorders>
          </w:tcPr>
          <w:p w14:paraId="4C0B9ADD" w14:textId="77777777" w:rsidR="00D24D1F" w:rsidRPr="00885F29" w:rsidRDefault="00D24D1F" w:rsidP="00901215">
            <w:pPr>
              <w:keepNext/>
              <w:keepLines/>
              <w:autoSpaceDE w:val="0"/>
              <w:autoSpaceDN w:val="0"/>
              <w:adjustRightInd w:val="0"/>
              <w:spacing w:before="120" w:after="0" w:line="200" w:lineRule="exact"/>
              <w:jc w:val="left"/>
              <w:rPr>
                <w:rFonts w:eastAsia="Times New Roman"/>
                <w:sz w:val="20"/>
                <w:szCs w:val="20"/>
                <w:lang w:eastAsia="en-AU"/>
              </w:rPr>
            </w:pPr>
            <w:r w:rsidRPr="00885F29">
              <w:rPr>
                <w:rFonts w:eastAsia="Times New Roman"/>
                <w:sz w:val="20"/>
                <w:szCs w:val="20"/>
                <w:lang w:eastAsia="en-AU"/>
              </w:rPr>
              <w:t xml:space="preserve">For a copy of any of the following documents under the </w:t>
            </w:r>
            <w:hyperlink r:id="rId57" w:history="1">
              <w:r w:rsidRPr="00885F29">
                <w:rPr>
                  <w:rFonts w:eastAsia="Times New Roman"/>
                  <w:i/>
                  <w:iCs/>
                  <w:sz w:val="20"/>
                  <w:szCs w:val="20"/>
                  <w:lang w:eastAsia="en-AU"/>
                </w:rPr>
                <w:t>Bills of Sale Act 1886</w:t>
              </w:r>
            </w:hyperlink>
            <w:r w:rsidRPr="00885F29">
              <w:rPr>
                <w:rFonts w:eastAsia="Times New Roman"/>
                <w:sz w:val="20"/>
                <w:szCs w:val="20"/>
                <w:lang w:eastAsia="en-AU"/>
              </w:rPr>
              <w:t>:</w:t>
            </w:r>
          </w:p>
        </w:tc>
        <w:tc>
          <w:tcPr>
            <w:tcW w:w="1787" w:type="dxa"/>
            <w:tcBorders>
              <w:top w:val="nil"/>
              <w:left w:val="nil"/>
              <w:bottom w:val="nil"/>
              <w:right w:val="nil"/>
            </w:tcBorders>
          </w:tcPr>
          <w:p w14:paraId="7440F5BC"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2A17139" w14:textId="77777777" w:rsidTr="00901215">
        <w:tc>
          <w:tcPr>
            <w:tcW w:w="636" w:type="dxa"/>
            <w:tcBorders>
              <w:top w:val="nil"/>
              <w:left w:val="nil"/>
              <w:bottom w:val="nil"/>
              <w:right w:val="nil"/>
            </w:tcBorders>
          </w:tcPr>
          <w:p w14:paraId="1C281D21"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49F23D99"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sz w:val="20"/>
                <w:szCs w:val="20"/>
                <w:lang w:eastAsia="en-AU"/>
              </w:rPr>
            </w:pPr>
            <w:r w:rsidRPr="00885F29">
              <w:rPr>
                <w:rFonts w:eastAsia="Times New Roman"/>
                <w:sz w:val="20"/>
                <w:szCs w:val="20"/>
                <w:lang w:eastAsia="en-AU"/>
              </w:rPr>
              <w:tab/>
              <w:t>(a)</w:t>
            </w:r>
            <w:r w:rsidRPr="00885F29">
              <w:rPr>
                <w:rFonts w:eastAsia="Times New Roman"/>
                <w:sz w:val="20"/>
                <w:szCs w:val="20"/>
                <w:lang w:eastAsia="en-AU"/>
              </w:rPr>
              <w:tab/>
              <w:t xml:space="preserve">a document filed under section 11A of the </w:t>
            </w:r>
            <w:hyperlink r:id="rId58" w:history="1">
              <w:r w:rsidRPr="00885F29">
                <w:rPr>
                  <w:rFonts w:eastAsia="Times New Roman"/>
                  <w:i/>
                  <w:iCs/>
                  <w:sz w:val="20"/>
                  <w:szCs w:val="20"/>
                  <w:lang w:eastAsia="en-AU"/>
                </w:rPr>
                <w:t>Bills of Sale Act 1886</w:t>
              </w:r>
            </w:hyperlink>
          </w:p>
        </w:tc>
        <w:tc>
          <w:tcPr>
            <w:tcW w:w="1787" w:type="dxa"/>
            <w:tcBorders>
              <w:top w:val="nil"/>
              <w:left w:val="nil"/>
              <w:bottom w:val="nil"/>
              <w:right w:val="nil"/>
            </w:tcBorders>
          </w:tcPr>
          <w:p w14:paraId="6D3202C7"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43BEF103" w14:textId="77777777" w:rsidTr="00901215">
        <w:tc>
          <w:tcPr>
            <w:tcW w:w="636" w:type="dxa"/>
            <w:tcBorders>
              <w:top w:val="nil"/>
              <w:left w:val="nil"/>
              <w:bottom w:val="nil"/>
              <w:right w:val="nil"/>
            </w:tcBorders>
          </w:tcPr>
          <w:p w14:paraId="768164F5"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D0AEF42"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sz w:val="20"/>
                <w:szCs w:val="20"/>
                <w:lang w:eastAsia="en-AU"/>
              </w:rPr>
            </w:pPr>
            <w:r w:rsidRPr="00885F29">
              <w:rPr>
                <w:rFonts w:eastAsia="Times New Roman"/>
                <w:sz w:val="20"/>
                <w:szCs w:val="20"/>
                <w:lang w:eastAsia="en-AU"/>
              </w:rPr>
              <w:tab/>
              <w:t>(b)</w:t>
            </w:r>
            <w:r w:rsidRPr="00885F29">
              <w:rPr>
                <w:rFonts w:eastAsia="Times New Roman"/>
                <w:sz w:val="20"/>
                <w:szCs w:val="20"/>
                <w:lang w:eastAsia="en-AU"/>
              </w:rPr>
              <w:tab/>
              <w:t>a registered bill of sale or a discharge, extension or renewal of a bill of sale</w:t>
            </w:r>
          </w:p>
        </w:tc>
        <w:tc>
          <w:tcPr>
            <w:tcW w:w="1787" w:type="dxa"/>
            <w:tcBorders>
              <w:top w:val="nil"/>
              <w:left w:val="nil"/>
              <w:bottom w:val="nil"/>
              <w:right w:val="nil"/>
            </w:tcBorders>
          </w:tcPr>
          <w:p w14:paraId="0789925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051BBCA0" w14:textId="77777777" w:rsidTr="00901215">
        <w:tc>
          <w:tcPr>
            <w:tcW w:w="636" w:type="dxa"/>
            <w:tcBorders>
              <w:top w:val="nil"/>
              <w:left w:val="nil"/>
              <w:bottom w:val="nil"/>
              <w:right w:val="nil"/>
            </w:tcBorders>
          </w:tcPr>
          <w:p w14:paraId="0F30D3C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F399BBC"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sz w:val="20"/>
                <w:szCs w:val="20"/>
                <w:lang w:eastAsia="en-AU"/>
              </w:rPr>
            </w:pPr>
            <w:r w:rsidRPr="00885F29">
              <w:rPr>
                <w:rFonts w:eastAsia="Times New Roman"/>
                <w:sz w:val="20"/>
                <w:szCs w:val="20"/>
                <w:lang w:eastAsia="en-AU"/>
              </w:rPr>
              <w:tab/>
              <w:t>(c)</w:t>
            </w:r>
            <w:r w:rsidRPr="00885F29">
              <w:rPr>
                <w:rFonts w:eastAsia="Times New Roman"/>
                <w:sz w:val="20"/>
                <w:szCs w:val="20"/>
                <w:lang w:eastAsia="en-AU"/>
              </w:rPr>
              <w:tab/>
              <w:t>any other document</w:t>
            </w:r>
          </w:p>
        </w:tc>
        <w:tc>
          <w:tcPr>
            <w:tcW w:w="1787" w:type="dxa"/>
            <w:tcBorders>
              <w:top w:val="nil"/>
              <w:left w:val="nil"/>
              <w:bottom w:val="nil"/>
              <w:right w:val="nil"/>
            </w:tcBorders>
          </w:tcPr>
          <w:p w14:paraId="401873B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$11.70</w:t>
            </w:r>
          </w:p>
        </w:tc>
      </w:tr>
      <w:tr w:rsidR="00D24D1F" w:rsidRPr="00885F29" w14:paraId="362D1C3C" w14:textId="77777777" w:rsidTr="00901215">
        <w:tc>
          <w:tcPr>
            <w:tcW w:w="636" w:type="dxa"/>
            <w:tcBorders>
              <w:top w:val="nil"/>
              <w:left w:val="nil"/>
              <w:bottom w:val="nil"/>
              <w:right w:val="nil"/>
            </w:tcBorders>
          </w:tcPr>
          <w:p w14:paraId="141FFFBF"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35</w:t>
            </w:r>
          </w:p>
        </w:tc>
        <w:tc>
          <w:tcPr>
            <w:tcW w:w="6362" w:type="dxa"/>
            <w:tcBorders>
              <w:top w:val="nil"/>
              <w:left w:val="nil"/>
              <w:bottom w:val="nil"/>
              <w:right w:val="nil"/>
            </w:tcBorders>
          </w:tcPr>
          <w:p w14:paraId="2AA31004" w14:textId="77777777" w:rsidR="00D24D1F" w:rsidRPr="00885F29" w:rsidRDefault="00D24D1F" w:rsidP="00901215">
            <w:pPr>
              <w:keepLines/>
              <w:autoSpaceDE w:val="0"/>
              <w:autoSpaceDN w:val="0"/>
              <w:adjustRightInd w:val="0"/>
              <w:spacing w:before="120" w:after="0" w:line="200" w:lineRule="exact"/>
              <w:jc w:val="left"/>
              <w:rPr>
                <w:rFonts w:eastAsia="Times New Roman"/>
                <w:sz w:val="20"/>
                <w:szCs w:val="20"/>
                <w:lang w:eastAsia="en-AU"/>
              </w:rPr>
            </w:pPr>
            <w:r w:rsidRPr="00885F29">
              <w:rPr>
                <w:rFonts w:eastAsia="Times New Roman"/>
                <w:sz w:val="20"/>
                <w:szCs w:val="20"/>
                <w:lang w:eastAsia="en-AU"/>
              </w:rPr>
              <w:t xml:space="preserve">For a copy of a plan under the </w:t>
            </w:r>
            <w:hyperlink r:id="rId59" w:history="1">
              <w:r w:rsidRPr="00885F29">
                <w:rPr>
                  <w:rFonts w:eastAsia="Times New Roman"/>
                  <w:i/>
                  <w:iCs/>
                  <w:sz w:val="20"/>
                  <w:szCs w:val="20"/>
                  <w:lang w:eastAsia="en-AU"/>
                </w:rPr>
                <w:t>Strata Titles Act 1988</w:t>
              </w:r>
            </w:hyperlink>
            <w:r w:rsidRPr="00885F29">
              <w:rPr>
                <w:rFonts w:eastAsia="Times New Roman"/>
                <w:sz w:val="20"/>
                <w:szCs w:val="20"/>
                <w:lang w:eastAsia="en-AU"/>
              </w:rPr>
              <w:t xml:space="preserve"> (including provision of the unit entitlement sheet)</w:t>
            </w:r>
          </w:p>
        </w:tc>
        <w:tc>
          <w:tcPr>
            <w:tcW w:w="1787" w:type="dxa"/>
            <w:tcBorders>
              <w:top w:val="nil"/>
              <w:left w:val="nil"/>
              <w:bottom w:val="nil"/>
              <w:right w:val="nil"/>
            </w:tcBorders>
          </w:tcPr>
          <w:p w14:paraId="4CAA23D2"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$12.70</w:t>
            </w:r>
          </w:p>
        </w:tc>
      </w:tr>
      <w:tr w:rsidR="00D24D1F" w:rsidRPr="00885F29" w14:paraId="609B90CE" w14:textId="77777777" w:rsidTr="00901215">
        <w:tc>
          <w:tcPr>
            <w:tcW w:w="636" w:type="dxa"/>
            <w:tcBorders>
              <w:top w:val="nil"/>
              <w:left w:val="nil"/>
              <w:bottom w:val="nil"/>
              <w:right w:val="nil"/>
            </w:tcBorders>
          </w:tcPr>
          <w:p w14:paraId="7BA107A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36</w:t>
            </w:r>
          </w:p>
        </w:tc>
        <w:tc>
          <w:tcPr>
            <w:tcW w:w="6362" w:type="dxa"/>
            <w:tcBorders>
              <w:top w:val="nil"/>
              <w:left w:val="nil"/>
              <w:bottom w:val="nil"/>
              <w:right w:val="nil"/>
            </w:tcBorders>
          </w:tcPr>
          <w:p w14:paraId="6BB08EE7" w14:textId="77777777" w:rsidR="00D24D1F" w:rsidRPr="00885F29" w:rsidRDefault="00D24D1F" w:rsidP="00901215">
            <w:pPr>
              <w:keepLines/>
              <w:autoSpaceDE w:val="0"/>
              <w:autoSpaceDN w:val="0"/>
              <w:adjustRightInd w:val="0"/>
              <w:spacing w:before="120" w:after="0" w:line="200" w:lineRule="exact"/>
              <w:jc w:val="left"/>
              <w:rPr>
                <w:rFonts w:eastAsia="Times New Roman"/>
                <w:sz w:val="20"/>
                <w:szCs w:val="20"/>
                <w:lang w:eastAsia="en-AU"/>
              </w:rPr>
            </w:pPr>
            <w:r w:rsidRPr="00885F29">
              <w:rPr>
                <w:rFonts w:eastAsia="Times New Roman"/>
                <w:sz w:val="20"/>
                <w:szCs w:val="20"/>
                <w:lang w:eastAsia="en-AU"/>
              </w:rPr>
              <w:t xml:space="preserve">For a copy of a plan under the </w:t>
            </w:r>
            <w:hyperlink r:id="rId60" w:history="1">
              <w:r w:rsidRPr="00885F29">
                <w:rPr>
                  <w:rFonts w:eastAsia="Times New Roman"/>
                  <w:i/>
                  <w:iCs/>
                  <w:sz w:val="20"/>
                  <w:szCs w:val="20"/>
                  <w:lang w:eastAsia="en-AU"/>
                </w:rPr>
                <w:t>Community Titles Act 1996</w:t>
              </w:r>
            </w:hyperlink>
            <w:r w:rsidRPr="00885F29">
              <w:rPr>
                <w:rFonts w:eastAsia="Times New Roman"/>
                <w:sz w:val="20"/>
                <w:szCs w:val="20"/>
                <w:lang w:eastAsia="en-AU"/>
              </w:rPr>
              <w:t xml:space="preserve"> (including provision of the lot entitlement sheet)</w:t>
            </w:r>
          </w:p>
        </w:tc>
        <w:tc>
          <w:tcPr>
            <w:tcW w:w="1787" w:type="dxa"/>
            <w:tcBorders>
              <w:top w:val="nil"/>
              <w:left w:val="nil"/>
              <w:bottom w:val="nil"/>
              <w:right w:val="nil"/>
            </w:tcBorders>
          </w:tcPr>
          <w:p w14:paraId="6F6714F3"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$12.70</w:t>
            </w:r>
          </w:p>
        </w:tc>
      </w:tr>
      <w:tr w:rsidR="00D24D1F" w:rsidRPr="00885F29" w14:paraId="7A006831" w14:textId="77777777" w:rsidTr="00901215">
        <w:tc>
          <w:tcPr>
            <w:tcW w:w="636" w:type="dxa"/>
            <w:tcBorders>
              <w:top w:val="nil"/>
              <w:left w:val="nil"/>
              <w:bottom w:val="nil"/>
              <w:right w:val="nil"/>
            </w:tcBorders>
          </w:tcPr>
          <w:p w14:paraId="4B0F29A5"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37</w:t>
            </w:r>
          </w:p>
        </w:tc>
        <w:tc>
          <w:tcPr>
            <w:tcW w:w="6362" w:type="dxa"/>
            <w:tcBorders>
              <w:top w:val="nil"/>
              <w:left w:val="nil"/>
              <w:bottom w:val="nil"/>
              <w:right w:val="nil"/>
            </w:tcBorders>
          </w:tcPr>
          <w:p w14:paraId="1FBD6D9E"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providing a lodgement support service suite in respect of electronic lodgement (known as LSS 1) consisting of—</w:t>
            </w:r>
          </w:p>
        </w:tc>
        <w:tc>
          <w:tcPr>
            <w:tcW w:w="1787" w:type="dxa"/>
            <w:tcBorders>
              <w:top w:val="nil"/>
              <w:left w:val="nil"/>
              <w:bottom w:val="nil"/>
              <w:right w:val="nil"/>
            </w:tcBorders>
          </w:tcPr>
          <w:p w14:paraId="41231599"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$16.20</w:t>
            </w:r>
          </w:p>
        </w:tc>
      </w:tr>
      <w:tr w:rsidR="00D24D1F" w:rsidRPr="00885F29" w14:paraId="2293C687" w14:textId="77777777" w:rsidTr="00901215">
        <w:tc>
          <w:tcPr>
            <w:tcW w:w="636" w:type="dxa"/>
            <w:tcBorders>
              <w:top w:val="nil"/>
              <w:left w:val="nil"/>
              <w:bottom w:val="nil"/>
              <w:right w:val="nil"/>
            </w:tcBorders>
          </w:tcPr>
          <w:p w14:paraId="7CAA294A"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26FF0813"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14:paraId="20E5950D"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5C57E203" w14:textId="77777777" w:rsidTr="00901215">
        <w:tc>
          <w:tcPr>
            <w:tcW w:w="636" w:type="dxa"/>
            <w:tcBorders>
              <w:top w:val="nil"/>
              <w:left w:val="nil"/>
              <w:bottom w:val="nil"/>
              <w:right w:val="nil"/>
            </w:tcBorders>
          </w:tcPr>
          <w:p w14:paraId="1A33E25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537FE1E6"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unlimited title activity checks</w:t>
            </w:r>
          </w:p>
        </w:tc>
        <w:tc>
          <w:tcPr>
            <w:tcW w:w="1787" w:type="dxa"/>
            <w:tcBorders>
              <w:top w:val="nil"/>
              <w:left w:val="nil"/>
              <w:bottom w:val="nil"/>
              <w:right w:val="nil"/>
            </w:tcBorders>
          </w:tcPr>
          <w:p w14:paraId="6C0A25C5"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761D9FCC" w14:textId="77777777" w:rsidTr="00901215">
        <w:tc>
          <w:tcPr>
            <w:tcW w:w="636" w:type="dxa"/>
            <w:tcBorders>
              <w:top w:val="nil"/>
              <w:left w:val="nil"/>
              <w:bottom w:val="nil"/>
              <w:right w:val="nil"/>
            </w:tcBorders>
          </w:tcPr>
          <w:p w14:paraId="32867936"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BE4EA93"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(c)</w:t>
            </w:r>
            <w:r w:rsidRPr="00885F29">
              <w:rPr>
                <w:rFonts w:eastAsia="Times New Roman"/>
                <w:color w:val="000000"/>
                <w:sz w:val="20"/>
                <w:szCs w:val="20"/>
                <w:lang w:eastAsia="en-AU"/>
              </w:rPr>
              <w:tab/>
              <w:t>unlimited lodgement verifications for lodgements which reference title</w:t>
            </w:r>
          </w:p>
        </w:tc>
        <w:tc>
          <w:tcPr>
            <w:tcW w:w="1787" w:type="dxa"/>
            <w:tcBorders>
              <w:top w:val="nil"/>
              <w:left w:val="nil"/>
              <w:bottom w:val="nil"/>
              <w:right w:val="nil"/>
            </w:tcBorders>
          </w:tcPr>
          <w:p w14:paraId="48080110"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1F4BB98A" w14:textId="77777777" w:rsidTr="00901215">
        <w:tc>
          <w:tcPr>
            <w:tcW w:w="636" w:type="dxa"/>
            <w:tcBorders>
              <w:top w:val="nil"/>
              <w:left w:val="nil"/>
              <w:bottom w:val="nil"/>
              <w:right w:val="nil"/>
            </w:tcBorders>
          </w:tcPr>
          <w:p w14:paraId="69883EE8"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38</w:t>
            </w:r>
          </w:p>
        </w:tc>
        <w:tc>
          <w:tcPr>
            <w:tcW w:w="6362" w:type="dxa"/>
            <w:tcBorders>
              <w:top w:val="nil"/>
              <w:left w:val="nil"/>
              <w:bottom w:val="nil"/>
              <w:right w:val="nil"/>
            </w:tcBorders>
          </w:tcPr>
          <w:p w14:paraId="2AE23668" w14:textId="77777777" w:rsidR="00D24D1F" w:rsidRPr="00885F29" w:rsidRDefault="00D24D1F" w:rsidP="00901215">
            <w:pPr>
              <w:keepNext/>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providing a lodgement support service suite in respect of electronic lodgement (known as LSS 2) consisting of—</w:t>
            </w:r>
          </w:p>
        </w:tc>
        <w:tc>
          <w:tcPr>
            <w:tcW w:w="1787" w:type="dxa"/>
            <w:tcBorders>
              <w:top w:val="nil"/>
              <w:left w:val="nil"/>
              <w:bottom w:val="nil"/>
              <w:right w:val="nil"/>
            </w:tcBorders>
          </w:tcPr>
          <w:p w14:paraId="434DEB61" w14:textId="77777777" w:rsidR="00D24D1F" w:rsidRPr="00885F29" w:rsidRDefault="00D24D1F" w:rsidP="00901215">
            <w:pPr>
              <w:keepNext/>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$12.70</w:t>
            </w:r>
          </w:p>
        </w:tc>
      </w:tr>
      <w:tr w:rsidR="00D24D1F" w:rsidRPr="00885F29" w14:paraId="6123E51C" w14:textId="77777777" w:rsidTr="00901215">
        <w:tc>
          <w:tcPr>
            <w:tcW w:w="636" w:type="dxa"/>
            <w:tcBorders>
              <w:top w:val="nil"/>
              <w:left w:val="nil"/>
              <w:bottom w:val="nil"/>
              <w:right w:val="nil"/>
            </w:tcBorders>
          </w:tcPr>
          <w:p w14:paraId="371999A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6C298B0A"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(a)</w:t>
            </w:r>
            <w:r w:rsidRPr="00885F29">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14:paraId="10C7EEE1"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21480CCA" w14:textId="77777777" w:rsidTr="00901215">
        <w:tc>
          <w:tcPr>
            <w:tcW w:w="636" w:type="dxa"/>
            <w:tcBorders>
              <w:top w:val="nil"/>
              <w:left w:val="nil"/>
              <w:bottom w:val="nil"/>
              <w:right w:val="nil"/>
            </w:tcBorders>
          </w:tcPr>
          <w:p w14:paraId="391945E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p>
        </w:tc>
        <w:tc>
          <w:tcPr>
            <w:tcW w:w="6362" w:type="dxa"/>
            <w:tcBorders>
              <w:top w:val="nil"/>
              <w:left w:val="nil"/>
              <w:bottom w:val="nil"/>
              <w:right w:val="nil"/>
            </w:tcBorders>
          </w:tcPr>
          <w:p w14:paraId="199C7E60" w14:textId="77777777" w:rsidR="00D24D1F" w:rsidRPr="00885F29" w:rsidRDefault="00D24D1F" w:rsidP="00901215">
            <w:pPr>
              <w:keepLines/>
              <w:tabs>
                <w:tab w:val="center" w:pos="397"/>
                <w:tab w:val="left" w:pos="794"/>
              </w:tabs>
              <w:autoSpaceDE w:val="0"/>
              <w:autoSpaceDN w:val="0"/>
              <w:adjustRightInd w:val="0"/>
              <w:spacing w:before="120" w:after="0" w:line="200" w:lineRule="exact"/>
              <w:ind w:left="794" w:hanging="794"/>
              <w:jc w:val="left"/>
              <w:rPr>
                <w:rFonts w:eastAsia="Times New Roman"/>
                <w:color w:val="000000"/>
                <w:sz w:val="20"/>
                <w:szCs w:val="20"/>
                <w:lang w:eastAsia="en-AU"/>
              </w:rPr>
            </w:pPr>
            <w:r w:rsidRPr="00885F29">
              <w:rPr>
                <w:rFonts w:eastAsia="Times New Roman"/>
                <w:color w:val="000000"/>
                <w:sz w:val="20"/>
                <w:szCs w:val="20"/>
                <w:lang w:eastAsia="en-AU"/>
              </w:rPr>
              <w:tab/>
              <w:t>(b)</w:t>
            </w:r>
            <w:r w:rsidRPr="00885F29">
              <w:rPr>
                <w:rFonts w:eastAsia="Times New Roman"/>
                <w:color w:val="000000"/>
                <w:sz w:val="20"/>
                <w:szCs w:val="20"/>
                <w:lang w:eastAsia="en-AU"/>
              </w:rPr>
              <w:tab/>
              <w:t>unlimited lodgement verifications, for lodgements which reference title</w:t>
            </w:r>
          </w:p>
        </w:tc>
        <w:tc>
          <w:tcPr>
            <w:tcW w:w="1787" w:type="dxa"/>
            <w:tcBorders>
              <w:top w:val="nil"/>
              <w:left w:val="nil"/>
              <w:bottom w:val="nil"/>
              <w:right w:val="nil"/>
            </w:tcBorders>
          </w:tcPr>
          <w:p w14:paraId="23A8E438"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p>
        </w:tc>
      </w:tr>
      <w:tr w:rsidR="00D24D1F" w:rsidRPr="00885F29" w14:paraId="339F7D81" w14:textId="77777777" w:rsidTr="00901215">
        <w:tc>
          <w:tcPr>
            <w:tcW w:w="636" w:type="dxa"/>
            <w:tcBorders>
              <w:top w:val="nil"/>
              <w:left w:val="nil"/>
              <w:bottom w:val="nil"/>
              <w:right w:val="nil"/>
            </w:tcBorders>
          </w:tcPr>
          <w:p w14:paraId="641F700E"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39</w:t>
            </w:r>
          </w:p>
        </w:tc>
        <w:tc>
          <w:tcPr>
            <w:tcW w:w="6362" w:type="dxa"/>
            <w:tcBorders>
              <w:top w:val="nil"/>
              <w:left w:val="nil"/>
              <w:bottom w:val="nil"/>
              <w:right w:val="nil"/>
            </w:tcBorders>
          </w:tcPr>
          <w:p w14:paraId="251ABEA7" w14:textId="77777777" w:rsidR="00D24D1F" w:rsidRPr="00885F29" w:rsidRDefault="00D24D1F" w:rsidP="00901215">
            <w:pPr>
              <w:keepLines/>
              <w:autoSpaceDE w:val="0"/>
              <w:autoSpaceDN w:val="0"/>
              <w:adjustRightInd w:val="0"/>
              <w:spacing w:before="120" w:after="0" w:line="200" w:lineRule="exact"/>
              <w:jc w:val="left"/>
              <w:rPr>
                <w:rFonts w:eastAsia="Times New Roman"/>
                <w:color w:val="000000"/>
                <w:sz w:val="20"/>
                <w:szCs w:val="20"/>
                <w:lang w:eastAsia="en-AU"/>
              </w:rPr>
            </w:pPr>
            <w:r w:rsidRPr="00885F29">
              <w:rPr>
                <w:rFonts w:eastAsia="Times New Roman"/>
                <w:color w:val="000000"/>
                <w:sz w:val="20"/>
                <w:szCs w:val="20"/>
                <w:lang w:eastAsia="en-AU"/>
              </w:rPr>
              <w:t>For providing a lodgement support service suite in respect of electronic lodgement (known as LSS3) consisting of the resupply of title data for electronic documents forms if original data for the title has already been supplied</w:t>
            </w:r>
          </w:p>
        </w:tc>
        <w:tc>
          <w:tcPr>
            <w:tcW w:w="1787" w:type="dxa"/>
            <w:tcBorders>
              <w:top w:val="nil"/>
              <w:left w:val="nil"/>
              <w:bottom w:val="nil"/>
              <w:right w:val="nil"/>
            </w:tcBorders>
          </w:tcPr>
          <w:p w14:paraId="0E10BFEC" w14:textId="77777777" w:rsidR="00D24D1F" w:rsidRPr="00885F29" w:rsidRDefault="00D24D1F" w:rsidP="00901215">
            <w:pPr>
              <w:keepLines/>
              <w:autoSpaceDE w:val="0"/>
              <w:autoSpaceDN w:val="0"/>
              <w:adjustRightInd w:val="0"/>
              <w:spacing w:before="120" w:after="0" w:line="200" w:lineRule="exact"/>
              <w:jc w:val="right"/>
              <w:rPr>
                <w:rFonts w:eastAsia="Times New Roman"/>
                <w:color w:val="000000"/>
                <w:sz w:val="20"/>
                <w:szCs w:val="20"/>
                <w:lang w:eastAsia="en-AU"/>
              </w:rPr>
            </w:pPr>
            <w:r w:rsidRPr="00885F29">
              <w:rPr>
                <w:rFonts w:eastAsia="Times New Roman"/>
                <w:color w:val="000000"/>
                <w:sz w:val="20"/>
                <w:szCs w:val="20"/>
                <w:lang w:eastAsia="en-AU"/>
              </w:rPr>
              <w:t>no fee</w:t>
            </w:r>
          </w:p>
        </w:tc>
      </w:tr>
    </w:tbl>
    <w:p w14:paraId="089E7D42" w14:textId="77777777" w:rsidR="00D24D1F" w:rsidRPr="00885F29" w:rsidRDefault="00D24D1F" w:rsidP="00D24D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85F29">
        <w:rPr>
          <w:rFonts w:eastAsia="Times New Roman"/>
          <w:b/>
          <w:bCs/>
          <w:color w:val="000000"/>
          <w:sz w:val="26"/>
          <w:szCs w:val="26"/>
          <w:lang w:eastAsia="en-AU"/>
        </w:rPr>
        <w:t>Signed by the Minister for Planning</w:t>
      </w:r>
    </w:p>
    <w:p w14:paraId="54EC3A8A" w14:textId="75DAD370" w:rsidR="00D24D1F" w:rsidRDefault="00D24D1F" w:rsidP="00D24D1F">
      <w:pPr>
        <w:keepNext/>
        <w:keepLines/>
        <w:autoSpaceDE w:val="0"/>
        <w:autoSpaceDN w:val="0"/>
        <w:adjustRightInd w:val="0"/>
        <w:spacing w:before="12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Pr="00885F29">
        <w:rPr>
          <w:rFonts w:eastAsia="Times New Roman"/>
          <w:color w:val="000000"/>
          <w:sz w:val="23"/>
          <w:szCs w:val="23"/>
          <w:lang w:eastAsia="en-AU"/>
        </w:rPr>
        <w:t>n</w:t>
      </w:r>
      <w:r>
        <w:rPr>
          <w:rFonts w:eastAsia="Times New Roman"/>
          <w:color w:val="000000"/>
          <w:sz w:val="23"/>
          <w:szCs w:val="23"/>
          <w:lang w:eastAsia="en-AU"/>
        </w:rPr>
        <w:t xml:space="preserve"> 24 November 2022</w:t>
      </w:r>
    </w:p>
    <w:p w14:paraId="66EE53A4" w14:textId="600BA067" w:rsidR="00D24D1F" w:rsidRDefault="00D24D1F" w:rsidP="00D24D1F">
      <w:pPr>
        <w:pBdr>
          <w:bottom w:val="single" w:sz="4" w:space="1" w:color="auto"/>
        </w:pBdr>
        <w:spacing w:after="0" w:line="52" w:lineRule="exact"/>
        <w:jc w:val="center"/>
        <w:rPr>
          <w:lang w:eastAsia="en-AU"/>
        </w:rPr>
      </w:pPr>
    </w:p>
    <w:p w14:paraId="391589DA" w14:textId="0A564265" w:rsidR="00D24D1F" w:rsidRDefault="00D24D1F" w:rsidP="00D24D1F">
      <w:pPr>
        <w:pBdr>
          <w:top w:val="single" w:sz="4" w:space="1" w:color="auto"/>
        </w:pBdr>
        <w:spacing w:before="34" w:after="0" w:line="14" w:lineRule="exact"/>
        <w:jc w:val="center"/>
        <w:rPr>
          <w:lang w:eastAsia="en-AU"/>
        </w:rPr>
      </w:pPr>
    </w:p>
    <w:p w14:paraId="7F26E944" w14:textId="21E62218" w:rsidR="00B72ADF" w:rsidRDefault="00B72ADF" w:rsidP="00B56D13">
      <w:pPr>
        <w:pStyle w:val="GG-body"/>
        <w:spacing w:after="0"/>
        <w:rPr>
          <w:lang w:val="en-US"/>
        </w:rPr>
      </w:pPr>
    </w:p>
    <w:p w14:paraId="065F62E9" w14:textId="77777777" w:rsidR="00D24D1F" w:rsidRPr="00F76F66" w:rsidRDefault="00D24D1F" w:rsidP="00D86C79">
      <w:pPr>
        <w:pStyle w:val="Heading2"/>
      </w:pPr>
      <w:bookmarkStart w:id="123" w:name="_Toc120779882"/>
      <w:r w:rsidRPr="00F76F66">
        <w:t xml:space="preserve">Roads (Opening </w:t>
      </w:r>
      <w:r>
        <w:t>a</w:t>
      </w:r>
      <w:r w:rsidRPr="00F76F66">
        <w:t>nd Closing) Act 1991</w:t>
      </w:r>
      <w:bookmarkEnd w:id="123"/>
    </w:p>
    <w:p w14:paraId="146225B1" w14:textId="77777777" w:rsidR="00D24D1F" w:rsidRPr="00F76F66" w:rsidRDefault="00D24D1F" w:rsidP="00D24D1F">
      <w:pPr>
        <w:pStyle w:val="GG-Title2"/>
      </w:pPr>
      <w:r w:rsidRPr="00F76F66">
        <w:t xml:space="preserve">Section </w:t>
      </w:r>
      <w:r>
        <w:t>34C</w:t>
      </w:r>
    </w:p>
    <w:p w14:paraId="144CAEC0" w14:textId="77777777" w:rsidR="00D24D1F" w:rsidRPr="00F76F66" w:rsidRDefault="00D24D1F" w:rsidP="00D24D1F">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5CD8BF1C" w14:textId="77777777" w:rsidR="00D24D1F" w:rsidRPr="00F76F66" w:rsidRDefault="00D24D1F" w:rsidP="00D24D1F">
      <w:pPr>
        <w:pStyle w:val="GG-Title3"/>
      </w:pPr>
      <w:r w:rsidRPr="00F76F66">
        <w:t>Road Closure</w:t>
      </w:r>
      <w:r>
        <w:t>—</w:t>
      </w:r>
      <w:r w:rsidRPr="00F54BF5">
        <w:t>Portion of Buckland Road, Riverlea Park</w:t>
      </w:r>
    </w:p>
    <w:p w14:paraId="02287A54" w14:textId="77777777" w:rsidR="00D24D1F" w:rsidRPr="00F76F66" w:rsidRDefault="00D24D1F" w:rsidP="00D24D1F">
      <w:pPr>
        <w:pStyle w:val="GG-body"/>
      </w:pPr>
      <w:r w:rsidRPr="00F76F66">
        <w:t xml:space="preserve">BY Road Process Order made on </w:t>
      </w:r>
      <w:r w:rsidRPr="00F54BF5">
        <w:t xml:space="preserve">29 November 2022, the </w:t>
      </w:r>
      <w:bookmarkStart w:id="124" w:name="_Hlk114144353"/>
      <w:r w:rsidRPr="00F54BF5">
        <w:t xml:space="preserve">Surveyor-General, authorised delegate for the Minister for Planning, </w:t>
      </w:r>
      <w:bookmarkEnd w:id="124"/>
      <w:r w:rsidRPr="00F54BF5">
        <w:t>ordered that</w:t>
      </w:r>
      <w:r w:rsidRPr="00F76F66">
        <w:t>:</w:t>
      </w:r>
    </w:p>
    <w:p w14:paraId="65E9A43B" w14:textId="77777777" w:rsidR="00D24D1F" w:rsidRPr="00F54BF5" w:rsidRDefault="00D24D1F" w:rsidP="00D24D1F">
      <w:pPr>
        <w:pStyle w:val="GG-body"/>
        <w:numPr>
          <w:ilvl w:val="0"/>
          <w:numId w:val="24"/>
        </w:numPr>
        <w:ind w:left="426" w:hanging="294"/>
      </w:pPr>
      <w:r w:rsidRPr="00F54BF5">
        <w:t>Portion of Buckland Road, Riverlea Park,</w:t>
      </w:r>
      <w:r w:rsidRPr="00F54BF5">
        <w:rPr>
          <w:lang w:val="en-US"/>
        </w:rPr>
        <w:t xml:space="preserve"> situated adjoining the eastern boundary of Block 69 in Deposited Plan 1671, Hundred of Port Adelaide, more particularly delineated and lettered ‘A’ in Preliminary Plan 22/0011 </w:t>
      </w:r>
      <w:r w:rsidRPr="00F54BF5">
        <w:t>be closed.</w:t>
      </w:r>
    </w:p>
    <w:p w14:paraId="4F4E62B9" w14:textId="77777777" w:rsidR="00D24D1F" w:rsidRPr="00F54BF5" w:rsidRDefault="00D24D1F" w:rsidP="00D24D1F">
      <w:pPr>
        <w:pStyle w:val="GG-body"/>
        <w:numPr>
          <w:ilvl w:val="0"/>
          <w:numId w:val="24"/>
        </w:numPr>
        <w:ind w:left="426" w:hanging="294"/>
      </w:pPr>
      <w:r w:rsidRPr="00F54BF5">
        <w:t>Transfer the whole of the land subject to closure to Walker Pastoral Pty Ltd (ACN: 132 702 508) in accordance with the Agreement for Transfer dated 17 March 2022 entered into between the City of Playford and Walker Pastoral Pty Ltd (ACN: 132 702 508).</w:t>
      </w:r>
    </w:p>
    <w:p w14:paraId="0D2E2448" w14:textId="77777777" w:rsidR="00D24D1F" w:rsidRPr="00F54BF5" w:rsidRDefault="00D24D1F" w:rsidP="00D24D1F">
      <w:pPr>
        <w:pStyle w:val="GG-body"/>
        <w:numPr>
          <w:ilvl w:val="0"/>
          <w:numId w:val="24"/>
        </w:numPr>
        <w:ind w:left="426" w:hanging="294"/>
      </w:pPr>
      <w:r w:rsidRPr="00F54BF5">
        <w:t>The following easement is to be granted over portion of the land subject to closure:</w:t>
      </w:r>
    </w:p>
    <w:p w14:paraId="3E32A62A" w14:textId="77777777" w:rsidR="00D24D1F" w:rsidRDefault="00D24D1F" w:rsidP="00D24D1F">
      <w:pPr>
        <w:pStyle w:val="GG-body"/>
        <w:ind w:left="567"/>
      </w:pPr>
      <w:r w:rsidRPr="00F54BF5">
        <w:t>Grant a free and unrestricted right of way over the land marked ‘A’ in Deposited Plan 129442 in favour of Allotments 102 and 103 in Deposited Plan 129442</w:t>
      </w:r>
      <w:r w:rsidRPr="00A031B2">
        <w:t>.</w:t>
      </w:r>
    </w:p>
    <w:p w14:paraId="381D6217" w14:textId="77777777" w:rsidR="00D24D1F" w:rsidRPr="00A031B2" w:rsidRDefault="00D24D1F" w:rsidP="00D24D1F">
      <w:pPr>
        <w:pStyle w:val="GG-body"/>
      </w:pPr>
      <w:r w:rsidRPr="00F54BF5">
        <w:t>On 29 November 2022 that order was confirmed by the Surveyor-General, authorised delegate for the Minister for Planning, conditionally upon the deposit by the Registrar-General of Deposited Plan 129442 being the authority for the new boundaries</w:t>
      </w:r>
      <w:r w:rsidRPr="00A031B2">
        <w:t>.</w:t>
      </w:r>
    </w:p>
    <w:p w14:paraId="5A48D51C" w14:textId="77777777" w:rsidR="00D24D1F" w:rsidRPr="00A839D6" w:rsidRDefault="00D24D1F" w:rsidP="00D24D1F">
      <w:pPr>
        <w:pStyle w:val="GG-body"/>
        <w:rPr>
          <w:spacing w:val="-4"/>
        </w:rPr>
      </w:pPr>
      <w:r w:rsidRPr="007B1B91">
        <w:rPr>
          <w:spacing w:val="-4"/>
        </w:rPr>
        <w:t xml:space="preserve">Pursuant to section </w:t>
      </w:r>
      <w:r>
        <w:rPr>
          <w:spacing w:val="-4"/>
        </w:rPr>
        <w:t>34C</w:t>
      </w:r>
      <w:r w:rsidRPr="007B1B91">
        <w:rPr>
          <w:spacing w:val="-4"/>
        </w:rPr>
        <w:t xml:space="preserve"> of the </w:t>
      </w:r>
      <w:r w:rsidRPr="007B1B91">
        <w:rPr>
          <w:i/>
          <w:iCs/>
          <w:spacing w:val="-4"/>
        </w:rPr>
        <w:t>Roads (Opening and Closing) Act 1991</w:t>
      </w:r>
      <w:r w:rsidRPr="007B1B91">
        <w:rPr>
          <w:spacing w:val="-4"/>
        </w:rPr>
        <w:t>, NOTICE of the Order referred to above and its confirmation is hereby given</w:t>
      </w:r>
      <w:r w:rsidRPr="00A839D6">
        <w:rPr>
          <w:spacing w:val="-4"/>
        </w:rPr>
        <w:t>.</w:t>
      </w:r>
    </w:p>
    <w:p w14:paraId="37247B53" w14:textId="77777777" w:rsidR="00D24D1F" w:rsidRPr="00F76F66" w:rsidRDefault="00D24D1F" w:rsidP="00D24D1F">
      <w:pPr>
        <w:pStyle w:val="GG-SDated"/>
      </w:pPr>
      <w:r w:rsidRPr="00F76F66">
        <w:t xml:space="preserve">Dated: </w:t>
      </w:r>
      <w:r>
        <w:t>1 December</w:t>
      </w:r>
      <w:r w:rsidRPr="00F76F66">
        <w:t xml:space="preserve"> 2022</w:t>
      </w:r>
    </w:p>
    <w:p w14:paraId="0D9BE510" w14:textId="77777777" w:rsidR="00D24D1F" w:rsidRDefault="00D24D1F" w:rsidP="00D24D1F">
      <w:pPr>
        <w:pStyle w:val="GG-SName"/>
      </w:pPr>
      <w:r w:rsidRPr="00F76F66">
        <w:t>B. J. Slape</w:t>
      </w:r>
    </w:p>
    <w:p w14:paraId="30AF5C59" w14:textId="77777777" w:rsidR="00D24D1F" w:rsidRDefault="00D24D1F" w:rsidP="00D24D1F">
      <w:pPr>
        <w:pStyle w:val="GG-Signature"/>
      </w:pPr>
      <w:r w:rsidRPr="00F76F66">
        <w:t>Surveyor-General</w:t>
      </w:r>
    </w:p>
    <w:p w14:paraId="52768B63" w14:textId="77777777" w:rsidR="00D24D1F" w:rsidRPr="002C043B" w:rsidRDefault="00D24D1F" w:rsidP="00D24D1F">
      <w:pPr>
        <w:pStyle w:val="GG-Signature"/>
      </w:pPr>
      <w:r w:rsidRPr="002C043B">
        <w:t>Authorised delegate for the Minister for Planning</w:t>
      </w:r>
    </w:p>
    <w:p w14:paraId="01FE7B0B" w14:textId="695CAAF1" w:rsidR="00D24D1F" w:rsidRDefault="00D24D1F" w:rsidP="00D24D1F">
      <w:pPr>
        <w:spacing w:after="0"/>
        <w:rPr>
          <w:rFonts w:eastAsia="Times New Roman"/>
          <w:szCs w:val="17"/>
        </w:rPr>
      </w:pPr>
      <w:r w:rsidRPr="00F54BF5">
        <w:rPr>
          <w:rFonts w:eastAsia="Times New Roman"/>
          <w:szCs w:val="17"/>
        </w:rPr>
        <w:t>2022/03590/01</w:t>
      </w:r>
    </w:p>
    <w:p w14:paraId="2316D005" w14:textId="3D371BF2" w:rsidR="00D24D1F" w:rsidRDefault="00D24D1F" w:rsidP="00D24D1F">
      <w:pPr>
        <w:pBdr>
          <w:bottom w:val="single" w:sz="4" w:space="1" w:color="auto"/>
        </w:pBdr>
        <w:spacing w:after="0" w:line="52" w:lineRule="exact"/>
        <w:jc w:val="center"/>
        <w:rPr>
          <w:rFonts w:eastAsia="Times New Roman"/>
          <w:szCs w:val="17"/>
        </w:rPr>
      </w:pPr>
    </w:p>
    <w:p w14:paraId="0637DB60" w14:textId="27E797CA" w:rsidR="00D24D1F" w:rsidRDefault="00D24D1F" w:rsidP="00D24D1F">
      <w:pPr>
        <w:pBdr>
          <w:top w:val="single" w:sz="4" w:space="1" w:color="auto"/>
        </w:pBdr>
        <w:spacing w:before="34" w:after="0" w:line="14" w:lineRule="exact"/>
        <w:jc w:val="center"/>
        <w:rPr>
          <w:rFonts w:eastAsia="Times New Roman"/>
          <w:szCs w:val="17"/>
        </w:rPr>
      </w:pPr>
    </w:p>
    <w:p w14:paraId="14B6C119" w14:textId="69EAF5D3" w:rsidR="00D24D1F" w:rsidRDefault="00D24D1F">
      <w:pPr>
        <w:spacing w:after="0" w:line="240" w:lineRule="auto"/>
        <w:jc w:val="left"/>
        <w:rPr>
          <w:rFonts w:eastAsia="Times New Roman"/>
          <w:szCs w:val="17"/>
          <w:lang w:val="en-US"/>
        </w:rPr>
      </w:pPr>
      <w:r>
        <w:rPr>
          <w:lang w:val="en-US"/>
        </w:rPr>
        <w:br w:type="page"/>
      </w:r>
    </w:p>
    <w:p w14:paraId="022A4927" w14:textId="77777777" w:rsidR="00D24D1F" w:rsidRPr="00057521" w:rsidRDefault="00D24D1F" w:rsidP="00D86C79">
      <w:pPr>
        <w:pStyle w:val="Heading2"/>
      </w:pPr>
      <w:bookmarkStart w:id="125" w:name="_Toc120779883"/>
      <w:r w:rsidRPr="00057521">
        <w:lastRenderedPageBreak/>
        <w:t>Summary Offences Act 1953</w:t>
      </w:r>
      <w:bookmarkEnd w:id="125"/>
    </w:p>
    <w:p w14:paraId="2B451058" w14:textId="77777777" w:rsidR="00D24D1F" w:rsidRPr="00057521" w:rsidRDefault="00D24D1F" w:rsidP="00D24D1F">
      <w:pPr>
        <w:pStyle w:val="GG-Title2"/>
      </w:pPr>
      <w:r w:rsidRPr="00057521">
        <w:t>Declared Public Precincts</w:t>
      </w:r>
    </w:p>
    <w:p w14:paraId="1390DC23" w14:textId="77777777" w:rsidR="00D24D1F" w:rsidRPr="00057521" w:rsidRDefault="00D24D1F" w:rsidP="00D24D1F">
      <w:pPr>
        <w:pStyle w:val="GG-Title3"/>
      </w:pPr>
      <w:r w:rsidRPr="00057521">
        <w:t>Notice</w:t>
      </w:r>
      <w:r>
        <w:t xml:space="preserve"> of </w:t>
      </w:r>
      <w:r w:rsidRPr="00057521">
        <w:t>Ministerial Determination</w:t>
      </w:r>
    </w:p>
    <w:p w14:paraId="3759DEDE" w14:textId="77777777" w:rsidR="00D24D1F" w:rsidRPr="00057521" w:rsidRDefault="00D24D1F" w:rsidP="00D24D1F">
      <w:pPr>
        <w:pStyle w:val="GG-body"/>
      </w:pPr>
      <w:r w:rsidRPr="00057521">
        <w:t xml:space="preserve">I, KYAM MAHER, Attorney-General in the State of South Australia, being the Minister responsible for the administration of Part 14B – Declared Public Precincts of the </w:t>
      </w:r>
      <w:r w:rsidRPr="00057521">
        <w:rPr>
          <w:i/>
          <w:iCs/>
        </w:rPr>
        <w:t>Summary Offences Act 1953</w:t>
      </w:r>
      <w:r w:rsidRPr="00057521">
        <w:t xml:space="preserve">, </w:t>
      </w:r>
      <w:r w:rsidRPr="00057521">
        <w:rPr>
          <w:b/>
          <w:bCs/>
        </w:rPr>
        <w:t>DO HEREBY DECLARE</w:t>
      </w:r>
      <w:r w:rsidRPr="00057521">
        <w:t xml:space="preserve"> pursuant to the provisions of section 66 of the said Act that the area, comprised of more than one public place, within the following boundaries:</w:t>
      </w:r>
    </w:p>
    <w:p w14:paraId="0DC7AE50" w14:textId="77777777" w:rsidR="00D24D1F" w:rsidRPr="00057521" w:rsidRDefault="00D24D1F" w:rsidP="00D24D1F">
      <w:pPr>
        <w:pStyle w:val="GG-body"/>
        <w:numPr>
          <w:ilvl w:val="0"/>
          <w:numId w:val="25"/>
        </w:numPr>
        <w:ind w:left="426" w:hanging="284"/>
      </w:pPr>
      <w:r w:rsidRPr="00057521">
        <w:t>Southern boundary of Pier Street taking a straight line west to the low tide of the Gulf St. Vincent;</w:t>
      </w:r>
    </w:p>
    <w:p w14:paraId="4076E75D" w14:textId="77777777" w:rsidR="00D24D1F" w:rsidRPr="00057521" w:rsidRDefault="00D24D1F" w:rsidP="00D24D1F">
      <w:pPr>
        <w:pStyle w:val="GG-body"/>
        <w:numPr>
          <w:ilvl w:val="0"/>
          <w:numId w:val="25"/>
        </w:numPr>
        <w:ind w:left="426" w:hanging="284"/>
      </w:pPr>
      <w:r w:rsidRPr="00057521">
        <w:t>Low tide of the Gulf St. Vincent (western edge) to the most northern point at low tide of the breakwater;</w:t>
      </w:r>
    </w:p>
    <w:p w14:paraId="2C96AC62" w14:textId="77777777" w:rsidR="00D24D1F" w:rsidRPr="00057521" w:rsidRDefault="00D24D1F" w:rsidP="00D24D1F">
      <w:pPr>
        <w:pStyle w:val="GG-body"/>
        <w:numPr>
          <w:ilvl w:val="0"/>
          <w:numId w:val="25"/>
        </w:numPr>
        <w:ind w:left="426" w:hanging="284"/>
      </w:pPr>
      <w:r w:rsidRPr="00057521">
        <w:t>The most northern point at low tide of the breakwater, to the south west corner of the Holdfast Shores Marina (inclusive of Holdfast Promenade Plaza); the boundary of the southern end of the marina extending east to Anzac Highway (northern boundary); then extending east on Anzac Highway (northern boundary) to eastern boundary of Brighton Road;</w:t>
      </w:r>
    </w:p>
    <w:p w14:paraId="2B5FFE06" w14:textId="77777777" w:rsidR="00D24D1F" w:rsidRPr="00057521" w:rsidRDefault="00D24D1F" w:rsidP="00D24D1F">
      <w:pPr>
        <w:pStyle w:val="GG-body"/>
        <w:numPr>
          <w:ilvl w:val="0"/>
          <w:numId w:val="25"/>
        </w:numPr>
        <w:ind w:left="426" w:hanging="284"/>
      </w:pPr>
      <w:r w:rsidRPr="00057521">
        <w:t>Eastern boundary of Brighton Road to southern boundary of Pier Street; and</w:t>
      </w:r>
    </w:p>
    <w:p w14:paraId="1CA0FE87" w14:textId="77777777" w:rsidR="00D24D1F" w:rsidRPr="00057521" w:rsidRDefault="00D24D1F" w:rsidP="00D24D1F">
      <w:pPr>
        <w:pStyle w:val="GG-body"/>
        <w:numPr>
          <w:ilvl w:val="0"/>
          <w:numId w:val="25"/>
        </w:numPr>
        <w:ind w:left="426" w:hanging="284"/>
      </w:pPr>
      <w:r w:rsidRPr="00057521">
        <w:t>Tram Stop 15; including the northern boundary of Dunbar Terrace to Service Road, south across the tram tracks 40 metres east of Brighton Road, to the southern side of Maxwell Terrace up to the intersection with Fortrose Street</w:t>
      </w:r>
    </w:p>
    <w:p w14:paraId="67514C6B" w14:textId="77777777" w:rsidR="00D24D1F" w:rsidRPr="00057521" w:rsidRDefault="00D24D1F" w:rsidP="00D24D1F">
      <w:pPr>
        <w:pStyle w:val="GG-body"/>
      </w:pPr>
      <w:r w:rsidRPr="00057521">
        <w:t>will be a declared public precinct for a period of 12 hours from 6:00pm on Saturday 31 December 2022 until 6:00am on  Sunday 1 January 2023, local time.</w:t>
      </w:r>
    </w:p>
    <w:p w14:paraId="34ED9ABC" w14:textId="77777777" w:rsidR="00D24D1F" w:rsidRPr="00057521" w:rsidRDefault="00D24D1F" w:rsidP="00D24D1F">
      <w:pPr>
        <w:pStyle w:val="GG-body"/>
      </w:pPr>
      <w:r w:rsidRPr="00057521">
        <w:t>I am satisfied that there is, during the period specified in this declaration, a reasonable likelihood of conduct posing a risk to public order and safety in the area specified.</w:t>
      </w:r>
    </w:p>
    <w:p w14:paraId="1A55ED6C" w14:textId="77777777" w:rsidR="00D24D1F" w:rsidRPr="00057521" w:rsidRDefault="00D24D1F" w:rsidP="00D24D1F">
      <w:pPr>
        <w:pStyle w:val="GG-body"/>
      </w:pPr>
      <w:r w:rsidRPr="00057521">
        <w:t>I am satisfied that the inclusion of each public place in the area is reasonable having regard to that identified risk.</w:t>
      </w:r>
    </w:p>
    <w:p w14:paraId="6D821AE1" w14:textId="77777777" w:rsidR="00D24D1F" w:rsidRPr="00057521" w:rsidRDefault="00D24D1F" w:rsidP="00D24D1F">
      <w:pPr>
        <w:pStyle w:val="GG-SDated"/>
      </w:pPr>
      <w:r>
        <w:t>Dated: 20 November 2022</w:t>
      </w:r>
    </w:p>
    <w:p w14:paraId="334E10FE" w14:textId="77777777" w:rsidR="00D24D1F" w:rsidRPr="00057521" w:rsidRDefault="00D24D1F" w:rsidP="00D24D1F">
      <w:pPr>
        <w:pStyle w:val="GG-SName"/>
      </w:pPr>
      <w:r w:rsidRPr="00057521">
        <w:t>Kyam Maher</w:t>
      </w:r>
    </w:p>
    <w:p w14:paraId="54EE9F70" w14:textId="77777777" w:rsidR="00D24D1F" w:rsidRDefault="00D24D1F" w:rsidP="00D24D1F">
      <w:pPr>
        <w:pStyle w:val="GG-Signature"/>
      </w:pPr>
      <w:r w:rsidRPr="00057521">
        <w:t>Attorney-General</w:t>
      </w:r>
    </w:p>
    <w:p w14:paraId="61676A3F" w14:textId="77777777" w:rsidR="00D24D1F" w:rsidRDefault="00D24D1F" w:rsidP="00D24D1F">
      <w:pPr>
        <w:pStyle w:val="GG-Signature"/>
        <w:pBdr>
          <w:top w:val="single" w:sz="4" w:space="1" w:color="auto"/>
        </w:pBdr>
        <w:spacing w:before="100" w:after="80" w:line="14" w:lineRule="exact"/>
        <w:ind w:left="1080" w:right="1080"/>
        <w:jc w:val="center"/>
      </w:pPr>
    </w:p>
    <w:p w14:paraId="5763D591" w14:textId="77777777" w:rsidR="00D24D1F" w:rsidRDefault="00D24D1F" w:rsidP="00D24D1F">
      <w:pPr>
        <w:pStyle w:val="GG-Title2"/>
      </w:pPr>
      <w:r>
        <w:t>Appendix A</w:t>
      </w:r>
    </w:p>
    <w:p w14:paraId="2C04FDFC" w14:textId="77777777" w:rsidR="00D24D1F" w:rsidRPr="00024CF2" w:rsidRDefault="00D24D1F" w:rsidP="00D24D1F">
      <w:pPr>
        <w:pStyle w:val="GG-Title3"/>
      </w:pPr>
      <w:r w:rsidRPr="00024CF2">
        <w:t>Glenelg Declared Public Precinct</w:t>
      </w:r>
    </w:p>
    <w:p w14:paraId="56906C03" w14:textId="77777777" w:rsidR="00D24D1F" w:rsidRPr="00024CF2" w:rsidRDefault="00D24D1F" w:rsidP="00D24D1F">
      <w:pPr>
        <w:pStyle w:val="GG-body"/>
      </w:pPr>
      <w:r w:rsidRPr="00024CF2">
        <w:t xml:space="preserve">Declared Public Precinct GLENELG, as per the below defined map is bordered by: </w:t>
      </w:r>
    </w:p>
    <w:p w14:paraId="7D8C8328" w14:textId="77777777" w:rsidR="00D24D1F" w:rsidRPr="00024CF2" w:rsidRDefault="00D24D1F" w:rsidP="00D24D1F">
      <w:pPr>
        <w:pStyle w:val="GG-body"/>
        <w:numPr>
          <w:ilvl w:val="0"/>
          <w:numId w:val="26"/>
        </w:numPr>
        <w:ind w:left="426" w:hanging="284"/>
      </w:pPr>
      <w:r w:rsidRPr="00024CF2">
        <w:t>Southern boundary of Pier Street taking a straight line west to the low tide of the Gulf St. Vincent.</w:t>
      </w:r>
    </w:p>
    <w:p w14:paraId="12908E18" w14:textId="77777777" w:rsidR="00D24D1F" w:rsidRPr="00024CF2" w:rsidRDefault="00D24D1F" w:rsidP="00D24D1F">
      <w:pPr>
        <w:pStyle w:val="GG-body"/>
        <w:numPr>
          <w:ilvl w:val="0"/>
          <w:numId w:val="26"/>
        </w:numPr>
        <w:ind w:left="426" w:hanging="284"/>
        <w:rPr>
          <w:lang w:val="en-GB"/>
        </w:rPr>
      </w:pPr>
      <w:r w:rsidRPr="00024CF2">
        <w:rPr>
          <w:lang w:val="en-GB"/>
        </w:rPr>
        <w:t>Low tide of the Gulf St. Vincent (western edge) to the most northern point at low tide of the breakwater.</w:t>
      </w:r>
    </w:p>
    <w:p w14:paraId="4EA7EC3C" w14:textId="77777777" w:rsidR="00D24D1F" w:rsidRPr="00024CF2" w:rsidRDefault="00D24D1F" w:rsidP="00D24D1F">
      <w:pPr>
        <w:pStyle w:val="GG-body"/>
        <w:numPr>
          <w:ilvl w:val="0"/>
          <w:numId w:val="26"/>
        </w:numPr>
        <w:ind w:left="426" w:hanging="284"/>
        <w:rPr>
          <w:lang w:val="en-GB"/>
        </w:rPr>
      </w:pPr>
      <w:r w:rsidRPr="00024CF2">
        <w:rPr>
          <w:lang w:val="en-GB"/>
        </w:rPr>
        <w:t>The most northern point at low tide of the breakwater, to the south west corner of the Holdfast Shores Marina (inclusive of Holdfast Promenade Plaza); the boundary of the southern end of the marina extending east to Anzac Highway (northern boundary); then extending east on Anzac Highway (northern boundary) to eastern boundary of Brighton Road.</w:t>
      </w:r>
    </w:p>
    <w:p w14:paraId="1B1E9882" w14:textId="77777777" w:rsidR="00D24D1F" w:rsidRPr="00024CF2" w:rsidRDefault="00D24D1F" w:rsidP="00D24D1F">
      <w:pPr>
        <w:pStyle w:val="GG-body"/>
        <w:numPr>
          <w:ilvl w:val="0"/>
          <w:numId w:val="26"/>
        </w:numPr>
        <w:ind w:left="426" w:hanging="284"/>
      </w:pPr>
      <w:r w:rsidRPr="00024CF2">
        <w:t>Eastern boundary of Brighton Road to southern boundary of Pier Street.</w:t>
      </w:r>
    </w:p>
    <w:p w14:paraId="7FCD7D7A" w14:textId="77777777" w:rsidR="00D24D1F" w:rsidRPr="00024CF2" w:rsidRDefault="00D24D1F" w:rsidP="00D24D1F">
      <w:pPr>
        <w:pStyle w:val="GG-body"/>
        <w:numPr>
          <w:ilvl w:val="0"/>
          <w:numId w:val="26"/>
        </w:numPr>
        <w:ind w:left="426" w:hanging="284"/>
      </w:pPr>
      <w:r w:rsidRPr="00024CF2">
        <w:t>Tram Stop 15; including the northern boundary of Dunbar Terrace to Service Road, south across the tram tracks 40 metres east of Brighton Road, to the southern side of Maxwell Terrace up to the intersection with Fortrose Street.</w:t>
      </w:r>
    </w:p>
    <w:p w14:paraId="4E6DDA7F" w14:textId="336C4AA0" w:rsidR="00D24D1F" w:rsidRDefault="00D24D1F" w:rsidP="00D24D1F">
      <w:pPr>
        <w:pStyle w:val="GG-body"/>
        <w:spacing w:line="240" w:lineRule="auto"/>
        <w:jc w:val="center"/>
        <w:rPr>
          <w:lang w:val="en-US"/>
        </w:rPr>
      </w:pPr>
      <w:r w:rsidRPr="00024CF2">
        <w:rPr>
          <w:noProof/>
        </w:rPr>
        <w:lastRenderedPageBreak/>
        <w:drawing>
          <wp:inline distT="0" distB="0" distL="0" distR="0" wp14:anchorId="676427C1" wp14:editId="08560D5B">
            <wp:extent cx="5829300" cy="5454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ed Public Precinct map (GLENELG) 201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29300" cy="5454712"/>
                    </a:xfrm>
                    <a:prstGeom prst="rect">
                      <a:avLst/>
                    </a:prstGeom>
                  </pic:spPr>
                </pic:pic>
              </a:graphicData>
            </a:graphic>
          </wp:inline>
        </w:drawing>
      </w:r>
    </w:p>
    <w:p w14:paraId="5C77A33B" w14:textId="74BDF6BB" w:rsidR="00D24D1F" w:rsidRDefault="00D24D1F" w:rsidP="00D24D1F">
      <w:pPr>
        <w:pStyle w:val="GG-body"/>
        <w:pBdr>
          <w:bottom w:val="single" w:sz="4" w:space="1" w:color="auto"/>
        </w:pBdr>
        <w:spacing w:after="0" w:line="52" w:lineRule="exact"/>
        <w:jc w:val="center"/>
      </w:pPr>
    </w:p>
    <w:p w14:paraId="36AF5E24" w14:textId="00BB6ED0" w:rsidR="00D24D1F" w:rsidRDefault="00D24D1F" w:rsidP="00D24D1F">
      <w:pPr>
        <w:pStyle w:val="GG-body"/>
        <w:pBdr>
          <w:top w:val="single" w:sz="4" w:space="1" w:color="auto"/>
        </w:pBdr>
        <w:spacing w:before="34" w:after="0" w:line="14" w:lineRule="exact"/>
        <w:jc w:val="center"/>
      </w:pPr>
    </w:p>
    <w:p w14:paraId="7C456040" w14:textId="77777777" w:rsidR="00D24D1F" w:rsidRDefault="00D24D1F" w:rsidP="00B56D13">
      <w:pPr>
        <w:pStyle w:val="GG-body"/>
        <w:spacing w:after="0"/>
        <w:rPr>
          <w:lang w:val="en-US"/>
        </w:rPr>
      </w:pPr>
    </w:p>
    <w:p w14:paraId="22494F9E" w14:textId="77777777" w:rsidR="00B72ADF" w:rsidRDefault="00B72ADF" w:rsidP="00B56D13">
      <w:pPr>
        <w:pStyle w:val="GG-body"/>
        <w:spacing w:after="0"/>
        <w:rPr>
          <w:lang w:val="en-US"/>
        </w:rPr>
      </w:pPr>
    </w:p>
    <w:p w14:paraId="6FBD789D" w14:textId="77777777" w:rsidR="009D1E2E" w:rsidRPr="009D1E2E" w:rsidRDefault="009D1E2E" w:rsidP="00F80EF5">
      <w:pPr>
        <w:pStyle w:val="Heading1"/>
      </w:pPr>
      <w:r>
        <w:rPr>
          <w:lang w:val="en-US"/>
        </w:rPr>
        <w:br w:type="page"/>
      </w:r>
      <w:bookmarkStart w:id="126" w:name="_Toc33707983"/>
      <w:bookmarkStart w:id="127" w:name="_Toc33708154"/>
      <w:bookmarkStart w:id="128" w:name="_Toc120779884"/>
      <w:r>
        <w:lastRenderedPageBreak/>
        <w:t>Local</w:t>
      </w:r>
      <w:r w:rsidRPr="009D1E2E">
        <w:t xml:space="preserve"> Government Instruments</w:t>
      </w:r>
      <w:bookmarkEnd w:id="126"/>
      <w:bookmarkEnd w:id="127"/>
      <w:bookmarkEnd w:id="128"/>
    </w:p>
    <w:p w14:paraId="54BFB83C" w14:textId="77777777" w:rsidR="00745FA1" w:rsidRPr="00745FA1" w:rsidRDefault="00745FA1" w:rsidP="00D86C79">
      <w:pPr>
        <w:pStyle w:val="Heading2"/>
      </w:pPr>
      <w:bookmarkStart w:id="129" w:name="_Toc120779885"/>
      <w:r w:rsidRPr="00745FA1">
        <w:t>ADELAIDE PLAINS COUNCIL</w:t>
      </w:r>
      <w:bookmarkEnd w:id="129"/>
    </w:p>
    <w:p w14:paraId="5A0BAFDC" w14:textId="77777777" w:rsidR="00745FA1" w:rsidRPr="00745FA1" w:rsidRDefault="00745FA1" w:rsidP="00745FA1">
      <w:pPr>
        <w:jc w:val="left"/>
        <w:rPr>
          <w:caps/>
          <w:szCs w:val="17"/>
        </w:rPr>
      </w:pPr>
      <w:r w:rsidRPr="00745FA1">
        <w:rPr>
          <w:caps/>
          <w:szCs w:val="17"/>
        </w:rPr>
        <w:t>South Australia</w:t>
      </w:r>
    </w:p>
    <w:p w14:paraId="0D667181" w14:textId="77777777" w:rsidR="00745FA1" w:rsidRPr="00745FA1" w:rsidRDefault="00745FA1" w:rsidP="00745FA1">
      <w:pPr>
        <w:jc w:val="left"/>
        <w:rPr>
          <w:caps/>
          <w:szCs w:val="17"/>
        </w:rPr>
      </w:pPr>
      <w:r w:rsidRPr="00745FA1">
        <w:rPr>
          <w:caps/>
          <w:szCs w:val="17"/>
        </w:rPr>
        <w:t>Liquor Licensing (Dry Areas) Notice 2022</w:t>
      </w:r>
    </w:p>
    <w:p w14:paraId="2E1D0887" w14:textId="77777777" w:rsidR="00745FA1" w:rsidRPr="00745FA1" w:rsidRDefault="00745FA1" w:rsidP="00745FA1">
      <w:pPr>
        <w:jc w:val="left"/>
        <w:rPr>
          <w:i/>
          <w:sz w:val="24"/>
          <w:szCs w:val="24"/>
        </w:rPr>
      </w:pPr>
      <w:r w:rsidRPr="00745FA1">
        <w:rPr>
          <w:i/>
          <w:szCs w:val="17"/>
        </w:rPr>
        <w:t>under section 131(1ab) of the Liquor Licensing Act 1997</w:t>
      </w:r>
    </w:p>
    <w:p w14:paraId="2ADCF265" w14:textId="77777777" w:rsidR="00745FA1" w:rsidRPr="00745FA1" w:rsidRDefault="00745FA1" w:rsidP="00745FA1">
      <w:pPr>
        <w:keepNext/>
        <w:keepLines/>
        <w:autoSpaceDE w:val="0"/>
        <w:autoSpaceDN w:val="0"/>
        <w:adjustRightInd w:val="0"/>
        <w:spacing w:before="160" w:after="0" w:line="240" w:lineRule="auto"/>
        <w:ind w:left="567" w:hanging="567"/>
        <w:jc w:val="left"/>
        <w:rPr>
          <w:rFonts w:eastAsia="Times New Roman"/>
          <w:b/>
          <w:bCs/>
          <w:color w:val="000000"/>
          <w:szCs w:val="17"/>
          <w:lang w:eastAsia="en-AU"/>
        </w:rPr>
      </w:pPr>
      <w:r w:rsidRPr="00745FA1">
        <w:rPr>
          <w:rFonts w:eastAsia="Times New Roman"/>
          <w:b/>
          <w:bCs/>
          <w:color w:val="000000"/>
          <w:szCs w:val="17"/>
          <w:lang w:eastAsia="en-AU"/>
        </w:rPr>
        <w:t>1—Short title</w:t>
      </w:r>
    </w:p>
    <w:p w14:paraId="794BCDE0" w14:textId="77777777" w:rsidR="00745FA1" w:rsidRPr="00745FA1" w:rsidRDefault="00745FA1" w:rsidP="00745FA1">
      <w:pPr>
        <w:keepLines/>
        <w:autoSpaceDE w:val="0"/>
        <w:autoSpaceDN w:val="0"/>
        <w:adjustRightInd w:val="0"/>
        <w:spacing w:before="120" w:after="0" w:line="240" w:lineRule="auto"/>
        <w:ind w:left="794"/>
        <w:rPr>
          <w:color w:val="000000"/>
          <w:szCs w:val="17"/>
        </w:rPr>
      </w:pPr>
      <w:r w:rsidRPr="00745FA1">
        <w:rPr>
          <w:color w:val="000000"/>
          <w:szCs w:val="17"/>
        </w:rPr>
        <w:t xml:space="preserve">This notice may be cited as the </w:t>
      </w:r>
      <w:r w:rsidRPr="00745FA1">
        <w:rPr>
          <w:i/>
          <w:iCs/>
          <w:color w:val="000000"/>
          <w:szCs w:val="17"/>
        </w:rPr>
        <w:t>Liquor Licensing (Dry Areas) Notice 2022</w:t>
      </w:r>
      <w:r w:rsidRPr="00745FA1">
        <w:rPr>
          <w:color w:val="000000"/>
          <w:szCs w:val="17"/>
        </w:rPr>
        <w:t>.</w:t>
      </w:r>
    </w:p>
    <w:p w14:paraId="6C260BA0" w14:textId="77777777" w:rsidR="00745FA1" w:rsidRPr="00745FA1" w:rsidRDefault="00745FA1" w:rsidP="00745FA1">
      <w:pPr>
        <w:keepNext/>
        <w:keepLines/>
        <w:autoSpaceDE w:val="0"/>
        <w:autoSpaceDN w:val="0"/>
        <w:adjustRightInd w:val="0"/>
        <w:spacing w:before="160" w:after="0" w:line="240" w:lineRule="auto"/>
        <w:ind w:left="567" w:hanging="567"/>
        <w:jc w:val="left"/>
        <w:rPr>
          <w:rFonts w:eastAsia="Times New Roman"/>
          <w:b/>
          <w:bCs/>
          <w:color w:val="000000"/>
          <w:szCs w:val="17"/>
          <w:lang w:eastAsia="en-AU"/>
        </w:rPr>
      </w:pPr>
      <w:r w:rsidRPr="00745FA1">
        <w:rPr>
          <w:rFonts w:eastAsia="Times New Roman"/>
          <w:b/>
          <w:bCs/>
          <w:color w:val="000000"/>
          <w:szCs w:val="17"/>
          <w:lang w:eastAsia="en-AU"/>
        </w:rPr>
        <w:t>2—Commencement</w:t>
      </w:r>
    </w:p>
    <w:p w14:paraId="0A98DFB5" w14:textId="77777777" w:rsidR="00745FA1" w:rsidRPr="00745FA1" w:rsidRDefault="00745FA1" w:rsidP="00745FA1">
      <w:pPr>
        <w:keepLines/>
        <w:autoSpaceDE w:val="0"/>
        <w:autoSpaceDN w:val="0"/>
        <w:adjustRightInd w:val="0"/>
        <w:spacing w:before="120" w:after="0" w:line="240" w:lineRule="auto"/>
        <w:ind w:left="794"/>
        <w:rPr>
          <w:color w:val="000000"/>
          <w:szCs w:val="17"/>
        </w:rPr>
      </w:pPr>
      <w:r w:rsidRPr="00745FA1">
        <w:rPr>
          <w:color w:val="000000"/>
          <w:szCs w:val="17"/>
        </w:rPr>
        <w:t>This notice comes into operation on</w:t>
      </w:r>
      <w:r w:rsidRPr="00745FA1">
        <w:rPr>
          <w:szCs w:val="17"/>
        </w:rPr>
        <w:t xml:space="preserve"> 16 December 2022.</w:t>
      </w:r>
    </w:p>
    <w:p w14:paraId="25CAC97E" w14:textId="77777777" w:rsidR="00745FA1" w:rsidRPr="00745FA1" w:rsidRDefault="00745FA1" w:rsidP="00745FA1">
      <w:pPr>
        <w:keepNext/>
        <w:keepLines/>
        <w:autoSpaceDE w:val="0"/>
        <w:autoSpaceDN w:val="0"/>
        <w:adjustRightInd w:val="0"/>
        <w:spacing w:before="160" w:after="0" w:line="240" w:lineRule="auto"/>
        <w:ind w:left="567" w:hanging="567"/>
        <w:jc w:val="left"/>
        <w:rPr>
          <w:rFonts w:eastAsia="Times New Roman"/>
          <w:b/>
          <w:bCs/>
          <w:color w:val="000000"/>
          <w:szCs w:val="17"/>
          <w:lang w:eastAsia="en-AU"/>
        </w:rPr>
      </w:pPr>
      <w:r w:rsidRPr="00745FA1">
        <w:rPr>
          <w:rFonts w:eastAsia="Times New Roman"/>
          <w:b/>
          <w:bCs/>
          <w:color w:val="000000"/>
          <w:szCs w:val="17"/>
          <w:lang w:eastAsia="en-AU"/>
        </w:rPr>
        <w:t>3—Interpretation</w:t>
      </w:r>
    </w:p>
    <w:p w14:paraId="6FA0BD17" w14:textId="77777777" w:rsidR="00745FA1" w:rsidRPr="00745FA1" w:rsidRDefault="00745FA1" w:rsidP="00745FA1">
      <w:pPr>
        <w:keepNext/>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(1)</w:t>
      </w:r>
      <w:r w:rsidRPr="00745FA1">
        <w:rPr>
          <w:color w:val="000000"/>
          <w:szCs w:val="17"/>
        </w:rPr>
        <w:tab/>
        <w:t>In this notice—</w:t>
      </w:r>
    </w:p>
    <w:p w14:paraId="0482FECA" w14:textId="77777777" w:rsidR="00745FA1" w:rsidRPr="00745FA1" w:rsidRDefault="00745FA1" w:rsidP="00745FA1">
      <w:pPr>
        <w:keepLines/>
        <w:autoSpaceDE w:val="0"/>
        <w:autoSpaceDN w:val="0"/>
        <w:adjustRightInd w:val="0"/>
        <w:spacing w:before="120" w:after="0" w:line="240" w:lineRule="auto"/>
        <w:ind w:left="794"/>
        <w:rPr>
          <w:color w:val="000000"/>
          <w:szCs w:val="17"/>
        </w:rPr>
      </w:pPr>
      <w:r w:rsidRPr="00745FA1">
        <w:rPr>
          <w:b/>
          <w:bCs/>
          <w:i/>
          <w:iCs/>
          <w:color w:val="000000"/>
          <w:szCs w:val="17"/>
        </w:rPr>
        <w:t>principal notice</w:t>
      </w:r>
      <w:r w:rsidRPr="00745FA1">
        <w:rPr>
          <w:color w:val="000000"/>
          <w:szCs w:val="17"/>
        </w:rPr>
        <w:t xml:space="preserve"> means the </w:t>
      </w:r>
      <w:hyperlink r:id="rId62" w:history="1">
        <w:r w:rsidRPr="00745FA1">
          <w:rPr>
            <w:i/>
            <w:iCs/>
            <w:color w:val="000000"/>
            <w:szCs w:val="17"/>
          </w:rPr>
          <w:t>Liquor Licensing (Dry Areas) Notice 2015</w:t>
        </w:r>
      </w:hyperlink>
      <w:r w:rsidRPr="00745FA1">
        <w:rPr>
          <w:color w:val="000000"/>
          <w:szCs w:val="17"/>
        </w:rPr>
        <w:t xml:space="preserve"> published in the Gazette on 5 January 2015, as in force from time to time.</w:t>
      </w:r>
    </w:p>
    <w:p w14:paraId="3075405C" w14:textId="77777777" w:rsidR="00745FA1" w:rsidRPr="00745FA1" w:rsidRDefault="00745FA1" w:rsidP="00745FA1">
      <w:pPr>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(2)</w:t>
      </w:r>
      <w:r w:rsidRPr="00745FA1">
        <w:rPr>
          <w:color w:val="000000"/>
          <w:szCs w:val="17"/>
        </w:rPr>
        <w:tab/>
        <w:t>Clause 3 of the principal notice applies to this notice as if it were the principal notice.</w:t>
      </w:r>
    </w:p>
    <w:p w14:paraId="1D32CD02" w14:textId="77777777" w:rsidR="00745FA1" w:rsidRPr="00745FA1" w:rsidRDefault="00745FA1" w:rsidP="00745FA1">
      <w:pPr>
        <w:keepNext/>
        <w:keepLines/>
        <w:autoSpaceDE w:val="0"/>
        <w:autoSpaceDN w:val="0"/>
        <w:adjustRightInd w:val="0"/>
        <w:spacing w:before="160" w:after="0" w:line="240" w:lineRule="auto"/>
        <w:ind w:left="567" w:hanging="567"/>
        <w:jc w:val="left"/>
        <w:rPr>
          <w:rFonts w:eastAsia="Times New Roman"/>
          <w:b/>
          <w:bCs/>
          <w:color w:val="000000"/>
          <w:szCs w:val="17"/>
          <w:lang w:eastAsia="en-AU"/>
        </w:rPr>
      </w:pPr>
      <w:r w:rsidRPr="00745FA1">
        <w:rPr>
          <w:rFonts w:eastAsia="Times New Roman"/>
          <w:b/>
          <w:bCs/>
          <w:color w:val="000000"/>
          <w:szCs w:val="17"/>
          <w:lang w:eastAsia="en-AU"/>
        </w:rPr>
        <w:t>4—Consumption etc of liquor prohibited in dry areas</w:t>
      </w:r>
    </w:p>
    <w:p w14:paraId="40EF996C" w14:textId="77777777" w:rsidR="00745FA1" w:rsidRPr="00745FA1" w:rsidRDefault="00745FA1" w:rsidP="00745FA1">
      <w:pPr>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(1)</w:t>
      </w:r>
      <w:r w:rsidRPr="00745FA1">
        <w:rPr>
          <w:color w:val="000000"/>
          <w:szCs w:val="17"/>
        </w:rPr>
        <w:tab/>
        <w:t>Pursuant to section 131 of the Act, the consumption and possession of liquor in the area described in the Schedule is prohibited in accordance with the provisions of the Schedule.</w:t>
      </w:r>
    </w:p>
    <w:p w14:paraId="42DD99F4" w14:textId="77777777" w:rsidR="00745FA1" w:rsidRPr="00745FA1" w:rsidRDefault="00745FA1" w:rsidP="00745FA1">
      <w:pPr>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(2)</w:t>
      </w:r>
      <w:r w:rsidRPr="00745FA1">
        <w:rPr>
          <w:color w:val="000000"/>
          <w:szCs w:val="17"/>
        </w:rPr>
        <w:tab/>
        <w:t>The prohibition has effect during the periods specified in the Schedule.</w:t>
      </w:r>
    </w:p>
    <w:p w14:paraId="4A67F7B0" w14:textId="77777777" w:rsidR="00745FA1" w:rsidRPr="00745FA1" w:rsidRDefault="00745FA1" w:rsidP="00745FA1">
      <w:pPr>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(3)</w:t>
      </w:r>
      <w:r w:rsidRPr="00745FA1">
        <w:rPr>
          <w:color w:val="000000"/>
          <w:szCs w:val="17"/>
        </w:rPr>
        <w:tab/>
        <w:t>The prohibition does not extend to private land in the area described in the Schedule.</w:t>
      </w:r>
    </w:p>
    <w:p w14:paraId="1195F0CF" w14:textId="77777777" w:rsidR="00745FA1" w:rsidRPr="00745FA1" w:rsidRDefault="00745FA1" w:rsidP="00745FA1">
      <w:pPr>
        <w:keepNext/>
        <w:keepLines/>
        <w:tabs>
          <w:tab w:val="center" w:pos="397"/>
          <w:tab w:val="left" w:pos="794"/>
        </w:tabs>
        <w:autoSpaceDE w:val="0"/>
        <w:autoSpaceDN w:val="0"/>
        <w:adjustRightInd w:val="0"/>
        <w:spacing w:before="120" w:after="0" w:line="240" w:lineRule="auto"/>
        <w:ind w:left="794" w:hanging="794"/>
        <w:rPr>
          <w:color w:val="000000"/>
          <w:szCs w:val="17"/>
        </w:rPr>
      </w:pPr>
      <w:r w:rsidRPr="00745FA1">
        <w:rPr>
          <w:color w:val="000000"/>
          <w:szCs w:val="17"/>
        </w:rPr>
        <w:tab/>
        <w:t>(4)</w:t>
      </w:r>
      <w:r w:rsidRPr="00745FA1">
        <w:rPr>
          <w:color w:val="000000"/>
          <w:szCs w:val="17"/>
        </w:rPr>
        <w:tab/>
        <w:t>Unless the contrary intention appears, the prohibition of the possession of liquor in the area does not extend to—</w:t>
      </w:r>
    </w:p>
    <w:p w14:paraId="4043EED2" w14:textId="77777777" w:rsidR="00745FA1" w:rsidRPr="00745FA1" w:rsidRDefault="00745FA1" w:rsidP="00745FA1">
      <w:pPr>
        <w:keepLines/>
        <w:autoSpaceDE w:val="0"/>
        <w:autoSpaceDN w:val="0"/>
        <w:adjustRightInd w:val="0"/>
        <w:spacing w:before="120" w:after="0" w:line="240" w:lineRule="auto"/>
        <w:ind w:left="1418" w:hanging="567"/>
        <w:rPr>
          <w:color w:val="000000"/>
          <w:szCs w:val="17"/>
        </w:rPr>
      </w:pPr>
      <w:r w:rsidRPr="00745FA1">
        <w:rPr>
          <w:color w:val="000000"/>
          <w:szCs w:val="17"/>
        </w:rPr>
        <w:t>(a)</w:t>
      </w:r>
      <w:r w:rsidRPr="00745FA1">
        <w:rPr>
          <w:color w:val="000000"/>
          <w:szCs w:val="17"/>
        </w:rPr>
        <w:tab/>
      </w:r>
      <w:r w:rsidRPr="00745FA1">
        <w:rPr>
          <w:color w:val="000000"/>
          <w:szCs w:val="17"/>
        </w:rPr>
        <w:tab/>
        <w:t>a person who is genuinely passing through the place if—</w:t>
      </w:r>
    </w:p>
    <w:p w14:paraId="092DBBEB" w14:textId="77777777" w:rsidR="00745FA1" w:rsidRPr="00745FA1" w:rsidRDefault="00745FA1" w:rsidP="00745FA1">
      <w:pPr>
        <w:keepLines/>
        <w:tabs>
          <w:tab w:val="center" w:pos="1985"/>
          <w:tab w:val="left" w:pos="2382"/>
        </w:tabs>
        <w:autoSpaceDE w:val="0"/>
        <w:autoSpaceDN w:val="0"/>
        <w:adjustRightInd w:val="0"/>
        <w:spacing w:before="120" w:after="0" w:line="240" w:lineRule="auto"/>
        <w:ind w:left="2382" w:hanging="794"/>
        <w:rPr>
          <w:color w:val="000000"/>
          <w:szCs w:val="17"/>
        </w:rPr>
      </w:pPr>
      <w:r w:rsidRPr="00745FA1">
        <w:rPr>
          <w:color w:val="000000"/>
          <w:szCs w:val="17"/>
        </w:rPr>
        <w:tab/>
        <w:t>(i)</w:t>
      </w:r>
      <w:r w:rsidRPr="00745FA1">
        <w:rPr>
          <w:color w:val="000000"/>
          <w:szCs w:val="17"/>
        </w:rPr>
        <w:tab/>
        <w:t>the liquor is in the original container in which it was purchased from licensed premises; and</w:t>
      </w:r>
    </w:p>
    <w:p w14:paraId="3A8EE0BE" w14:textId="77777777" w:rsidR="00745FA1" w:rsidRPr="00745FA1" w:rsidRDefault="00745FA1" w:rsidP="00745FA1">
      <w:pPr>
        <w:keepLines/>
        <w:tabs>
          <w:tab w:val="center" w:pos="1985"/>
          <w:tab w:val="left" w:pos="2382"/>
        </w:tabs>
        <w:autoSpaceDE w:val="0"/>
        <w:autoSpaceDN w:val="0"/>
        <w:adjustRightInd w:val="0"/>
        <w:spacing w:before="120" w:after="0" w:line="240" w:lineRule="auto"/>
        <w:ind w:left="2382" w:hanging="794"/>
        <w:rPr>
          <w:color w:val="000000"/>
          <w:szCs w:val="17"/>
        </w:rPr>
      </w:pPr>
      <w:r w:rsidRPr="00745FA1">
        <w:rPr>
          <w:color w:val="000000"/>
          <w:szCs w:val="17"/>
        </w:rPr>
        <w:tab/>
        <w:t>(ii)</w:t>
      </w:r>
      <w:r w:rsidRPr="00745FA1">
        <w:rPr>
          <w:color w:val="000000"/>
          <w:szCs w:val="17"/>
        </w:rPr>
        <w:tab/>
        <w:t>the container has not been opened; or</w:t>
      </w:r>
    </w:p>
    <w:p w14:paraId="16509F9C" w14:textId="77777777" w:rsidR="00745FA1" w:rsidRPr="00745FA1" w:rsidRDefault="00745FA1" w:rsidP="00745FA1">
      <w:pPr>
        <w:keepLines/>
        <w:autoSpaceDE w:val="0"/>
        <w:autoSpaceDN w:val="0"/>
        <w:adjustRightInd w:val="0"/>
        <w:spacing w:before="120" w:after="0" w:line="240" w:lineRule="auto"/>
        <w:ind w:left="1418" w:hanging="567"/>
        <w:rPr>
          <w:color w:val="000000"/>
          <w:szCs w:val="17"/>
        </w:rPr>
      </w:pPr>
      <w:r w:rsidRPr="00745FA1">
        <w:rPr>
          <w:color w:val="000000"/>
          <w:szCs w:val="17"/>
        </w:rPr>
        <w:t>(b)</w:t>
      </w:r>
      <w:r w:rsidRPr="00745FA1">
        <w:rPr>
          <w:color w:val="000000"/>
          <w:szCs w:val="17"/>
        </w:rPr>
        <w:tab/>
        <w:t>a person who has possession of the liquor in the course of carrying on a business or in the course of their employment by another person in the course of carrying on a business; or</w:t>
      </w:r>
    </w:p>
    <w:p w14:paraId="2E07DB32" w14:textId="77777777" w:rsidR="00745FA1" w:rsidRPr="00745FA1" w:rsidRDefault="00745FA1" w:rsidP="00745FA1">
      <w:pPr>
        <w:keepLines/>
        <w:autoSpaceDE w:val="0"/>
        <w:autoSpaceDN w:val="0"/>
        <w:adjustRightInd w:val="0"/>
        <w:spacing w:before="120" w:after="0" w:line="240" w:lineRule="auto"/>
        <w:ind w:left="1418" w:hanging="567"/>
        <w:rPr>
          <w:color w:val="000000"/>
          <w:szCs w:val="17"/>
        </w:rPr>
      </w:pPr>
      <w:r w:rsidRPr="00745FA1">
        <w:rPr>
          <w:color w:val="000000"/>
          <w:szCs w:val="17"/>
        </w:rPr>
        <w:t>(c)</w:t>
      </w:r>
      <w:r w:rsidRPr="00745FA1">
        <w:rPr>
          <w:color w:val="000000"/>
          <w:szCs w:val="17"/>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7E70D77D" w14:textId="77777777" w:rsidR="00745FA1" w:rsidRPr="00745FA1" w:rsidRDefault="00745FA1" w:rsidP="00745FA1">
      <w:pPr>
        <w:keepLines/>
        <w:autoSpaceDE w:val="0"/>
        <w:autoSpaceDN w:val="0"/>
        <w:adjustRightInd w:val="0"/>
        <w:spacing w:before="120" w:after="0" w:line="240" w:lineRule="auto"/>
        <w:ind w:left="1418" w:hanging="567"/>
        <w:rPr>
          <w:color w:val="000000"/>
          <w:szCs w:val="17"/>
        </w:rPr>
      </w:pPr>
      <w:r w:rsidRPr="00745FA1">
        <w:rPr>
          <w:color w:val="000000"/>
          <w:szCs w:val="17"/>
        </w:rPr>
        <w:t>(d)</w:t>
      </w:r>
      <w:r w:rsidRPr="00745FA1">
        <w:rPr>
          <w:color w:val="000000"/>
          <w:szCs w:val="17"/>
        </w:rPr>
        <w:tab/>
        <w:t>a person who possesses or consumes the liquor for sacramental or other similar religious purposes.</w:t>
      </w:r>
    </w:p>
    <w:p w14:paraId="4A07DDCE" w14:textId="77777777" w:rsidR="00745FA1" w:rsidRPr="00745FA1" w:rsidRDefault="00745FA1" w:rsidP="00745FA1">
      <w:pPr>
        <w:keepNext/>
        <w:keepLines/>
        <w:autoSpaceDE w:val="0"/>
        <w:autoSpaceDN w:val="0"/>
        <w:adjustRightInd w:val="0"/>
        <w:spacing w:before="280" w:after="0" w:line="240" w:lineRule="auto"/>
        <w:ind w:left="567" w:hanging="567"/>
        <w:rPr>
          <w:color w:val="000000"/>
          <w:szCs w:val="17"/>
        </w:rPr>
      </w:pPr>
      <w:r w:rsidRPr="00745FA1">
        <w:rPr>
          <w:b/>
          <w:bCs/>
          <w:color w:val="000000"/>
          <w:szCs w:val="17"/>
        </w:rPr>
        <w:t>Schedule—</w:t>
      </w:r>
      <w:r w:rsidRPr="00745FA1">
        <w:rPr>
          <w:b/>
          <w:bCs/>
          <w:szCs w:val="17"/>
        </w:rPr>
        <w:t>Two Wells Area 1</w:t>
      </w:r>
    </w:p>
    <w:tbl>
      <w:tblPr>
        <w:tblW w:w="8894" w:type="dxa"/>
        <w:tblLayout w:type="fixed"/>
        <w:tblCellMar>
          <w:left w:w="0" w:type="dxa"/>
          <w:right w:w="0" w:type="dxa"/>
        </w:tblCellMar>
        <w:tblLook w:val="0000" w:firstRow="0" w:lastRow="0" w:firstColumn="0" w:lastColumn="0" w:noHBand="0" w:noVBand="0"/>
      </w:tblPr>
      <w:tblGrid>
        <w:gridCol w:w="720"/>
        <w:gridCol w:w="8174"/>
      </w:tblGrid>
      <w:tr w:rsidR="00745FA1" w:rsidRPr="00745FA1" w14:paraId="49FB8C84" w14:textId="77777777" w:rsidTr="00901215">
        <w:trPr>
          <w:trHeight w:val="250"/>
        </w:trPr>
        <w:tc>
          <w:tcPr>
            <w:tcW w:w="8891" w:type="dxa"/>
            <w:gridSpan w:val="2"/>
            <w:tcBorders>
              <w:top w:val="nil"/>
              <w:left w:val="nil"/>
              <w:bottom w:val="nil"/>
              <w:right w:val="nil"/>
            </w:tcBorders>
            <w:vAlign w:val="center"/>
          </w:tcPr>
          <w:p w14:paraId="2AD50A5E" w14:textId="77777777" w:rsidR="00745FA1" w:rsidRPr="00745FA1" w:rsidRDefault="00745FA1" w:rsidP="00745FA1">
            <w:pPr>
              <w:keepNext/>
              <w:keepLines/>
              <w:autoSpaceDE w:val="0"/>
              <w:autoSpaceDN w:val="0"/>
              <w:adjustRightInd w:val="0"/>
              <w:spacing w:before="120" w:after="0" w:line="240" w:lineRule="auto"/>
              <w:rPr>
                <w:color w:val="000000"/>
                <w:szCs w:val="17"/>
              </w:rPr>
            </w:pPr>
            <w:r w:rsidRPr="00745FA1">
              <w:rPr>
                <w:b/>
                <w:bCs/>
                <w:color w:val="000000"/>
                <w:szCs w:val="17"/>
              </w:rPr>
              <w:t>1—Extent of prohibition</w:t>
            </w:r>
          </w:p>
        </w:tc>
      </w:tr>
      <w:tr w:rsidR="00745FA1" w:rsidRPr="00745FA1" w14:paraId="10E8DEBE" w14:textId="77777777" w:rsidTr="00901215">
        <w:trPr>
          <w:trHeight w:val="250"/>
        </w:trPr>
        <w:tc>
          <w:tcPr>
            <w:tcW w:w="720" w:type="dxa"/>
            <w:tcBorders>
              <w:top w:val="nil"/>
              <w:left w:val="nil"/>
              <w:bottom w:val="nil"/>
              <w:right w:val="nil"/>
            </w:tcBorders>
            <w:vAlign w:val="center"/>
          </w:tcPr>
          <w:p w14:paraId="524A9206" w14:textId="77777777" w:rsidR="00745FA1" w:rsidRPr="00745FA1" w:rsidRDefault="00745FA1" w:rsidP="00745FA1">
            <w:pPr>
              <w:keepLines/>
              <w:autoSpaceDE w:val="0"/>
              <w:autoSpaceDN w:val="0"/>
              <w:adjustRightInd w:val="0"/>
              <w:spacing w:before="120" w:after="0" w:line="240" w:lineRule="auto"/>
              <w:rPr>
                <w:color w:val="000000"/>
                <w:szCs w:val="17"/>
              </w:rPr>
            </w:pPr>
          </w:p>
        </w:tc>
        <w:tc>
          <w:tcPr>
            <w:tcW w:w="8174" w:type="dxa"/>
            <w:tcBorders>
              <w:top w:val="nil"/>
              <w:left w:val="nil"/>
              <w:bottom w:val="nil"/>
              <w:right w:val="nil"/>
            </w:tcBorders>
            <w:vAlign w:val="center"/>
          </w:tcPr>
          <w:p w14:paraId="11D0C381" w14:textId="77777777" w:rsidR="00745FA1" w:rsidRPr="00745FA1" w:rsidRDefault="00745FA1" w:rsidP="00745FA1">
            <w:pPr>
              <w:keepLines/>
              <w:autoSpaceDE w:val="0"/>
              <w:autoSpaceDN w:val="0"/>
              <w:adjustRightInd w:val="0"/>
              <w:spacing w:before="120" w:after="0" w:line="240" w:lineRule="auto"/>
              <w:rPr>
                <w:color w:val="000000"/>
                <w:szCs w:val="17"/>
              </w:rPr>
            </w:pPr>
            <w:r w:rsidRPr="00745FA1">
              <w:rPr>
                <w:color w:val="000000"/>
                <w:szCs w:val="17"/>
              </w:rPr>
              <w:t>The consumption of liquor is prohibited and the possession of liquor is prohibited.</w:t>
            </w:r>
          </w:p>
        </w:tc>
      </w:tr>
      <w:tr w:rsidR="00745FA1" w:rsidRPr="00745FA1" w14:paraId="6C44D40E" w14:textId="77777777" w:rsidTr="00901215">
        <w:trPr>
          <w:trHeight w:val="250"/>
        </w:trPr>
        <w:tc>
          <w:tcPr>
            <w:tcW w:w="8891" w:type="dxa"/>
            <w:gridSpan w:val="2"/>
            <w:tcBorders>
              <w:top w:val="nil"/>
              <w:left w:val="nil"/>
              <w:bottom w:val="nil"/>
              <w:right w:val="nil"/>
            </w:tcBorders>
            <w:vAlign w:val="center"/>
          </w:tcPr>
          <w:p w14:paraId="50B5DF50" w14:textId="77777777" w:rsidR="00745FA1" w:rsidRPr="00745FA1" w:rsidRDefault="00745FA1" w:rsidP="00745FA1">
            <w:pPr>
              <w:keepNext/>
              <w:keepLines/>
              <w:autoSpaceDE w:val="0"/>
              <w:autoSpaceDN w:val="0"/>
              <w:adjustRightInd w:val="0"/>
              <w:spacing w:before="120" w:after="0" w:line="240" w:lineRule="auto"/>
              <w:rPr>
                <w:color w:val="000000"/>
                <w:szCs w:val="17"/>
              </w:rPr>
            </w:pPr>
            <w:r w:rsidRPr="00745FA1">
              <w:rPr>
                <w:b/>
                <w:bCs/>
                <w:color w:val="000000"/>
                <w:szCs w:val="17"/>
              </w:rPr>
              <w:t>2—Period of prohibition</w:t>
            </w:r>
          </w:p>
        </w:tc>
      </w:tr>
      <w:tr w:rsidR="00745FA1" w:rsidRPr="00745FA1" w14:paraId="29E6854C" w14:textId="77777777" w:rsidTr="00901215">
        <w:trPr>
          <w:trHeight w:val="250"/>
        </w:trPr>
        <w:tc>
          <w:tcPr>
            <w:tcW w:w="720" w:type="dxa"/>
            <w:tcBorders>
              <w:top w:val="nil"/>
              <w:left w:val="nil"/>
              <w:bottom w:val="nil"/>
              <w:right w:val="nil"/>
            </w:tcBorders>
            <w:vAlign w:val="center"/>
          </w:tcPr>
          <w:p w14:paraId="27880EAE" w14:textId="77777777" w:rsidR="00745FA1" w:rsidRPr="00745FA1" w:rsidRDefault="00745FA1" w:rsidP="00745FA1">
            <w:pPr>
              <w:keepLines/>
              <w:autoSpaceDE w:val="0"/>
              <w:autoSpaceDN w:val="0"/>
              <w:adjustRightInd w:val="0"/>
              <w:spacing w:before="120" w:after="0" w:line="240" w:lineRule="auto"/>
              <w:rPr>
                <w:color w:val="000000"/>
                <w:szCs w:val="17"/>
              </w:rPr>
            </w:pPr>
          </w:p>
        </w:tc>
        <w:tc>
          <w:tcPr>
            <w:tcW w:w="8174" w:type="dxa"/>
            <w:tcBorders>
              <w:top w:val="nil"/>
              <w:left w:val="nil"/>
              <w:bottom w:val="nil"/>
              <w:right w:val="nil"/>
            </w:tcBorders>
            <w:vAlign w:val="center"/>
          </w:tcPr>
          <w:p w14:paraId="29A7EAC6" w14:textId="77777777" w:rsidR="00745FA1" w:rsidRPr="00745FA1" w:rsidRDefault="00745FA1" w:rsidP="00745FA1">
            <w:pPr>
              <w:keepLines/>
              <w:autoSpaceDE w:val="0"/>
              <w:autoSpaceDN w:val="0"/>
              <w:adjustRightInd w:val="0"/>
              <w:spacing w:before="120" w:after="0" w:line="240" w:lineRule="auto"/>
              <w:rPr>
                <w:color w:val="000000"/>
                <w:szCs w:val="17"/>
              </w:rPr>
            </w:pPr>
            <w:r w:rsidRPr="00745FA1">
              <w:rPr>
                <w:szCs w:val="17"/>
              </w:rPr>
              <w:t>From 4pm on 16 December 2022 to 5am on 17 December 2022.</w:t>
            </w:r>
          </w:p>
        </w:tc>
      </w:tr>
      <w:tr w:rsidR="00745FA1" w:rsidRPr="00745FA1" w14:paraId="5BF8F128" w14:textId="77777777" w:rsidTr="00901215">
        <w:trPr>
          <w:trHeight w:val="250"/>
        </w:trPr>
        <w:tc>
          <w:tcPr>
            <w:tcW w:w="8891" w:type="dxa"/>
            <w:gridSpan w:val="2"/>
            <w:tcBorders>
              <w:top w:val="nil"/>
              <w:left w:val="nil"/>
              <w:bottom w:val="nil"/>
              <w:right w:val="nil"/>
            </w:tcBorders>
            <w:vAlign w:val="center"/>
          </w:tcPr>
          <w:p w14:paraId="0B948682" w14:textId="77777777" w:rsidR="00745FA1" w:rsidRPr="00745FA1" w:rsidRDefault="00745FA1" w:rsidP="00745FA1">
            <w:pPr>
              <w:keepNext/>
              <w:keepLines/>
              <w:autoSpaceDE w:val="0"/>
              <w:autoSpaceDN w:val="0"/>
              <w:adjustRightInd w:val="0"/>
              <w:spacing w:before="120" w:after="0" w:line="240" w:lineRule="auto"/>
              <w:rPr>
                <w:color w:val="000000"/>
                <w:szCs w:val="17"/>
              </w:rPr>
            </w:pPr>
            <w:r w:rsidRPr="00745FA1">
              <w:rPr>
                <w:b/>
                <w:bCs/>
                <w:color w:val="000000"/>
                <w:szCs w:val="17"/>
              </w:rPr>
              <w:t>3—Description of area</w:t>
            </w:r>
          </w:p>
        </w:tc>
      </w:tr>
      <w:tr w:rsidR="00745FA1" w:rsidRPr="00745FA1" w14:paraId="6B33B29E" w14:textId="77777777" w:rsidTr="00901215">
        <w:trPr>
          <w:trHeight w:val="530"/>
        </w:trPr>
        <w:tc>
          <w:tcPr>
            <w:tcW w:w="720" w:type="dxa"/>
            <w:tcBorders>
              <w:top w:val="nil"/>
              <w:left w:val="nil"/>
              <w:bottom w:val="nil"/>
              <w:right w:val="nil"/>
            </w:tcBorders>
            <w:vAlign w:val="center"/>
          </w:tcPr>
          <w:p w14:paraId="784873C1" w14:textId="77777777" w:rsidR="00745FA1" w:rsidRPr="00745FA1" w:rsidRDefault="00745FA1" w:rsidP="00745FA1">
            <w:pPr>
              <w:keepLines/>
              <w:autoSpaceDE w:val="0"/>
              <w:autoSpaceDN w:val="0"/>
              <w:adjustRightInd w:val="0"/>
              <w:spacing w:before="120" w:after="0" w:line="240" w:lineRule="auto"/>
              <w:rPr>
                <w:color w:val="000000"/>
                <w:szCs w:val="17"/>
              </w:rPr>
            </w:pPr>
          </w:p>
        </w:tc>
        <w:tc>
          <w:tcPr>
            <w:tcW w:w="8174" w:type="dxa"/>
            <w:tcBorders>
              <w:top w:val="nil"/>
              <w:left w:val="nil"/>
              <w:bottom w:val="nil"/>
              <w:right w:val="nil"/>
            </w:tcBorders>
            <w:vAlign w:val="center"/>
          </w:tcPr>
          <w:p w14:paraId="0E8DA65B" w14:textId="77777777" w:rsidR="00745FA1" w:rsidRPr="00745FA1" w:rsidRDefault="00745FA1" w:rsidP="00745FA1">
            <w:pPr>
              <w:keepLines/>
              <w:autoSpaceDE w:val="0"/>
              <w:autoSpaceDN w:val="0"/>
              <w:adjustRightInd w:val="0"/>
              <w:spacing w:before="120" w:after="0" w:line="240" w:lineRule="auto"/>
              <w:rPr>
                <w:szCs w:val="17"/>
              </w:rPr>
            </w:pPr>
            <w:r w:rsidRPr="00745FA1">
              <w:rPr>
                <w:szCs w:val="17"/>
              </w:rPr>
              <w:t>Old Port Wakefield Road between Gawler Road and Chapman Street in Two Wells.</w:t>
            </w:r>
          </w:p>
        </w:tc>
      </w:tr>
    </w:tbl>
    <w:p w14:paraId="39585521" w14:textId="77777777" w:rsidR="00745FA1" w:rsidRPr="00745FA1" w:rsidRDefault="00745FA1" w:rsidP="00745FA1">
      <w:pPr>
        <w:keepNext/>
        <w:keepLines/>
        <w:autoSpaceDE w:val="0"/>
        <w:autoSpaceDN w:val="0"/>
        <w:adjustRightInd w:val="0"/>
        <w:spacing w:before="120" w:after="0" w:line="240" w:lineRule="auto"/>
        <w:jc w:val="center"/>
        <w:rPr>
          <w:szCs w:val="17"/>
        </w:rPr>
      </w:pPr>
      <w:r w:rsidRPr="00745FA1">
        <w:rPr>
          <w:noProof/>
          <w:szCs w:val="17"/>
        </w:rPr>
        <w:lastRenderedPageBreak/>
        <w:drawing>
          <wp:inline distT="0" distB="0" distL="0" distR="0" wp14:anchorId="7AC276FF" wp14:editId="115C18E3">
            <wp:extent cx="4124325" cy="6343650"/>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5385" t="10885" r="15225" b="13604"/>
                    <a:stretch/>
                  </pic:blipFill>
                  <pic:spPr bwMode="auto">
                    <a:xfrm>
                      <a:off x="0" y="0"/>
                      <a:ext cx="4124325" cy="6343650"/>
                    </a:xfrm>
                    <a:prstGeom prst="rect">
                      <a:avLst/>
                    </a:prstGeom>
                    <a:noFill/>
                    <a:ln>
                      <a:noFill/>
                    </a:ln>
                    <a:extLst>
                      <a:ext uri="{53640926-AAD7-44D8-BBD7-CCE9431645EC}">
                        <a14:shadowObscured xmlns:a14="http://schemas.microsoft.com/office/drawing/2010/main"/>
                      </a:ext>
                    </a:extLst>
                  </pic:spPr>
                </pic:pic>
              </a:graphicData>
            </a:graphic>
          </wp:inline>
        </w:drawing>
      </w:r>
    </w:p>
    <w:p w14:paraId="0CC6A50A" w14:textId="77777777" w:rsidR="00745FA1" w:rsidRPr="00745FA1" w:rsidRDefault="00745FA1" w:rsidP="00745FA1">
      <w:pPr>
        <w:spacing w:after="0"/>
        <w:rPr>
          <w:rFonts w:eastAsia="Times New Roman"/>
          <w:szCs w:val="17"/>
        </w:rPr>
      </w:pPr>
      <w:r w:rsidRPr="00745FA1">
        <w:rPr>
          <w:rFonts w:eastAsia="Times New Roman"/>
          <w:szCs w:val="17"/>
        </w:rPr>
        <w:t>Dated: 28 November 2022</w:t>
      </w:r>
    </w:p>
    <w:p w14:paraId="3BB62023" w14:textId="77777777" w:rsidR="00745FA1" w:rsidRPr="00745FA1" w:rsidRDefault="00745FA1" w:rsidP="00745FA1">
      <w:pPr>
        <w:spacing w:after="0"/>
        <w:jc w:val="right"/>
        <w:rPr>
          <w:rFonts w:eastAsia="Times New Roman"/>
          <w:smallCaps/>
          <w:szCs w:val="20"/>
        </w:rPr>
      </w:pPr>
      <w:r w:rsidRPr="00745FA1">
        <w:rPr>
          <w:rFonts w:eastAsia="Times New Roman"/>
          <w:smallCaps/>
          <w:szCs w:val="20"/>
        </w:rPr>
        <w:t>James Miller</w:t>
      </w:r>
    </w:p>
    <w:p w14:paraId="31393567" w14:textId="3778FFA2" w:rsidR="00745FA1" w:rsidRDefault="00745FA1" w:rsidP="00745FA1">
      <w:pPr>
        <w:spacing w:after="0"/>
        <w:jc w:val="right"/>
        <w:rPr>
          <w:rFonts w:eastAsia="Times New Roman"/>
          <w:szCs w:val="17"/>
        </w:rPr>
      </w:pPr>
      <w:r w:rsidRPr="00745FA1">
        <w:rPr>
          <w:rFonts w:eastAsia="Times New Roman"/>
          <w:szCs w:val="17"/>
        </w:rPr>
        <w:t>Chief Executive Officer</w:t>
      </w:r>
    </w:p>
    <w:p w14:paraId="37F3CB1C" w14:textId="1EC3C22C" w:rsidR="00745FA1" w:rsidRDefault="00745FA1" w:rsidP="00745FA1">
      <w:pPr>
        <w:pBdr>
          <w:bottom w:val="single" w:sz="4" w:space="1" w:color="auto"/>
        </w:pBdr>
        <w:spacing w:after="0" w:line="52" w:lineRule="exact"/>
        <w:jc w:val="center"/>
        <w:rPr>
          <w:rFonts w:eastAsia="Times New Roman"/>
          <w:szCs w:val="17"/>
        </w:rPr>
      </w:pPr>
    </w:p>
    <w:p w14:paraId="56FCD305" w14:textId="3C385A22" w:rsidR="00745FA1" w:rsidRDefault="00745FA1" w:rsidP="00745FA1">
      <w:pPr>
        <w:pBdr>
          <w:top w:val="single" w:sz="4" w:space="1" w:color="auto"/>
        </w:pBdr>
        <w:spacing w:before="34" w:after="0" w:line="14" w:lineRule="exact"/>
        <w:jc w:val="center"/>
        <w:rPr>
          <w:rFonts w:eastAsia="Times New Roman"/>
          <w:szCs w:val="17"/>
        </w:rPr>
      </w:pPr>
    </w:p>
    <w:p w14:paraId="52C90BE8" w14:textId="2097FB9C" w:rsidR="009D1E2E" w:rsidRDefault="009D1E2E" w:rsidP="00745FA1">
      <w:pPr>
        <w:pStyle w:val="GG-body"/>
        <w:spacing w:after="0"/>
        <w:rPr>
          <w:lang w:val="en-US"/>
        </w:rPr>
      </w:pPr>
    </w:p>
    <w:p w14:paraId="3D91FF54" w14:textId="77777777" w:rsidR="00745FA1" w:rsidRPr="00C94968" w:rsidRDefault="00745FA1" w:rsidP="00D86C79">
      <w:pPr>
        <w:pStyle w:val="Heading2"/>
      </w:pPr>
      <w:bookmarkStart w:id="130" w:name="_Toc120779886"/>
      <w:r w:rsidRPr="00C94968">
        <w:t xml:space="preserve">District Council </w:t>
      </w:r>
      <w:r>
        <w:t>o</w:t>
      </w:r>
      <w:r w:rsidRPr="00C94968">
        <w:t>f Kimba</w:t>
      </w:r>
      <w:bookmarkEnd w:id="130"/>
    </w:p>
    <w:p w14:paraId="24FD106F" w14:textId="77777777" w:rsidR="00745FA1" w:rsidRPr="00C94968" w:rsidRDefault="00745FA1" w:rsidP="00745FA1">
      <w:pPr>
        <w:pStyle w:val="GG-Title3"/>
      </w:pPr>
      <w:r w:rsidRPr="00C94968">
        <w:t xml:space="preserve">Change </w:t>
      </w:r>
      <w:r>
        <w:t>o</w:t>
      </w:r>
      <w:r w:rsidRPr="00C94968">
        <w:t>f Meeting Date</w:t>
      </w:r>
    </w:p>
    <w:p w14:paraId="1B6C40C7" w14:textId="77777777" w:rsidR="00745FA1" w:rsidRDefault="00745FA1" w:rsidP="00745FA1">
      <w:pPr>
        <w:pStyle w:val="GG-body"/>
      </w:pPr>
      <w:r w:rsidRPr="00C94968">
        <w:t>Notice is hereby given that the District Council of Kimba resolved at its meeting held on 18</w:t>
      </w:r>
      <w:r>
        <w:t xml:space="preserve"> </w:t>
      </w:r>
      <w:r w:rsidRPr="00C94968">
        <w:t>November 2022 to change the scheduled January 2023 Council Meeting from Wednesday, 11 January 2023 commencing at 2 pm to Wednesday, 18 January 2023 commencing at 2 pm.</w:t>
      </w:r>
    </w:p>
    <w:p w14:paraId="22FDCC97" w14:textId="77777777" w:rsidR="00745FA1" w:rsidRPr="00C94968" w:rsidRDefault="00745FA1" w:rsidP="00745FA1">
      <w:pPr>
        <w:pStyle w:val="GG-SDated"/>
      </w:pPr>
      <w:r>
        <w:t>Dated: 1 December 2022</w:t>
      </w:r>
    </w:p>
    <w:p w14:paraId="7D9E7C77" w14:textId="77777777" w:rsidR="00745FA1" w:rsidRPr="00C94968" w:rsidRDefault="00745FA1" w:rsidP="00745FA1">
      <w:pPr>
        <w:pStyle w:val="GG-SName"/>
      </w:pPr>
      <w:r w:rsidRPr="00C94968">
        <w:t>Deb Larwood</w:t>
      </w:r>
    </w:p>
    <w:p w14:paraId="3A61961C" w14:textId="7A490509" w:rsidR="00745FA1" w:rsidRDefault="00745FA1" w:rsidP="00745FA1">
      <w:pPr>
        <w:pStyle w:val="GG-Signature"/>
      </w:pPr>
      <w:r w:rsidRPr="00C94968">
        <w:t>Chief Executive Officer</w:t>
      </w:r>
    </w:p>
    <w:p w14:paraId="5E5335A2" w14:textId="393D825C" w:rsidR="00745FA1" w:rsidRDefault="00745FA1" w:rsidP="00745FA1">
      <w:pPr>
        <w:pStyle w:val="GG-Signature"/>
        <w:pBdr>
          <w:top w:val="single" w:sz="4" w:space="1" w:color="auto"/>
        </w:pBdr>
        <w:spacing w:before="100" w:line="14" w:lineRule="exact"/>
        <w:jc w:val="center"/>
      </w:pPr>
    </w:p>
    <w:p w14:paraId="019C43D3" w14:textId="4021462D" w:rsidR="00745FA1" w:rsidRDefault="00745FA1">
      <w:pPr>
        <w:spacing w:after="0" w:line="240" w:lineRule="auto"/>
        <w:jc w:val="left"/>
        <w:rPr>
          <w:rFonts w:eastAsia="Times New Roman"/>
          <w:szCs w:val="17"/>
          <w:lang w:val="en-US"/>
        </w:rPr>
      </w:pPr>
      <w:r>
        <w:rPr>
          <w:lang w:val="en-US"/>
        </w:rPr>
        <w:br w:type="page"/>
      </w:r>
    </w:p>
    <w:p w14:paraId="1EC6AB03" w14:textId="77777777" w:rsidR="00745FA1" w:rsidRPr="005C61AC" w:rsidRDefault="00745FA1" w:rsidP="00745FA1">
      <w:pPr>
        <w:pStyle w:val="GG-Title1"/>
      </w:pPr>
      <w:r w:rsidRPr="005C61AC">
        <w:lastRenderedPageBreak/>
        <w:t>District Council of Kimba</w:t>
      </w:r>
    </w:p>
    <w:p w14:paraId="469B48DD" w14:textId="77777777" w:rsidR="00745FA1" w:rsidRPr="005C61AC" w:rsidRDefault="00745FA1" w:rsidP="00745FA1">
      <w:pPr>
        <w:spacing w:after="160" w:line="256" w:lineRule="auto"/>
        <w:jc w:val="left"/>
        <w:rPr>
          <w:sz w:val="22"/>
        </w:rPr>
      </w:pPr>
      <w:r w:rsidRPr="005C61AC">
        <w:rPr>
          <w:sz w:val="22"/>
        </w:rPr>
        <w:t>South Australia</w:t>
      </w:r>
    </w:p>
    <w:p w14:paraId="4E4717A8" w14:textId="77777777" w:rsidR="00745FA1" w:rsidRPr="005C61AC" w:rsidRDefault="00745FA1" w:rsidP="00745FA1">
      <w:pPr>
        <w:spacing w:after="160" w:line="256" w:lineRule="auto"/>
        <w:jc w:val="left"/>
        <w:rPr>
          <w:b/>
          <w:sz w:val="32"/>
          <w:szCs w:val="32"/>
        </w:rPr>
      </w:pPr>
      <w:r w:rsidRPr="005C61AC">
        <w:rPr>
          <w:b/>
          <w:sz w:val="32"/>
          <w:szCs w:val="32"/>
        </w:rPr>
        <w:t>Liquor Licensing (Dry Areas) Notice 2022</w:t>
      </w:r>
    </w:p>
    <w:p w14:paraId="18636BEA" w14:textId="77777777" w:rsidR="00745FA1" w:rsidRPr="005C61AC" w:rsidRDefault="00745FA1" w:rsidP="00745FA1">
      <w:pPr>
        <w:spacing w:after="160" w:line="256" w:lineRule="auto"/>
        <w:jc w:val="left"/>
        <w:rPr>
          <w:i/>
          <w:sz w:val="22"/>
        </w:rPr>
      </w:pPr>
      <w:r w:rsidRPr="005C61AC">
        <w:rPr>
          <w:sz w:val="22"/>
        </w:rPr>
        <w:t xml:space="preserve">Under section 131(1a) of the </w:t>
      </w:r>
      <w:r w:rsidRPr="005C61AC">
        <w:rPr>
          <w:i/>
          <w:sz w:val="22"/>
        </w:rPr>
        <w:t>Liquor Licensing Act 1997</w:t>
      </w:r>
    </w:p>
    <w:p w14:paraId="392FA85B" w14:textId="77777777" w:rsidR="00745FA1" w:rsidRPr="005C61AC" w:rsidRDefault="00745FA1" w:rsidP="00745FA1">
      <w:pPr>
        <w:spacing w:after="160" w:line="256" w:lineRule="auto"/>
        <w:jc w:val="left"/>
        <w:rPr>
          <w:b/>
          <w:sz w:val="24"/>
          <w:szCs w:val="24"/>
        </w:rPr>
      </w:pPr>
      <w:r w:rsidRPr="005C61AC">
        <w:rPr>
          <w:b/>
          <w:sz w:val="24"/>
          <w:szCs w:val="24"/>
        </w:rPr>
        <w:t>1—Short Title</w:t>
      </w:r>
    </w:p>
    <w:p w14:paraId="745A754F" w14:textId="77777777" w:rsidR="00745FA1" w:rsidRPr="005C61AC" w:rsidRDefault="00745FA1" w:rsidP="00745FA1">
      <w:pPr>
        <w:spacing w:after="160" w:line="256" w:lineRule="auto"/>
        <w:jc w:val="left"/>
        <w:rPr>
          <w:sz w:val="22"/>
        </w:rPr>
      </w:pPr>
      <w:r w:rsidRPr="005C61AC">
        <w:rPr>
          <w:sz w:val="22"/>
        </w:rPr>
        <w:tab/>
        <w:t xml:space="preserve">This notice may be cited as the </w:t>
      </w:r>
      <w:r w:rsidRPr="005C61AC">
        <w:rPr>
          <w:i/>
          <w:sz w:val="22"/>
        </w:rPr>
        <w:t>Liquor Licensing (Dry Areas) Notice 2022</w:t>
      </w:r>
      <w:r w:rsidRPr="005C61AC">
        <w:rPr>
          <w:sz w:val="22"/>
        </w:rPr>
        <w:t>.</w:t>
      </w:r>
    </w:p>
    <w:p w14:paraId="4D535820" w14:textId="77777777" w:rsidR="00745FA1" w:rsidRPr="005C61AC" w:rsidRDefault="00745FA1" w:rsidP="00745FA1">
      <w:pPr>
        <w:spacing w:after="160" w:line="256" w:lineRule="auto"/>
        <w:jc w:val="left"/>
        <w:rPr>
          <w:b/>
          <w:sz w:val="24"/>
          <w:szCs w:val="24"/>
        </w:rPr>
      </w:pPr>
      <w:r w:rsidRPr="005C61AC">
        <w:rPr>
          <w:b/>
          <w:sz w:val="24"/>
          <w:szCs w:val="24"/>
        </w:rPr>
        <w:t xml:space="preserve">2—Commencement </w:t>
      </w:r>
    </w:p>
    <w:p w14:paraId="1168AA5B" w14:textId="77777777" w:rsidR="00745FA1" w:rsidRPr="005C61AC" w:rsidRDefault="00745FA1" w:rsidP="00745FA1">
      <w:pPr>
        <w:spacing w:after="160" w:line="256" w:lineRule="auto"/>
        <w:jc w:val="left"/>
        <w:rPr>
          <w:sz w:val="22"/>
        </w:rPr>
      </w:pPr>
      <w:r w:rsidRPr="005C61AC">
        <w:rPr>
          <w:b/>
          <w:sz w:val="22"/>
        </w:rPr>
        <w:tab/>
      </w:r>
      <w:r w:rsidRPr="005C61AC">
        <w:rPr>
          <w:sz w:val="22"/>
        </w:rPr>
        <w:t>This notice comes into operation on 31 December 2022.</w:t>
      </w:r>
    </w:p>
    <w:p w14:paraId="775C19A8" w14:textId="77777777" w:rsidR="00745FA1" w:rsidRPr="005C61AC" w:rsidRDefault="00745FA1" w:rsidP="00745FA1">
      <w:pPr>
        <w:spacing w:after="160" w:line="256" w:lineRule="auto"/>
        <w:jc w:val="left"/>
        <w:rPr>
          <w:b/>
          <w:sz w:val="24"/>
          <w:szCs w:val="24"/>
        </w:rPr>
      </w:pPr>
      <w:r w:rsidRPr="005C61AC">
        <w:rPr>
          <w:b/>
          <w:sz w:val="24"/>
          <w:szCs w:val="24"/>
        </w:rPr>
        <w:t xml:space="preserve">3—Interpretation </w:t>
      </w:r>
    </w:p>
    <w:p w14:paraId="23512F81" w14:textId="77777777" w:rsidR="00745FA1" w:rsidRPr="005C61AC" w:rsidRDefault="00745FA1" w:rsidP="00745FA1">
      <w:pPr>
        <w:numPr>
          <w:ilvl w:val="0"/>
          <w:numId w:val="27"/>
        </w:numPr>
        <w:spacing w:after="160" w:line="256" w:lineRule="auto"/>
        <w:contextualSpacing/>
        <w:rPr>
          <w:sz w:val="22"/>
        </w:rPr>
      </w:pPr>
      <w:r w:rsidRPr="005C61AC">
        <w:rPr>
          <w:sz w:val="22"/>
        </w:rPr>
        <w:t>In this notice –</w:t>
      </w:r>
    </w:p>
    <w:p w14:paraId="7C9829DF" w14:textId="77777777" w:rsidR="00745FA1" w:rsidRPr="005C61AC" w:rsidRDefault="00745FA1" w:rsidP="00745FA1">
      <w:pPr>
        <w:spacing w:after="160" w:line="256" w:lineRule="auto"/>
        <w:ind w:left="1080"/>
        <w:rPr>
          <w:sz w:val="22"/>
        </w:rPr>
      </w:pPr>
      <w:r w:rsidRPr="005C61AC">
        <w:rPr>
          <w:i/>
          <w:sz w:val="22"/>
        </w:rPr>
        <w:t>principal notice</w:t>
      </w:r>
      <w:r w:rsidRPr="005C61AC">
        <w:rPr>
          <w:sz w:val="22"/>
        </w:rPr>
        <w:t xml:space="preserve"> means the </w:t>
      </w:r>
      <w:r w:rsidRPr="005C61AC">
        <w:rPr>
          <w:i/>
          <w:sz w:val="22"/>
        </w:rPr>
        <w:t>Liquor Licensing (Dry Areas) Notice 2015</w:t>
      </w:r>
      <w:r w:rsidRPr="005C61AC">
        <w:rPr>
          <w:sz w:val="22"/>
        </w:rPr>
        <w:t xml:space="preserve"> published in the Gazette on 5.1.15, as in force from time to time. </w:t>
      </w:r>
    </w:p>
    <w:p w14:paraId="748B512F" w14:textId="77777777" w:rsidR="00745FA1" w:rsidRPr="005C61AC" w:rsidRDefault="00745FA1" w:rsidP="00745FA1">
      <w:pPr>
        <w:numPr>
          <w:ilvl w:val="0"/>
          <w:numId w:val="27"/>
        </w:numPr>
        <w:spacing w:after="160" w:line="256" w:lineRule="auto"/>
        <w:contextualSpacing/>
        <w:rPr>
          <w:sz w:val="22"/>
        </w:rPr>
      </w:pPr>
      <w:r w:rsidRPr="005C61AC">
        <w:rPr>
          <w:sz w:val="22"/>
        </w:rPr>
        <w:t>Clause 3 of the principal notice applies to this notice as if it were the principal notice.</w:t>
      </w:r>
    </w:p>
    <w:p w14:paraId="1FB67DF9" w14:textId="77777777" w:rsidR="00745FA1" w:rsidRPr="005C61AC" w:rsidRDefault="00745FA1" w:rsidP="00745FA1">
      <w:pPr>
        <w:spacing w:after="160" w:line="256" w:lineRule="auto"/>
        <w:jc w:val="left"/>
        <w:rPr>
          <w:b/>
          <w:sz w:val="24"/>
          <w:szCs w:val="24"/>
        </w:rPr>
      </w:pPr>
      <w:r w:rsidRPr="005C61AC">
        <w:rPr>
          <w:b/>
          <w:sz w:val="24"/>
          <w:szCs w:val="24"/>
        </w:rPr>
        <w:t>4—Consumption etc of liquor prohibited in dry areas</w:t>
      </w:r>
    </w:p>
    <w:p w14:paraId="370B83B6" w14:textId="77777777" w:rsidR="00745FA1" w:rsidRPr="005C61AC" w:rsidRDefault="00745FA1" w:rsidP="00745FA1">
      <w:pPr>
        <w:numPr>
          <w:ilvl w:val="0"/>
          <w:numId w:val="28"/>
        </w:numPr>
        <w:spacing w:after="0" w:line="256" w:lineRule="auto"/>
        <w:contextualSpacing/>
        <w:jc w:val="left"/>
        <w:rPr>
          <w:sz w:val="22"/>
        </w:rPr>
      </w:pPr>
      <w:r w:rsidRPr="005C61AC">
        <w:rPr>
          <w:sz w:val="22"/>
        </w:rPr>
        <w:t>Pursuant to Section 131 of the Act, the consumption and possession of liquor in the area     described in the Schedule is prohibited in accordance with the provisions of the Schedule.</w:t>
      </w:r>
    </w:p>
    <w:p w14:paraId="4FC8B72E" w14:textId="77777777" w:rsidR="00745FA1" w:rsidRPr="005C61AC" w:rsidRDefault="00745FA1" w:rsidP="00745FA1">
      <w:pPr>
        <w:numPr>
          <w:ilvl w:val="0"/>
          <w:numId w:val="28"/>
        </w:numPr>
        <w:spacing w:after="0" w:line="256" w:lineRule="auto"/>
        <w:contextualSpacing/>
        <w:jc w:val="left"/>
        <w:rPr>
          <w:sz w:val="22"/>
        </w:rPr>
      </w:pPr>
      <w:r w:rsidRPr="005C61AC">
        <w:rPr>
          <w:sz w:val="22"/>
        </w:rPr>
        <w:t>The prohibition has effect during the periods specified in the Schedule.</w:t>
      </w:r>
    </w:p>
    <w:p w14:paraId="62284649" w14:textId="77777777" w:rsidR="00745FA1" w:rsidRPr="005C61AC" w:rsidRDefault="00745FA1" w:rsidP="00745FA1">
      <w:pPr>
        <w:numPr>
          <w:ilvl w:val="0"/>
          <w:numId w:val="28"/>
        </w:numPr>
        <w:spacing w:after="0" w:line="256" w:lineRule="auto"/>
        <w:contextualSpacing/>
        <w:jc w:val="left"/>
        <w:rPr>
          <w:sz w:val="22"/>
        </w:rPr>
      </w:pPr>
      <w:r w:rsidRPr="005C61AC">
        <w:rPr>
          <w:sz w:val="22"/>
        </w:rPr>
        <w:t>The prohibition does not extend to private land in the area described in the Schedule.</w:t>
      </w:r>
    </w:p>
    <w:p w14:paraId="3E1D51E9" w14:textId="77777777" w:rsidR="00745FA1" w:rsidRPr="005C61AC" w:rsidRDefault="00745FA1" w:rsidP="00745FA1">
      <w:pPr>
        <w:numPr>
          <w:ilvl w:val="0"/>
          <w:numId w:val="28"/>
        </w:numPr>
        <w:spacing w:after="0" w:line="256" w:lineRule="auto"/>
        <w:contextualSpacing/>
        <w:jc w:val="left"/>
        <w:rPr>
          <w:sz w:val="22"/>
        </w:rPr>
      </w:pPr>
      <w:r w:rsidRPr="005C61AC">
        <w:rPr>
          <w:sz w:val="22"/>
        </w:rPr>
        <w:t>Unless the contrary intention appears, the prohibition of the possession of liquor in the area does not extend to—</w:t>
      </w:r>
    </w:p>
    <w:p w14:paraId="05DC26FF" w14:textId="77777777" w:rsidR="00745FA1" w:rsidRPr="005C61AC" w:rsidRDefault="00745FA1" w:rsidP="00745FA1">
      <w:pPr>
        <w:spacing w:after="0" w:line="256" w:lineRule="auto"/>
        <w:ind w:left="360"/>
        <w:jc w:val="left"/>
        <w:rPr>
          <w:sz w:val="22"/>
        </w:rPr>
      </w:pPr>
      <w:r w:rsidRPr="005C61AC">
        <w:rPr>
          <w:sz w:val="22"/>
        </w:rPr>
        <w:t xml:space="preserve">       (a)    a person who is genuinely passing through the area if—</w:t>
      </w:r>
    </w:p>
    <w:p w14:paraId="69D0C5D2" w14:textId="77777777" w:rsidR="00745FA1" w:rsidRPr="005C61AC" w:rsidRDefault="00745FA1" w:rsidP="00745FA1">
      <w:pPr>
        <w:spacing w:after="0" w:line="256" w:lineRule="auto"/>
        <w:ind w:left="720"/>
        <w:contextualSpacing/>
        <w:jc w:val="left"/>
        <w:rPr>
          <w:sz w:val="22"/>
        </w:rPr>
      </w:pPr>
      <w:r w:rsidRPr="005C61AC">
        <w:rPr>
          <w:sz w:val="22"/>
        </w:rPr>
        <w:t xml:space="preserve">           (i)     the liquor is in the original container in which it was purchased from licensed </w:t>
      </w:r>
    </w:p>
    <w:p w14:paraId="09420A8B" w14:textId="77777777" w:rsidR="00745FA1" w:rsidRPr="005C61AC" w:rsidRDefault="00745FA1" w:rsidP="00745FA1">
      <w:pPr>
        <w:spacing w:after="0" w:line="256" w:lineRule="auto"/>
        <w:ind w:left="720"/>
        <w:contextualSpacing/>
        <w:jc w:val="left"/>
        <w:rPr>
          <w:sz w:val="22"/>
        </w:rPr>
      </w:pPr>
      <w:r w:rsidRPr="005C61AC">
        <w:rPr>
          <w:sz w:val="22"/>
        </w:rPr>
        <w:t xml:space="preserve">                    premises; and</w:t>
      </w:r>
    </w:p>
    <w:p w14:paraId="459B36A2" w14:textId="77777777" w:rsidR="00745FA1" w:rsidRPr="005C61AC" w:rsidRDefault="00745FA1" w:rsidP="00745FA1">
      <w:pPr>
        <w:spacing w:after="0" w:line="256" w:lineRule="auto"/>
        <w:ind w:firstLine="720"/>
        <w:jc w:val="left"/>
        <w:rPr>
          <w:sz w:val="22"/>
        </w:rPr>
      </w:pPr>
      <w:r w:rsidRPr="005C61AC">
        <w:rPr>
          <w:sz w:val="22"/>
        </w:rPr>
        <w:t xml:space="preserve">           (ii)    the container has not been opened; or</w:t>
      </w:r>
    </w:p>
    <w:p w14:paraId="6E8BD145" w14:textId="77777777" w:rsidR="00745FA1" w:rsidRPr="005C61AC" w:rsidRDefault="00745FA1" w:rsidP="00745FA1">
      <w:pPr>
        <w:spacing w:after="0" w:line="256" w:lineRule="auto"/>
        <w:ind w:left="720"/>
        <w:contextualSpacing/>
        <w:jc w:val="left"/>
        <w:rPr>
          <w:sz w:val="22"/>
        </w:rPr>
      </w:pPr>
      <w:r w:rsidRPr="005C61AC">
        <w:rPr>
          <w:sz w:val="22"/>
        </w:rPr>
        <w:t>(b)    a person who has possession of the liquor in the course of carrying on a business or in the course of his or her employment by another person in the course of carrying on a business; or</w:t>
      </w:r>
    </w:p>
    <w:p w14:paraId="04E83DE7" w14:textId="77777777" w:rsidR="00745FA1" w:rsidRPr="005C61AC" w:rsidRDefault="00745FA1" w:rsidP="00745FA1">
      <w:pPr>
        <w:spacing w:after="0" w:line="256" w:lineRule="auto"/>
        <w:ind w:left="720"/>
        <w:contextualSpacing/>
        <w:jc w:val="left"/>
        <w:rPr>
          <w:sz w:val="22"/>
        </w:rPr>
      </w:pPr>
      <w:r w:rsidRPr="005C61AC">
        <w:rPr>
          <w:sz w:val="22"/>
        </w:rPr>
        <w:t>(c)     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5C9B87E1" w14:textId="77777777" w:rsidR="00745FA1" w:rsidRDefault="00745FA1" w:rsidP="00745FA1">
      <w:pPr>
        <w:spacing w:after="0" w:line="240" w:lineRule="auto"/>
        <w:jc w:val="left"/>
        <w:rPr>
          <w:b/>
          <w:sz w:val="32"/>
          <w:szCs w:val="32"/>
        </w:rPr>
      </w:pPr>
      <w:r>
        <w:rPr>
          <w:b/>
          <w:sz w:val="32"/>
          <w:szCs w:val="32"/>
        </w:rPr>
        <w:br w:type="page"/>
      </w:r>
    </w:p>
    <w:p w14:paraId="55B8AF15" w14:textId="77777777" w:rsidR="00745FA1" w:rsidRPr="005C61AC" w:rsidRDefault="00745FA1" w:rsidP="00745FA1">
      <w:pPr>
        <w:spacing w:before="160" w:after="160" w:line="256" w:lineRule="auto"/>
        <w:jc w:val="left"/>
        <w:rPr>
          <w:b/>
          <w:sz w:val="32"/>
          <w:szCs w:val="32"/>
        </w:rPr>
      </w:pPr>
      <w:r w:rsidRPr="005C61AC">
        <w:rPr>
          <w:b/>
          <w:sz w:val="32"/>
          <w:szCs w:val="32"/>
        </w:rPr>
        <w:lastRenderedPageBreak/>
        <w:t xml:space="preserve">Schedule – Kimba Area 1 </w:t>
      </w:r>
    </w:p>
    <w:p w14:paraId="2921AB7F" w14:textId="77777777" w:rsidR="00745FA1" w:rsidRPr="005C61AC" w:rsidRDefault="00745FA1" w:rsidP="00745FA1">
      <w:pPr>
        <w:spacing w:after="160" w:line="256" w:lineRule="auto"/>
        <w:jc w:val="left"/>
        <w:rPr>
          <w:b/>
          <w:sz w:val="24"/>
          <w:szCs w:val="24"/>
        </w:rPr>
      </w:pPr>
      <w:r w:rsidRPr="005C61AC">
        <w:rPr>
          <w:b/>
          <w:sz w:val="24"/>
          <w:szCs w:val="24"/>
        </w:rPr>
        <w:t>1—Extent of prohibition</w:t>
      </w:r>
    </w:p>
    <w:p w14:paraId="0BBCEC13" w14:textId="77777777" w:rsidR="00745FA1" w:rsidRPr="005C61AC" w:rsidRDefault="00745FA1" w:rsidP="00745FA1">
      <w:pPr>
        <w:spacing w:after="160" w:line="256" w:lineRule="auto"/>
        <w:jc w:val="left"/>
        <w:rPr>
          <w:sz w:val="22"/>
        </w:rPr>
      </w:pPr>
      <w:r w:rsidRPr="005C61AC">
        <w:rPr>
          <w:sz w:val="22"/>
        </w:rPr>
        <w:tab/>
        <w:t xml:space="preserve">The consumption of liquor is prohibited and the possession of liquor is prohibited. </w:t>
      </w:r>
    </w:p>
    <w:p w14:paraId="69B94C92" w14:textId="77777777" w:rsidR="00745FA1" w:rsidRPr="005C61AC" w:rsidRDefault="00745FA1" w:rsidP="00745FA1">
      <w:pPr>
        <w:spacing w:after="160" w:line="256" w:lineRule="auto"/>
        <w:jc w:val="left"/>
        <w:rPr>
          <w:b/>
          <w:sz w:val="24"/>
          <w:szCs w:val="24"/>
        </w:rPr>
      </w:pPr>
      <w:r w:rsidRPr="005C61AC">
        <w:rPr>
          <w:b/>
          <w:sz w:val="24"/>
          <w:szCs w:val="24"/>
        </w:rPr>
        <w:t>2—Period of Prohibition</w:t>
      </w:r>
    </w:p>
    <w:p w14:paraId="04BB7BAC" w14:textId="77777777" w:rsidR="00745FA1" w:rsidRPr="005C61AC" w:rsidRDefault="00745FA1" w:rsidP="00745FA1">
      <w:pPr>
        <w:spacing w:after="160" w:line="256" w:lineRule="auto"/>
        <w:jc w:val="left"/>
        <w:rPr>
          <w:sz w:val="22"/>
        </w:rPr>
      </w:pPr>
      <w:r w:rsidRPr="005C61AC">
        <w:rPr>
          <w:b/>
          <w:sz w:val="22"/>
        </w:rPr>
        <w:tab/>
      </w:r>
      <w:r w:rsidRPr="005C61AC">
        <w:rPr>
          <w:sz w:val="22"/>
        </w:rPr>
        <w:t>From 9pm on 31 December 2022 until 8am 1 January 2023.</w:t>
      </w:r>
    </w:p>
    <w:p w14:paraId="278427EA" w14:textId="77777777" w:rsidR="00745FA1" w:rsidRPr="005C61AC" w:rsidRDefault="00745FA1" w:rsidP="00745FA1">
      <w:pPr>
        <w:spacing w:after="160" w:line="256" w:lineRule="auto"/>
        <w:jc w:val="left"/>
        <w:rPr>
          <w:b/>
          <w:sz w:val="24"/>
          <w:szCs w:val="24"/>
        </w:rPr>
      </w:pPr>
      <w:r w:rsidRPr="005C61AC">
        <w:rPr>
          <w:b/>
          <w:sz w:val="24"/>
          <w:szCs w:val="24"/>
        </w:rPr>
        <w:t xml:space="preserve">3—Description of area </w:t>
      </w:r>
    </w:p>
    <w:p w14:paraId="13FBF8DA" w14:textId="77777777" w:rsidR="00745FA1" w:rsidRPr="005C61AC" w:rsidRDefault="00745FA1" w:rsidP="00745FA1">
      <w:pPr>
        <w:spacing w:after="160" w:line="256" w:lineRule="auto"/>
        <w:ind w:left="850"/>
        <w:jc w:val="left"/>
        <w:rPr>
          <w:b/>
          <w:sz w:val="24"/>
          <w:szCs w:val="24"/>
        </w:rPr>
      </w:pPr>
      <w:r w:rsidRPr="005C61AC">
        <w:rPr>
          <w:b/>
          <w:sz w:val="24"/>
          <w:szCs w:val="24"/>
        </w:rPr>
        <w:t>Kimba Area 1</w:t>
      </w:r>
    </w:p>
    <w:p w14:paraId="4486898E" w14:textId="77777777" w:rsidR="00745FA1" w:rsidRPr="005C61AC" w:rsidRDefault="00745FA1" w:rsidP="00745FA1">
      <w:pPr>
        <w:spacing w:after="160" w:line="256" w:lineRule="auto"/>
        <w:ind w:left="850"/>
        <w:jc w:val="left"/>
        <w:rPr>
          <w:b/>
          <w:sz w:val="22"/>
        </w:rPr>
      </w:pPr>
      <w:r w:rsidRPr="005C61AC">
        <w:rPr>
          <w:sz w:val="22"/>
        </w:rPr>
        <w:t>The area in and adjacent to Kimba bounded as follows: commencing at the point at which the prolongation in a straight line of the eastern boundary of Railway Terrace intersects the northern boundary of Tola Road, then westerly along the northern boundary of Tola Road to the point at which it is intersected by the prolongation in a straight line of the north-western boundary of Seal Road, then south-westerly along that prolongation and boundary of Seal Road to the northern boundary of Haskett Road, then westerly and south-westerly along that boundary of Haskett Road, and the prolongation in a straight line of that boundary, to the southern boundary of Buckleboo Road, then south-easterly along that boundary of Buckle boo Road to the north-western boundary of Cant Road, then south-westerly along that boundary of Cant Road to the point at which it is intersected by the prolongation in a straight line of the south-western boundary of Freeth Road, then south-easterly along that prolongation and boundary of Freeth Road, and the prolongation in a straight line of that boundary, to the south-eastern boundary of Eyre Highway, then generally north-easterly along that boundary of Eyre Highway to the southern side of the intersection at which Eyre Highway, South Terrace and Railway Terrace meet, then in a straight line by the shortest route (across the intersection) to the south-western end of the south-eastern boundary of Railway Terrace, then generally north-easterly along the south-eastern boundary of Railway Terrace to the south-western boundary of Kimba Terrace, then south-easterly along that boundary of Kimba Terrace to the north-western boundary of Eyre Highway, then generally north-easterly along that boundary of Eyre Highway to the south-western boundary of Grund Road, then north</w:t>
      </w:r>
      <w:r w:rsidRPr="005C61AC">
        <w:rPr>
          <w:sz w:val="22"/>
        </w:rPr>
        <w:softHyphen/>
        <w:t>westerly along that boundary of Grund Road to the south-eastern boundary of Railway Terrace, then generally north-easterly and northerly along that boundary of Railway Terrace, and the prolongation in a straight line of that boundary, to the point of commencement.</w:t>
      </w:r>
    </w:p>
    <w:p w14:paraId="7857D590" w14:textId="77777777" w:rsidR="00745FA1" w:rsidRPr="005C61AC" w:rsidRDefault="00745FA1" w:rsidP="00745FA1">
      <w:pPr>
        <w:spacing w:after="160" w:line="256" w:lineRule="auto"/>
        <w:jc w:val="left"/>
        <w:rPr>
          <w:sz w:val="22"/>
        </w:rPr>
      </w:pPr>
      <w:r w:rsidRPr="005C61AC">
        <w:rPr>
          <w:sz w:val="24"/>
          <w:szCs w:val="24"/>
          <w:lang w:eastAsia="en-AU"/>
        </w:rPr>
        <w:br w:type="page"/>
      </w:r>
    </w:p>
    <w:p w14:paraId="5CA8F25E" w14:textId="77777777" w:rsidR="00745FA1" w:rsidRDefault="00745FA1" w:rsidP="00745FA1">
      <w:pPr>
        <w:spacing w:line="240" w:lineRule="auto"/>
        <w:jc w:val="center"/>
        <w:rPr>
          <w:rStyle w:val="GG-SNameChar"/>
          <w:rFonts w:eastAsia="Calibri"/>
        </w:rPr>
      </w:pPr>
      <w:r w:rsidRPr="005C61AC">
        <w:rPr>
          <w:noProof/>
          <w:sz w:val="22"/>
        </w:rPr>
        <w:lastRenderedPageBreak/>
        <w:drawing>
          <wp:inline distT="0" distB="0" distL="0" distR="0" wp14:anchorId="42A76873" wp14:editId="2B5ECA49">
            <wp:extent cx="5550010" cy="8060981"/>
            <wp:effectExtent l="0" t="0" r="0" b="0"/>
            <wp:docPr id="7"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iagram, engineering drawing&#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2700" cy="8064888"/>
                    </a:xfrm>
                    <a:prstGeom prst="rect">
                      <a:avLst/>
                    </a:prstGeom>
                    <a:noFill/>
                  </pic:spPr>
                </pic:pic>
              </a:graphicData>
            </a:graphic>
          </wp:inline>
        </w:drawing>
      </w:r>
    </w:p>
    <w:p w14:paraId="5866E021" w14:textId="77777777" w:rsidR="00745FA1" w:rsidRPr="005C61AC" w:rsidRDefault="00745FA1" w:rsidP="00745FA1">
      <w:pPr>
        <w:pStyle w:val="GG-SName"/>
        <w:rPr>
          <w:rStyle w:val="GG-SNameChar"/>
          <w:smallCaps/>
        </w:rPr>
      </w:pPr>
      <w:r w:rsidRPr="005C61AC">
        <w:rPr>
          <w:rStyle w:val="GG-SNameChar"/>
        </w:rPr>
        <w:t>Debra Larwood</w:t>
      </w:r>
    </w:p>
    <w:p w14:paraId="7DB145F9" w14:textId="77777777" w:rsidR="00745FA1" w:rsidRDefault="00745FA1" w:rsidP="00745FA1">
      <w:pPr>
        <w:pStyle w:val="GG-Signature"/>
      </w:pPr>
      <w:r w:rsidRPr="005C61AC">
        <w:t>Chief Executive Officer</w:t>
      </w:r>
    </w:p>
    <w:p w14:paraId="14D6688E" w14:textId="77777777" w:rsidR="00745FA1" w:rsidRDefault="00745FA1" w:rsidP="00745FA1">
      <w:pPr>
        <w:pStyle w:val="GG-Signature"/>
        <w:pBdr>
          <w:top w:val="single" w:sz="4" w:space="1" w:color="auto"/>
        </w:pBdr>
        <w:spacing w:before="100" w:line="14" w:lineRule="exact"/>
        <w:jc w:val="center"/>
      </w:pPr>
    </w:p>
    <w:p w14:paraId="0075D63F" w14:textId="5EB1FBB0" w:rsidR="00745FA1" w:rsidRDefault="00745FA1">
      <w:pPr>
        <w:spacing w:after="0" w:line="240" w:lineRule="auto"/>
        <w:jc w:val="left"/>
        <w:rPr>
          <w:rFonts w:eastAsia="Times New Roman"/>
          <w:szCs w:val="17"/>
        </w:rPr>
      </w:pPr>
      <w:r>
        <w:br w:type="page"/>
      </w:r>
    </w:p>
    <w:p w14:paraId="73F45B0A" w14:textId="77777777" w:rsidR="00745FA1" w:rsidRDefault="00745FA1" w:rsidP="00745FA1">
      <w:pPr>
        <w:pStyle w:val="GG-Title1"/>
      </w:pPr>
      <w:r w:rsidRPr="00AA5665">
        <w:lastRenderedPageBreak/>
        <w:t>District Council of Kimba</w:t>
      </w:r>
    </w:p>
    <w:p w14:paraId="005580C1" w14:textId="77777777" w:rsidR="00745FA1" w:rsidRPr="00AA5665" w:rsidRDefault="00745FA1" w:rsidP="00745FA1">
      <w:pPr>
        <w:pStyle w:val="GG-Title3"/>
      </w:pPr>
      <w:r w:rsidRPr="00AA5665">
        <w:t>Road Closure Pageant 2022</w:t>
      </w:r>
    </w:p>
    <w:p w14:paraId="6B391D57" w14:textId="77777777" w:rsidR="00745FA1" w:rsidRPr="00AA5665" w:rsidRDefault="00745FA1" w:rsidP="00745FA1">
      <w:pPr>
        <w:pStyle w:val="GG-body"/>
        <w:rPr>
          <w:rFonts w:eastAsia="Calibri"/>
        </w:rPr>
      </w:pPr>
      <w:r w:rsidRPr="00AA5665">
        <w:rPr>
          <w:rFonts w:eastAsia="Calibri"/>
        </w:rPr>
        <w:t>Notice is hereby given that at a meeting of Council held on Friday</w:t>
      </w:r>
      <w:r>
        <w:rPr>
          <w:rFonts w:eastAsia="Calibri"/>
        </w:rPr>
        <w:t>,</w:t>
      </w:r>
      <w:r w:rsidRPr="00AA5665">
        <w:rPr>
          <w:rFonts w:eastAsia="Calibri"/>
        </w:rPr>
        <w:t xml:space="preserve"> 18</w:t>
      </w:r>
      <w:r>
        <w:rPr>
          <w:rFonts w:eastAsia="Calibri"/>
        </w:rPr>
        <w:t xml:space="preserve"> </w:t>
      </w:r>
      <w:r w:rsidRPr="00AA5665">
        <w:rPr>
          <w:rFonts w:eastAsia="Calibri"/>
        </w:rPr>
        <w:t xml:space="preserve">November 2022 District Council of Kimba exercise the power subject to Section 33 of the </w:t>
      </w:r>
      <w:r w:rsidRPr="00AA5665">
        <w:rPr>
          <w:rFonts w:eastAsia="Calibri"/>
          <w:i/>
          <w:iCs/>
        </w:rPr>
        <w:t>Road Traffic Act 1961</w:t>
      </w:r>
      <w:r w:rsidRPr="00AA5665">
        <w:rPr>
          <w:rFonts w:eastAsia="Calibri"/>
        </w:rPr>
        <w:t xml:space="preserve"> and clause F of the instrument of general approval of the Minister dated 22</w:t>
      </w:r>
      <w:r>
        <w:rPr>
          <w:rFonts w:eastAsia="Calibri"/>
        </w:rPr>
        <w:t xml:space="preserve"> </w:t>
      </w:r>
      <w:r w:rsidRPr="00AA5665">
        <w:rPr>
          <w:rFonts w:eastAsia="Calibri"/>
        </w:rPr>
        <w:t>August 2013 to make an order that:</w:t>
      </w:r>
    </w:p>
    <w:p w14:paraId="0927796A" w14:textId="77777777" w:rsidR="00745FA1" w:rsidRPr="00AA5665" w:rsidRDefault="00745FA1" w:rsidP="00745FA1">
      <w:pPr>
        <w:pStyle w:val="GG-body"/>
        <w:numPr>
          <w:ilvl w:val="0"/>
          <w:numId w:val="29"/>
        </w:numPr>
        <w:ind w:left="426" w:hanging="284"/>
        <w:rPr>
          <w:rFonts w:eastAsia="Calibri"/>
        </w:rPr>
      </w:pPr>
      <w:r w:rsidRPr="00AA5665">
        <w:rPr>
          <w:rFonts w:eastAsia="Calibri"/>
        </w:rPr>
        <w:t>High Street from Martin Terrace to the southern side of North Terrace be closed between 5.00 pm and 8.30 pm and that High Street between Cross Street and the southern side of North Terrace remain closed between 8.30 pm and 12 midnight;</w:t>
      </w:r>
    </w:p>
    <w:p w14:paraId="4A697B19" w14:textId="77777777" w:rsidR="00745FA1" w:rsidRPr="00AA5665" w:rsidRDefault="00745FA1" w:rsidP="00745FA1">
      <w:pPr>
        <w:pStyle w:val="GG-body"/>
        <w:ind w:left="426" w:hanging="284"/>
        <w:rPr>
          <w:rFonts w:eastAsia="Calibri"/>
        </w:rPr>
      </w:pPr>
      <w:r w:rsidRPr="00AA5665">
        <w:rPr>
          <w:rFonts w:eastAsia="Calibri"/>
        </w:rPr>
        <w:t>and</w:t>
      </w:r>
    </w:p>
    <w:p w14:paraId="4BA452A3" w14:textId="77777777" w:rsidR="00745FA1" w:rsidRPr="00AA5665" w:rsidRDefault="00745FA1" w:rsidP="00745FA1">
      <w:pPr>
        <w:pStyle w:val="GG-body"/>
        <w:numPr>
          <w:ilvl w:val="0"/>
          <w:numId w:val="29"/>
        </w:numPr>
        <w:ind w:left="426" w:hanging="284"/>
        <w:rPr>
          <w:rFonts w:eastAsia="Calibri"/>
        </w:rPr>
      </w:pPr>
      <w:r w:rsidRPr="00AA5665">
        <w:rPr>
          <w:rFonts w:eastAsia="Calibri"/>
        </w:rPr>
        <w:t>Cross Street from High Street to the eastern side of the Emergency Services building be closed between 5.00pm and 12 midnight;</w:t>
      </w:r>
    </w:p>
    <w:p w14:paraId="7A0307E9" w14:textId="77777777" w:rsidR="00745FA1" w:rsidRPr="00AA5665" w:rsidRDefault="00745FA1" w:rsidP="00745FA1">
      <w:pPr>
        <w:pStyle w:val="GG-body"/>
        <w:ind w:left="142"/>
        <w:rPr>
          <w:rFonts w:eastAsia="Calibri"/>
        </w:rPr>
      </w:pPr>
      <w:r w:rsidRPr="00AA5665">
        <w:rPr>
          <w:rFonts w:eastAsia="Calibri"/>
        </w:rPr>
        <w:t>on Saturday</w:t>
      </w:r>
      <w:r>
        <w:rPr>
          <w:rFonts w:eastAsia="Calibri"/>
        </w:rPr>
        <w:t>,</w:t>
      </w:r>
      <w:r w:rsidRPr="00AA5665">
        <w:rPr>
          <w:rFonts w:eastAsia="Calibri"/>
        </w:rPr>
        <w:t xml:space="preserve"> 17</w:t>
      </w:r>
      <w:r>
        <w:rPr>
          <w:rFonts w:eastAsia="Calibri"/>
        </w:rPr>
        <w:t xml:space="preserve"> </w:t>
      </w:r>
      <w:r w:rsidRPr="00AA5665">
        <w:rPr>
          <w:rFonts w:eastAsia="Calibri"/>
        </w:rPr>
        <w:t>December 2022 for the purpose of holding Kimba’s Christmas pageant and festivities.</w:t>
      </w:r>
    </w:p>
    <w:p w14:paraId="61536789" w14:textId="77777777" w:rsidR="00745FA1" w:rsidRPr="00AA5665" w:rsidRDefault="00745FA1" w:rsidP="00745FA1">
      <w:pPr>
        <w:pStyle w:val="GG-body"/>
        <w:rPr>
          <w:rFonts w:eastAsia="Calibri"/>
        </w:rPr>
      </w:pPr>
      <w:r w:rsidRPr="00AA5665">
        <w:rPr>
          <w:rFonts w:eastAsia="Calibri"/>
        </w:rPr>
        <w:t xml:space="preserve">That pursuant to Section 33(1)(b) of the </w:t>
      </w:r>
      <w:r w:rsidRPr="00AA5665">
        <w:rPr>
          <w:rFonts w:eastAsia="Calibri"/>
          <w:i/>
          <w:iCs/>
        </w:rPr>
        <w:t>Road Traffic Act 1961</w:t>
      </w:r>
      <w:r w:rsidRPr="00AA5665">
        <w:rPr>
          <w:rFonts w:eastAsia="Calibri"/>
        </w:rPr>
        <w:t>, make an order directing that persons taking part in the event be exempted, in relation to roads, from the duty to observe the Australian Road Rules specified and attached to the exemption: Rule 230 – Crossing a Road – General Rule 298 – Driving with a person in a trailer provided the speed of the vehicle does not exceed 25 km/h.</w:t>
      </w:r>
    </w:p>
    <w:p w14:paraId="57B7D034" w14:textId="77777777" w:rsidR="00745FA1" w:rsidRPr="00C94968" w:rsidRDefault="00745FA1" w:rsidP="00745FA1">
      <w:pPr>
        <w:pStyle w:val="GG-SDated"/>
      </w:pPr>
      <w:r>
        <w:t>Dated: 1 December 2022</w:t>
      </w:r>
    </w:p>
    <w:p w14:paraId="41BB4823" w14:textId="77777777" w:rsidR="00745FA1" w:rsidRPr="00C94968" w:rsidRDefault="00745FA1" w:rsidP="00745FA1">
      <w:pPr>
        <w:pStyle w:val="GG-SName"/>
      </w:pPr>
      <w:r w:rsidRPr="00C94968">
        <w:t>Deb Larwood</w:t>
      </w:r>
    </w:p>
    <w:p w14:paraId="48CB3A1C" w14:textId="77777777" w:rsidR="00745FA1" w:rsidRDefault="00745FA1" w:rsidP="00745FA1">
      <w:pPr>
        <w:pStyle w:val="GG-Signature"/>
      </w:pPr>
      <w:r w:rsidRPr="00C94968">
        <w:t>Chief Executive Officer</w:t>
      </w:r>
    </w:p>
    <w:p w14:paraId="37812461" w14:textId="77777777" w:rsidR="00745FA1" w:rsidRDefault="00745FA1" w:rsidP="00745FA1">
      <w:pPr>
        <w:pStyle w:val="GG-Signature"/>
        <w:pBdr>
          <w:top w:val="single" w:sz="4" w:space="1" w:color="auto"/>
        </w:pBdr>
        <w:spacing w:before="100" w:line="14" w:lineRule="exact"/>
        <w:jc w:val="center"/>
      </w:pPr>
    </w:p>
    <w:p w14:paraId="578E0476" w14:textId="53C2F839" w:rsidR="00745FA1" w:rsidRDefault="00745FA1" w:rsidP="00745FA1">
      <w:pPr>
        <w:pStyle w:val="GG-body"/>
        <w:spacing w:after="0"/>
        <w:rPr>
          <w:lang w:val="en-US"/>
        </w:rPr>
      </w:pPr>
    </w:p>
    <w:p w14:paraId="3A8F8A40" w14:textId="77777777" w:rsidR="00745FA1" w:rsidRDefault="00745FA1" w:rsidP="00745FA1">
      <w:pPr>
        <w:pStyle w:val="GG-Title1"/>
      </w:pPr>
      <w:r w:rsidRPr="00AA5665">
        <w:t>District Council of Kimba</w:t>
      </w:r>
    </w:p>
    <w:p w14:paraId="2FB79E7B" w14:textId="77777777" w:rsidR="00745FA1" w:rsidRPr="0065158C" w:rsidRDefault="00745FA1" w:rsidP="00745FA1">
      <w:pPr>
        <w:pStyle w:val="GG-Title3"/>
      </w:pPr>
      <w:r w:rsidRPr="0065158C">
        <w:t>Setting of Council Meeting Time</w:t>
      </w:r>
    </w:p>
    <w:p w14:paraId="3247975F" w14:textId="77777777" w:rsidR="00745FA1" w:rsidRDefault="00745FA1" w:rsidP="00745FA1">
      <w:pPr>
        <w:pStyle w:val="GG-body"/>
        <w:rPr>
          <w:rFonts w:eastAsia="Calibri"/>
        </w:rPr>
      </w:pPr>
      <w:r w:rsidRPr="0065158C">
        <w:rPr>
          <w:rFonts w:eastAsia="Calibri"/>
        </w:rPr>
        <w:t>NOTICE is hereby given that the District Council of Kimba, at its meeting held on 18 November 2022, resolved that Council Meetings will be held on the second Wednesday of every month, and that these meetings be held in the Kimba Council Chambers, Cross Street, Kimba, commending at 2 p.m</w:t>
      </w:r>
    </w:p>
    <w:p w14:paraId="7F86E44F" w14:textId="77777777" w:rsidR="00745FA1" w:rsidRPr="00C94968" w:rsidRDefault="00745FA1" w:rsidP="00745FA1">
      <w:pPr>
        <w:pStyle w:val="GG-SDated"/>
      </w:pPr>
      <w:r>
        <w:t>Dated: 1 December 2022</w:t>
      </w:r>
    </w:p>
    <w:p w14:paraId="74F1B1DE" w14:textId="77777777" w:rsidR="00745FA1" w:rsidRPr="00C94968" w:rsidRDefault="00745FA1" w:rsidP="00745FA1">
      <w:pPr>
        <w:pStyle w:val="GG-SName"/>
      </w:pPr>
      <w:r w:rsidRPr="00C94968">
        <w:t>Deb Larwood</w:t>
      </w:r>
    </w:p>
    <w:p w14:paraId="4F8B0CEA" w14:textId="156AC652" w:rsidR="00745FA1" w:rsidRDefault="00745FA1" w:rsidP="00745FA1">
      <w:pPr>
        <w:pStyle w:val="GG-Signature"/>
      </w:pPr>
      <w:r w:rsidRPr="00C94968">
        <w:t>Chief Executive Officer</w:t>
      </w:r>
    </w:p>
    <w:p w14:paraId="3C46FCB9" w14:textId="0A5A233F" w:rsidR="00745FA1" w:rsidRDefault="00745FA1" w:rsidP="00745FA1">
      <w:pPr>
        <w:pStyle w:val="GG-Signature"/>
        <w:pBdr>
          <w:bottom w:val="single" w:sz="4" w:space="1" w:color="auto"/>
        </w:pBdr>
        <w:spacing w:line="52" w:lineRule="exact"/>
        <w:jc w:val="center"/>
      </w:pPr>
    </w:p>
    <w:p w14:paraId="3F06D9CA" w14:textId="04DDF32D" w:rsidR="00745FA1" w:rsidRDefault="00745FA1" w:rsidP="00745FA1">
      <w:pPr>
        <w:pStyle w:val="GG-Signature"/>
        <w:pBdr>
          <w:top w:val="single" w:sz="4" w:space="1" w:color="auto"/>
        </w:pBdr>
        <w:spacing w:before="34" w:line="14" w:lineRule="exact"/>
        <w:jc w:val="center"/>
      </w:pPr>
    </w:p>
    <w:p w14:paraId="1E1E25E1" w14:textId="77777777" w:rsidR="00745FA1" w:rsidRDefault="00745FA1" w:rsidP="00745FA1">
      <w:pPr>
        <w:pStyle w:val="GG-body"/>
        <w:spacing w:after="0"/>
        <w:rPr>
          <w:lang w:val="en-US"/>
        </w:rPr>
      </w:pPr>
    </w:p>
    <w:p w14:paraId="2EEC0CBA" w14:textId="77777777" w:rsidR="00745FA1" w:rsidRDefault="00745FA1" w:rsidP="00745FA1">
      <w:pPr>
        <w:pStyle w:val="GG-body"/>
        <w:spacing w:after="0"/>
        <w:rPr>
          <w:lang w:val="en-US"/>
        </w:rPr>
      </w:pPr>
    </w:p>
    <w:p w14:paraId="05DA9A47" w14:textId="77777777" w:rsidR="009D1E2E" w:rsidRPr="009D1E2E" w:rsidRDefault="009D1E2E" w:rsidP="00F80EF5">
      <w:pPr>
        <w:pStyle w:val="Heading1"/>
      </w:pPr>
      <w:r>
        <w:rPr>
          <w:lang w:val="en-US"/>
        </w:rPr>
        <w:br w:type="page"/>
      </w:r>
      <w:bookmarkStart w:id="131" w:name="_Toc33707984"/>
      <w:bookmarkStart w:id="132" w:name="_Toc33708155"/>
      <w:bookmarkStart w:id="133" w:name="_Toc120779887"/>
      <w:r>
        <w:lastRenderedPageBreak/>
        <w:t>Public Notices</w:t>
      </w:r>
      <w:bookmarkEnd w:id="131"/>
      <w:bookmarkEnd w:id="132"/>
      <w:bookmarkEnd w:id="133"/>
    </w:p>
    <w:p w14:paraId="67F3D75D" w14:textId="77777777" w:rsidR="00944BCA" w:rsidRPr="00944BCA" w:rsidRDefault="00944BCA" w:rsidP="00D86C79">
      <w:pPr>
        <w:pStyle w:val="Heading2"/>
      </w:pPr>
      <w:bookmarkStart w:id="134" w:name="_Toc120779888"/>
      <w:r w:rsidRPr="00944BCA">
        <w:t>Trustee Act 1936</w:t>
      </w:r>
      <w:bookmarkEnd w:id="134"/>
    </w:p>
    <w:p w14:paraId="1099ECB8" w14:textId="77777777" w:rsidR="00944BCA" w:rsidRPr="00944BCA" w:rsidRDefault="00944BCA" w:rsidP="00944BCA">
      <w:pPr>
        <w:jc w:val="center"/>
        <w:rPr>
          <w:smallCaps/>
          <w:szCs w:val="17"/>
        </w:rPr>
      </w:pPr>
      <w:r w:rsidRPr="00944BCA">
        <w:rPr>
          <w:smallCaps/>
          <w:szCs w:val="17"/>
        </w:rPr>
        <w:t>Public Trustee</w:t>
      </w:r>
    </w:p>
    <w:p w14:paraId="7C1B11D4" w14:textId="77777777" w:rsidR="00944BCA" w:rsidRPr="00944BCA" w:rsidRDefault="00944BCA" w:rsidP="00944BCA">
      <w:pPr>
        <w:jc w:val="center"/>
        <w:rPr>
          <w:i/>
          <w:szCs w:val="17"/>
        </w:rPr>
      </w:pPr>
      <w:r w:rsidRPr="00944BCA">
        <w:rPr>
          <w:i/>
          <w:szCs w:val="17"/>
        </w:rPr>
        <w:t>Estates of Deceased Persons</w:t>
      </w:r>
    </w:p>
    <w:p w14:paraId="3587DAB1" w14:textId="77777777" w:rsidR="00944BCA" w:rsidRPr="00944BCA" w:rsidRDefault="00944BCA" w:rsidP="00944BCA">
      <w:pPr>
        <w:rPr>
          <w:rFonts w:eastAsia="Times New Roman"/>
          <w:szCs w:val="17"/>
        </w:rPr>
      </w:pPr>
      <w:r w:rsidRPr="00944BCA">
        <w:rPr>
          <w:rFonts w:eastAsia="Times New Roman"/>
          <w:szCs w:val="17"/>
        </w:rPr>
        <w:t>In the matter of the estates of the undermentioned deceased persons:</w:t>
      </w:r>
    </w:p>
    <w:p w14:paraId="37DD88B3" w14:textId="77777777" w:rsidR="00944BCA" w:rsidRPr="00944BCA" w:rsidRDefault="00944BCA" w:rsidP="00944BCA">
      <w:pPr>
        <w:spacing w:after="0"/>
        <w:ind w:left="142"/>
        <w:rPr>
          <w:rFonts w:eastAsia="Times New Roman"/>
          <w:szCs w:val="17"/>
        </w:rPr>
      </w:pPr>
      <w:r w:rsidRPr="00944BCA">
        <w:rPr>
          <w:rFonts w:eastAsia="Times New Roman"/>
          <w:szCs w:val="17"/>
        </w:rPr>
        <w:t>BERRY Derek Leslie late of 11 Waterford Street Salisbury Downs Retired Electronics Technical Specialist who died 21 January 2022</w:t>
      </w:r>
    </w:p>
    <w:p w14:paraId="48D2110B" w14:textId="77777777" w:rsidR="00944BCA" w:rsidRPr="00944BCA" w:rsidRDefault="00944BCA" w:rsidP="00944BCA">
      <w:pPr>
        <w:spacing w:after="0"/>
        <w:ind w:left="142"/>
        <w:rPr>
          <w:rFonts w:eastAsia="Times New Roman"/>
          <w:szCs w:val="17"/>
        </w:rPr>
      </w:pPr>
      <w:r w:rsidRPr="00944BCA">
        <w:rPr>
          <w:rFonts w:eastAsia="Times New Roman"/>
          <w:szCs w:val="17"/>
        </w:rPr>
        <w:t>EVANS Mark late of 92 Robert Street West Croydon Retired Painter and Decorator who died 26 March 2022</w:t>
      </w:r>
    </w:p>
    <w:p w14:paraId="3DE4C0EB" w14:textId="77777777" w:rsidR="00944BCA" w:rsidRPr="00944BCA" w:rsidRDefault="00944BCA" w:rsidP="00944BCA">
      <w:pPr>
        <w:spacing w:after="0"/>
        <w:ind w:left="142"/>
        <w:rPr>
          <w:rFonts w:eastAsia="Times New Roman"/>
          <w:szCs w:val="17"/>
        </w:rPr>
      </w:pPr>
      <w:r w:rsidRPr="00944BCA">
        <w:rPr>
          <w:rFonts w:eastAsia="Times New Roman"/>
          <w:szCs w:val="17"/>
        </w:rPr>
        <w:t>HARRIS Benise Cowan late of 43 Fisher Street Magill of no occupation who died 16 July 2022</w:t>
      </w:r>
    </w:p>
    <w:p w14:paraId="0BC9BCC2" w14:textId="77777777" w:rsidR="00944BCA" w:rsidRPr="00944BCA" w:rsidRDefault="00944BCA" w:rsidP="00944BCA">
      <w:pPr>
        <w:spacing w:after="0"/>
        <w:ind w:left="142"/>
        <w:rPr>
          <w:rFonts w:eastAsia="Times New Roman"/>
          <w:szCs w:val="17"/>
        </w:rPr>
      </w:pPr>
      <w:r w:rsidRPr="00944BCA">
        <w:rPr>
          <w:rFonts w:eastAsia="Times New Roman"/>
          <w:szCs w:val="17"/>
        </w:rPr>
        <w:t>HARVEY Trevor Anthony late of 2-4 Anesbury Street Whyalla Norrie of no occupation who died 8 April 2022</w:t>
      </w:r>
    </w:p>
    <w:p w14:paraId="555B1998" w14:textId="77777777" w:rsidR="00944BCA" w:rsidRPr="00944BCA" w:rsidRDefault="00944BCA" w:rsidP="00944BCA">
      <w:pPr>
        <w:spacing w:after="0"/>
        <w:ind w:left="142"/>
        <w:rPr>
          <w:rFonts w:eastAsia="Times New Roman"/>
          <w:szCs w:val="17"/>
        </w:rPr>
      </w:pPr>
      <w:r w:rsidRPr="00944BCA">
        <w:rPr>
          <w:rFonts w:eastAsia="Times New Roman"/>
          <w:szCs w:val="17"/>
        </w:rPr>
        <w:t>OPPERMAN Marlene Janice late of 43 Derrington Street Mount Gambier Retail Worker who died 13 June 2022</w:t>
      </w:r>
    </w:p>
    <w:p w14:paraId="22F1C220" w14:textId="77777777" w:rsidR="00944BCA" w:rsidRPr="00944BCA" w:rsidRDefault="00944BCA" w:rsidP="00944BCA">
      <w:pPr>
        <w:spacing w:after="0"/>
        <w:ind w:left="142"/>
        <w:rPr>
          <w:rFonts w:eastAsia="Times New Roman"/>
          <w:szCs w:val="17"/>
        </w:rPr>
      </w:pPr>
      <w:r w:rsidRPr="00944BCA">
        <w:rPr>
          <w:rFonts w:eastAsia="Times New Roman"/>
          <w:szCs w:val="17"/>
        </w:rPr>
        <w:t>ORTLIEB Eileen late of 36C Halsey Road Elizabeth East Retired School Assistant who died 2 July 2022</w:t>
      </w:r>
    </w:p>
    <w:p w14:paraId="2FB0FA4D" w14:textId="77777777" w:rsidR="00944BCA" w:rsidRPr="00944BCA" w:rsidRDefault="00944BCA" w:rsidP="00944BCA">
      <w:pPr>
        <w:spacing w:after="0"/>
        <w:ind w:left="142"/>
        <w:rPr>
          <w:rFonts w:eastAsia="Times New Roman"/>
          <w:szCs w:val="17"/>
        </w:rPr>
      </w:pPr>
      <w:r w:rsidRPr="00944BCA">
        <w:rPr>
          <w:rFonts w:eastAsia="Times New Roman"/>
          <w:szCs w:val="17"/>
        </w:rPr>
        <w:t>RICHARDS-MOUSLEY Claudia May late of 2 Malken Way Findon of no occupation who died 26 January 2022</w:t>
      </w:r>
    </w:p>
    <w:p w14:paraId="337F2A0D" w14:textId="77777777" w:rsidR="00944BCA" w:rsidRPr="00944BCA" w:rsidRDefault="00944BCA" w:rsidP="00944BCA">
      <w:pPr>
        <w:spacing w:after="0"/>
        <w:ind w:left="142"/>
        <w:rPr>
          <w:rFonts w:eastAsia="Times New Roman"/>
          <w:szCs w:val="17"/>
        </w:rPr>
      </w:pPr>
      <w:r w:rsidRPr="00944BCA">
        <w:rPr>
          <w:rFonts w:eastAsia="Times New Roman"/>
          <w:szCs w:val="17"/>
        </w:rPr>
        <w:t>ROSE Ronald Edwin late of 110 Strathfield Terrace Largs North Retired Laboratory Technician who died 12 June 2022</w:t>
      </w:r>
    </w:p>
    <w:p w14:paraId="307CF28A" w14:textId="77777777" w:rsidR="00944BCA" w:rsidRPr="00944BCA" w:rsidRDefault="00944BCA" w:rsidP="00944BCA">
      <w:pPr>
        <w:spacing w:after="0"/>
        <w:ind w:left="142"/>
        <w:rPr>
          <w:rFonts w:eastAsia="Times New Roman"/>
          <w:szCs w:val="17"/>
        </w:rPr>
      </w:pPr>
      <w:r w:rsidRPr="00944BCA">
        <w:rPr>
          <w:rFonts w:eastAsia="Times New Roman"/>
          <w:szCs w:val="17"/>
        </w:rPr>
        <w:t>ROWE Betty June late of 14 Wootten Street Greenacres of no occupation who died 25 August 2022</w:t>
      </w:r>
    </w:p>
    <w:p w14:paraId="44716C5A" w14:textId="77777777" w:rsidR="00944BCA" w:rsidRPr="00944BCA" w:rsidRDefault="00944BCA" w:rsidP="00944BCA">
      <w:pPr>
        <w:ind w:left="142"/>
        <w:rPr>
          <w:rFonts w:eastAsia="Times New Roman"/>
          <w:szCs w:val="17"/>
        </w:rPr>
      </w:pPr>
      <w:r w:rsidRPr="00944BCA">
        <w:rPr>
          <w:rFonts w:eastAsia="Times New Roman"/>
          <w:szCs w:val="17"/>
        </w:rPr>
        <w:t>WARD Jean late of 7 Braun Drive Hahndorf Retired Executive Secretary who died 1 July 2022</w:t>
      </w:r>
    </w:p>
    <w:p w14:paraId="4E5698D4" w14:textId="77777777" w:rsidR="00944BCA" w:rsidRPr="00944BCA" w:rsidRDefault="00944BCA" w:rsidP="00944BCA">
      <w:pPr>
        <w:rPr>
          <w:rFonts w:eastAsia="Times New Roman"/>
          <w:szCs w:val="17"/>
        </w:rPr>
      </w:pPr>
      <w:r w:rsidRPr="00944BCA">
        <w:rPr>
          <w:rFonts w:eastAsia="Times New Roman"/>
          <w:spacing w:val="-2"/>
          <w:szCs w:val="17"/>
        </w:rPr>
        <w:t xml:space="preserve">Notice is hereby given pursuant to the </w:t>
      </w:r>
      <w:r w:rsidRPr="00944BCA">
        <w:rPr>
          <w:rFonts w:eastAsia="Times New Roman"/>
          <w:i/>
          <w:iCs/>
          <w:spacing w:val="-2"/>
          <w:szCs w:val="17"/>
        </w:rPr>
        <w:t>Trustee Act 1936</w:t>
      </w:r>
      <w:r w:rsidRPr="00944BCA">
        <w:rPr>
          <w:rFonts w:eastAsia="Times New Roman"/>
          <w:spacing w:val="-2"/>
          <w:szCs w:val="17"/>
        </w:rPr>
        <w:t xml:space="preserve">, the </w:t>
      </w:r>
      <w:r w:rsidRPr="00944BCA">
        <w:rPr>
          <w:rFonts w:eastAsia="Times New Roman"/>
          <w:i/>
          <w:iCs/>
          <w:spacing w:val="-2"/>
          <w:szCs w:val="17"/>
        </w:rPr>
        <w:t>Inheritance (Family Provision) Act 1972</w:t>
      </w:r>
      <w:r w:rsidRPr="00944BCA">
        <w:rPr>
          <w:rFonts w:eastAsia="Times New Roman"/>
          <w:spacing w:val="-2"/>
          <w:szCs w:val="17"/>
        </w:rPr>
        <w:t xml:space="preserve"> and the </w:t>
      </w:r>
      <w:r w:rsidRPr="00944BCA">
        <w:rPr>
          <w:rFonts w:eastAsia="Times New Roman"/>
          <w:i/>
          <w:iCs/>
          <w:spacing w:val="-2"/>
          <w:szCs w:val="17"/>
        </w:rPr>
        <w:t>Family Relationships Act 1975</w:t>
      </w:r>
      <w:r w:rsidRPr="00944BCA">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30 December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B31D893" w14:textId="77777777" w:rsidR="00944BCA" w:rsidRPr="00944BCA" w:rsidRDefault="00944BCA" w:rsidP="00944BCA">
      <w:pPr>
        <w:spacing w:after="0"/>
        <w:rPr>
          <w:rFonts w:eastAsia="Times New Roman"/>
          <w:szCs w:val="17"/>
        </w:rPr>
      </w:pPr>
      <w:r w:rsidRPr="00944BCA">
        <w:rPr>
          <w:rFonts w:eastAsia="Times New Roman"/>
          <w:szCs w:val="17"/>
        </w:rPr>
        <w:t>Dated: 1 December 2022</w:t>
      </w:r>
    </w:p>
    <w:p w14:paraId="724E7E41" w14:textId="77777777" w:rsidR="00944BCA" w:rsidRPr="00944BCA" w:rsidRDefault="00944BCA" w:rsidP="00944BCA">
      <w:pPr>
        <w:spacing w:after="0"/>
        <w:jc w:val="right"/>
        <w:rPr>
          <w:rFonts w:eastAsia="Times New Roman"/>
          <w:smallCaps/>
          <w:szCs w:val="20"/>
        </w:rPr>
      </w:pPr>
      <w:r w:rsidRPr="00944BCA">
        <w:rPr>
          <w:rFonts w:eastAsia="Times New Roman"/>
          <w:smallCaps/>
          <w:szCs w:val="20"/>
        </w:rPr>
        <w:t>N. S. Rantanen</w:t>
      </w:r>
    </w:p>
    <w:p w14:paraId="484E7162" w14:textId="77777777" w:rsidR="00944BCA" w:rsidRPr="00944BCA" w:rsidRDefault="00944BCA" w:rsidP="00944BCA">
      <w:pPr>
        <w:spacing w:after="0"/>
        <w:jc w:val="right"/>
        <w:rPr>
          <w:rFonts w:eastAsia="Times New Roman"/>
          <w:szCs w:val="17"/>
        </w:rPr>
      </w:pPr>
      <w:r w:rsidRPr="00944BCA">
        <w:rPr>
          <w:rFonts w:eastAsia="Times New Roman"/>
          <w:szCs w:val="17"/>
        </w:rPr>
        <w:t>Public Trustee</w:t>
      </w:r>
    </w:p>
    <w:p w14:paraId="04609A7E" w14:textId="77777777" w:rsidR="00944BCA" w:rsidRPr="00944BCA" w:rsidRDefault="00944BCA" w:rsidP="00944BCA">
      <w:pPr>
        <w:pBdr>
          <w:bottom w:val="single" w:sz="4" w:space="1" w:color="auto"/>
        </w:pBdr>
        <w:spacing w:after="0" w:line="52" w:lineRule="exact"/>
        <w:jc w:val="center"/>
        <w:rPr>
          <w:rFonts w:eastAsia="Times New Roman"/>
          <w:szCs w:val="17"/>
        </w:rPr>
      </w:pPr>
    </w:p>
    <w:p w14:paraId="091377BE" w14:textId="77777777" w:rsidR="00944BCA" w:rsidRPr="00944BCA" w:rsidRDefault="00944BCA" w:rsidP="00944BCA">
      <w:pPr>
        <w:pBdr>
          <w:top w:val="single" w:sz="4" w:space="1" w:color="auto"/>
        </w:pBdr>
        <w:spacing w:before="34" w:after="0" w:line="14" w:lineRule="exact"/>
        <w:jc w:val="center"/>
        <w:rPr>
          <w:rFonts w:eastAsia="Times New Roman"/>
          <w:szCs w:val="17"/>
        </w:rPr>
      </w:pPr>
    </w:p>
    <w:p w14:paraId="4AE56EB1" w14:textId="77777777" w:rsidR="00944BCA" w:rsidRPr="00944BCA" w:rsidRDefault="00944BCA" w:rsidP="00944BC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E5D44D9" w14:textId="77777777" w:rsidR="009D1E2E" w:rsidRDefault="009D1E2E" w:rsidP="00B13C12">
      <w:pPr>
        <w:pStyle w:val="GG-body"/>
        <w:rPr>
          <w:lang w:val="en-US"/>
        </w:rPr>
      </w:pPr>
    </w:p>
    <w:p w14:paraId="4B27155E"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356B9D80" w14:textId="77777777" w:rsidR="00EB5C72" w:rsidRPr="00576D3B" w:rsidRDefault="00EB5C72" w:rsidP="00EB5C72">
      <w:pPr>
        <w:spacing w:after="0" w:line="240" w:lineRule="auto"/>
        <w:ind w:left="600" w:right="600"/>
        <w:jc w:val="center"/>
        <w:rPr>
          <w:color w:val="000000"/>
          <w:sz w:val="20"/>
          <w:szCs w:val="20"/>
        </w:rPr>
      </w:pPr>
    </w:p>
    <w:p w14:paraId="7C8615FB" w14:textId="77777777" w:rsidR="00EB5C72" w:rsidRPr="00576D3B" w:rsidRDefault="00EB5C72" w:rsidP="00EB5C72">
      <w:pPr>
        <w:spacing w:after="0" w:line="240" w:lineRule="auto"/>
        <w:ind w:left="600" w:right="600"/>
        <w:jc w:val="center"/>
        <w:rPr>
          <w:color w:val="000000"/>
          <w:sz w:val="20"/>
          <w:szCs w:val="20"/>
        </w:rPr>
      </w:pPr>
    </w:p>
    <w:p w14:paraId="3F064042" w14:textId="77777777" w:rsidR="00EB5C72" w:rsidRDefault="00EB5C72" w:rsidP="00EB5C72">
      <w:pPr>
        <w:spacing w:after="0" w:line="240" w:lineRule="auto"/>
        <w:ind w:left="600" w:right="600"/>
        <w:jc w:val="center"/>
        <w:rPr>
          <w:color w:val="000000"/>
          <w:sz w:val="20"/>
          <w:szCs w:val="20"/>
        </w:rPr>
      </w:pPr>
    </w:p>
    <w:p w14:paraId="6DDC0A67" w14:textId="77777777" w:rsidR="00EB5C72" w:rsidRPr="00576D3B" w:rsidRDefault="00EB5C72" w:rsidP="00EB5C72">
      <w:pPr>
        <w:spacing w:after="0" w:line="240" w:lineRule="auto"/>
        <w:ind w:left="600" w:right="600"/>
        <w:jc w:val="center"/>
        <w:rPr>
          <w:color w:val="000000"/>
          <w:sz w:val="20"/>
          <w:szCs w:val="20"/>
        </w:rPr>
      </w:pPr>
    </w:p>
    <w:p w14:paraId="2D87F6DF"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416A0C0" w14:textId="77777777" w:rsidR="00EB5C72" w:rsidRPr="00576D3B" w:rsidRDefault="00EB5C72" w:rsidP="00EB5C72">
      <w:pPr>
        <w:spacing w:after="0" w:line="240" w:lineRule="auto"/>
        <w:ind w:left="600" w:right="600"/>
        <w:jc w:val="center"/>
        <w:rPr>
          <w:color w:val="000000"/>
          <w:sz w:val="20"/>
          <w:szCs w:val="20"/>
        </w:rPr>
      </w:pPr>
    </w:p>
    <w:p w14:paraId="0321DA7E" w14:textId="77777777" w:rsidR="00EB5C72" w:rsidRDefault="00EB5C72" w:rsidP="00EB5C72">
      <w:pPr>
        <w:spacing w:after="0" w:line="240" w:lineRule="auto"/>
        <w:ind w:left="600" w:right="600"/>
        <w:jc w:val="center"/>
        <w:rPr>
          <w:color w:val="000000"/>
          <w:sz w:val="20"/>
          <w:szCs w:val="20"/>
        </w:rPr>
      </w:pPr>
    </w:p>
    <w:p w14:paraId="44C7C719" w14:textId="77777777" w:rsidR="00EB5C72" w:rsidRPr="00576D3B" w:rsidRDefault="00EB5C72" w:rsidP="00EB5C72">
      <w:pPr>
        <w:spacing w:after="0" w:line="240" w:lineRule="auto"/>
        <w:ind w:left="600" w:right="600"/>
        <w:jc w:val="center"/>
        <w:rPr>
          <w:color w:val="000000"/>
          <w:sz w:val="20"/>
          <w:szCs w:val="20"/>
        </w:rPr>
      </w:pPr>
    </w:p>
    <w:p w14:paraId="3F2DF42F"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0FD8158"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857F7BD"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1C807A4"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1DA13B1" w14:textId="77777777" w:rsidR="00EB5C72" w:rsidRPr="00576D3B" w:rsidRDefault="00EB5C72" w:rsidP="00EB5C72">
      <w:pPr>
        <w:spacing w:after="0" w:line="240" w:lineRule="auto"/>
        <w:ind w:left="600" w:right="600"/>
        <w:jc w:val="center"/>
        <w:rPr>
          <w:color w:val="000000"/>
          <w:sz w:val="20"/>
          <w:szCs w:val="20"/>
        </w:rPr>
      </w:pPr>
    </w:p>
    <w:p w14:paraId="36324378" w14:textId="77777777" w:rsidR="00EB5C72" w:rsidRPr="00576D3B" w:rsidRDefault="00EB5C72" w:rsidP="00EB5C72">
      <w:pPr>
        <w:spacing w:after="0" w:line="240" w:lineRule="auto"/>
        <w:ind w:left="600" w:right="600"/>
        <w:jc w:val="center"/>
        <w:rPr>
          <w:color w:val="000000"/>
          <w:sz w:val="20"/>
          <w:szCs w:val="20"/>
        </w:rPr>
      </w:pPr>
    </w:p>
    <w:p w14:paraId="41532816" w14:textId="77777777" w:rsidR="00EB5C72" w:rsidRPr="00576D3B" w:rsidRDefault="00EB5C72" w:rsidP="00EB5C72">
      <w:pPr>
        <w:spacing w:after="0" w:line="240" w:lineRule="auto"/>
        <w:ind w:left="600" w:right="600"/>
        <w:jc w:val="center"/>
        <w:rPr>
          <w:color w:val="000000"/>
          <w:sz w:val="20"/>
          <w:szCs w:val="20"/>
        </w:rPr>
      </w:pPr>
    </w:p>
    <w:p w14:paraId="2E35B780"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DCD655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BB6A60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90B72E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744733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804062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D6BE5F8" w14:textId="77777777" w:rsidR="00EB5C72" w:rsidRPr="00576D3B" w:rsidRDefault="00EB5C72" w:rsidP="00EB5C72">
      <w:pPr>
        <w:spacing w:after="0" w:line="240" w:lineRule="auto"/>
        <w:ind w:left="600" w:right="600"/>
        <w:jc w:val="center"/>
        <w:rPr>
          <w:color w:val="000000"/>
          <w:sz w:val="20"/>
          <w:szCs w:val="20"/>
        </w:rPr>
      </w:pPr>
    </w:p>
    <w:p w14:paraId="0F624DF6" w14:textId="77777777" w:rsidR="00EB5C72" w:rsidRPr="00576D3B" w:rsidRDefault="00EB5C72" w:rsidP="00EB5C72">
      <w:pPr>
        <w:spacing w:after="0" w:line="240" w:lineRule="auto"/>
        <w:ind w:left="600" w:right="600"/>
        <w:jc w:val="center"/>
        <w:rPr>
          <w:color w:val="000000"/>
          <w:sz w:val="20"/>
          <w:szCs w:val="20"/>
        </w:rPr>
      </w:pPr>
    </w:p>
    <w:p w14:paraId="49559B4D" w14:textId="77777777" w:rsidR="00EB5C72" w:rsidRPr="00576D3B" w:rsidRDefault="00EB5C72" w:rsidP="00EB5C72">
      <w:pPr>
        <w:spacing w:after="0" w:line="240" w:lineRule="auto"/>
        <w:ind w:left="600" w:right="600"/>
        <w:jc w:val="center"/>
        <w:rPr>
          <w:color w:val="000000"/>
          <w:sz w:val="20"/>
          <w:szCs w:val="20"/>
        </w:rPr>
      </w:pPr>
    </w:p>
    <w:p w14:paraId="7433B70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F009F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606AC3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90984D5"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D39CAD3"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0D26ECA1" w14:textId="77777777" w:rsidR="00EB5C72" w:rsidRPr="00576D3B" w:rsidRDefault="00EB5C72" w:rsidP="00EB5C72">
      <w:pPr>
        <w:spacing w:after="0" w:line="240" w:lineRule="auto"/>
        <w:ind w:left="600" w:right="600"/>
        <w:jc w:val="center"/>
        <w:rPr>
          <w:color w:val="000000"/>
          <w:sz w:val="20"/>
          <w:szCs w:val="20"/>
        </w:rPr>
      </w:pPr>
    </w:p>
    <w:p w14:paraId="29508626" w14:textId="77777777" w:rsidR="00EB5C72" w:rsidRPr="00576D3B" w:rsidRDefault="00EB5C72" w:rsidP="00EB5C72">
      <w:pPr>
        <w:spacing w:after="0" w:line="240" w:lineRule="auto"/>
        <w:ind w:left="600" w:right="600"/>
        <w:jc w:val="center"/>
        <w:rPr>
          <w:color w:val="000000"/>
          <w:sz w:val="20"/>
          <w:szCs w:val="20"/>
        </w:rPr>
      </w:pPr>
    </w:p>
    <w:p w14:paraId="11373959" w14:textId="77777777" w:rsidR="00EB5C72" w:rsidRPr="00576D3B" w:rsidRDefault="00EB5C72" w:rsidP="00EB5C72">
      <w:pPr>
        <w:spacing w:after="0" w:line="240" w:lineRule="auto"/>
        <w:ind w:left="600" w:right="600"/>
        <w:jc w:val="center"/>
        <w:rPr>
          <w:color w:val="000000"/>
          <w:sz w:val="20"/>
          <w:szCs w:val="20"/>
        </w:rPr>
      </w:pPr>
    </w:p>
    <w:p w14:paraId="0E9FC122"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5" w:history="1">
        <w:r w:rsidRPr="00576D3B">
          <w:rPr>
            <w:rFonts w:eastAsia="Times New Roman"/>
            <w:color w:val="0000FF"/>
            <w:sz w:val="24"/>
            <w:u w:val="single"/>
            <w:lang w:eastAsia="en-AU"/>
          </w:rPr>
          <w:t>governmentgazettesa@sa.gov.au</w:t>
        </w:r>
      </w:hyperlink>
    </w:p>
    <w:p w14:paraId="21C0F8D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03180304"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6" w:history="1">
        <w:r w:rsidRPr="00576D3B">
          <w:rPr>
            <w:rFonts w:eastAsia="Times New Roman"/>
            <w:color w:val="0000FF"/>
            <w:sz w:val="24"/>
            <w:u w:val="single"/>
            <w:lang w:eastAsia="en-AU"/>
          </w:rPr>
          <w:t>www.governmentgazette.sa.gov.au</w:t>
        </w:r>
      </w:hyperlink>
    </w:p>
    <w:p w14:paraId="4B3863EE" w14:textId="77777777" w:rsidR="00EB5C72" w:rsidRPr="00576D3B" w:rsidRDefault="00EB5C72" w:rsidP="00EB5C72">
      <w:pPr>
        <w:spacing w:after="0" w:line="240" w:lineRule="auto"/>
        <w:ind w:left="600" w:right="600"/>
        <w:jc w:val="center"/>
        <w:rPr>
          <w:color w:val="000000"/>
          <w:sz w:val="20"/>
          <w:szCs w:val="20"/>
        </w:rPr>
      </w:pPr>
    </w:p>
    <w:p w14:paraId="4D5E7322" w14:textId="77777777" w:rsidR="00EB5C72" w:rsidRPr="00576D3B" w:rsidRDefault="00EB5C72" w:rsidP="00EB5C72">
      <w:pPr>
        <w:spacing w:after="0" w:line="240" w:lineRule="auto"/>
        <w:ind w:left="600" w:right="600"/>
        <w:jc w:val="center"/>
        <w:rPr>
          <w:color w:val="000000"/>
          <w:sz w:val="20"/>
          <w:szCs w:val="20"/>
        </w:rPr>
      </w:pPr>
    </w:p>
    <w:p w14:paraId="3B73CFBF" w14:textId="77777777" w:rsidR="00EB5C72" w:rsidRPr="00576D3B" w:rsidRDefault="00EB5C72" w:rsidP="00EB5C72">
      <w:pPr>
        <w:spacing w:after="0" w:line="240" w:lineRule="auto"/>
        <w:ind w:left="600" w:right="600"/>
        <w:jc w:val="center"/>
        <w:rPr>
          <w:color w:val="000000"/>
          <w:sz w:val="20"/>
          <w:szCs w:val="20"/>
        </w:rPr>
      </w:pPr>
    </w:p>
    <w:p w14:paraId="64F5978B" w14:textId="77777777" w:rsidR="00EB5C72" w:rsidRPr="00576D3B" w:rsidRDefault="00EB5C72" w:rsidP="00EB5C72">
      <w:pPr>
        <w:spacing w:after="0" w:line="240" w:lineRule="auto"/>
        <w:ind w:left="600" w:right="600"/>
        <w:jc w:val="center"/>
        <w:rPr>
          <w:color w:val="000000"/>
          <w:sz w:val="20"/>
          <w:szCs w:val="20"/>
        </w:rPr>
      </w:pPr>
    </w:p>
    <w:p w14:paraId="3CC3A270" w14:textId="77777777" w:rsidR="00EB5C72" w:rsidRDefault="00EB5C72" w:rsidP="00EB5C72">
      <w:pPr>
        <w:spacing w:after="0" w:line="240" w:lineRule="auto"/>
        <w:ind w:left="600" w:right="600"/>
        <w:jc w:val="center"/>
        <w:rPr>
          <w:color w:val="000000"/>
          <w:sz w:val="20"/>
          <w:szCs w:val="20"/>
        </w:rPr>
      </w:pPr>
    </w:p>
    <w:p w14:paraId="383B6E97" w14:textId="77777777" w:rsidR="00EB5C72" w:rsidRDefault="00EB5C72" w:rsidP="00EB5C72">
      <w:pPr>
        <w:spacing w:after="0" w:line="240" w:lineRule="auto"/>
        <w:ind w:left="600" w:right="600"/>
        <w:jc w:val="center"/>
        <w:rPr>
          <w:color w:val="000000"/>
          <w:sz w:val="20"/>
          <w:szCs w:val="20"/>
        </w:rPr>
      </w:pPr>
    </w:p>
    <w:p w14:paraId="5B0E70C5" w14:textId="77777777" w:rsidR="00EB5C72" w:rsidRDefault="00EB5C72" w:rsidP="00EB5C72">
      <w:pPr>
        <w:spacing w:after="0" w:line="240" w:lineRule="auto"/>
        <w:ind w:left="600" w:right="600"/>
        <w:jc w:val="center"/>
        <w:rPr>
          <w:color w:val="000000"/>
          <w:sz w:val="20"/>
          <w:szCs w:val="20"/>
        </w:rPr>
      </w:pPr>
    </w:p>
    <w:p w14:paraId="54090E35" w14:textId="77777777" w:rsidR="00EB5C72" w:rsidRDefault="00EB5C72" w:rsidP="00EB5C72">
      <w:pPr>
        <w:spacing w:after="0" w:line="240" w:lineRule="auto"/>
        <w:ind w:left="600" w:right="600"/>
        <w:jc w:val="center"/>
        <w:rPr>
          <w:color w:val="000000"/>
          <w:sz w:val="20"/>
          <w:szCs w:val="20"/>
        </w:rPr>
      </w:pPr>
    </w:p>
    <w:p w14:paraId="7A72DC85"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382CF48"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6C56C576"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57E22492"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19A1D3AD" w14:textId="77777777" w:rsidR="00EB5C72" w:rsidRDefault="00EB5C72" w:rsidP="00EB5C72">
      <w:pPr>
        <w:pStyle w:val="GG-body"/>
        <w:jc w:val="center"/>
        <w:rPr>
          <w:rFonts w:eastAsia="Calibri"/>
        </w:rPr>
      </w:pPr>
      <w:r w:rsidRPr="00576D3B">
        <w:rPr>
          <w:rFonts w:eastAsia="Calibri"/>
        </w:rPr>
        <w:t xml:space="preserve">Online publications: </w:t>
      </w:r>
      <w:hyperlink r:id="rId67" w:history="1">
        <w:r w:rsidRPr="00576D3B">
          <w:rPr>
            <w:rFonts w:eastAsia="Calibri"/>
            <w:color w:val="0000FF"/>
            <w:u w:val="single"/>
          </w:rPr>
          <w:t>www.governmentgazette.sa.gov.au</w:t>
        </w:r>
      </w:hyperlink>
    </w:p>
    <w:sectPr w:rsidR="00EB5C72" w:rsidSect="00B56D13">
      <w:headerReference w:type="even" r:id="rId68"/>
      <w:headerReference w:type="default" r:id="rId69"/>
      <w:pgSz w:w="11906" w:h="16838"/>
      <w:pgMar w:top="1673" w:right="1259" w:bottom="1134" w:left="1293" w:header="1134" w:footer="1134" w:gutter="0"/>
      <w:pgNumType w:start="675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9A750" w14:textId="77777777" w:rsidR="00B56D13" w:rsidRDefault="00B56D13" w:rsidP="00777F88">
      <w:pPr>
        <w:spacing w:after="0" w:line="240" w:lineRule="auto"/>
      </w:pPr>
      <w:r>
        <w:separator/>
      </w:r>
    </w:p>
  </w:endnote>
  <w:endnote w:type="continuationSeparator" w:id="0">
    <w:p w14:paraId="5C68CF1E" w14:textId="77777777" w:rsidR="00B56D13" w:rsidRDefault="00B56D1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876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0F3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9341AD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EF6337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3121EA">
      <w:rPr>
        <w:szCs w:val="17"/>
      </w:rPr>
      <w:t>C</w:t>
    </w:r>
    <w:r w:rsidR="00732FC9">
      <w:rPr>
        <w:szCs w:val="17"/>
      </w:rPr>
      <w:t xml:space="preserve">. </w:t>
    </w:r>
    <w:r w:rsidR="003121EA">
      <w:rPr>
        <w:smallCaps/>
        <w:szCs w:val="17"/>
      </w:rPr>
      <w:t>McArdle</w:t>
    </w:r>
    <w:r w:rsidR="0026731F" w:rsidRPr="00732A1E">
      <w:rPr>
        <w:szCs w:val="17"/>
      </w:rPr>
      <w:t xml:space="preserve">, </w:t>
    </w:r>
    <w:r w:rsidRPr="00B33677">
      <w:rPr>
        <w:szCs w:val="17"/>
      </w:rPr>
      <w:t>Government</w:t>
    </w:r>
    <w:r w:rsidRPr="00777F88">
      <w:rPr>
        <w:szCs w:val="17"/>
      </w:rPr>
      <w:t xml:space="preserve"> Printer, South Australia</w:t>
    </w:r>
  </w:p>
  <w:p w14:paraId="7621777B"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7CF1914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73D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A6D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11079D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01E720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B0AA48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257C62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D1B0C" w14:textId="77777777" w:rsidR="00B56D13" w:rsidRDefault="00B56D13" w:rsidP="00777F88">
      <w:pPr>
        <w:spacing w:after="0" w:line="240" w:lineRule="auto"/>
      </w:pPr>
      <w:r>
        <w:separator/>
      </w:r>
    </w:p>
  </w:footnote>
  <w:footnote w:type="continuationSeparator" w:id="0">
    <w:p w14:paraId="31DADB36" w14:textId="77777777" w:rsidR="00B56D13" w:rsidRDefault="00B56D1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96F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815ADC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2B813D7"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C3E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BAE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23A6C4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6591F1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D6E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B613" w14:textId="43820881"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B56D13">
      <w:rPr>
        <w:rFonts w:eastAsia="Times New Roman"/>
        <w:sz w:val="21"/>
        <w:szCs w:val="21"/>
      </w:rPr>
      <w:t>83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B56D13">
      <w:rPr>
        <w:rFonts w:eastAsia="Times New Roman"/>
        <w:sz w:val="21"/>
        <w:szCs w:val="21"/>
      </w:rPr>
      <w:t>1 December</w:t>
    </w:r>
    <w:r w:rsidR="00C9018A" w:rsidRPr="00C9018A">
      <w:rPr>
        <w:rFonts w:eastAsia="Times New Roman"/>
        <w:sz w:val="21"/>
        <w:szCs w:val="21"/>
      </w:rPr>
      <w:t xml:space="preserve"> 20</w:t>
    </w:r>
    <w:r>
      <w:rPr>
        <w:rFonts w:eastAsia="Times New Roman"/>
        <w:sz w:val="21"/>
        <w:szCs w:val="21"/>
      </w:rPr>
      <w:t>2</w:t>
    </w:r>
    <w:r w:rsidR="003121EA">
      <w:rPr>
        <w:rFonts w:eastAsia="Times New Roman"/>
        <w:sz w:val="21"/>
        <w:szCs w:val="21"/>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E2F8" w14:textId="7F5E097D" w:rsidR="00C25241" w:rsidRPr="00C25241" w:rsidRDefault="00B56D13"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 December</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121EA">
      <w:rPr>
        <w:rFonts w:eastAsia="Times New Roman"/>
        <w:sz w:val="21"/>
        <w:szCs w:val="21"/>
      </w:rPr>
      <w:t>2</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FF53F0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349C4"/>
    <w:multiLevelType w:val="hybridMultilevel"/>
    <w:tmpl w:val="19F66EF6"/>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160FA"/>
    <w:multiLevelType w:val="hybridMultilevel"/>
    <w:tmpl w:val="0302E180"/>
    <w:lvl w:ilvl="0" w:tplc="967C9236">
      <w:start w:val="1"/>
      <w:numFmt w:val="decimal"/>
      <w:lvlText w:val="%1."/>
      <w:lvlJc w:val="left"/>
      <w:pPr>
        <w:ind w:left="476" w:hanging="358"/>
      </w:pPr>
      <w:rPr>
        <w:rFonts w:ascii="Times New Roman" w:eastAsia="Arial" w:hAnsi="Times New Roman" w:cs="Times New Roman" w:hint="default"/>
        <w:sz w:val="17"/>
        <w:szCs w:val="17"/>
      </w:rPr>
    </w:lvl>
    <w:lvl w:ilvl="1" w:tplc="7BB8A3FE">
      <w:start w:val="1"/>
      <w:numFmt w:val="lowerLetter"/>
      <w:lvlText w:val="%2."/>
      <w:lvlJc w:val="left"/>
      <w:pPr>
        <w:ind w:left="1558" w:hanging="360"/>
      </w:pPr>
      <w:rPr>
        <w:rFonts w:ascii="Arial" w:eastAsia="Arial" w:hAnsi="Arial" w:hint="default"/>
        <w:sz w:val="24"/>
        <w:szCs w:val="24"/>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3" w15:restartNumberingAfterBreak="0">
    <w:nsid w:val="1472056F"/>
    <w:multiLevelType w:val="hybridMultilevel"/>
    <w:tmpl w:val="43E86E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A33A61"/>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F47728"/>
    <w:multiLevelType w:val="hybridMultilevel"/>
    <w:tmpl w:val="CBEA55D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4576EF"/>
    <w:multiLevelType w:val="hybridMultilevel"/>
    <w:tmpl w:val="052CE49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575159"/>
    <w:multiLevelType w:val="hybridMultilevel"/>
    <w:tmpl w:val="EDE2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EC7A96"/>
    <w:multiLevelType w:val="hybridMultilevel"/>
    <w:tmpl w:val="E61A2AC2"/>
    <w:lvl w:ilvl="0" w:tplc="20F0EC4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FE13A2B"/>
    <w:multiLevelType w:val="hybridMultilevel"/>
    <w:tmpl w:val="88D4A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A1A45"/>
    <w:multiLevelType w:val="hybridMultilevel"/>
    <w:tmpl w:val="0CD47B0A"/>
    <w:lvl w:ilvl="0" w:tplc="0C09001B">
      <w:start w:val="1"/>
      <w:numFmt w:val="lowerRoman"/>
      <w:lvlText w:val="%1."/>
      <w:lvlJc w:val="right"/>
      <w:pPr>
        <w:ind w:left="801" w:hanging="360"/>
      </w:pPr>
      <w:rPr>
        <w:rFonts w:hint="default"/>
        <w:b w:val="0"/>
        <w:sz w:val="17"/>
        <w:szCs w:val="17"/>
      </w:rPr>
    </w:lvl>
    <w:lvl w:ilvl="1" w:tplc="FFFFFFFF" w:tentative="1">
      <w:start w:val="1"/>
      <w:numFmt w:val="lowerLetter"/>
      <w:lvlText w:val="%2."/>
      <w:lvlJc w:val="left"/>
      <w:pPr>
        <w:ind w:left="1521" w:hanging="360"/>
      </w:pPr>
    </w:lvl>
    <w:lvl w:ilvl="2" w:tplc="FFFFFFFF" w:tentative="1">
      <w:start w:val="1"/>
      <w:numFmt w:val="lowerRoman"/>
      <w:lvlText w:val="%3."/>
      <w:lvlJc w:val="right"/>
      <w:pPr>
        <w:ind w:left="2241" w:hanging="180"/>
      </w:pPr>
    </w:lvl>
    <w:lvl w:ilvl="3" w:tplc="FFFFFFFF" w:tentative="1">
      <w:start w:val="1"/>
      <w:numFmt w:val="decimal"/>
      <w:lvlText w:val="%4."/>
      <w:lvlJc w:val="left"/>
      <w:pPr>
        <w:ind w:left="2961" w:hanging="360"/>
      </w:pPr>
    </w:lvl>
    <w:lvl w:ilvl="4" w:tplc="FFFFFFFF" w:tentative="1">
      <w:start w:val="1"/>
      <w:numFmt w:val="lowerLetter"/>
      <w:lvlText w:val="%5."/>
      <w:lvlJc w:val="left"/>
      <w:pPr>
        <w:ind w:left="3681" w:hanging="360"/>
      </w:pPr>
    </w:lvl>
    <w:lvl w:ilvl="5" w:tplc="FFFFFFFF" w:tentative="1">
      <w:start w:val="1"/>
      <w:numFmt w:val="lowerRoman"/>
      <w:lvlText w:val="%6."/>
      <w:lvlJc w:val="right"/>
      <w:pPr>
        <w:ind w:left="4401" w:hanging="180"/>
      </w:pPr>
    </w:lvl>
    <w:lvl w:ilvl="6" w:tplc="FFFFFFFF" w:tentative="1">
      <w:start w:val="1"/>
      <w:numFmt w:val="decimal"/>
      <w:lvlText w:val="%7."/>
      <w:lvlJc w:val="left"/>
      <w:pPr>
        <w:ind w:left="5121" w:hanging="360"/>
      </w:pPr>
    </w:lvl>
    <w:lvl w:ilvl="7" w:tplc="FFFFFFFF" w:tentative="1">
      <w:start w:val="1"/>
      <w:numFmt w:val="lowerLetter"/>
      <w:lvlText w:val="%8."/>
      <w:lvlJc w:val="left"/>
      <w:pPr>
        <w:ind w:left="5841" w:hanging="360"/>
      </w:pPr>
    </w:lvl>
    <w:lvl w:ilvl="8" w:tplc="FFFFFFFF" w:tentative="1">
      <w:start w:val="1"/>
      <w:numFmt w:val="lowerRoman"/>
      <w:lvlText w:val="%9."/>
      <w:lvlJc w:val="right"/>
      <w:pPr>
        <w:ind w:left="6561" w:hanging="180"/>
      </w:pPr>
    </w:lvl>
  </w:abstractNum>
  <w:abstractNum w:abstractNumId="11" w15:restartNumberingAfterBreak="0">
    <w:nsid w:val="2DDD2FE4"/>
    <w:multiLevelType w:val="hybridMultilevel"/>
    <w:tmpl w:val="064ABAB4"/>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8318CD"/>
    <w:multiLevelType w:val="hybridMultilevel"/>
    <w:tmpl w:val="5D6A09D0"/>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395EF2"/>
    <w:multiLevelType w:val="hybridMultilevel"/>
    <w:tmpl w:val="B0DEE8D4"/>
    <w:lvl w:ilvl="0" w:tplc="15B8B8B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635283"/>
    <w:multiLevelType w:val="hybridMultilevel"/>
    <w:tmpl w:val="F1C6D9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0D2A03"/>
    <w:multiLevelType w:val="hybridMultilevel"/>
    <w:tmpl w:val="EE640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3A77DD"/>
    <w:multiLevelType w:val="hybridMultilevel"/>
    <w:tmpl w:val="B4CC9654"/>
    <w:lvl w:ilvl="0" w:tplc="2D149D8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538E3CB8"/>
    <w:multiLevelType w:val="hybridMultilevel"/>
    <w:tmpl w:val="E2FA3CC0"/>
    <w:lvl w:ilvl="0" w:tplc="20F0EC4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9D586E"/>
    <w:multiLevelType w:val="hybridMultilevel"/>
    <w:tmpl w:val="E8C091E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59D00CF"/>
    <w:multiLevelType w:val="hybridMultilevel"/>
    <w:tmpl w:val="A53433DA"/>
    <w:lvl w:ilvl="0" w:tplc="A5124B30">
      <w:start w:val="1"/>
      <w:numFmt w:val="lowerLetter"/>
      <w:lvlText w:val="%1)"/>
      <w:lvlJc w:val="left"/>
      <w:pPr>
        <w:ind w:left="801" w:hanging="360"/>
      </w:pPr>
      <w:rPr>
        <w:rFonts w:ascii="Times New Roman" w:hAnsi="Times New Roman" w:cs="Times New Roman" w:hint="default"/>
        <w:b w:val="0"/>
        <w:sz w:val="17"/>
        <w:szCs w:val="17"/>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22" w15:restartNumberingAfterBreak="0">
    <w:nsid w:val="68794644"/>
    <w:multiLevelType w:val="hybridMultilevel"/>
    <w:tmpl w:val="9832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9B3123"/>
    <w:multiLevelType w:val="hybridMultilevel"/>
    <w:tmpl w:val="7C7A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C9124E"/>
    <w:multiLevelType w:val="hybridMultilevel"/>
    <w:tmpl w:val="F1C6D99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601CB2"/>
    <w:multiLevelType w:val="hybridMultilevel"/>
    <w:tmpl w:val="24C88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B74460"/>
    <w:multiLevelType w:val="hybridMultilevel"/>
    <w:tmpl w:val="92F09E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9"/>
  </w:num>
  <w:num w:numId="2" w16cid:durableId="533345528">
    <w:abstractNumId w:val="27"/>
  </w:num>
  <w:num w:numId="3" w16cid:durableId="1330908260">
    <w:abstractNumId w:val="18"/>
  </w:num>
  <w:num w:numId="4" w16cid:durableId="1547138286">
    <w:abstractNumId w:val="2"/>
  </w:num>
  <w:num w:numId="5" w16cid:durableId="815758316">
    <w:abstractNumId w:val="4"/>
  </w:num>
  <w:num w:numId="6" w16cid:durableId="1574850932">
    <w:abstractNumId w:val="5"/>
  </w:num>
  <w:num w:numId="7" w16cid:durableId="277421105">
    <w:abstractNumId w:val="21"/>
  </w:num>
  <w:num w:numId="8" w16cid:durableId="13145255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17443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6135570">
    <w:abstractNumId w:val="20"/>
  </w:num>
  <w:num w:numId="11" w16cid:durableId="782185436">
    <w:abstractNumId w:val="0"/>
  </w:num>
  <w:num w:numId="12" w16cid:durableId="755244957">
    <w:abstractNumId w:val="10"/>
  </w:num>
  <w:num w:numId="13" w16cid:durableId="1982879180">
    <w:abstractNumId w:val="25"/>
  </w:num>
  <w:num w:numId="14" w16cid:durableId="963005300">
    <w:abstractNumId w:val="22"/>
  </w:num>
  <w:num w:numId="15" w16cid:durableId="1473331747">
    <w:abstractNumId w:val="9"/>
  </w:num>
  <w:num w:numId="16" w16cid:durableId="1330013713">
    <w:abstractNumId w:val="15"/>
  </w:num>
  <w:num w:numId="17" w16cid:durableId="1484199045">
    <w:abstractNumId w:val="24"/>
  </w:num>
  <w:num w:numId="18" w16cid:durableId="1487013959">
    <w:abstractNumId w:val="7"/>
  </w:num>
  <w:num w:numId="19" w16cid:durableId="896817311">
    <w:abstractNumId w:val="26"/>
  </w:num>
  <w:num w:numId="20" w16cid:durableId="591813454">
    <w:abstractNumId w:val="14"/>
  </w:num>
  <w:num w:numId="21" w16cid:durableId="173610977">
    <w:abstractNumId w:val="13"/>
  </w:num>
  <w:num w:numId="22" w16cid:durableId="1099642591">
    <w:abstractNumId w:val="11"/>
  </w:num>
  <w:num w:numId="23" w16cid:durableId="1232623096">
    <w:abstractNumId w:val="12"/>
  </w:num>
  <w:num w:numId="24" w16cid:durableId="1884558805">
    <w:abstractNumId w:val="23"/>
  </w:num>
  <w:num w:numId="25" w16cid:durableId="1216043089">
    <w:abstractNumId w:val="3"/>
  </w:num>
  <w:num w:numId="26" w16cid:durableId="1699306807">
    <w:abstractNumId w:val="1"/>
  </w:num>
  <w:num w:numId="27" w16cid:durableId="13522978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35984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4772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13"/>
    <w:rsid w:val="000100A7"/>
    <w:rsid w:val="00013C88"/>
    <w:rsid w:val="0001762C"/>
    <w:rsid w:val="000202A8"/>
    <w:rsid w:val="0002085F"/>
    <w:rsid w:val="000249AC"/>
    <w:rsid w:val="00030270"/>
    <w:rsid w:val="0005659C"/>
    <w:rsid w:val="00063D6D"/>
    <w:rsid w:val="00064C75"/>
    <w:rsid w:val="00066B0B"/>
    <w:rsid w:val="00070E37"/>
    <w:rsid w:val="000835E8"/>
    <w:rsid w:val="000836E7"/>
    <w:rsid w:val="0009376E"/>
    <w:rsid w:val="000B0640"/>
    <w:rsid w:val="000B6387"/>
    <w:rsid w:val="000C1F3D"/>
    <w:rsid w:val="000C5912"/>
    <w:rsid w:val="000D34A3"/>
    <w:rsid w:val="000D35A2"/>
    <w:rsid w:val="000D54A0"/>
    <w:rsid w:val="000E332A"/>
    <w:rsid w:val="000E655C"/>
    <w:rsid w:val="000F0B45"/>
    <w:rsid w:val="000F0FE6"/>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651DA"/>
    <w:rsid w:val="0018240B"/>
    <w:rsid w:val="00183633"/>
    <w:rsid w:val="001A6981"/>
    <w:rsid w:val="001A7A85"/>
    <w:rsid w:val="001B2310"/>
    <w:rsid w:val="001B7138"/>
    <w:rsid w:val="001B79A6"/>
    <w:rsid w:val="001C09DA"/>
    <w:rsid w:val="001D5A30"/>
    <w:rsid w:val="001E78FF"/>
    <w:rsid w:val="001E7A64"/>
    <w:rsid w:val="00203620"/>
    <w:rsid w:val="00204C2A"/>
    <w:rsid w:val="00207630"/>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3E39"/>
    <w:rsid w:val="002B5584"/>
    <w:rsid w:val="002C219B"/>
    <w:rsid w:val="002C2E97"/>
    <w:rsid w:val="002C751E"/>
    <w:rsid w:val="002D3EE3"/>
    <w:rsid w:val="002D4754"/>
    <w:rsid w:val="002D7735"/>
    <w:rsid w:val="003014C0"/>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3F4643"/>
    <w:rsid w:val="004120A4"/>
    <w:rsid w:val="00413B56"/>
    <w:rsid w:val="0041701B"/>
    <w:rsid w:val="00421804"/>
    <w:rsid w:val="0043387B"/>
    <w:rsid w:val="00435ECE"/>
    <w:rsid w:val="00441E8D"/>
    <w:rsid w:val="004530F1"/>
    <w:rsid w:val="004535E8"/>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065B3"/>
    <w:rsid w:val="005115D3"/>
    <w:rsid w:val="00535963"/>
    <w:rsid w:val="00540347"/>
    <w:rsid w:val="00540423"/>
    <w:rsid w:val="0054338C"/>
    <w:rsid w:val="00543A79"/>
    <w:rsid w:val="00544893"/>
    <w:rsid w:val="00556223"/>
    <w:rsid w:val="005622AC"/>
    <w:rsid w:val="005956F0"/>
    <w:rsid w:val="005A3A1B"/>
    <w:rsid w:val="005A69A9"/>
    <w:rsid w:val="005B4E55"/>
    <w:rsid w:val="005B69B3"/>
    <w:rsid w:val="005C6C9D"/>
    <w:rsid w:val="005D24AC"/>
    <w:rsid w:val="005D7219"/>
    <w:rsid w:val="005E7D95"/>
    <w:rsid w:val="005F4618"/>
    <w:rsid w:val="00602B9D"/>
    <w:rsid w:val="00612978"/>
    <w:rsid w:val="00615806"/>
    <w:rsid w:val="006419CA"/>
    <w:rsid w:val="00645DC8"/>
    <w:rsid w:val="006671B7"/>
    <w:rsid w:val="00670706"/>
    <w:rsid w:val="00671C1C"/>
    <w:rsid w:val="00676312"/>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45FA1"/>
    <w:rsid w:val="0075022D"/>
    <w:rsid w:val="0076638C"/>
    <w:rsid w:val="00777F88"/>
    <w:rsid w:val="007850FA"/>
    <w:rsid w:val="0079069D"/>
    <w:rsid w:val="007A120B"/>
    <w:rsid w:val="007A37F9"/>
    <w:rsid w:val="007A4399"/>
    <w:rsid w:val="007B4546"/>
    <w:rsid w:val="007B75DB"/>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4BCA"/>
    <w:rsid w:val="00947809"/>
    <w:rsid w:val="00955694"/>
    <w:rsid w:val="009562D8"/>
    <w:rsid w:val="00962B7D"/>
    <w:rsid w:val="009645B7"/>
    <w:rsid w:val="00964B4D"/>
    <w:rsid w:val="009750C8"/>
    <w:rsid w:val="00977C9F"/>
    <w:rsid w:val="00985AEE"/>
    <w:rsid w:val="009A6661"/>
    <w:rsid w:val="009B2C75"/>
    <w:rsid w:val="009B6FFD"/>
    <w:rsid w:val="009C6388"/>
    <w:rsid w:val="009D1E2E"/>
    <w:rsid w:val="009D586E"/>
    <w:rsid w:val="009E2997"/>
    <w:rsid w:val="009F15D7"/>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6AF0"/>
    <w:rsid w:val="00A97608"/>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56D13"/>
    <w:rsid w:val="00B72ADF"/>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4D1F"/>
    <w:rsid w:val="00D256F7"/>
    <w:rsid w:val="00D33DB5"/>
    <w:rsid w:val="00D35830"/>
    <w:rsid w:val="00D35BBC"/>
    <w:rsid w:val="00D415EC"/>
    <w:rsid w:val="00D66290"/>
    <w:rsid w:val="00D730EB"/>
    <w:rsid w:val="00D73B65"/>
    <w:rsid w:val="00D75219"/>
    <w:rsid w:val="00D817E6"/>
    <w:rsid w:val="00D83C2C"/>
    <w:rsid w:val="00D86C79"/>
    <w:rsid w:val="00D962C4"/>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25E44"/>
    <w:rsid w:val="00F513CA"/>
    <w:rsid w:val="00F55C07"/>
    <w:rsid w:val="00F577DC"/>
    <w:rsid w:val="00F649C0"/>
    <w:rsid w:val="00F75729"/>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0C0EA"/>
  <w15:chartTrackingRefBased/>
  <w15:docId w15:val="{E110C3D9-C0D8-44C1-9486-69F48922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Health%20Practitioner%20Regulation%20National%20Law%20(South%20Australia)%20Act%202010" TargetMode="External"/><Relationship Id="rId21" Type="http://schemas.openxmlformats.org/officeDocument/2006/relationships/hyperlink" Target="http://www.legislation.sa.gov.au/index.aspx?action=legref&amp;type=act&amp;legtitle=National%20Parks%20and%20Wildlife%20Act%201972"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17.png"/><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Motor%20Vehicles%20Regulations%202010"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Health%20Practitioner%20Regulation%20National%20Law%20(South%20Australia)" TargetMode="External"/><Relationship Id="rId32" Type="http://schemas.openxmlformats.org/officeDocument/2006/relationships/hyperlink" Target="http://www.sa.gov.au/placenameproposals"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yperlink" Target="http://www.legislation.sa.gov.au/index.aspx?action=legref&amp;type=act&amp;legtitle=Stamp%20Duties%20Act%201923" TargetMode="External"/><Relationship Id="rId58" Type="http://schemas.openxmlformats.org/officeDocument/2006/relationships/hyperlink" Target="http://www.legislation.sa.gov.au/index.aspx?action=legref&amp;type=act&amp;legtitle=Bills%20of%20Sale%20Act%201886" TargetMode="External"/><Relationship Id="rId66"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hyperlink" Target="http://www.legislation.sa.gov.au/index.aspx?action=legref&amp;type=act&amp;legtitle=Cross%20Border%20Commissioner%20Act%202022"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Health%20Practitioner%20Regulation%20National%20Law%20(South%20Australia)%20Act%202010" TargetMode="External"/><Relationship Id="rId27" Type="http://schemas.openxmlformats.org/officeDocument/2006/relationships/hyperlink" Target="http://www.legislation.sa.gov.au/index.aspx?action=legref&amp;type=act&amp;legtitle=Health%20Practitioner%20Regulation%20National%20Law%20(South%20Australia)"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legislation.sa.gov.au/index.aspx?action=legref&amp;type=subordleg&amp;legtitle=Liquor%20Licensing%20(Dry%20Areas)%20Notice%202015"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yperlink" Target="http://www.legislation.sa.gov.au/index.aspx?action=legref&amp;type=act&amp;legtitle=Heritage%20Places%20Act%201993" TargetMode="External"/><Relationship Id="rId64" Type="http://schemas.openxmlformats.org/officeDocument/2006/relationships/image" Target="media/image18.png"/><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Real%20Property%20Act%201886"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ross%20Border%20Commissioner%20Act%202022" TargetMode="External"/><Relationship Id="rId25" Type="http://schemas.openxmlformats.org/officeDocument/2006/relationships/hyperlink" Target="http://www.legislation.sa.gov.au/index.aspx?action=legref&amp;type=act&amp;legtitle=Health%20Practitioner%20Regulation%20National%20Law%20(South%20Australia)" TargetMode="External"/><Relationship Id="rId33" Type="http://schemas.openxmlformats.org/officeDocument/2006/relationships/hyperlink" Target="http://www.legislation.sa.gov.au/index.aspx?action=legref&amp;type=subordleg&amp;legtitle=Liquor%20Licensing%20(Dry%20Areas)%20Notice%202015"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hyperlink" Target="http://www.legislation.sa.gov.au/index.aspx?action=legref&amp;type=act&amp;legtitle=Strata%20Titles%20Act%201988" TargetMode="External"/><Relationship Id="rId67"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National%20Parks%20and%20Wildlife%20Act%201972" TargetMode="External"/><Relationship Id="rId41" Type="http://schemas.openxmlformats.org/officeDocument/2006/relationships/image" Target="media/image8.jpeg"/><Relationship Id="rId54" Type="http://schemas.openxmlformats.org/officeDocument/2006/relationships/hyperlink" Target="http://www.legislation.sa.gov.au/index.aspx?action=legref&amp;type=act&amp;legtitle=Stamp%20Duties%20Act%201923" TargetMode="External"/><Relationship Id="rId62" Type="http://schemas.openxmlformats.org/officeDocument/2006/relationships/hyperlink" Target="http://www.legislation.sa.gov.au/index.aspx?action=legref&amp;type=subordleg&amp;legtitle=Liquor%20Licensing%20(Dry%20Areas)%20Notice%202015"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Health%20Practitioner%20National%20Law"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image" Target="media/image3.png"/><Relationship Id="rId49" Type="http://schemas.openxmlformats.org/officeDocument/2006/relationships/hyperlink" Target="http://www.legislation.sa.gov.au/index.aspx?action=legref&amp;type=subordleg&amp;legtitle=Real%20Property%20(Fees)%20Notice%202020" TargetMode="External"/><Relationship Id="rId57" Type="http://schemas.openxmlformats.org/officeDocument/2006/relationships/hyperlink" Target="http://www.legislation.sa.gov.au/index.aspx?action=legref&amp;type=act&amp;legtitle=Bills%20of%20Sale%20Act%201886" TargetMode="External"/><Relationship Id="rId10" Type="http://schemas.openxmlformats.org/officeDocument/2006/relationships/header" Target="header2.xml"/><Relationship Id="rId31" Type="http://schemas.openxmlformats.org/officeDocument/2006/relationships/hyperlink" Target="https://www.sa.gov.au/__data/assets/pdf_file/0009/804933/DINGABLEDINGA-CREEK-Location-Map.PDF" TargetMode="External"/><Relationship Id="rId44" Type="http://schemas.openxmlformats.org/officeDocument/2006/relationships/image" Target="media/image11.jpeg"/><Relationship Id="rId52" Type="http://schemas.openxmlformats.org/officeDocument/2006/relationships/hyperlink" Target="file:///\\dtup.sa.gov.au\l%20" TargetMode="External"/><Relationship Id="rId60" Type="http://schemas.openxmlformats.org/officeDocument/2006/relationships/hyperlink" Target="http://www.legislation.sa.gov.au/index.aspx?action=legref&amp;type=act&amp;legtitle=Community%20Titles%20Act%201996" TargetMode="External"/><Relationship Id="rId65"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Independent%20Commissioner%20Against%20Corruption%20(CPIPC%20Recommendations)%20Amendment%20Act%202021" TargetMode="External"/><Relationship Id="rId39" Type="http://schemas.openxmlformats.org/officeDocument/2006/relationships/image" Target="media/image6.jpeg"/><Relationship Id="rId34" Type="http://schemas.openxmlformats.org/officeDocument/2006/relationships/image" Target="media/image2.png"/><Relationship Id="rId50" Type="http://schemas.openxmlformats.org/officeDocument/2006/relationships/hyperlink" Target="http://www.legislation.sa.gov.au/index.aspx?action=legref&amp;type=act&amp;legtitle=Legislation%20(Fees)%20Act%202019" TargetMode="External"/><Relationship Id="rId55" Type="http://schemas.openxmlformats.org/officeDocument/2006/relationships/hyperlink" Target="http://www.legislation.sa.gov.au/index.aspx?action=legref&amp;type=act&amp;legtitle=Roads%20(Opening%20and%20Closing)%20Act%20199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TEMPLATE_PAGINATION_2022</Template>
  <TotalTime>278</TotalTime>
  <Pages>64</Pages>
  <Words>19641</Words>
  <Characters>111959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No. 83 - Thursday, 1 December  2022 (pp. 6753–6816)</vt:lpstr>
    </vt:vector>
  </TitlesOfParts>
  <Company>SA Government</Company>
  <LinksUpToDate>false</LinksUpToDate>
  <CharactersWithSpaces>131338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83 - Thursday, 1 December  2022 (pp. 6753–6816)</dc:title>
  <dc:subject/>
  <dc:creator>Anthony Butler</dc:creator>
  <cp:keywords/>
  <cp:lastModifiedBy>Butler, Anthony (Service SA)</cp:lastModifiedBy>
  <cp:revision>22</cp:revision>
  <cp:lastPrinted>2022-11-30T23:37:00Z</cp:lastPrinted>
  <dcterms:created xsi:type="dcterms:W3CDTF">2022-11-30T00:24:00Z</dcterms:created>
  <dcterms:modified xsi:type="dcterms:W3CDTF">2022-12-01T04:21:00Z</dcterms:modified>
</cp:coreProperties>
</file>