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4166C1" w14:textId="38A3DD06" w:rsidR="005E7D95" w:rsidRPr="003471CD" w:rsidRDefault="00FD3230" w:rsidP="00DA30CF">
      <w:pPr>
        <w:tabs>
          <w:tab w:val="right" w:pos="9360"/>
        </w:tabs>
        <w:spacing w:after="0" w:line="210" w:lineRule="exact"/>
        <w:rPr>
          <w:rFonts w:ascii="Times New Roman" w:hAnsi="Times New Roman"/>
          <w:sz w:val="21"/>
          <w:szCs w:val="21"/>
        </w:rPr>
      </w:pPr>
      <w:r w:rsidRPr="003471CD">
        <w:rPr>
          <w:rFonts w:ascii="Times New Roman" w:hAnsi="Times New Roman"/>
          <w:noProof/>
          <w:lang w:eastAsia="en-AU"/>
        </w:rPr>
        <w:drawing>
          <wp:anchor distT="0" distB="0" distL="114300" distR="114300" simplePos="0" relativeHeight="251657728" behindDoc="0" locked="0" layoutInCell="1" allowOverlap="1" wp14:anchorId="3260AEA2" wp14:editId="6E03C09B">
            <wp:simplePos x="0" y="0"/>
            <wp:positionH relativeFrom="margin">
              <wp:align>center</wp:align>
            </wp:positionH>
            <wp:positionV relativeFrom="paragraph">
              <wp:posOffset>393700</wp:posOffset>
            </wp:positionV>
            <wp:extent cx="1434465" cy="1403350"/>
            <wp:effectExtent l="0" t="0" r="0" b="635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1434465" cy="1403350"/>
                    </a:xfrm>
                    <a:prstGeom prst="rect">
                      <a:avLst/>
                    </a:prstGeom>
                    <a:noFill/>
                  </pic:spPr>
                </pic:pic>
              </a:graphicData>
            </a:graphic>
            <wp14:sizeRelH relativeFrom="page">
              <wp14:pctWidth>0</wp14:pctWidth>
            </wp14:sizeRelH>
            <wp14:sizeRelV relativeFrom="page">
              <wp14:pctHeight>0</wp14:pctHeight>
            </wp14:sizeRelV>
          </wp:anchor>
        </w:drawing>
      </w:r>
      <w:r w:rsidR="00B152A8" w:rsidRPr="003471CD">
        <w:rPr>
          <w:rFonts w:ascii="Times New Roman" w:hAnsi="Times New Roman"/>
          <w:sz w:val="21"/>
          <w:szCs w:val="21"/>
        </w:rPr>
        <w:t xml:space="preserve">No. </w:t>
      </w:r>
      <w:r>
        <w:rPr>
          <w:rFonts w:ascii="Times New Roman" w:hAnsi="Times New Roman"/>
          <w:sz w:val="21"/>
          <w:szCs w:val="21"/>
        </w:rPr>
        <w:t>7</w:t>
      </w:r>
      <w:r w:rsidR="00DA30CF" w:rsidRPr="003471CD">
        <w:rPr>
          <w:rFonts w:ascii="Times New Roman" w:hAnsi="Times New Roman"/>
          <w:sz w:val="21"/>
          <w:szCs w:val="21"/>
        </w:rPr>
        <w:tab/>
      </w:r>
      <w:r w:rsidR="00575614" w:rsidRPr="003471CD">
        <w:rPr>
          <w:rFonts w:ascii="Times New Roman" w:hAnsi="Times New Roman"/>
          <w:sz w:val="21"/>
          <w:szCs w:val="21"/>
        </w:rPr>
        <w:t xml:space="preserve">p. </w:t>
      </w:r>
      <w:r>
        <w:rPr>
          <w:rFonts w:ascii="Times New Roman" w:hAnsi="Times New Roman"/>
          <w:sz w:val="21"/>
          <w:szCs w:val="21"/>
        </w:rPr>
        <w:t>189</w:t>
      </w:r>
    </w:p>
    <w:p w14:paraId="500FB7EE" w14:textId="4A25DFBF" w:rsidR="009D586E" w:rsidRPr="003471CD" w:rsidRDefault="009D586E" w:rsidP="009D586E">
      <w:pPr>
        <w:spacing w:before="320" w:after="240" w:line="360" w:lineRule="exact"/>
        <w:jc w:val="center"/>
        <w:rPr>
          <w:rFonts w:ascii="Times New Roman" w:hAnsi="Times New Roman"/>
          <w:b/>
          <w:smallCaps/>
          <w:color w:val="000000"/>
          <w:sz w:val="36"/>
        </w:rPr>
      </w:pPr>
      <w:r w:rsidRPr="003471CD">
        <w:rPr>
          <w:rFonts w:ascii="Times New Roman" w:hAnsi="Times New Roman"/>
          <w:b/>
          <w:smallCaps/>
          <w:color w:val="000000"/>
          <w:sz w:val="36"/>
        </w:rPr>
        <w:t>THE SOUTH AUSTRALIAN</w:t>
      </w:r>
    </w:p>
    <w:p w14:paraId="060FF9AF" w14:textId="77777777" w:rsidR="009D586E" w:rsidRPr="003471CD" w:rsidRDefault="009D586E" w:rsidP="009D586E">
      <w:pPr>
        <w:spacing w:after="0" w:line="240" w:lineRule="auto"/>
        <w:jc w:val="center"/>
        <w:rPr>
          <w:rFonts w:ascii="Times New Roman" w:hAnsi="Times New Roman"/>
          <w:b/>
          <w:color w:val="000000"/>
          <w:sz w:val="60"/>
        </w:rPr>
      </w:pPr>
      <w:r w:rsidRPr="003471CD">
        <w:rPr>
          <w:rFonts w:ascii="Times New Roman" w:hAnsi="Times New Roman"/>
          <w:b/>
          <w:color w:val="000000"/>
          <w:sz w:val="60"/>
        </w:rPr>
        <w:t>GOVERNMENT GAZETTE</w:t>
      </w:r>
    </w:p>
    <w:p w14:paraId="2DEA6858" w14:textId="15448DD4" w:rsidR="009D586E" w:rsidRPr="003471CD" w:rsidRDefault="009D586E" w:rsidP="009D586E">
      <w:pPr>
        <w:spacing w:before="360" w:after="600" w:line="240" w:lineRule="exact"/>
        <w:jc w:val="center"/>
        <w:rPr>
          <w:rFonts w:ascii="Times New Roman" w:hAnsi="Times New Roman"/>
          <w:b/>
          <w:smallCaps/>
          <w:color w:val="000000"/>
          <w:sz w:val="24"/>
          <w:szCs w:val="24"/>
        </w:rPr>
      </w:pPr>
      <w:r w:rsidRPr="003471CD">
        <w:rPr>
          <w:rFonts w:ascii="Times New Roman" w:hAnsi="Times New Roman"/>
          <w:b/>
          <w:smallCaps/>
          <w:color w:val="000000"/>
          <w:sz w:val="24"/>
          <w:szCs w:val="24"/>
        </w:rPr>
        <w:t>Published by Authority</w:t>
      </w:r>
    </w:p>
    <w:p w14:paraId="14B1D389" w14:textId="3869877B" w:rsidR="008008DD" w:rsidRPr="003471CD" w:rsidRDefault="008008DD" w:rsidP="008008DD">
      <w:pPr>
        <w:pBdr>
          <w:top w:val="single" w:sz="6" w:space="0" w:color="auto"/>
        </w:pBdr>
        <w:spacing w:after="0" w:line="240" w:lineRule="auto"/>
        <w:jc w:val="center"/>
        <w:rPr>
          <w:rFonts w:ascii="Times New Roman" w:hAnsi="Times New Roman"/>
          <w:color w:val="000000"/>
          <w:sz w:val="20"/>
        </w:rPr>
      </w:pPr>
    </w:p>
    <w:p w14:paraId="050CE0E7" w14:textId="29F86F30" w:rsidR="008008DD" w:rsidRPr="003471CD" w:rsidRDefault="008008DD" w:rsidP="008008DD">
      <w:pPr>
        <w:spacing w:after="0" w:line="240" w:lineRule="auto"/>
        <w:jc w:val="center"/>
        <w:rPr>
          <w:rFonts w:ascii="Times New Roman" w:hAnsi="Times New Roman"/>
          <w:smallCaps/>
          <w:color w:val="000000"/>
          <w:sz w:val="28"/>
          <w:szCs w:val="26"/>
        </w:rPr>
      </w:pPr>
      <w:r w:rsidRPr="003471CD">
        <w:rPr>
          <w:rFonts w:ascii="Times New Roman" w:hAnsi="Times New Roman"/>
          <w:smallCaps/>
          <w:color w:val="000000"/>
          <w:sz w:val="28"/>
          <w:szCs w:val="26"/>
        </w:rPr>
        <w:t xml:space="preserve">Adelaide, </w:t>
      </w:r>
      <w:r w:rsidR="006F34FE" w:rsidRPr="003471CD">
        <w:rPr>
          <w:rFonts w:ascii="Times New Roman" w:hAnsi="Times New Roman"/>
          <w:smallCaps/>
          <w:color w:val="000000"/>
          <w:sz w:val="28"/>
          <w:szCs w:val="26"/>
        </w:rPr>
        <w:t>T</w:t>
      </w:r>
      <w:r w:rsidR="002B2F50" w:rsidRPr="003471CD">
        <w:rPr>
          <w:rFonts w:ascii="Times New Roman" w:hAnsi="Times New Roman"/>
          <w:smallCaps/>
          <w:color w:val="000000"/>
          <w:sz w:val="28"/>
          <w:szCs w:val="26"/>
        </w:rPr>
        <w:t>hur</w:t>
      </w:r>
      <w:r w:rsidR="006F34FE" w:rsidRPr="003471CD">
        <w:rPr>
          <w:rFonts w:ascii="Times New Roman" w:hAnsi="Times New Roman"/>
          <w:smallCaps/>
          <w:color w:val="000000"/>
          <w:sz w:val="28"/>
          <w:szCs w:val="26"/>
        </w:rPr>
        <w:t>s</w:t>
      </w:r>
      <w:r w:rsidR="0004369E" w:rsidRPr="003471CD">
        <w:rPr>
          <w:rFonts w:ascii="Times New Roman" w:hAnsi="Times New Roman"/>
          <w:smallCaps/>
          <w:color w:val="000000"/>
          <w:sz w:val="28"/>
          <w:szCs w:val="26"/>
        </w:rPr>
        <w:t>day</w:t>
      </w:r>
      <w:r w:rsidRPr="003471CD">
        <w:rPr>
          <w:rFonts w:ascii="Times New Roman" w:hAnsi="Times New Roman"/>
          <w:smallCaps/>
          <w:color w:val="000000"/>
          <w:sz w:val="28"/>
          <w:szCs w:val="26"/>
        </w:rPr>
        <w:t xml:space="preserve">, </w:t>
      </w:r>
      <w:r w:rsidR="00FD3230">
        <w:rPr>
          <w:rFonts w:ascii="Times New Roman" w:hAnsi="Times New Roman"/>
          <w:smallCaps/>
          <w:color w:val="000000"/>
          <w:sz w:val="28"/>
          <w:szCs w:val="26"/>
        </w:rPr>
        <w:t>3 February</w:t>
      </w:r>
      <w:r w:rsidRPr="003471CD">
        <w:rPr>
          <w:rFonts w:ascii="Times New Roman" w:hAnsi="Times New Roman"/>
          <w:smallCaps/>
          <w:color w:val="000000"/>
          <w:sz w:val="28"/>
          <w:szCs w:val="26"/>
        </w:rPr>
        <w:t xml:space="preserve"> 20</w:t>
      </w:r>
      <w:r w:rsidR="00E02241" w:rsidRPr="003471CD">
        <w:rPr>
          <w:rFonts w:ascii="Times New Roman" w:hAnsi="Times New Roman"/>
          <w:smallCaps/>
          <w:color w:val="000000"/>
          <w:sz w:val="28"/>
          <w:szCs w:val="26"/>
        </w:rPr>
        <w:t>2</w:t>
      </w:r>
      <w:r w:rsidR="00B304BC">
        <w:rPr>
          <w:rFonts w:ascii="Times New Roman" w:hAnsi="Times New Roman"/>
          <w:smallCaps/>
          <w:color w:val="000000"/>
          <w:sz w:val="28"/>
          <w:szCs w:val="26"/>
        </w:rPr>
        <w:t>2</w:t>
      </w:r>
    </w:p>
    <w:p w14:paraId="5A1C9EE3" w14:textId="37882146" w:rsidR="008008DD" w:rsidRPr="003471CD" w:rsidRDefault="008008DD" w:rsidP="008008DD">
      <w:pPr>
        <w:spacing w:after="0" w:line="240" w:lineRule="exact"/>
        <w:jc w:val="center"/>
        <w:rPr>
          <w:rFonts w:ascii="Times New Roman" w:hAnsi="Times New Roman"/>
          <w:color w:val="000000"/>
          <w:sz w:val="20"/>
        </w:rPr>
      </w:pPr>
    </w:p>
    <w:p w14:paraId="1708414F" w14:textId="77777777" w:rsidR="008008DD" w:rsidRPr="003471CD" w:rsidRDefault="008008DD" w:rsidP="008008DD">
      <w:pPr>
        <w:pBdr>
          <w:top w:val="single" w:sz="6" w:space="1" w:color="auto"/>
        </w:pBdr>
        <w:spacing w:after="0" w:line="360" w:lineRule="exact"/>
        <w:jc w:val="center"/>
        <w:rPr>
          <w:rFonts w:ascii="Times New Roman" w:hAnsi="Times New Roman"/>
          <w:color w:val="000000"/>
          <w:sz w:val="20"/>
          <w:szCs w:val="20"/>
        </w:rPr>
      </w:pPr>
    </w:p>
    <w:p w14:paraId="32BE3B2F" w14:textId="7D90347D" w:rsidR="001B7138" w:rsidRPr="003471CD" w:rsidRDefault="001B7138" w:rsidP="001B7138">
      <w:pPr>
        <w:spacing w:after="0" w:line="360" w:lineRule="exact"/>
        <w:jc w:val="center"/>
        <w:rPr>
          <w:rFonts w:ascii="Times New Roman" w:hAnsi="Times New Roman"/>
          <w:b/>
          <w:smallCaps/>
          <w:sz w:val="20"/>
          <w:szCs w:val="20"/>
        </w:rPr>
      </w:pPr>
      <w:r w:rsidRPr="003471CD">
        <w:rPr>
          <w:rFonts w:ascii="Times New Roman" w:hAnsi="Times New Roman"/>
          <w:b/>
          <w:smallCaps/>
          <w:sz w:val="20"/>
          <w:szCs w:val="20"/>
        </w:rPr>
        <w:t>Contents</w:t>
      </w:r>
    </w:p>
    <w:p w14:paraId="46F1387D" w14:textId="77777777" w:rsidR="001B7138" w:rsidRPr="003471CD" w:rsidRDefault="001B7138" w:rsidP="00FB48A8">
      <w:pPr>
        <w:spacing w:after="0" w:line="320" w:lineRule="exact"/>
        <w:ind w:left="2268" w:right="2414" w:firstLine="142"/>
        <w:rPr>
          <w:rFonts w:ascii="Times New Roman" w:hAnsi="Times New Roman"/>
          <w:smallCaps/>
          <w:sz w:val="17"/>
          <w:szCs w:val="17"/>
        </w:rPr>
      </w:pPr>
    </w:p>
    <w:p w14:paraId="2F10F904" w14:textId="77777777" w:rsidR="00FB48A8" w:rsidRPr="003471CD" w:rsidRDefault="00FB48A8" w:rsidP="00742C57">
      <w:pPr>
        <w:spacing w:before="80" w:after="0" w:line="320" w:lineRule="exact"/>
        <w:ind w:firstLine="142"/>
        <w:rPr>
          <w:rFonts w:ascii="Times New Roman" w:hAnsi="Times New Roman"/>
          <w:b/>
          <w:smallCaps/>
          <w:sz w:val="17"/>
          <w:szCs w:val="17"/>
        </w:rPr>
        <w:sectPr w:rsidR="00FB48A8" w:rsidRPr="003471CD" w:rsidSect="009D586E">
          <w:headerReference w:type="even" r:id="rId9"/>
          <w:headerReference w:type="default" r:id="rId10"/>
          <w:footerReference w:type="default" r:id="rId11"/>
          <w:footerReference w:type="first" r:id="rId12"/>
          <w:pgSz w:w="11906" w:h="16838"/>
          <w:pgMar w:top="1134" w:right="1256" w:bottom="1134" w:left="1290" w:header="708" w:footer="1200" w:gutter="0"/>
          <w:cols w:space="708"/>
          <w:titlePg/>
          <w:docGrid w:linePitch="360"/>
        </w:sectPr>
      </w:pPr>
    </w:p>
    <w:sdt>
      <w:sdtPr>
        <w:rPr>
          <w:rFonts w:eastAsia="Times New Roman"/>
          <w:szCs w:val="20"/>
          <w:lang w:eastAsia="en-AU"/>
        </w:rPr>
        <w:id w:val="-453331119"/>
        <w:docPartObj>
          <w:docPartGallery w:val="Table of Contents"/>
          <w:docPartUnique/>
        </w:docPartObj>
      </w:sdtPr>
      <w:sdtEndPr>
        <w:rPr>
          <w:rFonts w:eastAsia="Calibri"/>
          <w:noProof/>
          <w:szCs w:val="22"/>
          <w:lang w:eastAsia="en-US"/>
        </w:rPr>
      </w:sdtEndPr>
      <w:sdtContent>
        <w:p w14:paraId="3531D7B7" w14:textId="319CB913" w:rsidR="00E04D25" w:rsidRDefault="00831E93" w:rsidP="00742C57">
          <w:pPr>
            <w:pStyle w:val="TOC1"/>
            <w:spacing w:before="0"/>
            <w:rPr>
              <w:rFonts w:asciiTheme="minorHAnsi" w:eastAsiaTheme="minorEastAsia" w:hAnsiTheme="minorHAnsi" w:cstheme="minorBidi"/>
              <w:noProof/>
              <w:sz w:val="22"/>
              <w:lang w:eastAsia="en-AU"/>
            </w:rPr>
          </w:pPr>
          <w:r>
            <w:rPr>
              <w:rFonts w:ascii="Calibri" w:hAnsi="Calibri"/>
              <w:bCs/>
              <w:noProof/>
              <w:sz w:val="22"/>
              <w:lang w:bidi="en-US"/>
            </w:rPr>
            <w:fldChar w:fldCharType="begin"/>
          </w:r>
          <w:r>
            <w:rPr>
              <w:rFonts w:ascii="Calibri" w:hAnsi="Calibri"/>
              <w:bCs/>
              <w:noProof/>
              <w:sz w:val="22"/>
              <w:lang w:bidi="en-US"/>
            </w:rPr>
            <w:instrText xml:space="preserve"> TOC \h \z \t "Heading 1,1,Heading 2,2,Heading 3,3" </w:instrText>
          </w:r>
          <w:r>
            <w:rPr>
              <w:rFonts w:ascii="Calibri" w:hAnsi="Calibri"/>
              <w:bCs/>
              <w:noProof/>
              <w:sz w:val="22"/>
              <w:lang w:bidi="en-US"/>
            </w:rPr>
            <w:fldChar w:fldCharType="separate"/>
          </w:r>
          <w:hyperlink w:anchor="_Toc94784840" w:history="1">
            <w:r w:rsidR="00E04D25" w:rsidRPr="004E45C0">
              <w:rPr>
                <w:rStyle w:val="Hyperlink"/>
                <w:noProof/>
              </w:rPr>
              <w:t>Governor’s Instruments</w:t>
            </w:r>
          </w:hyperlink>
        </w:p>
        <w:p w14:paraId="542D66B7" w14:textId="6559B0CF" w:rsidR="00E04D25" w:rsidRDefault="00AF3840">
          <w:pPr>
            <w:pStyle w:val="TOC2"/>
            <w:rPr>
              <w:rFonts w:asciiTheme="minorHAnsi" w:eastAsiaTheme="minorEastAsia" w:hAnsiTheme="minorHAnsi" w:cstheme="minorBidi"/>
              <w:noProof/>
              <w:sz w:val="22"/>
              <w:lang w:eastAsia="en-AU"/>
            </w:rPr>
          </w:pPr>
          <w:hyperlink w:anchor="_Toc94784841" w:history="1">
            <w:r w:rsidR="00E04D25" w:rsidRPr="004E45C0">
              <w:rPr>
                <w:rStyle w:val="Hyperlink"/>
                <w:rFonts w:eastAsiaTheme="minorHAnsi"/>
                <w:noProof/>
              </w:rPr>
              <w:t>Appointments</w:t>
            </w:r>
            <w:r w:rsidR="00E04D25">
              <w:rPr>
                <w:noProof/>
                <w:webHidden/>
              </w:rPr>
              <w:tab/>
            </w:r>
            <w:r w:rsidR="00E04D25">
              <w:rPr>
                <w:noProof/>
                <w:webHidden/>
              </w:rPr>
              <w:fldChar w:fldCharType="begin"/>
            </w:r>
            <w:r w:rsidR="00E04D25">
              <w:rPr>
                <w:noProof/>
                <w:webHidden/>
              </w:rPr>
              <w:instrText xml:space="preserve"> PAGEREF _Toc94784841 \h </w:instrText>
            </w:r>
            <w:r w:rsidR="00E04D25">
              <w:rPr>
                <w:noProof/>
                <w:webHidden/>
              </w:rPr>
            </w:r>
            <w:r w:rsidR="00E04D25">
              <w:rPr>
                <w:noProof/>
                <w:webHidden/>
              </w:rPr>
              <w:fldChar w:fldCharType="separate"/>
            </w:r>
            <w:r w:rsidR="00CB0038">
              <w:rPr>
                <w:noProof/>
                <w:webHidden/>
              </w:rPr>
              <w:t>190</w:t>
            </w:r>
            <w:r w:rsidR="00E04D25">
              <w:rPr>
                <w:noProof/>
                <w:webHidden/>
              </w:rPr>
              <w:fldChar w:fldCharType="end"/>
            </w:r>
          </w:hyperlink>
        </w:p>
        <w:p w14:paraId="6CCA4F26" w14:textId="110AB30B" w:rsidR="00E04D25" w:rsidRDefault="00AF3840">
          <w:pPr>
            <w:pStyle w:val="TOC2"/>
            <w:rPr>
              <w:rFonts w:asciiTheme="minorHAnsi" w:eastAsiaTheme="minorEastAsia" w:hAnsiTheme="minorHAnsi" w:cstheme="minorBidi"/>
              <w:noProof/>
              <w:sz w:val="22"/>
              <w:lang w:eastAsia="en-AU"/>
            </w:rPr>
          </w:pPr>
          <w:hyperlink w:anchor="_Toc94784842" w:history="1">
            <w:r w:rsidR="00E04D25" w:rsidRPr="004E45C0">
              <w:rPr>
                <w:rStyle w:val="Hyperlink"/>
                <w:noProof/>
              </w:rPr>
              <w:t>Emergency Management Act 2004</w:t>
            </w:r>
            <w:r w:rsidR="00E04D25">
              <w:rPr>
                <w:noProof/>
                <w:webHidden/>
              </w:rPr>
              <w:tab/>
            </w:r>
            <w:r w:rsidR="00E04D25">
              <w:rPr>
                <w:noProof/>
                <w:webHidden/>
              </w:rPr>
              <w:fldChar w:fldCharType="begin"/>
            </w:r>
            <w:r w:rsidR="00E04D25">
              <w:rPr>
                <w:noProof/>
                <w:webHidden/>
              </w:rPr>
              <w:instrText xml:space="preserve"> PAGEREF _Toc94784842 \h </w:instrText>
            </w:r>
            <w:r w:rsidR="00E04D25">
              <w:rPr>
                <w:noProof/>
                <w:webHidden/>
              </w:rPr>
            </w:r>
            <w:r w:rsidR="00E04D25">
              <w:rPr>
                <w:noProof/>
                <w:webHidden/>
              </w:rPr>
              <w:fldChar w:fldCharType="separate"/>
            </w:r>
            <w:r w:rsidR="00CB0038">
              <w:rPr>
                <w:noProof/>
                <w:webHidden/>
              </w:rPr>
              <w:t>191</w:t>
            </w:r>
            <w:r w:rsidR="00E04D25">
              <w:rPr>
                <w:noProof/>
                <w:webHidden/>
              </w:rPr>
              <w:fldChar w:fldCharType="end"/>
            </w:r>
          </w:hyperlink>
        </w:p>
        <w:p w14:paraId="284B4863" w14:textId="6EEDE868" w:rsidR="00E04D25" w:rsidRDefault="00AF3840">
          <w:pPr>
            <w:pStyle w:val="TOC2"/>
            <w:rPr>
              <w:rFonts w:asciiTheme="minorHAnsi" w:eastAsiaTheme="minorEastAsia" w:hAnsiTheme="minorHAnsi" w:cstheme="minorBidi"/>
              <w:noProof/>
              <w:sz w:val="22"/>
              <w:lang w:eastAsia="en-AU"/>
            </w:rPr>
          </w:pPr>
          <w:hyperlink w:anchor="_Toc94784843" w:history="1">
            <w:r w:rsidR="00E04D25" w:rsidRPr="004E45C0">
              <w:rPr>
                <w:rStyle w:val="Hyperlink"/>
                <w:noProof/>
              </w:rPr>
              <w:t>Proclamations</w:t>
            </w:r>
          </w:hyperlink>
          <w:r w:rsidR="00E04D25">
            <w:t>—</w:t>
          </w:r>
        </w:p>
        <w:p w14:paraId="6B24C0E0" w14:textId="6893EB89" w:rsidR="00E04D25" w:rsidRDefault="00AF3840">
          <w:pPr>
            <w:pStyle w:val="TOC3"/>
            <w:tabs>
              <w:tab w:val="right" w:leader="dot" w:pos="4549"/>
            </w:tabs>
            <w:rPr>
              <w:rFonts w:asciiTheme="minorHAnsi" w:eastAsiaTheme="minorEastAsia" w:hAnsiTheme="minorHAnsi" w:cstheme="minorBidi"/>
              <w:noProof/>
              <w:sz w:val="22"/>
              <w:szCs w:val="22"/>
              <w:lang w:eastAsia="en-AU"/>
            </w:rPr>
          </w:pPr>
          <w:hyperlink w:anchor="_Toc94784844" w:history="1">
            <w:r w:rsidR="00E04D25" w:rsidRPr="004E45C0">
              <w:rPr>
                <w:rStyle w:val="Hyperlink"/>
                <w:noProof/>
                <w:lang w:eastAsia="en-AU"/>
              </w:rPr>
              <w:t xml:space="preserve">Civil Liability (Designation of Minister) </w:t>
            </w:r>
            <w:r w:rsidR="00E04D25">
              <w:rPr>
                <w:rStyle w:val="Hyperlink"/>
                <w:noProof/>
                <w:lang w:eastAsia="en-AU"/>
              </w:rPr>
              <w:br/>
            </w:r>
            <w:r w:rsidR="00E04D25" w:rsidRPr="004E45C0">
              <w:rPr>
                <w:rStyle w:val="Hyperlink"/>
                <w:noProof/>
                <w:lang w:eastAsia="en-AU"/>
              </w:rPr>
              <w:t>Proclamation 2022</w:t>
            </w:r>
            <w:r w:rsidR="00E04D25">
              <w:rPr>
                <w:noProof/>
                <w:webHidden/>
              </w:rPr>
              <w:tab/>
            </w:r>
            <w:r w:rsidR="00E04D25">
              <w:rPr>
                <w:noProof/>
                <w:webHidden/>
              </w:rPr>
              <w:fldChar w:fldCharType="begin"/>
            </w:r>
            <w:r w:rsidR="00E04D25">
              <w:rPr>
                <w:noProof/>
                <w:webHidden/>
              </w:rPr>
              <w:instrText xml:space="preserve"> PAGEREF _Toc94784844 \h </w:instrText>
            </w:r>
            <w:r w:rsidR="00E04D25">
              <w:rPr>
                <w:noProof/>
                <w:webHidden/>
              </w:rPr>
            </w:r>
            <w:r w:rsidR="00E04D25">
              <w:rPr>
                <w:noProof/>
                <w:webHidden/>
              </w:rPr>
              <w:fldChar w:fldCharType="separate"/>
            </w:r>
            <w:r w:rsidR="00CB0038">
              <w:rPr>
                <w:noProof/>
                <w:webHidden/>
              </w:rPr>
              <w:t>192</w:t>
            </w:r>
            <w:r w:rsidR="00E04D25">
              <w:rPr>
                <w:noProof/>
                <w:webHidden/>
              </w:rPr>
              <w:fldChar w:fldCharType="end"/>
            </w:r>
          </w:hyperlink>
        </w:p>
        <w:p w14:paraId="7C083314" w14:textId="1440C4D3" w:rsidR="00E04D25" w:rsidRDefault="00AF3840">
          <w:pPr>
            <w:pStyle w:val="TOC3"/>
            <w:tabs>
              <w:tab w:val="right" w:leader="dot" w:pos="4549"/>
            </w:tabs>
            <w:rPr>
              <w:rFonts w:asciiTheme="minorHAnsi" w:eastAsiaTheme="minorEastAsia" w:hAnsiTheme="minorHAnsi" w:cstheme="minorBidi"/>
              <w:noProof/>
              <w:sz w:val="22"/>
              <w:szCs w:val="22"/>
              <w:lang w:eastAsia="en-AU"/>
            </w:rPr>
          </w:pPr>
          <w:hyperlink w:anchor="_Toc94784845" w:history="1">
            <w:r w:rsidR="00E04D25" w:rsidRPr="004E45C0">
              <w:rPr>
                <w:rStyle w:val="Hyperlink"/>
                <w:noProof/>
                <w:lang w:eastAsia="en-AU"/>
              </w:rPr>
              <w:t xml:space="preserve">Statutes Amendment (Fund Selection and Other </w:t>
            </w:r>
            <w:r w:rsidR="00E04D25">
              <w:rPr>
                <w:rStyle w:val="Hyperlink"/>
                <w:noProof/>
                <w:lang w:eastAsia="en-AU"/>
              </w:rPr>
              <w:br/>
            </w:r>
            <w:r w:rsidR="00E04D25" w:rsidRPr="004E45C0">
              <w:rPr>
                <w:rStyle w:val="Hyperlink"/>
                <w:noProof/>
                <w:lang w:eastAsia="en-AU"/>
              </w:rPr>
              <w:t>Superannuation Matters) Act (Commencement) Proclamation 2022</w:t>
            </w:r>
            <w:r w:rsidR="00E04D25">
              <w:rPr>
                <w:noProof/>
                <w:webHidden/>
              </w:rPr>
              <w:tab/>
            </w:r>
            <w:r w:rsidR="00E04D25">
              <w:rPr>
                <w:noProof/>
                <w:webHidden/>
              </w:rPr>
              <w:fldChar w:fldCharType="begin"/>
            </w:r>
            <w:r w:rsidR="00E04D25">
              <w:rPr>
                <w:noProof/>
                <w:webHidden/>
              </w:rPr>
              <w:instrText xml:space="preserve"> PAGEREF _Toc94784845 \h </w:instrText>
            </w:r>
            <w:r w:rsidR="00E04D25">
              <w:rPr>
                <w:noProof/>
                <w:webHidden/>
              </w:rPr>
            </w:r>
            <w:r w:rsidR="00E04D25">
              <w:rPr>
                <w:noProof/>
                <w:webHidden/>
              </w:rPr>
              <w:fldChar w:fldCharType="separate"/>
            </w:r>
            <w:r w:rsidR="00CB0038">
              <w:rPr>
                <w:noProof/>
                <w:webHidden/>
              </w:rPr>
              <w:t>193</w:t>
            </w:r>
            <w:r w:rsidR="00E04D25">
              <w:rPr>
                <w:noProof/>
                <w:webHidden/>
              </w:rPr>
              <w:fldChar w:fldCharType="end"/>
            </w:r>
          </w:hyperlink>
        </w:p>
        <w:p w14:paraId="619C8112" w14:textId="66912438" w:rsidR="00E04D25" w:rsidRDefault="00AF3840">
          <w:pPr>
            <w:pStyle w:val="TOC2"/>
            <w:rPr>
              <w:rFonts w:asciiTheme="minorHAnsi" w:eastAsiaTheme="minorEastAsia" w:hAnsiTheme="minorHAnsi" w:cstheme="minorBidi"/>
              <w:noProof/>
              <w:sz w:val="22"/>
              <w:lang w:eastAsia="en-AU"/>
            </w:rPr>
          </w:pPr>
          <w:hyperlink w:anchor="_Toc94784846" w:history="1">
            <w:r w:rsidR="00E04D25" w:rsidRPr="004E45C0">
              <w:rPr>
                <w:rStyle w:val="Hyperlink"/>
                <w:noProof/>
              </w:rPr>
              <w:t>Regulations</w:t>
            </w:r>
          </w:hyperlink>
          <w:r w:rsidR="00E04D25">
            <w:t>—</w:t>
          </w:r>
        </w:p>
        <w:p w14:paraId="4C1084A7" w14:textId="02E82606" w:rsidR="00E04D25" w:rsidRDefault="00AF3840">
          <w:pPr>
            <w:pStyle w:val="TOC3"/>
            <w:tabs>
              <w:tab w:val="right" w:leader="dot" w:pos="4549"/>
            </w:tabs>
            <w:rPr>
              <w:rFonts w:asciiTheme="minorHAnsi" w:eastAsiaTheme="minorEastAsia" w:hAnsiTheme="minorHAnsi" w:cstheme="minorBidi"/>
              <w:noProof/>
              <w:sz w:val="22"/>
              <w:szCs w:val="22"/>
              <w:lang w:eastAsia="en-AU"/>
            </w:rPr>
          </w:pPr>
          <w:hyperlink w:anchor="_Toc94784847" w:history="1">
            <w:r w:rsidR="00E04D25" w:rsidRPr="004E45C0">
              <w:rPr>
                <w:rStyle w:val="Hyperlink"/>
                <w:noProof/>
                <w:lang w:eastAsia="en-AU"/>
              </w:rPr>
              <w:t xml:space="preserve">Southern State Superannuation (Fund Selection and </w:t>
            </w:r>
            <w:r w:rsidR="00E04D25">
              <w:rPr>
                <w:rStyle w:val="Hyperlink"/>
                <w:noProof/>
                <w:lang w:eastAsia="en-AU"/>
              </w:rPr>
              <w:br/>
            </w:r>
            <w:r w:rsidR="00E04D25" w:rsidRPr="004E45C0">
              <w:rPr>
                <w:rStyle w:val="Hyperlink"/>
                <w:noProof/>
                <w:lang w:eastAsia="en-AU"/>
              </w:rPr>
              <w:t>Other Matters) Amendment Regulations 2022</w:t>
            </w:r>
            <w:r w:rsidR="00E04D25">
              <w:t>—</w:t>
            </w:r>
            <w:r w:rsidR="00742C57">
              <w:br/>
            </w:r>
            <w:r w:rsidR="00E04D25">
              <w:t>No. 7 of 2022</w:t>
            </w:r>
            <w:r w:rsidR="00E04D25">
              <w:rPr>
                <w:noProof/>
                <w:webHidden/>
              </w:rPr>
              <w:tab/>
            </w:r>
            <w:r w:rsidR="00E04D25">
              <w:rPr>
                <w:noProof/>
                <w:webHidden/>
              </w:rPr>
              <w:fldChar w:fldCharType="begin"/>
            </w:r>
            <w:r w:rsidR="00E04D25">
              <w:rPr>
                <w:noProof/>
                <w:webHidden/>
              </w:rPr>
              <w:instrText xml:space="preserve"> PAGEREF _Toc94784847 \h </w:instrText>
            </w:r>
            <w:r w:rsidR="00E04D25">
              <w:rPr>
                <w:noProof/>
                <w:webHidden/>
              </w:rPr>
            </w:r>
            <w:r w:rsidR="00E04D25">
              <w:rPr>
                <w:noProof/>
                <w:webHidden/>
              </w:rPr>
              <w:fldChar w:fldCharType="separate"/>
            </w:r>
            <w:r w:rsidR="00CB0038">
              <w:rPr>
                <w:noProof/>
                <w:webHidden/>
              </w:rPr>
              <w:t>194</w:t>
            </w:r>
            <w:r w:rsidR="00E04D25">
              <w:rPr>
                <w:noProof/>
                <w:webHidden/>
              </w:rPr>
              <w:fldChar w:fldCharType="end"/>
            </w:r>
          </w:hyperlink>
        </w:p>
        <w:p w14:paraId="30BDD0D6" w14:textId="7BF7D47E" w:rsidR="00E04D25" w:rsidRDefault="00AF3840">
          <w:pPr>
            <w:pStyle w:val="TOC3"/>
            <w:tabs>
              <w:tab w:val="right" w:leader="dot" w:pos="4549"/>
            </w:tabs>
            <w:rPr>
              <w:rFonts w:asciiTheme="minorHAnsi" w:eastAsiaTheme="minorEastAsia" w:hAnsiTheme="minorHAnsi" w:cstheme="minorBidi"/>
              <w:noProof/>
              <w:sz w:val="22"/>
              <w:szCs w:val="22"/>
              <w:lang w:eastAsia="en-AU"/>
            </w:rPr>
          </w:pPr>
          <w:hyperlink w:anchor="_Toc94784848" w:history="1">
            <w:r w:rsidR="00E04D25" w:rsidRPr="004E45C0">
              <w:rPr>
                <w:rStyle w:val="Hyperlink"/>
                <w:noProof/>
                <w:lang w:eastAsia="en-AU"/>
              </w:rPr>
              <w:t xml:space="preserve">Child Safety (Prohibited Persons) Amendment </w:t>
            </w:r>
            <w:r w:rsidR="00742C57">
              <w:rPr>
                <w:rStyle w:val="Hyperlink"/>
                <w:noProof/>
                <w:lang w:eastAsia="en-AU"/>
              </w:rPr>
              <w:br/>
            </w:r>
            <w:r w:rsidR="00E04D25" w:rsidRPr="004E45C0">
              <w:rPr>
                <w:rStyle w:val="Hyperlink"/>
                <w:noProof/>
                <w:lang w:eastAsia="en-AU"/>
              </w:rPr>
              <w:t>Regulations 2022</w:t>
            </w:r>
            <w:r w:rsidR="00742C57" w:rsidRPr="00742C57">
              <w:rPr>
                <w:rStyle w:val="Hyperlink"/>
                <w:noProof/>
                <w:lang w:eastAsia="en-AU"/>
              </w:rPr>
              <w:t xml:space="preserve">—No. </w:t>
            </w:r>
            <w:r w:rsidR="00742C57">
              <w:rPr>
                <w:rStyle w:val="Hyperlink"/>
                <w:noProof/>
                <w:lang w:eastAsia="en-AU"/>
              </w:rPr>
              <w:t>8</w:t>
            </w:r>
            <w:r w:rsidR="00742C57" w:rsidRPr="00742C57">
              <w:rPr>
                <w:rStyle w:val="Hyperlink"/>
                <w:noProof/>
                <w:lang w:eastAsia="en-AU"/>
              </w:rPr>
              <w:t xml:space="preserve"> of 2022</w:t>
            </w:r>
            <w:r w:rsidR="00E04D25">
              <w:rPr>
                <w:noProof/>
                <w:webHidden/>
              </w:rPr>
              <w:tab/>
            </w:r>
            <w:r w:rsidR="00E04D25">
              <w:rPr>
                <w:noProof/>
                <w:webHidden/>
              </w:rPr>
              <w:fldChar w:fldCharType="begin"/>
            </w:r>
            <w:r w:rsidR="00E04D25">
              <w:rPr>
                <w:noProof/>
                <w:webHidden/>
              </w:rPr>
              <w:instrText xml:space="preserve"> PAGEREF _Toc94784848 \h </w:instrText>
            </w:r>
            <w:r w:rsidR="00E04D25">
              <w:rPr>
                <w:noProof/>
                <w:webHidden/>
              </w:rPr>
            </w:r>
            <w:r w:rsidR="00E04D25">
              <w:rPr>
                <w:noProof/>
                <w:webHidden/>
              </w:rPr>
              <w:fldChar w:fldCharType="separate"/>
            </w:r>
            <w:r w:rsidR="00CB0038">
              <w:rPr>
                <w:noProof/>
                <w:webHidden/>
              </w:rPr>
              <w:t>216</w:t>
            </w:r>
            <w:r w:rsidR="00E04D25">
              <w:rPr>
                <w:noProof/>
                <w:webHidden/>
              </w:rPr>
              <w:fldChar w:fldCharType="end"/>
            </w:r>
          </w:hyperlink>
        </w:p>
        <w:p w14:paraId="7D01773B" w14:textId="2A1B5B6F" w:rsidR="00E04D25" w:rsidRDefault="00AF3840">
          <w:pPr>
            <w:pStyle w:val="TOC3"/>
            <w:tabs>
              <w:tab w:val="right" w:leader="dot" w:pos="4549"/>
            </w:tabs>
            <w:rPr>
              <w:rFonts w:asciiTheme="minorHAnsi" w:eastAsiaTheme="minorEastAsia" w:hAnsiTheme="minorHAnsi" w:cstheme="minorBidi"/>
              <w:noProof/>
              <w:sz w:val="22"/>
              <w:szCs w:val="22"/>
              <w:lang w:eastAsia="en-AU"/>
            </w:rPr>
          </w:pPr>
          <w:hyperlink w:anchor="_Toc94784849" w:history="1">
            <w:r w:rsidR="00E04D25" w:rsidRPr="004E45C0">
              <w:rPr>
                <w:rStyle w:val="Hyperlink"/>
                <w:noProof/>
                <w:lang w:eastAsia="en-AU"/>
              </w:rPr>
              <w:t xml:space="preserve">Youth Justice Administration Amendment </w:t>
            </w:r>
            <w:r w:rsidR="00742C57">
              <w:rPr>
                <w:rStyle w:val="Hyperlink"/>
                <w:noProof/>
                <w:lang w:eastAsia="en-AU"/>
              </w:rPr>
              <w:br/>
            </w:r>
            <w:r w:rsidR="00E04D25" w:rsidRPr="004E45C0">
              <w:rPr>
                <w:rStyle w:val="Hyperlink"/>
                <w:noProof/>
                <w:lang w:eastAsia="en-AU"/>
              </w:rPr>
              <w:t>Regulations 2022</w:t>
            </w:r>
            <w:r w:rsidR="00742C57" w:rsidRPr="00742C57">
              <w:rPr>
                <w:rStyle w:val="Hyperlink"/>
                <w:noProof/>
                <w:lang w:eastAsia="en-AU"/>
              </w:rPr>
              <w:t xml:space="preserve">—No. </w:t>
            </w:r>
            <w:r w:rsidR="00742C57">
              <w:rPr>
                <w:rStyle w:val="Hyperlink"/>
                <w:noProof/>
                <w:lang w:eastAsia="en-AU"/>
              </w:rPr>
              <w:t>9</w:t>
            </w:r>
            <w:r w:rsidR="00742C57" w:rsidRPr="00742C57">
              <w:rPr>
                <w:rStyle w:val="Hyperlink"/>
                <w:noProof/>
                <w:lang w:eastAsia="en-AU"/>
              </w:rPr>
              <w:t xml:space="preserve"> of 2022</w:t>
            </w:r>
            <w:r w:rsidR="00E04D25">
              <w:rPr>
                <w:noProof/>
                <w:webHidden/>
              </w:rPr>
              <w:tab/>
            </w:r>
            <w:r w:rsidR="00E04D25">
              <w:rPr>
                <w:noProof/>
                <w:webHidden/>
              </w:rPr>
              <w:fldChar w:fldCharType="begin"/>
            </w:r>
            <w:r w:rsidR="00E04D25">
              <w:rPr>
                <w:noProof/>
                <w:webHidden/>
              </w:rPr>
              <w:instrText xml:space="preserve"> PAGEREF _Toc94784849 \h </w:instrText>
            </w:r>
            <w:r w:rsidR="00E04D25">
              <w:rPr>
                <w:noProof/>
                <w:webHidden/>
              </w:rPr>
            </w:r>
            <w:r w:rsidR="00E04D25">
              <w:rPr>
                <w:noProof/>
                <w:webHidden/>
              </w:rPr>
              <w:fldChar w:fldCharType="separate"/>
            </w:r>
            <w:r w:rsidR="00CB0038">
              <w:rPr>
                <w:noProof/>
                <w:webHidden/>
              </w:rPr>
              <w:t>218</w:t>
            </w:r>
            <w:r w:rsidR="00E04D25">
              <w:rPr>
                <w:noProof/>
                <w:webHidden/>
              </w:rPr>
              <w:fldChar w:fldCharType="end"/>
            </w:r>
          </w:hyperlink>
        </w:p>
        <w:p w14:paraId="3C481C4D" w14:textId="1BBE7DDF" w:rsidR="00E04D25" w:rsidRDefault="00AF3840" w:rsidP="00742C57">
          <w:pPr>
            <w:pStyle w:val="TOC1"/>
            <w:rPr>
              <w:rFonts w:asciiTheme="minorHAnsi" w:eastAsiaTheme="minorEastAsia" w:hAnsiTheme="minorHAnsi" w:cstheme="minorBidi"/>
              <w:noProof/>
              <w:sz w:val="22"/>
              <w:lang w:eastAsia="en-AU"/>
            </w:rPr>
          </w:pPr>
          <w:hyperlink w:anchor="_Toc94784850" w:history="1">
            <w:r w:rsidR="00E04D25" w:rsidRPr="004E45C0">
              <w:rPr>
                <w:rStyle w:val="Hyperlink"/>
                <w:noProof/>
              </w:rPr>
              <w:t>State Government Instruments</w:t>
            </w:r>
          </w:hyperlink>
        </w:p>
        <w:p w14:paraId="35729834" w14:textId="7990364F" w:rsidR="00E04D25" w:rsidRDefault="00AF3840">
          <w:pPr>
            <w:pStyle w:val="TOC2"/>
            <w:rPr>
              <w:rFonts w:asciiTheme="minorHAnsi" w:eastAsiaTheme="minorEastAsia" w:hAnsiTheme="minorHAnsi" w:cstheme="minorBidi"/>
              <w:noProof/>
              <w:sz w:val="22"/>
              <w:lang w:eastAsia="en-AU"/>
            </w:rPr>
          </w:pPr>
          <w:hyperlink w:anchor="_Toc94784851" w:history="1">
            <w:r w:rsidR="00E04D25" w:rsidRPr="004E45C0">
              <w:rPr>
                <w:rStyle w:val="Hyperlink"/>
                <w:noProof/>
              </w:rPr>
              <w:t>Adelaide Park Lands Act 2005</w:t>
            </w:r>
            <w:r w:rsidR="00E04D25">
              <w:rPr>
                <w:noProof/>
                <w:webHidden/>
              </w:rPr>
              <w:tab/>
            </w:r>
            <w:r w:rsidR="00E04D25">
              <w:rPr>
                <w:noProof/>
                <w:webHidden/>
              </w:rPr>
              <w:fldChar w:fldCharType="begin"/>
            </w:r>
            <w:r w:rsidR="00E04D25">
              <w:rPr>
                <w:noProof/>
                <w:webHidden/>
              </w:rPr>
              <w:instrText xml:space="preserve"> PAGEREF _Toc94784851 \h </w:instrText>
            </w:r>
            <w:r w:rsidR="00E04D25">
              <w:rPr>
                <w:noProof/>
                <w:webHidden/>
              </w:rPr>
            </w:r>
            <w:r w:rsidR="00E04D25">
              <w:rPr>
                <w:noProof/>
                <w:webHidden/>
              </w:rPr>
              <w:fldChar w:fldCharType="separate"/>
            </w:r>
            <w:r w:rsidR="00CB0038">
              <w:rPr>
                <w:noProof/>
                <w:webHidden/>
              </w:rPr>
              <w:t>220</w:t>
            </w:r>
            <w:r w:rsidR="00E04D25">
              <w:rPr>
                <w:noProof/>
                <w:webHidden/>
              </w:rPr>
              <w:fldChar w:fldCharType="end"/>
            </w:r>
          </w:hyperlink>
        </w:p>
        <w:p w14:paraId="0845E1C1" w14:textId="568799DF" w:rsidR="00E04D25" w:rsidRDefault="00AF3840">
          <w:pPr>
            <w:pStyle w:val="TOC2"/>
            <w:rPr>
              <w:rFonts w:asciiTheme="minorHAnsi" w:eastAsiaTheme="minorEastAsia" w:hAnsiTheme="minorHAnsi" w:cstheme="minorBidi"/>
              <w:noProof/>
              <w:sz w:val="22"/>
              <w:lang w:eastAsia="en-AU"/>
            </w:rPr>
          </w:pPr>
          <w:hyperlink w:anchor="_Toc94784852" w:history="1">
            <w:r w:rsidR="00E04D25" w:rsidRPr="004E45C0">
              <w:rPr>
                <w:rStyle w:val="Hyperlink"/>
                <w:noProof/>
              </w:rPr>
              <w:t>Environment Protection Act 1993</w:t>
            </w:r>
            <w:r w:rsidR="00E04D25">
              <w:rPr>
                <w:noProof/>
                <w:webHidden/>
              </w:rPr>
              <w:tab/>
            </w:r>
            <w:r w:rsidR="00E04D25">
              <w:rPr>
                <w:noProof/>
                <w:webHidden/>
              </w:rPr>
              <w:fldChar w:fldCharType="begin"/>
            </w:r>
            <w:r w:rsidR="00E04D25">
              <w:rPr>
                <w:noProof/>
                <w:webHidden/>
              </w:rPr>
              <w:instrText xml:space="preserve"> PAGEREF _Toc94784852 \h </w:instrText>
            </w:r>
            <w:r w:rsidR="00E04D25">
              <w:rPr>
                <w:noProof/>
                <w:webHidden/>
              </w:rPr>
            </w:r>
            <w:r w:rsidR="00E04D25">
              <w:rPr>
                <w:noProof/>
                <w:webHidden/>
              </w:rPr>
              <w:fldChar w:fldCharType="separate"/>
            </w:r>
            <w:r w:rsidR="00CB0038">
              <w:rPr>
                <w:noProof/>
                <w:webHidden/>
              </w:rPr>
              <w:t>220</w:t>
            </w:r>
            <w:r w:rsidR="00E04D25">
              <w:rPr>
                <w:noProof/>
                <w:webHidden/>
              </w:rPr>
              <w:fldChar w:fldCharType="end"/>
            </w:r>
          </w:hyperlink>
        </w:p>
        <w:p w14:paraId="7BF25AF0" w14:textId="0E605C46" w:rsidR="00E04D25" w:rsidRDefault="00742C57" w:rsidP="00742C57">
          <w:pPr>
            <w:pStyle w:val="TOC2"/>
            <w:spacing w:line="320" w:lineRule="exact"/>
            <w:jc w:val="both"/>
            <w:outlineLvl w:val="9"/>
            <w:rPr>
              <w:rFonts w:asciiTheme="minorHAnsi" w:eastAsiaTheme="minorEastAsia" w:hAnsiTheme="minorHAnsi" w:cstheme="minorBidi"/>
              <w:noProof/>
              <w:sz w:val="22"/>
              <w:lang w:eastAsia="en-AU"/>
            </w:rPr>
          </w:pPr>
          <w:r>
            <w:rPr>
              <w:rStyle w:val="Hyperlink"/>
              <w:noProof/>
            </w:rPr>
            <w:br w:type="column"/>
          </w:r>
          <w:hyperlink w:anchor="_Toc94784853" w:history="1">
            <w:r w:rsidR="00E04D25" w:rsidRPr="004E45C0">
              <w:rPr>
                <w:rStyle w:val="Hyperlink"/>
                <w:noProof/>
              </w:rPr>
              <w:t>Housing Improvement Act 2016</w:t>
            </w:r>
            <w:r w:rsidR="00E04D25">
              <w:rPr>
                <w:noProof/>
                <w:webHidden/>
              </w:rPr>
              <w:tab/>
            </w:r>
            <w:r w:rsidR="00E04D25">
              <w:rPr>
                <w:noProof/>
                <w:webHidden/>
              </w:rPr>
              <w:fldChar w:fldCharType="begin"/>
            </w:r>
            <w:r w:rsidR="00E04D25">
              <w:rPr>
                <w:noProof/>
                <w:webHidden/>
              </w:rPr>
              <w:instrText xml:space="preserve"> PAGEREF _Toc94784853 \h </w:instrText>
            </w:r>
            <w:r w:rsidR="00E04D25">
              <w:rPr>
                <w:noProof/>
                <w:webHidden/>
              </w:rPr>
            </w:r>
            <w:r w:rsidR="00E04D25">
              <w:rPr>
                <w:noProof/>
                <w:webHidden/>
              </w:rPr>
              <w:fldChar w:fldCharType="separate"/>
            </w:r>
            <w:r w:rsidR="00CB0038">
              <w:rPr>
                <w:noProof/>
                <w:webHidden/>
              </w:rPr>
              <w:t>224</w:t>
            </w:r>
            <w:r w:rsidR="00E04D25">
              <w:rPr>
                <w:noProof/>
                <w:webHidden/>
              </w:rPr>
              <w:fldChar w:fldCharType="end"/>
            </w:r>
          </w:hyperlink>
        </w:p>
        <w:p w14:paraId="1B97A160" w14:textId="75981EB8" w:rsidR="00E04D25" w:rsidRDefault="00AF3840">
          <w:pPr>
            <w:pStyle w:val="TOC2"/>
            <w:rPr>
              <w:rFonts w:asciiTheme="minorHAnsi" w:eastAsiaTheme="minorEastAsia" w:hAnsiTheme="minorHAnsi" w:cstheme="minorBidi"/>
              <w:noProof/>
              <w:sz w:val="22"/>
              <w:lang w:eastAsia="en-AU"/>
            </w:rPr>
          </w:pPr>
          <w:hyperlink w:anchor="_Toc94784854" w:history="1">
            <w:r w:rsidR="00E04D25" w:rsidRPr="004E45C0">
              <w:rPr>
                <w:rStyle w:val="Hyperlink"/>
                <w:noProof/>
              </w:rPr>
              <w:t>Justices of the Peace Act 2005</w:t>
            </w:r>
            <w:r w:rsidR="00E04D25">
              <w:rPr>
                <w:noProof/>
                <w:webHidden/>
              </w:rPr>
              <w:tab/>
            </w:r>
            <w:r w:rsidR="00E04D25">
              <w:rPr>
                <w:noProof/>
                <w:webHidden/>
              </w:rPr>
              <w:fldChar w:fldCharType="begin"/>
            </w:r>
            <w:r w:rsidR="00E04D25">
              <w:rPr>
                <w:noProof/>
                <w:webHidden/>
              </w:rPr>
              <w:instrText xml:space="preserve"> PAGEREF _Toc94784854 \h </w:instrText>
            </w:r>
            <w:r w:rsidR="00E04D25">
              <w:rPr>
                <w:noProof/>
                <w:webHidden/>
              </w:rPr>
            </w:r>
            <w:r w:rsidR="00E04D25">
              <w:rPr>
                <w:noProof/>
                <w:webHidden/>
              </w:rPr>
              <w:fldChar w:fldCharType="separate"/>
            </w:r>
            <w:r w:rsidR="00CB0038">
              <w:rPr>
                <w:noProof/>
                <w:webHidden/>
              </w:rPr>
              <w:t>224</w:t>
            </w:r>
            <w:r w:rsidR="00E04D25">
              <w:rPr>
                <w:noProof/>
                <w:webHidden/>
              </w:rPr>
              <w:fldChar w:fldCharType="end"/>
            </w:r>
          </w:hyperlink>
        </w:p>
        <w:p w14:paraId="2316A0D7" w14:textId="7F316159" w:rsidR="00E04D25" w:rsidRDefault="00AF3840">
          <w:pPr>
            <w:pStyle w:val="TOC2"/>
            <w:rPr>
              <w:rFonts w:asciiTheme="minorHAnsi" w:eastAsiaTheme="minorEastAsia" w:hAnsiTheme="minorHAnsi" w:cstheme="minorBidi"/>
              <w:noProof/>
              <w:sz w:val="22"/>
              <w:lang w:eastAsia="en-AU"/>
            </w:rPr>
          </w:pPr>
          <w:hyperlink w:anchor="_Toc94784855" w:history="1">
            <w:r w:rsidR="00E04D25" w:rsidRPr="004E45C0">
              <w:rPr>
                <w:rStyle w:val="Hyperlink"/>
                <w:noProof/>
              </w:rPr>
              <w:t>Land Acquisition Act 1969</w:t>
            </w:r>
            <w:r w:rsidR="00E04D25">
              <w:rPr>
                <w:noProof/>
                <w:webHidden/>
              </w:rPr>
              <w:tab/>
            </w:r>
            <w:r w:rsidR="00E04D25">
              <w:rPr>
                <w:noProof/>
                <w:webHidden/>
              </w:rPr>
              <w:fldChar w:fldCharType="begin"/>
            </w:r>
            <w:r w:rsidR="00E04D25">
              <w:rPr>
                <w:noProof/>
                <w:webHidden/>
              </w:rPr>
              <w:instrText xml:space="preserve"> PAGEREF _Toc94784855 \h </w:instrText>
            </w:r>
            <w:r w:rsidR="00E04D25">
              <w:rPr>
                <w:noProof/>
                <w:webHidden/>
              </w:rPr>
            </w:r>
            <w:r w:rsidR="00E04D25">
              <w:rPr>
                <w:noProof/>
                <w:webHidden/>
              </w:rPr>
              <w:fldChar w:fldCharType="separate"/>
            </w:r>
            <w:r w:rsidR="00CB0038">
              <w:rPr>
                <w:noProof/>
                <w:webHidden/>
              </w:rPr>
              <w:t>224</w:t>
            </w:r>
            <w:r w:rsidR="00E04D25">
              <w:rPr>
                <w:noProof/>
                <w:webHidden/>
              </w:rPr>
              <w:fldChar w:fldCharType="end"/>
            </w:r>
          </w:hyperlink>
        </w:p>
        <w:p w14:paraId="36251E17" w14:textId="0C20F462" w:rsidR="00E04D25" w:rsidRDefault="00AF3840">
          <w:pPr>
            <w:pStyle w:val="TOC2"/>
            <w:rPr>
              <w:rFonts w:asciiTheme="minorHAnsi" w:eastAsiaTheme="minorEastAsia" w:hAnsiTheme="minorHAnsi" w:cstheme="minorBidi"/>
              <w:noProof/>
              <w:sz w:val="22"/>
              <w:lang w:eastAsia="en-AU"/>
            </w:rPr>
          </w:pPr>
          <w:hyperlink w:anchor="_Toc94784856" w:history="1">
            <w:r w:rsidR="00E04D25" w:rsidRPr="004E45C0">
              <w:rPr>
                <w:rStyle w:val="Hyperlink"/>
                <w:noProof/>
              </w:rPr>
              <w:t>Landscape South Australia Act 2019</w:t>
            </w:r>
            <w:r w:rsidR="00E04D25">
              <w:rPr>
                <w:noProof/>
                <w:webHidden/>
              </w:rPr>
              <w:tab/>
            </w:r>
            <w:r w:rsidR="00E04D25">
              <w:rPr>
                <w:noProof/>
                <w:webHidden/>
              </w:rPr>
              <w:fldChar w:fldCharType="begin"/>
            </w:r>
            <w:r w:rsidR="00E04D25">
              <w:rPr>
                <w:noProof/>
                <w:webHidden/>
              </w:rPr>
              <w:instrText xml:space="preserve"> PAGEREF _Toc94784856 \h </w:instrText>
            </w:r>
            <w:r w:rsidR="00E04D25">
              <w:rPr>
                <w:noProof/>
                <w:webHidden/>
              </w:rPr>
            </w:r>
            <w:r w:rsidR="00E04D25">
              <w:rPr>
                <w:noProof/>
                <w:webHidden/>
              </w:rPr>
              <w:fldChar w:fldCharType="separate"/>
            </w:r>
            <w:r w:rsidR="00CB0038">
              <w:rPr>
                <w:noProof/>
                <w:webHidden/>
              </w:rPr>
              <w:t>226</w:t>
            </w:r>
            <w:r w:rsidR="00E04D25">
              <w:rPr>
                <w:noProof/>
                <w:webHidden/>
              </w:rPr>
              <w:fldChar w:fldCharType="end"/>
            </w:r>
          </w:hyperlink>
        </w:p>
        <w:p w14:paraId="490024DB" w14:textId="697F0A08" w:rsidR="00E04D25" w:rsidRDefault="00AF3840">
          <w:pPr>
            <w:pStyle w:val="TOC2"/>
            <w:rPr>
              <w:rFonts w:asciiTheme="minorHAnsi" w:eastAsiaTheme="minorEastAsia" w:hAnsiTheme="minorHAnsi" w:cstheme="minorBidi"/>
              <w:noProof/>
              <w:sz w:val="22"/>
              <w:lang w:eastAsia="en-AU"/>
            </w:rPr>
          </w:pPr>
          <w:hyperlink w:anchor="_Toc94784857" w:history="1">
            <w:r w:rsidR="00E04D25" w:rsidRPr="004E45C0">
              <w:rPr>
                <w:rStyle w:val="Hyperlink"/>
                <w:noProof/>
              </w:rPr>
              <w:t>M</w:t>
            </w:r>
            <w:r w:rsidR="00742C57" w:rsidRPr="004E45C0">
              <w:rPr>
                <w:rStyle w:val="Hyperlink"/>
                <w:noProof/>
              </w:rPr>
              <w:t>ental Health Act</w:t>
            </w:r>
            <w:r w:rsidR="00E04D25" w:rsidRPr="004E45C0">
              <w:rPr>
                <w:rStyle w:val="Hyperlink"/>
                <w:noProof/>
              </w:rPr>
              <w:t xml:space="preserve"> 2009</w:t>
            </w:r>
            <w:r w:rsidR="00E04D25">
              <w:rPr>
                <w:noProof/>
                <w:webHidden/>
              </w:rPr>
              <w:tab/>
            </w:r>
            <w:r w:rsidR="00E04D25">
              <w:rPr>
                <w:noProof/>
                <w:webHidden/>
              </w:rPr>
              <w:fldChar w:fldCharType="begin"/>
            </w:r>
            <w:r w:rsidR="00E04D25">
              <w:rPr>
                <w:noProof/>
                <w:webHidden/>
              </w:rPr>
              <w:instrText xml:space="preserve"> PAGEREF _Toc94784857 \h </w:instrText>
            </w:r>
            <w:r w:rsidR="00E04D25">
              <w:rPr>
                <w:noProof/>
                <w:webHidden/>
              </w:rPr>
            </w:r>
            <w:r w:rsidR="00E04D25">
              <w:rPr>
                <w:noProof/>
                <w:webHidden/>
              </w:rPr>
              <w:fldChar w:fldCharType="separate"/>
            </w:r>
            <w:r w:rsidR="00CB0038">
              <w:rPr>
                <w:noProof/>
                <w:webHidden/>
              </w:rPr>
              <w:t>226</w:t>
            </w:r>
            <w:r w:rsidR="00E04D25">
              <w:rPr>
                <w:noProof/>
                <w:webHidden/>
              </w:rPr>
              <w:fldChar w:fldCharType="end"/>
            </w:r>
          </w:hyperlink>
        </w:p>
        <w:p w14:paraId="2592D0DC" w14:textId="1E2ED8E4" w:rsidR="00E04D25" w:rsidRDefault="00AF3840">
          <w:pPr>
            <w:pStyle w:val="TOC2"/>
            <w:rPr>
              <w:rFonts w:asciiTheme="minorHAnsi" w:eastAsiaTheme="minorEastAsia" w:hAnsiTheme="minorHAnsi" w:cstheme="minorBidi"/>
              <w:noProof/>
              <w:sz w:val="22"/>
              <w:lang w:eastAsia="en-AU"/>
            </w:rPr>
          </w:pPr>
          <w:hyperlink w:anchor="_Toc94784858" w:history="1">
            <w:r w:rsidR="00E04D25" w:rsidRPr="004E45C0">
              <w:rPr>
                <w:rStyle w:val="Hyperlink"/>
                <w:noProof/>
              </w:rPr>
              <w:t>Mining Act 1971</w:t>
            </w:r>
            <w:r w:rsidR="00E04D25">
              <w:rPr>
                <w:noProof/>
                <w:webHidden/>
              </w:rPr>
              <w:tab/>
            </w:r>
            <w:r w:rsidR="00E04D25">
              <w:rPr>
                <w:noProof/>
                <w:webHidden/>
              </w:rPr>
              <w:fldChar w:fldCharType="begin"/>
            </w:r>
            <w:r w:rsidR="00E04D25">
              <w:rPr>
                <w:noProof/>
                <w:webHidden/>
              </w:rPr>
              <w:instrText xml:space="preserve"> PAGEREF _Toc94784858 \h </w:instrText>
            </w:r>
            <w:r w:rsidR="00E04D25">
              <w:rPr>
                <w:noProof/>
                <w:webHidden/>
              </w:rPr>
            </w:r>
            <w:r w:rsidR="00E04D25">
              <w:rPr>
                <w:noProof/>
                <w:webHidden/>
              </w:rPr>
              <w:fldChar w:fldCharType="separate"/>
            </w:r>
            <w:r w:rsidR="00CB0038">
              <w:rPr>
                <w:noProof/>
                <w:webHidden/>
              </w:rPr>
              <w:t>226</w:t>
            </w:r>
            <w:r w:rsidR="00E04D25">
              <w:rPr>
                <w:noProof/>
                <w:webHidden/>
              </w:rPr>
              <w:fldChar w:fldCharType="end"/>
            </w:r>
          </w:hyperlink>
        </w:p>
        <w:p w14:paraId="0C633F99" w14:textId="63FEB5B7" w:rsidR="00E04D25" w:rsidRDefault="00AF3840">
          <w:pPr>
            <w:pStyle w:val="TOC2"/>
            <w:rPr>
              <w:rFonts w:asciiTheme="minorHAnsi" w:eastAsiaTheme="minorEastAsia" w:hAnsiTheme="minorHAnsi" w:cstheme="minorBidi"/>
              <w:noProof/>
              <w:sz w:val="22"/>
              <w:lang w:eastAsia="en-AU"/>
            </w:rPr>
          </w:pPr>
          <w:hyperlink w:anchor="_Toc94784859" w:history="1">
            <w:r w:rsidR="00E04D25" w:rsidRPr="004E45C0">
              <w:rPr>
                <w:rStyle w:val="Hyperlink"/>
                <w:noProof/>
              </w:rPr>
              <w:t>Pastoral Land Management and Conservation Act 1989</w:t>
            </w:r>
            <w:r w:rsidR="00E04D25">
              <w:rPr>
                <w:noProof/>
                <w:webHidden/>
              </w:rPr>
              <w:tab/>
            </w:r>
            <w:r w:rsidR="00E04D25">
              <w:rPr>
                <w:noProof/>
                <w:webHidden/>
              </w:rPr>
              <w:fldChar w:fldCharType="begin"/>
            </w:r>
            <w:r w:rsidR="00E04D25">
              <w:rPr>
                <w:noProof/>
                <w:webHidden/>
              </w:rPr>
              <w:instrText xml:space="preserve"> PAGEREF _Toc94784859 \h </w:instrText>
            </w:r>
            <w:r w:rsidR="00E04D25">
              <w:rPr>
                <w:noProof/>
                <w:webHidden/>
              </w:rPr>
            </w:r>
            <w:r w:rsidR="00E04D25">
              <w:rPr>
                <w:noProof/>
                <w:webHidden/>
              </w:rPr>
              <w:fldChar w:fldCharType="separate"/>
            </w:r>
            <w:r w:rsidR="00CB0038">
              <w:rPr>
                <w:noProof/>
                <w:webHidden/>
              </w:rPr>
              <w:t>228</w:t>
            </w:r>
            <w:r w:rsidR="00E04D25">
              <w:rPr>
                <w:noProof/>
                <w:webHidden/>
              </w:rPr>
              <w:fldChar w:fldCharType="end"/>
            </w:r>
          </w:hyperlink>
        </w:p>
        <w:p w14:paraId="568B827C" w14:textId="11AF4D6E" w:rsidR="00E04D25" w:rsidRDefault="00AF3840">
          <w:pPr>
            <w:pStyle w:val="TOC2"/>
            <w:rPr>
              <w:rFonts w:asciiTheme="minorHAnsi" w:eastAsiaTheme="minorEastAsia" w:hAnsiTheme="minorHAnsi" w:cstheme="minorBidi"/>
              <w:noProof/>
              <w:sz w:val="22"/>
              <w:lang w:eastAsia="en-AU"/>
            </w:rPr>
          </w:pPr>
          <w:hyperlink w:anchor="_Toc94784860" w:history="1">
            <w:r w:rsidR="00E04D25" w:rsidRPr="004E45C0">
              <w:rPr>
                <w:rStyle w:val="Hyperlink"/>
                <w:noProof/>
              </w:rPr>
              <w:t>Planning, Development and Infrastructure Act 2016</w:t>
            </w:r>
            <w:r w:rsidR="00E04D25">
              <w:rPr>
                <w:noProof/>
                <w:webHidden/>
              </w:rPr>
              <w:tab/>
            </w:r>
            <w:r w:rsidR="00E04D25">
              <w:rPr>
                <w:noProof/>
                <w:webHidden/>
              </w:rPr>
              <w:fldChar w:fldCharType="begin"/>
            </w:r>
            <w:r w:rsidR="00E04D25">
              <w:rPr>
                <w:noProof/>
                <w:webHidden/>
              </w:rPr>
              <w:instrText xml:space="preserve"> PAGEREF _Toc94784860 \h </w:instrText>
            </w:r>
            <w:r w:rsidR="00E04D25">
              <w:rPr>
                <w:noProof/>
                <w:webHidden/>
              </w:rPr>
            </w:r>
            <w:r w:rsidR="00E04D25">
              <w:rPr>
                <w:noProof/>
                <w:webHidden/>
              </w:rPr>
              <w:fldChar w:fldCharType="separate"/>
            </w:r>
            <w:r w:rsidR="00CB0038">
              <w:rPr>
                <w:noProof/>
                <w:webHidden/>
              </w:rPr>
              <w:t>229</w:t>
            </w:r>
            <w:r w:rsidR="00E04D25">
              <w:rPr>
                <w:noProof/>
                <w:webHidden/>
              </w:rPr>
              <w:fldChar w:fldCharType="end"/>
            </w:r>
          </w:hyperlink>
        </w:p>
        <w:p w14:paraId="4119A7D6" w14:textId="0EB799A0" w:rsidR="00E04D25" w:rsidRDefault="00AF3840">
          <w:pPr>
            <w:pStyle w:val="TOC2"/>
            <w:rPr>
              <w:rFonts w:asciiTheme="minorHAnsi" w:eastAsiaTheme="minorEastAsia" w:hAnsiTheme="minorHAnsi" w:cstheme="minorBidi"/>
              <w:noProof/>
              <w:sz w:val="22"/>
              <w:lang w:eastAsia="en-AU"/>
            </w:rPr>
          </w:pPr>
          <w:hyperlink w:anchor="_Toc94784861" w:history="1">
            <w:r w:rsidR="00E04D25" w:rsidRPr="004E45C0">
              <w:rPr>
                <w:rStyle w:val="Hyperlink"/>
                <w:noProof/>
              </w:rPr>
              <w:t>Roads (Opening and Closing) Act 1991</w:t>
            </w:r>
            <w:r w:rsidR="00E04D25">
              <w:rPr>
                <w:noProof/>
                <w:webHidden/>
              </w:rPr>
              <w:tab/>
            </w:r>
            <w:r w:rsidR="00E04D25">
              <w:rPr>
                <w:noProof/>
                <w:webHidden/>
              </w:rPr>
              <w:fldChar w:fldCharType="begin"/>
            </w:r>
            <w:r w:rsidR="00E04D25">
              <w:rPr>
                <w:noProof/>
                <w:webHidden/>
              </w:rPr>
              <w:instrText xml:space="preserve"> PAGEREF _Toc94784861 \h </w:instrText>
            </w:r>
            <w:r w:rsidR="00E04D25">
              <w:rPr>
                <w:noProof/>
                <w:webHidden/>
              </w:rPr>
            </w:r>
            <w:r w:rsidR="00E04D25">
              <w:rPr>
                <w:noProof/>
                <w:webHidden/>
              </w:rPr>
              <w:fldChar w:fldCharType="separate"/>
            </w:r>
            <w:r w:rsidR="00CB0038">
              <w:rPr>
                <w:noProof/>
                <w:webHidden/>
              </w:rPr>
              <w:t>230</w:t>
            </w:r>
            <w:r w:rsidR="00E04D25">
              <w:rPr>
                <w:noProof/>
                <w:webHidden/>
              </w:rPr>
              <w:fldChar w:fldCharType="end"/>
            </w:r>
          </w:hyperlink>
        </w:p>
        <w:p w14:paraId="10489FF3" w14:textId="2B1E35A9" w:rsidR="00E04D25" w:rsidRDefault="00AF3840">
          <w:pPr>
            <w:pStyle w:val="TOC2"/>
            <w:rPr>
              <w:rFonts w:asciiTheme="minorHAnsi" w:eastAsiaTheme="minorEastAsia" w:hAnsiTheme="minorHAnsi" w:cstheme="minorBidi"/>
              <w:noProof/>
              <w:sz w:val="22"/>
              <w:lang w:eastAsia="en-AU"/>
            </w:rPr>
          </w:pPr>
          <w:hyperlink w:anchor="_Toc94784862" w:history="1">
            <w:r w:rsidR="00E04D25" w:rsidRPr="004E45C0">
              <w:rPr>
                <w:rStyle w:val="Hyperlink"/>
                <w:noProof/>
              </w:rPr>
              <w:t>South Australian Employment Tribunal Act 2014</w:t>
            </w:r>
            <w:r w:rsidR="00E04D25">
              <w:rPr>
                <w:noProof/>
                <w:webHidden/>
              </w:rPr>
              <w:tab/>
            </w:r>
            <w:r w:rsidR="00E04D25">
              <w:rPr>
                <w:noProof/>
                <w:webHidden/>
              </w:rPr>
              <w:fldChar w:fldCharType="begin"/>
            </w:r>
            <w:r w:rsidR="00E04D25">
              <w:rPr>
                <w:noProof/>
                <w:webHidden/>
              </w:rPr>
              <w:instrText xml:space="preserve"> PAGEREF _Toc94784862 \h </w:instrText>
            </w:r>
            <w:r w:rsidR="00E04D25">
              <w:rPr>
                <w:noProof/>
                <w:webHidden/>
              </w:rPr>
            </w:r>
            <w:r w:rsidR="00E04D25">
              <w:rPr>
                <w:noProof/>
                <w:webHidden/>
              </w:rPr>
              <w:fldChar w:fldCharType="separate"/>
            </w:r>
            <w:r w:rsidR="00CB0038">
              <w:rPr>
                <w:noProof/>
                <w:webHidden/>
              </w:rPr>
              <w:t>230</w:t>
            </w:r>
            <w:r w:rsidR="00E04D25">
              <w:rPr>
                <w:noProof/>
                <w:webHidden/>
              </w:rPr>
              <w:fldChar w:fldCharType="end"/>
            </w:r>
          </w:hyperlink>
        </w:p>
        <w:p w14:paraId="4D2CF3A2" w14:textId="53D9F838" w:rsidR="00E04D25" w:rsidRDefault="00AF3840">
          <w:pPr>
            <w:pStyle w:val="TOC2"/>
            <w:rPr>
              <w:rFonts w:asciiTheme="minorHAnsi" w:eastAsiaTheme="minorEastAsia" w:hAnsiTheme="minorHAnsi" w:cstheme="minorBidi"/>
              <w:noProof/>
              <w:sz w:val="22"/>
              <w:lang w:eastAsia="en-AU"/>
            </w:rPr>
          </w:pPr>
          <w:hyperlink w:anchor="_Toc94784863" w:history="1">
            <w:r w:rsidR="00E04D25" w:rsidRPr="004E45C0">
              <w:rPr>
                <w:rStyle w:val="Hyperlink"/>
                <w:noProof/>
              </w:rPr>
              <w:t>Survey Act 1992</w:t>
            </w:r>
            <w:r w:rsidR="00E04D25">
              <w:rPr>
                <w:noProof/>
                <w:webHidden/>
              </w:rPr>
              <w:tab/>
            </w:r>
            <w:r w:rsidR="00E04D25">
              <w:rPr>
                <w:noProof/>
                <w:webHidden/>
              </w:rPr>
              <w:fldChar w:fldCharType="begin"/>
            </w:r>
            <w:r w:rsidR="00E04D25">
              <w:rPr>
                <w:noProof/>
                <w:webHidden/>
              </w:rPr>
              <w:instrText xml:space="preserve"> PAGEREF _Toc94784863 \h </w:instrText>
            </w:r>
            <w:r w:rsidR="00E04D25">
              <w:rPr>
                <w:noProof/>
                <w:webHidden/>
              </w:rPr>
            </w:r>
            <w:r w:rsidR="00E04D25">
              <w:rPr>
                <w:noProof/>
                <w:webHidden/>
              </w:rPr>
              <w:fldChar w:fldCharType="separate"/>
            </w:r>
            <w:r w:rsidR="00CB0038">
              <w:rPr>
                <w:noProof/>
                <w:webHidden/>
              </w:rPr>
              <w:t>269</w:t>
            </w:r>
            <w:r w:rsidR="00E04D25">
              <w:rPr>
                <w:noProof/>
                <w:webHidden/>
              </w:rPr>
              <w:fldChar w:fldCharType="end"/>
            </w:r>
          </w:hyperlink>
        </w:p>
        <w:p w14:paraId="508B7D32" w14:textId="02166D9C" w:rsidR="00E04D25" w:rsidRDefault="00AF3840" w:rsidP="00742C57">
          <w:pPr>
            <w:pStyle w:val="TOC1"/>
            <w:rPr>
              <w:rFonts w:asciiTheme="minorHAnsi" w:eastAsiaTheme="minorEastAsia" w:hAnsiTheme="minorHAnsi" w:cstheme="minorBidi"/>
              <w:noProof/>
              <w:sz w:val="22"/>
              <w:lang w:eastAsia="en-AU"/>
            </w:rPr>
          </w:pPr>
          <w:hyperlink w:anchor="_Toc94784864" w:history="1">
            <w:r w:rsidR="00E04D25" w:rsidRPr="004E45C0">
              <w:rPr>
                <w:rStyle w:val="Hyperlink"/>
                <w:noProof/>
              </w:rPr>
              <w:t>Local Government Instruments</w:t>
            </w:r>
          </w:hyperlink>
        </w:p>
        <w:p w14:paraId="124EBDDC" w14:textId="6679D55E" w:rsidR="00E04D25" w:rsidRDefault="00AF3840">
          <w:pPr>
            <w:pStyle w:val="TOC2"/>
            <w:rPr>
              <w:rFonts w:asciiTheme="minorHAnsi" w:eastAsiaTheme="minorEastAsia" w:hAnsiTheme="minorHAnsi" w:cstheme="minorBidi"/>
              <w:noProof/>
              <w:sz w:val="22"/>
              <w:lang w:eastAsia="en-AU"/>
            </w:rPr>
          </w:pPr>
          <w:hyperlink w:anchor="_Toc94784865" w:history="1">
            <w:r w:rsidR="00E04D25" w:rsidRPr="004E45C0">
              <w:rPr>
                <w:rStyle w:val="Hyperlink"/>
                <w:noProof/>
              </w:rPr>
              <w:t>City of Charles Sturt</w:t>
            </w:r>
            <w:r w:rsidR="00E04D25">
              <w:rPr>
                <w:noProof/>
                <w:webHidden/>
              </w:rPr>
              <w:tab/>
            </w:r>
            <w:r w:rsidR="00E04D25">
              <w:rPr>
                <w:noProof/>
                <w:webHidden/>
              </w:rPr>
              <w:fldChar w:fldCharType="begin"/>
            </w:r>
            <w:r w:rsidR="00E04D25">
              <w:rPr>
                <w:noProof/>
                <w:webHidden/>
              </w:rPr>
              <w:instrText xml:space="preserve"> PAGEREF _Toc94784865 \h </w:instrText>
            </w:r>
            <w:r w:rsidR="00E04D25">
              <w:rPr>
                <w:noProof/>
                <w:webHidden/>
              </w:rPr>
            </w:r>
            <w:r w:rsidR="00E04D25">
              <w:rPr>
                <w:noProof/>
                <w:webHidden/>
              </w:rPr>
              <w:fldChar w:fldCharType="separate"/>
            </w:r>
            <w:r w:rsidR="00CB0038">
              <w:rPr>
                <w:noProof/>
                <w:webHidden/>
              </w:rPr>
              <w:t>272</w:t>
            </w:r>
            <w:r w:rsidR="00E04D25">
              <w:rPr>
                <w:noProof/>
                <w:webHidden/>
              </w:rPr>
              <w:fldChar w:fldCharType="end"/>
            </w:r>
          </w:hyperlink>
        </w:p>
        <w:p w14:paraId="71D65A77" w14:textId="4BCE0CFD" w:rsidR="00E04D25" w:rsidRDefault="00AF3840">
          <w:pPr>
            <w:pStyle w:val="TOC2"/>
            <w:rPr>
              <w:rFonts w:asciiTheme="minorHAnsi" w:eastAsiaTheme="minorEastAsia" w:hAnsiTheme="minorHAnsi" w:cstheme="minorBidi"/>
              <w:noProof/>
              <w:sz w:val="22"/>
              <w:lang w:eastAsia="en-AU"/>
            </w:rPr>
          </w:pPr>
          <w:hyperlink w:anchor="_Toc94784866" w:history="1">
            <w:r w:rsidR="00E04D25" w:rsidRPr="004E45C0">
              <w:rPr>
                <w:rStyle w:val="Hyperlink"/>
                <w:noProof/>
              </w:rPr>
              <w:t>City of West Torrens</w:t>
            </w:r>
            <w:r w:rsidR="00E04D25">
              <w:rPr>
                <w:noProof/>
                <w:webHidden/>
              </w:rPr>
              <w:tab/>
            </w:r>
            <w:r w:rsidR="00E04D25">
              <w:rPr>
                <w:noProof/>
                <w:webHidden/>
              </w:rPr>
              <w:fldChar w:fldCharType="begin"/>
            </w:r>
            <w:r w:rsidR="00E04D25">
              <w:rPr>
                <w:noProof/>
                <w:webHidden/>
              </w:rPr>
              <w:instrText xml:space="preserve"> PAGEREF _Toc94784866 \h </w:instrText>
            </w:r>
            <w:r w:rsidR="00E04D25">
              <w:rPr>
                <w:noProof/>
                <w:webHidden/>
              </w:rPr>
            </w:r>
            <w:r w:rsidR="00E04D25">
              <w:rPr>
                <w:noProof/>
                <w:webHidden/>
              </w:rPr>
              <w:fldChar w:fldCharType="separate"/>
            </w:r>
            <w:r w:rsidR="00CB0038">
              <w:rPr>
                <w:noProof/>
                <w:webHidden/>
              </w:rPr>
              <w:t>272</w:t>
            </w:r>
            <w:r w:rsidR="00E04D25">
              <w:rPr>
                <w:noProof/>
                <w:webHidden/>
              </w:rPr>
              <w:fldChar w:fldCharType="end"/>
            </w:r>
          </w:hyperlink>
        </w:p>
        <w:p w14:paraId="47597440" w14:textId="58E3C956" w:rsidR="00E04D25" w:rsidRDefault="00AF3840" w:rsidP="00742C57">
          <w:pPr>
            <w:pStyle w:val="TOC1"/>
            <w:rPr>
              <w:rFonts w:asciiTheme="minorHAnsi" w:eastAsiaTheme="minorEastAsia" w:hAnsiTheme="minorHAnsi" w:cstheme="minorBidi"/>
              <w:noProof/>
              <w:sz w:val="22"/>
              <w:lang w:eastAsia="en-AU"/>
            </w:rPr>
          </w:pPr>
          <w:hyperlink w:anchor="_Toc94784867" w:history="1">
            <w:r w:rsidR="00E04D25" w:rsidRPr="004E45C0">
              <w:rPr>
                <w:rStyle w:val="Hyperlink"/>
                <w:noProof/>
              </w:rPr>
              <w:t>Public Notices</w:t>
            </w:r>
          </w:hyperlink>
        </w:p>
        <w:p w14:paraId="4DCDA02E" w14:textId="1D2FDA6D" w:rsidR="00E04D25" w:rsidRDefault="00AF3840">
          <w:pPr>
            <w:pStyle w:val="TOC2"/>
            <w:rPr>
              <w:rFonts w:asciiTheme="minorHAnsi" w:eastAsiaTheme="minorEastAsia" w:hAnsiTheme="minorHAnsi" w:cstheme="minorBidi"/>
              <w:noProof/>
              <w:sz w:val="22"/>
              <w:lang w:eastAsia="en-AU"/>
            </w:rPr>
          </w:pPr>
          <w:hyperlink w:anchor="_Toc94784868" w:history="1">
            <w:r w:rsidR="00E04D25" w:rsidRPr="004E45C0">
              <w:rPr>
                <w:rStyle w:val="Hyperlink"/>
                <w:noProof/>
              </w:rPr>
              <w:t>Electoral Act 1985</w:t>
            </w:r>
            <w:r w:rsidR="00E04D25">
              <w:rPr>
                <w:noProof/>
                <w:webHidden/>
              </w:rPr>
              <w:tab/>
            </w:r>
            <w:r w:rsidR="00E04D25">
              <w:rPr>
                <w:noProof/>
                <w:webHidden/>
              </w:rPr>
              <w:fldChar w:fldCharType="begin"/>
            </w:r>
            <w:r w:rsidR="00E04D25">
              <w:rPr>
                <w:noProof/>
                <w:webHidden/>
              </w:rPr>
              <w:instrText xml:space="preserve"> PAGEREF _Toc94784868 \h </w:instrText>
            </w:r>
            <w:r w:rsidR="00E04D25">
              <w:rPr>
                <w:noProof/>
                <w:webHidden/>
              </w:rPr>
            </w:r>
            <w:r w:rsidR="00E04D25">
              <w:rPr>
                <w:noProof/>
                <w:webHidden/>
              </w:rPr>
              <w:fldChar w:fldCharType="separate"/>
            </w:r>
            <w:r w:rsidR="00CB0038">
              <w:rPr>
                <w:noProof/>
                <w:webHidden/>
              </w:rPr>
              <w:t>273</w:t>
            </w:r>
            <w:r w:rsidR="00E04D25">
              <w:rPr>
                <w:noProof/>
                <w:webHidden/>
              </w:rPr>
              <w:fldChar w:fldCharType="end"/>
            </w:r>
          </w:hyperlink>
        </w:p>
        <w:p w14:paraId="6486D1E3" w14:textId="2864DA5A" w:rsidR="00E04D25" w:rsidRDefault="00AF3840">
          <w:pPr>
            <w:pStyle w:val="TOC2"/>
            <w:rPr>
              <w:rFonts w:asciiTheme="minorHAnsi" w:eastAsiaTheme="minorEastAsia" w:hAnsiTheme="minorHAnsi" w:cstheme="minorBidi"/>
              <w:noProof/>
              <w:sz w:val="22"/>
              <w:lang w:eastAsia="en-AU"/>
            </w:rPr>
          </w:pPr>
          <w:hyperlink w:anchor="_Toc94784869" w:history="1">
            <w:r w:rsidR="00E04D25" w:rsidRPr="004E45C0">
              <w:rPr>
                <w:rStyle w:val="Hyperlink"/>
                <w:noProof/>
              </w:rPr>
              <w:t>National Electricity Law</w:t>
            </w:r>
            <w:r w:rsidR="00E04D25">
              <w:rPr>
                <w:noProof/>
                <w:webHidden/>
              </w:rPr>
              <w:tab/>
            </w:r>
            <w:r w:rsidR="00E04D25">
              <w:rPr>
                <w:noProof/>
                <w:webHidden/>
              </w:rPr>
              <w:fldChar w:fldCharType="begin"/>
            </w:r>
            <w:r w:rsidR="00E04D25">
              <w:rPr>
                <w:noProof/>
                <w:webHidden/>
              </w:rPr>
              <w:instrText xml:space="preserve"> PAGEREF _Toc94784869 \h </w:instrText>
            </w:r>
            <w:r w:rsidR="00E04D25">
              <w:rPr>
                <w:noProof/>
                <w:webHidden/>
              </w:rPr>
            </w:r>
            <w:r w:rsidR="00E04D25">
              <w:rPr>
                <w:noProof/>
                <w:webHidden/>
              </w:rPr>
              <w:fldChar w:fldCharType="separate"/>
            </w:r>
            <w:r w:rsidR="00CB0038">
              <w:rPr>
                <w:noProof/>
                <w:webHidden/>
              </w:rPr>
              <w:t>324</w:t>
            </w:r>
            <w:r w:rsidR="00E04D25">
              <w:rPr>
                <w:noProof/>
                <w:webHidden/>
              </w:rPr>
              <w:fldChar w:fldCharType="end"/>
            </w:r>
          </w:hyperlink>
        </w:p>
        <w:p w14:paraId="232ECEC1" w14:textId="2C7B59C2" w:rsidR="00E04D25" w:rsidRDefault="00AF3840">
          <w:pPr>
            <w:pStyle w:val="TOC2"/>
            <w:rPr>
              <w:rFonts w:asciiTheme="minorHAnsi" w:eastAsiaTheme="minorEastAsia" w:hAnsiTheme="minorHAnsi" w:cstheme="minorBidi"/>
              <w:noProof/>
              <w:sz w:val="22"/>
              <w:lang w:eastAsia="en-AU"/>
            </w:rPr>
          </w:pPr>
          <w:hyperlink w:anchor="_Toc94784870" w:history="1">
            <w:r w:rsidR="00E04D25" w:rsidRPr="004E45C0">
              <w:rPr>
                <w:rStyle w:val="Hyperlink"/>
                <w:noProof/>
              </w:rPr>
              <w:t>Trustee Act 1936</w:t>
            </w:r>
            <w:r w:rsidR="00E04D25">
              <w:rPr>
                <w:noProof/>
                <w:webHidden/>
              </w:rPr>
              <w:tab/>
            </w:r>
            <w:r w:rsidR="00E04D25">
              <w:rPr>
                <w:noProof/>
                <w:webHidden/>
              </w:rPr>
              <w:fldChar w:fldCharType="begin"/>
            </w:r>
            <w:r w:rsidR="00E04D25">
              <w:rPr>
                <w:noProof/>
                <w:webHidden/>
              </w:rPr>
              <w:instrText xml:space="preserve"> PAGEREF _Toc94784870 \h </w:instrText>
            </w:r>
            <w:r w:rsidR="00E04D25">
              <w:rPr>
                <w:noProof/>
                <w:webHidden/>
              </w:rPr>
            </w:r>
            <w:r w:rsidR="00E04D25">
              <w:rPr>
                <w:noProof/>
                <w:webHidden/>
              </w:rPr>
              <w:fldChar w:fldCharType="separate"/>
            </w:r>
            <w:r w:rsidR="00CB0038">
              <w:rPr>
                <w:noProof/>
                <w:webHidden/>
              </w:rPr>
              <w:t>324</w:t>
            </w:r>
            <w:r w:rsidR="00E04D25">
              <w:rPr>
                <w:noProof/>
                <w:webHidden/>
              </w:rPr>
              <w:fldChar w:fldCharType="end"/>
            </w:r>
          </w:hyperlink>
        </w:p>
        <w:p w14:paraId="55BE7B0F" w14:textId="12380829" w:rsidR="00E04D25" w:rsidRDefault="00AF3840">
          <w:pPr>
            <w:pStyle w:val="TOC2"/>
            <w:rPr>
              <w:rFonts w:asciiTheme="minorHAnsi" w:eastAsiaTheme="minorEastAsia" w:hAnsiTheme="minorHAnsi" w:cstheme="minorBidi"/>
              <w:noProof/>
              <w:sz w:val="22"/>
              <w:lang w:eastAsia="en-AU"/>
            </w:rPr>
          </w:pPr>
          <w:hyperlink w:anchor="_Toc94784871" w:history="1">
            <w:r w:rsidR="00E04D25" w:rsidRPr="004E45C0">
              <w:rPr>
                <w:rStyle w:val="Hyperlink"/>
                <w:noProof/>
                <w:lang w:eastAsia="en-AU"/>
              </w:rPr>
              <w:t>Unclaimed Moneys Act 1891</w:t>
            </w:r>
            <w:r w:rsidR="00E04D25">
              <w:rPr>
                <w:noProof/>
                <w:webHidden/>
              </w:rPr>
              <w:tab/>
            </w:r>
            <w:r w:rsidR="00E04D25">
              <w:rPr>
                <w:noProof/>
                <w:webHidden/>
              </w:rPr>
              <w:fldChar w:fldCharType="begin"/>
            </w:r>
            <w:r w:rsidR="00E04D25">
              <w:rPr>
                <w:noProof/>
                <w:webHidden/>
              </w:rPr>
              <w:instrText xml:space="preserve"> PAGEREF _Toc94784871 \h </w:instrText>
            </w:r>
            <w:r w:rsidR="00E04D25">
              <w:rPr>
                <w:noProof/>
                <w:webHidden/>
              </w:rPr>
            </w:r>
            <w:r w:rsidR="00E04D25">
              <w:rPr>
                <w:noProof/>
                <w:webHidden/>
              </w:rPr>
              <w:fldChar w:fldCharType="separate"/>
            </w:r>
            <w:r w:rsidR="00CB0038">
              <w:rPr>
                <w:noProof/>
                <w:webHidden/>
              </w:rPr>
              <w:t>324</w:t>
            </w:r>
            <w:r w:rsidR="00E04D25">
              <w:rPr>
                <w:noProof/>
                <w:webHidden/>
              </w:rPr>
              <w:fldChar w:fldCharType="end"/>
            </w:r>
          </w:hyperlink>
        </w:p>
        <w:p w14:paraId="7C16E7EE" w14:textId="2D69FE15" w:rsidR="00D746A9" w:rsidRPr="003471CD" w:rsidRDefault="00831E93" w:rsidP="00742C57">
          <w:pPr>
            <w:pStyle w:val="TOC1"/>
          </w:pPr>
          <w:r>
            <w:rPr>
              <w:rFonts w:ascii="Calibri" w:hAnsi="Calibri"/>
              <w:bCs/>
              <w:noProof/>
              <w:color w:val="000000"/>
              <w:sz w:val="22"/>
              <w:lang w:bidi="en-US"/>
            </w:rPr>
            <w:fldChar w:fldCharType="end"/>
          </w:r>
        </w:p>
      </w:sdtContent>
    </w:sdt>
    <w:p w14:paraId="15CC9391" w14:textId="77777777" w:rsidR="00386A74" w:rsidRDefault="00386A74" w:rsidP="00F337C8">
      <w:pPr>
        <w:pStyle w:val="Galley"/>
        <w:tabs>
          <w:tab w:val="clear" w:pos="640"/>
          <w:tab w:val="clear" w:pos="800"/>
          <w:tab w:val="clear" w:pos="960"/>
          <w:tab w:val="clear" w:pos="1120"/>
          <w:tab w:val="clear" w:pos="1280"/>
          <w:tab w:val="clear" w:pos="1440"/>
          <w:tab w:val="clear" w:pos="1600"/>
          <w:tab w:val="clear" w:pos="1760"/>
          <w:tab w:val="clear" w:pos="1920"/>
          <w:tab w:val="right" w:leader="dot" w:pos="4560"/>
        </w:tabs>
        <w:spacing w:after="0"/>
        <w:jc w:val="left"/>
        <w:rPr>
          <w:lang w:eastAsia="en-US"/>
        </w:rPr>
        <w:sectPr w:rsidR="00386A74" w:rsidSect="00781B55">
          <w:headerReference w:type="even" r:id="rId13"/>
          <w:headerReference w:type="default" r:id="rId14"/>
          <w:footerReference w:type="default" r:id="rId15"/>
          <w:footerReference w:type="first" r:id="rId16"/>
          <w:type w:val="continuous"/>
          <w:pgSz w:w="11906" w:h="16838"/>
          <w:pgMar w:top="1134" w:right="1274" w:bottom="1134" w:left="1276" w:header="1077" w:footer="1134" w:gutter="0"/>
          <w:cols w:num="2" w:space="238"/>
          <w:docGrid w:linePitch="360"/>
        </w:sectPr>
      </w:pPr>
    </w:p>
    <w:p w14:paraId="6445F020" w14:textId="77777777" w:rsidR="00164C3B" w:rsidRPr="003471CD" w:rsidRDefault="00164C3B" w:rsidP="009C23A5">
      <w:pPr>
        <w:pStyle w:val="Heading1"/>
      </w:pPr>
      <w:bookmarkStart w:id="0" w:name="_Toc94784840"/>
      <w:r w:rsidRPr="003471CD">
        <w:lastRenderedPageBreak/>
        <w:t>Governor</w:t>
      </w:r>
      <w:r w:rsidR="008F7C9F" w:rsidRPr="003471CD">
        <w:t>’</w:t>
      </w:r>
      <w:r w:rsidRPr="003471CD">
        <w:t>s Instruments</w:t>
      </w:r>
      <w:bookmarkEnd w:id="0"/>
    </w:p>
    <w:p w14:paraId="0A49DFB4" w14:textId="77777777" w:rsidR="00FD3230" w:rsidRPr="00FC58A6" w:rsidRDefault="00FD3230" w:rsidP="00AD2CA6">
      <w:pPr>
        <w:pStyle w:val="Heading2"/>
      </w:pPr>
      <w:bookmarkStart w:id="1" w:name="_Toc94784841"/>
      <w:r w:rsidRPr="006F799B">
        <w:rPr>
          <w:rStyle w:val="GG-bodyChar"/>
          <w:rFonts w:eastAsiaTheme="minorHAnsi"/>
        </w:rPr>
        <w:t>APPOINTMENTS</w:t>
      </w:r>
      <w:bookmarkEnd w:id="1"/>
    </w:p>
    <w:p w14:paraId="4F17A85F" w14:textId="77777777" w:rsidR="00FD3230" w:rsidRPr="00F52945" w:rsidRDefault="00FD3230" w:rsidP="00FD3230">
      <w:pPr>
        <w:pStyle w:val="GG-body"/>
        <w:spacing w:after="0"/>
        <w:jc w:val="right"/>
      </w:pPr>
      <w:r w:rsidRPr="00F52945">
        <w:t>Department of the Premier and Cabinet</w:t>
      </w:r>
    </w:p>
    <w:p w14:paraId="59A33640" w14:textId="77777777" w:rsidR="00FD3230" w:rsidRPr="00F52945" w:rsidRDefault="00FD3230" w:rsidP="00FD3230">
      <w:pPr>
        <w:pStyle w:val="GG-body"/>
        <w:jc w:val="right"/>
      </w:pPr>
      <w:r w:rsidRPr="00F52945">
        <w:t>Adelaide, 3 February 2022</w:t>
      </w:r>
    </w:p>
    <w:p w14:paraId="65652B1C" w14:textId="69E41B08" w:rsidR="00FD3230" w:rsidRPr="00F52945" w:rsidRDefault="00FD3230" w:rsidP="00FD3230">
      <w:pPr>
        <w:pStyle w:val="GG-body"/>
      </w:pPr>
      <w:r w:rsidRPr="00F52945">
        <w:t>Her Excellency the Governor in Executive Council has been pleased to appoint the undermentioned to the Carrick Hill Trust, pursuant to the provisions of the Carrick Hill Trust Act 1985:</w:t>
      </w:r>
    </w:p>
    <w:p w14:paraId="7533C6A8" w14:textId="77777777" w:rsidR="00FD3230" w:rsidRPr="00F52945" w:rsidRDefault="00FD3230" w:rsidP="00FD3230">
      <w:pPr>
        <w:spacing w:after="0"/>
        <w:ind w:left="142"/>
        <w:rPr>
          <w:rFonts w:ascii="Times New Roman" w:hAnsi="Times New Roman"/>
          <w:sz w:val="17"/>
          <w:szCs w:val="17"/>
        </w:rPr>
      </w:pPr>
      <w:r w:rsidRPr="00F52945">
        <w:rPr>
          <w:rFonts w:ascii="Times New Roman" w:hAnsi="Times New Roman"/>
          <w:sz w:val="17"/>
          <w:szCs w:val="17"/>
        </w:rPr>
        <w:t>Member: from 3 February 2022 until 2 August 2022</w:t>
      </w:r>
    </w:p>
    <w:p w14:paraId="5E59140A" w14:textId="77777777" w:rsidR="00FD3230" w:rsidRDefault="00FD3230" w:rsidP="00FD3230">
      <w:pPr>
        <w:spacing w:after="0"/>
        <w:ind w:left="284"/>
        <w:contextualSpacing/>
        <w:rPr>
          <w:rFonts w:ascii="Times New Roman" w:hAnsi="Times New Roman"/>
          <w:sz w:val="17"/>
          <w:szCs w:val="17"/>
        </w:rPr>
      </w:pPr>
      <w:r w:rsidRPr="00F52945">
        <w:rPr>
          <w:rFonts w:ascii="Times New Roman" w:hAnsi="Times New Roman"/>
          <w:sz w:val="17"/>
          <w:szCs w:val="17"/>
        </w:rPr>
        <w:t xml:space="preserve">Adriana Christopoulos </w:t>
      </w:r>
    </w:p>
    <w:p w14:paraId="1A62AAF6" w14:textId="77777777" w:rsidR="00FD3230" w:rsidRPr="00F52945" w:rsidRDefault="00FD3230" w:rsidP="00FD3230">
      <w:pPr>
        <w:spacing w:after="0"/>
        <w:jc w:val="center"/>
        <w:rPr>
          <w:rFonts w:ascii="Times New Roman" w:hAnsi="Times New Roman"/>
          <w:sz w:val="17"/>
          <w:szCs w:val="17"/>
        </w:rPr>
      </w:pPr>
      <w:r w:rsidRPr="00F52945">
        <w:rPr>
          <w:rFonts w:ascii="Times New Roman" w:hAnsi="Times New Roman"/>
          <w:sz w:val="17"/>
          <w:szCs w:val="17"/>
        </w:rPr>
        <w:t>By command,</w:t>
      </w:r>
    </w:p>
    <w:p w14:paraId="56456559" w14:textId="77777777" w:rsidR="00FD3230" w:rsidRPr="00DA2DA2" w:rsidRDefault="00FD3230" w:rsidP="00FD3230">
      <w:pPr>
        <w:spacing w:after="0"/>
        <w:jc w:val="right"/>
        <w:rPr>
          <w:rFonts w:ascii="Times New Roman" w:hAnsi="Times New Roman"/>
          <w:smallCaps/>
          <w:sz w:val="17"/>
          <w:szCs w:val="17"/>
        </w:rPr>
      </w:pPr>
      <w:r w:rsidRPr="00DA2DA2">
        <w:rPr>
          <w:rFonts w:ascii="Times New Roman" w:hAnsi="Times New Roman"/>
          <w:smallCaps/>
          <w:sz w:val="17"/>
          <w:szCs w:val="17"/>
        </w:rPr>
        <w:t>Steven Spence Marshall</w:t>
      </w:r>
    </w:p>
    <w:p w14:paraId="3F4DFA33" w14:textId="77777777" w:rsidR="00FD3230" w:rsidRPr="00F52945" w:rsidRDefault="00FD3230" w:rsidP="00FD3230">
      <w:pPr>
        <w:spacing w:after="0"/>
        <w:jc w:val="right"/>
        <w:rPr>
          <w:rFonts w:ascii="Times New Roman" w:hAnsi="Times New Roman"/>
          <w:sz w:val="17"/>
          <w:szCs w:val="17"/>
        </w:rPr>
      </w:pPr>
      <w:r w:rsidRPr="00F52945">
        <w:rPr>
          <w:rFonts w:ascii="Times New Roman" w:hAnsi="Times New Roman"/>
          <w:sz w:val="17"/>
          <w:szCs w:val="17"/>
        </w:rPr>
        <w:t>Premier</w:t>
      </w:r>
    </w:p>
    <w:p w14:paraId="2D843B76" w14:textId="77777777" w:rsidR="00FD3230" w:rsidRDefault="00FD3230" w:rsidP="00FD3230">
      <w:pPr>
        <w:spacing w:after="0"/>
        <w:rPr>
          <w:rFonts w:ascii="Times New Roman" w:hAnsi="Times New Roman"/>
          <w:sz w:val="17"/>
          <w:szCs w:val="17"/>
        </w:rPr>
      </w:pPr>
      <w:r w:rsidRPr="00F52945">
        <w:rPr>
          <w:rFonts w:ascii="Times New Roman" w:hAnsi="Times New Roman"/>
          <w:sz w:val="17"/>
          <w:szCs w:val="17"/>
        </w:rPr>
        <w:t>DPC22/001CS</w:t>
      </w:r>
    </w:p>
    <w:p w14:paraId="44E9FBE7" w14:textId="77777777" w:rsidR="00FD3230" w:rsidRDefault="00FD3230" w:rsidP="00FD3230">
      <w:pPr>
        <w:pBdr>
          <w:top w:val="single" w:sz="4" w:space="1" w:color="auto"/>
        </w:pBdr>
        <w:spacing w:before="100" w:after="0" w:line="14" w:lineRule="exact"/>
        <w:jc w:val="center"/>
        <w:rPr>
          <w:rFonts w:ascii="Times New Roman" w:hAnsi="Times New Roman"/>
          <w:sz w:val="17"/>
          <w:szCs w:val="17"/>
        </w:rPr>
      </w:pPr>
    </w:p>
    <w:p w14:paraId="5F71A52F" w14:textId="77777777" w:rsidR="00FD3230" w:rsidRDefault="00FD3230" w:rsidP="00FD3230">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ascii="Times New Roman" w:hAnsi="Times New Roman"/>
          <w:sz w:val="17"/>
          <w:szCs w:val="17"/>
        </w:rPr>
      </w:pPr>
    </w:p>
    <w:p w14:paraId="25DAD4DE" w14:textId="77777777" w:rsidR="00FD3230" w:rsidRPr="00F52945" w:rsidRDefault="00FD3230" w:rsidP="00FD3230">
      <w:pPr>
        <w:pStyle w:val="GG-body"/>
        <w:spacing w:after="0"/>
        <w:jc w:val="right"/>
      </w:pPr>
      <w:r w:rsidRPr="00F52945">
        <w:t>Department of the Premier and Cabinet</w:t>
      </w:r>
    </w:p>
    <w:p w14:paraId="5725057D" w14:textId="77777777" w:rsidR="00FD3230" w:rsidRPr="00F52945" w:rsidRDefault="00FD3230" w:rsidP="00FD3230">
      <w:pPr>
        <w:pStyle w:val="GG-body"/>
        <w:jc w:val="right"/>
      </w:pPr>
      <w:r w:rsidRPr="00F52945">
        <w:t>Adelaide, 3 February 2022</w:t>
      </w:r>
    </w:p>
    <w:p w14:paraId="42507922" w14:textId="77777777" w:rsidR="00FD3230" w:rsidRPr="00F52945" w:rsidRDefault="00FD3230" w:rsidP="00FD3230">
      <w:pPr>
        <w:pStyle w:val="GG-body"/>
      </w:pPr>
      <w:r w:rsidRPr="00F52945">
        <w:t>Her Excellency the Governor in Executive Council has been pleased to appoint the undermentioned to the South Australian Museum Board, pursuant to the provisions of the South Australian Museum Act 1976:</w:t>
      </w:r>
    </w:p>
    <w:p w14:paraId="2443D655" w14:textId="77777777" w:rsidR="00FD3230" w:rsidRPr="00F52945" w:rsidRDefault="00FD3230" w:rsidP="00FD3230">
      <w:pPr>
        <w:spacing w:after="0"/>
        <w:ind w:left="142"/>
        <w:rPr>
          <w:rFonts w:ascii="Times New Roman" w:hAnsi="Times New Roman"/>
          <w:sz w:val="17"/>
          <w:szCs w:val="17"/>
        </w:rPr>
      </w:pPr>
      <w:r w:rsidRPr="00F52945">
        <w:rPr>
          <w:rFonts w:ascii="Times New Roman" w:hAnsi="Times New Roman"/>
          <w:sz w:val="17"/>
          <w:szCs w:val="17"/>
        </w:rPr>
        <w:t>Member: from 7 February 2022 until 6 February 2025</w:t>
      </w:r>
    </w:p>
    <w:p w14:paraId="59825192" w14:textId="77777777" w:rsidR="00FD3230" w:rsidRDefault="00FD3230" w:rsidP="00FD3230">
      <w:pPr>
        <w:spacing w:after="0"/>
        <w:ind w:left="284"/>
        <w:contextualSpacing/>
        <w:rPr>
          <w:rFonts w:ascii="Times New Roman" w:hAnsi="Times New Roman"/>
          <w:sz w:val="17"/>
          <w:szCs w:val="17"/>
        </w:rPr>
      </w:pPr>
      <w:r w:rsidRPr="00F52945">
        <w:rPr>
          <w:rFonts w:ascii="Times New Roman" w:hAnsi="Times New Roman"/>
          <w:sz w:val="17"/>
          <w:szCs w:val="17"/>
        </w:rPr>
        <w:t xml:space="preserve">Ermioni Ranieri </w:t>
      </w:r>
    </w:p>
    <w:p w14:paraId="77802DF2" w14:textId="77777777" w:rsidR="00FD3230" w:rsidRPr="00F52945" w:rsidRDefault="00FD3230" w:rsidP="00FD3230">
      <w:pPr>
        <w:spacing w:after="0"/>
        <w:jc w:val="center"/>
        <w:rPr>
          <w:rFonts w:ascii="Times New Roman" w:hAnsi="Times New Roman"/>
          <w:sz w:val="17"/>
          <w:szCs w:val="17"/>
        </w:rPr>
      </w:pPr>
      <w:r w:rsidRPr="00F52945">
        <w:rPr>
          <w:rFonts w:ascii="Times New Roman" w:hAnsi="Times New Roman"/>
          <w:sz w:val="17"/>
          <w:szCs w:val="17"/>
        </w:rPr>
        <w:t>By command,</w:t>
      </w:r>
    </w:p>
    <w:p w14:paraId="0B6F89F0" w14:textId="77777777" w:rsidR="00FD3230" w:rsidRPr="00DA2DA2" w:rsidRDefault="00FD3230" w:rsidP="00FD3230">
      <w:pPr>
        <w:spacing w:after="0"/>
        <w:jc w:val="right"/>
        <w:rPr>
          <w:rFonts w:ascii="Times New Roman" w:hAnsi="Times New Roman"/>
          <w:smallCaps/>
          <w:sz w:val="17"/>
          <w:szCs w:val="17"/>
        </w:rPr>
      </w:pPr>
      <w:r w:rsidRPr="00DA2DA2">
        <w:rPr>
          <w:rFonts w:ascii="Times New Roman" w:hAnsi="Times New Roman"/>
          <w:smallCaps/>
          <w:sz w:val="17"/>
          <w:szCs w:val="17"/>
        </w:rPr>
        <w:t>Steven Spence Marshall</w:t>
      </w:r>
    </w:p>
    <w:p w14:paraId="510B7AC0" w14:textId="77777777" w:rsidR="00FD3230" w:rsidRPr="00F52945" w:rsidRDefault="00FD3230" w:rsidP="00FD3230">
      <w:pPr>
        <w:spacing w:after="0"/>
        <w:jc w:val="right"/>
        <w:rPr>
          <w:rFonts w:ascii="Times New Roman" w:hAnsi="Times New Roman"/>
          <w:sz w:val="17"/>
          <w:szCs w:val="17"/>
        </w:rPr>
      </w:pPr>
      <w:r w:rsidRPr="00F52945">
        <w:rPr>
          <w:rFonts w:ascii="Times New Roman" w:hAnsi="Times New Roman"/>
          <w:sz w:val="17"/>
          <w:szCs w:val="17"/>
        </w:rPr>
        <w:t>Premier</w:t>
      </w:r>
    </w:p>
    <w:p w14:paraId="40710B4A" w14:textId="77777777" w:rsidR="00FD3230" w:rsidRDefault="00FD3230" w:rsidP="00FD3230">
      <w:pPr>
        <w:spacing w:after="0"/>
        <w:rPr>
          <w:rFonts w:ascii="Times New Roman" w:hAnsi="Times New Roman"/>
          <w:sz w:val="17"/>
          <w:szCs w:val="17"/>
        </w:rPr>
      </w:pPr>
      <w:r w:rsidRPr="00F52945">
        <w:rPr>
          <w:rFonts w:ascii="Times New Roman" w:hAnsi="Times New Roman"/>
          <w:sz w:val="17"/>
          <w:szCs w:val="17"/>
        </w:rPr>
        <w:t>DPC22/004CS</w:t>
      </w:r>
    </w:p>
    <w:p w14:paraId="4BCAF32B" w14:textId="77777777" w:rsidR="00FD3230" w:rsidRDefault="00FD3230" w:rsidP="00FD3230">
      <w:pPr>
        <w:pBdr>
          <w:top w:val="single" w:sz="4" w:space="1" w:color="auto"/>
        </w:pBdr>
        <w:spacing w:before="100" w:after="0" w:line="14" w:lineRule="exact"/>
        <w:jc w:val="center"/>
        <w:rPr>
          <w:rFonts w:ascii="Times New Roman" w:hAnsi="Times New Roman"/>
          <w:sz w:val="17"/>
          <w:szCs w:val="17"/>
        </w:rPr>
      </w:pPr>
    </w:p>
    <w:p w14:paraId="43DF97EE" w14:textId="77777777" w:rsidR="00FD3230" w:rsidRDefault="00FD3230" w:rsidP="00FD3230">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ascii="Times New Roman" w:hAnsi="Times New Roman"/>
          <w:sz w:val="17"/>
          <w:szCs w:val="17"/>
        </w:rPr>
      </w:pPr>
    </w:p>
    <w:p w14:paraId="73D46118" w14:textId="77777777" w:rsidR="00FD3230" w:rsidRPr="00F52945" w:rsidRDefault="00FD3230" w:rsidP="00FD3230">
      <w:pPr>
        <w:spacing w:after="0"/>
        <w:jc w:val="right"/>
        <w:rPr>
          <w:rFonts w:ascii="Times New Roman" w:hAnsi="Times New Roman"/>
          <w:sz w:val="17"/>
          <w:szCs w:val="17"/>
        </w:rPr>
      </w:pPr>
      <w:r w:rsidRPr="00F52945">
        <w:rPr>
          <w:rFonts w:ascii="Times New Roman" w:hAnsi="Times New Roman"/>
          <w:sz w:val="17"/>
          <w:szCs w:val="17"/>
        </w:rPr>
        <w:t>Department of the Premier and Cabinet</w:t>
      </w:r>
    </w:p>
    <w:p w14:paraId="359DDB8B" w14:textId="77777777" w:rsidR="00FD3230" w:rsidRPr="00F52945" w:rsidRDefault="00FD3230" w:rsidP="00FD3230">
      <w:pPr>
        <w:jc w:val="right"/>
        <w:rPr>
          <w:rFonts w:ascii="Times New Roman" w:hAnsi="Times New Roman"/>
          <w:sz w:val="17"/>
          <w:szCs w:val="17"/>
        </w:rPr>
      </w:pPr>
      <w:r w:rsidRPr="00F52945">
        <w:rPr>
          <w:rFonts w:ascii="Times New Roman" w:hAnsi="Times New Roman"/>
          <w:sz w:val="17"/>
          <w:szCs w:val="17"/>
        </w:rPr>
        <w:t>Adelaide, 3 February 2022</w:t>
      </w:r>
    </w:p>
    <w:p w14:paraId="03FC26DC" w14:textId="77777777" w:rsidR="00FD3230" w:rsidRPr="00F52945" w:rsidRDefault="00FD3230" w:rsidP="00FD3230">
      <w:pPr>
        <w:pStyle w:val="GG-body"/>
      </w:pPr>
      <w:r w:rsidRPr="00F52945">
        <w:t>Her Excellency the Governor in Executive Council has been pleased to appoint Dr James Muecke AM as Governor's Deputy of South Australia for the period from 6:00am on Saturday, 5 February 2022 until 5:30pm on Saturday, 5 February 2022</w:t>
      </w:r>
      <w:r>
        <w:t>.</w:t>
      </w:r>
    </w:p>
    <w:p w14:paraId="7B6B84B5" w14:textId="77777777" w:rsidR="00FD3230" w:rsidRPr="00F52945" w:rsidRDefault="00FD3230" w:rsidP="00FD3230">
      <w:pPr>
        <w:pStyle w:val="GG-body"/>
        <w:spacing w:after="0"/>
        <w:jc w:val="center"/>
      </w:pPr>
      <w:r w:rsidRPr="00F52945">
        <w:t>By command,</w:t>
      </w:r>
    </w:p>
    <w:p w14:paraId="66CF1C32" w14:textId="77777777" w:rsidR="00FD3230" w:rsidRPr="00DA2DA2" w:rsidRDefault="00FD3230" w:rsidP="00FD3230">
      <w:pPr>
        <w:spacing w:after="0"/>
        <w:jc w:val="right"/>
        <w:rPr>
          <w:rFonts w:ascii="Times New Roman" w:hAnsi="Times New Roman"/>
          <w:smallCaps/>
          <w:sz w:val="17"/>
          <w:szCs w:val="17"/>
        </w:rPr>
      </w:pPr>
      <w:r w:rsidRPr="00DA2DA2">
        <w:rPr>
          <w:rFonts w:ascii="Times New Roman" w:hAnsi="Times New Roman"/>
          <w:smallCaps/>
          <w:sz w:val="17"/>
          <w:szCs w:val="17"/>
        </w:rPr>
        <w:t>Steven Spence Marshall</w:t>
      </w:r>
    </w:p>
    <w:p w14:paraId="3279A187" w14:textId="77777777" w:rsidR="00FD3230" w:rsidRPr="00F52945" w:rsidRDefault="00FD3230" w:rsidP="00FD3230">
      <w:pPr>
        <w:spacing w:after="0"/>
        <w:jc w:val="right"/>
        <w:rPr>
          <w:rFonts w:ascii="Times New Roman" w:hAnsi="Times New Roman"/>
          <w:sz w:val="17"/>
          <w:szCs w:val="17"/>
        </w:rPr>
      </w:pPr>
      <w:r w:rsidRPr="00F52945">
        <w:rPr>
          <w:rFonts w:ascii="Times New Roman" w:hAnsi="Times New Roman"/>
          <w:sz w:val="17"/>
          <w:szCs w:val="17"/>
        </w:rPr>
        <w:t>Premier</w:t>
      </w:r>
    </w:p>
    <w:p w14:paraId="7F367914" w14:textId="77777777" w:rsidR="00FD3230" w:rsidRDefault="00FD3230" w:rsidP="00FD3230">
      <w:pPr>
        <w:pBdr>
          <w:top w:val="single" w:sz="4" w:space="1" w:color="auto"/>
        </w:pBdr>
        <w:spacing w:before="100" w:after="0" w:line="14" w:lineRule="exact"/>
        <w:jc w:val="center"/>
        <w:rPr>
          <w:rFonts w:ascii="Times New Roman" w:hAnsi="Times New Roman"/>
          <w:sz w:val="17"/>
          <w:szCs w:val="17"/>
        </w:rPr>
      </w:pPr>
    </w:p>
    <w:p w14:paraId="67CFE794" w14:textId="77777777" w:rsidR="00FD3230" w:rsidRDefault="00FD3230" w:rsidP="00FD3230">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ascii="Times New Roman" w:hAnsi="Times New Roman"/>
          <w:sz w:val="17"/>
          <w:szCs w:val="17"/>
        </w:rPr>
      </w:pPr>
    </w:p>
    <w:p w14:paraId="2DF40796" w14:textId="77777777" w:rsidR="00FD3230" w:rsidRPr="00F52945" w:rsidRDefault="00FD3230" w:rsidP="00FD3230">
      <w:pPr>
        <w:spacing w:after="0"/>
        <w:jc w:val="right"/>
        <w:rPr>
          <w:rFonts w:ascii="Times New Roman" w:hAnsi="Times New Roman"/>
          <w:sz w:val="17"/>
          <w:szCs w:val="17"/>
        </w:rPr>
      </w:pPr>
      <w:r w:rsidRPr="00F52945">
        <w:rPr>
          <w:rFonts w:ascii="Times New Roman" w:hAnsi="Times New Roman"/>
          <w:sz w:val="17"/>
          <w:szCs w:val="17"/>
        </w:rPr>
        <w:t>Department of the Premier and Cabinet</w:t>
      </w:r>
    </w:p>
    <w:p w14:paraId="05D3D1C6" w14:textId="77777777" w:rsidR="00FD3230" w:rsidRPr="00F52945" w:rsidRDefault="00FD3230" w:rsidP="00FD3230">
      <w:pPr>
        <w:jc w:val="right"/>
        <w:rPr>
          <w:rFonts w:ascii="Times New Roman" w:hAnsi="Times New Roman"/>
          <w:sz w:val="17"/>
          <w:szCs w:val="17"/>
        </w:rPr>
      </w:pPr>
      <w:r w:rsidRPr="00F52945">
        <w:rPr>
          <w:rFonts w:ascii="Times New Roman" w:hAnsi="Times New Roman"/>
          <w:sz w:val="17"/>
          <w:szCs w:val="17"/>
        </w:rPr>
        <w:t>Adelaide, 3 February 2022</w:t>
      </w:r>
    </w:p>
    <w:p w14:paraId="2A2348F6" w14:textId="77777777" w:rsidR="00FD3230" w:rsidRDefault="00FD3230" w:rsidP="00FD3230">
      <w:pPr>
        <w:pStyle w:val="GG-body"/>
      </w:pPr>
      <w:r w:rsidRPr="00F52945">
        <w:t>Her Excellency the Governor in Executive Council has been pleased to appoint the people listed as Commissioners of the South Australian Employment Tribunal for the terms specified - pursuant to the provisions of the South Australian Employment Tribunal Act 2014</w:t>
      </w:r>
      <w:r>
        <w:t>.</w:t>
      </w:r>
    </w:p>
    <w:p w14:paraId="26B2C967" w14:textId="77777777" w:rsidR="00FD3230" w:rsidRDefault="00FD3230" w:rsidP="00FD3230">
      <w:pPr>
        <w:pStyle w:val="GG-body"/>
      </w:pPr>
      <w:r>
        <w:t xml:space="preserve">Appointed on a full-time basis commencing on 17 June 2022 and expiring on 16 June 2025 </w:t>
      </w:r>
    </w:p>
    <w:p w14:paraId="33E54B90" w14:textId="77777777" w:rsidR="00FD3230" w:rsidRDefault="00FD3230" w:rsidP="00FD3230">
      <w:pPr>
        <w:pStyle w:val="GG-body"/>
        <w:ind w:firstLine="160"/>
      </w:pPr>
      <w:r>
        <w:t>Andrew Neale</w:t>
      </w:r>
    </w:p>
    <w:p w14:paraId="7E90904D" w14:textId="77777777" w:rsidR="00FD3230" w:rsidRDefault="00FD3230" w:rsidP="00FD3230">
      <w:pPr>
        <w:pStyle w:val="GG-body"/>
      </w:pPr>
      <w:r>
        <w:t>Appointed on a part-time basis commencing on 17 June 2022 and expiring on 16 June 2025</w:t>
      </w:r>
    </w:p>
    <w:p w14:paraId="0AFCD4A2" w14:textId="77777777" w:rsidR="00FD3230" w:rsidRDefault="00FD3230" w:rsidP="00FD3230">
      <w:pPr>
        <w:pStyle w:val="GG-body"/>
        <w:spacing w:after="0"/>
        <w:ind w:left="160"/>
      </w:pPr>
      <w:r>
        <w:t>Lucy Delia Marie Byrt</w:t>
      </w:r>
    </w:p>
    <w:p w14:paraId="20760BAB" w14:textId="77777777" w:rsidR="00FD3230" w:rsidRDefault="00FD3230" w:rsidP="00FD3230">
      <w:pPr>
        <w:pStyle w:val="GG-body"/>
        <w:spacing w:after="0"/>
        <w:ind w:left="160"/>
      </w:pPr>
      <w:r>
        <w:t>Jodie Marieka Carrel</w:t>
      </w:r>
    </w:p>
    <w:p w14:paraId="6BAA572A" w14:textId="77777777" w:rsidR="00FD3230" w:rsidRDefault="00FD3230" w:rsidP="00FD3230">
      <w:pPr>
        <w:pStyle w:val="GG-body"/>
        <w:ind w:left="160"/>
      </w:pPr>
      <w:r>
        <w:t>Melinda Jean Doggett</w:t>
      </w:r>
    </w:p>
    <w:p w14:paraId="00DEE15F" w14:textId="77777777" w:rsidR="00FD3230" w:rsidRDefault="00FD3230" w:rsidP="00FD3230">
      <w:pPr>
        <w:pStyle w:val="GG-body"/>
      </w:pPr>
      <w:r>
        <w:t>Appointed on a part-time basis commencing on 11 July 2022 and expiring on 16 June 2025</w:t>
      </w:r>
    </w:p>
    <w:p w14:paraId="0178976A" w14:textId="77777777" w:rsidR="00FD3230" w:rsidRDefault="00FD3230" w:rsidP="00FD3230">
      <w:pPr>
        <w:pStyle w:val="GG-body"/>
        <w:spacing w:after="0"/>
        <w:ind w:firstLine="160"/>
      </w:pPr>
      <w:r>
        <w:t>Luisa Jane Georgeff</w:t>
      </w:r>
    </w:p>
    <w:p w14:paraId="0A555CD5" w14:textId="77777777" w:rsidR="00FD3230" w:rsidRPr="00F52945" w:rsidRDefault="00FD3230" w:rsidP="00FD3230">
      <w:pPr>
        <w:pStyle w:val="GG-body"/>
        <w:spacing w:after="0"/>
        <w:jc w:val="center"/>
      </w:pPr>
      <w:r w:rsidRPr="00F52945">
        <w:t>By command,</w:t>
      </w:r>
    </w:p>
    <w:p w14:paraId="07D71383" w14:textId="77777777" w:rsidR="00FD3230" w:rsidRPr="00DA2DA2" w:rsidRDefault="00FD3230" w:rsidP="00FD3230">
      <w:pPr>
        <w:spacing w:after="0"/>
        <w:jc w:val="right"/>
        <w:rPr>
          <w:rFonts w:ascii="Times New Roman" w:hAnsi="Times New Roman"/>
          <w:smallCaps/>
          <w:sz w:val="17"/>
          <w:szCs w:val="17"/>
        </w:rPr>
      </w:pPr>
      <w:r w:rsidRPr="00DA2DA2">
        <w:rPr>
          <w:rFonts w:ascii="Times New Roman" w:hAnsi="Times New Roman"/>
          <w:smallCaps/>
          <w:sz w:val="17"/>
          <w:szCs w:val="17"/>
        </w:rPr>
        <w:t>Steven Spence Marshall</w:t>
      </w:r>
    </w:p>
    <w:p w14:paraId="61142F4C" w14:textId="77777777" w:rsidR="00FD3230" w:rsidRPr="00F52945" w:rsidRDefault="00FD3230" w:rsidP="00FD3230">
      <w:pPr>
        <w:spacing w:after="0"/>
        <w:jc w:val="right"/>
        <w:rPr>
          <w:rFonts w:ascii="Times New Roman" w:hAnsi="Times New Roman"/>
          <w:sz w:val="17"/>
          <w:szCs w:val="17"/>
        </w:rPr>
      </w:pPr>
      <w:r w:rsidRPr="00F52945">
        <w:rPr>
          <w:rFonts w:ascii="Times New Roman" w:hAnsi="Times New Roman"/>
          <w:sz w:val="17"/>
          <w:szCs w:val="17"/>
        </w:rPr>
        <w:t>Premier</w:t>
      </w:r>
    </w:p>
    <w:p w14:paraId="5E676BE1" w14:textId="77777777" w:rsidR="00FD3230" w:rsidRDefault="00FD3230" w:rsidP="00FD3230">
      <w:pPr>
        <w:spacing w:after="0"/>
        <w:rPr>
          <w:rFonts w:ascii="Times New Roman" w:hAnsi="Times New Roman"/>
          <w:sz w:val="17"/>
          <w:szCs w:val="17"/>
        </w:rPr>
      </w:pPr>
      <w:r w:rsidRPr="00F52945">
        <w:rPr>
          <w:rFonts w:ascii="Times New Roman" w:hAnsi="Times New Roman"/>
          <w:sz w:val="17"/>
          <w:szCs w:val="17"/>
        </w:rPr>
        <w:t>T&amp;F22-007CS</w:t>
      </w:r>
    </w:p>
    <w:p w14:paraId="40A28A21" w14:textId="77777777" w:rsidR="00FD3230" w:rsidRDefault="00FD3230" w:rsidP="00FD3230">
      <w:pPr>
        <w:pBdr>
          <w:bottom w:val="single" w:sz="4" w:space="1" w:color="auto"/>
        </w:pBdr>
        <w:spacing w:after="0" w:line="52" w:lineRule="exact"/>
        <w:jc w:val="center"/>
        <w:rPr>
          <w:rFonts w:ascii="Times New Roman" w:hAnsi="Times New Roman"/>
          <w:sz w:val="17"/>
          <w:szCs w:val="17"/>
        </w:rPr>
      </w:pPr>
    </w:p>
    <w:p w14:paraId="3699E357" w14:textId="77777777" w:rsidR="00FD3230" w:rsidRDefault="00FD3230" w:rsidP="00FD3230">
      <w:pPr>
        <w:pBdr>
          <w:top w:val="single" w:sz="4" w:space="1" w:color="auto"/>
        </w:pBdr>
        <w:spacing w:before="34" w:after="0" w:line="14" w:lineRule="exact"/>
        <w:jc w:val="center"/>
        <w:rPr>
          <w:rFonts w:ascii="Times New Roman" w:hAnsi="Times New Roman"/>
          <w:sz w:val="17"/>
          <w:szCs w:val="17"/>
        </w:rPr>
      </w:pPr>
    </w:p>
    <w:p w14:paraId="48B341CB" w14:textId="77777777" w:rsidR="00FD3230" w:rsidRDefault="00FD3230" w:rsidP="00FD3230">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ascii="Times New Roman" w:hAnsi="Times New Roman"/>
          <w:sz w:val="17"/>
          <w:szCs w:val="17"/>
        </w:rPr>
      </w:pPr>
    </w:p>
    <w:p w14:paraId="74A76A25" w14:textId="77777777" w:rsidR="00FD3230" w:rsidRDefault="00FD3230">
      <w:pPr>
        <w:spacing w:after="0" w:line="240" w:lineRule="auto"/>
        <w:jc w:val="left"/>
        <w:rPr>
          <w:rFonts w:ascii="Times New Roman" w:hAnsi="Times New Roman"/>
          <w:caps/>
          <w:sz w:val="17"/>
          <w:szCs w:val="17"/>
        </w:rPr>
      </w:pPr>
      <w:r>
        <w:br w:type="page"/>
      </w:r>
    </w:p>
    <w:p w14:paraId="1FEFE3A3" w14:textId="182C4032" w:rsidR="00FD3230" w:rsidRDefault="00FD3230" w:rsidP="00AD2CA6">
      <w:pPr>
        <w:pStyle w:val="Heading2"/>
      </w:pPr>
      <w:bookmarkStart w:id="2" w:name="_Toc94784842"/>
      <w:r w:rsidRPr="002455CC">
        <w:lastRenderedPageBreak/>
        <w:t>Emergency Management Act 2004</w:t>
      </w:r>
      <w:bookmarkEnd w:id="2"/>
      <w:r w:rsidRPr="002455CC">
        <w:t xml:space="preserve"> </w:t>
      </w:r>
    </w:p>
    <w:p w14:paraId="50FCA45A" w14:textId="77777777" w:rsidR="00FD3230" w:rsidRPr="002455CC" w:rsidRDefault="00FD3230" w:rsidP="00FD3230">
      <w:pPr>
        <w:pStyle w:val="GG-Title2"/>
      </w:pPr>
      <w:r>
        <w:t>Section 23</w:t>
      </w:r>
    </w:p>
    <w:p w14:paraId="0739FD1F" w14:textId="77777777" w:rsidR="00FD3230" w:rsidRPr="002455CC" w:rsidRDefault="00FD3230" w:rsidP="00FD3230">
      <w:pPr>
        <w:pStyle w:val="GG-Title3"/>
        <w:spacing w:after="0"/>
      </w:pPr>
      <w:r>
        <w:t>Approval by the Governor of Extension of a Major Emergency Declaration</w:t>
      </w:r>
    </w:p>
    <w:p w14:paraId="56B03B5E" w14:textId="77777777" w:rsidR="00FD3230" w:rsidRPr="002455CC" w:rsidRDefault="00FD3230" w:rsidP="00FD3230">
      <w:pPr>
        <w:pStyle w:val="GG-Sub1"/>
      </w:pPr>
      <w:r w:rsidRPr="002455CC">
        <w:t>RECITAL</w:t>
      </w:r>
    </w:p>
    <w:p w14:paraId="41E26C53" w14:textId="77777777" w:rsidR="00FD3230" w:rsidRPr="002455CC" w:rsidRDefault="00FD3230" w:rsidP="00FD3230">
      <w:pPr>
        <w:pStyle w:val="GG-body"/>
      </w:pPr>
      <w:r w:rsidRPr="002455CC">
        <w:t xml:space="preserve">The State Co-ordinator declared a Major Emergency on 22 March 2020 under section 23(1) of the </w:t>
      </w:r>
      <w:r w:rsidRPr="002455CC">
        <w:rPr>
          <w:i/>
          <w:iCs/>
        </w:rPr>
        <w:t xml:space="preserve">Emergency Management Act 2004 </w:t>
      </w:r>
      <w:r w:rsidRPr="002455CC">
        <w:rPr>
          <w:iCs/>
        </w:rPr>
        <w:t>(</w:t>
      </w:r>
      <w:r w:rsidRPr="002455CC">
        <w:rPr>
          <w:b/>
          <w:iCs/>
        </w:rPr>
        <w:t>the Act</w:t>
      </w:r>
      <w:r w:rsidRPr="002455CC">
        <w:rPr>
          <w:iCs/>
        </w:rPr>
        <w:t>)</w:t>
      </w:r>
      <w:r w:rsidRPr="002455CC">
        <w:t xml:space="preserve"> in respect of the outbreak of the human disease named COVID-19 within South Australia (</w:t>
      </w:r>
      <w:r w:rsidRPr="002455CC">
        <w:rPr>
          <w:b/>
        </w:rPr>
        <w:t>the Declaration</w:t>
      </w:r>
      <w:r w:rsidRPr="002455CC">
        <w:t>).</w:t>
      </w:r>
    </w:p>
    <w:p w14:paraId="26628A90" w14:textId="77777777" w:rsidR="00FD3230" w:rsidRPr="002455CC" w:rsidRDefault="00FD3230" w:rsidP="00FD3230">
      <w:pPr>
        <w:pStyle w:val="GG-body"/>
      </w:pPr>
      <w:r w:rsidRPr="002455CC">
        <w:t>With the advice and consent of the Executive Council and pursuant to section 23(2) of the Act, on the days and for the periods set out below, His Excellency the Governor approved an extension of the Declaration.</w:t>
      </w:r>
    </w:p>
    <w:p w14:paraId="2D6A8B0F" w14:textId="77777777" w:rsidR="00FD3230" w:rsidRPr="002455CC" w:rsidRDefault="00FD3230" w:rsidP="00FD3230">
      <w:pPr>
        <w:tabs>
          <w:tab w:val="left" w:pos="-1440"/>
          <w:tab w:val="left" w:pos="-720"/>
        </w:tabs>
        <w:suppressAutoHyphens/>
        <w:spacing w:after="0"/>
        <w:ind w:left="360"/>
        <w:rPr>
          <w:rFonts w:ascii="Times New Roman" w:hAnsi="Times New Roman"/>
          <w:spacing w:val="-2"/>
          <w:sz w:val="17"/>
          <w:szCs w:val="17"/>
        </w:rPr>
      </w:pPr>
      <w:r w:rsidRPr="002455CC">
        <w:rPr>
          <w:rFonts w:ascii="Times New Roman" w:hAnsi="Times New Roman"/>
          <w:spacing w:val="-2"/>
          <w:sz w:val="17"/>
          <w:szCs w:val="17"/>
        </w:rPr>
        <w:t>On 2 April 2020 for a period of 28 days to commence on 4 April 2020.</w:t>
      </w:r>
    </w:p>
    <w:p w14:paraId="6B6582A2" w14:textId="77777777" w:rsidR="00FD3230" w:rsidRPr="002455CC" w:rsidRDefault="00FD3230" w:rsidP="00FD3230">
      <w:pPr>
        <w:tabs>
          <w:tab w:val="left" w:pos="-1440"/>
          <w:tab w:val="left" w:pos="-720"/>
        </w:tabs>
        <w:suppressAutoHyphens/>
        <w:spacing w:after="0"/>
        <w:ind w:left="360"/>
        <w:rPr>
          <w:rFonts w:ascii="Times New Roman" w:hAnsi="Times New Roman"/>
          <w:spacing w:val="-2"/>
          <w:sz w:val="17"/>
          <w:szCs w:val="17"/>
        </w:rPr>
      </w:pPr>
      <w:r w:rsidRPr="002455CC">
        <w:rPr>
          <w:rFonts w:ascii="Times New Roman" w:hAnsi="Times New Roman"/>
          <w:spacing w:val="-2"/>
          <w:sz w:val="17"/>
          <w:szCs w:val="17"/>
        </w:rPr>
        <w:t>On 30 April 2020 for a period of 28 days to commence on 2 May 2020.</w:t>
      </w:r>
    </w:p>
    <w:p w14:paraId="305165EE" w14:textId="77777777" w:rsidR="00FD3230" w:rsidRPr="002455CC" w:rsidRDefault="00FD3230" w:rsidP="00FD3230">
      <w:pPr>
        <w:tabs>
          <w:tab w:val="left" w:pos="-1440"/>
          <w:tab w:val="left" w:pos="-720"/>
        </w:tabs>
        <w:suppressAutoHyphens/>
        <w:spacing w:after="0"/>
        <w:ind w:left="360"/>
        <w:rPr>
          <w:rFonts w:ascii="Times New Roman" w:hAnsi="Times New Roman"/>
          <w:spacing w:val="-2"/>
          <w:sz w:val="17"/>
          <w:szCs w:val="17"/>
        </w:rPr>
      </w:pPr>
      <w:r w:rsidRPr="002455CC">
        <w:rPr>
          <w:rFonts w:ascii="Times New Roman" w:hAnsi="Times New Roman"/>
          <w:spacing w:val="-2"/>
          <w:sz w:val="17"/>
          <w:szCs w:val="17"/>
        </w:rPr>
        <w:t>On 28 May 2020 for a period of 28 days to commence on 30 May 2020.</w:t>
      </w:r>
    </w:p>
    <w:p w14:paraId="3DC036A6" w14:textId="77777777" w:rsidR="00FD3230" w:rsidRPr="002455CC" w:rsidRDefault="00FD3230" w:rsidP="00FD3230">
      <w:pPr>
        <w:tabs>
          <w:tab w:val="left" w:pos="-1440"/>
          <w:tab w:val="left" w:pos="-720"/>
        </w:tabs>
        <w:suppressAutoHyphens/>
        <w:spacing w:after="0"/>
        <w:ind w:left="360"/>
        <w:rPr>
          <w:rFonts w:ascii="Times New Roman" w:hAnsi="Times New Roman"/>
          <w:spacing w:val="-2"/>
          <w:sz w:val="17"/>
          <w:szCs w:val="17"/>
        </w:rPr>
      </w:pPr>
      <w:r w:rsidRPr="002455CC">
        <w:rPr>
          <w:rFonts w:ascii="Times New Roman" w:hAnsi="Times New Roman"/>
          <w:spacing w:val="-2"/>
          <w:sz w:val="17"/>
          <w:szCs w:val="17"/>
        </w:rPr>
        <w:t>On 27 June 2020 for a period of 28 days to commence on 27 June 2020.</w:t>
      </w:r>
    </w:p>
    <w:p w14:paraId="11FD5A52" w14:textId="77777777" w:rsidR="00FD3230" w:rsidRPr="002455CC" w:rsidRDefault="00FD3230" w:rsidP="00FD3230">
      <w:pPr>
        <w:tabs>
          <w:tab w:val="left" w:pos="-1440"/>
          <w:tab w:val="left" w:pos="-720"/>
        </w:tabs>
        <w:suppressAutoHyphens/>
        <w:spacing w:after="0"/>
        <w:ind w:left="360"/>
        <w:rPr>
          <w:rFonts w:ascii="Times New Roman" w:hAnsi="Times New Roman"/>
          <w:spacing w:val="-2"/>
          <w:sz w:val="17"/>
          <w:szCs w:val="17"/>
        </w:rPr>
      </w:pPr>
      <w:r w:rsidRPr="002455CC">
        <w:rPr>
          <w:rFonts w:ascii="Times New Roman" w:hAnsi="Times New Roman"/>
          <w:spacing w:val="-2"/>
          <w:sz w:val="17"/>
          <w:szCs w:val="17"/>
        </w:rPr>
        <w:t>On 23 July 2020 for a period of 28 days to commence on 25 July 2020.</w:t>
      </w:r>
    </w:p>
    <w:p w14:paraId="3F7EB15D" w14:textId="77777777" w:rsidR="00FD3230" w:rsidRPr="002455CC" w:rsidRDefault="00FD3230" w:rsidP="00FD3230">
      <w:pPr>
        <w:tabs>
          <w:tab w:val="left" w:pos="-1440"/>
          <w:tab w:val="left" w:pos="-720"/>
        </w:tabs>
        <w:suppressAutoHyphens/>
        <w:spacing w:after="0"/>
        <w:ind w:left="360"/>
        <w:rPr>
          <w:rFonts w:ascii="Times New Roman" w:hAnsi="Times New Roman"/>
          <w:spacing w:val="-2"/>
          <w:sz w:val="17"/>
          <w:szCs w:val="17"/>
        </w:rPr>
      </w:pPr>
      <w:r w:rsidRPr="002455CC">
        <w:rPr>
          <w:rFonts w:ascii="Times New Roman" w:hAnsi="Times New Roman"/>
          <w:spacing w:val="-2"/>
          <w:sz w:val="17"/>
          <w:szCs w:val="17"/>
        </w:rPr>
        <w:t>On 20 August 2020 for a period of 28 days to commence on 22 August 2020.</w:t>
      </w:r>
    </w:p>
    <w:p w14:paraId="7A6711C0" w14:textId="77777777" w:rsidR="00FD3230" w:rsidRPr="002455CC" w:rsidRDefault="00FD3230" w:rsidP="00FD3230">
      <w:pPr>
        <w:tabs>
          <w:tab w:val="left" w:pos="-1440"/>
          <w:tab w:val="left" w:pos="-720"/>
        </w:tabs>
        <w:suppressAutoHyphens/>
        <w:spacing w:after="0"/>
        <w:ind w:left="360"/>
        <w:rPr>
          <w:rFonts w:ascii="Times New Roman" w:hAnsi="Times New Roman"/>
          <w:spacing w:val="-2"/>
          <w:sz w:val="17"/>
          <w:szCs w:val="17"/>
        </w:rPr>
      </w:pPr>
      <w:r w:rsidRPr="002455CC">
        <w:rPr>
          <w:rFonts w:ascii="Times New Roman" w:hAnsi="Times New Roman"/>
          <w:spacing w:val="-2"/>
          <w:sz w:val="17"/>
          <w:szCs w:val="17"/>
        </w:rPr>
        <w:t>On 17 September 2020 for a period of 28 days to commence on 19 September 2020.</w:t>
      </w:r>
    </w:p>
    <w:p w14:paraId="5F20F234" w14:textId="77777777" w:rsidR="00FD3230" w:rsidRPr="002455CC" w:rsidRDefault="00FD3230" w:rsidP="00FD3230">
      <w:pPr>
        <w:tabs>
          <w:tab w:val="left" w:pos="-1440"/>
          <w:tab w:val="left" w:pos="-720"/>
        </w:tabs>
        <w:suppressAutoHyphens/>
        <w:spacing w:after="0"/>
        <w:ind w:left="360"/>
        <w:rPr>
          <w:rFonts w:ascii="Times New Roman" w:hAnsi="Times New Roman"/>
          <w:spacing w:val="-2"/>
          <w:sz w:val="17"/>
          <w:szCs w:val="17"/>
        </w:rPr>
      </w:pPr>
      <w:r w:rsidRPr="002455CC">
        <w:rPr>
          <w:rFonts w:ascii="Times New Roman" w:hAnsi="Times New Roman"/>
          <w:spacing w:val="-2"/>
          <w:sz w:val="17"/>
          <w:szCs w:val="17"/>
        </w:rPr>
        <w:t>On 15 October 2020 for a period of 28 days to commence on 17 October 2020.</w:t>
      </w:r>
    </w:p>
    <w:p w14:paraId="0DF88DAF" w14:textId="77777777" w:rsidR="00FD3230" w:rsidRPr="002455CC" w:rsidRDefault="00FD3230" w:rsidP="00FD3230">
      <w:pPr>
        <w:tabs>
          <w:tab w:val="left" w:pos="-1440"/>
          <w:tab w:val="left" w:pos="-720"/>
        </w:tabs>
        <w:suppressAutoHyphens/>
        <w:spacing w:after="0"/>
        <w:ind w:left="360"/>
        <w:rPr>
          <w:rFonts w:ascii="Times New Roman" w:hAnsi="Times New Roman"/>
          <w:spacing w:val="-2"/>
          <w:sz w:val="17"/>
          <w:szCs w:val="17"/>
        </w:rPr>
      </w:pPr>
      <w:r w:rsidRPr="002455CC">
        <w:rPr>
          <w:rFonts w:ascii="Times New Roman" w:hAnsi="Times New Roman"/>
          <w:spacing w:val="-2"/>
          <w:sz w:val="17"/>
          <w:szCs w:val="17"/>
        </w:rPr>
        <w:t>On 12 November 2020 for a period of 28 days to commence on 14 November 2020.</w:t>
      </w:r>
    </w:p>
    <w:p w14:paraId="13602F6B" w14:textId="77777777" w:rsidR="00FD3230" w:rsidRPr="002455CC" w:rsidRDefault="00FD3230" w:rsidP="00FD3230">
      <w:pPr>
        <w:tabs>
          <w:tab w:val="left" w:pos="-1440"/>
          <w:tab w:val="left" w:pos="-720"/>
        </w:tabs>
        <w:suppressAutoHyphens/>
        <w:spacing w:after="0"/>
        <w:ind w:left="360"/>
        <w:rPr>
          <w:rFonts w:ascii="Times New Roman" w:hAnsi="Times New Roman"/>
          <w:spacing w:val="-2"/>
          <w:sz w:val="17"/>
          <w:szCs w:val="17"/>
        </w:rPr>
      </w:pPr>
      <w:r w:rsidRPr="002455CC">
        <w:rPr>
          <w:rFonts w:ascii="Times New Roman" w:hAnsi="Times New Roman"/>
          <w:spacing w:val="-2"/>
          <w:sz w:val="17"/>
          <w:szCs w:val="17"/>
        </w:rPr>
        <w:t>On 10 December 2020 for a period of 28 days to commence on 12 December 2020.</w:t>
      </w:r>
    </w:p>
    <w:p w14:paraId="6C07E23A" w14:textId="77777777" w:rsidR="00FD3230" w:rsidRPr="002455CC" w:rsidRDefault="00FD3230" w:rsidP="00FD3230">
      <w:pPr>
        <w:tabs>
          <w:tab w:val="left" w:pos="-1440"/>
          <w:tab w:val="left" w:pos="-720"/>
        </w:tabs>
        <w:suppressAutoHyphens/>
        <w:spacing w:after="0"/>
        <w:ind w:left="360"/>
        <w:rPr>
          <w:rFonts w:ascii="Times New Roman" w:hAnsi="Times New Roman"/>
          <w:spacing w:val="-2"/>
          <w:sz w:val="17"/>
          <w:szCs w:val="17"/>
        </w:rPr>
      </w:pPr>
      <w:r w:rsidRPr="002455CC">
        <w:rPr>
          <w:rFonts w:ascii="Times New Roman" w:hAnsi="Times New Roman"/>
          <w:spacing w:val="-2"/>
          <w:sz w:val="17"/>
          <w:szCs w:val="17"/>
        </w:rPr>
        <w:t>On 6 January 2021 for a period of 28 days to commence on 9 January 2021.</w:t>
      </w:r>
    </w:p>
    <w:p w14:paraId="057EBA6B" w14:textId="77777777" w:rsidR="00FD3230" w:rsidRPr="002455CC" w:rsidRDefault="00FD3230" w:rsidP="00FD3230">
      <w:pPr>
        <w:tabs>
          <w:tab w:val="left" w:pos="-1440"/>
          <w:tab w:val="left" w:pos="-720"/>
        </w:tabs>
        <w:suppressAutoHyphens/>
        <w:spacing w:after="0"/>
        <w:ind w:left="360"/>
        <w:rPr>
          <w:rFonts w:ascii="Times New Roman" w:hAnsi="Times New Roman"/>
          <w:spacing w:val="-2"/>
          <w:sz w:val="17"/>
          <w:szCs w:val="17"/>
        </w:rPr>
      </w:pPr>
      <w:r w:rsidRPr="002455CC">
        <w:rPr>
          <w:rFonts w:ascii="Times New Roman" w:hAnsi="Times New Roman"/>
          <w:spacing w:val="-2"/>
          <w:sz w:val="17"/>
          <w:szCs w:val="17"/>
        </w:rPr>
        <w:t>On 4 February 2021 for a period of 28 days to commence on 6 February 2021.</w:t>
      </w:r>
    </w:p>
    <w:p w14:paraId="69C24B59" w14:textId="77777777" w:rsidR="00FD3230" w:rsidRPr="002455CC" w:rsidRDefault="00FD3230" w:rsidP="00FD3230">
      <w:pPr>
        <w:tabs>
          <w:tab w:val="left" w:pos="-1440"/>
          <w:tab w:val="left" w:pos="-720"/>
        </w:tabs>
        <w:suppressAutoHyphens/>
        <w:spacing w:after="0"/>
        <w:ind w:left="360"/>
        <w:rPr>
          <w:rFonts w:ascii="Times New Roman" w:hAnsi="Times New Roman"/>
          <w:spacing w:val="-2"/>
          <w:sz w:val="17"/>
          <w:szCs w:val="17"/>
        </w:rPr>
      </w:pPr>
      <w:r w:rsidRPr="002455CC">
        <w:rPr>
          <w:rFonts w:ascii="Times New Roman" w:hAnsi="Times New Roman"/>
          <w:spacing w:val="-2"/>
          <w:sz w:val="17"/>
          <w:szCs w:val="17"/>
        </w:rPr>
        <w:t>On 4 March 2021 for a period of 28 days to commence on 6 March 2021.</w:t>
      </w:r>
    </w:p>
    <w:p w14:paraId="5DD1832D" w14:textId="77777777" w:rsidR="00FD3230" w:rsidRPr="002455CC" w:rsidRDefault="00FD3230" w:rsidP="00FD3230">
      <w:pPr>
        <w:tabs>
          <w:tab w:val="left" w:pos="-1440"/>
          <w:tab w:val="left" w:pos="-720"/>
        </w:tabs>
        <w:suppressAutoHyphens/>
        <w:spacing w:after="0"/>
        <w:ind w:left="360"/>
        <w:rPr>
          <w:rFonts w:ascii="Times New Roman" w:hAnsi="Times New Roman"/>
          <w:spacing w:val="-2"/>
          <w:sz w:val="17"/>
          <w:szCs w:val="17"/>
        </w:rPr>
      </w:pPr>
      <w:r w:rsidRPr="002455CC">
        <w:rPr>
          <w:rFonts w:ascii="Times New Roman" w:hAnsi="Times New Roman"/>
          <w:spacing w:val="-2"/>
          <w:sz w:val="17"/>
          <w:szCs w:val="17"/>
        </w:rPr>
        <w:t>On 1 April 2021 for a period of 28 days to commence on 3 April 2021.</w:t>
      </w:r>
    </w:p>
    <w:p w14:paraId="49A23A20" w14:textId="77777777" w:rsidR="00FD3230" w:rsidRPr="002455CC" w:rsidRDefault="00FD3230" w:rsidP="00FD3230">
      <w:pPr>
        <w:tabs>
          <w:tab w:val="left" w:pos="-1440"/>
          <w:tab w:val="left" w:pos="-720"/>
        </w:tabs>
        <w:suppressAutoHyphens/>
        <w:spacing w:after="0"/>
        <w:ind w:left="360"/>
        <w:rPr>
          <w:rFonts w:ascii="Times New Roman" w:hAnsi="Times New Roman"/>
          <w:spacing w:val="-2"/>
          <w:sz w:val="17"/>
          <w:szCs w:val="17"/>
        </w:rPr>
      </w:pPr>
      <w:r w:rsidRPr="002455CC">
        <w:rPr>
          <w:rFonts w:ascii="Times New Roman" w:hAnsi="Times New Roman"/>
          <w:spacing w:val="-2"/>
          <w:sz w:val="17"/>
          <w:szCs w:val="17"/>
        </w:rPr>
        <w:t>On 29 April 2021 for a period of 28 days to commence on 1 May 2021.</w:t>
      </w:r>
    </w:p>
    <w:p w14:paraId="6F9CC33A" w14:textId="77777777" w:rsidR="00FD3230" w:rsidRPr="002455CC" w:rsidRDefault="00FD3230" w:rsidP="00FD3230">
      <w:pPr>
        <w:tabs>
          <w:tab w:val="left" w:pos="-1440"/>
          <w:tab w:val="left" w:pos="-720"/>
        </w:tabs>
        <w:suppressAutoHyphens/>
        <w:spacing w:after="0"/>
        <w:ind w:left="360"/>
        <w:rPr>
          <w:rFonts w:ascii="Times New Roman" w:hAnsi="Times New Roman"/>
          <w:spacing w:val="-2"/>
          <w:sz w:val="17"/>
          <w:szCs w:val="17"/>
        </w:rPr>
      </w:pPr>
      <w:r w:rsidRPr="002455CC">
        <w:rPr>
          <w:rFonts w:ascii="Times New Roman" w:hAnsi="Times New Roman"/>
          <w:spacing w:val="-2"/>
          <w:sz w:val="17"/>
          <w:szCs w:val="17"/>
        </w:rPr>
        <w:t>On 27 May 2021 for a period of 28 days to commence on 29 May 2021.</w:t>
      </w:r>
    </w:p>
    <w:p w14:paraId="6BFA6D99" w14:textId="77777777" w:rsidR="00FD3230" w:rsidRPr="002455CC" w:rsidRDefault="00FD3230" w:rsidP="00FD3230">
      <w:pPr>
        <w:tabs>
          <w:tab w:val="left" w:pos="-1440"/>
          <w:tab w:val="left" w:pos="-720"/>
        </w:tabs>
        <w:suppressAutoHyphens/>
        <w:spacing w:after="0"/>
        <w:ind w:left="360"/>
        <w:rPr>
          <w:rFonts w:ascii="Times New Roman" w:hAnsi="Times New Roman"/>
          <w:spacing w:val="-2"/>
          <w:sz w:val="17"/>
          <w:szCs w:val="17"/>
        </w:rPr>
      </w:pPr>
      <w:r w:rsidRPr="002455CC">
        <w:rPr>
          <w:rFonts w:ascii="Times New Roman" w:hAnsi="Times New Roman"/>
          <w:spacing w:val="-2"/>
          <w:sz w:val="17"/>
          <w:szCs w:val="17"/>
        </w:rPr>
        <w:t>On 24 June 2021 for a period of 28 days to commence 26 June 2021.</w:t>
      </w:r>
    </w:p>
    <w:p w14:paraId="014B6538" w14:textId="77777777" w:rsidR="00FD3230" w:rsidRPr="002455CC" w:rsidRDefault="00FD3230" w:rsidP="00FD3230">
      <w:pPr>
        <w:tabs>
          <w:tab w:val="left" w:pos="-1440"/>
          <w:tab w:val="left" w:pos="-720"/>
        </w:tabs>
        <w:suppressAutoHyphens/>
        <w:spacing w:after="0"/>
        <w:ind w:left="360"/>
        <w:rPr>
          <w:rFonts w:ascii="Times New Roman" w:hAnsi="Times New Roman"/>
          <w:spacing w:val="-2"/>
          <w:sz w:val="17"/>
          <w:szCs w:val="17"/>
        </w:rPr>
      </w:pPr>
      <w:r w:rsidRPr="002455CC">
        <w:rPr>
          <w:rFonts w:ascii="Times New Roman" w:hAnsi="Times New Roman"/>
          <w:spacing w:val="-2"/>
          <w:sz w:val="17"/>
          <w:szCs w:val="17"/>
        </w:rPr>
        <w:t>On 22 July 2021 for a period of 28 days to commence 24 July 2021.</w:t>
      </w:r>
    </w:p>
    <w:p w14:paraId="4476D8B4" w14:textId="77777777" w:rsidR="00FD3230" w:rsidRDefault="00FD3230" w:rsidP="00FD3230">
      <w:pPr>
        <w:tabs>
          <w:tab w:val="left" w:pos="-1440"/>
          <w:tab w:val="left" w:pos="-720"/>
        </w:tabs>
        <w:suppressAutoHyphens/>
        <w:ind w:left="360"/>
        <w:rPr>
          <w:rFonts w:ascii="Times New Roman" w:hAnsi="Times New Roman"/>
          <w:spacing w:val="-2"/>
          <w:sz w:val="17"/>
          <w:szCs w:val="17"/>
        </w:rPr>
      </w:pPr>
      <w:r w:rsidRPr="002455CC">
        <w:rPr>
          <w:rFonts w:ascii="Times New Roman" w:hAnsi="Times New Roman"/>
          <w:spacing w:val="-2"/>
          <w:sz w:val="17"/>
          <w:szCs w:val="17"/>
        </w:rPr>
        <w:t>On 18 August 2021 for a period of 28 days to commence 21 August 2021.</w:t>
      </w:r>
    </w:p>
    <w:p w14:paraId="1E64568C" w14:textId="77777777" w:rsidR="00FD3230" w:rsidRPr="002455CC" w:rsidRDefault="00FD3230" w:rsidP="00FD3230">
      <w:pPr>
        <w:pStyle w:val="GG-body"/>
      </w:pPr>
      <w:r w:rsidRPr="002455CC">
        <w:t>With the advice and consent of the Executive Council and pursuant to section 23(2) of the Act, on the days and for the periods set out below, Her Excellency the Administrator approved an extension of the Declaration.</w:t>
      </w:r>
    </w:p>
    <w:p w14:paraId="0A59000B" w14:textId="77777777" w:rsidR="00FD3230" w:rsidRPr="002455CC" w:rsidRDefault="00FD3230" w:rsidP="00FD3230">
      <w:pPr>
        <w:tabs>
          <w:tab w:val="left" w:pos="-1440"/>
          <w:tab w:val="left" w:pos="-720"/>
        </w:tabs>
        <w:suppressAutoHyphens/>
        <w:ind w:left="360"/>
        <w:rPr>
          <w:rFonts w:ascii="Times New Roman" w:hAnsi="Times New Roman"/>
          <w:spacing w:val="-2"/>
          <w:sz w:val="17"/>
          <w:szCs w:val="17"/>
        </w:rPr>
      </w:pPr>
      <w:r w:rsidRPr="002455CC">
        <w:rPr>
          <w:rFonts w:ascii="Times New Roman" w:hAnsi="Times New Roman"/>
          <w:spacing w:val="-2"/>
          <w:sz w:val="17"/>
          <w:szCs w:val="17"/>
        </w:rPr>
        <w:t>On 16 September 2021 for a period of 28 days to commence 18 September 2021.</w:t>
      </w:r>
    </w:p>
    <w:p w14:paraId="13636EE8" w14:textId="77777777" w:rsidR="00FD3230" w:rsidRPr="002455CC" w:rsidRDefault="00FD3230" w:rsidP="00FD3230">
      <w:pPr>
        <w:pStyle w:val="GG-body"/>
      </w:pPr>
      <w:r w:rsidRPr="002455CC">
        <w:t>With the advice and consent of the Executive Council and pursuant to section 23(2) of the Act, on the days and for the periods set out below, Her Excellency the Governor approved an extension of the Declaration.</w:t>
      </w:r>
    </w:p>
    <w:p w14:paraId="68A263A4" w14:textId="77777777" w:rsidR="00FD3230" w:rsidRPr="002455CC" w:rsidRDefault="00FD3230" w:rsidP="00FD3230">
      <w:pPr>
        <w:tabs>
          <w:tab w:val="left" w:pos="-1440"/>
          <w:tab w:val="left" w:pos="-720"/>
        </w:tabs>
        <w:suppressAutoHyphens/>
        <w:spacing w:after="0"/>
        <w:ind w:left="360"/>
        <w:rPr>
          <w:rFonts w:ascii="Times New Roman" w:hAnsi="Times New Roman"/>
          <w:spacing w:val="-2"/>
          <w:sz w:val="17"/>
          <w:szCs w:val="17"/>
        </w:rPr>
      </w:pPr>
      <w:r w:rsidRPr="002455CC">
        <w:rPr>
          <w:rFonts w:ascii="Times New Roman" w:hAnsi="Times New Roman"/>
          <w:spacing w:val="-2"/>
          <w:sz w:val="17"/>
          <w:szCs w:val="17"/>
        </w:rPr>
        <w:t>On 14 October 2021 for a period of 28 days to commence 16 October 2021.</w:t>
      </w:r>
    </w:p>
    <w:p w14:paraId="38D56E9C" w14:textId="77777777" w:rsidR="00FD3230" w:rsidRPr="002455CC" w:rsidRDefault="00FD3230" w:rsidP="00FD3230">
      <w:pPr>
        <w:tabs>
          <w:tab w:val="left" w:pos="-1440"/>
          <w:tab w:val="left" w:pos="-720"/>
        </w:tabs>
        <w:suppressAutoHyphens/>
        <w:spacing w:after="0"/>
        <w:ind w:left="360"/>
        <w:rPr>
          <w:rFonts w:ascii="Times New Roman" w:hAnsi="Times New Roman"/>
          <w:spacing w:val="-2"/>
          <w:sz w:val="17"/>
          <w:szCs w:val="17"/>
        </w:rPr>
      </w:pPr>
      <w:r w:rsidRPr="002455CC">
        <w:rPr>
          <w:rFonts w:ascii="Times New Roman" w:hAnsi="Times New Roman"/>
          <w:spacing w:val="-2"/>
          <w:sz w:val="17"/>
          <w:szCs w:val="17"/>
        </w:rPr>
        <w:t xml:space="preserve">On 11 November 2021 for a period of 28 days to commence 13 November 2021. </w:t>
      </w:r>
    </w:p>
    <w:p w14:paraId="6F011CF4" w14:textId="77777777" w:rsidR="00FD3230" w:rsidRPr="002455CC" w:rsidRDefault="00FD3230" w:rsidP="00FD3230">
      <w:pPr>
        <w:tabs>
          <w:tab w:val="left" w:pos="-1440"/>
          <w:tab w:val="left" w:pos="-720"/>
        </w:tabs>
        <w:suppressAutoHyphens/>
        <w:spacing w:after="0"/>
        <w:ind w:left="360"/>
        <w:rPr>
          <w:rFonts w:ascii="Times New Roman" w:hAnsi="Times New Roman"/>
          <w:spacing w:val="-2"/>
          <w:sz w:val="17"/>
          <w:szCs w:val="17"/>
        </w:rPr>
      </w:pPr>
      <w:r w:rsidRPr="002455CC">
        <w:rPr>
          <w:rFonts w:ascii="Times New Roman" w:hAnsi="Times New Roman"/>
          <w:spacing w:val="-2"/>
          <w:sz w:val="17"/>
          <w:szCs w:val="17"/>
        </w:rPr>
        <w:t>On 9 December 2021 for a period of 28 days to commence 11 December 2021.</w:t>
      </w:r>
    </w:p>
    <w:p w14:paraId="18C0A505" w14:textId="77777777" w:rsidR="00FD3230" w:rsidRPr="002455CC" w:rsidRDefault="00FD3230" w:rsidP="00FD3230">
      <w:pPr>
        <w:tabs>
          <w:tab w:val="left" w:pos="-1440"/>
          <w:tab w:val="left" w:pos="-720"/>
        </w:tabs>
        <w:suppressAutoHyphens/>
        <w:ind w:left="360"/>
        <w:rPr>
          <w:rFonts w:ascii="Times New Roman" w:hAnsi="Times New Roman"/>
          <w:spacing w:val="-2"/>
          <w:sz w:val="17"/>
          <w:szCs w:val="17"/>
        </w:rPr>
      </w:pPr>
      <w:r w:rsidRPr="002455CC">
        <w:rPr>
          <w:rFonts w:ascii="Times New Roman" w:hAnsi="Times New Roman"/>
          <w:spacing w:val="-2"/>
          <w:sz w:val="17"/>
          <w:szCs w:val="17"/>
        </w:rPr>
        <w:t>On 7 January 2022 for a period of 28 days to commence 8 January 2022.</w:t>
      </w:r>
    </w:p>
    <w:p w14:paraId="31876558" w14:textId="77777777" w:rsidR="00FD3230" w:rsidRPr="002455CC" w:rsidRDefault="00FD3230" w:rsidP="00FD3230">
      <w:pPr>
        <w:pStyle w:val="GG-body"/>
      </w:pPr>
      <w:r w:rsidRPr="002455CC">
        <w:t>PURSUANT to section 23(2) of the Act and with the advice and consent of the Executive Council, I NOW approve a further extension of the Declaration for a period of 28</w:t>
      </w:r>
      <w:r w:rsidRPr="002455CC">
        <w:rPr>
          <w:i/>
          <w:iCs/>
        </w:rPr>
        <w:t xml:space="preserve"> </w:t>
      </w:r>
      <w:r w:rsidRPr="002455CC">
        <w:rPr>
          <w:iCs/>
        </w:rPr>
        <w:t>days</w:t>
      </w:r>
      <w:r w:rsidRPr="002455CC">
        <w:t xml:space="preserve"> commencing on 5 February 2022.</w:t>
      </w:r>
    </w:p>
    <w:p w14:paraId="3247A11C" w14:textId="77777777" w:rsidR="00FD3230" w:rsidRPr="002455CC" w:rsidRDefault="00FD3230" w:rsidP="00FD3230">
      <w:pPr>
        <w:pStyle w:val="GG-body"/>
      </w:pPr>
      <w:r w:rsidRPr="002455CC">
        <w:t>Given under my hand and the Public Seal of South Australia at Adelaide on Thursday, 3 February 2022.</w:t>
      </w:r>
    </w:p>
    <w:p w14:paraId="00FC753C" w14:textId="77777777" w:rsidR="00FD3230" w:rsidRDefault="00FD3230" w:rsidP="00FD3230">
      <w:pPr>
        <w:pStyle w:val="GG-SName"/>
        <w:rPr>
          <w:szCs w:val="17"/>
        </w:rPr>
      </w:pPr>
      <w:r w:rsidRPr="00430FCF">
        <w:t>Frances Adamson</w:t>
      </w:r>
      <w:r>
        <w:rPr>
          <w:szCs w:val="17"/>
        </w:rPr>
        <w:t xml:space="preserve"> AC</w:t>
      </w:r>
    </w:p>
    <w:p w14:paraId="702A2BE7" w14:textId="77777777" w:rsidR="00FD3230" w:rsidRDefault="00FD3230" w:rsidP="00FD3230">
      <w:pPr>
        <w:pStyle w:val="GG-Signature"/>
      </w:pPr>
      <w:r>
        <w:t>Governor</w:t>
      </w:r>
    </w:p>
    <w:p w14:paraId="1CE32419" w14:textId="77777777" w:rsidR="00FD3230" w:rsidRDefault="00FD3230" w:rsidP="00FD3230">
      <w:pPr>
        <w:pStyle w:val="GG-Signature"/>
        <w:pBdr>
          <w:bottom w:val="single" w:sz="4" w:space="1" w:color="auto"/>
        </w:pBdr>
        <w:spacing w:line="52" w:lineRule="exact"/>
        <w:jc w:val="center"/>
      </w:pPr>
    </w:p>
    <w:p w14:paraId="50EC96BE" w14:textId="77777777" w:rsidR="00FD3230" w:rsidRDefault="00FD3230" w:rsidP="00FD3230">
      <w:pPr>
        <w:pStyle w:val="GG-Signature"/>
        <w:pBdr>
          <w:top w:val="single" w:sz="4" w:space="1" w:color="auto"/>
        </w:pBdr>
        <w:spacing w:before="34" w:line="14" w:lineRule="exact"/>
        <w:jc w:val="center"/>
      </w:pPr>
    </w:p>
    <w:p w14:paraId="6A19DC48" w14:textId="77777777" w:rsidR="00164C3B" w:rsidRPr="003471CD" w:rsidRDefault="00164C3B" w:rsidP="00CF262F">
      <w:pPr>
        <w:pStyle w:val="GG-body"/>
      </w:pPr>
    </w:p>
    <w:p w14:paraId="7D249C21" w14:textId="77777777" w:rsidR="00CD6F7B" w:rsidRPr="003471CD" w:rsidRDefault="00CD6F7B" w:rsidP="009C23A5">
      <w:pPr>
        <w:spacing w:after="0" w:line="240" w:lineRule="auto"/>
        <w:jc w:val="left"/>
        <w:rPr>
          <w:rFonts w:ascii="Times New Roman" w:eastAsia="Times New Roman" w:hAnsi="Times New Roman"/>
          <w:sz w:val="17"/>
          <w:szCs w:val="17"/>
        </w:rPr>
      </w:pPr>
      <w:r w:rsidRPr="003471CD">
        <w:rPr>
          <w:rFonts w:ascii="Times New Roman" w:hAnsi="Times New Roman"/>
        </w:rPr>
        <w:br w:type="page"/>
      </w:r>
    </w:p>
    <w:p w14:paraId="0086A65D" w14:textId="77777777" w:rsidR="00CD6F7B" w:rsidRPr="003471CD" w:rsidRDefault="007739E5" w:rsidP="009C23A5">
      <w:pPr>
        <w:pStyle w:val="Heading2"/>
      </w:pPr>
      <w:bookmarkStart w:id="3" w:name="_Toc94784843"/>
      <w:r w:rsidRPr="003471CD">
        <w:lastRenderedPageBreak/>
        <w:t>Proclamations</w:t>
      </w:r>
      <w:bookmarkEnd w:id="3"/>
    </w:p>
    <w:p w14:paraId="0D4D4DF7" w14:textId="77777777" w:rsidR="006E6225" w:rsidRPr="006E6225" w:rsidRDefault="006E6225" w:rsidP="006E6225">
      <w:pPr>
        <w:keepLines/>
        <w:autoSpaceDE w:val="0"/>
        <w:autoSpaceDN w:val="0"/>
        <w:adjustRightInd w:val="0"/>
        <w:spacing w:before="240" w:after="0" w:line="240" w:lineRule="auto"/>
        <w:jc w:val="left"/>
        <w:rPr>
          <w:rFonts w:ascii="Times New Roman" w:eastAsia="Times New Roman" w:hAnsi="Times New Roman"/>
          <w:color w:val="000000"/>
          <w:sz w:val="28"/>
          <w:szCs w:val="28"/>
          <w:lang w:eastAsia="en-AU"/>
        </w:rPr>
      </w:pPr>
      <w:r w:rsidRPr="006E6225">
        <w:rPr>
          <w:rFonts w:ascii="Times New Roman" w:eastAsia="Times New Roman" w:hAnsi="Times New Roman"/>
          <w:color w:val="000000"/>
          <w:sz w:val="28"/>
          <w:szCs w:val="28"/>
          <w:lang w:eastAsia="en-AU"/>
        </w:rPr>
        <w:t>South Australia</w:t>
      </w:r>
    </w:p>
    <w:p w14:paraId="69B4A8DC" w14:textId="77777777" w:rsidR="006E6225" w:rsidRPr="006E6225" w:rsidRDefault="006E6225" w:rsidP="00AD2CA6">
      <w:pPr>
        <w:pStyle w:val="Heading3"/>
        <w:rPr>
          <w:lang w:eastAsia="en-AU"/>
        </w:rPr>
      </w:pPr>
      <w:bookmarkStart w:id="4" w:name="_Toc94784844"/>
      <w:r w:rsidRPr="006E6225">
        <w:rPr>
          <w:lang w:eastAsia="en-AU"/>
        </w:rPr>
        <w:t>Civil Liability (Designation of Minister) Proclamation 2022</w:t>
      </w:r>
      <w:bookmarkEnd w:id="4"/>
    </w:p>
    <w:p w14:paraId="52BEFF99" w14:textId="77777777" w:rsidR="006E6225" w:rsidRPr="006E6225" w:rsidRDefault="006E6225" w:rsidP="006E6225">
      <w:pPr>
        <w:keepLines/>
        <w:autoSpaceDE w:val="0"/>
        <w:autoSpaceDN w:val="0"/>
        <w:adjustRightInd w:val="0"/>
        <w:spacing w:before="80" w:after="240" w:line="240" w:lineRule="auto"/>
        <w:jc w:val="left"/>
        <w:rPr>
          <w:rFonts w:ascii="Times New Roman" w:eastAsia="Times New Roman" w:hAnsi="Times New Roman"/>
          <w:color w:val="000000"/>
          <w:sz w:val="24"/>
          <w:szCs w:val="24"/>
          <w:lang w:eastAsia="en-AU"/>
        </w:rPr>
      </w:pPr>
      <w:r w:rsidRPr="006E6225">
        <w:rPr>
          <w:rFonts w:ascii="Times New Roman" w:eastAsia="Times New Roman" w:hAnsi="Times New Roman"/>
          <w:color w:val="000000"/>
          <w:sz w:val="24"/>
          <w:szCs w:val="24"/>
          <w:lang w:eastAsia="en-AU"/>
        </w:rPr>
        <w:t xml:space="preserve">under section 76 of the </w:t>
      </w:r>
      <w:r w:rsidRPr="006E6225">
        <w:rPr>
          <w:rFonts w:ascii="Times New Roman" w:eastAsia="Times New Roman" w:hAnsi="Times New Roman"/>
          <w:i/>
          <w:iCs/>
          <w:color w:val="000000"/>
          <w:sz w:val="24"/>
          <w:szCs w:val="24"/>
          <w:lang w:eastAsia="en-AU"/>
        </w:rPr>
        <w:t>Civil Liability Act 1936</w:t>
      </w:r>
    </w:p>
    <w:p w14:paraId="04607E35" w14:textId="77777777" w:rsidR="006E6225" w:rsidRPr="006E6225" w:rsidRDefault="006E6225" w:rsidP="006E6225">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6E6225">
        <w:rPr>
          <w:rFonts w:ascii="Times New Roman" w:eastAsia="Times New Roman" w:hAnsi="Times New Roman"/>
          <w:b/>
          <w:bCs/>
          <w:color w:val="000000"/>
          <w:sz w:val="26"/>
          <w:szCs w:val="26"/>
          <w:lang w:eastAsia="en-AU"/>
        </w:rPr>
        <w:t>1—Short title</w:t>
      </w:r>
    </w:p>
    <w:p w14:paraId="04D660C5" w14:textId="77777777" w:rsidR="006E6225" w:rsidRPr="006E6225" w:rsidRDefault="006E6225" w:rsidP="006E6225">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6E6225">
        <w:rPr>
          <w:rFonts w:ascii="Times New Roman" w:eastAsia="Times New Roman" w:hAnsi="Times New Roman"/>
          <w:color w:val="000000"/>
          <w:sz w:val="23"/>
          <w:szCs w:val="23"/>
          <w:lang w:eastAsia="en-AU"/>
        </w:rPr>
        <w:t xml:space="preserve">This proclamation may be cited as the </w:t>
      </w:r>
      <w:r w:rsidRPr="006E6225">
        <w:rPr>
          <w:rFonts w:ascii="Times New Roman" w:eastAsia="Times New Roman" w:hAnsi="Times New Roman"/>
          <w:i/>
          <w:iCs/>
          <w:color w:val="000000"/>
          <w:sz w:val="23"/>
          <w:szCs w:val="23"/>
          <w:lang w:eastAsia="en-AU"/>
        </w:rPr>
        <w:t>Civil Liability (Designation of Minister) Proclamation 2022</w:t>
      </w:r>
      <w:r w:rsidRPr="006E6225">
        <w:rPr>
          <w:rFonts w:ascii="Times New Roman" w:eastAsia="Times New Roman" w:hAnsi="Times New Roman"/>
          <w:color w:val="000000"/>
          <w:sz w:val="23"/>
          <w:szCs w:val="23"/>
          <w:lang w:eastAsia="en-AU"/>
        </w:rPr>
        <w:t>.</w:t>
      </w:r>
    </w:p>
    <w:p w14:paraId="2F4B0ACF" w14:textId="77777777" w:rsidR="006E6225" w:rsidRPr="006E6225" w:rsidRDefault="006E6225" w:rsidP="006E6225">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6E6225">
        <w:rPr>
          <w:rFonts w:ascii="Times New Roman" w:eastAsia="Times New Roman" w:hAnsi="Times New Roman"/>
          <w:b/>
          <w:bCs/>
          <w:color w:val="000000"/>
          <w:sz w:val="26"/>
          <w:szCs w:val="26"/>
          <w:lang w:eastAsia="en-AU"/>
        </w:rPr>
        <w:t>2—Commencement</w:t>
      </w:r>
    </w:p>
    <w:p w14:paraId="6CEA653D" w14:textId="77777777" w:rsidR="006E6225" w:rsidRPr="006E6225" w:rsidRDefault="006E6225" w:rsidP="006E6225">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6E6225">
        <w:rPr>
          <w:rFonts w:ascii="Times New Roman" w:eastAsia="Times New Roman" w:hAnsi="Times New Roman"/>
          <w:color w:val="000000"/>
          <w:sz w:val="23"/>
          <w:szCs w:val="23"/>
          <w:lang w:eastAsia="en-AU"/>
        </w:rPr>
        <w:t>This proclamation comes into operation on the day on which it is made.</w:t>
      </w:r>
    </w:p>
    <w:p w14:paraId="773ABE48" w14:textId="77777777" w:rsidR="006E6225" w:rsidRPr="006E6225" w:rsidRDefault="006E6225" w:rsidP="006E6225">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6E6225">
        <w:rPr>
          <w:rFonts w:ascii="Times New Roman" w:eastAsia="Times New Roman" w:hAnsi="Times New Roman"/>
          <w:b/>
          <w:bCs/>
          <w:color w:val="000000"/>
          <w:sz w:val="26"/>
          <w:szCs w:val="26"/>
          <w:lang w:eastAsia="en-AU"/>
        </w:rPr>
        <w:t>3—Designation of Minister</w:t>
      </w:r>
    </w:p>
    <w:p w14:paraId="23A2CA5E" w14:textId="77777777" w:rsidR="006E6225" w:rsidRPr="006E6225" w:rsidRDefault="006E6225" w:rsidP="006E6225">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6E6225">
        <w:rPr>
          <w:rFonts w:ascii="Times New Roman" w:eastAsia="Times New Roman" w:hAnsi="Times New Roman"/>
          <w:color w:val="000000"/>
          <w:sz w:val="23"/>
          <w:szCs w:val="23"/>
          <w:lang w:eastAsia="en-AU"/>
        </w:rPr>
        <w:t xml:space="preserve">In accordance with the definition of </w:t>
      </w:r>
      <w:r w:rsidRPr="006E6225">
        <w:rPr>
          <w:rFonts w:ascii="Times New Roman" w:eastAsia="Times New Roman" w:hAnsi="Times New Roman"/>
          <w:b/>
          <w:bCs/>
          <w:i/>
          <w:iCs/>
          <w:color w:val="000000"/>
          <w:sz w:val="23"/>
          <w:szCs w:val="23"/>
          <w:lang w:eastAsia="en-AU"/>
        </w:rPr>
        <w:t>designated Minister</w:t>
      </w:r>
      <w:r w:rsidRPr="006E6225">
        <w:rPr>
          <w:rFonts w:ascii="Times New Roman" w:eastAsia="Times New Roman" w:hAnsi="Times New Roman"/>
          <w:color w:val="000000"/>
          <w:sz w:val="23"/>
          <w:szCs w:val="23"/>
          <w:lang w:eastAsia="en-AU"/>
        </w:rPr>
        <w:t xml:space="preserve"> in section 76(16) of the </w:t>
      </w:r>
      <w:hyperlink r:id="rId17" w:history="1">
        <w:r w:rsidRPr="006E6225">
          <w:rPr>
            <w:rFonts w:ascii="Times New Roman" w:eastAsia="Times New Roman" w:hAnsi="Times New Roman"/>
            <w:i/>
            <w:iCs/>
            <w:color w:val="000000"/>
            <w:sz w:val="23"/>
            <w:szCs w:val="23"/>
            <w:lang w:eastAsia="en-AU"/>
          </w:rPr>
          <w:t>Civil Liability Act 1936</w:t>
        </w:r>
      </w:hyperlink>
      <w:r w:rsidRPr="006E6225">
        <w:rPr>
          <w:rFonts w:ascii="Times New Roman" w:eastAsia="Times New Roman" w:hAnsi="Times New Roman"/>
          <w:color w:val="000000"/>
          <w:sz w:val="23"/>
          <w:szCs w:val="23"/>
          <w:lang w:eastAsia="en-AU"/>
        </w:rPr>
        <w:t>, the Treasurer is designated as the designated Minister for the purposes of that section.</w:t>
      </w:r>
    </w:p>
    <w:p w14:paraId="373A3584" w14:textId="77777777" w:rsidR="006E6225" w:rsidRPr="006E6225" w:rsidRDefault="006E6225" w:rsidP="006E6225">
      <w:pPr>
        <w:keepNext/>
        <w:keepLines/>
        <w:autoSpaceDE w:val="0"/>
        <w:autoSpaceDN w:val="0"/>
        <w:adjustRightInd w:val="0"/>
        <w:spacing w:before="120" w:after="0" w:line="240" w:lineRule="auto"/>
        <w:jc w:val="left"/>
        <w:rPr>
          <w:rFonts w:ascii="Times New Roman" w:eastAsia="Times New Roman" w:hAnsi="Times New Roman"/>
          <w:b/>
          <w:bCs/>
          <w:color w:val="000000"/>
          <w:sz w:val="26"/>
          <w:szCs w:val="26"/>
          <w:lang w:eastAsia="en-AU"/>
        </w:rPr>
      </w:pPr>
      <w:r w:rsidRPr="006E6225">
        <w:rPr>
          <w:rFonts w:ascii="Times New Roman" w:eastAsia="Times New Roman" w:hAnsi="Times New Roman"/>
          <w:b/>
          <w:bCs/>
          <w:color w:val="000000"/>
          <w:sz w:val="26"/>
          <w:szCs w:val="26"/>
          <w:lang w:eastAsia="en-AU"/>
        </w:rPr>
        <w:t>Made by the Governor</w:t>
      </w:r>
    </w:p>
    <w:p w14:paraId="4F23D9BA" w14:textId="77777777" w:rsidR="006E6225" w:rsidRPr="006E6225" w:rsidRDefault="006E6225" w:rsidP="006E6225">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rPr>
      </w:pPr>
      <w:r w:rsidRPr="006E6225">
        <w:rPr>
          <w:rFonts w:ascii="Times New Roman" w:eastAsia="Times New Roman" w:hAnsi="Times New Roman"/>
          <w:color w:val="000000"/>
          <w:sz w:val="23"/>
          <w:szCs w:val="23"/>
          <w:lang w:eastAsia="en-AU"/>
        </w:rPr>
        <w:t>with the advice and consent of the Executive Council</w:t>
      </w:r>
    </w:p>
    <w:p w14:paraId="2D648711" w14:textId="77777777" w:rsidR="006E6225" w:rsidRPr="006E6225" w:rsidRDefault="006E6225" w:rsidP="006E6225">
      <w:pPr>
        <w:keepNext/>
        <w:keepLines/>
        <w:autoSpaceDE w:val="0"/>
        <w:autoSpaceDN w:val="0"/>
        <w:adjustRightInd w:val="0"/>
        <w:spacing w:after="0" w:line="240" w:lineRule="auto"/>
        <w:jc w:val="left"/>
        <w:rPr>
          <w:rFonts w:ascii="Times New Roman" w:eastAsia="Times New Roman" w:hAnsi="Times New Roman"/>
          <w:color w:val="000000"/>
          <w:sz w:val="23"/>
          <w:szCs w:val="23"/>
          <w:lang w:eastAsia="en-AU"/>
        </w:rPr>
      </w:pPr>
      <w:r w:rsidRPr="006E6225">
        <w:rPr>
          <w:rFonts w:ascii="Times New Roman" w:eastAsia="Times New Roman" w:hAnsi="Times New Roman"/>
          <w:color w:val="000000"/>
          <w:sz w:val="23"/>
          <w:szCs w:val="23"/>
          <w:lang w:eastAsia="en-AU"/>
        </w:rPr>
        <w:t>on 3 February 2022</w:t>
      </w:r>
    </w:p>
    <w:p w14:paraId="48A8E160" w14:textId="457170C0" w:rsidR="006E6225" w:rsidRDefault="006E6225">
      <w:pPr>
        <w:spacing w:after="0" w:line="240" w:lineRule="auto"/>
        <w:jc w:val="left"/>
        <w:rPr>
          <w:rFonts w:ascii="Times New Roman" w:eastAsia="Times New Roman" w:hAnsi="Times New Roman"/>
          <w:sz w:val="17"/>
          <w:szCs w:val="17"/>
        </w:rPr>
      </w:pPr>
      <w:r>
        <w:br w:type="page"/>
      </w:r>
    </w:p>
    <w:p w14:paraId="51E03983" w14:textId="77777777" w:rsidR="006E6225" w:rsidRPr="006E6225" w:rsidRDefault="006E6225" w:rsidP="006E6225">
      <w:pPr>
        <w:keepLines/>
        <w:autoSpaceDE w:val="0"/>
        <w:autoSpaceDN w:val="0"/>
        <w:adjustRightInd w:val="0"/>
        <w:spacing w:before="240" w:after="0" w:line="240" w:lineRule="auto"/>
        <w:jc w:val="left"/>
        <w:rPr>
          <w:rFonts w:ascii="Times New Roman" w:eastAsia="Times New Roman" w:hAnsi="Times New Roman"/>
          <w:color w:val="000000"/>
          <w:sz w:val="28"/>
          <w:szCs w:val="28"/>
          <w:lang w:eastAsia="en-AU"/>
        </w:rPr>
      </w:pPr>
      <w:r w:rsidRPr="006E6225">
        <w:rPr>
          <w:rFonts w:ascii="Times New Roman" w:eastAsia="Times New Roman" w:hAnsi="Times New Roman"/>
          <w:color w:val="000000"/>
          <w:sz w:val="28"/>
          <w:szCs w:val="28"/>
          <w:lang w:eastAsia="en-AU"/>
        </w:rPr>
        <w:lastRenderedPageBreak/>
        <w:t>South Australia</w:t>
      </w:r>
    </w:p>
    <w:p w14:paraId="220B432A" w14:textId="77777777" w:rsidR="006E6225" w:rsidRPr="006E6225" w:rsidRDefault="006E6225" w:rsidP="00AD2CA6">
      <w:pPr>
        <w:pStyle w:val="Heading3"/>
        <w:rPr>
          <w:lang w:eastAsia="en-AU"/>
        </w:rPr>
      </w:pPr>
      <w:bookmarkStart w:id="5" w:name="_Toc94784845"/>
      <w:r w:rsidRPr="006E6225">
        <w:rPr>
          <w:lang w:eastAsia="en-AU"/>
        </w:rPr>
        <w:t>Statutes Amendment (Fund Selection and Other Superannuation Matters) Act (Commencement) Proclamation 2022</w:t>
      </w:r>
      <w:bookmarkEnd w:id="5"/>
    </w:p>
    <w:p w14:paraId="251C5D4E" w14:textId="77777777" w:rsidR="006E6225" w:rsidRPr="006E6225" w:rsidRDefault="006E6225" w:rsidP="006E6225">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6E6225">
        <w:rPr>
          <w:rFonts w:ascii="Times New Roman" w:eastAsia="Times New Roman" w:hAnsi="Times New Roman"/>
          <w:b/>
          <w:bCs/>
          <w:color w:val="000000"/>
          <w:sz w:val="26"/>
          <w:szCs w:val="26"/>
          <w:lang w:eastAsia="en-AU"/>
        </w:rPr>
        <w:t>1—Short title</w:t>
      </w:r>
    </w:p>
    <w:p w14:paraId="4C3431E8" w14:textId="77777777" w:rsidR="006E6225" w:rsidRPr="006E6225" w:rsidRDefault="006E6225" w:rsidP="006E6225">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6E6225">
        <w:rPr>
          <w:rFonts w:ascii="Times New Roman" w:eastAsia="Times New Roman" w:hAnsi="Times New Roman"/>
          <w:color w:val="000000"/>
          <w:sz w:val="23"/>
          <w:szCs w:val="23"/>
          <w:lang w:eastAsia="en-AU"/>
        </w:rPr>
        <w:t xml:space="preserve">This proclamation may be cited as the </w:t>
      </w:r>
      <w:r w:rsidRPr="006E6225">
        <w:rPr>
          <w:rFonts w:ascii="Times New Roman" w:eastAsia="Times New Roman" w:hAnsi="Times New Roman"/>
          <w:i/>
          <w:iCs/>
          <w:color w:val="000000"/>
          <w:sz w:val="23"/>
          <w:szCs w:val="23"/>
          <w:lang w:eastAsia="en-AU"/>
        </w:rPr>
        <w:t>Statutes Amendment (Fund Selection and Other Superannuation Matters) Act (Commencement) Proclamation 2022</w:t>
      </w:r>
      <w:r w:rsidRPr="006E6225">
        <w:rPr>
          <w:rFonts w:ascii="Times New Roman" w:eastAsia="Times New Roman" w:hAnsi="Times New Roman"/>
          <w:color w:val="000000"/>
          <w:sz w:val="23"/>
          <w:szCs w:val="23"/>
          <w:lang w:eastAsia="en-AU"/>
        </w:rPr>
        <w:t>.</w:t>
      </w:r>
    </w:p>
    <w:p w14:paraId="096B7072" w14:textId="77777777" w:rsidR="006E6225" w:rsidRPr="006E6225" w:rsidRDefault="006E6225" w:rsidP="006E6225">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6E6225">
        <w:rPr>
          <w:rFonts w:ascii="Times New Roman" w:eastAsia="Times New Roman" w:hAnsi="Times New Roman"/>
          <w:b/>
          <w:bCs/>
          <w:color w:val="000000"/>
          <w:sz w:val="26"/>
          <w:szCs w:val="26"/>
          <w:lang w:eastAsia="en-AU"/>
        </w:rPr>
        <w:t>2—Commencement of Part</w:t>
      </w:r>
    </w:p>
    <w:p w14:paraId="79C56CC0" w14:textId="77777777" w:rsidR="006E6225" w:rsidRPr="006E6225" w:rsidRDefault="006E6225" w:rsidP="006E6225">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6E6225">
        <w:rPr>
          <w:rFonts w:ascii="Times New Roman" w:eastAsia="Times New Roman" w:hAnsi="Times New Roman"/>
          <w:color w:val="000000"/>
          <w:sz w:val="23"/>
          <w:szCs w:val="23"/>
          <w:lang w:eastAsia="en-AU"/>
        </w:rPr>
        <w:t xml:space="preserve">Part 2 of the </w:t>
      </w:r>
      <w:hyperlink r:id="rId18" w:history="1">
        <w:r w:rsidRPr="006E6225">
          <w:rPr>
            <w:rFonts w:ascii="Times New Roman" w:eastAsia="Times New Roman" w:hAnsi="Times New Roman"/>
            <w:i/>
            <w:iCs/>
            <w:color w:val="000000"/>
            <w:sz w:val="23"/>
            <w:szCs w:val="23"/>
            <w:lang w:eastAsia="en-AU"/>
          </w:rPr>
          <w:t>Statutes Amendment (Fund Selection and Other Superannuation Matters) Act 2021</w:t>
        </w:r>
      </w:hyperlink>
      <w:r w:rsidRPr="006E6225">
        <w:rPr>
          <w:rFonts w:ascii="Times New Roman" w:eastAsia="Times New Roman" w:hAnsi="Times New Roman"/>
          <w:color w:val="000000"/>
          <w:sz w:val="23"/>
          <w:szCs w:val="23"/>
          <w:lang w:eastAsia="en-AU"/>
        </w:rPr>
        <w:t xml:space="preserve"> (No 16 of 2021) comes into operation on 30 November 2022.</w:t>
      </w:r>
    </w:p>
    <w:p w14:paraId="25E9E974" w14:textId="77777777" w:rsidR="006E6225" w:rsidRPr="006E6225" w:rsidRDefault="006E6225" w:rsidP="006E6225">
      <w:pPr>
        <w:keepNext/>
        <w:keepLines/>
        <w:autoSpaceDE w:val="0"/>
        <w:autoSpaceDN w:val="0"/>
        <w:adjustRightInd w:val="0"/>
        <w:spacing w:before="120" w:after="0" w:line="240" w:lineRule="auto"/>
        <w:jc w:val="left"/>
        <w:rPr>
          <w:rFonts w:ascii="Times New Roman" w:eastAsia="Times New Roman" w:hAnsi="Times New Roman"/>
          <w:b/>
          <w:bCs/>
          <w:color w:val="000000"/>
          <w:sz w:val="26"/>
          <w:szCs w:val="26"/>
          <w:lang w:eastAsia="en-AU"/>
        </w:rPr>
      </w:pPr>
      <w:r w:rsidRPr="006E6225">
        <w:rPr>
          <w:rFonts w:ascii="Times New Roman" w:eastAsia="Times New Roman" w:hAnsi="Times New Roman"/>
          <w:b/>
          <w:bCs/>
          <w:color w:val="000000"/>
          <w:sz w:val="26"/>
          <w:szCs w:val="26"/>
          <w:lang w:eastAsia="en-AU"/>
        </w:rPr>
        <w:t>Made by the Governor</w:t>
      </w:r>
    </w:p>
    <w:p w14:paraId="19ADC99B" w14:textId="77777777" w:rsidR="006E6225" w:rsidRPr="006E6225" w:rsidRDefault="006E6225" w:rsidP="006E6225">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rPr>
      </w:pPr>
      <w:r w:rsidRPr="006E6225">
        <w:rPr>
          <w:rFonts w:ascii="Times New Roman" w:eastAsia="Times New Roman" w:hAnsi="Times New Roman"/>
          <w:color w:val="000000"/>
          <w:sz w:val="23"/>
          <w:szCs w:val="23"/>
          <w:lang w:eastAsia="en-AU"/>
        </w:rPr>
        <w:t>with the advice and consent of the Executive Council</w:t>
      </w:r>
    </w:p>
    <w:p w14:paraId="3B1BF735" w14:textId="77777777" w:rsidR="006E6225" w:rsidRPr="006E6225" w:rsidRDefault="006E6225" w:rsidP="006E6225">
      <w:pPr>
        <w:keepNext/>
        <w:keepLines/>
        <w:autoSpaceDE w:val="0"/>
        <w:autoSpaceDN w:val="0"/>
        <w:adjustRightInd w:val="0"/>
        <w:spacing w:after="0" w:line="240" w:lineRule="auto"/>
        <w:jc w:val="left"/>
        <w:rPr>
          <w:rFonts w:ascii="Times New Roman" w:eastAsia="Times New Roman" w:hAnsi="Times New Roman"/>
          <w:color w:val="000000"/>
          <w:sz w:val="23"/>
          <w:szCs w:val="23"/>
          <w:lang w:eastAsia="en-AU"/>
        </w:rPr>
      </w:pPr>
      <w:r w:rsidRPr="006E6225">
        <w:rPr>
          <w:rFonts w:ascii="Times New Roman" w:eastAsia="Times New Roman" w:hAnsi="Times New Roman"/>
          <w:color w:val="000000"/>
          <w:sz w:val="23"/>
          <w:szCs w:val="23"/>
          <w:lang w:eastAsia="en-AU"/>
        </w:rPr>
        <w:t>on 3 February 2022</w:t>
      </w:r>
    </w:p>
    <w:p w14:paraId="2BFF4C98" w14:textId="77777777" w:rsidR="007739E5" w:rsidRPr="003471CD" w:rsidRDefault="007739E5" w:rsidP="009C23A5">
      <w:pPr>
        <w:pStyle w:val="GG-body"/>
      </w:pPr>
    </w:p>
    <w:p w14:paraId="11DB046F" w14:textId="77777777" w:rsidR="00CD6F7B" w:rsidRPr="003471CD" w:rsidRDefault="00CD6F7B" w:rsidP="009C23A5">
      <w:pPr>
        <w:spacing w:after="0" w:line="240" w:lineRule="auto"/>
        <w:jc w:val="left"/>
        <w:rPr>
          <w:rFonts w:ascii="Times New Roman" w:eastAsia="Times New Roman" w:hAnsi="Times New Roman"/>
          <w:sz w:val="17"/>
          <w:szCs w:val="17"/>
        </w:rPr>
      </w:pPr>
      <w:r w:rsidRPr="003471CD">
        <w:rPr>
          <w:rFonts w:ascii="Times New Roman" w:hAnsi="Times New Roman"/>
        </w:rPr>
        <w:br w:type="page"/>
      </w:r>
    </w:p>
    <w:p w14:paraId="1A45CC20" w14:textId="77777777" w:rsidR="00CD6F7B" w:rsidRPr="003471CD" w:rsidRDefault="007739E5" w:rsidP="009C23A5">
      <w:pPr>
        <w:pStyle w:val="Heading2"/>
      </w:pPr>
      <w:bookmarkStart w:id="6" w:name="_Toc94784846"/>
      <w:r w:rsidRPr="003471CD">
        <w:lastRenderedPageBreak/>
        <w:t>Regulations</w:t>
      </w:r>
      <w:bookmarkEnd w:id="6"/>
    </w:p>
    <w:p w14:paraId="16014BA3" w14:textId="77777777" w:rsidR="00AA2BF8" w:rsidRPr="00AA2BF8" w:rsidRDefault="00AA2BF8" w:rsidP="00AA2BF8">
      <w:pPr>
        <w:keepLines/>
        <w:autoSpaceDE w:val="0"/>
        <w:autoSpaceDN w:val="0"/>
        <w:adjustRightInd w:val="0"/>
        <w:spacing w:before="240" w:after="0" w:line="240" w:lineRule="auto"/>
        <w:jc w:val="left"/>
        <w:rPr>
          <w:rFonts w:ascii="Times New Roman" w:eastAsia="Times New Roman" w:hAnsi="Times New Roman"/>
          <w:color w:val="000000"/>
          <w:sz w:val="28"/>
          <w:szCs w:val="28"/>
          <w:lang w:eastAsia="en-AU"/>
        </w:rPr>
      </w:pPr>
      <w:r w:rsidRPr="00AA2BF8">
        <w:rPr>
          <w:rFonts w:ascii="Times New Roman" w:eastAsia="Times New Roman" w:hAnsi="Times New Roman"/>
          <w:color w:val="000000"/>
          <w:sz w:val="28"/>
          <w:szCs w:val="28"/>
          <w:lang w:eastAsia="en-AU"/>
        </w:rPr>
        <w:t>South Australia</w:t>
      </w:r>
    </w:p>
    <w:p w14:paraId="4ABF6A41" w14:textId="77777777" w:rsidR="00AA2BF8" w:rsidRPr="00AA2BF8" w:rsidRDefault="00AA2BF8" w:rsidP="00AD2CA6">
      <w:pPr>
        <w:pStyle w:val="Heading3"/>
        <w:rPr>
          <w:lang w:eastAsia="en-AU"/>
        </w:rPr>
      </w:pPr>
      <w:bookmarkStart w:id="7" w:name="_Toc94784847"/>
      <w:r w:rsidRPr="00AA2BF8">
        <w:rPr>
          <w:lang w:eastAsia="en-AU"/>
        </w:rPr>
        <w:t>Southern State Superannuation (Fund Selection and Other Matters) Amendment Regulations 2022</w:t>
      </w:r>
      <w:bookmarkEnd w:id="7"/>
    </w:p>
    <w:p w14:paraId="2C5C28BD" w14:textId="77777777" w:rsidR="00AA2BF8" w:rsidRPr="00AA2BF8" w:rsidRDefault="00AA2BF8" w:rsidP="00AA2BF8">
      <w:pPr>
        <w:keepLines/>
        <w:autoSpaceDE w:val="0"/>
        <w:autoSpaceDN w:val="0"/>
        <w:adjustRightInd w:val="0"/>
        <w:spacing w:before="80" w:after="240" w:line="240" w:lineRule="auto"/>
        <w:jc w:val="left"/>
        <w:rPr>
          <w:rFonts w:ascii="Times New Roman" w:eastAsia="Times New Roman" w:hAnsi="Times New Roman"/>
          <w:color w:val="000000"/>
          <w:sz w:val="24"/>
          <w:szCs w:val="24"/>
          <w:lang w:eastAsia="en-AU"/>
        </w:rPr>
      </w:pPr>
      <w:r w:rsidRPr="00AA2BF8">
        <w:rPr>
          <w:rFonts w:ascii="Times New Roman" w:eastAsia="Times New Roman" w:hAnsi="Times New Roman"/>
          <w:color w:val="000000"/>
          <w:sz w:val="24"/>
          <w:szCs w:val="24"/>
          <w:lang w:eastAsia="en-AU"/>
        </w:rPr>
        <w:t xml:space="preserve">under the </w:t>
      </w:r>
      <w:r w:rsidRPr="00AA2BF8">
        <w:rPr>
          <w:rFonts w:ascii="Times New Roman" w:eastAsia="Times New Roman" w:hAnsi="Times New Roman"/>
          <w:i/>
          <w:iCs/>
          <w:color w:val="000000"/>
          <w:sz w:val="24"/>
          <w:szCs w:val="24"/>
          <w:lang w:eastAsia="en-AU"/>
        </w:rPr>
        <w:t>Southern State Superannuation Act 2009</w:t>
      </w:r>
    </w:p>
    <w:p w14:paraId="6693AE6E" w14:textId="77777777" w:rsidR="00AA2BF8" w:rsidRPr="00AA2BF8" w:rsidRDefault="00AA2BF8" w:rsidP="00AA2BF8">
      <w:pPr>
        <w:keepLines/>
        <w:pBdr>
          <w:top w:val="single" w:sz="4" w:space="0" w:color="auto"/>
        </w:pBdr>
        <w:autoSpaceDE w:val="0"/>
        <w:autoSpaceDN w:val="0"/>
        <w:adjustRightInd w:val="0"/>
        <w:spacing w:before="120" w:after="120" w:line="240" w:lineRule="auto"/>
        <w:jc w:val="left"/>
        <w:rPr>
          <w:rFonts w:ascii="Times New Roman" w:eastAsia="Times New Roman" w:hAnsi="Times New Roman"/>
          <w:color w:val="000000"/>
          <w:sz w:val="2"/>
          <w:szCs w:val="2"/>
          <w:lang w:eastAsia="en-AU"/>
        </w:rPr>
      </w:pPr>
    </w:p>
    <w:p w14:paraId="4A978EA6" w14:textId="77777777" w:rsidR="00AA2BF8" w:rsidRPr="00AA2BF8" w:rsidRDefault="00AA2BF8" w:rsidP="00AA2BF8">
      <w:pPr>
        <w:keepLines/>
        <w:autoSpaceDE w:val="0"/>
        <w:autoSpaceDN w:val="0"/>
        <w:adjustRightInd w:val="0"/>
        <w:spacing w:before="120" w:after="0" w:line="240" w:lineRule="auto"/>
        <w:jc w:val="left"/>
        <w:rPr>
          <w:rFonts w:ascii="Times New Roman" w:eastAsia="Times New Roman" w:hAnsi="Times New Roman"/>
          <w:b/>
          <w:bCs/>
          <w:color w:val="000000"/>
          <w:sz w:val="32"/>
          <w:szCs w:val="32"/>
          <w:lang w:eastAsia="en-AU"/>
        </w:rPr>
      </w:pPr>
      <w:r w:rsidRPr="00AA2BF8">
        <w:rPr>
          <w:rFonts w:ascii="Times New Roman" w:eastAsia="Times New Roman" w:hAnsi="Times New Roman"/>
          <w:b/>
          <w:bCs/>
          <w:color w:val="000000"/>
          <w:sz w:val="32"/>
          <w:szCs w:val="32"/>
          <w:lang w:eastAsia="en-AU"/>
        </w:rPr>
        <w:t>Contents</w:t>
      </w:r>
    </w:p>
    <w:p w14:paraId="3348443B" w14:textId="77777777" w:rsidR="00AA2BF8" w:rsidRPr="00AA2BF8" w:rsidRDefault="00AF3840" w:rsidP="00AA2BF8">
      <w:pPr>
        <w:keepNext/>
        <w:keepLines/>
        <w:autoSpaceDE w:val="0"/>
        <w:autoSpaceDN w:val="0"/>
        <w:adjustRightInd w:val="0"/>
        <w:spacing w:before="120" w:after="120" w:line="240" w:lineRule="auto"/>
        <w:jc w:val="left"/>
        <w:rPr>
          <w:rFonts w:ascii="Times New Roman" w:eastAsia="Times New Roman" w:hAnsi="Times New Roman"/>
          <w:color w:val="000000"/>
          <w:sz w:val="28"/>
          <w:szCs w:val="28"/>
          <w:lang w:eastAsia="en-AU"/>
        </w:rPr>
      </w:pPr>
      <w:hyperlink w:anchor="Elkera_Print_BK1" w:history="1">
        <w:r w:rsidR="00AA2BF8" w:rsidRPr="00AA2BF8">
          <w:rPr>
            <w:rFonts w:ascii="Times New Roman" w:eastAsia="Times New Roman" w:hAnsi="Times New Roman"/>
            <w:color w:val="000000"/>
            <w:sz w:val="28"/>
            <w:szCs w:val="28"/>
            <w:lang w:eastAsia="en-AU"/>
          </w:rPr>
          <w:t>Part 1—Preliminary</w:t>
        </w:r>
      </w:hyperlink>
    </w:p>
    <w:p w14:paraId="766E61AC" w14:textId="77777777" w:rsidR="00AA2BF8" w:rsidRPr="00AA2BF8" w:rsidRDefault="00AF3840" w:rsidP="00AA2BF8">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2" w:history="1">
        <w:r w:rsidR="00AA2BF8" w:rsidRPr="00AA2BF8">
          <w:rPr>
            <w:rFonts w:ascii="Times New Roman" w:eastAsia="Times New Roman" w:hAnsi="Times New Roman"/>
            <w:color w:val="000000"/>
            <w:lang w:eastAsia="en-AU"/>
          </w:rPr>
          <w:t>1</w:t>
        </w:r>
        <w:r w:rsidR="00AA2BF8" w:rsidRPr="00AA2BF8">
          <w:rPr>
            <w:rFonts w:ascii="Times New Roman" w:eastAsia="Times New Roman" w:hAnsi="Times New Roman"/>
            <w:color w:val="000000"/>
            <w:lang w:eastAsia="en-AU"/>
          </w:rPr>
          <w:tab/>
          <w:t>Short title</w:t>
        </w:r>
      </w:hyperlink>
    </w:p>
    <w:p w14:paraId="03A60650" w14:textId="77777777" w:rsidR="00AA2BF8" w:rsidRPr="00AA2BF8" w:rsidRDefault="00AF3840" w:rsidP="00AA2BF8">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3" w:history="1">
        <w:r w:rsidR="00AA2BF8" w:rsidRPr="00AA2BF8">
          <w:rPr>
            <w:rFonts w:ascii="Times New Roman" w:eastAsia="Times New Roman" w:hAnsi="Times New Roman"/>
            <w:color w:val="000000"/>
            <w:lang w:eastAsia="en-AU"/>
          </w:rPr>
          <w:t>2</w:t>
        </w:r>
        <w:r w:rsidR="00AA2BF8" w:rsidRPr="00AA2BF8">
          <w:rPr>
            <w:rFonts w:ascii="Times New Roman" w:eastAsia="Times New Roman" w:hAnsi="Times New Roman"/>
            <w:color w:val="000000"/>
            <w:lang w:eastAsia="en-AU"/>
          </w:rPr>
          <w:tab/>
          <w:t>Commencement</w:t>
        </w:r>
      </w:hyperlink>
    </w:p>
    <w:p w14:paraId="134CE43C" w14:textId="77777777" w:rsidR="00AA2BF8" w:rsidRPr="00AA2BF8" w:rsidRDefault="00AF3840" w:rsidP="00AA2BF8">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4" w:history="1">
        <w:r w:rsidR="00AA2BF8" w:rsidRPr="00AA2BF8">
          <w:rPr>
            <w:rFonts w:ascii="Times New Roman" w:eastAsia="Times New Roman" w:hAnsi="Times New Roman"/>
            <w:color w:val="000000"/>
            <w:lang w:eastAsia="en-AU"/>
          </w:rPr>
          <w:t>3</w:t>
        </w:r>
        <w:r w:rsidR="00AA2BF8" w:rsidRPr="00AA2BF8">
          <w:rPr>
            <w:rFonts w:ascii="Times New Roman" w:eastAsia="Times New Roman" w:hAnsi="Times New Roman"/>
            <w:color w:val="000000"/>
            <w:lang w:eastAsia="en-AU"/>
          </w:rPr>
          <w:tab/>
          <w:t>Amendment provisions</w:t>
        </w:r>
      </w:hyperlink>
    </w:p>
    <w:p w14:paraId="07DC9BFB" w14:textId="77777777" w:rsidR="00AA2BF8" w:rsidRPr="00AA2BF8" w:rsidRDefault="00AF3840" w:rsidP="00AA2BF8">
      <w:pPr>
        <w:keepNext/>
        <w:keepLines/>
        <w:autoSpaceDE w:val="0"/>
        <w:autoSpaceDN w:val="0"/>
        <w:adjustRightInd w:val="0"/>
        <w:spacing w:before="120" w:after="120" w:line="240" w:lineRule="auto"/>
        <w:jc w:val="left"/>
        <w:rPr>
          <w:rFonts w:ascii="Times New Roman" w:eastAsia="Times New Roman" w:hAnsi="Times New Roman"/>
          <w:color w:val="000000"/>
          <w:sz w:val="28"/>
          <w:szCs w:val="28"/>
          <w:lang w:eastAsia="en-AU"/>
        </w:rPr>
      </w:pPr>
      <w:hyperlink w:anchor="Elkera_Print_BK5" w:history="1">
        <w:r w:rsidR="00AA2BF8" w:rsidRPr="00AA2BF8">
          <w:rPr>
            <w:rFonts w:ascii="Times New Roman" w:eastAsia="Times New Roman" w:hAnsi="Times New Roman"/>
            <w:color w:val="000000"/>
            <w:sz w:val="28"/>
            <w:szCs w:val="28"/>
            <w:lang w:eastAsia="en-AU"/>
          </w:rPr>
          <w:t xml:space="preserve">Part 2—Amendment of </w:t>
        </w:r>
        <w:r w:rsidR="00AA2BF8" w:rsidRPr="00AA2BF8">
          <w:rPr>
            <w:rFonts w:ascii="Times New Roman" w:eastAsia="Times New Roman" w:hAnsi="Times New Roman"/>
            <w:i/>
            <w:iCs/>
            <w:color w:val="000000"/>
            <w:sz w:val="28"/>
            <w:szCs w:val="28"/>
            <w:lang w:eastAsia="en-AU"/>
          </w:rPr>
          <w:t>Southern State Superannuation Regulations 2009</w:t>
        </w:r>
        <w:r w:rsidR="00AA2BF8" w:rsidRPr="00AA2BF8">
          <w:rPr>
            <w:rFonts w:ascii="Times New Roman" w:eastAsia="Times New Roman" w:hAnsi="Times New Roman"/>
            <w:color w:val="000000"/>
            <w:sz w:val="28"/>
            <w:szCs w:val="28"/>
            <w:lang w:eastAsia="en-AU"/>
          </w:rPr>
          <w:t xml:space="preserve"> commencing on 1 April 2022</w:t>
        </w:r>
      </w:hyperlink>
    </w:p>
    <w:p w14:paraId="355898EB" w14:textId="77777777" w:rsidR="00AA2BF8" w:rsidRPr="00AA2BF8" w:rsidRDefault="00AF3840" w:rsidP="00AA2BF8">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idb7f37de8_fa7c_4aac_9fa4_8f9f3d5bab" w:history="1">
        <w:r w:rsidR="00AA2BF8" w:rsidRPr="00AA2BF8">
          <w:rPr>
            <w:rFonts w:ascii="Times New Roman" w:eastAsia="Times New Roman" w:hAnsi="Times New Roman"/>
            <w:color w:val="000000"/>
            <w:lang w:eastAsia="en-AU"/>
          </w:rPr>
          <w:t>4</w:t>
        </w:r>
        <w:r w:rsidR="00AA2BF8" w:rsidRPr="00AA2BF8">
          <w:rPr>
            <w:rFonts w:ascii="Times New Roman" w:eastAsia="Times New Roman" w:hAnsi="Times New Roman"/>
            <w:color w:val="000000"/>
            <w:lang w:eastAsia="en-AU"/>
          </w:rPr>
          <w:tab/>
          <w:t>Amendment of regulation 6—Employment matters</w:t>
        </w:r>
      </w:hyperlink>
    </w:p>
    <w:p w14:paraId="22EF33B5" w14:textId="77777777" w:rsidR="00AA2BF8" w:rsidRPr="00AA2BF8" w:rsidRDefault="00AF3840" w:rsidP="00AA2BF8">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8" w:history="1">
        <w:r w:rsidR="00AA2BF8" w:rsidRPr="00AA2BF8">
          <w:rPr>
            <w:rFonts w:ascii="Times New Roman" w:eastAsia="Times New Roman" w:hAnsi="Times New Roman"/>
            <w:color w:val="000000"/>
            <w:lang w:eastAsia="en-AU"/>
          </w:rPr>
          <w:t>5</w:t>
        </w:r>
        <w:r w:rsidR="00AA2BF8" w:rsidRPr="00AA2BF8">
          <w:rPr>
            <w:rFonts w:ascii="Times New Roman" w:eastAsia="Times New Roman" w:hAnsi="Times New Roman"/>
            <w:color w:val="000000"/>
            <w:lang w:eastAsia="en-AU"/>
          </w:rPr>
          <w:tab/>
          <w:t>Amendment of regulation 9—Membership</w:t>
        </w:r>
      </w:hyperlink>
    </w:p>
    <w:p w14:paraId="4D9F7368" w14:textId="77777777" w:rsidR="00AA2BF8" w:rsidRPr="00AA2BF8" w:rsidRDefault="00AF3840" w:rsidP="00AA2BF8">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9" w:history="1">
        <w:r w:rsidR="00AA2BF8" w:rsidRPr="00AA2BF8">
          <w:rPr>
            <w:rFonts w:ascii="Times New Roman" w:eastAsia="Times New Roman" w:hAnsi="Times New Roman"/>
            <w:color w:val="000000"/>
            <w:lang w:eastAsia="en-AU"/>
          </w:rPr>
          <w:t>6</w:t>
        </w:r>
        <w:r w:rsidR="00AA2BF8" w:rsidRPr="00AA2BF8">
          <w:rPr>
            <w:rFonts w:ascii="Times New Roman" w:eastAsia="Times New Roman" w:hAnsi="Times New Roman"/>
            <w:color w:val="000000"/>
            <w:lang w:eastAsia="en-AU"/>
          </w:rPr>
          <w:tab/>
          <w:t>Amendment of regulation 14—Duration of membership</w:t>
        </w:r>
      </w:hyperlink>
    </w:p>
    <w:p w14:paraId="791B2FA6" w14:textId="77777777" w:rsidR="00AA2BF8" w:rsidRPr="00AA2BF8" w:rsidRDefault="00AF3840" w:rsidP="00AA2BF8">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10" w:history="1">
        <w:r w:rsidR="00AA2BF8" w:rsidRPr="00AA2BF8">
          <w:rPr>
            <w:rFonts w:ascii="Times New Roman" w:eastAsia="Times New Roman" w:hAnsi="Times New Roman"/>
            <w:color w:val="000000"/>
            <w:lang w:eastAsia="en-AU"/>
          </w:rPr>
          <w:t>7</w:t>
        </w:r>
        <w:r w:rsidR="00AA2BF8" w:rsidRPr="00AA2BF8">
          <w:rPr>
            <w:rFonts w:ascii="Times New Roman" w:eastAsia="Times New Roman" w:hAnsi="Times New Roman"/>
            <w:color w:val="000000"/>
            <w:lang w:eastAsia="en-AU"/>
          </w:rPr>
          <w:tab/>
          <w:t>Amendment of regulation 16—Contribution, co-contribution and rollover accounts</w:t>
        </w:r>
      </w:hyperlink>
    </w:p>
    <w:p w14:paraId="22FFEF77" w14:textId="77777777" w:rsidR="00AA2BF8" w:rsidRPr="00AA2BF8" w:rsidRDefault="00AF3840" w:rsidP="00AA2BF8">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11" w:history="1">
        <w:r w:rsidR="00AA2BF8" w:rsidRPr="00AA2BF8">
          <w:rPr>
            <w:rFonts w:ascii="Times New Roman" w:eastAsia="Times New Roman" w:hAnsi="Times New Roman"/>
            <w:color w:val="000000"/>
            <w:lang w:eastAsia="en-AU"/>
          </w:rPr>
          <w:t>8</w:t>
        </w:r>
        <w:r w:rsidR="00AA2BF8" w:rsidRPr="00AA2BF8">
          <w:rPr>
            <w:rFonts w:ascii="Times New Roman" w:eastAsia="Times New Roman" w:hAnsi="Times New Roman"/>
            <w:color w:val="000000"/>
            <w:lang w:eastAsia="en-AU"/>
          </w:rPr>
          <w:tab/>
          <w:t>Amendment of regulation 24—Spouse members and spouse accounts (section 19 of Act)</w:t>
        </w:r>
      </w:hyperlink>
    </w:p>
    <w:p w14:paraId="4F925AF5" w14:textId="77777777" w:rsidR="00AA2BF8" w:rsidRPr="00AA2BF8" w:rsidRDefault="00AF3840" w:rsidP="00AA2BF8">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12" w:history="1">
        <w:r w:rsidR="00AA2BF8" w:rsidRPr="00AA2BF8">
          <w:rPr>
            <w:rFonts w:ascii="Times New Roman" w:eastAsia="Times New Roman" w:hAnsi="Times New Roman"/>
            <w:color w:val="000000"/>
            <w:lang w:eastAsia="en-AU"/>
          </w:rPr>
          <w:t>9</w:t>
        </w:r>
        <w:r w:rsidR="00AA2BF8" w:rsidRPr="00AA2BF8">
          <w:rPr>
            <w:rFonts w:ascii="Times New Roman" w:eastAsia="Times New Roman" w:hAnsi="Times New Roman"/>
            <w:color w:val="000000"/>
            <w:lang w:eastAsia="en-AU"/>
          </w:rPr>
          <w:tab/>
          <w:t>Amendment of regulation 28—Default invalidity/death insurance</w:t>
        </w:r>
      </w:hyperlink>
    </w:p>
    <w:p w14:paraId="3CB841B8" w14:textId="77777777" w:rsidR="00AA2BF8" w:rsidRPr="00AA2BF8" w:rsidRDefault="00AF3840" w:rsidP="00AA2BF8">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13" w:history="1">
        <w:r w:rsidR="00AA2BF8" w:rsidRPr="00AA2BF8">
          <w:rPr>
            <w:rFonts w:ascii="Times New Roman" w:eastAsia="Times New Roman" w:hAnsi="Times New Roman"/>
            <w:color w:val="000000"/>
            <w:lang w:eastAsia="en-AU"/>
          </w:rPr>
          <w:t>10</w:t>
        </w:r>
        <w:r w:rsidR="00AA2BF8" w:rsidRPr="00AA2BF8">
          <w:rPr>
            <w:rFonts w:ascii="Times New Roman" w:eastAsia="Times New Roman" w:hAnsi="Times New Roman"/>
            <w:color w:val="000000"/>
            <w:lang w:eastAsia="en-AU"/>
          </w:rPr>
          <w:tab/>
          <w:t>Amendment of regulation 38—Persons not entitled to disability pension</w:t>
        </w:r>
      </w:hyperlink>
    </w:p>
    <w:p w14:paraId="03BE0C16" w14:textId="77777777" w:rsidR="00AA2BF8" w:rsidRPr="00AA2BF8" w:rsidRDefault="00AF3840" w:rsidP="00AA2BF8">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14" w:history="1">
        <w:r w:rsidR="00AA2BF8" w:rsidRPr="00AA2BF8">
          <w:rPr>
            <w:rFonts w:ascii="Times New Roman" w:eastAsia="Times New Roman" w:hAnsi="Times New Roman"/>
            <w:color w:val="000000"/>
            <w:lang w:eastAsia="en-AU"/>
          </w:rPr>
          <w:t>11</w:t>
        </w:r>
        <w:r w:rsidR="00AA2BF8" w:rsidRPr="00AA2BF8">
          <w:rPr>
            <w:rFonts w:ascii="Times New Roman" w:eastAsia="Times New Roman" w:hAnsi="Times New Roman"/>
            <w:color w:val="000000"/>
            <w:lang w:eastAsia="en-AU"/>
          </w:rPr>
          <w:tab/>
          <w:t>Amendment of regulation 30—Application for additional invalidity/death insurance</w:t>
        </w:r>
      </w:hyperlink>
    </w:p>
    <w:p w14:paraId="2CE24C1C" w14:textId="77777777" w:rsidR="00AA2BF8" w:rsidRPr="00AA2BF8" w:rsidRDefault="00AF3840" w:rsidP="00AA2BF8">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15" w:history="1">
        <w:r w:rsidR="00AA2BF8" w:rsidRPr="00AA2BF8">
          <w:rPr>
            <w:rFonts w:ascii="Times New Roman" w:eastAsia="Times New Roman" w:hAnsi="Times New Roman"/>
            <w:color w:val="000000"/>
            <w:lang w:eastAsia="en-AU"/>
          </w:rPr>
          <w:t>12</w:t>
        </w:r>
        <w:r w:rsidR="00AA2BF8" w:rsidRPr="00AA2BF8">
          <w:rPr>
            <w:rFonts w:ascii="Times New Roman" w:eastAsia="Times New Roman" w:hAnsi="Times New Roman"/>
            <w:color w:val="000000"/>
            <w:lang w:eastAsia="en-AU"/>
          </w:rPr>
          <w:tab/>
          <w:t>Amendment of regulation 36B—Maximum level of income protection</w:t>
        </w:r>
      </w:hyperlink>
    </w:p>
    <w:p w14:paraId="008E96C8" w14:textId="77777777" w:rsidR="00AA2BF8" w:rsidRPr="00AA2BF8" w:rsidRDefault="00AF3840" w:rsidP="00AA2BF8">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16" w:history="1">
        <w:r w:rsidR="00AA2BF8" w:rsidRPr="00AA2BF8">
          <w:rPr>
            <w:rFonts w:ascii="Times New Roman" w:eastAsia="Times New Roman" w:hAnsi="Times New Roman"/>
            <w:color w:val="000000"/>
            <w:lang w:eastAsia="en-AU"/>
          </w:rPr>
          <w:t>13</w:t>
        </w:r>
        <w:r w:rsidR="00AA2BF8" w:rsidRPr="00AA2BF8">
          <w:rPr>
            <w:rFonts w:ascii="Times New Roman" w:eastAsia="Times New Roman" w:hAnsi="Times New Roman"/>
            <w:color w:val="000000"/>
            <w:lang w:eastAsia="en-AU"/>
          </w:rPr>
          <w:tab/>
          <w:t>Amendment of regulation 44—Interpretation</w:t>
        </w:r>
      </w:hyperlink>
    </w:p>
    <w:p w14:paraId="793B2A81" w14:textId="77777777" w:rsidR="00AA2BF8" w:rsidRPr="00AA2BF8" w:rsidRDefault="00AF3840" w:rsidP="00AA2BF8">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17" w:history="1">
        <w:r w:rsidR="00AA2BF8" w:rsidRPr="00AA2BF8">
          <w:rPr>
            <w:rFonts w:ascii="Times New Roman" w:eastAsia="Times New Roman" w:hAnsi="Times New Roman"/>
            <w:color w:val="000000"/>
            <w:lang w:eastAsia="en-AU"/>
          </w:rPr>
          <w:t>14</w:t>
        </w:r>
        <w:r w:rsidR="00AA2BF8" w:rsidRPr="00AA2BF8">
          <w:rPr>
            <w:rFonts w:ascii="Times New Roman" w:eastAsia="Times New Roman" w:hAnsi="Times New Roman"/>
            <w:color w:val="000000"/>
            <w:lang w:eastAsia="en-AU"/>
          </w:rPr>
          <w:tab/>
          <w:t>Amendment of regulation 47—Terms and conditions</w:t>
        </w:r>
      </w:hyperlink>
    </w:p>
    <w:p w14:paraId="6DDA8B60" w14:textId="77777777" w:rsidR="00AA2BF8" w:rsidRPr="00AA2BF8" w:rsidRDefault="00AF3840" w:rsidP="00AA2BF8">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ide62a8b0c_84bb_4082_aabb_bcabd2b65d" w:history="1">
        <w:r w:rsidR="00AA2BF8" w:rsidRPr="00AA2BF8">
          <w:rPr>
            <w:rFonts w:ascii="Times New Roman" w:eastAsia="Times New Roman" w:hAnsi="Times New Roman"/>
            <w:color w:val="000000"/>
            <w:lang w:eastAsia="en-AU"/>
          </w:rPr>
          <w:t>15</w:t>
        </w:r>
        <w:r w:rsidR="00AA2BF8" w:rsidRPr="00AA2BF8">
          <w:rPr>
            <w:rFonts w:ascii="Times New Roman" w:eastAsia="Times New Roman" w:hAnsi="Times New Roman"/>
            <w:color w:val="000000"/>
            <w:lang w:eastAsia="en-AU"/>
          </w:rPr>
          <w:tab/>
          <w:t>Amendment of regulation 58—Invalidity or terminal illness</w:t>
        </w:r>
      </w:hyperlink>
    </w:p>
    <w:p w14:paraId="7421D8A2" w14:textId="77777777" w:rsidR="00AA2BF8" w:rsidRPr="00AA2BF8" w:rsidRDefault="00AF3840" w:rsidP="00AA2BF8">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20" w:history="1">
        <w:r w:rsidR="00AA2BF8" w:rsidRPr="00AA2BF8">
          <w:rPr>
            <w:rFonts w:ascii="Times New Roman" w:eastAsia="Times New Roman" w:hAnsi="Times New Roman"/>
            <w:color w:val="000000"/>
            <w:lang w:eastAsia="en-AU"/>
          </w:rPr>
          <w:t>16</w:t>
        </w:r>
        <w:r w:rsidR="00AA2BF8" w:rsidRPr="00AA2BF8">
          <w:rPr>
            <w:rFonts w:ascii="Times New Roman" w:eastAsia="Times New Roman" w:hAnsi="Times New Roman"/>
            <w:color w:val="000000"/>
            <w:lang w:eastAsia="en-AU"/>
          </w:rPr>
          <w:tab/>
          <w:t>Amendment of regulation 73A—Medical information for invalidity and terminal illness benefits</w:t>
        </w:r>
      </w:hyperlink>
    </w:p>
    <w:p w14:paraId="5180BB4F" w14:textId="77777777" w:rsidR="00AA2BF8" w:rsidRPr="00AA2BF8" w:rsidRDefault="00AF3840" w:rsidP="00AA2BF8">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21" w:history="1">
        <w:r w:rsidR="00AA2BF8" w:rsidRPr="00AA2BF8">
          <w:rPr>
            <w:rFonts w:ascii="Times New Roman" w:eastAsia="Times New Roman" w:hAnsi="Times New Roman"/>
            <w:color w:val="000000"/>
            <w:lang w:eastAsia="en-AU"/>
          </w:rPr>
          <w:t>17</w:t>
        </w:r>
        <w:r w:rsidR="00AA2BF8" w:rsidRPr="00AA2BF8">
          <w:rPr>
            <w:rFonts w:ascii="Times New Roman" w:eastAsia="Times New Roman" w:hAnsi="Times New Roman"/>
            <w:color w:val="000000"/>
            <w:lang w:eastAsia="en-AU"/>
          </w:rPr>
          <w:tab/>
          <w:t>Amendment of regulation 76—Liabilities may be set off against benefits</w:t>
        </w:r>
      </w:hyperlink>
    </w:p>
    <w:p w14:paraId="529E944C" w14:textId="77777777" w:rsidR="00AA2BF8" w:rsidRPr="00AA2BF8" w:rsidRDefault="00AF3840" w:rsidP="00AA2BF8">
      <w:pPr>
        <w:keepNext/>
        <w:keepLines/>
        <w:autoSpaceDE w:val="0"/>
        <w:autoSpaceDN w:val="0"/>
        <w:adjustRightInd w:val="0"/>
        <w:spacing w:before="120" w:after="120" w:line="240" w:lineRule="auto"/>
        <w:jc w:val="left"/>
        <w:rPr>
          <w:rFonts w:ascii="Times New Roman" w:eastAsia="Times New Roman" w:hAnsi="Times New Roman"/>
          <w:color w:val="000000"/>
          <w:sz w:val="28"/>
          <w:szCs w:val="28"/>
          <w:lang w:eastAsia="en-AU"/>
        </w:rPr>
      </w:pPr>
      <w:hyperlink w:anchor="idc854744a_fccf_48a2_a3f0_f2198a8212" w:history="1">
        <w:r w:rsidR="00AA2BF8" w:rsidRPr="00AA2BF8">
          <w:rPr>
            <w:rFonts w:ascii="Times New Roman" w:eastAsia="Times New Roman" w:hAnsi="Times New Roman"/>
            <w:color w:val="000000"/>
            <w:sz w:val="28"/>
            <w:szCs w:val="28"/>
            <w:lang w:eastAsia="en-AU"/>
          </w:rPr>
          <w:t xml:space="preserve">Part 3—Amendment of </w:t>
        </w:r>
        <w:r w:rsidR="00AA2BF8" w:rsidRPr="00AA2BF8">
          <w:rPr>
            <w:rFonts w:ascii="Times New Roman" w:eastAsia="Times New Roman" w:hAnsi="Times New Roman"/>
            <w:i/>
            <w:iCs/>
            <w:color w:val="000000"/>
            <w:sz w:val="28"/>
            <w:szCs w:val="28"/>
            <w:lang w:eastAsia="en-AU"/>
          </w:rPr>
          <w:t>Southern State Superannuation Regulations 2009</w:t>
        </w:r>
        <w:r w:rsidR="00AA2BF8" w:rsidRPr="00AA2BF8">
          <w:rPr>
            <w:rFonts w:ascii="Times New Roman" w:eastAsia="Times New Roman" w:hAnsi="Times New Roman"/>
            <w:color w:val="000000"/>
            <w:sz w:val="28"/>
            <w:szCs w:val="28"/>
            <w:lang w:eastAsia="en-AU"/>
          </w:rPr>
          <w:t xml:space="preserve"> commencing on later day</w:t>
        </w:r>
      </w:hyperlink>
    </w:p>
    <w:p w14:paraId="28AC1635" w14:textId="77777777" w:rsidR="00AA2BF8" w:rsidRPr="00AA2BF8" w:rsidRDefault="00AF3840" w:rsidP="00AA2BF8">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24" w:history="1">
        <w:r w:rsidR="00AA2BF8" w:rsidRPr="00AA2BF8">
          <w:rPr>
            <w:rFonts w:ascii="Times New Roman" w:eastAsia="Times New Roman" w:hAnsi="Times New Roman"/>
            <w:color w:val="000000"/>
            <w:lang w:eastAsia="en-AU"/>
          </w:rPr>
          <w:t>18</w:t>
        </w:r>
        <w:r w:rsidR="00AA2BF8" w:rsidRPr="00AA2BF8">
          <w:rPr>
            <w:rFonts w:ascii="Times New Roman" w:eastAsia="Times New Roman" w:hAnsi="Times New Roman"/>
            <w:color w:val="000000"/>
            <w:lang w:eastAsia="en-AU"/>
          </w:rPr>
          <w:tab/>
          <w:t>Amendment of regulation 3—Interpretation</w:t>
        </w:r>
      </w:hyperlink>
    </w:p>
    <w:p w14:paraId="6CDCA6A0" w14:textId="77777777" w:rsidR="00AA2BF8" w:rsidRPr="00AA2BF8" w:rsidRDefault="00AF3840" w:rsidP="00AA2BF8">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25" w:history="1">
        <w:r w:rsidR="00AA2BF8" w:rsidRPr="00AA2BF8">
          <w:rPr>
            <w:rFonts w:ascii="Times New Roman" w:eastAsia="Times New Roman" w:hAnsi="Times New Roman"/>
            <w:color w:val="000000"/>
            <w:lang w:eastAsia="en-AU"/>
          </w:rPr>
          <w:t>19</w:t>
        </w:r>
        <w:r w:rsidR="00AA2BF8" w:rsidRPr="00AA2BF8">
          <w:rPr>
            <w:rFonts w:ascii="Times New Roman" w:eastAsia="Times New Roman" w:hAnsi="Times New Roman"/>
            <w:color w:val="000000"/>
            <w:lang w:eastAsia="en-AU"/>
          </w:rPr>
          <w:tab/>
          <w:t>Amendment of regulation 6—Employment matters</w:t>
        </w:r>
      </w:hyperlink>
    </w:p>
    <w:p w14:paraId="67F12AE1" w14:textId="77777777" w:rsidR="00AA2BF8" w:rsidRPr="00AA2BF8" w:rsidRDefault="00AF3840" w:rsidP="00AA2BF8">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26" w:history="1">
        <w:r w:rsidR="00AA2BF8" w:rsidRPr="00AA2BF8">
          <w:rPr>
            <w:rFonts w:ascii="Times New Roman" w:eastAsia="Times New Roman" w:hAnsi="Times New Roman"/>
            <w:color w:val="000000"/>
            <w:lang w:eastAsia="en-AU"/>
          </w:rPr>
          <w:t>20</w:t>
        </w:r>
        <w:r w:rsidR="00AA2BF8" w:rsidRPr="00AA2BF8">
          <w:rPr>
            <w:rFonts w:ascii="Times New Roman" w:eastAsia="Times New Roman" w:hAnsi="Times New Roman"/>
            <w:color w:val="000000"/>
            <w:lang w:eastAsia="en-AU"/>
          </w:rPr>
          <w:tab/>
          <w:t>Amendment of regulation 7—Employer contribution percentage</w:t>
        </w:r>
      </w:hyperlink>
    </w:p>
    <w:p w14:paraId="2A06E32A" w14:textId="77777777" w:rsidR="00AA2BF8" w:rsidRPr="00AA2BF8" w:rsidRDefault="00AF3840" w:rsidP="00AA2BF8">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27" w:history="1">
        <w:r w:rsidR="00AA2BF8" w:rsidRPr="00AA2BF8">
          <w:rPr>
            <w:rFonts w:ascii="Times New Roman" w:eastAsia="Times New Roman" w:hAnsi="Times New Roman"/>
            <w:color w:val="000000"/>
            <w:lang w:eastAsia="en-AU"/>
          </w:rPr>
          <w:t>21</w:t>
        </w:r>
        <w:r w:rsidR="00AA2BF8" w:rsidRPr="00AA2BF8">
          <w:rPr>
            <w:rFonts w:ascii="Times New Roman" w:eastAsia="Times New Roman" w:hAnsi="Times New Roman"/>
            <w:color w:val="000000"/>
            <w:lang w:eastAsia="en-AU"/>
          </w:rPr>
          <w:tab/>
          <w:t>Amendment of regulation 9—Membership</w:t>
        </w:r>
      </w:hyperlink>
    </w:p>
    <w:p w14:paraId="65458B89" w14:textId="77777777" w:rsidR="00AA2BF8" w:rsidRPr="00AA2BF8" w:rsidRDefault="00AF3840" w:rsidP="00AA2BF8">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28" w:history="1">
        <w:r w:rsidR="00AA2BF8" w:rsidRPr="00AA2BF8">
          <w:rPr>
            <w:rFonts w:ascii="Times New Roman" w:eastAsia="Times New Roman" w:hAnsi="Times New Roman"/>
            <w:color w:val="000000"/>
            <w:lang w:eastAsia="en-AU"/>
          </w:rPr>
          <w:t>22</w:t>
        </w:r>
        <w:r w:rsidR="00AA2BF8" w:rsidRPr="00AA2BF8">
          <w:rPr>
            <w:rFonts w:ascii="Times New Roman" w:eastAsia="Times New Roman" w:hAnsi="Times New Roman"/>
            <w:color w:val="000000"/>
            <w:lang w:eastAsia="en-AU"/>
          </w:rPr>
          <w:tab/>
          <w:t>Amendment of regulation 13B—Members of Super SA Select</w:t>
        </w:r>
      </w:hyperlink>
    </w:p>
    <w:p w14:paraId="3806F956" w14:textId="77777777" w:rsidR="00AA2BF8" w:rsidRPr="00AA2BF8" w:rsidRDefault="00AF3840" w:rsidP="00AA2BF8">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29" w:history="1">
        <w:r w:rsidR="00AA2BF8" w:rsidRPr="00AA2BF8">
          <w:rPr>
            <w:rFonts w:ascii="Times New Roman" w:eastAsia="Times New Roman" w:hAnsi="Times New Roman"/>
            <w:color w:val="000000"/>
            <w:lang w:eastAsia="en-AU"/>
          </w:rPr>
          <w:t>23</w:t>
        </w:r>
        <w:r w:rsidR="00AA2BF8" w:rsidRPr="00AA2BF8">
          <w:rPr>
            <w:rFonts w:ascii="Times New Roman" w:eastAsia="Times New Roman" w:hAnsi="Times New Roman"/>
            <w:color w:val="000000"/>
            <w:lang w:eastAsia="en-AU"/>
          </w:rPr>
          <w:tab/>
          <w:t>Amendment of regulation 14—Duration of membership</w:t>
        </w:r>
      </w:hyperlink>
    </w:p>
    <w:p w14:paraId="7E9827AA" w14:textId="77777777" w:rsidR="00AA2BF8" w:rsidRPr="00AA2BF8" w:rsidRDefault="00AF3840" w:rsidP="00AA2BF8">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30" w:history="1">
        <w:r w:rsidR="00AA2BF8" w:rsidRPr="00AA2BF8">
          <w:rPr>
            <w:rFonts w:ascii="Times New Roman" w:eastAsia="Times New Roman" w:hAnsi="Times New Roman"/>
            <w:color w:val="000000"/>
            <w:lang w:eastAsia="en-AU"/>
          </w:rPr>
          <w:t>24</w:t>
        </w:r>
        <w:r w:rsidR="00AA2BF8" w:rsidRPr="00AA2BF8">
          <w:rPr>
            <w:rFonts w:ascii="Times New Roman" w:eastAsia="Times New Roman" w:hAnsi="Times New Roman"/>
            <w:color w:val="000000"/>
            <w:lang w:eastAsia="en-AU"/>
          </w:rPr>
          <w:tab/>
          <w:t>Amendment of regulation 15—Members to whom section 21 does not apply</w:t>
        </w:r>
      </w:hyperlink>
    </w:p>
    <w:p w14:paraId="2E369347" w14:textId="77777777" w:rsidR="00AA2BF8" w:rsidRPr="00AA2BF8" w:rsidRDefault="00AF3840" w:rsidP="00AA2BF8">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31" w:history="1">
        <w:r w:rsidR="00AA2BF8" w:rsidRPr="00AA2BF8">
          <w:rPr>
            <w:rFonts w:ascii="Times New Roman" w:eastAsia="Times New Roman" w:hAnsi="Times New Roman"/>
            <w:color w:val="000000"/>
            <w:lang w:eastAsia="en-AU"/>
          </w:rPr>
          <w:t>25</w:t>
        </w:r>
        <w:r w:rsidR="00AA2BF8" w:rsidRPr="00AA2BF8">
          <w:rPr>
            <w:rFonts w:ascii="Times New Roman" w:eastAsia="Times New Roman" w:hAnsi="Times New Roman"/>
            <w:color w:val="000000"/>
            <w:lang w:eastAsia="en-AU"/>
          </w:rPr>
          <w:tab/>
          <w:t>Amendment of regulation 16—Contribution, co-contribution and rollover accounts</w:t>
        </w:r>
      </w:hyperlink>
    </w:p>
    <w:p w14:paraId="7EBCE1A2" w14:textId="77777777" w:rsidR="00AA2BF8" w:rsidRPr="00AA2BF8" w:rsidRDefault="00AF3840" w:rsidP="00AA2BF8">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32" w:history="1">
        <w:r w:rsidR="00AA2BF8" w:rsidRPr="00AA2BF8">
          <w:rPr>
            <w:rFonts w:ascii="Times New Roman" w:eastAsia="Times New Roman" w:hAnsi="Times New Roman"/>
            <w:color w:val="000000"/>
            <w:lang w:eastAsia="en-AU"/>
          </w:rPr>
          <w:t>26</w:t>
        </w:r>
        <w:r w:rsidR="00AA2BF8" w:rsidRPr="00AA2BF8">
          <w:rPr>
            <w:rFonts w:ascii="Times New Roman" w:eastAsia="Times New Roman" w:hAnsi="Times New Roman"/>
            <w:color w:val="000000"/>
            <w:lang w:eastAsia="en-AU"/>
          </w:rPr>
          <w:tab/>
          <w:t>Amendment of regulation 17—Contributions (section 20 of Act)</w:t>
        </w:r>
      </w:hyperlink>
    </w:p>
    <w:p w14:paraId="2F28F1B3" w14:textId="77777777" w:rsidR="00AA2BF8" w:rsidRPr="00AA2BF8" w:rsidRDefault="00AF3840" w:rsidP="00AA2BF8">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33" w:history="1">
        <w:r w:rsidR="00AA2BF8" w:rsidRPr="00AA2BF8">
          <w:rPr>
            <w:rFonts w:ascii="Times New Roman" w:eastAsia="Times New Roman" w:hAnsi="Times New Roman"/>
            <w:color w:val="000000"/>
            <w:lang w:eastAsia="en-AU"/>
          </w:rPr>
          <w:t>27</w:t>
        </w:r>
        <w:r w:rsidR="00AA2BF8" w:rsidRPr="00AA2BF8">
          <w:rPr>
            <w:rFonts w:ascii="Times New Roman" w:eastAsia="Times New Roman" w:hAnsi="Times New Roman"/>
            <w:color w:val="000000"/>
            <w:lang w:eastAsia="en-AU"/>
          </w:rPr>
          <w:tab/>
          <w:t>Amendment of regulation 18—Prescribed rate of contributions (section 20 of Act)</w:t>
        </w:r>
      </w:hyperlink>
    </w:p>
    <w:p w14:paraId="50CD1E97" w14:textId="77777777" w:rsidR="00AA2BF8" w:rsidRPr="00AA2BF8" w:rsidRDefault="00AF3840" w:rsidP="00AA2BF8">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34" w:history="1">
        <w:r w:rsidR="00AA2BF8" w:rsidRPr="00AA2BF8">
          <w:rPr>
            <w:rFonts w:ascii="Times New Roman" w:eastAsia="Times New Roman" w:hAnsi="Times New Roman"/>
            <w:color w:val="000000"/>
            <w:lang w:eastAsia="en-AU"/>
          </w:rPr>
          <w:t>28</w:t>
        </w:r>
        <w:r w:rsidR="00AA2BF8" w:rsidRPr="00AA2BF8">
          <w:rPr>
            <w:rFonts w:ascii="Times New Roman" w:eastAsia="Times New Roman" w:hAnsi="Times New Roman"/>
            <w:color w:val="000000"/>
            <w:lang w:eastAsia="en-AU"/>
          </w:rPr>
          <w:tab/>
          <w:t>Insertion of Part 2A</w:t>
        </w:r>
      </w:hyperlink>
    </w:p>
    <w:p w14:paraId="681B7A65" w14:textId="77777777" w:rsidR="00AA2BF8" w:rsidRPr="00AA2BF8" w:rsidRDefault="00AF3840" w:rsidP="00AA2BF8">
      <w:pPr>
        <w:keepNext/>
        <w:keepLines/>
        <w:autoSpaceDE w:val="0"/>
        <w:autoSpaceDN w:val="0"/>
        <w:adjustRightInd w:val="0"/>
        <w:spacing w:before="80" w:line="240" w:lineRule="auto"/>
        <w:ind w:left="794"/>
        <w:jc w:val="left"/>
        <w:rPr>
          <w:rFonts w:ascii="Times New Roman" w:eastAsia="Times New Roman" w:hAnsi="Times New Roman"/>
          <w:color w:val="000000"/>
          <w:sz w:val="24"/>
          <w:szCs w:val="24"/>
          <w:lang w:eastAsia="en-AU"/>
        </w:rPr>
      </w:pPr>
      <w:hyperlink w:anchor="Elkera_Print_BK35" w:history="1">
        <w:r w:rsidR="00AA2BF8" w:rsidRPr="00AA2BF8">
          <w:rPr>
            <w:rFonts w:ascii="Times New Roman" w:eastAsia="Times New Roman" w:hAnsi="Times New Roman"/>
            <w:color w:val="000000"/>
            <w:sz w:val="24"/>
            <w:szCs w:val="24"/>
            <w:lang w:eastAsia="en-AU"/>
          </w:rPr>
          <w:t>Part 2A—Portability and fund selection</w:t>
        </w:r>
      </w:hyperlink>
    </w:p>
    <w:p w14:paraId="013351FB" w14:textId="77777777" w:rsidR="00AA2BF8" w:rsidRPr="00AA2BF8" w:rsidRDefault="00AF3840" w:rsidP="00AA2BF8">
      <w:pPr>
        <w:keepNext/>
        <w:keepLines/>
        <w:autoSpaceDE w:val="0"/>
        <w:autoSpaceDN w:val="0"/>
        <w:adjustRightInd w:val="0"/>
        <w:spacing w:before="80" w:line="240" w:lineRule="auto"/>
        <w:ind w:left="794"/>
        <w:jc w:val="left"/>
        <w:rPr>
          <w:rFonts w:ascii="Times New Roman" w:eastAsia="Times New Roman" w:hAnsi="Times New Roman"/>
          <w:color w:val="000000"/>
          <w:lang w:eastAsia="en-AU"/>
        </w:rPr>
      </w:pPr>
      <w:hyperlink w:anchor="Elkera_Print_BK36" w:history="1">
        <w:r w:rsidR="00AA2BF8" w:rsidRPr="00AA2BF8">
          <w:rPr>
            <w:rFonts w:ascii="Times New Roman" w:eastAsia="Times New Roman" w:hAnsi="Times New Roman"/>
            <w:color w:val="000000"/>
            <w:lang w:eastAsia="en-AU"/>
          </w:rPr>
          <w:t>Division 1—General</w:t>
        </w:r>
      </w:hyperlink>
    </w:p>
    <w:p w14:paraId="28DCC321" w14:textId="77777777" w:rsidR="00AA2BF8" w:rsidRPr="00AA2BF8" w:rsidRDefault="00AF3840" w:rsidP="00AA2BF8">
      <w:pPr>
        <w:keepLines/>
        <w:tabs>
          <w:tab w:val="left" w:pos="2382"/>
        </w:tabs>
        <w:autoSpaceDE w:val="0"/>
        <w:autoSpaceDN w:val="0"/>
        <w:adjustRightInd w:val="0"/>
        <w:spacing w:after="0" w:line="240" w:lineRule="auto"/>
        <w:ind w:left="1588" w:hanging="794"/>
        <w:jc w:val="left"/>
        <w:rPr>
          <w:rFonts w:ascii="Times New Roman" w:eastAsia="Times New Roman" w:hAnsi="Times New Roman"/>
          <w:color w:val="000000"/>
          <w:sz w:val="18"/>
          <w:szCs w:val="18"/>
          <w:lang w:eastAsia="en-AU"/>
        </w:rPr>
      </w:pPr>
      <w:hyperlink w:anchor="Elkera_Print_BK37" w:history="1">
        <w:r w:rsidR="00AA2BF8" w:rsidRPr="00AA2BF8">
          <w:rPr>
            <w:rFonts w:ascii="Times New Roman" w:eastAsia="Times New Roman" w:hAnsi="Times New Roman"/>
            <w:color w:val="000000"/>
            <w:sz w:val="18"/>
            <w:szCs w:val="18"/>
            <w:lang w:eastAsia="en-AU"/>
          </w:rPr>
          <w:t>25A</w:t>
        </w:r>
        <w:r w:rsidR="00AA2BF8" w:rsidRPr="00AA2BF8">
          <w:rPr>
            <w:rFonts w:ascii="Times New Roman" w:eastAsia="Times New Roman" w:hAnsi="Times New Roman"/>
            <w:color w:val="000000"/>
            <w:sz w:val="18"/>
            <w:szCs w:val="18"/>
            <w:lang w:eastAsia="en-AU"/>
          </w:rPr>
          <w:tab/>
          <w:t>Definitions (section 21A of Act)</w:t>
        </w:r>
      </w:hyperlink>
    </w:p>
    <w:p w14:paraId="3836A4A1" w14:textId="77777777" w:rsidR="00AA2BF8" w:rsidRPr="00AA2BF8" w:rsidRDefault="00AF3840" w:rsidP="00AA2BF8">
      <w:pPr>
        <w:keepLines/>
        <w:tabs>
          <w:tab w:val="left" w:pos="2382"/>
        </w:tabs>
        <w:autoSpaceDE w:val="0"/>
        <w:autoSpaceDN w:val="0"/>
        <w:adjustRightInd w:val="0"/>
        <w:spacing w:after="0" w:line="240" w:lineRule="auto"/>
        <w:ind w:left="1588" w:hanging="794"/>
        <w:jc w:val="left"/>
        <w:rPr>
          <w:rFonts w:ascii="Times New Roman" w:eastAsia="Times New Roman" w:hAnsi="Times New Roman"/>
          <w:color w:val="000000"/>
          <w:sz w:val="18"/>
          <w:szCs w:val="18"/>
          <w:lang w:eastAsia="en-AU"/>
        </w:rPr>
      </w:pPr>
      <w:hyperlink w:anchor="Elkera_Print_BK38" w:history="1">
        <w:r w:rsidR="00AA2BF8" w:rsidRPr="00AA2BF8">
          <w:rPr>
            <w:rFonts w:ascii="Times New Roman" w:eastAsia="Times New Roman" w:hAnsi="Times New Roman"/>
            <w:color w:val="000000"/>
            <w:sz w:val="18"/>
            <w:szCs w:val="18"/>
            <w:lang w:eastAsia="en-AU"/>
          </w:rPr>
          <w:t>25B</w:t>
        </w:r>
        <w:r w:rsidR="00AA2BF8" w:rsidRPr="00AA2BF8">
          <w:rPr>
            <w:rFonts w:ascii="Times New Roman" w:eastAsia="Times New Roman" w:hAnsi="Times New Roman"/>
            <w:color w:val="000000"/>
            <w:sz w:val="18"/>
            <w:szCs w:val="18"/>
            <w:lang w:eastAsia="en-AU"/>
          </w:rPr>
          <w:tab/>
          <w:t>Transfer of funds (section 21B of Act)</w:t>
        </w:r>
      </w:hyperlink>
    </w:p>
    <w:p w14:paraId="23567916" w14:textId="77777777" w:rsidR="00AA2BF8" w:rsidRPr="00AA2BF8" w:rsidRDefault="00AF3840" w:rsidP="00AA2BF8">
      <w:pPr>
        <w:keepLines/>
        <w:tabs>
          <w:tab w:val="left" w:pos="2382"/>
        </w:tabs>
        <w:autoSpaceDE w:val="0"/>
        <w:autoSpaceDN w:val="0"/>
        <w:adjustRightInd w:val="0"/>
        <w:spacing w:after="0" w:line="240" w:lineRule="auto"/>
        <w:ind w:left="1588" w:hanging="794"/>
        <w:jc w:val="left"/>
        <w:rPr>
          <w:rFonts w:ascii="Times New Roman" w:eastAsia="Times New Roman" w:hAnsi="Times New Roman"/>
          <w:color w:val="000000"/>
          <w:sz w:val="18"/>
          <w:szCs w:val="18"/>
          <w:lang w:eastAsia="en-AU"/>
        </w:rPr>
      </w:pPr>
      <w:hyperlink w:anchor="Elkera_Print_BK39" w:history="1">
        <w:r w:rsidR="00AA2BF8" w:rsidRPr="00AA2BF8">
          <w:rPr>
            <w:rFonts w:ascii="Times New Roman" w:eastAsia="Times New Roman" w:hAnsi="Times New Roman"/>
            <w:color w:val="000000"/>
            <w:sz w:val="18"/>
            <w:szCs w:val="18"/>
            <w:lang w:eastAsia="en-AU"/>
          </w:rPr>
          <w:t>25C</w:t>
        </w:r>
        <w:r w:rsidR="00AA2BF8" w:rsidRPr="00AA2BF8">
          <w:rPr>
            <w:rFonts w:ascii="Times New Roman" w:eastAsia="Times New Roman" w:hAnsi="Times New Roman"/>
            <w:color w:val="000000"/>
            <w:sz w:val="18"/>
            <w:szCs w:val="18"/>
            <w:lang w:eastAsia="en-AU"/>
          </w:rPr>
          <w:tab/>
          <w:t>Exclusion from operation of section 21C of Act</w:t>
        </w:r>
      </w:hyperlink>
    </w:p>
    <w:p w14:paraId="477012D0" w14:textId="77777777" w:rsidR="00AA2BF8" w:rsidRPr="00AA2BF8" w:rsidRDefault="00AF3840" w:rsidP="00AA2BF8">
      <w:pPr>
        <w:keepLines/>
        <w:tabs>
          <w:tab w:val="left" w:pos="2382"/>
        </w:tabs>
        <w:autoSpaceDE w:val="0"/>
        <w:autoSpaceDN w:val="0"/>
        <w:adjustRightInd w:val="0"/>
        <w:spacing w:after="0" w:line="240" w:lineRule="auto"/>
        <w:ind w:left="1588" w:hanging="794"/>
        <w:jc w:val="left"/>
        <w:rPr>
          <w:rFonts w:ascii="Times New Roman" w:eastAsia="Times New Roman" w:hAnsi="Times New Roman"/>
          <w:color w:val="000000"/>
          <w:sz w:val="18"/>
          <w:szCs w:val="18"/>
          <w:lang w:eastAsia="en-AU"/>
        </w:rPr>
      </w:pPr>
      <w:hyperlink w:anchor="Elkera_Print_BK40" w:history="1">
        <w:r w:rsidR="00AA2BF8" w:rsidRPr="00AA2BF8">
          <w:rPr>
            <w:rFonts w:ascii="Times New Roman" w:eastAsia="Times New Roman" w:hAnsi="Times New Roman"/>
            <w:color w:val="000000"/>
            <w:sz w:val="18"/>
            <w:szCs w:val="18"/>
            <w:lang w:eastAsia="en-AU"/>
          </w:rPr>
          <w:t>25D</w:t>
        </w:r>
        <w:r w:rsidR="00AA2BF8" w:rsidRPr="00AA2BF8">
          <w:rPr>
            <w:rFonts w:ascii="Times New Roman" w:eastAsia="Times New Roman" w:hAnsi="Times New Roman"/>
            <w:color w:val="000000"/>
            <w:sz w:val="18"/>
            <w:szCs w:val="18"/>
            <w:lang w:eastAsia="en-AU"/>
          </w:rPr>
          <w:tab/>
          <w:t>Employer obligations (section 21E of Act)</w:t>
        </w:r>
      </w:hyperlink>
    </w:p>
    <w:p w14:paraId="318E9CE4" w14:textId="77777777" w:rsidR="00AA2BF8" w:rsidRPr="00AA2BF8" w:rsidRDefault="00AF3840" w:rsidP="00AA2BF8">
      <w:pPr>
        <w:keepLines/>
        <w:tabs>
          <w:tab w:val="left" w:pos="2382"/>
        </w:tabs>
        <w:autoSpaceDE w:val="0"/>
        <w:autoSpaceDN w:val="0"/>
        <w:adjustRightInd w:val="0"/>
        <w:spacing w:after="0" w:line="240" w:lineRule="auto"/>
        <w:ind w:left="1588" w:hanging="794"/>
        <w:jc w:val="left"/>
        <w:rPr>
          <w:rFonts w:ascii="Times New Roman" w:eastAsia="Times New Roman" w:hAnsi="Times New Roman"/>
          <w:color w:val="000000"/>
          <w:sz w:val="18"/>
          <w:szCs w:val="18"/>
          <w:lang w:eastAsia="en-AU"/>
        </w:rPr>
      </w:pPr>
      <w:hyperlink w:anchor="id7301d406_3e00_4977_9986_62afaa191a" w:history="1">
        <w:r w:rsidR="00AA2BF8" w:rsidRPr="00AA2BF8">
          <w:rPr>
            <w:rFonts w:ascii="Times New Roman" w:eastAsia="Times New Roman" w:hAnsi="Times New Roman"/>
            <w:color w:val="000000"/>
            <w:sz w:val="18"/>
            <w:szCs w:val="18"/>
            <w:lang w:eastAsia="en-AU"/>
          </w:rPr>
          <w:t>25E</w:t>
        </w:r>
        <w:r w:rsidR="00AA2BF8" w:rsidRPr="00AA2BF8">
          <w:rPr>
            <w:rFonts w:ascii="Times New Roman" w:eastAsia="Times New Roman" w:hAnsi="Times New Roman"/>
            <w:color w:val="000000"/>
            <w:sz w:val="18"/>
            <w:szCs w:val="18"/>
            <w:lang w:eastAsia="en-AU"/>
          </w:rPr>
          <w:tab/>
          <w:t>Matters affecting eligibility of funds (section 21F of Act)</w:t>
        </w:r>
      </w:hyperlink>
    </w:p>
    <w:p w14:paraId="47259CD0" w14:textId="77777777" w:rsidR="00AA2BF8" w:rsidRPr="00AA2BF8" w:rsidRDefault="00AF3840" w:rsidP="00AA2BF8">
      <w:pPr>
        <w:keepLines/>
        <w:tabs>
          <w:tab w:val="left" w:pos="2382"/>
        </w:tabs>
        <w:autoSpaceDE w:val="0"/>
        <w:autoSpaceDN w:val="0"/>
        <w:adjustRightInd w:val="0"/>
        <w:spacing w:after="0" w:line="240" w:lineRule="auto"/>
        <w:ind w:left="1588" w:hanging="794"/>
        <w:jc w:val="left"/>
        <w:rPr>
          <w:rFonts w:ascii="Times New Roman" w:eastAsia="Times New Roman" w:hAnsi="Times New Roman"/>
          <w:color w:val="000000"/>
          <w:sz w:val="18"/>
          <w:szCs w:val="18"/>
          <w:lang w:eastAsia="en-AU"/>
        </w:rPr>
      </w:pPr>
      <w:hyperlink w:anchor="Elkera_Print_BK43" w:history="1">
        <w:r w:rsidR="00AA2BF8" w:rsidRPr="00AA2BF8">
          <w:rPr>
            <w:rFonts w:ascii="Times New Roman" w:eastAsia="Times New Roman" w:hAnsi="Times New Roman"/>
            <w:color w:val="000000"/>
            <w:sz w:val="18"/>
            <w:szCs w:val="18"/>
            <w:lang w:eastAsia="en-AU"/>
          </w:rPr>
          <w:t>25F</w:t>
        </w:r>
        <w:r w:rsidR="00AA2BF8" w:rsidRPr="00AA2BF8">
          <w:rPr>
            <w:rFonts w:ascii="Times New Roman" w:eastAsia="Times New Roman" w:hAnsi="Times New Roman"/>
            <w:color w:val="000000"/>
            <w:sz w:val="18"/>
            <w:szCs w:val="18"/>
            <w:lang w:eastAsia="en-AU"/>
          </w:rPr>
          <w:tab/>
          <w:t>Commencement of membership if direction given under section 21G of Act</w:t>
        </w:r>
      </w:hyperlink>
    </w:p>
    <w:p w14:paraId="08FDA411" w14:textId="77777777" w:rsidR="00AA2BF8" w:rsidRPr="00AA2BF8" w:rsidRDefault="00AF3840" w:rsidP="00AA2BF8">
      <w:pPr>
        <w:keepLines/>
        <w:tabs>
          <w:tab w:val="left" w:pos="2382"/>
        </w:tabs>
        <w:autoSpaceDE w:val="0"/>
        <w:autoSpaceDN w:val="0"/>
        <w:adjustRightInd w:val="0"/>
        <w:spacing w:after="0" w:line="240" w:lineRule="auto"/>
        <w:ind w:left="1588" w:hanging="794"/>
        <w:jc w:val="left"/>
        <w:rPr>
          <w:rFonts w:ascii="Times New Roman" w:eastAsia="Times New Roman" w:hAnsi="Times New Roman"/>
          <w:color w:val="000000"/>
          <w:sz w:val="18"/>
          <w:szCs w:val="18"/>
          <w:lang w:eastAsia="en-AU"/>
        </w:rPr>
      </w:pPr>
      <w:hyperlink w:anchor="Elkera_Print_BK44" w:history="1">
        <w:r w:rsidR="00AA2BF8" w:rsidRPr="00AA2BF8">
          <w:rPr>
            <w:rFonts w:ascii="Times New Roman" w:eastAsia="Times New Roman" w:hAnsi="Times New Roman"/>
            <w:color w:val="000000"/>
            <w:sz w:val="18"/>
            <w:szCs w:val="18"/>
            <w:lang w:eastAsia="en-AU"/>
          </w:rPr>
          <w:t>25G</w:t>
        </w:r>
        <w:r w:rsidR="00AA2BF8" w:rsidRPr="00AA2BF8">
          <w:rPr>
            <w:rFonts w:ascii="Times New Roman" w:eastAsia="Times New Roman" w:hAnsi="Times New Roman"/>
            <w:color w:val="000000"/>
            <w:sz w:val="18"/>
            <w:szCs w:val="18"/>
            <w:lang w:eastAsia="en-AU"/>
          </w:rPr>
          <w:tab/>
          <w:t>Fund selection takes effect when first contribution made</w:t>
        </w:r>
      </w:hyperlink>
    </w:p>
    <w:p w14:paraId="058BE51D" w14:textId="77777777" w:rsidR="00AA2BF8" w:rsidRPr="00AA2BF8" w:rsidRDefault="00AF3840" w:rsidP="00AA2BF8">
      <w:pPr>
        <w:keepNext/>
        <w:keepLines/>
        <w:autoSpaceDE w:val="0"/>
        <w:autoSpaceDN w:val="0"/>
        <w:adjustRightInd w:val="0"/>
        <w:spacing w:before="80" w:line="240" w:lineRule="auto"/>
        <w:ind w:left="794"/>
        <w:jc w:val="left"/>
        <w:rPr>
          <w:rFonts w:ascii="Times New Roman" w:eastAsia="Times New Roman" w:hAnsi="Times New Roman"/>
          <w:color w:val="000000"/>
          <w:lang w:eastAsia="en-AU"/>
        </w:rPr>
      </w:pPr>
      <w:hyperlink w:anchor="Elkera_Print_BK45" w:history="1">
        <w:r w:rsidR="00AA2BF8" w:rsidRPr="00AA2BF8">
          <w:rPr>
            <w:rFonts w:ascii="Times New Roman" w:eastAsia="Times New Roman" w:hAnsi="Times New Roman"/>
            <w:color w:val="000000"/>
            <w:lang w:eastAsia="en-AU"/>
          </w:rPr>
          <w:t>Division 2—Insurance and income protection</w:t>
        </w:r>
      </w:hyperlink>
    </w:p>
    <w:p w14:paraId="62E14134" w14:textId="77777777" w:rsidR="00AA2BF8" w:rsidRPr="00AA2BF8" w:rsidRDefault="00AF3840" w:rsidP="00AA2BF8">
      <w:pPr>
        <w:keepLines/>
        <w:tabs>
          <w:tab w:val="left" w:pos="2382"/>
        </w:tabs>
        <w:autoSpaceDE w:val="0"/>
        <w:autoSpaceDN w:val="0"/>
        <w:adjustRightInd w:val="0"/>
        <w:spacing w:after="0" w:line="240" w:lineRule="auto"/>
        <w:ind w:left="1588" w:hanging="794"/>
        <w:jc w:val="left"/>
        <w:rPr>
          <w:rFonts w:ascii="Times New Roman" w:eastAsia="Times New Roman" w:hAnsi="Times New Roman"/>
          <w:color w:val="000000"/>
          <w:sz w:val="18"/>
          <w:szCs w:val="18"/>
          <w:lang w:eastAsia="en-AU"/>
        </w:rPr>
      </w:pPr>
      <w:hyperlink w:anchor="Elkera_Print_BK46" w:history="1">
        <w:r w:rsidR="00AA2BF8" w:rsidRPr="00AA2BF8">
          <w:rPr>
            <w:rFonts w:ascii="Times New Roman" w:eastAsia="Times New Roman" w:hAnsi="Times New Roman"/>
            <w:color w:val="000000"/>
            <w:sz w:val="18"/>
            <w:szCs w:val="18"/>
            <w:lang w:eastAsia="en-AU"/>
          </w:rPr>
          <w:t>25H</w:t>
        </w:r>
        <w:r w:rsidR="00AA2BF8" w:rsidRPr="00AA2BF8">
          <w:rPr>
            <w:rFonts w:ascii="Times New Roman" w:eastAsia="Times New Roman" w:hAnsi="Times New Roman"/>
            <w:color w:val="000000"/>
            <w:sz w:val="18"/>
            <w:szCs w:val="18"/>
            <w:lang w:eastAsia="en-AU"/>
          </w:rPr>
          <w:tab/>
          <w:t>Operation of insurance and income protection provisions</w:t>
        </w:r>
      </w:hyperlink>
    </w:p>
    <w:p w14:paraId="768F6684" w14:textId="77777777" w:rsidR="00AA2BF8" w:rsidRPr="00AA2BF8" w:rsidRDefault="00AF3840" w:rsidP="00AA2BF8">
      <w:pPr>
        <w:keepLines/>
        <w:tabs>
          <w:tab w:val="left" w:pos="2382"/>
        </w:tabs>
        <w:autoSpaceDE w:val="0"/>
        <w:autoSpaceDN w:val="0"/>
        <w:adjustRightInd w:val="0"/>
        <w:spacing w:after="0" w:line="240" w:lineRule="auto"/>
        <w:ind w:left="1588" w:hanging="794"/>
        <w:jc w:val="left"/>
        <w:rPr>
          <w:rFonts w:ascii="Times New Roman" w:eastAsia="Times New Roman" w:hAnsi="Times New Roman"/>
          <w:color w:val="000000"/>
          <w:sz w:val="18"/>
          <w:szCs w:val="18"/>
          <w:lang w:eastAsia="en-AU"/>
        </w:rPr>
      </w:pPr>
      <w:hyperlink w:anchor="idcc1670a9_4ff0_4ac7_8745_cc82584bf5" w:history="1">
        <w:r w:rsidR="00AA2BF8" w:rsidRPr="00AA2BF8">
          <w:rPr>
            <w:rFonts w:ascii="Times New Roman" w:eastAsia="Times New Roman" w:hAnsi="Times New Roman"/>
            <w:color w:val="000000"/>
            <w:sz w:val="18"/>
            <w:szCs w:val="18"/>
            <w:lang w:eastAsia="en-AU"/>
          </w:rPr>
          <w:t>25I</w:t>
        </w:r>
        <w:r w:rsidR="00AA2BF8" w:rsidRPr="00AA2BF8">
          <w:rPr>
            <w:rFonts w:ascii="Times New Roman" w:eastAsia="Times New Roman" w:hAnsi="Times New Roman"/>
            <w:color w:val="000000"/>
            <w:sz w:val="18"/>
            <w:szCs w:val="18"/>
            <w:lang w:eastAsia="en-AU"/>
          </w:rPr>
          <w:tab/>
          <w:t>Effect of fund selection on entitlement to insurance and income protection</w:t>
        </w:r>
      </w:hyperlink>
    </w:p>
    <w:p w14:paraId="765CD51A" w14:textId="77777777" w:rsidR="00AA2BF8" w:rsidRPr="00AA2BF8" w:rsidRDefault="00AF3840" w:rsidP="00AA2BF8">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49" w:history="1">
        <w:r w:rsidR="00AA2BF8" w:rsidRPr="00AA2BF8">
          <w:rPr>
            <w:rFonts w:ascii="Times New Roman" w:eastAsia="Times New Roman" w:hAnsi="Times New Roman"/>
            <w:color w:val="000000"/>
            <w:lang w:eastAsia="en-AU"/>
          </w:rPr>
          <w:t>29</w:t>
        </w:r>
        <w:r w:rsidR="00AA2BF8" w:rsidRPr="00AA2BF8">
          <w:rPr>
            <w:rFonts w:ascii="Times New Roman" w:eastAsia="Times New Roman" w:hAnsi="Times New Roman"/>
            <w:color w:val="000000"/>
            <w:lang w:eastAsia="en-AU"/>
          </w:rPr>
          <w:tab/>
          <w:t>Amendment of regulation 36—Disability pension</w:t>
        </w:r>
      </w:hyperlink>
    </w:p>
    <w:p w14:paraId="62685016" w14:textId="77777777" w:rsidR="00AA2BF8" w:rsidRPr="00AA2BF8" w:rsidRDefault="00AF3840" w:rsidP="00AA2BF8">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50" w:history="1">
        <w:r w:rsidR="00AA2BF8" w:rsidRPr="00AA2BF8">
          <w:rPr>
            <w:rFonts w:ascii="Times New Roman" w:eastAsia="Times New Roman" w:hAnsi="Times New Roman"/>
            <w:color w:val="000000"/>
            <w:lang w:eastAsia="en-AU"/>
          </w:rPr>
          <w:t>30</w:t>
        </w:r>
        <w:r w:rsidR="00AA2BF8" w:rsidRPr="00AA2BF8">
          <w:rPr>
            <w:rFonts w:ascii="Times New Roman" w:eastAsia="Times New Roman" w:hAnsi="Times New Roman"/>
            <w:color w:val="000000"/>
            <w:lang w:eastAsia="en-AU"/>
          </w:rPr>
          <w:tab/>
          <w:t>Amendment of regulation 39—Payment of premiums by members</w:t>
        </w:r>
      </w:hyperlink>
    </w:p>
    <w:p w14:paraId="56D54FC1" w14:textId="77777777" w:rsidR="00AA2BF8" w:rsidRPr="00AA2BF8" w:rsidRDefault="00AF3840" w:rsidP="00AA2BF8">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51" w:history="1">
        <w:r w:rsidR="00AA2BF8" w:rsidRPr="00AA2BF8">
          <w:rPr>
            <w:rFonts w:ascii="Times New Roman" w:eastAsia="Times New Roman" w:hAnsi="Times New Roman"/>
            <w:color w:val="000000"/>
            <w:lang w:eastAsia="en-AU"/>
          </w:rPr>
          <w:t>31</w:t>
        </w:r>
        <w:r w:rsidR="00AA2BF8" w:rsidRPr="00AA2BF8">
          <w:rPr>
            <w:rFonts w:ascii="Times New Roman" w:eastAsia="Times New Roman" w:hAnsi="Times New Roman"/>
            <w:color w:val="000000"/>
            <w:lang w:eastAsia="en-AU"/>
          </w:rPr>
          <w:tab/>
          <w:t>Amendment of regulation 43—Payment of premiums by spouse members</w:t>
        </w:r>
      </w:hyperlink>
    </w:p>
    <w:p w14:paraId="5061914E" w14:textId="77777777" w:rsidR="00AA2BF8" w:rsidRPr="00AA2BF8" w:rsidRDefault="00AF3840" w:rsidP="00AA2BF8">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52" w:history="1">
        <w:r w:rsidR="00AA2BF8" w:rsidRPr="00AA2BF8">
          <w:rPr>
            <w:rFonts w:ascii="Times New Roman" w:eastAsia="Times New Roman" w:hAnsi="Times New Roman"/>
            <w:color w:val="000000"/>
            <w:lang w:eastAsia="en-AU"/>
          </w:rPr>
          <w:t>32</w:t>
        </w:r>
        <w:r w:rsidR="00AA2BF8" w:rsidRPr="00AA2BF8">
          <w:rPr>
            <w:rFonts w:ascii="Times New Roman" w:eastAsia="Times New Roman" w:hAnsi="Times New Roman"/>
            <w:color w:val="000000"/>
            <w:lang w:eastAsia="en-AU"/>
          </w:rPr>
          <w:tab/>
          <w:t>Amendment of regulation 47—Terms and conditions</w:t>
        </w:r>
      </w:hyperlink>
    </w:p>
    <w:p w14:paraId="4A103048" w14:textId="77777777" w:rsidR="00AA2BF8" w:rsidRPr="00AA2BF8" w:rsidRDefault="00AF3840" w:rsidP="00AA2BF8">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53" w:history="1">
        <w:r w:rsidR="00AA2BF8" w:rsidRPr="00AA2BF8">
          <w:rPr>
            <w:rFonts w:ascii="Times New Roman" w:eastAsia="Times New Roman" w:hAnsi="Times New Roman"/>
            <w:color w:val="000000"/>
            <w:lang w:eastAsia="en-AU"/>
          </w:rPr>
          <w:t>33</w:t>
        </w:r>
        <w:r w:rsidR="00AA2BF8" w:rsidRPr="00AA2BF8">
          <w:rPr>
            <w:rFonts w:ascii="Times New Roman" w:eastAsia="Times New Roman" w:hAnsi="Times New Roman"/>
            <w:color w:val="000000"/>
            <w:lang w:eastAsia="en-AU"/>
          </w:rPr>
          <w:tab/>
          <w:t>Repeal of regulation 53</w:t>
        </w:r>
      </w:hyperlink>
    </w:p>
    <w:p w14:paraId="6A1916EA" w14:textId="77777777" w:rsidR="00AA2BF8" w:rsidRPr="00AA2BF8" w:rsidRDefault="00AF3840" w:rsidP="00AA2BF8">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54" w:history="1">
        <w:r w:rsidR="00AA2BF8" w:rsidRPr="00AA2BF8">
          <w:rPr>
            <w:rFonts w:ascii="Times New Roman" w:eastAsia="Times New Roman" w:hAnsi="Times New Roman"/>
            <w:color w:val="000000"/>
            <w:lang w:eastAsia="en-AU"/>
          </w:rPr>
          <w:t>34</w:t>
        </w:r>
        <w:r w:rsidR="00AA2BF8" w:rsidRPr="00AA2BF8">
          <w:rPr>
            <w:rFonts w:ascii="Times New Roman" w:eastAsia="Times New Roman" w:hAnsi="Times New Roman"/>
            <w:color w:val="000000"/>
            <w:lang w:eastAsia="en-AU"/>
          </w:rPr>
          <w:tab/>
          <w:t>Amendment of regulation 58—Invalidity or terminal illness</w:t>
        </w:r>
      </w:hyperlink>
    </w:p>
    <w:p w14:paraId="5F910A43" w14:textId="77777777" w:rsidR="00AA2BF8" w:rsidRPr="00AA2BF8" w:rsidRDefault="00AF3840" w:rsidP="00AA2BF8">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55" w:history="1">
        <w:r w:rsidR="00AA2BF8" w:rsidRPr="00AA2BF8">
          <w:rPr>
            <w:rFonts w:ascii="Times New Roman" w:eastAsia="Times New Roman" w:hAnsi="Times New Roman"/>
            <w:color w:val="000000"/>
            <w:lang w:eastAsia="en-AU"/>
          </w:rPr>
          <w:t>35</w:t>
        </w:r>
        <w:r w:rsidR="00AA2BF8" w:rsidRPr="00AA2BF8">
          <w:rPr>
            <w:rFonts w:ascii="Times New Roman" w:eastAsia="Times New Roman" w:hAnsi="Times New Roman"/>
            <w:color w:val="000000"/>
            <w:lang w:eastAsia="en-AU"/>
          </w:rPr>
          <w:tab/>
          <w:t>Amendment of regulation 59—Death of member</w:t>
        </w:r>
      </w:hyperlink>
    </w:p>
    <w:p w14:paraId="5A43A4D3" w14:textId="77777777" w:rsidR="00AA2BF8" w:rsidRPr="00AA2BF8" w:rsidRDefault="00AF3840" w:rsidP="00AA2BF8">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56" w:history="1">
        <w:r w:rsidR="00AA2BF8" w:rsidRPr="00AA2BF8">
          <w:rPr>
            <w:rFonts w:ascii="Times New Roman" w:eastAsia="Times New Roman" w:hAnsi="Times New Roman"/>
            <w:color w:val="000000"/>
            <w:lang w:eastAsia="en-AU"/>
          </w:rPr>
          <w:t>36</w:t>
        </w:r>
        <w:r w:rsidR="00AA2BF8" w:rsidRPr="00AA2BF8">
          <w:rPr>
            <w:rFonts w:ascii="Times New Roman" w:eastAsia="Times New Roman" w:hAnsi="Times New Roman"/>
            <w:color w:val="000000"/>
            <w:lang w:eastAsia="en-AU"/>
          </w:rPr>
          <w:tab/>
          <w:t>Insertion of regulation 59A</w:t>
        </w:r>
      </w:hyperlink>
    </w:p>
    <w:p w14:paraId="70170F7C" w14:textId="77777777" w:rsidR="00AA2BF8" w:rsidRPr="00AA2BF8" w:rsidRDefault="00AF3840" w:rsidP="00AA2BF8">
      <w:pPr>
        <w:keepLines/>
        <w:tabs>
          <w:tab w:val="left" w:pos="2382"/>
        </w:tabs>
        <w:autoSpaceDE w:val="0"/>
        <w:autoSpaceDN w:val="0"/>
        <w:adjustRightInd w:val="0"/>
        <w:spacing w:after="0" w:line="240" w:lineRule="auto"/>
        <w:ind w:left="1588" w:hanging="794"/>
        <w:jc w:val="left"/>
        <w:rPr>
          <w:rFonts w:ascii="Times New Roman" w:eastAsia="Times New Roman" w:hAnsi="Times New Roman"/>
          <w:color w:val="000000"/>
          <w:sz w:val="18"/>
          <w:szCs w:val="18"/>
          <w:lang w:eastAsia="en-AU"/>
        </w:rPr>
      </w:pPr>
      <w:hyperlink w:anchor="Elkera_Print_BK57" w:history="1">
        <w:r w:rsidR="00AA2BF8" w:rsidRPr="00AA2BF8">
          <w:rPr>
            <w:rFonts w:ascii="Times New Roman" w:eastAsia="Times New Roman" w:hAnsi="Times New Roman"/>
            <w:color w:val="000000"/>
            <w:sz w:val="18"/>
            <w:szCs w:val="18"/>
            <w:lang w:eastAsia="en-AU"/>
          </w:rPr>
          <w:t>59A</w:t>
        </w:r>
        <w:r w:rsidR="00AA2BF8" w:rsidRPr="00AA2BF8">
          <w:rPr>
            <w:rFonts w:ascii="Times New Roman" w:eastAsia="Times New Roman" w:hAnsi="Times New Roman"/>
            <w:color w:val="000000"/>
            <w:sz w:val="18"/>
            <w:szCs w:val="18"/>
            <w:lang w:eastAsia="en-AU"/>
          </w:rPr>
          <w:tab/>
          <w:t>Special benefit for members aged 65 or over</w:t>
        </w:r>
      </w:hyperlink>
    </w:p>
    <w:p w14:paraId="3FBA0A46" w14:textId="77777777" w:rsidR="00AA2BF8" w:rsidRPr="00AA2BF8" w:rsidRDefault="00AF3840" w:rsidP="00AA2BF8">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58" w:history="1">
        <w:r w:rsidR="00AA2BF8" w:rsidRPr="00AA2BF8">
          <w:rPr>
            <w:rFonts w:ascii="Times New Roman" w:eastAsia="Times New Roman" w:hAnsi="Times New Roman"/>
            <w:color w:val="000000"/>
            <w:lang w:eastAsia="en-AU"/>
          </w:rPr>
          <w:t>37</w:t>
        </w:r>
        <w:r w:rsidR="00AA2BF8" w:rsidRPr="00AA2BF8">
          <w:rPr>
            <w:rFonts w:ascii="Times New Roman" w:eastAsia="Times New Roman" w:hAnsi="Times New Roman"/>
            <w:color w:val="000000"/>
            <w:lang w:eastAsia="en-AU"/>
          </w:rPr>
          <w:tab/>
          <w:t>Amendment of regulation 63—Benefits for spouse members</w:t>
        </w:r>
      </w:hyperlink>
    </w:p>
    <w:p w14:paraId="5F28ED94" w14:textId="77777777" w:rsidR="00AA2BF8" w:rsidRPr="00AA2BF8" w:rsidRDefault="00AF3840" w:rsidP="00AA2BF8">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59" w:history="1">
        <w:r w:rsidR="00AA2BF8" w:rsidRPr="00AA2BF8">
          <w:rPr>
            <w:rFonts w:ascii="Times New Roman" w:eastAsia="Times New Roman" w:hAnsi="Times New Roman"/>
            <w:color w:val="000000"/>
            <w:lang w:eastAsia="en-AU"/>
          </w:rPr>
          <w:t>38</w:t>
        </w:r>
        <w:r w:rsidR="00AA2BF8" w:rsidRPr="00AA2BF8">
          <w:rPr>
            <w:rFonts w:ascii="Times New Roman" w:eastAsia="Times New Roman" w:hAnsi="Times New Roman"/>
            <w:color w:val="000000"/>
            <w:lang w:eastAsia="en-AU"/>
          </w:rPr>
          <w:tab/>
          <w:t>Amendment of regulation 68—Effect on member's entitlement</w:t>
        </w:r>
      </w:hyperlink>
    </w:p>
    <w:p w14:paraId="402F31EA" w14:textId="77777777" w:rsidR="00AA2BF8" w:rsidRPr="00AA2BF8" w:rsidRDefault="00AF3840" w:rsidP="00AA2BF8">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60" w:history="1">
        <w:r w:rsidR="00AA2BF8" w:rsidRPr="00AA2BF8">
          <w:rPr>
            <w:rFonts w:ascii="Times New Roman" w:eastAsia="Times New Roman" w:hAnsi="Times New Roman"/>
            <w:color w:val="000000"/>
            <w:lang w:eastAsia="en-AU"/>
          </w:rPr>
          <w:t>39</w:t>
        </w:r>
        <w:r w:rsidR="00AA2BF8" w:rsidRPr="00AA2BF8">
          <w:rPr>
            <w:rFonts w:ascii="Times New Roman" w:eastAsia="Times New Roman" w:hAnsi="Times New Roman"/>
            <w:color w:val="000000"/>
            <w:lang w:eastAsia="en-AU"/>
          </w:rPr>
          <w:tab/>
          <w:t>Amendment of regulation 76—Liabilities may be set off against benefits</w:t>
        </w:r>
      </w:hyperlink>
    </w:p>
    <w:p w14:paraId="6D9AAE1B" w14:textId="77777777" w:rsidR="00AA2BF8" w:rsidRPr="00AA2BF8" w:rsidRDefault="00AF3840" w:rsidP="00AA2BF8">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61" w:history="1">
        <w:r w:rsidR="00AA2BF8" w:rsidRPr="00AA2BF8">
          <w:rPr>
            <w:rFonts w:ascii="Times New Roman" w:eastAsia="Times New Roman" w:hAnsi="Times New Roman"/>
            <w:color w:val="000000"/>
            <w:lang w:eastAsia="en-AU"/>
          </w:rPr>
          <w:t>40</w:t>
        </w:r>
        <w:r w:rsidR="00AA2BF8" w:rsidRPr="00AA2BF8">
          <w:rPr>
            <w:rFonts w:ascii="Times New Roman" w:eastAsia="Times New Roman" w:hAnsi="Times New Roman"/>
            <w:color w:val="000000"/>
            <w:lang w:eastAsia="en-AU"/>
          </w:rPr>
          <w:tab/>
          <w:t>Amendment of regulation 78—Information to be given to certain members</w:t>
        </w:r>
      </w:hyperlink>
    </w:p>
    <w:p w14:paraId="62162251" w14:textId="77777777" w:rsidR="00AA2BF8" w:rsidRPr="00AA2BF8" w:rsidRDefault="00AF3840" w:rsidP="00AA2BF8">
      <w:pPr>
        <w:keepLines/>
        <w:autoSpaceDE w:val="0"/>
        <w:autoSpaceDN w:val="0"/>
        <w:adjustRightInd w:val="0"/>
        <w:spacing w:before="120" w:after="120" w:line="240" w:lineRule="auto"/>
        <w:jc w:val="left"/>
        <w:rPr>
          <w:rFonts w:ascii="Times New Roman" w:eastAsia="Times New Roman" w:hAnsi="Times New Roman"/>
          <w:color w:val="000000"/>
          <w:sz w:val="28"/>
          <w:szCs w:val="28"/>
          <w:lang w:eastAsia="en-AU"/>
        </w:rPr>
      </w:pPr>
      <w:hyperlink w:anchor="id035a5f4e_5ec3_46f7_8ac3_bbaa9a7a9d" w:history="1">
        <w:r w:rsidR="00AA2BF8" w:rsidRPr="00AA2BF8">
          <w:rPr>
            <w:rFonts w:ascii="Times New Roman" w:eastAsia="Times New Roman" w:hAnsi="Times New Roman"/>
            <w:color w:val="000000"/>
            <w:sz w:val="28"/>
            <w:szCs w:val="28"/>
            <w:lang w:eastAsia="en-AU"/>
          </w:rPr>
          <w:t>Schedule 1—Transitional provisions</w:t>
        </w:r>
      </w:hyperlink>
    </w:p>
    <w:p w14:paraId="062F5578" w14:textId="77777777" w:rsidR="00AA2BF8" w:rsidRPr="00AA2BF8" w:rsidRDefault="00AF3840" w:rsidP="00AA2BF8">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64" w:history="1">
        <w:r w:rsidR="00AA2BF8" w:rsidRPr="00AA2BF8">
          <w:rPr>
            <w:rFonts w:ascii="Times New Roman" w:eastAsia="Times New Roman" w:hAnsi="Times New Roman"/>
            <w:color w:val="000000"/>
            <w:lang w:eastAsia="en-AU"/>
          </w:rPr>
          <w:t>1</w:t>
        </w:r>
        <w:r w:rsidR="00AA2BF8" w:rsidRPr="00AA2BF8">
          <w:rPr>
            <w:rFonts w:ascii="Times New Roman" w:eastAsia="Times New Roman" w:hAnsi="Times New Roman"/>
            <w:color w:val="000000"/>
            <w:lang w:eastAsia="en-AU"/>
          </w:rPr>
          <w:tab/>
          <w:t>Interpretation</w:t>
        </w:r>
      </w:hyperlink>
    </w:p>
    <w:p w14:paraId="60EEA07A" w14:textId="77777777" w:rsidR="00AA2BF8" w:rsidRPr="00AA2BF8" w:rsidRDefault="00AF3840" w:rsidP="00AA2BF8">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65" w:history="1">
        <w:r w:rsidR="00AA2BF8" w:rsidRPr="00AA2BF8">
          <w:rPr>
            <w:rFonts w:ascii="Times New Roman" w:eastAsia="Times New Roman" w:hAnsi="Times New Roman"/>
            <w:color w:val="000000"/>
            <w:lang w:eastAsia="en-AU"/>
          </w:rPr>
          <w:t>2</w:t>
        </w:r>
        <w:r w:rsidR="00AA2BF8" w:rsidRPr="00AA2BF8">
          <w:rPr>
            <w:rFonts w:ascii="Times New Roman" w:eastAsia="Times New Roman" w:hAnsi="Times New Roman"/>
            <w:color w:val="000000"/>
            <w:lang w:eastAsia="en-AU"/>
          </w:rPr>
          <w:tab/>
          <w:t>Time limits (</w:t>
        </w:r>
        <w:hyperlink w:anchor="idb7f37de8_fa7c_4aac_9fa4_8f9f3d5bab" w:history="1">
          <w:r w:rsidR="00AA2BF8" w:rsidRPr="00AA2BF8">
            <w:rPr>
              <w:rFonts w:ascii="Times New Roman" w:eastAsia="Times New Roman" w:hAnsi="Times New Roman"/>
              <w:color w:val="000000"/>
              <w:lang w:eastAsia="en-AU"/>
            </w:rPr>
            <w:t>regulations 4</w:t>
          </w:r>
        </w:hyperlink>
        <w:r w:rsidR="00AA2BF8" w:rsidRPr="00AA2BF8">
          <w:rPr>
            <w:rFonts w:ascii="Times New Roman" w:eastAsia="Times New Roman" w:hAnsi="Times New Roman"/>
            <w:color w:val="000000"/>
            <w:lang w:eastAsia="en-AU"/>
          </w:rPr>
          <w:t xml:space="preserve"> and </w:t>
        </w:r>
        <w:hyperlink w:anchor="ide62a8b0c_84bb_4082_aabb_bcabd2b65d" w:history="1">
          <w:r w:rsidR="00AA2BF8" w:rsidRPr="00AA2BF8">
            <w:rPr>
              <w:rFonts w:ascii="Times New Roman" w:eastAsia="Times New Roman" w:hAnsi="Times New Roman"/>
              <w:color w:val="000000"/>
              <w:lang w:eastAsia="en-AU"/>
            </w:rPr>
            <w:t>15</w:t>
          </w:r>
        </w:hyperlink>
        <w:r w:rsidR="00AA2BF8" w:rsidRPr="00AA2BF8">
          <w:rPr>
            <w:rFonts w:ascii="Times New Roman" w:eastAsia="Times New Roman" w:hAnsi="Times New Roman"/>
            <w:color w:val="000000"/>
            <w:lang w:eastAsia="en-AU"/>
          </w:rPr>
          <w:t>)</w:t>
        </w:r>
      </w:hyperlink>
    </w:p>
    <w:p w14:paraId="3D8F57E4" w14:textId="77777777" w:rsidR="00AA2BF8" w:rsidRPr="00AA2BF8" w:rsidRDefault="00AF3840" w:rsidP="00AA2BF8">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id733e82e5_394c_4275_b11a_b20e8828f2" w:history="1">
        <w:r w:rsidR="00AA2BF8" w:rsidRPr="00AA2BF8">
          <w:rPr>
            <w:rFonts w:ascii="Times New Roman" w:eastAsia="Times New Roman" w:hAnsi="Times New Roman"/>
            <w:color w:val="000000"/>
            <w:lang w:eastAsia="en-AU"/>
          </w:rPr>
          <w:t>3</w:t>
        </w:r>
        <w:r w:rsidR="00AA2BF8" w:rsidRPr="00AA2BF8">
          <w:rPr>
            <w:rFonts w:ascii="Times New Roman" w:eastAsia="Times New Roman" w:hAnsi="Times New Roman"/>
            <w:color w:val="000000"/>
            <w:lang w:eastAsia="en-AU"/>
          </w:rPr>
          <w:tab/>
          <w:t>Continuing operation of regulation 53 of principal regulations</w:t>
        </w:r>
      </w:hyperlink>
    </w:p>
    <w:p w14:paraId="3F2B8B10" w14:textId="77777777" w:rsidR="00AA2BF8" w:rsidRPr="00AA2BF8" w:rsidRDefault="00AA2BF8" w:rsidP="00AA2BF8">
      <w:pPr>
        <w:keepLines/>
        <w:pBdr>
          <w:top w:val="single" w:sz="4" w:space="0" w:color="auto"/>
        </w:pBdr>
        <w:autoSpaceDE w:val="0"/>
        <w:autoSpaceDN w:val="0"/>
        <w:adjustRightInd w:val="0"/>
        <w:spacing w:before="120" w:after="120" w:line="240" w:lineRule="auto"/>
        <w:jc w:val="left"/>
        <w:rPr>
          <w:rFonts w:ascii="Times New Roman" w:eastAsia="Times New Roman" w:hAnsi="Times New Roman"/>
          <w:color w:val="000000"/>
          <w:sz w:val="2"/>
          <w:szCs w:val="2"/>
          <w:lang w:eastAsia="en-AU"/>
        </w:rPr>
      </w:pPr>
    </w:p>
    <w:p w14:paraId="0482B85D" w14:textId="77777777" w:rsidR="00AA2BF8" w:rsidRPr="00AA2BF8" w:rsidRDefault="00AA2BF8" w:rsidP="00AA2BF8">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32"/>
          <w:szCs w:val="32"/>
          <w:lang w:eastAsia="en-AU"/>
        </w:rPr>
      </w:pPr>
      <w:bookmarkStart w:id="8" w:name="Elkera_Print_TOC1"/>
      <w:bookmarkStart w:id="9" w:name="Elkera_Print_BK1"/>
      <w:r w:rsidRPr="00AA2BF8">
        <w:rPr>
          <w:rFonts w:ascii="Times New Roman" w:eastAsia="Times New Roman" w:hAnsi="Times New Roman"/>
          <w:b/>
          <w:bCs/>
          <w:color w:val="000000"/>
          <w:sz w:val="32"/>
          <w:szCs w:val="32"/>
          <w:lang w:eastAsia="en-AU"/>
        </w:rPr>
        <w:t>Part 1—Preliminary</w:t>
      </w:r>
      <w:bookmarkEnd w:id="8"/>
      <w:bookmarkEnd w:id="9"/>
    </w:p>
    <w:p w14:paraId="25E76935" w14:textId="77777777" w:rsidR="00AA2BF8" w:rsidRPr="00AA2BF8" w:rsidRDefault="00AA2BF8" w:rsidP="00AA2BF8">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10" w:name="Elkera_Print_TOC2"/>
      <w:bookmarkStart w:id="11" w:name="Elkera_Print_BK2"/>
      <w:r w:rsidRPr="00AA2BF8">
        <w:rPr>
          <w:rFonts w:ascii="Times New Roman" w:eastAsia="Times New Roman" w:hAnsi="Times New Roman"/>
          <w:b/>
          <w:bCs/>
          <w:color w:val="000000"/>
          <w:sz w:val="26"/>
          <w:szCs w:val="26"/>
          <w:lang w:eastAsia="en-AU"/>
        </w:rPr>
        <w:t>1—Short title</w:t>
      </w:r>
      <w:bookmarkEnd w:id="10"/>
      <w:bookmarkEnd w:id="11"/>
    </w:p>
    <w:p w14:paraId="39BBCA2E" w14:textId="77777777" w:rsidR="00AA2BF8" w:rsidRPr="00AA2BF8" w:rsidRDefault="00AA2BF8" w:rsidP="00AA2BF8">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 xml:space="preserve">These regulations may be cited as the </w:t>
      </w:r>
      <w:r w:rsidRPr="00AA2BF8">
        <w:rPr>
          <w:rFonts w:ascii="Times New Roman" w:eastAsia="Times New Roman" w:hAnsi="Times New Roman"/>
          <w:i/>
          <w:iCs/>
          <w:color w:val="000000"/>
          <w:sz w:val="23"/>
          <w:szCs w:val="23"/>
          <w:lang w:eastAsia="en-AU"/>
        </w:rPr>
        <w:t>Southern State Superannuation (Fund Selection and Other Matters) Amendment Regulations 2022</w:t>
      </w:r>
      <w:r w:rsidRPr="00AA2BF8">
        <w:rPr>
          <w:rFonts w:ascii="Times New Roman" w:eastAsia="Times New Roman" w:hAnsi="Times New Roman"/>
          <w:color w:val="000000"/>
          <w:sz w:val="23"/>
          <w:szCs w:val="23"/>
          <w:lang w:eastAsia="en-AU"/>
        </w:rPr>
        <w:t>.</w:t>
      </w:r>
    </w:p>
    <w:p w14:paraId="74481BD4" w14:textId="77777777" w:rsidR="00AA2BF8" w:rsidRPr="00AA2BF8" w:rsidRDefault="00AA2BF8" w:rsidP="00AA2BF8">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12" w:name="Elkera_Print_TOC3"/>
      <w:bookmarkStart w:id="13" w:name="Elkera_Print_BK3"/>
      <w:r w:rsidRPr="00AA2BF8">
        <w:rPr>
          <w:rFonts w:ascii="Times New Roman" w:eastAsia="Times New Roman" w:hAnsi="Times New Roman"/>
          <w:b/>
          <w:bCs/>
          <w:color w:val="000000"/>
          <w:sz w:val="26"/>
          <w:szCs w:val="26"/>
          <w:lang w:eastAsia="en-AU"/>
        </w:rPr>
        <w:t>2—Commencement</w:t>
      </w:r>
      <w:bookmarkEnd w:id="12"/>
      <w:bookmarkEnd w:id="13"/>
    </w:p>
    <w:p w14:paraId="0D607B0C" w14:textId="77777777" w:rsidR="00AA2BF8" w:rsidRPr="00AA2BF8" w:rsidRDefault="00AA2BF8" w:rsidP="00AA2BF8">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(1)</w:t>
      </w:r>
      <w:r w:rsidRPr="00AA2BF8">
        <w:rPr>
          <w:rFonts w:ascii="Times New Roman" w:eastAsia="Times New Roman" w:hAnsi="Times New Roman"/>
          <w:color w:val="000000"/>
          <w:sz w:val="23"/>
          <w:szCs w:val="23"/>
          <w:lang w:eastAsia="en-AU"/>
        </w:rPr>
        <w:tab/>
        <w:t xml:space="preserve">Subject to </w:t>
      </w:r>
      <w:hyperlink w:anchor="id41caf103_e2fc_4fad_bf54_13a7fdc66e" w:history="1">
        <w:r w:rsidRPr="00AA2BF8">
          <w:rPr>
            <w:rFonts w:ascii="Times New Roman" w:eastAsia="Times New Roman" w:hAnsi="Times New Roman"/>
            <w:color w:val="000000"/>
            <w:sz w:val="23"/>
            <w:szCs w:val="23"/>
            <w:lang w:eastAsia="en-AU"/>
          </w:rPr>
          <w:t>subregulation (2)</w:t>
        </w:r>
      </w:hyperlink>
      <w:r w:rsidRPr="00AA2BF8">
        <w:rPr>
          <w:rFonts w:ascii="Times New Roman" w:eastAsia="Times New Roman" w:hAnsi="Times New Roman"/>
          <w:color w:val="000000"/>
          <w:sz w:val="23"/>
          <w:szCs w:val="23"/>
          <w:lang w:eastAsia="en-AU"/>
        </w:rPr>
        <w:t>, these regulations come into operation on 1 April 2022.</w:t>
      </w:r>
    </w:p>
    <w:p w14:paraId="495D258B" w14:textId="77777777" w:rsidR="00AA2BF8" w:rsidRPr="00AA2BF8" w:rsidRDefault="00AA2BF8" w:rsidP="00AA2BF8">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bookmarkStart w:id="14" w:name="id41caf103_e2fc_4fad_bf54_13a7fdc66e"/>
      <w:r w:rsidRPr="00AA2BF8">
        <w:rPr>
          <w:rFonts w:ascii="Times New Roman" w:eastAsia="Times New Roman" w:hAnsi="Times New Roman"/>
          <w:color w:val="000000"/>
          <w:sz w:val="23"/>
          <w:szCs w:val="23"/>
          <w:lang w:eastAsia="en-AU"/>
        </w:rPr>
        <w:tab/>
        <w:t>(2)</w:t>
      </w:r>
      <w:r w:rsidRPr="00AA2BF8">
        <w:rPr>
          <w:rFonts w:ascii="Times New Roman" w:eastAsia="Times New Roman" w:hAnsi="Times New Roman"/>
          <w:color w:val="000000"/>
          <w:sz w:val="23"/>
          <w:szCs w:val="23"/>
          <w:lang w:eastAsia="en-AU"/>
        </w:rPr>
        <w:tab/>
      </w:r>
      <w:hyperlink w:anchor="idc854744a_fccf_48a2_a3f0_f2198a8212" w:history="1">
        <w:r w:rsidRPr="00AA2BF8">
          <w:rPr>
            <w:rFonts w:ascii="Times New Roman" w:eastAsia="Times New Roman" w:hAnsi="Times New Roman"/>
            <w:color w:val="000000"/>
            <w:sz w:val="23"/>
            <w:szCs w:val="23"/>
            <w:lang w:eastAsia="en-AU"/>
          </w:rPr>
          <w:t>Part 3</w:t>
        </w:r>
      </w:hyperlink>
      <w:r w:rsidRPr="00AA2BF8">
        <w:rPr>
          <w:rFonts w:ascii="Times New Roman" w:eastAsia="Times New Roman" w:hAnsi="Times New Roman"/>
          <w:color w:val="000000"/>
          <w:sz w:val="23"/>
          <w:szCs w:val="23"/>
          <w:lang w:eastAsia="en-AU"/>
        </w:rPr>
        <w:t xml:space="preserve"> and </w:t>
      </w:r>
      <w:hyperlink w:anchor="id733e82e5_394c_4275_b11a_b20e8828f2" w:history="1">
        <w:r w:rsidRPr="00AA2BF8">
          <w:rPr>
            <w:rFonts w:ascii="Times New Roman" w:eastAsia="Times New Roman" w:hAnsi="Times New Roman"/>
            <w:color w:val="000000"/>
            <w:sz w:val="23"/>
            <w:szCs w:val="23"/>
            <w:lang w:eastAsia="en-AU"/>
          </w:rPr>
          <w:t>Schedule 1 clause 3</w:t>
        </w:r>
      </w:hyperlink>
      <w:r w:rsidRPr="00AA2BF8">
        <w:rPr>
          <w:rFonts w:ascii="Times New Roman" w:eastAsia="Times New Roman" w:hAnsi="Times New Roman"/>
          <w:color w:val="000000"/>
          <w:sz w:val="23"/>
          <w:szCs w:val="23"/>
          <w:lang w:eastAsia="en-AU"/>
        </w:rPr>
        <w:t xml:space="preserve"> come into operation on the day on which section 10 of the </w:t>
      </w:r>
      <w:hyperlink r:id="rId19" w:history="1">
        <w:r w:rsidRPr="00AA2BF8">
          <w:rPr>
            <w:rFonts w:ascii="Times New Roman" w:eastAsia="Times New Roman" w:hAnsi="Times New Roman"/>
            <w:i/>
            <w:iCs/>
            <w:color w:val="000000"/>
            <w:sz w:val="23"/>
            <w:szCs w:val="23"/>
            <w:lang w:eastAsia="en-AU"/>
          </w:rPr>
          <w:t>Statutes Amendment (Fund Selection and Other Superannuation Matters) Act 2021</w:t>
        </w:r>
      </w:hyperlink>
      <w:r w:rsidRPr="00AA2BF8">
        <w:rPr>
          <w:rFonts w:ascii="Times New Roman" w:eastAsia="Times New Roman" w:hAnsi="Times New Roman"/>
          <w:color w:val="000000"/>
          <w:sz w:val="23"/>
          <w:szCs w:val="23"/>
          <w:lang w:eastAsia="en-AU"/>
        </w:rPr>
        <w:t xml:space="preserve"> comes into operation.</w:t>
      </w:r>
      <w:bookmarkEnd w:id="14"/>
    </w:p>
    <w:p w14:paraId="15762974" w14:textId="77777777" w:rsidR="00AA2BF8" w:rsidRPr="00AA2BF8" w:rsidRDefault="00AA2BF8" w:rsidP="00AA2BF8">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15" w:name="Elkera_Print_TOC4"/>
      <w:bookmarkStart w:id="16" w:name="Elkera_Print_BK4"/>
      <w:r w:rsidRPr="00AA2BF8">
        <w:rPr>
          <w:rFonts w:ascii="Times New Roman" w:eastAsia="Times New Roman" w:hAnsi="Times New Roman"/>
          <w:b/>
          <w:bCs/>
          <w:color w:val="000000"/>
          <w:sz w:val="26"/>
          <w:szCs w:val="26"/>
          <w:lang w:eastAsia="en-AU"/>
        </w:rPr>
        <w:t>3—Amendment provisions</w:t>
      </w:r>
      <w:bookmarkEnd w:id="15"/>
      <w:bookmarkEnd w:id="16"/>
    </w:p>
    <w:p w14:paraId="71210674" w14:textId="77777777" w:rsidR="00AA2BF8" w:rsidRPr="00AA2BF8" w:rsidRDefault="00AA2BF8" w:rsidP="00AA2BF8">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In these regulations, a provision under a heading referring to the amendment of specified regulations amends the regulations so specified.</w:t>
      </w:r>
    </w:p>
    <w:p w14:paraId="1B017CA4" w14:textId="77777777" w:rsidR="00AA2BF8" w:rsidRPr="00AA2BF8" w:rsidRDefault="00AA2BF8" w:rsidP="00AA2BF8">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32"/>
          <w:szCs w:val="32"/>
          <w:lang w:eastAsia="en-AU"/>
        </w:rPr>
      </w:pPr>
      <w:bookmarkStart w:id="17" w:name="Elkera_Print_TOC5"/>
      <w:bookmarkStart w:id="18" w:name="Elkera_Print_BK5"/>
      <w:r w:rsidRPr="00AA2BF8">
        <w:rPr>
          <w:rFonts w:ascii="Times New Roman" w:eastAsia="Times New Roman" w:hAnsi="Times New Roman"/>
          <w:b/>
          <w:bCs/>
          <w:color w:val="000000"/>
          <w:sz w:val="32"/>
          <w:szCs w:val="32"/>
          <w:lang w:eastAsia="en-AU"/>
        </w:rPr>
        <w:t xml:space="preserve">Part 2—Amendment of </w:t>
      </w:r>
      <w:r w:rsidRPr="00AA2BF8">
        <w:rPr>
          <w:rFonts w:ascii="Times New Roman" w:eastAsia="Times New Roman" w:hAnsi="Times New Roman"/>
          <w:b/>
          <w:bCs/>
          <w:i/>
          <w:iCs/>
          <w:color w:val="000000"/>
          <w:sz w:val="32"/>
          <w:szCs w:val="32"/>
          <w:lang w:eastAsia="en-AU"/>
        </w:rPr>
        <w:t>Southern State Superannuation Regulations 2009</w:t>
      </w:r>
      <w:r w:rsidRPr="00AA2BF8">
        <w:rPr>
          <w:rFonts w:ascii="Times New Roman" w:eastAsia="Times New Roman" w:hAnsi="Times New Roman"/>
          <w:b/>
          <w:bCs/>
          <w:color w:val="000000"/>
          <w:sz w:val="32"/>
          <w:szCs w:val="32"/>
          <w:lang w:eastAsia="en-AU"/>
        </w:rPr>
        <w:t xml:space="preserve"> commencing on 1 April 2022</w:t>
      </w:r>
      <w:bookmarkEnd w:id="17"/>
      <w:bookmarkEnd w:id="18"/>
    </w:p>
    <w:p w14:paraId="231753A8" w14:textId="77777777" w:rsidR="00AA2BF8" w:rsidRPr="00AA2BF8" w:rsidRDefault="00AA2BF8" w:rsidP="00AA2BF8">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19" w:name="Elkera_Print_TOC7"/>
      <w:bookmarkStart w:id="20" w:name="idb7f37de8_fa7c_4aac_9fa4_8f9f3d5bab"/>
      <w:r w:rsidRPr="00AA2BF8">
        <w:rPr>
          <w:rFonts w:ascii="Times New Roman" w:eastAsia="Times New Roman" w:hAnsi="Times New Roman"/>
          <w:b/>
          <w:bCs/>
          <w:color w:val="000000"/>
          <w:sz w:val="26"/>
          <w:szCs w:val="26"/>
          <w:lang w:eastAsia="en-AU"/>
        </w:rPr>
        <w:t>4—Amendment of regulation 6—Employment matters</w:t>
      </w:r>
      <w:bookmarkEnd w:id="19"/>
      <w:bookmarkEnd w:id="20"/>
    </w:p>
    <w:p w14:paraId="50F110B9" w14:textId="77777777" w:rsidR="00AA2BF8" w:rsidRPr="00AA2BF8" w:rsidRDefault="00AA2BF8" w:rsidP="00AA2BF8">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Regulation 6(6)—delete subregulation (6)</w:t>
      </w:r>
    </w:p>
    <w:p w14:paraId="4B1B67FE" w14:textId="77777777" w:rsidR="00AA2BF8" w:rsidRPr="00AA2BF8" w:rsidRDefault="00AA2BF8" w:rsidP="00AA2BF8">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21" w:name="Elkera_Print_TOC8"/>
      <w:bookmarkStart w:id="22" w:name="Elkera_Print_BK8"/>
      <w:r w:rsidRPr="00AA2BF8">
        <w:rPr>
          <w:rFonts w:ascii="Times New Roman" w:eastAsia="Times New Roman" w:hAnsi="Times New Roman"/>
          <w:b/>
          <w:bCs/>
          <w:color w:val="000000"/>
          <w:sz w:val="26"/>
          <w:szCs w:val="26"/>
          <w:lang w:eastAsia="en-AU"/>
        </w:rPr>
        <w:lastRenderedPageBreak/>
        <w:t>5—Amendment of regulation 9—Membership</w:t>
      </w:r>
      <w:bookmarkEnd w:id="21"/>
      <w:bookmarkEnd w:id="22"/>
    </w:p>
    <w:p w14:paraId="75714C7E" w14:textId="77777777" w:rsidR="00AA2BF8" w:rsidRPr="00AA2BF8" w:rsidRDefault="00AA2BF8" w:rsidP="00AA2BF8">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Regulation 9(2)—delete "satisfy" and substitute:</w:t>
      </w:r>
    </w:p>
    <w:p w14:paraId="16907A15" w14:textId="77777777" w:rsidR="00AA2BF8" w:rsidRPr="00AA2BF8" w:rsidRDefault="00AA2BF8" w:rsidP="00AA2BF8">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ensure that the Crown or an agency or instrumentality of the Crown satisfies</w:t>
      </w:r>
    </w:p>
    <w:p w14:paraId="3FA8384B" w14:textId="77777777" w:rsidR="00AA2BF8" w:rsidRPr="00AA2BF8" w:rsidRDefault="00AA2BF8" w:rsidP="00AA2BF8">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23" w:name="Elkera_Print_TOC9"/>
      <w:bookmarkStart w:id="24" w:name="Elkera_Print_BK9"/>
      <w:r w:rsidRPr="00AA2BF8">
        <w:rPr>
          <w:rFonts w:ascii="Times New Roman" w:eastAsia="Times New Roman" w:hAnsi="Times New Roman"/>
          <w:b/>
          <w:bCs/>
          <w:color w:val="000000"/>
          <w:sz w:val="26"/>
          <w:szCs w:val="26"/>
          <w:lang w:eastAsia="en-AU"/>
        </w:rPr>
        <w:t>6—Amendment of regulation 14—Duration of membership</w:t>
      </w:r>
      <w:bookmarkEnd w:id="23"/>
      <w:bookmarkEnd w:id="24"/>
    </w:p>
    <w:p w14:paraId="338465B8" w14:textId="77777777" w:rsidR="00AA2BF8" w:rsidRPr="00AA2BF8" w:rsidRDefault="00AA2BF8" w:rsidP="00AA2BF8">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(1)</w:t>
      </w:r>
      <w:r w:rsidRPr="00AA2BF8">
        <w:rPr>
          <w:rFonts w:ascii="Times New Roman" w:eastAsia="Times New Roman" w:hAnsi="Times New Roman"/>
          <w:color w:val="000000"/>
          <w:sz w:val="23"/>
          <w:szCs w:val="23"/>
          <w:lang w:eastAsia="en-AU"/>
        </w:rPr>
        <w:tab/>
        <w:t>Regulation 14(1)—delete "A person" and substitute:</w:t>
      </w:r>
    </w:p>
    <w:p w14:paraId="793F20D4" w14:textId="77777777" w:rsidR="00AA2BF8" w:rsidRPr="00AA2BF8" w:rsidRDefault="00AA2BF8" w:rsidP="00AA2BF8">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Despite any other provision of these regulations, a person</w:t>
      </w:r>
    </w:p>
    <w:p w14:paraId="05DB4ED1" w14:textId="77777777" w:rsidR="00AA2BF8" w:rsidRPr="00AA2BF8" w:rsidRDefault="00AA2BF8" w:rsidP="00AA2BF8">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(2)</w:t>
      </w:r>
      <w:r w:rsidRPr="00AA2BF8">
        <w:rPr>
          <w:rFonts w:ascii="Times New Roman" w:eastAsia="Times New Roman" w:hAnsi="Times New Roman"/>
          <w:color w:val="000000"/>
          <w:sz w:val="23"/>
          <w:szCs w:val="23"/>
          <w:lang w:eastAsia="en-AU"/>
        </w:rPr>
        <w:tab/>
        <w:t>Regulation 14(1)—delete "under this Division" second occurring</w:t>
      </w:r>
    </w:p>
    <w:p w14:paraId="496B6DAF" w14:textId="77777777" w:rsidR="00AA2BF8" w:rsidRPr="00AA2BF8" w:rsidRDefault="00AA2BF8" w:rsidP="00AA2BF8">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25" w:name="Elkera_Print_TOC10"/>
      <w:bookmarkStart w:id="26" w:name="Elkera_Print_BK10"/>
      <w:r w:rsidRPr="00AA2BF8">
        <w:rPr>
          <w:rFonts w:ascii="Times New Roman" w:eastAsia="Times New Roman" w:hAnsi="Times New Roman"/>
          <w:b/>
          <w:bCs/>
          <w:color w:val="000000"/>
          <w:sz w:val="26"/>
          <w:szCs w:val="26"/>
          <w:lang w:eastAsia="en-AU"/>
        </w:rPr>
        <w:t>7—Amendment of regulation 16—Contribution, co-contribution and rollover accounts</w:t>
      </w:r>
      <w:bookmarkEnd w:id="25"/>
      <w:bookmarkEnd w:id="26"/>
    </w:p>
    <w:p w14:paraId="395BB089" w14:textId="77777777" w:rsidR="00AA2BF8" w:rsidRPr="00AA2BF8" w:rsidRDefault="00AA2BF8" w:rsidP="00AA2BF8">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(1)</w:t>
      </w:r>
      <w:r w:rsidRPr="00AA2BF8">
        <w:rPr>
          <w:rFonts w:ascii="Times New Roman" w:eastAsia="Times New Roman" w:hAnsi="Times New Roman"/>
          <w:color w:val="000000"/>
          <w:sz w:val="23"/>
          <w:szCs w:val="23"/>
          <w:lang w:eastAsia="en-AU"/>
        </w:rPr>
        <w:tab/>
        <w:t>Regulation 16(7)—delete subregulation (7) and substitute:</w:t>
      </w:r>
    </w:p>
    <w:p w14:paraId="0D904912" w14:textId="77777777" w:rsidR="00AA2BF8" w:rsidRPr="00AA2BF8" w:rsidRDefault="00AA2BF8" w:rsidP="00AA2BF8">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(7)</w:t>
      </w:r>
      <w:r w:rsidRPr="00AA2BF8">
        <w:rPr>
          <w:rFonts w:ascii="Times New Roman" w:eastAsia="Times New Roman" w:hAnsi="Times New Roman"/>
          <w:color w:val="000000"/>
          <w:sz w:val="23"/>
          <w:szCs w:val="23"/>
          <w:lang w:eastAsia="en-AU"/>
        </w:rPr>
        <w:tab/>
        <w:t>The Board may fix an administrative charge and apply it to any account or accounts maintained by the Board on behalf of a member by deduction of a fixed fee from, or adjustment to the investment returns allocated to, the account or accounts.</w:t>
      </w:r>
    </w:p>
    <w:p w14:paraId="734FEE16" w14:textId="77777777" w:rsidR="00AA2BF8" w:rsidRPr="00AA2BF8" w:rsidRDefault="00AA2BF8" w:rsidP="00AA2BF8">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(2)</w:t>
      </w:r>
      <w:r w:rsidRPr="00AA2BF8">
        <w:rPr>
          <w:rFonts w:ascii="Times New Roman" w:eastAsia="Times New Roman" w:hAnsi="Times New Roman"/>
          <w:color w:val="000000"/>
          <w:sz w:val="23"/>
          <w:szCs w:val="23"/>
          <w:lang w:eastAsia="en-AU"/>
        </w:rPr>
        <w:tab/>
        <w:t>Regulation 16—after subregulation (9) insert:</w:t>
      </w:r>
    </w:p>
    <w:p w14:paraId="5C6DA4D2" w14:textId="77777777" w:rsidR="00AA2BF8" w:rsidRPr="00AA2BF8" w:rsidRDefault="00AA2BF8" w:rsidP="00AA2BF8">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(9a)</w:t>
      </w:r>
      <w:r w:rsidRPr="00AA2BF8">
        <w:rPr>
          <w:rFonts w:ascii="Times New Roman" w:eastAsia="Times New Roman" w:hAnsi="Times New Roman"/>
          <w:color w:val="000000"/>
          <w:sz w:val="23"/>
          <w:szCs w:val="23"/>
          <w:lang w:eastAsia="en-AU"/>
        </w:rPr>
        <w:tab/>
        <w:t>An administrative charge fixed and applied under this regulation may comprise a fee for the provision to a member of financial advice by financial planners authorised by the Board</w:t>
      </w:r>
    </w:p>
    <w:p w14:paraId="7558FC9B" w14:textId="77777777" w:rsidR="00AA2BF8" w:rsidRPr="00AA2BF8" w:rsidRDefault="00AA2BF8" w:rsidP="00AA2BF8">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(3)</w:t>
      </w:r>
      <w:r w:rsidRPr="00AA2BF8">
        <w:rPr>
          <w:rFonts w:ascii="Times New Roman" w:eastAsia="Times New Roman" w:hAnsi="Times New Roman"/>
          <w:color w:val="000000"/>
          <w:sz w:val="23"/>
          <w:szCs w:val="23"/>
          <w:lang w:eastAsia="en-AU"/>
        </w:rPr>
        <w:tab/>
        <w:t>Regulation 16(11)—delete subregulation (11) and substitute:</w:t>
      </w:r>
    </w:p>
    <w:p w14:paraId="71DFAADC" w14:textId="77777777" w:rsidR="00AA2BF8" w:rsidRPr="00AA2BF8" w:rsidRDefault="00AA2BF8" w:rsidP="00AA2BF8">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(11)</w:t>
      </w:r>
      <w:r w:rsidRPr="00AA2BF8">
        <w:rPr>
          <w:rFonts w:ascii="Times New Roman" w:eastAsia="Times New Roman" w:hAnsi="Times New Roman"/>
          <w:color w:val="000000"/>
          <w:sz w:val="23"/>
          <w:szCs w:val="23"/>
          <w:lang w:eastAsia="en-AU"/>
        </w:rPr>
        <w:tab/>
        <w:t>The Board must keep a record of the aggregate of the amounts of premiums debited against accounts under this regulation.</w:t>
      </w:r>
    </w:p>
    <w:p w14:paraId="2CAAB122" w14:textId="77777777" w:rsidR="00AA2BF8" w:rsidRPr="00AA2BF8" w:rsidRDefault="00AA2BF8" w:rsidP="00AA2BF8">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27" w:name="Elkera_Print_TOC11"/>
      <w:bookmarkStart w:id="28" w:name="Elkera_Print_BK11"/>
      <w:r w:rsidRPr="00AA2BF8">
        <w:rPr>
          <w:rFonts w:ascii="Times New Roman" w:eastAsia="Times New Roman" w:hAnsi="Times New Roman"/>
          <w:b/>
          <w:bCs/>
          <w:color w:val="000000"/>
          <w:sz w:val="26"/>
          <w:szCs w:val="26"/>
          <w:lang w:eastAsia="en-AU"/>
        </w:rPr>
        <w:t>8—Amendment of regulation 24—Spouse members and spouse accounts (section 19 of Act)</w:t>
      </w:r>
      <w:bookmarkEnd w:id="27"/>
      <w:bookmarkEnd w:id="28"/>
    </w:p>
    <w:p w14:paraId="2B5A3EE4" w14:textId="77777777" w:rsidR="00AA2BF8" w:rsidRPr="00AA2BF8" w:rsidRDefault="00AA2BF8" w:rsidP="00AA2BF8">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(1)</w:t>
      </w:r>
      <w:r w:rsidRPr="00AA2BF8">
        <w:rPr>
          <w:rFonts w:ascii="Times New Roman" w:eastAsia="Times New Roman" w:hAnsi="Times New Roman"/>
          <w:color w:val="000000"/>
          <w:sz w:val="23"/>
          <w:szCs w:val="23"/>
          <w:lang w:eastAsia="en-AU"/>
        </w:rPr>
        <w:tab/>
        <w:t>Regulation 24(6)—delete subregulation (6) and substitute:</w:t>
      </w:r>
    </w:p>
    <w:p w14:paraId="402B8CFE" w14:textId="77777777" w:rsidR="00AA2BF8" w:rsidRPr="00AA2BF8" w:rsidRDefault="00AA2BF8" w:rsidP="00AA2BF8">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(6)</w:t>
      </w:r>
      <w:r w:rsidRPr="00AA2BF8">
        <w:rPr>
          <w:rFonts w:ascii="Times New Roman" w:eastAsia="Times New Roman" w:hAnsi="Times New Roman"/>
          <w:color w:val="000000"/>
          <w:sz w:val="23"/>
          <w:szCs w:val="23"/>
          <w:lang w:eastAsia="en-AU"/>
        </w:rPr>
        <w:tab/>
        <w:t>The Board may fix an administrative charge and apply it to any account or accounts maintained by the Board on behalf of a spouse member by deduction of a fixed fee from, or adjustment to the investment returns allocated to, the account or accounts.</w:t>
      </w:r>
    </w:p>
    <w:p w14:paraId="61CCAFC8" w14:textId="77777777" w:rsidR="00AA2BF8" w:rsidRPr="00AA2BF8" w:rsidRDefault="00AA2BF8" w:rsidP="00AA2BF8">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(2)</w:t>
      </w:r>
      <w:r w:rsidRPr="00AA2BF8">
        <w:rPr>
          <w:rFonts w:ascii="Times New Roman" w:eastAsia="Times New Roman" w:hAnsi="Times New Roman"/>
          <w:color w:val="000000"/>
          <w:sz w:val="23"/>
          <w:szCs w:val="23"/>
          <w:lang w:eastAsia="en-AU"/>
        </w:rPr>
        <w:tab/>
        <w:t>Regulation 24(7)—delete "debited against" and substitute:</w:t>
      </w:r>
    </w:p>
    <w:p w14:paraId="04807EC0" w14:textId="77777777" w:rsidR="00AA2BF8" w:rsidRPr="00AA2BF8" w:rsidRDefault="00AA2BF8" w:rsidP="00AA2BF8">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applied to</w:t>
      </w:r>
    </w:p>
    <w:p w14:paraId="508B3F3A" w14:textId="77777777" w:rsidR="00AA2BF8" w:rsidRPr="00AA2BF8" w:rsidRDefault="00AA2BF8" w:rsidP="00AA2BF8">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(3)</w:t>
      </w:r>
      <w:r w:rsidRPr="00AA2BF8">
        <w:rPr>
          <w:rFonts w:ascii="Times New Roman" w:eastAsia="Times New Roman" w:hAnsi="Times New Roman"/>
          <w:color w:val="000000"/>
          <w:sz w:val="23"/>
          <w:szCs w:val="23"/>
          <w:lang w:eastAsia="en-AU"/>
        </w:rPr>
        <w:tab/>
        <w:t>Regulation 24(7)—after "co-contribution account" insert:</w:t>
      </w:r>
    </w:p>
    <w:p w14:paraId="090565BF" w14:textId="77777777" w:rsidR="00AA2BF8" w:rsidRPr="00AA2BF8" w:rsidRDefault="00AA2BF8" w:rsidP="00AA2BF8">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by deduction of a fixed fee from the account</w:t>
      </w:r>
    </w:p>
    <w:p w14:paraId="2F1D036A" w14:textId="77777777" w:rsidR="00AA2BF8" w:rsidRPr="00AA2BF8" w:rsidRDefault="00AA2BF8" w:rsidP="00AA2BF8">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(4)</w:t>
      </w:r>
      <w:r w:rsidRPr="00AA2BF8">
        <w:rPr>
          <w:rFonts w:ascii="Times New Roman" w:eastAsia="Times New Roman" w:hAnsi="Times New Roman"/>
          <w:color w:val="000000"/>
          <w:sz w:val="23"/>
          <w:szCs w:val="23"/>
          <w:lang w:eastAsia="en-AU"/>
        </w:rPr>
        <w:tab/>
        <w:t>Regulation 24—after subregulation (7) insert:</w:t>
      </w:r>
    </w:p>
    <w:p w14:paraId="0718C7BD" w14:textId="77777777" w:rsidR="00AA2BF8" w:rsidRPr="00AA2BF8" w:rsidRDefault="00AA2BF8" w:rsidP="00AA2BF8">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(7a)</w:t>
      </w:r>
      <w:r w:rsidRPr="00AA2BF8">
        <w:rPr>
          <w:rFonts w:ascii="Times New Roman" w:eastAsia="Times New Roman" w:hAnsi="Times New Roman"/>
          <w:color w:val="000000"/>
          <w:sz w:val="23"/>
          <w:szCs w:val="23"/>
          <w:lang w:eastAsia="en-AU"/>
        </w:rPr>
        <w:tab/>
        <w:t>An administrative charge fixed and applied under this regulation may comprise a fee for the provision to a spouse member of financial advice by financial planners authorised by the Board</w:t>
      </w:r>
    </w:p>
    <w:p w14:paraId="5CB3430C" w14:textId="77777777" w:rsidR="00AA2BF8" w:rsidRPr="00AA2BF8" w:rsidRDefault="00AA2BF8" w:rsidP="00AA2BF8">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29" w:name="Elkera_Print_TOC12"/>
      <w:bookmarkStart w:id="30" w:name="Elkera_Print_BK12"/>
      <w:r w:rsidRPr="00AA2BF8">
        <w:rPr>
          <w:rFonts w:ascii="Times New Roman" w:eastAsia="Times New Roman" w:hAnsi="Times New Roman"/>
          <w:b/>
          <w:bCs/>
          <w:color w:val="000000"/>
          <w:sz w:val="26"/>
          <w:szCs w:val="26"/>
          <w:lang w:eastAsia="en-AU"/>
        </w:rPr>
        <w:t>9—Amendment of regulation 28—Default invalidity/death insurance</w:t>
      </w:r>
      <w:bookmarkEnd w:id="29"/>
      <w:bookmarkEnd w:id="30"/>
    </w:p>
    <w:p w14:paraId="642015B3" w14:textId="77777777" w:rsidR="00AA2BF8" w:rsidRPr="00AA2BF8" w:rsidRDefault="00AA2BF8" w:rsidP="00AA2BF8">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Regulation 28(2)(a)—after "or (8)" insert:</w:t>
      </w:r>
    </w:p>
    <w:p w14:paraId="3DED54E9" w14:textId="77777777" w:rsidR="00AA2BF8" w:rsidRPr="00AA2BF8" w:rsidRDefault="00AA2BF8" w:rsidP="00AA2BF8">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or 14(1)</w:t>
      </w:r>
    </w:p>
    <w:p w14:paraId="54DF432A" w14:textId="77777777" w:rsidR="00AA2BF8" w:rsidRPr="00AA2BF8" w:rsidRDefault="00AA2BF8" w:rsidP="00AA2BF8">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31" w:name="Elkera_Print_TOC13"/>
      <w:bookmarkStart w:id="32" w:name="Elkera_Print_BK13"/>
      <w:r w:rsidRPr="00AA2BF8">
        <w:rPr>
          <w:rFonts w:ascii="Times New Roman" w:eastAsia="Times New Roman" w:hAnsi="Times New Roman"/>
          <w:b/>
          <w:bCs/>
          <w:color w:val="000000"/>
          <w:sz w:val="26"/>
          <w:szCs w:val="26"/>
          <w:lang w:eastAsia="en-AU"/>
        </w:rPr>
        <w:lastRenderedPageBreak/>
        <w:t>10—Amendment of regulation 38—Persons not entitled to disability pension</w:t>
      </w:r>
      <w:bookmarkEnd w:id="31"/>
      <w:bookmarkEnd w:id="32"/>
    </w:p>
    <w:p w14:paraId="142077E7" w14:textId="77777777" w:rsidR="00AA2BF8" w:rsidRPr="00AA2BF8" w:rsidRDefault="00AA2BF8" w:rsidP="00AA2BF8">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Regulation 38(b)—after "or (8)" insert:</w:t>
      </w:r>
    </w:p>
    <w:p w14:paraId="3CA4A3FF" w14:textId="77777777" w:rsidR="00AA2BF8" w:rsidRPr="00AA2BF8" w:rsidRDefault="00AA2BF8" w:rsidP="00AA2BF8">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or 14(1)</w:t>
      </w:r>
    </w:p>
    <w:p w14:paraId="133447A1" w14:textId="77777777" w:rsidR="00AA2BF8" w:rsidRPr="00AA2BF8" w:rsidRDefault="00AA2BF8" w:rsidP="00AA2BF8">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33" w:name="Elkera_Print_TOC14"/>
      <w:bookmarkStart w:id="34" w:name="Elkera_Print_BK14"/>
      <w:r w:rsidRPr="00AA2BF8">
        <w:rPr>
          <w:rFonts w:ascii="Times New Roman" w:eastAsia="Times New Roman" w:hAnsi="Times New Roman"/>
          <w:b/>
          <w:bCs/>
          <w:color w:val="000000"/>
          <w:sz w:val="26"/>
          <w:szCs w:val="26"/>
          <w:lang w:eastAsia="en-AU"/>
        </w:rPr>
        <w:t>11—Amendment of regulation 30—Application for additional invalidity/death insurance</w:t>
      </w:r>
      <w:bookmarkEnd w:id="33"/>
      <w:bookmarkEnd w:id="34"/>
    </w:p>
    <w:p w14:paraId="57ACA4BB" w14:textId="77777777" w:rsidR="00AA2BF8" w:rsidRPr="00AA2BF8" w:rsidRDefault="00AA2BF8" w:rsidP="00AA2BF8">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Regulation 30—after subregulation (4) insert:</w:t>
      </w:r>
    </w:p>
    <w:p w14:paraId="15389172" w14:textId="77777777" w:rsidR="00AA2BF8" w:rsidRPr="00AA2BF8" w:rsidRDefault="00AA2BF8" w:rsidP="00AA2BF8">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(4a)</w:t>
      </w:r>
      <w:r w:rsidRPr="00AA2BF8">
        <w:rPr>
          <w:rFonts w:ascii="Times New Roman" w:eastAsia="Times New Roman" w:hAnsi="Times New Roman"/>
          <w:color w:val="000000"/>
          <w:sz w:val="23"/>
          <w:szCs w:val="23"/>
          <w:lang w:eastAsia="en-AU"/>
        </w:rPr>
        <w:tab/>
        <w:t>A person who is a member of the scheme by virtue only of regulation 14(1) is not entitled to additional invalidity/death insurance and any additional invalidity/death insurance cover held by a person if and when they become a member of the scheme by virtue only of regulation 14(1) is cancelled.</w:t>
      </w:r>
    </w:p>
    <w:p w14:paraId="36309164" w14:textId="77777777" w:rsidR="00AA2BF8" w:rsidRPr="00AA2BF8" w:rsidRDefault="00AA2BF8" w:rsidP="00AA2BF8">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35" w:name="Elkera_Print_TOC15"/>
      <w:bookmarkStart w:id="36" w:name="Elkera_Print_BK15"/>
      <w:r w:rsidRPr="00AA2BF8">
        <w:rPr>
          <w:rFonts w:ascii="Times New Roman" w:eastAsia="Times New Roman" w:hAnsi="Times New Roman"/>
          <w:b/>
          <w:bCs/>
          <w:color w:val="000000"/>
          <w:sz w:val="26"/>
          <w:szCs w:val="26"/>
          <w:lang w:eastAsia="en-AU"/>
        </w:rPr>
        <w:t>12—Amendment of regulation 36B—Maximum level of income protection</w:t>
      </w:r>
      <w:bookmarkEnd w:id="35"/>
      <w:bookmarkEnd w:id="36"/>
    </w:p>
    <w:p w14:paraId="00466E0B" w14:textId="77777777" w:rsidR="00AA2BF8" w:rsidRPr="00AA2BF8" w:rsidRDefault="00AA2BF8" w:rsidP="00AA2BF8">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Regulation 36B(3)—after "maximum salary" second occurring insert:</w:t>
      </w:r>
    </w:p>
    <w:p w14:paraId="28F83EC4" w14:textId="77777777" w:rsidR="00AA2BF8" w:rsidRPr="00AA2BF8" w:rsidRDefault="00AA2BF8" w:rsidP="00AA2BF8">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income protection</w:t>
      </w:r>
    </w:p>
    <w:p w14:paraId="568CA378" w14:textId="77777777" w:rsidR="00AA2BF8" w:rsidRPr="00AA2BF8" w:rsidRDefault="00AA2BF8" w:rsidP="00AA2BF8">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37" w:name="Elkera_Print_TOC16"/>
      <w:bookmarkStart w:id="38" w:name="Elkera_Print_BK16"/>
      <w:r w:rsidRPr="00AA2BF8">
        <w:rPr>
          <w:rFonts w:ascii="Times New Roman" w:eastAsia="Times New Roman" w:hAnsi="Times New Roman"/>
          <w:b/>
          <w:bCs/>
          <w:color w:val="000000"/>
          <w:sz w:val="26"/>
          <w:szCs w:val="26"/>
          <w:lang w:eastAsia="en-AU"/>
        </w:rPr>
        <w:t>13—Amendment of regulation 44—Interpretation</w:t>
      </w:r>
      <w:bookmarkEnd w:id="37"/>
      <w:bookmarkEnd w:id="38"/>
    </w:p>
    <w:p w14:paraId="6C6818A5" w14:textId="77777777" w:rsidR="00AA2BF8" w:rsidRPr="00AA2BF8" w:rsidRDefault="00AA2BF8" w:rsidP="00AA2BF8">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 xml:space="preserve">Regulation 44, definition of </w:t>
      </w:r>
      <w:r w:rsidRPr="00AA2BF8">
        <w:rPr>
          <w:rFonts w:ascii="Times New Roman" w:eastAsia="Times New Roman" w:hAnsi="Times New Roman"/>
          <w:b/>
          <w:bCs/>
          <w:i/>
          <w:iCs/>
          <w:color w:val="000000"/>
          <w:sz w:val="23"/>
          <w:szCs w:val="23"/>
          <w:lang w:eastAsia="en-AU"/>
        </w:rPr>
        <w:t>public sector superannuation scheme</w:t>
      </w:r>
      <w:r w:rsidRPr="00AA2BF8">
        <w:rPr>
          <w:rFonts w:ascii="Times New Roman" w:eastAsia="Times New Roman" w:hAnsi="Times New Roman"/>
          <w:color w:val="000000"/>
          <w:sz w:val="23"/>
          <w:szCs w:val="23"/>
          <w:lang w:eastAsia="en-AU"/>
        </w:rPr>
        <w:t>—delete the definition and substitute:</w:t>
      </w:r>
    </w:p>
    <w:p w14:paraId="70865AEA" w14:textId="77777777" w:rsidR="00AA2BF8" w:rsidRPr="00AA2BF8" w:rsidRDefault="00AA2BF8" w:rsidP="00AA2BF8">
      <w:pPr>
        <w:keepNext/>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rPr>
      </w:pPr>
      <w:r w:rsidRPr="00AA2BF8">
        <w:rPr>
          <w:rFonts w:ascii="Times New Roman" w:eastAsia="Times New Roman" w:hAnsi="Times New Roman"/>
          <w:b/>
          <w:bCs/>
          <w:i/>
          <w:iCs/>
          <w:color w:val="000000"/>
          <w:sz w:val="23"/>
          <w:szCs w:val="23"/>
          <w:lang w:eastAsia="en-AU"/>
        </w:rPr>
        <w:t>public sector superannuation scheme</w:t>
      </w:r>
      <w:r w:rsidRPr="00AA2BF8">
        <w:rPr>
          <w:rFonts w:ascii="Times New Roman" w:eastAsia="Times New Roman" w:hAnsi="Times New Roman"/>
          <w:color w:val="000000"/>
          <w:sz w:val="23"/>
          <w:szCs w:val="23"/>
          <w:lang w:eastAsia="en-AU"/>
        </w:rPr>
        <w:t xml:space="preserve"> means—</w:t>
      </w:r>
    </w:p>
    <w:p w14:paraId="6D5AAF47" w14:textId="77777777" w:rsidR="00AA2BF8" w:rsidRPr="00AA2BF8" w:rsidRDefault="00AA2BF8" w:rsidP="00AA2BF8">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(a)</w:t>
      </w:r>
      <w:r w:rsidRPr="00AA2BF8">
        <w:rPr>
          <w:rFonts w:ascii="Times New Roman" w:eastAsia="Times New Roman" w:hAnsi="Times New Roman"/>
          <w:color w:val="000000"/>
          <w:sz w:val="23"/>
          <w:szCs w:val="23"/>
          <w:lang w:eastAsia="en-AU"/>
        </w:rPr>
        <w:tab/>
        <w:t>a scheme of superannuation established under the Act or under another Act; or</w:t>
      </w:r>
    </w:p>
    <w:p w14:paraId="4B0322C4" w14:textId="77777777" w:rsidR="00AA2BF8" w:rsidRPr="00AA2BF8" w:rsidRDefault="00AA2BF8" w:rsidP="00AA2BF8">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(b)</w:t>
      </w:r>
      <w:r w:rsidRPr="00AA2BF8">
        <w:rPr>
          <w:rFonts w:ascii="Times New Roman" w:eastAsia="Times New Roman" w:hAnsi="Times New Roman"/>
          <w:color w:val="000000"/>
          <w:sz w:val="23"/>
          <w:szCs w:val="23"/>
          <w:lang w:eastAsia="en-AU"/>
        </w:rPr>
        <w:tab/>
        <w:t>Super SA Select; or</w:t>
      </w:r>
    </w:p>
    <w:p w14:paraId="5259894D" w14:textId="77777777" w:rsidR="00AA2BF8" w:rsidRPr="00AA2BF8" w:rsidRDefault="00AA2BF8" w:rsidP="00AA2BF8">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(c)</w:t>
      </w:r>
      <w:r w:rsidRPr="00AA2BF8">
        <w:rPr>
          <w:rFonts w:ascii="Times New Roman" w:eastAsia="Times New Roman" w:hAnsi="Times New Roman"/>
          <w:color w:val="000000"/>
          <w:sz w:val="23"/>
          <w:szCs w:val="23"/>
          <w:lang w:eastAsia="en-AU"/>
        </w:rPr>
        <w:tab/>
        <w:t>another scheme of superannuation established for the benefit of employees of an agency or instrumentality of the Crown.</w:t>
      </w:r>
    </w:p>
    <w:p w14:paraId="4FF52F7B" w14:textId="77777777" w:rsidR="00AA2BF8" w:rsidRPr="00AA2BF8" w:rsidRDefault="00AA2BF8" w:rsidP="00AA2BF8">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39" w:name="Elkera_Print_TOC17"/>
      <w:bookmarkStart w:id="40" w:name="Elkera_Print_BK17"/>
      <w:r w:rsidRPr="00AA2BF8">
        <w:rPr>
          <w:rFonts w:ascii="Times New Roman" w:eastAsia="Times New Roman" w:hAnsi="Times New Roman"/>
          <w:b/>
          <w:bCs/>
          <w:color w:val="000000"/>
          <w:sz w:val="26"/>
          <w:szCs w:val="26"/>
          <w:lang w:eastAsia="en-AU"/>
        </w:rPr>
        <w:t>14—Amendment of regulation 47—Terms and conditions</w:t>
      </w:r>
      <w:bookmarkEnd w:id="39"/>
      <w:bookmarkEnd w:id="40"/>
    </w:p>
    <w:p w14:paraId="0C2B59BA" w14:textId="77777777" w:rsidR="00AA2BF8" w:rsidRPr="00AA2BF8" w:rsidRDefault="00AA2BF8" w:rsidP="00AA2BF8">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Regulation 47(11)(b)—delete paragraph (b) and substitute:</w:t>
      </w:r>
    </w:p>
    <w:p w14:paraId="761DF874" w14:textId="77777777" w:rsidR="00AA2BF8" w:rsidRPr="00AA2BF8" w:rsidRDefault="00AA2BF8" w:rsidP="00AA2BF8">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(b)</w:t>
      </w:r>
      <w:r w:rsidRPr="00AA2BF8">
        <w:rPr>
          <w:rFonts w:ascii="Times New Roman" w:eastAsia="Times New Roman" w:hAnsi="Times New Roman"/>
          <w:color w:val="000000"/>
          <w:sz w:val="23"/>
          <w:szCs w:val="23"/>
          <w:lang w:eastAsia="en-AU"/>
        </w:rPr>
        <w:tab/>
        <w:t>unless the insured has engaged in employment for an average of 9 or more hours per week in any 6 month period in the 2 year period prior to making a claim in respect of the invalidity.</w:t>
      </w:r>
    </w:p>
    <w:p w14:paraId="76D169B5" w14:textId="77777777" w:rsidR="00AA2BF8" w:rsidRPr="00AA2BF8" w:rsidRDefault="00AA2BF8" w:rsidP="00AA2BF8">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41" w:name="Elkera_Print_TOC19"/>
      <w:bookmarkStart w:id="42" w:name="ide62a8b0c_84bb_4082_aabb_bcabd2b65d"/>
      <w:r w:rsidRPr="00AA2BF8">
        <w:rPr>
          <w:rFonts w:ascii="Times New Roman" w:eastAsia="Times New Roman" w:hAnsi="Times New Roman"/>
          <w:b/>
          <w:bCs/>
          <w:color w:val="000000"/>
          <w:sz w:val="26"/>
          <w:szCs w:val="26"/>
          <w:lang w:eastAsia="en-AU"/>
        </w:rPr>
        <w:t>15—Amendment of regulation 58—Invalidity or terminal illness</w:t>
      </w:r>
      <w:bookmarkEnd w:id="41"/>
      <w:bookmarkEnd w:id="42"/>
    </w:p>
    <w:p w14:paraId="5AD1306D" w14:textId="77777777" w:rsidR="00AA2BF8" w:rsidRPr="00AA2BF8" w:rsidRDefault="00AA2BF8" w:rsidP="00AA2BF8">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Regulation 58(14)—delete subregulation (14)</w:t>
      </w:r>
    </w:p>
    <w:p w14:paraId="263BA030" w14:textId="77777777" w:rsidR="00AA2BF8" w:rsidRPr="00AA2BF8" w:rsidRDefault="00AA2BF8" w:rsidP="00AA2BF8">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43" w:name="Elkera_Print_TOC20"/>
      <w:bookmarkStart w:id="44" w:name="Elkera_Print_BK20"/>
      <w:r w:rsidRPr="00AA2BF8">
        <w:rPr>
          <w:rFonts w:ascii="Times New Roman" w:eastAsia="Times New Roman" w:hAnsi="Times New Roman"/>
          <w:b/>
          <w:bCs/>
          <w:color w:val="000000"/>
          <w:sz w:val="26"/>
          <w:szCs w:val="26"/>
          <w:lang w:eastAsia="en-AU"/>
        </w:rPr>
        <w:t>16—Amendment of regulation 73A—Medical information for invalidity and terminal illness benefits</w:t>
      </w:r>
      <w:bookmarkEnd w:id="43"/>
      <w:bookmarkEnd w:id="44"/>
    </w:p>
    <w:p w14:paraId="587D1C11" w14:textId="77777777" w:rsidR="00AA2BF8" w:rsidRPr="00AA2BF8" w:rsidRDefault="00AA2BF8" w:rsidP="00AA2BF8">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Regulation 73A(3)—after "invalidity" insert:</w:t>
      </w:r>
    </w:p>
    <w:p w14:paraId="52AA8EB8" w14:textId="77777777" w:rsidR="00AA2BF8" w:rsidRPr="00AA2BF8" w:rsidRDefault="00AA2BF8" w:rsidP="00AA2BF8">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 or a disability pension,</w:t>
      </w:r>
    </w:p>
    <w:p w14:paraId="7431FAD0" w14:textId="77777777" w:rsidR="00AA2BF8" w:rsidRPr="00AA2BF8" w:rsidRDefault="00AA2BF8" w:rsidP="00AA2BF8">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45" w:name="Elkera_Print_TOC21"/>
      <w:bookmarkStart w:id="46" w:name="Elkera_Print_BK21"/>
      <w:r w:rsidRPr="00AA2BF8">
        <w:rPr>
          <w:rFonts w:ascii="Times New Roman" w:eastAsia="Times New Roman" w:hAnsi="Times New Roman"/>
          <w:b/>
          <w:bCs/>
          <w:color w:val="000000"/>
          <w:sz w:val="26"/>
          <w:szCs w:val="26"/>
          <w:lang w:eastAsia="en-AU"/>
        </w:rPr>
        <w:t>17—Amendment of regulation 76—Liabilities may be set off against benefits</w:t>
      </w:r>
      <w:bookmarkEnd w:id="45"/>
      <w:bookmarkEnd w:id="46"/>
    </w:p>
    <w:p w14:paraId="3C6FF2D3" w14:textId="77777777" w:rsidR="00AA2BF8" w:rsidRPr="00AA2BF8" w:rsidRDefault="00AA2BF8" w:rsidP="00AA2BF8">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Regulation 76—after its present contents (now to be designated as subregulation (1)) insert:</w:t>
      </w:r>
    </w:p>
    <w:p w14:paraId="2DC36CD5" w14:textId="77777777" w:rsidR="00AA2BF8" w:rsidRPr="00AA2BF8" w:rsidRDefault="00AA2BF8" w:rsidP="00AA2BF8">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(2)</w:t>
      </w:r>
      <w:r w:rsidRPr="00AA2BF8">
        <w:rPr>
          <w:rFonts w:ascii="Times New Roman" w:eastAsia="Times New Roman" w:hAnsi="Times New Roman"/>
          <w:color w:val="000000"/>
          <w:sz w:val="23"/>
          <w:szCs w:val="23"/>
          <w:lang w:eastAsia="en-AU"/>
        </w:rPr>
        <w:tab/>
        <w:t>An amount overpaid to a person under the Act or these regulations is a debt due to the Treasurer and constitutes a liability of the person for the purposes of subregulation (1).</w:t>
      </w:r>
    </w:p>
    <w:p w14:paraId="3D32FB99" w14:textId="77777777" w:rsidR="00AA2BF8" w:rsidRPr="00AA2BF8" w:rsidRDefault="00AA2BF8" w:rsidP="00AA2BF8">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32"/>
          <w:szCs w:val="32"/>
          <w:lang w:eastAsia="en-AU"/>
        </w:rPr>
      </w:pPr>
      <w:bookmarkStart w:id="47" w:name="Elkera_Print_TOC23"/>
      <w:bookmarkStart w:id="48" w:name="idc854744a_fccf_48a2_a3f0_f2198a8212"/>
      <w:r w:rsidRPr="00AA2BF8">
        <w:rPr>
          <w:rFonts w:ascii="Times New Roman" w:eastAsia="Times New Roman" w:hAnsi="Times New Roman"/>
          <w:b/>
          <w:bCs/>
          <w:color w:val="000000"/>
          <w:sz w:val="32"/>
          <w:szCs w:val="32"/>
          <w:lang w:eastAsia="en-AU"/>
        </w:rPr>
        <w:lastRenderedPageBreak/>
        <w:t xml:space="preserve">Part 3—Amendment of </w:t>
      </w:r>
      <w:r w:rsidRPr="00AA2BF8">
        <w:rPr>
          <w:rFonts w:ascii="Times New Roman" w:eastAsia="Times New Roman" w:hAnsi="Times New Roman"/>
          <w:b/>
          <w:bCs/>
          <w:i/>
          <w:iCs/>
          <w:color w:val="000000"/>
          <w:sz w:val="32"/>
          <w:szCs w:val="32"/>
          <w:lang w:eastAsia="en-AU"/>
        </w:rPr>
        <w:t>Southern State Superannuation Regulations 2009</w:t>
      </w:r>
      <w:r w:rsidRPr="00AA2BF8">
        <w:rPr>
          <w:rFonts w:ascii="Times New Roman" w:eastAsia="Times New Roman" w:hAnsi="Times New Roman"/>
          <w:b/>
          <w:bCs/>
          <w:color w:val="000000"/>
          <w:sz w:val="32"/>
          <w:szCs w:val="32"/>
          <w:lang w:eastAsia="en-AU"/>
        </w:rPr>
        <w:t xml:space="preserve"> commencing on later day</w:t>
      </w:r>
      <w:bookmarkEnd w:id="47"/>
      <w:bookmarkEnd w:id="48"/>
    </w:p>
    <w:p w14:paraId="67EAFCB7" w14:textId="77777777" w:rsidR="00AA2BF8" w:rsidRPr="00AA2BF8" w:rsidRDefault="00AA2BF8" w:rsidP="00AA2BF8">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49" w:name="Elkera_Print_TOC24"/>
      <w:bookmarkStart w:id="50" w:name="Elkera_Print_BK24"/>
      <w:r w:rsidRPr="00AA2BF8">
        <w:rPr>
          <w:rFonts w:ascii="Times New Roman" w:eastAsia="Times New Roman" w:hAnsi="Times New Roman"/>
          <w:b/>
          <w:bCs/>
          <w:color w:val="000000"/>
          <w:sz w:val="26"/>
          <w:szCs w:val="26"/>
          <w:lang w:eastAsia="en-AU"/>
        </w:rPr>
        <w:t>18—Amendment of regulation 3—Interpretation</w:t>
      </w:r>
      <w:bookmarkEnd w:id="49"/>
      <w:bookmarkEnd w:id="50"/>
    </w:p>
    <w:p w14:paraId="3CEDD40B" w14:textId="77777777" w:rsidR="00AA2BF8" w:rsidRPr="00AA2BF8" w:rsidRDefault="00AA2BF8" w:rsidP="00AA2BF8">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(1)</w:t>
      </w:r>
      <w:r w:rsidRPr="00AA2BF8">
        <w:rPr>
          <w:rFonts w:ascii="Times New Roman" w:eastAsia="Times New Roman" w:hAnsi="Times New Roman"/>
          <w:color w:val="000000"/>
          <w:sz w:val="23"/>
          <w:szCs w:val="23"/>
          <w:lang w:eastAsia="en-AU"/>
        </w:rPr>
        <w:tab/>
        <w:t xml:space="preserve">Regulation 3(1), definition of </w:t>
      </w:r>
      <w:r w:rsidRPr="00AA2BF8">
        <w:rPr>
          <w:rFonts w:ascii="Times New Roman" w:eastAsia="Times New Roman" w:hAnsi="Times New Roman"/>
          <w:b/>
          <w:bCs/>
          <w:i/>
          <w:iCs/>
          <w:color w:val="000000"/>
          <w:sz w:val="23"/>
          <w:szCs w:val="23"/>
          <w:lang w:eastAsia="en-AU"/>
        </w:rPr>
        <w:t>retirement age</w:t>
      </w:r>
      <w:r w:rsidRPr="00AA2BF8">
        <w:rPr>
          <w:rFonts w:ascii="Times New Roman" w:eastAsia="Times New Roman" w:hAnsi="Times New Roman"/>
          <w:color w:val="000000"/>
          <w:sz w:val="23"/>
          <w:szCs w:val="23"/>
          <w:lang w:eastAsia="en-AU"/>
        </w:rPr>
        <w:t>—delete the definition and substitute:</w:t>
      </w:r>
    </w:p>
    <w:p w14:paraId="0AEC827D" w14:textId="77777777" w:rsidR="00AA2BF8" w:rsidRPr="00AA2BF8" w:rsidRDefault="00AA2BF8" w:rsidP="00AA2BF8">
      <w:pPr>
        <w:keepNext/>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rPr>
      </w:pPr>
      <w:r w:rsidRPr="00AA2BF8">
        <w:rPr>
          <w:rFonts w:ascii="Times New Roman" w:eastAsia="Times New Roman" w:hAnsi="Times New Roman"/>
          <w:b/>
          <w:bCs/>
          <w:i/>
          <w:iCs/>
          <w:color w:val="000000"/>
          <w:sz w:val="23"/>
          <w:szCs w:val="23"/>
          <w:lang w:eastAsia="en-AU"/>
        </w:rPr>
        <w:t>retirement age</w:t>
      </w:r>
      <w:r w:rsidRPr="00AA2BF8">
        <w:rPr>
          <w:rFonts w:ascii="Times New Roman" w:eastAsia="Times New Roman" w:hAnsi="Times New Roman"/>
          <w:color w:val="000000"/>
          <w:sz w:val="23"/>
          <w:szCs w:val="23"/>
          <w:lang w:eastAsia="en-AU"/>
        </w:rPr>
        <w:t xml:space="preserve"> of a person means—</w:t>
      </w:r>
    </w:p>
    <w:p w14:paraId="2E56BCBE" w14:textId="77777777" w:rsidR="00AA2BF8" w:rsidRPr="00AA2BF8" w:rsidRDefault="00AA2BF8" w:rsidP="00AA2BF8">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(a)</w:t>
      </w:r>
      <w:r w:rsidRPr="00AA2BF8">
        <w:rPr>
          <w:rFonts w:ascii="Times New Roman" w:eastAsia="Times New Roman" w:hAnsi="Times New Roman"/>
          <w:color w:val="000000"/>
          <w:sz w:val="23"/>
          <w:szCs w:val="23"/>
          <w:lang w:eastAsia="en-AU"/>
        </w:rPr>
        <w:tab/>
        <w:t>in the case of a police officer—the age of 50 years; and</w:t>
      </w:r>
    </w:p>
    <w:p w14:paraId="50939BDD" w14:textId="77777777" w:rsidR="00AA2BF8" w:rsidRPr="00AA2BF8" w:rsidRDefault="00AA2BF8" w:rsidP="00AA2BF8">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(b)</w:t>
      </w:r>
      <w:r w:rsidRPr="00AA2BF8">
        <w:rPr>
          <w:rFonts w:ascii="Times New Roman" w:eastAsia="Times New Roman" w:hAnsi="Times New Roman"/>
          <w:color w:val="000000"/>
          <w:sz w:val="23"/>
          <w:szCs w:val="23"/>
          <w:lang w:eastAsia="en-AU"/>
        </w:rPr>
        <w:tab/>
        <w:t>in any other case—the age of 55 years;</w:t>
      </w:r>
    </w:p>
    <w:p w14:paraId="49CF5B21" w14:textId="77777777" w:rsidR="00AA2BF8" w:rsidRPr="00AA2BF8" w:rsidRDefault="00AA2BF8" w:rsidP="00AA2BF8">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(2)</w:t>
      </w:r>
      <w:r w:rsidRPr="00AA2BF8">
        <w:rPr>
          <w:rFonts w:ascii="Times New Roman" w:eastAsia="Times New Roman" w:hAnsi="Times New Roman"/>
          <w:color w:val="000000"/>
          <w:sz w:val="23"/>
          <w:szCs w:val="23"/>
          <w:lang w:eastAsia="en-AU"/>
        </w:rPr>
        <w:tab/>
        <w:t xml:space="preserve">Regulation 3(1)—after the definition of </w:t>
      </w:r>
      <w:r w:rsidRPr="00AA2BF8">
        <w:rPr>
          <w:rFonts w:ascii="Times New Roman" w:eastAsia="Times New Roman" w:hAnsi="Times New Roman"/>
          <w:b/>
          <w:bCs/>
          <w:i/>
          <w:iCs/>
          <w:color w:val="000000"/>
          <w:sz w:val="23"/>
          <w:szCs w:val="23"/>
          <w:lang w:eastAsia="en-AU"/>
        </w:rPr>
        <w:t>terminal illness</w:t>
      </w:r>
      <w:r w:rsidRPr="00AA2BF8">
        <w:rPr>
          <w:rFonts w:ascii="Times New Roman" w:eastAsia="Times New Roman" w:hAnsi="Times New Roman"/>
          <w:color w:val="000000"/>
          <w:sz w:val="23"/>
          <w:szCs w:val="23"/>
          <w:lang w:eastAsia="en-AU"/>
        </w:rPr>
        <w:t xml:space="preserve"> insert:</w:t>
      </w:r>
    </w:p>
    <w:p w14:paraId="32E7E5C5" w14:textId="77777777" w:rsidR="00AA2BF8" w:rsidRPr="00AA2BF8" w:rsidRDefault="00AA2BF8" w:rsidP="00AA2BF8">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rPr>
      </w:pPr>
      <w:r w:rsidRPr="00AA2BF8">
        <w:rPr>
          <w:rFonts w:ascii="Times New Roman" w:eastAsia="Times New Roman" w:hAnsi="Times New Roman"/>
          <w:b/>
          <w:bCs/>
          <w:i/>
          <w:iCs/>
          <w:color w:val="000000"/>
          <w:sz w:val="23"/>
          <w:szCs w:val="23"/>
          <w:lang w:eastAsia="en-AU"/>
        </w:rPr>
        <w:t>transitional member</w:t>
      </w:r>
      <w:r w:rsidRPr="00AA2BF8">
        <w:rPr>
          <w:rFonts w:ascii="Times New Roman" w:eastAsia="Times New Roman" w:hAnsi="Times New Roman"/>
          <w:color w:val="000000"/>
          <w:sz w:val="23"/>
          <w:szCs w:val="23"/>
          <w:lang w:eastAsia="en-AU"/>
        </w:rPr>
        <w:t>—see regulation 9(1a);</w:t>
      </w:r>
    </w:p>
    <w:p w14:paraId="056675CF" w14:textId="77777777" w:rsidR="00AA2BF8" w:rsidRPr="00AA2BF8" w:rsidRDefault="00AA2BF8" w:rsidP="00AA2BF8">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51" w:name="Elkera_Print_TOC25"/>
      <w:bookmarkStart w:id="52" w:name="Elkera_Print_BK25"/>
      <w:r w:rsidRPr="00AA2BF8">
        <w:rPr>
          <w:rFonts w:ascii="Times New Roman" w:eastAsia="Times New Roman" w:hAnsi="Times New Roman"/>
          <w:b/>
          <w:bCs/>
          <w:color w:val="000000"/>
          <w:sz w:val="26"/>
          <w:szCs w:val="26"/>
          <w:lang w:eastAsia="en-AU"/>
        </w:rPr>
        <w:t>19—Amendment of regulation 6—Employment matters</w:t>
      </w:r>
      <w:bookmarkEnd w:id="51"/>
      <w:bookmarkEnd w:id="52"/>
    </w:p>
    <w:p w14:paraId="46C2455D" w14:textId="77777777" w:rsidR="00AA2BF8" w:rsidRPr="00AA2BF8" w:rsidRDefault="00AA2BF8" w:rsidP="00AA2BF8">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(1)</w:t>
      </w:r>
      <w:r w:rsidRPr="00AA2BF8">
        <w:rPr>
          <w:rFonts w:ascii="Times New Roman" w:eastAsia="Times New Roman" w:hAnsi="Times New Roman"/>
          <w:color w:val="000000"/>
          <w:sz w:val="23"/>
          <w:szCs w:val="23"/>
          <w:lang w:eastAsia="en-AU"/>
        </w:rPr>
        <w:tab/>
        <w:t>Regulation 6(1)—delete subregulation (1) and substitute:</w:t>
      </w:r>
    </w:p>
    <w:p w14:paraId="25EBDF59" w14:textId="77777777" w:rsidR="00AA2BF8" w:rsidRPr="00AA2BF8" w:rsidRDefault="00AA2BF8" w:rsidP="00AA2BF8">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(1)</w:t>
      </w:r>
      <w:r w:rsidRPr="00AA2BF8">
        <w:rPr>
          <w:rFonts w:ascii="Times New Roman" w:eastAsia="Times New Roman" w:hAnsi="Times New Roman"/>
          <w:color w:val="000000"/>
          <w:sz w:val="23"/>
          <w:szCs w:val="23"/>
          <w:lang w:eastAsia="en-AU"/>
        </w:rPr>
        <w:tab/>
        <w:t>If a person resigns from a particular position, or a person's employment in a particular position is terminated, so that they can take up some other position in employment to which the Act applies, or so that they can take up employment in the same position but on a different basis, the resignation or termination will, for the purposes of the Act and these regulations, be ignored unless there is an interval of more than 1 month between the time the resignation or termination takes effect and the commencement of the new employment.</w:t>
      </w:r>
    </w:p>
    <w:p w14:paraId="64E415A6" w14:textId="77777777" w:rsidR="00AA2BF8" w:rsidRPr="00AA2BF8" w:rsidRDefault="00AA2BF8" w:rsidP="00AA2BF8">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(2)</w:t>
      </w:r>
      <w:r w:rsidRPr="00AA2BF8">
        <w:rPr>
          <w:rFonts w:ascii="Times New Roman" w:eastAsia="Times New Roman" w:hAnsi="Times New Roman"/>
          <w:color w:val="000000"/>
          <w:sz w:val="23"/>
          <w:szCs w:val="23"/>
          <w:lang w:eastAsia="en-AU"/>
        </w:rPr>
        <w:tab/>
        <w:t>Regulation 6(2)—delete "member" and substitute:</w:t>
      </w:r>
    </w:p>
    <w:p w14:paraId="1D1F639D" w14:textId="77777777" w:rsidR="00AA2BF8" w:rsidRPr="00AA2BF8" w:rsidRDefault="00AA2BF8" w:rsidP="00AA2BF8">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person</w:t>
      </w:r>
    </w:p>
    <w:p w14:paraId="583D3D80" w14:textId="77777777" w:rsidR="00AA2BF8" w:rsidRPr="00AA2BF8" w:rsidRDefault="00AA2BF8" w:rsidP="00AA2BF8">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(3)</w:t>
      </w:r>
      <w:r w:rsidRPr="00AA2BF8">
        <w:rPr>
          <w:rFonts w:ascii="Times New Roman" w:eastAsia="Times New Roman" w:hAnsi="Times New Roman"/>
          <w:color w:val="000000"/>
          <w:sz w:val="23"/>
          <w:szCs w:val="23"/>
          <w:lang w:eastAsia="en-AU"/>
        </w:rPr>
        <w:tab/>
        <w:t>Regulation 6(2)—delete "member's" wherever occurring and substitute in each case:</w:t>
      </w:r>
    </w:p>
    <w:p w14:paraId="406D2B92" w14:textId="77777777" w:rsidR="00AA2BF8" w:rsidRPr="00AA2BF8" w:rsidRDefault="00AA2BF8" w:rsidP="00AA2BF8">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person's</w:t>
      </w:r>
    </w:p>
    <w:p w14:paraId="372D523C" w14:textId="77777777" w:rsidR="00AA2BF8" w:rsidRPr="00AA2BF8" w:rsidRDefault="00AA2BF8" w:rsidP="00AA2BF8">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(4)</w:t>
      </w:r>
      <w:r w:rsidRPr="00AA2BF8">
        <w:rPr>
          <w:rFonts w:ascii="Times New Roman" w:eastAsia="Times New Roman" w:hAnsi="Times New Roman"/>
          <w:color w:val="000000"/>
          <w:sz w:val="23"/>
          <w:szCs w:val="23"/>
          <w:lang w:eastAsia="en-AU"/>
        </w:rPr>
        <w:tab/>
        <w:t>Regulation 6(3)—delete "member" wherever occurring and substitute in each case:</w:t>
      </w:r>
    </w:p>
    <w:p w14:paraId="60B8AB9A" w14:textId="77777777" w:rsidR="00AA2BF8" w:rsidRPr="00AA2BF8" w:rsidRDefault="00AA2BF8" w:rsidP="00AA2BF8">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person</w:t>
      </w:r>
    </w:p>
    <w:p w14:paraId="279C0AB0" w14:textId="77777777" w:rsidR="00AA2BF8" w:rsidRPr="00AA2BF8" w:rsidRDefault="00AA2BF8" w:rsidP="00AA2BF8">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(5)</w:t>
      </w:r>
      <w:r w:rsidRPr="00AA2BF8">
        <w:rPr>
          <w:rFonts w:ascii="Times New Roman" w:eastAsia="Times New Roman" w:hAnsi="Times New Roman"/>
          <w:color w:val="000000"/>
          <w:sz w:val="23"/>
          <w:szCs w:val="23"/>
          <w:lang w:eastAsia="en-AU"/>
        </w:rPr>
        <w:tab/>
        <w:t>Regulation 6(4)—after "purposes of" insert:</w:t>
      </w:r>
    </w:p>
    <w:p w14:paraId="2852D050" w14:textId="77777777" w:rsidR="00AA2BF8" w:rsidRPr="00AA2BF8" w:rsidRDefault="00AA2BF8" w:rsidP="00AA2BF8">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the Act and</w:t>
      </w:r>
    </w:p>
    <w:p w14:paraId="0C0E66C1" w14:textId="77777777" w:rsidR="00AA2BF8" w:rsidRPr="00AA2BF8" w:rsidRDefault="00AA2BF8" w:rsidP="00AA2BF8">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(6)</w:t>
      </w:r>
      <w:r w:rsidRPr="00AA2BF8">
        <w:rPr>
          <w:rFonts w:ascii="Times New Roman" w:eastAsia="Times New Roman" w:hAnsi="Times New Roman"/>
          <w:color w:val="000000"/>
          <w:sz w:val="23"/>
          <w:szCs w:val="23"/>
          <w:lang w:eastAsia="en-AU"/>
        </w:rPr>
        <w:tab/>
        <w:t>Regulation 6(4)—after "to a member" insert:</w:t>
      </w:r>
    </w:p>
    <w:p w14:paraId="1F88BDDA" w14:textId="77777777" w:rsidR="00AA2BF8" w:rsidRPr="00AA2BF8" w:rsidRDefault="00AA2BF8" w:rsidP="00AA2BF8">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(other than a transitional member)</w:t>
      </w:r>
    </w:p>
    <w:p w14:paraId="5BE80F76" w14:textId="77777777" w:rsidR="00AA2BF8" w:rsidRPr="00AA2BF8" w:rsidRDefault="00AA2BF8" w:rsidP="00AA2BF8">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(7)</w:t>
      </w:r>
      <w:r w:rsidRPr="00AA2BF8">
        <w:rPr>
          <w:rFonts w:ascii="Times New Roman" w:eastAsia="Times New Roman" w:hAnsi="Times New Roman"/>
          <w:color w:val="000000"/>
          <w:sz w:val="23"/>
          <w:szCs w:val="23"/>
          <w:lang w:eastAsia="en-AU"/>
        </w:rPr>
        <w:tab/>
        <w:t>Regulation 6(4)(a)(ib)—after "member may" insert:</w:t>
      </w:r>
    </w:p>
    <w:p w14:paraId="70A615B4" w14:textId="77777777" w:rsidR="00AA2BF8" w:rsidRPr="00AA2BF8" w:rsidRDefault="00AA2BF8" w:rsidP="00AA2BF8">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 subject to Part 2A Division 2,</w:t>
      </w:r>
    </w:p>
    <w:p w14:paraId="2E9B938D" w14:textId="77777777" w:rsidR="00AA2BF8" w:rsidRPr="00AA2BF8" w:rsidRDefault="00AA2BF8" w:rsidP="00AA2BF8">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(8)</w:t>
      </w:r>
      <w:r w:rsidRPr="00AA2BF8">
        <w:rPr>
          <w:rFonts w:ascii="Times New Roman" w:eastAsia="Times New Roman" w:hAnsi="Times New Roman"/>
          <w:color w:val="000000"/>
          <w:sz w:val="23"/>
          <w:szCs w:val="23"/>
          <w:lang w:eastAsia="en-AU"/>
        </w:rPr>
        <w:tab/>
        <w:t>Regulation 6(7)—delete subregulation (7) and substitute:</w:t>
      </w:r>
    </w:p>
    <w:p w14:paraId="21785720" w14:textId="77777777" w:rsidR="00AA2BF8" w:rsidRPr="00AA2BF8" w:rsidRDefault="00AA2BF8" w:rsidP="00AA2BF8">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(7)</w:t>
      </w:r>
      <w:r w:rsidRPr="00AA2BF8">
        <w:rPr>
          <w:rFonts w:ascii="Times New Roman" w:eastAsia="Times New Roman" w:hAnsi="Times New Roman"/>
          <w:color w:val="000000"/>
          <w:sz w:val="23"/>
          <w:szCs w:val="23"/>
          <w:lang w:eastAsia="en-AU"/>
        </w:rPr>
        <w:tab/>
        <w:t>If, during the period of 12 months referred to in subregulation (4)(a)—</w:t>
      </w:r>
    </w:p>
    <w:p w14:paraId="20B3245E"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(a)</w:t>
      </w:r>
      <w:r w:rsidRPr="00AA2BF8">
        <w:rPr>
          <w:rFonts w:ascii="Times New Roman" w:eastAsia="Times New Roman" w:hAnsi="Times New Roman"/>
          <w:color w:val="000000"/>
          <w:sz w:val="23"/>
          <w:szCs w:val="23"/>
          <w:lang w:eastAsia="en-AU"/>
        </w:rPr>
        <w:tab/>
        <w:t>all benefits payable under the Act or these regulations to, on behalf of or in respect of the member are paid; or</w:t>
      </w:r>
    </w:p>
    <w:p w14:paraId="1386F767"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(b)</w:t>
      </w:r>
      <w:r w:rsidRPr="00AA2BF8">
        <w:rPr>
          <w:rFonts w:ascii="Times New Roman" w:eastAsia="Times New Roman" w:hAnsi="Times New Roman"/>
          <w:color w:val="000000"/>
          <w:sz w:val="23"/>
          <w:szCs w:val="23"/>
          <w:lang w:eastAsia="en-AU"/>
        </w:rPr>
        <w:tab/>
        <w:t>all amounts standing to the credit of the member's accounts are rolled over to another superannuation fund (other than Super SA Select); or</w:t>
      </w:r>
    </w:p>
    <w:p w14:paraId="3BCDE84F"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lastRenderedPageBreak/>
        <w:tab/>
        <w:t>(c)</w:t>
      </w:r>
      <w:r w:rsidRPr="00AA2BF8">
        <w:rPr>
          <w:rFonts w:ascii="Times New Roman" w:eastAsia="Times New Roman" w:hAnsi="Times New Roman"/>
          <w:color w:val="000000"/>
          <w:sz w:val="23"/>
          <w:szCs w:val="23"/>
          <w:lang w:eastAsia="en-AU"/>
        </w:rPr>
        <w:tab/>
        <w:t>where the member is a member of the Triple S scheme by virtue of regulation 13B—all amounts standing to the credit of accounts established in Super SA Select on behalf of the member are rolled over to another superannuation fund (other than the Triple S scheme) or all benefits payable from Super SA Select to, on behalf of or in respect of the member are paid,</w:t>
      </w:r>
    </w:p>
    <w:p w14:paraId="6555F9E3" w14:textId="77777777" w:rsidR="00AA2BF8" w:rsidRPr="00AA2BF8" w:rsidRDefault="00AA2BF8" w:rsidP="00AA2BF8">
      <w:pPr>
        <w:keepLines/>
        <w:autoSpaceDE w:val="0"/>
        <w:autoSpaceDN w:val="0"/>
        <w:adjustRightInd w:val="0"/>
        <w:spacing w:before="120" w:after="0" w:line="240" w:lineRule="auto"/>
        <w:ind w:left="2382"/>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subregulation (4) will cease to operate in relation to the member.</w:t>
      </w:r>
    </w:p>
    <w:p w14:paraId="2E60557A" w14:textId="77777777" w:rsidR="00AA2BF8" w:rsidRPr="00AA2BF8" w:rsidRDefault="00AA2BF8" w:rsidP="00AA2BF8">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bookmarkStart w:id="53" w:name="id3821c982_ef27_4479_857a_3b5a3aa0000d_7"/>
      <w:r w:rsidRPr="00AA2BF8">
        <w:rPr>
          <w:rFonts w:ascii="Times New Roman" w:eastAsia="Times New Roman" w:hAnsi="Times New Roman"/>
          <w:color w:val="000000"/>
          <w:sz w:val="23"/>
          <w:szCs w:val="23"/>
          <w:lang w:eastAsia="en-AU"/>
        </w:rPr>
        <w:tab/>
        <w:t>(8)</w:t>
      </w:r>
      <w:r w:rsidRPr="00AA2BF8">
        <w:rPr>
          <w:rFonts w:ascii="Times New Roman" w:eastAsia="Times New Roman" w:hAnsi="Times New Roman"/>
          <w:color w:val="000000"/>
          <w:sz w:val="23"/>
          <w:szCs w:val="23"/>
          <w:lang w:eastAsia="en-AU"/>
        </w:rPr>
        <w:tab/>
        <w:t>For the purposes of the Act and these regulations, a transitional member who is employed as a casual employee, and a person employed as a casual employee who makes a fund selection, will, despite any cessation of their membership of the Triple S scheme (if applicable), be taken to remain in employment for a period of 12 months after the last time that they performed work for their employer, and the fund selection made by the person in connection with that employment will therefore continue to apply (subject to any action occurring under Part 3A Division 3 of the Act in relation to the fund selection) in respect of that employment for the duration of that 12 month period.</w:t>
      </w:r>
      <w:bookmarkEnd w:id="53"/>
    </w:p>
    <w:p w14:paraId="40BC0542" w14:textId="77777777" w:rsidR="00AA2BF8" w:rsidRPr="00AA2BF8" w:rsidRDefault="00AA2BF8" w:rsidP="00AA2BF8">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(9)</w:t>
      </w:r>
      <w:r w:rsidRPr="00AA2BF8">
        <w:rPr>
          <w:rFonts w:ascii="Times New Roman" w:eastAsia="Times New Roman" w:hAnsi="Times New Roman"/>
          <w:color w:val="000000"/>
          <w:sz w:val="23"/>
          <w:szCs w:val="23"/>
          <w:lang w:eastAsia="en-AU"/>
        </w:rPr>
        <w:tab/>
      </w:r>
      <w:hyperlink w:anchor="id3821c982_ef27_4479_857a_3b5a3aa0000d_7" w:history="1">
        <w:r w:rsidRPr="00AA2BF8">
          <w:rPr>
            <w:rFonts w:ascii="Times New Roman" w:eastAsia="Times New Roman" w:hAnsi="Times New Roman"/>
            <w:color w:val="000000"/>
            <w:sz w:val="23"/>
            <w:szCs w:val="23"/>
            <w:lang w:eastAsia="en-AU"/>
          </w:rPr>
          <w:t>Subregulation (8)</w:t>
        </w:r>
      </w:hyperlink>
      <w:r w:rsidRPr="00AA2BF8">
        <w:rPr>
          <w:rFonts w:ascii="Times New Roman" w:eastAsia="Times New Roman" w:hAnsi="Times New Roman"/>
          <w:color w:val="000000"/>
          <w:sz w:val="23"/>
          <w:szCs w:val="23"/>
          <w:lang w:eastAsia="en-AU"/>
        </w:rPr>
        <w:t xml:space="preserve"> does not affect the application of subregulation (4) to a member.</w:t>
      </w:r>
    </w:p>
    <w:p w14:paraId="082289F3" w14:textId="77777777" w:rsidR="00AA2BF8" w:rsidRPr="00AA2BF8" w:rsidRDefault="00AA2BF8" w:rsidP="00AA2BF8">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54" w:name="Elkera_Print_TOC26"/>
      <w:bookmarkStart w:id="55" w:name="Elkera_Print_BK26"/>
      <w:r w:rsidRPr="00AA2BF8">
        <w:rPr>
          <w:rFonts w:ascii="Times New Roman" w:eastAsia="Times New Roman" w:hAnsi="Times New Roman"/>
          <w:b/>
          <w:bCs/>
          <w:color w:val="000000"/>
          <w:sz w:val="26"/>
          <w:szCs w:val="26"/>
          <w:lang w:eastAsia="en-AU"/>
        </w:rPr>
        <w:t>20—Amendment of regulation 7—Employer contribution percentage</w:t>
      </w:r>
      <w:bookmarkEnd w:id="54"/>
      <w:bookmarkEnd w:id="55"/>
    </w:p>
    <w:p w14:paraId="3012E201" w14:textId="77777777" w:rsidR="00AA2BF8" w:rsidRPr="00AA2BF8" w:rsidRDefault="00AA2BF8" w:rsidP="00AA2BF8">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(1)</w:t>
      </w:r>
      <w:r w:rsidRPr="00AA2BF8">
        <w:rPr>
          <w:rFonts w:ascii="Times New Roman" w:eastAsia="Times New Roman" w:hAnsi="Times New Roman"/>
          <w:color w:val="000000"/>
          <w:sz w:val="23"/>
          <w:szCs w:val="23"/>
          <w:lang w:eastAsia="en-AU"/>
        </w:rPr>
        <w:tab/>
        <w:t>Regulation 7(1)—delete "member" first and second occurring and substitute in each case:</w:t>
      </w:r>
    </w:p>
    <w:p w14:paraId="5F751914" w14:textId="77777777" w:rsidR="00AA2BF8" w:rsidRPr="00AA2BF8" w:rsidRDefault="00AA2BF8" w:rsidP="00AA2BF8">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person</w:t>
      </w:r>
    </w:p>
    <w:p w14:paraId="2A4FF081" w14:textId="77777777" w:rsidR="00AA2BF8" w:rsidRPr="00AA2BF8" w:rsidRDefault="00AA2BF8" w:rsidP="00AA2BF8">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(2)</w:t>
      </w:r>
      <w:r w:rsidRPr="00AA2BF8">
        <w:rPr>
          <w:rFonts w:ascii="Times New Roman" w:eastAsia="Times New Roman" w:hAnsi="Times New Roman"/>
          <w:color w:val="000000"/>
          <w:sz w:val="23"/>
          <w:szCs w:val="23"/>
          <w:lang w:eastAsia="en-AU"/>
        </w:rPr>
        <w:tab/>
        <w:t>Regulation 7(1)(a)—delete "member" wherever occurring and substitute in each case:</w:t>
      </w:r>
    </w:p>
    <w:p w14:paraId="57CA4F57" w14:textId="77777777" w:rsidR="00AA2BF8" w:rsidRPr="00AA2BF8" w:rsidRDefault="00AA2BF8" w:rsidP="00AA2BF8">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person</w:t>
      </w:r>
    </w:p>
    <w:p w14:paraId="0752AB94" w14:textId="77777777" w:rsidR="00AA2BF8" w:rsidRPr="00AA2BF8" w:rsidRDefault="00AA2BF8" w:rsidP="00AA2BF8">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(3)</w:t>
      </w:r>
      <w:r w:rsidRPr="00AA2BF8">
        <w:rPr>
          <w:rFonts w:ascii="Times New Roman" w:eastAsia="Times New Roman" w:hAnsi="Times New Roman"/>
          <w:color w:val="000000"/>
          <w:sz w:val="23"/>
          <w:szCs w:val="23"/>
          <w:lang w:eastAsia="en-AU"/>
        </w:rPr>
        <w:tab/>
        <w:t>Regulation 7(2)—delete "his or her employer" and substitute:</w:t>
      </w:r>
    </w:p>
    <w:p w14:paraId="098D009F" w14:textId="77777777" w:rsidR="00AA2BF8" w:rsidRPr="00AA2BF8" w:rsidRDefault="00AA2BF8" w:rsidP="00AA2BF8">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an employer that is required to make contributions to the Treasurer on behalf of the member under section 21 of the Act</w:t>
      </w:r>
    </w:p>
    <w:p w14:paraId="015D7B8E" w14:textId="77777777" w:rsidR="00AA2BF8" w:rsidRPr="00AA2BF8" w:rsidRDefault="00AA2BF8" w:rsidP="00AA2BF8">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56" w:name="Elkera_Print_TOC27"/>
      <w:bookmarkStart w:id="57" w:name="Elkera_Print_BK27"/>
      <w:r w:rsidRPr="00AA2BF8">
        <w:rPr>
          <w:rFonts w:ascii="Times New Roman" w:eastAsia="Times New Roman" w:hAnsi="Times New Roman"/>
          <w:b/>
          <w:bCs/>
          <w:color w:val="000000"/>
          <w:sz w:val="26"/>
          <w:szCs w:val="26"/>
          <w:lang w:eastAsia="en-AU"/>
        </w:rPr>
        <w:t>21—Amendment of regulation 9—Membership</w:t>
      </w:r>
      <w:bookmarkEnd w:id="56"/>
      <w:bookmarkEnd w:id="57"/>
    </w:p>
    <w:p w14:paraId="7A599501" w14:textId="77777777" w:rsidR="00AA2BF8" w:rsidRPr="00AA2BF8" w:rsidRDefault="00AA2BF8" w:rsidP="00AA2BF8">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Regulation 9—after subregulation (1) insert:</w:t>
      </w:r>
    </w:p>
    <w:p w14:paraId="59B63DD3" w14:textId="77777777" w:rsidR="00AA2BF8" w:rsidRPr="00AA2BF8" w:rsidRDefault="00AA2BF8" w:rsidP="00AA2BF8">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(1a)</w:t>
      </w:r>
      <w:r w:rsidRPr="00AA2BF8">
        <w:rPr>
          <w:rFonts w:ascii="Times New Roman" w:eastAsia="Times New Roman" w:hAnsi="Times New Roman"/>
          <w:color w:val="000000"/>
          <w:sz w:val="23"/>
          <w:szCs w:val="23"/>
          <w:lang w:eastAsia="en-AU"/>
        </w:rPr>
        <w:tab/>
        <w:t>If—</w:t>
      </w:r>
    </w:p>
    <w:p w14:paraId="3F6EB3C6"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(a)</w:t>
      </w:r>
      <w:r w:rsidRPr="00AA2BF8">
        <w:rPr>
          <w:rFonts w:ascii="Times New Roman" w:eastAsia="Times New Roman" w:hAnsi="Times New Roman"/>
          <w:color w:val="000000"/>
          <w:sz w:val="23"/>
          <w:szCs w:val="23"/>
          <w:lang w:eastAsia="en-AU"/>
        </w:rPr>
        <w:tab/>
        <w:t>a member of the Triple S scheme makes a fund selection to a fund other than Super SA Select before their employer makes a contribution on behalf of the member under section 21 of the Act; and</w:t>
      </w:r>
    </w:p>
    <w:p w14:paraId="14F390E5"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bookmarkStart w:id="58" w:name="idea6f15c9_49eb_4eab_bc65_c5c5daa2e8"/>
      <w:r w:rsidRPr="00AA2BF8">
        <w:rPr>
          <w:rFonts w:ascii="Times New Roman" w:eastAsia="Times New Roman" w:hAnsi="Times New Roman"/>
          <w:color w:val="000000"/>
          <w:sz w:val="23"/>
          <w:szCs w:val="23"/>
          <w:lang w:eastAsia="en-AU"/>
        </w:rPr>
        <w:tab/>
        <w:t>(b)</w:t>
      </w:r>
      <w:r w:rsidRPr="00AA2BF8">
        <w:rPr>
          <w:rFonts w:ascii="Times New Roman" w:eastAsia="Times New Roman" w:hAnsi="Times New Roman"/>
          <w:color w:val="000000"/>
          <w:sz w:val="23"/>
          <w:szCs w:val="23"/>
          <w:lang w:eastAsia="en-AU"/>
        </w:rPr>
        <w:tab/>
        <w:t>the first contribution made by the employer on behalf of the member is to the member's selected fund; and</w:t>
      </w:r>
      <w:bookmarkEnd w:id="58"/>
    </w:p>
    <w:p w14:paraId="5F0A4C20"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(c)</w:t>
      </w:r>
      <w:r w:rsidRPr="00AA2BF8">
        <w:rPr>
          <w:rFonts w:ascii="Times New Roman" w:eastAsia="Times New Roman" w:hAnsi="Times New Roman"/>
          <w:color w:val="000000"/>
          <w:sz w:val="23"/>
          <w:szCs w:val="23"/>
          <w:lang w:eastAsia="en-AU"/>
        </w:rPr>
        <w:tab/>
        <w:t>there are no amounts standing to the credit of any accounts maintained by the Board on behalf of the member under section 12 of the Act,</w:t>
      </w:r>
    </w:p>
    <w:p w14:paraId="2917448A" w14:textId="77777777" w:rsidR="00AA2BF8" w:rsidRPr="00AA2BF8" w:rsidRDefault="00AA2BF8" w:rsidP="00AA2BF8">
      <w:pPr>
        <w:keepLines/>
        <w:autoSpaceDE w:val="0"/>
        <w:autoSpaceDN w:val="0"/>
        <w:adjustRightInd w:val="0"/>
        <w:spacing w:before="120" w:after="0" w:line="240" w:lineRule="auto"/>
        <w:ind w:left="2382"/>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 xml:space="preserve">the member ceases to be a member of the scheme on the day on which the contribution referred to in </w:t>
      </w:r>
      <w:hyperlink w:anchor="idea6f15c9_49eb_4eab_bc65_c5c5daa2e8" w:history="1">
        <w:r w:rsidRPr="00AA2BF8">
          <w:rPr>
            <w:rFonts w:ascii="Times New Roman" w:eastAsia="Times New Roman" w:hAnsi="Times New Roman"/>
            <w:color w:val="000000"/>
            <w:sz w:val="23"/>
            <w:szCs w:val="23"/>
            <w:lang w:eastAsia="en-AU"/>
          </w:rPr>
          <w:t>paragraph (b)</w:t>
        </w:r>
      </w:hyperlink>
      <w:r w:rsidRPr="00AA2BF8">
        <w:rPr>
          <w:rFonts w:ascii="Times New Roman" w:eastAsia="Times New Roman" w:hAnsi="Times New Roman"/>
          <w:color w:val="000000"/>
          <w:sz w:val="23"/>
          <w:szCs w:val="23"/>
          <w:lang w:eastAsia="en-AU"/>
        </w:rPr>
        <w:t xml:space="preserve"> is made and is, until that time, a </w:t>
      </w:r>
      <w:r w:rsidRPr="00AA2BF8">
        <w:rPr>
          <w:rFonts w:ascii="Times New Roman" w:eastAsia="Times New Roman" w:hAnsi="Times New Roman"/>
          <w:b/>
          <w:bCs/>
          <w:i/>
          <w:iCs/>
          <w:color w:val="000000"/>
          <w:sz w:val="23"/>
          <w:szCs w:val="23"/>
          <w:lang w:eastAsia="en-AU"/>
        </w:rPr>
        <w:t>transitional member</w:t>
      </w:r>
      <w:r w:rsidRPr="00AA2BF8">
        <w:rPr>
          <w:rFonts w:ascii="Times New Roman" w:eastAsia="Times New Roman" w:hAnsi="Times New Roman"/>
          <w:color w:val="000000"/>
          <w:sz w:val="23"/>
          <w:szCs w:val="23"/>
          <w:lang w:eastAsia="en-AU"/>
        </w:rPr>
        <w:t xml:space="preserve"> of the scheme for the purposes of these regulations.</w:t>
      </w:r>
    </w:p>
    <w:p w14:paraId="7CAD1E99" w14:textId="77777777" w:rsidR="00AA2BF8" w:rsidRPr="00AA2BF8" w:rsidRDefault="00AA2BF8" w:rsidP="00AA2BF8">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59" w:name="Elkera_Print_TOC28"/>
      <w:bookmarkStart w:id="60" w:name="Elkera_Print_BK28"/>
      <w:r w:rsidRPr="00AA2BF8">
        <w:rPr>
          <w:rFonts w:ascii="Times New Roman" w:eastAsia="Times New Roman" w:hAnsi="Times New Roman"/>
          <w:b/>
          <w:bCs/>
          <w:color w:val="000000"/>
          <w:sz w:val="26"/>
          <w:szCs w:val="26"/>
          <w:lang w:eastAsia="en-AU"/>
        </w:rPr>
        <w:lastRenderedPageBreak/>
        <w:t>22—Amendment of regulation 13B—Members of Super SA Select</w:t>
      </w:r>
      <w:bookmarkEnd w:id="59"/>
      <w:bookmarkEnd w:id="60"/>
    </w:p>
    <w:p w14:paraId="187BC3D4" w14:textId="77777777" w:rsidR="00AA2BF8" w:rsidRPr="00AA2BF8" w:rsidRDefault="00AA2BF8" w:rsidP="00AA2BF8">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(1)</w:t>
      </w:r>
      <w:r w:rsidRPr="00AA2BF8">
        <w:rPr>
          <w:rFonts w:ascii="Times New Roman" w:eastAsia="Times New Roman" w:hAnsi="Times New Roman"/>
          <w:color w:val="000000"/>
          <w:sz w:val="23"/>
          <w:szCs w:val="23"/>
          <w:lang w:eastAsia="en-AU"/>
        </w:rPr>
        <w:tab/>
        <w:t>Regulation 13B(1) and (2)—delete subregulations (1) and (2) and substitute:</w:t>
      </w:r>
    </w:p>
    <w:p w14:paraId="5F145363" w14:textId="77777777" w:rsidR="00AA2BF8" w:rsidRPr="00AA2BF8" w:rsidRDefault="00AA2BF8" w:rsidP="00AA2BF8">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bookmarkStart w:id="61" w:name="idf522a0c3_f582_4261_aa54_1118e261e3"/>
      <w:r w:rsidRPr="00AA2BF8">
        <w:rPr>
          <w:rFonts w:ascii="Times New Roman" w:eastAsia="Times New Roman" w:hAnsi="Times New Roman"/>
          <w:color w:val="000000"/>
          <w:sz w:val="23"/>
          <w:szCs w:val="23"/>
          <w:lang w:eastAsia="en-AU"/>
        </w:rPr>
        <w:tab/>
        <w:t>(1)</w:t>
      </w:r>
      <w:r w:rsidRPr="00AA2BF8">
        <w:rPr>
          <w:rFonts w:ascii="Times New Roman" w:eastAsia="Times New Roman" w:hAnsi="Times New Roman"/>
          <w:color w:val="000000"/>
          <w:sz w:val="23"/>
          <w:szCs w:val="23"/>
          <w:lang w:eastAsia="en-AU"/>
        </w:rPr>
        <w:tab/>
        <w:t>Pursuant to section 19(3)(a) of the Act, if a person in respect of whom an employer is required to pay an amount under section 21 of the Act makes a fund selection to Super SA Select, the person is (despite section 19(2)(a) and (b) of the Act) a member of the Triple S scheme.</w:t>
      </w:r>
      <w:bookmarkEnd w:id="61"/>
    </w:p>
    <w:p w14:paraId="29CFDFB9" w14:textId="77777777" w:rsidR="00AA2BF8" w:rsidRPr="00AA2BF8" w:rsidRDefault="00AA2BF8" w:rsidP="00AA2BF8">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(2)</w:t>
      </w:r>
      <w:r w:rsidRPr="00AA2BF8">
        <w:rPr>
          <w:rFonts w:ascii="Times New Roman" w:eastAsia="Times New Roman" w:hAnsi="Times New Roman"/>
          <w:color w:val="000000"/>
          <w:sz w:val="23"/>
          <w:szCs w:val="23"/>
          <w:lang w:eastAsia="en-AU"/>
        </w:rPr>
        <w:tab/>
        <w:t xml:space="preserve">A person's membership of the Triple S scheme under </w:t>
      </w:r>
      <w:hyperlink w:anchor="idf522a0c3_f582_4261_aa54_1118e261e3" w:history="1">
        <w:r w:rsidRPr="00AA2BF8">
          <w:rPr>
            <w:rFonts w:ascii="Times New Roman" w:eastAsia="Times New Roman" w:hAnsi="Times New Roman"/>
            <w:color w:val="000000"/>
            <w:sz w:val="23"/>
            <w:szCs w:val="23"/>
            <w:lang w:eastAsia="en-AU"/>
          </w:rPr>
          <w:t>subregulation (1)</w:t>
        </w:r>
      </w:hyperlink>
      <w:r w:rsidRPr="00AA2BF8">
        <w:rPr>
          <w:rFonts w:ascii="Times New Roman" w:eastAsia="Times New Roman" w:hAnsi="Times New Roman"/>
          <w:color w:val="000000"/>
          <w:sz w:val="23"/>
          <w:szCs w:val="23"/>
          <w:lang w:eastAsia="en-AU"/>
        </w:rPr>
        <w:t xml:space="preserve"> is not affected by the person making a subsequent fund selection to another fund.</w:t>
      </w:r>
    </w:p>
    <w:p w14:paraId="26C67F1F" w14:textId="77777777" w:rsidR="00AA2BF8" w:rsidRPr="00AA2BF8" w:rsidRDefault="00AA2BF8" w:rsidP="00AA2BF8">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bookmarkStart w:id="62" w:name="idc6e15440_5380_4dda_a044_21b67bad33"/>
      <w:r w:rsidRPr="00AA2BF8">
        <w:rPr>
          <w:rFonts w:ascii="Times New Roman" w:eastAsia="Times New Roman" w:hAnsi="Times New Roman"/>
          <w:color w:val="000000"/>
          <w:sz w:val="23"/>
          <w:szCs w:val="23"/>
          <w:lang w:eastAsia="en-AU"/>
        </w:rPr>
        <w:tab/>
        <w:t>(2a)</w:t>
      </w:r>
      <w:r w:rsidRPr="00AA2BF8">
        <w:rPr>
          <w:rFonts w:ascii="Times New Roman" w:eastAsia="Times New Roman" w:hAnsi="Times New Roman"/>
          <w:color w:val="000000"/>
          <w:sz w:val="23"/>
          <w:szCs w:val="23"/>
          <w:lang w:eastAsia="en-AU"/>
        </w:rPr>
        <w:tab/>
        <w:t>However—</w:t>
      </w:r>
      <w:bookmarkEnd w:id="62"/>
    </w:p>
    <w:p w14:paraId="2807839B"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(a)</w:t>
      </w:r>
      <w:r w:rsidRPr="00AA2BF8">
        <w:rPr>
          <w:rFonts w:ascii="Times New Roman" w:eastAsia="Times New Roman" w:hAnsi="Times New Roman"/>
          <w:color w:val="000000"/>
          <w:sz w:val="23"/>
          <w:szCs w:val="23"/>
          <w:lang w:eastAsia="en-AU"/>
        </w:rPr>
        <w:tab/>
        <w:t xml:space="preserve">if the person's employment with the employer in connection with which the fund selection to Super SA Select was made terminates, membership of the Triple S scheme under </w:t>
      </w:r>
      <w:hyperlink w:anchor="idf522a0c3_f582_4261_aa54_1118e261e3" w:history="1">
        <w:r w:rsidRPr="00AA2BF8">
          <w:rPr>
            <w:rFonts w:ascii="Times New Roman" w:eastAsia="Times New Roman" w:hAnsi="Times New Roman"/>
            <w:color w:val="000000"/>
            <w:sz w:val="23"/>
            <w:szCs w:val="23"/>
            <w:lang w:eastAsia="en-AU"/>
          </w:rPr>
          <w:t>subregulation (1)</w:t>
        </w:r>
      </w:hyperlink>
      <w:r w:rsidRPr="00AA2BF8">
        <w:rPr>
          <w:rFonts w:ascii="Times New Roman" w:eastAsia="Times New Roman" w:hAnsi="Times New Roman"/>
          <w:color w:val="000000"/>
          <w:sz w:val="23"/>
          <w:szCs w:val="23"/>
          <w:lang w:eastAsia="en-AU"/>
        </w:rPr>
        <w:t xml:space="preserve"> in respect of that employment will cease and the fund selection to Super SA Select will no longer apply; and</w:t>
      </w:r>
    </w:p>
    <w:p w14:paraId="4350A5C1"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(b)</w:t>
      </w:r>
      <w:r w:rsidRPr="00AA2BF8">
        <w:rPr>
          <w:rFonts w:ascii="Times New Roman" w:eastAsia="Times New Roman" w:hAnsi="Times New Roman"/>
          <w:color w:val="000000"/>
          <w:sz w:val="23"/>
          <w:szCs w:val="23"/>
          <w:lang w:eastAsia="en-AU"/>
        </w:rPr>
        <w:tab/>
        <w:t xml:space="preserve">if the person's employment with the employer in connection with which the fund selection to Super SA Select was made has not terminated but their membership of Super SA Select ceases, the person's membership of the Triple S scheme under </w:t>
      </w:r>
      <w:hyperlink w:anchor="idf522a0c3_f582_4261_aa54_1118e261e3" w:history="1">
        <w:r w:rsidRPr="00AA2BF8">
          <w:rPr>
            <w:rFonts w:ascii="Times New Roman" w:eastAsia="Times New Roman" w:hAnsi="Times New Roman"/>
            <w:color w:val="000000"/>
            <w:sz w:val="23"/>
            <w:szCs w:val="23"/>
            <w:lang w:eastAsia="en-AU"/>
          </w:rPr>
          <w:t>subregulation (1)</w:t>
        </w:r>
      </w:hyperlink>
      <w:r w:rsidRPr="00AA2BF8">
        <w:rPr>
          <w:rFonts w:ascii="Times New Roman" w:eastAsia="Times New Roman" w:hAnsi="Times New Roman"/>
          <w:color w:val="000000"/>
          <w:sz w:val="23"/>
          <w:szCs w:val="23"/>
          <w:lang w:eastAsia="en-AU"/>
        </w:rPr>
        <w:t xml:space="preserve"> in connection with the same employment ceases unless and until they again become a member of Super SA Select by virtue of a fund selection made in connection with that employment.</w:t>
      </w:r>
    </w:p>
    <w:p w14:paraId="07F3ABCB" w14:textId="77777777" w:rsidR="00AA2BF8" w:rsidRPr="00AA2BF8" w:rsidRDefault="00AA2BF8" w:rsidP="00AA2BF8">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(2)</w:t>
      </w:r>
      <w:r w:rsidRPr="00AA2BF8">
        <w:rPr>
          <w:rFonts w:ascii="Times New Roman" w:eastAsia="Times New Roman" w:hAnsi="Times New Roman"/>
          <w:color w:val="000000"/>
          <w:sz w:val="23"/>
          <w:szCs w:val="23"/>
          <w:lang w:eastAsia="en-AU"/>
        </w:rPr>
        <w:tab/>
        <w:t>Regulation 13B—delete subregulation (3) and substitute:</w:t>
      </w:r>
    </w:p>
    <w:p w14:paraId="2A123395" w14:textId="77777777" w:rsidR="00AA2BF8" w:rsidRPr="00AA2BF8" w:rsidRDefault="00AA2BF8" w:rsidP="00AA2BF8">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(3)</w:t>
      </w:r>
      <w:r w:rsidRPr="00AA2BF8">
        <w:rPr>
          <w:rFonts w:ascii="Times New Roman" w:eastAsia="Times New Roman" w:hAnsi="Times New Roman"/>
          <w:color w:val="000000"/>
          <w:sz w:val="23"/>
          <w:szCs w:val="23"/>
          <w:lang w:eastAsia="en-AU"/>
        </w:rPr>
        <w:tab/>
        <w:t>If a Super SA Select member is a member of the Triple S scheme by virtue of subregulation (1)—</w:t>
      </w:r>
    </w:p>
    <w:p w14:paraId="1751B4BF"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(a)</w:t>
      </w:r>
      <w:r w:rsidRPr="00AA2BF8">
        <w:rPr>
          <w:rFonts w:ascii="Times New Roman" w:eastAsia="Times New Roman" w:hAnsi="Times New Roman"/>
          <w:color w:val="000000"/>
          <w:sz w:val="23"/>
          <w:szCs w:val="23"/>
          <w:lang w:eastAsia="en-AU"/>
        </w:rPr>
        <w:tab/>
        <w:t>the Board must continue to maintain an employer contribution account in the member's name from which insurance premiums payable by the member, and the disability pension premium, will be debited in accordance with regulation 39; and</w:t>
      </w:r>
    </w:p>
    <w:p w14:paraId="348FC028"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(b)</w:t>
      </w:r>
      <w:r w:rsidRPr="00AA2BF8">
        <w:rPr>
          <w:rFonts w:ascii="Times New Roman" w:eastAsia="Times New Roman" w:hAnsi="Times New Roman"/>
          <w:color w:val="000000"/>
          <w:sz w:val="23"/>
          <w:szCs w:val="23"/>
          <w:lang w:eastAsia="en-AU"/>
        </w:rPr>
        <w:tab/>
        <w:t>the member is entitled to—</w:t>
      </w:r>
    </w:p>
    <w:p w14:paraId="09CB7DED" w14:textId="77777777" w:rsidR="00AA2BF8" w:rsidRPr="00AA2BF8" w:rsidRDefault="00AA2BF8" w:rsidP="00AA2BF8">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(i)</w:t>
      </w:r>
      <w:r w:rsidRPr="00AA2BF8">
        <w:rPr>
          <w:rFonts w:ascii="Times New Roman" w:eastAsia="Times New Roman" w:hAnsi="Times New Roman"/>
          <w:color w:val="000000"/>
          <w:sz w:val="23"/>
          <w:szCs w:val="23"/>
          <w:lang w:eastAsia="en-AU"/>
        </w:rPr>
        <w:tab/>
        <w:t>payment, in accordance with Part 4, of the balance of each account maintained for the member by the Board as required under section 12 of the Act; and</w:t>
      </w:r>
    </w:p>
    <w:p w14:paraId="5EAA93D6" w14:textId="77777777" w:rsidR="00AA2BF8" w:rsidRPr="00AA2BF8" w:rsidRDefault="00AA2BF8" w:rsidP="00AA2BF8">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(ii)</w:t>
      </w:r>
      <w:r w:rsidRPr="00AA2BF8">
        <w:rPr>
          <w:rFonts w:ascii="Times New Roman" w:eastAsia="Times New Roman" w:hAnsi="Times New Roman"/>
          <w:color w:val="000000"/>
          <w:sz w:val="23"/>
          <w:szCs w:val="23"/>
          <w:lang w:eastAsia="en-AU"/>
        </w:rPr>
        <w:tab/>
        <w:t>default invalidity/death insurance and additional invalidity/death insurance taken out under Part 3 Division 2 Subdivision 2 or 3 (if any); and</w:t>
      </w:r>
    </w:p>
    <w:p w14:paraId="50F64F0F" w14:textId="77777777" w:rsidR="00AA2BF8" w:rsidRPr="00AA2BF8" w:rsidRDefault="00AA2BF8" w:rsidP="00AA2BF8">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(iii)</w:t>
      </w:r>
      <w:r w:rsidRPr="00AA2BF8">
        <w:rPr>
          <w:rFonts w:ascii="Times New Roman" w:eastAsia="Times New Roman" w:hAnsi="Times New Roman"/>
          <w:color w:val="000000"/>
          <w:sz w:val="23"/>
          <w:szCs w:val="23"/>
          <w:lang w:eastAsia="en-AU"/>
        </w:rPr>
        <w:tab/>
        <w:t>subject to Part 3 Division 2 Subdivisions 4 and 4A, a disability pension or police disability pension,</w:t>
      </w:r>
    </w:p>
    <w:p w14:paraId="1443D5E2" w14:textId="77777777" w:rsidR="00AA2BF8" w:rsidRPr="00AA2BF8" w:rsidRDefault="00AA2BF8" w:rsidP="00AA2BF8">
      <w:pPr>
        <w:keepLines/>
        <w:autoSpaceDE w:val="0"/>
        <w:autoSpaceDN w:val="0"/>
        <w:adjustRightInd w:val="0"/>
        <w:spacing w:before="120" w:after="0" w:line="240" w:lineRule="auto"/>
        <w:ind w:left="3176"/>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but is not entitled to any other benefits under the Act.</w:t>
      </w:r>
    </w:p>
    <w:p w14:paraId="0970F401" w14:textId="77777777" w:rsidR="00AA2BF8" w:rsidRPr="00AA2BF8" w:rsidRDefault="00AA2BF8" w:rsidP="00AA2BF8">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(4)</w:t>
      </w:r>
      <w:r w:rsidRPr="00AA2BF8">
        <w:rPr>
          <w:rFonts w:ascii="Times New Roman" w:eastAsia="Times New Roman" w:hAnsi="Times New Roman"/>
          <w:color w:val="000000"/>
          <w:sz w:val="23"/>
          <w:szCs w:val="23"/>
          <w:lang w:eastAsia="en-AU"/>
        </w:rPr>
        <w:tab/>
        <w:t>Despite section 19(2)(a) of the Act, if a member of Super SA Select engages in employment to which the Act applies, the Act applies to the person in respect of that employment as if they were not a member of Super SA Select unless and until they fall within the ambit of subregulation (1) by virtue of having made a fund selection to Super SA Select in respect of that employment.</w:t>
      </w:r>
    </w:p>
    <w:p w14:paraId="4D4D86FB" w14:textId="77777777" w:rsidR="00AA2BF8" w:rsidRPr="00AA2BF8" w:rsidRDefault="00AA2BF8" w:rsidP="00AA2BF8">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63" w:name="Elkera_Print_TOC29"/>
      <w:bookmarkStart w:id="64" w:name="Elkera_Print_BK29"/>
      <w:r w:rsidRPr="00AA2BF8">
        <w:rPr>
          <w:rFonts w:ascii="Times New Roman" w:eastAsia="Times New Roman" w:hAnsi="Times New Roman"/>
          <w:b/>
          <w:bCs/>
          <w:color w:val="000000"/>
          <w:sz w:val="26"/>
          <w:szCs w:val="26"/>
          <w:lang w:eastAsia="en-AU"/>
        </w:rPr>
        <w:lastRenderedPageBreak/>
        <w:t>23—Amendment of regulation 14—Duration of membership</w:t>
      </w:r>
      <w:bookmarkEnd w:id="63"/>
      <w:bookmarkEnd w:id="64"/>
    </w:p>
    <w:p w14:paraId="32402300" w14:textId="77777777" w:rsidR="00AA2BF8" w:rsidRPr="00AA2BF8" w:rsidRDefault="00AA2BF8" w:rsidP="00AA2BF8">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Regulation 14—after subregulation (7) insert:</w:t>
      </w:r>
    </w:p>
    <w:p w14:paraId="618B8C57" w14:textId="77777777" w:rsidR="00AA2BF8" w:rsidRPr="00AA2BF8" w:rsidRDefault="00AA2BF8" w:rsidP="00AA2BF8">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(8)</w:t>
      </w:r>
      <w:r w:rsidRPr="00AA2BF8">
        <w:rPr>
          <w:rFonts w:ascii="Times New Roman" w:eastAsia="Times New Roman" w:hAnsi="Times New Roman"/>
          <w:color w:val="000000"/>
          <w:sz w:val="23"/>
          <w:szCs w:val="23"/>
          <w:lang w:eastAsia="en-AU"/>
        </w:rPr>
        <w:tab/>
        <w:t>If a person who has made a fund selection ceases to be a member of the scheme under section 19(2)(b) of the Act because they have opted to have all amounts standing to the credit of their accounts rolled over to a complying superannuation fund, their membership ceases on the day on which the amounts are paid by the Board to the complying superannuation fund.</w:t>
      </w:r>
    </w:p>
    <w:p w14:paraId="4193E189" w14:textId="77777777" w:rsidR="00AA2BF8" w:rsidRPr="00AA2BF8" w:rsidRDefault="00AA2BF8" w:rsidP="00AA2BF8">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65" w:name="Elkera_Print_TOC30"/>
      <w:bookmarkStart w:id="66" w:name="Elkera_Print_BK30"/>
      <w:r w:rsidRPr="00AA2BF8">
        <w:rPr>
          <w:rFonts w:ascii="Times New Roman" w:eastAsia="Times New Roman" w:hAnsi="Times New Roman"/>
          <w:b/>
          <w:bCs/>
          <w:color w:val="000000"/>
          <w:sz w:val="26"/>
          <w:szCs w:val="26"/>
          <w:lang w:eastAsia="en-AU"/>
        </w:rPr>
        <w:t>24—Amendment of regulation 15—Members to whom section 21 does not apply</w:t>
      </w:r>
      <w:bookmarkEnd w:id="65"/>
      <w:bookmarkEnd w:id="66"/>
    </w:p>
    <w:p w14:paraId="61402F3E" w14:textId="77777777" w:rsidR="00AA2BF8" w:rsidRPr="00AA2BF8" w:rsidRDefault="00AA2BF8" w:rsidP="00AA2BF8">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Regulation 15(2)—delete subregulation (2)</w:t>
      </w:r>
    </w:p>
    <w:p w14:paraId="76613BA1" w14:textId="77777777" w:rsidR="00AA2BF8" w:rsidRPr="00AA2BF8" w:rsidRDefault="00AA2BF8" w:rsidP="00AA2BF8">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67" w:name="Elkera_Print_TOC31"/>
      <w:bookmarkStart w:id="68" w:name="Elkera_Print_BK31"/>
      <w:r w:rsidRPr="00AA2BF8">
        <w:rPr>
          <w:rFonts w:ascii="Times New Roman" w:eastAsia="Times New Roman" w:hAnsi="Times New Roman"/>
          <w:b/>
          <w:bCs/>
          <w:color w:val="000000"/>
          <w:sz w:val="26"/>
          <w:szCs w:val="26"/>
          <w:lang w:eastAsia="en-AU"/>
        </w:rPr>
        <w:t>25—Amendment of regulation 16—Contribution, co-contribution and rollover accounts</w:t>
      </w:r>
      <w:bookmarkEnd w:id="67"/>
      <w:bookmarkEnd w:id="68"/>
    </w:p>
    <w:p w14:paraId="0B399517" w14:textId="77777777" w:rsidR="00AA2BF8" w:rsidRPr="00AA2BF8" w:rsidRDefault="00AA2BF8" w:rsidP="00AA2BF8">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(1)</w:t>
      </w:r>
      <w:r w:rsidRPr="00AA2BF8">
        <w:rPr>
          <w:rFonts w:ascii="Times New Roman" w:eastAsia="Times New Roman" w:hAnsi="Times New Roman"/>
          <w:color w:val="000000"/>
          <w:sz w:val="23"/>
          <w:szCs w:val="23"/>
          <w:lang w:eastAsia="en-AU"/>
        </w:rPr>
        <w:tab/>
        <w:t>Regulation 16(3)—delete "A member's" and substitute:</w:t>
      </w:r>
    </w:p>
    <w:p w14:paraId="3B1941BD" w14:textId="77777777" w:rsidR="00AA2BF8" w:rsidRPr="00AA2BF8" w:rsidRDefault="00AA2BF8" w:rsidP="00AA2BF8">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Subject to subregulation (3a), a member's</w:t>
      </w:r>
    </w:p>
    <w:p w14:paraId="52FBB3D8" w14:textId="77777777" w:rsidR="00AA2BF8" w:rsidRPr="00AA2BF8" w:rsidRDefault="00AA2BF8" w:rsidP="00AA2BF8">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(2)</w:t>
      </w:r>
      <w:r w:rsidRPr="00AA2BF8">
        <w:rPr>
          <w:rFonts w:ascii="Times New Roman" w:eastAsia="Times New Roman" w:hAnsi="Times New Roman"/>
          <w:color w:val="000000"/>
          <w:sz w:val="23"/>
          <w:szCs w:val="23"/>
          <w:lang w:eastAsia="en-AU"/>
        </w:rPr>
        <w:tab/>
        <w:t>Regulation 16—after subregulation (3) insert:</w:t>
      </w:r>
    </w:p>
    <w:p w14:paraId="1D2F4A8D" w14:textId="77777777" w:rsidR="00AA2BF8" w:rsidRPr="00AA2BF8" w:rsidRDefault="00AA2BF8" w:rsidP="00AA2BF8">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bookmarkStart w:id="69" w:name="idb007be8c_4b97_4816_b00a_b438f2ebe3"/>
      <w:r w:rsidRPr="00AA2BF8">
        <w:rPr>
          <w:rFonts w:ascii="Times New Roman" w:eastAsia="Times New Roman" w:hAnsi="Times New Roman"/>
          <w:color w:val="000000"/>
          <w:sz w:val="23"/>
          <w:szCs w:val="23"/>
          <w:lang w:eastAsia="en-AU"/>
        </w:rPr>
        <w:tab/>
        <w:t>(3a)</w:t>
      </w:r>
      <w:r w:rsidRPr="00AA2BF8">
        <w:rPr>
          <w:rFonts w:ascii="Times New Roman" w:eastAsia="Times New Roman" w:hAnsi="Times New Roman"/>
          <w:color w:val="000000"/>
          <w:sz w:val="23"/>
          <w:szCs w:val="23"/>
          <w:lang w:eastAsia="en-AU"/>
        </w:rPr>
        <w:tab/>
        <w:t>If there are insufficient funds in a member's employer contribution account to enable debiting of a charge, premium or other payment under subregulation (3), the member's employee contribution account, rollover account or co-contribution account may be debited with the charge, premium or payment.</w:t>
      </w:r>
      <w:bookmarkEnd w:id="69"/>
    </w:p>
    <w:p w14:paraId="3A4BB7F9" w14:textId="77777777" w:rsidR="00AA2BF8" w:rsidRPr="00AA2BF8" w:rsidRDefault="00AA2BF8" w:rsidP="00AA2BF8">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(3b)</w:t>
      </w:r>
      <w:r w:rsidRPr="00AA2BF8">
        <w:rPr>
          <w:rFonts w:ascii="Times New Roman" w:eastAsia="Times New Roman" w:hAnsi="Times New Roman"/>
          <w:color w:val="000000"/>
          <w:sz w:val="23"/>
          <w:szCs w:val="23"/>
          <w:lang w:eastAsia="en-AU"/>
        </w:rPr>
        <w:tab/>
        <w:t xml:space="preserve">However, an administrative charge may not be debited against a member's co-contribution account under </w:t>
      </w:r>
      <w:hyperlink w:anchor="idb007be8c_4b97_4816_b00a_b438f2ebe3" w:history="1">
        <w:r w:rsidRPr="00AA2BF8">
          <w:rPr>
            <w:rFonts w:ascii="Times New Roman" w:eastAsia="Times New Roman" w:hAnsi="Times New Roman"/>
            <w:color w:val="000000"/>
            <w:sz w:val="23"/>
            <w:szCs w:val="23"/>
            <w:lang w:eastAsia="en-AU"/>
          </w:rPr>
          <w:t>subregulation (3a)</w:t>
        </w:r>
      </w:hyperlink>
      <w:r w:rsidRPr="00AA2BF8">
        <w:rPr>
          <w:rFonts w:ascii="Times New Roman" w:eastAsia="Times New Roman" w:hAnsi="Times New Roman"/>
          <w:color w:val="000000"/>
          <w:sz w:val="23"/>
          <w:szCs w:val="23"/>
          <w:lang w:eastAsia="en-AU"/>
        </w:rPr>
        <w:t xml:space="preserve"> if the credit balance of the member's employer contribution account, employee contribution account or rollover account (if any) is sufficient to pay the administrative charge. </w:t>
      </w:r>
    </w:p>
    <w:p w14:paraId="05DDA081" w14:textId="77777777" w:rsidR="00AA2BF8" w:rsidRPr="00AA2BF8" w:rsidRDefault="00AA2BF8" w:rsidP="00AA2BF8">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(3)</w:t>
      </w:r>
      <w:r w:rsidRPr="00AA2BF8">
        <w:rPr>
          <w:rFonts w:ascii="Times New Roman" w:eastAsia="Times New Roman" w:hAnsi="Times New Roman"/>
          <w:color w:val="000000"/>
          <w:sz w:val="23"/>
          <w:szCs w:val="23"/>
          <w:lang w:eastAsia="en-AU"/>
        </w:rPr>
        <w:tab/>
        <w:t>Regulation 16(8)—delete subregulation (8)</w:t>
      </w:r>
    </w:p>
    <w:p w14:paraId="22632E8F" w14:textId="77777777" w:rsidR="00AA2BF8" w:rsidRPr="00AA2BF8" w:rsidRDefault="00AA2BF8" w:rsidP="00AA2BF8">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70" w:name="Elkera_Print_TOC32"/>
      <w:bookmarkStart w:id="71" w:name="Elkera_Print_BK32"/>
      <w:r w:rsidRPr="00AA2BF8">
        <w:rPr>
          <w:rFonts w:ascii="Times New Roman" w:eastAsia="Times New Roman" w:hAnsi="Times New Roman"/>
          <w:b/>
          <w:bCs/>
          <w:color w:val="000000"/>
          <w:sz w:val="26"/>
          <w:szCs w:val="26"/>
          <w:lang w:eastAsia="en-AU"/>
        </w:rPr>
        <w:t>26—Amendment of regulation 17—Contributions (section 20 of Act)</w:t>
      </w:r>
      <w:bookmarkEnd w:id="70"/>
      <w:bookmarkEnd w:id="71"/>
    </w:p>
    <w:p w14:paraId="51FDF88B" w14:textId="77777777" w:rsidR="00AA2BF8" w:rsidRPr="00AA2BF8" w:rsidRDefault="00AA2BF8" w:rsidP="00AA2BF8">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Regulation 17(2a)—delete subregulation (2a)</w:t>
      </w:r>
    </w:p>
    <w:p w14:paraId="1734C91C" w14:textId="77777777" w:rsidR="00AA2BF8" w:rsidRPr="00AA2BF8" w:rsidRDefault="00AA2BF8" w:rsidP="00AA2BF8">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72" w:name="Elkera_Print_TOC33"/>
      <w:bookmarkStart w:id="73" w:name="Elkera_Print_BK33"/>
      <w:r w:rsidRPr="00AA2BF8">
        <w:rPr>
          <w:rFonts w:ascii="Times New Roman" w:eastAsia="Times New Roman" w:hAnsi="Times New Roman"/>
          <w:b/>
          <w:bCs/>
          <w:color w:val="000000"/>
          <w:sz w:val="26"/>
          <w:szCs w:val="26"/>
          <w:lang w:eastAsia="en-AU"/>
        </w:rPr>
        <w:t>27—Amendment of regulation 18—Prescribed rate of contributions (section 20 of Act)</w:t>
      </w:r>
      <w:bookmarkEnd w:id="72"/>
      <w:bookmarkEnd w:id="73"/>
    </w:p>
    <w:p w14:paraId="5F13FE21" w14:textId="77777777" w:rsidR="00AA2BF8" w:rsidRPr="00AA2BF8" w:rsidRDefault="00AA2BF8" w:rsidP="00AA2BF8">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(1)</w:t>
      </w:r>
      <w:r w:rsidRPr="00AA2BF8">
        <w:rPr>
          <w:rFonts w:ascii="Times New Roman" w:eastAsia="Times New Roman" w:hAnsi="Times New Roman"/>
          <w:color w:val="000000"/>
          <w:sz w:val="23"/>
          <w:szCs w:val="23"/>
          <w:lang w:eastAsia="en-AU"/>
        </w:rPr>
        <w:tab/>
        <w:t>Regulation 18—delete "required to contribute" and substitute:</w:t>
      </w:r>
    </w:p>
    <w:p w14:paraId="1D09125B" w14:textId="77777777" w:rsidR="00AA2BF8" w:rsidRPr="00AA2BF8" w:rsidRDefault="00AA2BF8" w:rsidP="00AA2BF8">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required, subject to subregulation (2), to make contributions to the Treasurer</w:t>
      </w:r>
    </w:p>
    <w:p w14:paraId="0011E2C9" w14:textId="77777777" w:rsidR="00AA2BF8" w:rsidRPr="00AA2BF8" w:rsidRDefault="00AA2BF8" w:rsidP="00AA2BF8">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(2)</w:t>
      </w:r>
      <w:r w:rsidRPr="00AA2BF8">
        <w:rPr>
          <w:rFonts w:ascii="Times New Roman" w:eastAsia="Times New Roman" w:hAnsi="Times New Roman"/>
          <w:color w:val="000000"/>
          <w:sz w:val="23"/>
          <w:szCs w:val="23"/>
          <w:lang w:eastAsia="en-AU"/>
        </w:rPr>
        <w:tab/>
        <w:t>Regulation 18—after its present contents as amended by this regulation (now to be designated as subregulation (1)) insert:</w:t>
      </w:r>
    </w:p>
    <w:p w14:paraId="4935F590" w14:textId="77777777" w:rsidR="00AA2BF8" w:rsidRPr="00AA2BF8" w:rsidRDefault="00AA2BF8" w:rsidP="00AA2BF8">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(2)</w:t>
      </w:r>
      <w:r w:rsidRPr="00AA2BF8">
        <w:rPr>
          <w:rFonts w:ascii="Times New Roman" w:eastAsia="Times New Roman" w:hAnsi="Times New Roman"/>
          <w:color w:val="000000"/>
          <w:sz w:val="23"/>
          <w:szCs w:val="23"/>
          <w:lang w:eastAsia="en-AU"/>
        </w:rPr>
        <w:tab/>
        <w:t>If a member to whom subregulation (1) applies has made a fund selection, and the member's selected fund is Super SA Select, the member must make the contributions required under subregulation (1) to Super SA Select rather than the Treasurer.</w:t>
      </w:r>
    </w:p>
    <w:p w14:paraId="361A662A" w14:textId="77777777" w:rsidR="00AA2BF8" w:rsidRPr="00AA2BF8" w:rsidRDefault="00AA2BF8" w:rsidP="00AA2BF8">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74" w:name="Elkera_Print_TOC34"/>
      <w:bookmarkStart w:id="75" w:name="Elkera_Print_BK34"/>
      <w:r w:rsidRPr="00AA2BF8">
        <w:rPr>
          <w:rFonts w:ascii="Times New Roman" w:eastAsia="Times New Roman" w:hAnsi="Times New Roman"/>
          <w:b/>
          <w:bCs/>
          <w:color w:val="000000"/>
          <w:sz w:val="26"/>
          <w:szCs w:val="26"/>
          <w:lang w:eastAsia="en-AU"/>
        </w:rPr>
        <w:lastRenderedPageBreak/>
        <w:t>28—Insertion of Part 2A</w:t>
      </w:r>
      <w:bookmarkEnd w:id="74"/>
      <w:bookmarkEnd w:id="75"/>
    </w:p>
    <w:p w14:paraId="2DCE19FF" w14:textId="77777777" w:rsidR="00AA2BF8" w:rsidRPr="00AA2BF8" w:rsidRDefault="00AA2BF8" w:rsidP="00AA2BF8">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After Part 2 insert:</w:t>
      </w:r>
    </w:p>
    <w:p w14:paraId="56C82314" w14:textId="77777777" w:rsidR="00AA2BF8" w:rsidRPr="00AA2BF8" w:rsidRDefault="00AA2BF8" w:rsidP="00AA2BF8">
      <w:pPr>
        <w:keepNext/>
        <w:keepLines/>
        <w:autoSpaceDE w:val="0"/>
        <w:autoSpaceDN w:val="0"/>
        <w:adjustRightInd w:val="0"/>
        <w:spacing w:before="120" w:after="0" w:line="240" w:lineRule="auto"/>
        <w:ind w:left="2155" w:hanging="567"/>
        <w:jc w:val="left"/>
        <w:rPr>
          <w:rFonts w:ascii="Times New Roman" w:eastAsia="Times New Roman" w:hAnsi="Times New Roman"/>
          <w:b/>
          <w:bCs/>
          <w:color w:val="000000"/>
          <w:sz w:val="32"/>
          <w:szCs w:val="32"/>
          <w:lang w:eastAsia="en-AU"/>
        </w:rPr>
      </w:pPr>
      <w:r w:rsidRPr="00AA2BF8">
        <w:rPr>
          <w:rFonts w:ascii="Times New Roman" w:eastAsia="Times New Roman" w:hAnsi="Times New Roman"/>
          <w:b/>
          <w:bCs/>
          <w:color w:val="000000"/>
          <w:sz w:val="32"/>
          <w:szCs w:val="32"/>
          <w:lang w:eastAsia="en-AU"/>
        </w:rPr>
        <w:t>Part 2A—Portability and fund selection</w:t>
      </w:r>
    </w:p>
    <w:p w14:paraId="56F68F21" w14:textId="77777777" w:rsidR="00AA2BF8" w:rsidRPr="00AA2BF8" w:rsidRDefault="00AA2BF8" w:rsidP="00AA2BF8">
      <w:pPr>
        <w:keepNext/>
        <w:keepLines/>
        <w:autoSpaceDE w:val="0"/>
        <w:autoSpaceDN w:val="0"/>
        <w:adjustRightInd w:val="0"/>
        <w:spacing w:before="280" w:after="0" w:line="240" w:lineRule="auto"/>
        <w:ind w:left="2155" w:hanging="567"/>
        <w:jc w:val="left"/>
        <w:rPr>
          <w:rFonts w:ascii="Times New Roman" w:eastAsia="Times New Roman" w:hAnsi="Times New Roman"/>
          <w:b/>
          <w:bCs/>
          <w:color w:val="000000"/>
          <w:sz w:val="28"/>
          <w:szCs w:val="28"/>
          <w:lang w:eastAsia="en-AU"/>
        </w:rPr>
      </w:pPr>
      <w:r w:rsidRPr="00AA2BF8">
        <w:rPr>
          <w:rFonts w:ascii="Times New Roman" w:eastAsia="Times New Roman" w:hAnsi="Times New Roman"/>
          <w:b/>
          <w:bCs/>
          <w:color w:val="000000"/>
          <w:sz w:val="28"/>
          <w:szCs w:val="28"/>
          <w:lang w:eastAsia="en-AU"/>
        </w:rPr>
        <w:t>Division 1—General</w:t>
      </w:r>
    </w:p>
    <w:p w14:paraId="4BDDCF29" w14:textId="77777777" w:rsidR="00AA2BF8" w:rsidRPr="00AA2BF8" w:rsidRDefault="00AA2BF8" w:rsidP="00AA2BF8">
      <w:pPr>
        <w:keepNext/>
        <w:keepLines/>
        <w:autoSpaceDE w:val="0"/>
        <w:autoSpaceDN w:val="0"/>
        <w:adjustRightInd w:val="0"/>
        <w:spacing w:before="160" w:after="0" w:line="240" w:lineRule="auto"/>
        <w:ind w:left="2155" w:hanging="567"/>
        <w:jc w:val="left"/>
        <w:rPr>
          <w:rFonts w:ascii="Times New Roman" w:eastAsia="Times New Roman" w:hAnsi="Times New Roman"/>
          <w:b/>
          <w:bCs/>
          <w:color w:val="000000"/>
          <w:sz w:val="26"/>
          <w:szCs w:val="26"/>
          <w:lang w:eastAsia="en-AU"/>
        </w:rPr>
      </w:pPr>
      <w:r w:rsidRPr="00AA2BF8">
        <w:rPr>
          <w:rFonts w:ascii="Times New Roman" w:eastAsia="Times New Roman" w:hAnsi="Times New Roman"/>
          <w:b/>
          <w:bCs/>
          <w:color w:val="000000"/>
          <w:sz w:val="26"/>
          <w:szCs w:val="26"/>
          <w:lang w:eastAsia="en-AU"/>
        </w:rPr>
        <w:t>25A—Definitions (section 21A of Act)</w:t>
      </w:r>
    </w:p>
    <w:p w14:paraId="1761407F" w14:textId="77777777" w:rsidR="00AA2BF8" w:rsidRPr="00AA2BF8" w:rsidRDefault="00AA2BF8" w:rsidP="00AA2BF8">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(1)</w:t>
      </w:r>
      <w:r w:rsidRPr="00AA2BF8">
        <w:rPr>
          <w:rFonts w:ascii="Times New Roman" w:eastAsia="Times New Roman" w:hAnsi="Times New Roman"/>
          <w:color w:val="000000"/>
          <w:sz w:val="23"/>
          <w:szCs w:val="23"/>
          <w:lang w:eastAsia="en-AU"/>
        </w:rPr>
        <w:tab/>
        <w:t xml:space="preserve">For the purposes of the definition of </w:t>
      </w:r>
      <w:r w:rsidRPr="00AA2BF8">
        <w:rPr>
          <w:rFonts w:ascii="Times New Roman" w:eastAsia="Times New Roman" w:hAnsi="Times New Roman"/>
          <w:b/>
          <w:bCs/>
          <w:i/>
          <w:iCs/>
          <w:color w:val="000000"/>
          <w:sz w:val="23"/>
          <w:szCs w:val="23"/>
          <w:lang w:eastAsia="en-AU"/>
        </w:rPr>
        <w:t>designated member</w:t>
      </w:r>
      <w:r w:rsidRPr="00AA2BF8">
        <w:rPr>
          <w:rFonts w:ascii="Times New Roman" w:eastAsia="Times New Roman" w:hAnsi="Times New Roman"/>
          <w:color w:val="000000"/>
          <w:sz w:val="23"/>
          <w:szCs w:val="23"/>
          <w:lang w:eastAsia="en-AU"/>
        </w:rPr>
        <w:t xml:space="preserve"> in section 21A of the Act, the following members are prescribed:</w:t>
      </w:r>
    </w:p>
    <w:p w14:paraId="08F4117F"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bookmarkStart w:id="76" w:name="id2c000ab1_7c80_45d6_95c8_f6b53b21c8"/>
      <w:r w:rsidRPr="00AA2BF8">
        <w:rPr>
          <w:rFonts w:ascii="Times New Roman" w:eastAsia="Times New Roman" w:hAnsi="Times New Roman"/>
          <w:color w:val="000000"/>
          <w:sz w:val="23"/>
          <w:szCs w:val="23"/>
          <w:lang w:eastAsia="en-AU"/>
        </w:rPr>
        <w:tab/>
        <w:t>(a)</w:t>
      </w:r>
      <w:r w:rsidRPr="00AA2BF8">
        <w:rPr>
          <w:rFonts w:ascii="Times New Roman" w:eastAsia="Times New Roman" w:hAnsi="Times New Roman"/>
          <w:color w:val="000000"/>
          <w:sz w:val="23"/>
          <w:szCs w:val="23"/>
          <w:lang w:eastAsia="en-AU"/>
        </w:rPr>
        <w:tab/>
        <w:t>a police member;</w:t>
      </w:r>
      <w:bookmarkEnd w:id="76"/>
    </w:p>
    <w:p w14:paraId="164FE1F2"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bookmarkStart w:id="77" w:name="id4ca98aa0_8ce5_479e_be89_efe0c2ab31"/>
      <w:r w:rsidRPr="00AA2BF8">
        <w:rPr>
          <w:rFonts w:ascii="Times New Roman" w:eastAsia="Times New Roman" w:hAnsi="Times New Roman"/>
          <w:color w:val="000000"/>
          <w:sz w:val="23"/>
          <w:szCs w:val="23"/>
          <w:lang w:eastAsia="en-AU"/>
        </w:rPr>
        <w:tab/>
        <w:t>(b)</w:t>
      </w:r>
      <w:r w:rsidRPr="00AA2BF8">
        <w:rPr>
          <w:rFonts w:ascii="Times New Roman" w:eastAsia="Times New Roman" w:hAnsi="Times New Roman"/>
          <w:color w:val="000000"/>
          <w:sz w:val="23"/>
          <w:szCs w:val="23"/>
          <w:lang w:eastAsia="en-AU"/>
        </w:rPr>
        <w:tab/>
        <w:t>a member employed by SA Ambulance Service to whom regulation 18 applies.</w:t>
      </w:r>
      <w:bookmarkEnd w:id="77"/>
    </w:p>
    <w:p w14:paraId="119BCC38" w14:textId="77777777" w:rsidR="00AA2BF8" w:rsidRPr="00AA2BF8" w:rsidRDefault="00AA2BF8" w:rsidP="00AA2BF8">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(2)</w:t>
      </w:r>
      <w:r w:rsidRPr="00AA2BF8">
        <w:rPr>
          <w:rFonts w:ascii="Times New Roman" w:eastAsia="Times New Roman" w:hAnsi="Times New Roman"/>
          <w:color w:val="000000"/>
          <w:sz w:val="23"/>
          <w:szCs w:val="23"/>
          <w:lang w:eastAsia="en-AU"/>
        </w:rPr>
        <w:tab/>
        <w:t xml:space="preserve">For the purposes of paragraph (c) of the definition of </w:t>
      </w:r>
      <w:r w:rsidRPr="00AA2BF8">
        <w:rPr>
          <w:rFonts w:ascii="Times New Roman" w:eastAsia="Times New Roman" w:hAnsi="Times New Roman"/>
          <w:b/>
          <w:bCs/>
          <w:i/>
          <w:iCs/>
          <w:color w:val="000000"/>
          <w:sz w:val="23"/>
          <w:szCs w:val="23"/>
          <w:lang w:eastAsia="en-AU"/>
        </w:rPr>
        <w:t>eligible fund</w:t>
      </w:r>
      <w:r w:rsidRPr="00AA2BF8">
        <w:rPr>
          <w:rFonts w:ascii="Times New Roman" w:eastAsia="Times New Roman" w:hAnsi="Times New Roman"/>
          <w:color w:val="000000"/>
          <w:sz w:val="23"/>
          <w:szCs w:val="23"/>
          <w:lang w:eastAsia="en-AU"/>
        </w:rPr>
        <w:t xml:space="preserve"> in section 21A of the Act, Super SA Select is prescribed.</w:t>
      </w:r>
    </w:p>
    <w:p w14:paraId="20F648E0" w14:textId="77777777" w:rsidR="00AA2BF8" w:rsidRPr="00AA2BF8" w:rsidRDefault="00AA2BF8" w:rsidP="00AA2BF8">
      <w:pPr>
        <w:keepNext/>
        <w:keepLines/>
        <w:autoSpaceDE w:val="0"/>
        <w:autoSpaceDN w:val="0"/>
        <w:adjustRightInd w:val="0"/>
        <w:spacing w:before="160" w:after="0" w:line="240" w:lineRule="auto"/>
        <w:ind w:left="2155" w:hanging="567"/>
        <w:jc w:val="left"/>
        <w:rPr>
          <w:rFonts w:ascii="Times New Roman" w:eastAsia="Times New Roman" w:hAnsi="Times New Roman"/>
          <w:b/>
          <w:bCs/>
          <w:color w:val="000000"/>
          <w:sz w:val="26"/>
          <w:szCs w:val="26"/>
          <w:lang w:eastAsia="en-AU"/>
        </w:rPr>
      </w:pPr>
      <w:r w:rsidRPr="00AA2BF8">
        <w:rPr>
          <w:rFonts w:ascii="Times New Roman" w:eastAsia="Times New Roman" w:hAnsi="Times New Roman"/>
          <w:b/>
          <w:bCs/>
          <w:color w:val="000000"/>
          <w:sz w:val="26"/>
          <w:szCs w:val="26"/>
          <w:lang w:eastAsia="en-AU"/>
        </w:rPr>
        <w:t>25B—Transfer of funds (section 21B of Act)</w:t>
      </w:r>
    </w:p>
    <w:p w14:paraId="23568C9F" w14:textId="77777777" w:rsidR="00AA2BF8" w:rsidRPr="00AA2BF8" w:rsidRDefault="00AA2BF8" w:rsidP="00AA2BF8">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(1)</w:t>
      </w:r>
      <w:r w:rsidRPr="00AA2BF8">
        <w:rPr>
          <w:rFonts w:ascii="Times New Roman" w:eastAsia="Times New Roman" w:hAnsi="Times New Roman"/>
          <w:color w:val="000000"/>
          <w:sz w:val="23"/>
          <w:szCs w:val="23"/>
          <w:lang w:eastAsia="en-AU"/>
        </w:rPr>
        <w:tab/>
        <w:t xml:space="preserve">Subject to </w:t>
      </w:r>
      <w:hyperlink w:anchor="id033950d9_544a_4f28_b6ef_6448daea64" w:history="1">
        <w:r w:rsidRPr="00AA2BF8">
          <w:rPr>
            <w:rFonts w:ascii="Times New Roman" w:eastAsia="Times New Roman" w:hAnsi="Times New Roman"/>
            <w:color w:val="000000"/>
            <w:sz w:val="23"/>
            <w:szCs w:val="23"/>
            <w:lang w:eastAsia="en-AU"/>
          </w:rPr>
          <w:t>subregulation (2)</w:t>
        </w:r>
      </w:hyperlink>
      <w:r w:rsidRPr="00AA2BF8">
        <w:rPr>
          <w:rFonts w:ascii="Times New Roman" w:eastAsia="Times New Roman" w:hAnsi="Times New Roman"/>
          <w:color w:val="000000"/>
          <w:sz w:val="23"/>
          <w:szCs w:val="23"/>
          <w:lang w:eastAsia="en-AU"/>
        </w:rPr>
        <w:t>, only 1 application to transfer funds may be made by a member under section 21B(1) of the Act in a financial year.</w:t>
      </w:r>
    </w:p>
    <w:p w14:paraId="4A5D8208" w14:textId="77777777" w:rsidR="00AA2BF8" w:rsidRPr="00AA2BF8" w:rsidRDefault="00AA2BF8" w:rsidP="00AA2BF8">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bookmarkStart w:id="78" w:name="id033950d9_544a_4f28_b6ef_6448daea64"/>
      <w:r w:rsidRPr="00AA2BF8">
        <w:rPr>
          <w:rFonts w:ascii="Times New Roman" w:eastAsia="Times New Roman" w:hAnsi="Times New Roman"/>
          <w:color w:val="000000"/>
          <w:sz w:val="23"/>
          <w:szCs w:val="23"/>
          <w:lang w:eastAsia="en-AU"/>
        </w:rPr>
        <w:tab/>
        <w:t>(2)</w:t>
      </w:r>
      <w:r w:rsidRPr="00AA2BF8">
        <w:rPr>
          <w:rFonts w:ascii="Times New Roman" w:eastAsia="Times New Roman" w:hAnsi="Times New Roman"/>
          <w:color w:val="000000"/>
          <w:sz w:val="23"/>
          <w:szCs w:val="23"/>
          <w:lang w:eastAsia="en-AU"/>
        </w:rPr>
        <w:tab/>
        <w:t>The Board may permit a member to make more than 1 application to transfer funds under section 21B(1) of the Act in a financial year if the Board considers that the member's circumstances are exceptional.</w:t>
      </w:r>
      <w:bookmarkEnd w:id="78"/>
    </w:p>
    <w:p w14:paraId="005257AF" w14:textId="77777777" w:rsidR="00AA2BF8" w:rsidRPr="00AA2BF8" w:rsidRDefault="00AA2BF8" w:rsidP="00AA2BF8">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(3)</w:t>
      </w:r>
      <w:r w:rsidRPr="00AA2BF8">
        <w:rPr>
          <w:rFonts w:ascii="Times New Roman" w:eastAsia="Times New Roman" w:hAnsi="Times New Roman"/>
          <w:color w:val="000000"/>
          <w:sz w:val="23"/>
          <w:szCs w:val="23"/>
          <w:lang w:eastAsia="en-AU"/>
        </w:rPr>
        <w:tab/>
        <w:t>An application to transfer funds under section 21B(1) of the Act may not be made in relation to an amount that is less than the minimum transfer amount fixed by the Board for the purposes of this regulation.</w:t>
      </w:r>
    </w:p>
    <w:p w14:paraId="71FA81D4" w14:textId="77777777" w:rsidR="00AA2BF8" w:rsidRPr="00AA2BF8" w:rsidRDefault="00AA2BF8" w:rsidP="00AA2BF8">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(4)</w:t>
      </w:r>
      <w:r w:rsidRPr="00AA2BF8">
        <w:rPr>
          <w:rFonts w:ascii="Times New Roman" w:eastAsia="Times New Roman" w:hAnsi="Times New Roman"/>
          <w:color w:val="000000"/>
          <w:sz w:val="23"/>
          <w:szCs w:val="23"/>
          <w:lang w:eastAsia="en-AU"/>
        </w:rPr>
        <w:tab/>
        <w:t>If a member applies to the Board under section 21B of the Act to transfer an amount standing to the credit of an account maintained by the Board on behalf of the member to Super SA Select, the Board may not accept the application unless the member is a member of Super SA Select at the time the application is made.</w:t>
      </w:r>
    </w:p>
    <w:p w14:paraId="32539722" w14:textId="77777777" w:rsidR="00AA2BF8" w:rsidRPr="00AA2BF8" w:rsidRDefault="00AA2BF8" w:rsidP="00AA2BF8">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(5)</w:t>
      </w:r>
      <w:r w:rsidRPr="00AA2BF8">
        <w:rPr>
          <w:rFonts w:ascii="Times New Roman" w:eastAsia="Times New Roman" w:hAnsi="Times New Roman"/>
          <w:color w:val="000000"/>
          <w:sz w:val="23"/>
          <w:szCs w:val="23"/>
          <w:lang w:eastAsia="en-AU"/>
        </w:rPr>
        <w:tab/>
        <w:t>For the purposes of section 21B(3)(a) of the Act, $25 000 is prescribed as the minimum amount.</w:t>
      </w:r>
    </w:p>
    <w:p w14:paraId="4BD9B19E" w14:textId="77777777" w:rsidR="00AA2BF8" w:rsidRPr="00AA2BF8" w:rsidRDefault="00AA2BF8" w:rsidP="00AA2BF8">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(6)</w:t>
      </w:r>
      <w:r w:rsidRPr="00AA2BF8">
        <w:rPr>
          <w:rFonts w:ascii="Times New Roman" w:eastAsia="Times New Roman" w:hAnsi="Times New Roman"/>
          <w:color w:val="000000"/>
          <w:sz w:val="23"/>
          <w:szCs w:val="23"/>
          <w:lang w:eastAsia="en-AU"/>
        </w:rPr>
        <w:tab/>
        <w:t>The Board may determine the eligible contribution account or accounts from which amounts are to be deducted on behalf of a member for the purposes of section 21B of the Act.</w:t>
      </w:r>
    </w:p>
    <w:p w14:paraId="797FD210" w14:textId="77777777" w:rsidR="00AA2BF8" w:rsidRPr="00AA2BF8" w:rsidRDefault="00AA2BF8" w:rsidP="00AA2BF8">
      <w:pPr>
        <w:keepNext/>
        <w:keepLines/>
        <w:autoSpaceDE w:val="0"/>
        <w:autoSpaceDN w:val="0"/>
        <w:adjustRightInd w:val="0"/>
        <w:spacing w:before="160" w:after="0" w:line="240" w:lineRule="auto"/>
        <w:ind w:left="2155" w:hanging="567"/>
        <w:jc w:val="left"/>
        <w:rPr>
          <w:rFonts w:ascii="Times New Roman" w:eastAsia="Times New Roman" w:hAnsi="Times New Roman"/>
          <w:b/>
          <w:bCs/>
          <w:color w:val="000000"/>
          <w:sz w:val="26"/>
          <w:szCs w:val="26"/>
          <w:lang w:eastAsia="en-AU"/>
        </w:rPr>
      </w:pPr>
      <w:r w:rsidRPr="00AA2BF8">
        <w:rPr>
          <w:rFonts w:ascii="Times New Roman" w:eastAsia="Times New Roman" w:hAnsi="Times New Roman"/>
          <w:b/>
          <w:bCs/>
          <w:color w:val="000000"/>
          <w:sz w:val="26"/>
          <w:szCs w:val="26"/>
          <w:lang w:eastAsia="en-AU"/>
        </w:rPr>
        <w:t>25C—Exclusion from operation of section 21C of Act</w:t>
      </w:r>
    </w:p>
    <w:p w14:paraId="37AA9D95" w14:textId="77777777" w:rsidR="00AA2BF8" w:rsidRPr="00AA2BF8" w:rsidRDefault="00AA2BF8" w:rsidP="00AA2BF8">
      <w:pPr>
        <w:keepLines/>
        <w:autoSpaceDE w:val="0"/>
        <w:autoSpaceDN w:val="0"/>
        <w:adjustRightInd w:val="0"/>
        <w:spacing w:before="120" w:after="0" w:line="240" w:lineRule="auto"/>
        <w:ind w:left="2382"/>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Pursuant to section 21C(1)(c) of the Act, persons who are members of the Triple S scheme solely by virtue of regulation 9(2), (5) or (8) are excluded from the operation of that section.</w:t>
      </w:r>
    </w:p>
    <w:p w14:paraId="276C3B04" w14:textId="77777777" w:rsidR="00AA2BF8" w:rsidRPr="00AA2BF8" w:rsidRDefault="00AA2BF8" w:rsidP="00AA2BF8">
      <w:pPr>
        <w:keepNext/>
        <w:keepLines/>
        <w:autoSpaceDE w:val="0"/>
        <w:autoSpaceDN w:val="0"/>
        <w:adjustRightInd w:val="0"/>
        <w:spacing w:before="160" w:after="0" w:line="240" w:lineRule="auto"/>
        <w:ind w:left="2155" w:hanging="567"/>
        <w:jc w:val="left"/>
        <w:rPr>
          <w:rFonts w:ascii="Times New Roman" w:eastAsia="Times New Roman" w:hAnsi="Times New Roman"/>
          <w:b/>
          <w:bCs/>
          <w:color w:val="000000"/>
          <w:sz w:val="26"/>
          <w:szCs w:val="26"/>
          <w:lang w:eastAsia="en-AU"/>
        </w:rPr>
      </w:pPr>
      <w:r w:rsidRPr="00AA2BF8">
        <w:rPr>
          <w:rFonts w:ascii="Times New Roman" w:eastAsia="Times New Roman" w:hAnsi="Times New Roman"/>
          <w:b/>
          <w:bCs/>
          <w:color w:val="000000"/>
          <w:sz w:val="26"/>
          <w:szCs w:val="26"/>
          <w:lang w:eastAsia="en-AU"/>
        </w:rPr>
        <w:t>25D—Employer obligations (section 21E of Act)</w:t>
      </w:r>
    </w:p>
    <w:p w14:paraId="7E20D2C7" w14:textId="77777777" w:rsidR="00AA2BF8" w:rsidRPr="00AA2BF8" w:rsidRDefault="00AA2BF8" w:rsidP="00AA2BF8">
      <w:pPr>
        <w:keepLines/>
        <w:autoSpaceDE w:val="0"/>
        <w:autoSpaceDN w:val="0"/>
        <w:adjustRightInd w:val="0"/>
        <w:spacing w:before="120" w:after="0" w:line="240" w:lineRule="auto"/>
        <w:ind w:left="2382"/>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 notification required to be given by a person's employer to the Board under section 21E(3) of the Act must be given within 14 days of the day on which the employer first makes a contribution to the person's selected fund.</w:t>
      </w:r>
    </w:p>
    <w:p w14:paraId="4C4323B0" w14:textId="77777777" w:rsidR="00AA2BF8" w:rsidRPr="00AA2BF8" w:rsidRDefault="00AA2BF8" w:rsidP="00AA2BF8">
      <w:pPr>
        <w:keepNext/>
        <w:keepLines/>
        <w:autoSpaceDE w:val="0"/>
        <w:autoSpaceDN w:val="0"/>
        <w:adjustRightInd w:val="0"/>
        <w:spacing w:before="160" w:after="0" w:line="240" w:lineRule="auto"/>
        <w:ind w:left="2155" w:hanging="567"/>
        <w:jc w:val="left"/>
        <w:rPr>
          <w:rFonts w:ascii="Times New Roman" w:eastAsia="Times New Roman" w:hAnsi="Times New Roman"/>
          <w:b/>
          <w:bCs/>
          <w:color w:val="000000"/>
          <w:sz w:val="26"/>
          <w:szCs w:val="26"/>
          <w:lang w:eastAsia="en-AU"/>
        </w:rPr>
      </w:pPr>
      <w:r w:rsidRPr="00AA2BF8">
        <w:rPr>
          <w:rFonts w:ascii="Times New Roman" w:eastAsia="Times New Roman" w:hAnsi="Times New Roman"/>
          <w:b/>
          <w:bCs/>
          <w:color w:val="000000"/>
          <w:sz w:val="26"/>
          <w:szCs w:val="26"/>
          <w:lang w:eastAsia="en-AU"/>
        </w:rPr>
        <w:lastRenderedPageBreak/>
        <w:t>25E—Matters affecting eligibility of funds (section 21F of Act)</w:t>
      </w:r>
    </w:p>
    <w:p w14:paraId="46BCF978" w14:textId="77777777" w:rsidR="00AA2BF8" w:rsidRPr="00AA2BF8" w:rsidRDefault="00AA2BF8" w:rsidP="00AA2BF8">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(1)</w:t>
      </w:r>
      <w:r w:rsidRPr="00AA2BF8">
        <w:rPr>
          <w:rFonts w:ascii="Times New Roman" w:eastAsia="Times New Roman" w:hAnsi="Times New Roman"/>
          <w:color w:val="000000"/>
          <w:sz w:val="23"/>
          <w:szCs w:val="23"/>
          <w:lang w:eastAsia="en-AU"/>
        </w:rPr>
        <w:tab/>
        <w:t>For the purposes of section 21F(c) of the Act, the prescribed period is 14 days from the day on which the person receives a fund selection notice from their employer (as required under section 21E(1)(c) of the Act).</w:t>
      </w:r>
    </w:p>
    <w:p w14:paraId="5ABB44F6" w14:textId="77777777" w:rsidR="00AA2BF8" w:rsidRPr="00AA2BF8" w:rsidRDefault="00AA2BF8" w:rsidP="00AA2BF8">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bookmarkStart w:id="79" w:name="id20afc738_36c7_4ddd_b9d5_682ccd5512"/>
      <w:r w:rsidRPr="00AA2BF8">
        <w:rPr>
          <w:rFonts w:ascii="Times New Roman" w:eastAsia="Times New Roman" w:hAnsi="Times New Roman"/>
          <w:color w:val="000000"/>
          <w:sz w:val="23"/>
          <w:szCs w:val="23"/>
          <w:lang w:eastAsia="en-AU"/>
        </w:rPr>
        <w:tab/>
        <w:t>(2)</w:t>
      </w:r>
      <w:r w:rsidRPr="00AA2BF8">
        <w:rPr>
          <w:rFonts w:ascii="Times New Roman" w:eastAsia="Times New Roman" w:hAnsi="Times New Roman"/>
          <w:color w:val="000000"/>
          <w:sz w:val="23"/>
          <w:szCs w:val="23"/>
          <w:lang w:eastAsia="en-AU"/>
        </w:rPr>
        <w:tab/>
        <w:t>If, under section 21F of the Act, section 21 of the Act applies to a person as if a fund selection had not been made by the person, the person will, if they are not already a member of the Triple S scheme, become a member of the scheme on the day on which a contribution is first made on behalf of the member to the Treasurer by the member's employer pursuant to section 21 of the Act.</w:t>
      </w:r>
      <w:bookmarkEnd w:id="79"/>
    </w:p>
    <w:p w14:paraId="5D517F6F" w14:textId="77777777" w:rsidR="00AA2BF8" w:rsidRPr="00AA2BF8" w:rsidRDefault="00AA2BF8" w:rsidP="00AA2BF8">
      <w:pPr>
        <w:keepNext/>
        <w:keepLines/>
        <w:autoSpaceDE w:val="0"/>
        <w:autoSpaceDN w:val="0"/>
        <w:adjustRightInd w:val="0"/>
        <w:spacing w:before="160" w:after="0" w:line="240" w:lineRule="auto"/>
        <w:ind w:left="2155" w:hanging="567"/>
        <w:jc w:val="left"/>
        <w:rPr>
          <w:rFonts w:ascii="Times New Roman" w:eastAsia="Times New Roman" w:hAnsi="Times New Roman"/>
          <w:b/>
          <w:bCs/>
          <w:color w:val="000000"/>
          <w:sz w:val="26"/>
          <w:szCs w:val="26"/>
          <w:lang w:eastAsia="en-AU"/>
        </w:rPr>
      </w:pPr>
      <w:r w:rsidRPr="00AA2BF8">
        <w:rPr>
          <w:rFonts w:ascii="Times New Roman" w:eastAsia="Times New Roman" w:hAnsi="Times New Roman"/>
          <w:b/>
          <w:bCs/>
          <w:color w:val="000000"/>
          <w:sz w:val="26"/>
          <w:szCs w:val="26"/>
          <w:lang w:eastAsia="en-AU"/>
        </w:rPr>
        <w:t>25F—Commencement of membership if direction given under section 21G of Act</w:t>
      </w:r>
    </w:p>
    <w:p w14:paraId="1A92BF03" w14:textId="77777777" w:rsidR="00AA2BF8" w:rsidRPr="00AA2BF8" w:rsidRDefault="00AA2BF8" w:rsidP="00AA2BF8">
      <w:pPr>
        <w:keepLines/>
        <w:autoSpaceDE w:val="0"/>
        <w:autoSpaceDN w:val="0"/>
        <w:adjustRightInd w:val="0"/>
        <w:spacing w:before="120" w:after="0" w:line="240" w:lineRule="auto"/>
        <w:ind w:left="2382"/>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If a person who gives a direction under section 21G(1) of the Act becomes a member of the Triple S scheme by virtue of subsection (3)(a) of that section, the person's membership of the scheme commences on the day on which the member's employer first makes a contribution on behalf of the member in accordance with subsection (3)(b) of that section.</w:t>
      </w:r>
    </w:p>
    <w:p w14:paraId="0AB688F8" w14:textId="77777777" w:rsidR="00AA2BF8" w:rsidRPr="00AA2BF8" w:rsidRDefault="00AA2BF8" w:rsidP="00AA2BF8">
      <w:pPr>
        <w:keepNext/>
        <w:keepLines/>
        <w:autoSpaceDE w:val="0"/>
        <w:autoSpaceDN w:val="0"/>
        <w:adjustRightInd w:val="0"/>
        <w:spacing w:before="160" w:after="0" w:line="240" w:lineRule="auto"/>
        <w:ind w:left="2155" w:hanging="567"/>
        <w:jc w:val="left"/>
        <w:rPr>
          <w:rFonts w:ascii="Times New Roman" w:eastAsia="Times New Roman" w:hAnsi="Times New Roman"/>
          <w:b/>
          <w:bCs/>
          <w:color w:val="000000"/>
          <w:sz w:val="26"/>
          <w:szCs w:val="26"/>
          <w:lang w:eastAsia="en-AU"/>
        </w:rPr>
      </w:pPr>
      <w:r w:rsidRPr="00AA2BF8">
        <w:rPr>
          <w:rFonts w:ascii="Times New Roman" w:eastAsia="Times New Roman" w:hAnsi="Times New Roman"/>
          <w:b/>
          <w:bCs/>
          <w:color w:val="000000"/>
          <w:sz w:val="26"/>
          <w:szCs w:val="26"/>
          <w:lang w:eastAsia="en-AU"/>
        </w:rPr>
        <w:t>25G—Fund selection takes effect when first contribution made</w:t>
      </w:r>
    </w:p>
    <w:p w14:paraId="17B15263" w14:textId="77777777" w:rsidR="00AA2BF8" w:rsidRPr="00AA2BF8" w:rsidRDefault="00AA2BF8" w:rsidP="00AA2BF8">
      <w:pPr>
        <w:keepLines/>
        <w:autoSpaceDE w:val="0"/>
        <w:autoSpaceDN w:val="0"/>
        <w:adjustRightInd w:val="0"/>
        <w:spacing w:before="120" w:after="0" w:line="240" w:lineRule="auto"/>
        <w:ind w:left="2382"/>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For the purposes of these regulations, if a person makes or varies a fund selection, the selection or variation takes effect on the day on which a contribution is first made by the employer of the person who made the selection or variation to the person's selected fund in accordance with the requirements of the Act.</w:t>
      </w:r>
    </w:p>
    <w:p w14:paraId="08B24D9A" w14:textId="77777777" w:rsidR="00AA2BF8" w:rsidRPr="00AA2BF8" w:rsidRDefault="00AA2BF8" w:rsidP="00AA2BF8">
      <w:pPr>
        <w:keepNext/>
        <w:keepLines/>
        <w:autoSpaceDE w:val="0"/>
        <w:autoSpaceDN w:val="0"/>
        <w:adjustRightInd w:val="0"/>
        <w:spacing w:before="280" w:after="0" w:line="240" w:lineRule="auto"/>
        <w:ind w:left="2155" w:hanging="567"/>
        <w:jc w:val="left"/>
        <w:rPr>
          <w:rFonts w:ascii="Times New Roman" w:eastAsia="Times New Roman" w:hAnsi="Times New Roman"/>
          <w:b/>
          <w:bCs/>
          <w:color w:val="000000"/>
          <w:sz w:val="28"/>
          <w:szCs w:val="28"/>
          <w:lang w:eastAsia="en-AU"/>
        </w:rPr>
      </w:pPr>
      <w:r w:rsidRPr="00AA2BF8">
        <w:rPr>
          <w:rFonts w:ascii="Times New Roman" w:eastAsia="Times New Roman" w:hAnsi="Times New Roman"/>
          <w:b/>
          <w:bCs/>
          <w:color w:val="000000"/>
          <w:sz w:val="28"/>
          <w:szCs w:val="28"/>
          <w:lang w:eastAsia="en-AU"/>
        </w:rPr>
        <w:t>Division 2—Insurance and income protection</w:t>
      </w:r>
    </w:p>
    <w:p w14:paraId="3B57B1D0" w14:textId="77777777" w:rsidR="00AA2BF8" w:rsidRPr="00AA2BF8" w:rsidRDefault="00AA2BF8" w:rsidP="00AA2BF8">
      <w:pPr>
        <w:keepNext/>
        <w:keepLines/>
        <w:autoSpaceDE w:val="0"/>
        <w:autoSpaceDN w:val="0"/>
        <w:adjustRightInd w:val="0"/>
        <w:spacing w:before="160" w:after="0" w:line="240" w:lineRule="auto"/>
        <w:ind w:left="2155" w:hanging="567"/>
        <w:jc w:val="left"/>
        <w:rPr>
          <w:rFonts w:ascii="Times New Roman" w:eastAsia="Times New Roman" w:hAnsi="Times New Roman"/>
          <w:b/>
          <w:bCs/>
          <w:color w:val="000000"/>
          <w:sz w:val="26"/>
          <w:szCs w:val="26"/>
          <w:lang w:eastAsia="en-AU"/>
        </w:rPr>
      </w:pPr>
      <w:r w:rsidRPr="00AA2BF8">
        <w:rPr>
          <w:rFonts w:ascii="Times New Roman" w:eastAsia="Times New Roman" w:hAnsi="Times New Roman"/>
          <w:b/>
          <w:bCs/>
          <w:color w:val="000000"/>
          <w:sz w:val="26"/>
          <w:szCs w:val="26"/>
          <w:lang w:eastAsia="en-AU"/>
        </w:rPr>
        <w:t>25H—Operation of insurance and income protection provisions</w:t>
      </w:r>
    </w:p>
    <w:p w14:paraId="2E4D3A20" w14:textId="77777777" w:rsidR="00AA2BF8" w:rsidRPr="00AA2BF8" w:rsidRDefault="00AA2BF8" w:rsidP="00AA2BF8">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(1)</w:t>
      </w:r>
      <w:r w:rsidRPr="00AA2BF8">
        <w:rPr>
          <w:rFonts w:ascii="Times New Roman" w:eastAsia="Times New Roman" w:hAnsi="Times New Roman"/>
          <w:color w:val="000000"/>
          <w:sz w:val="23"/>
          <w:szCs w:val="23"/>
          <w:lang w:eastAsia="en-AU"/>
        </w:rPr>
        <w:tab/>
        <w:t>This regulation applies to—</w:t>
      </w:r>
    </w:p>
    <w:p w14:paraId="63BBB4FD"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(a)</w:t>
      </w:r>
      <w:r w:rsidRPr="00AA2BF8">
        <w:rPr>
          <w:rFonts w:ascii="Times New Roman" w:eastAsia="Times New Roman" w:hAnsi="Times New Roman"/>
          <w:color w:val="000000"/>
          <w:sz w:val="23"/>
          <w:szCs w:val="23"/>
          <w:lang w:eastAsia="en-AU"/>
        </w:rPr>
        <w:tab/>
        <w:t>a person who has made or varied a fund selection or given a direction under section 21G of the Act; and</w:t>
      </w:r>
    </w:p>
    <w:p w14:paraId="331B462C"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(b)</w:t>
      </w:r>
      <w:r w:rsidRPr="00AA2BF8">
        <w:rPr>
          <w:rFonts w:ascii="Times New Roman" w:eastAsia="Times New Roman" w:hAnsi="Times New Roman"/>
          <w:color w:val="000000"/>
          <w:sz w:val="23"/>
          <w:szCs w:val="23"/>
          <w:lang w:eastAsia="en-AU"/>
        </w:rPr>
        <w:tab/>
        <w:t>a person to whom section 21 of the Act applies, as if the person had not made a fund selection, by virtue of the operation of section 21F of the Act.</w:t>
      </w:r>
    </w:p>
    <w:p w14:paraId="385FCDEB" w14:textId="77777777" w:rsidR="00AA2BF8" w:rsidRPr="00AA2BF8" w:rsidRDefault="00AA2BF8" w:rsidP="00AA2BF8">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bookmarkStart w:id="80" w:name="id121294b6_a431_48ed_ae85_d4fa1a1c3d"/>
      <w:r w:rsidRPr="00AA2BF8">
        <w:rPr>
          <w:rFonts w:ascii="Times New Roman" w:eastAsia="Times New Roman" w:hAnsi="Times New Roman"/>
          <w:color w:val="000000"/>
          <w:sz w:val="23"/>
          <w:szCs w:val="23"/>
          <w:lang w:eastAsia="en-AU"/>
        </w:rPr>
        <w:tab/>
        <w:t>(2)</w:t>
      </w:r>
      <w:r w:rsidRPr="00AA2BF8">
        <w:rPr>
          <w:rFonts w:ascii="Times New Roman" w:eastAsia="Times New Roman" w:hAnsi="Times New Roman"/>
          <w:color w:val="000000"/>
          <w:sz w:val="23"/>
          <w:szCs w:val="23"/>
          <w:lang w:eastAsia="en-AU"/>
        </w:rPr>
        <w:tab/>
        <w:t xml:space="preserve">Part 3 and any other regulation relevant to insurance and income protection cover operate in relation to a person to whom this regulation applies, subject to </w:t>
      </w:r>
      <w:hyperlink w:anchor="idcc1670a9_4ff0_4ac7_8745_cc82584bf5" w:history="1">
        <w:r w:rsidRPr="00AA2BF8">
          <w:rPr>
            <w:rFonts w:ascii="Times New Roman" w:eastAsia="Times New Roman" w:hAnsi="Times New Roman"/>
            <w:color w:val="000000"/>
            <w:sz w:val="23"/>
            <w:szCs w:val="23"/>
            <w:lang w:eastAsia="en-AU"/>
          </w:rPr>
          <w:t>regulation 25I</w:t>
        </w:r>
      </w:hyperlink>
      <w:r w:rsidRPr="00AA2BF8">
        <w:rPr>
          <w:rFonts w:ascii="Times New Roman" w:eastAsia="Times New Roman" w:hAnsi="Times New Roman"/>
          <w:color w:val="000000"/>
          <w:sz w:val="23"/>
          <w:szCs w:val="23"/>
          <w:lang w:eastAsia="en-AU"/>
        </w:rPr>
        <w:t>.</w:t>
      </w:r>
      <w:bookmarkEnd w:id="80"/>
    </w:p>
    <w:p w14:paraId="4E6B723C" w14:textId="77777777" w:rsidR="00AA2BF8" w:rsidRPr="00AA2BF8" w:rsidRDefault="00AA2BF8" w:rsidP="00AA2BF8">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(3)</w:t>
      </w:r>
      <w:r w:rsidRPr="00AA2BF8">
        <w:rPr>
          <w:rFonts w:ascii="Times New Roman" w:eastAsia="Times New Roman" w:hAnsi="Times New Roman"/>
          <w:color w:val="000000"/>
          <w:sz w:val="23"/>
          <w:szCs w:val="23"/>
          <w:lang w:eastAsia="en-AU"/>
        </w:rPr>
        <w:tab/>
        <w:t>A premium for insurance or income protection cover paid or payable by a person to whom this regulation applies may be refunded or waived (as the case requires) in circumstances determined by the Board.</w:t>
      </w:r>
    </w:p>
    <w:p w14:paraId="0B0A34AD" w14:textId="77777777" w:rsidR="00AA2BF8" w:rsidRPr="00AA2BF8" w:rsidRDefault="00AA2BF8" w:rsidP="00AA2BF8">
      <w:pPr>
        <w:keepNext/>
        <w:keepLines/>
        <w:autoSpaceDE w:val="0"/>
        <w:autoSpaceDN w:val="0"/>
        <w:adjustRightInd w:val="0"/>
        <w:spacing w:before="160" w:after="0" w:line="240" w:lineRule="auto"/>
        <w:ind w:left="2155" w:hanging="567"/>
        <w:jc w:val="left"/>
        <w:rPr>
          <w:rFonts w:ascii="Times New Roman" w:eastAsia="Times New Roman" w:hAnsi="Times New Roman"/>
          <w:b/>
          <w:bCs/>
          <w:color w:val="000000"/>
          <w:sz w:val="26"/>
          <w:szCs w:val="26"/>
          <w:lang w:eastAsia="en-AU"/>
        </w:rPr>
      </w:pPr>
      <w:r w:rsidRPr="00AA2BF8">
        <w:rPr>
          <w:rFonts w:ascii="Times New Roman" w:eastAsia="Times New Roman" w:hAnsi="Times New Roman"/>
          <w:b/>
          <w:bCs/>
          <w:color w:val="000000"/>
          <w:sz w:val="26"/>
          <w:szCs w:val="26"/>
          <w:lang w:eastAsia="en-AU"/>
        </w:rPr>
        <w:t>25I—Effect of fund selection on entitlement to insurance and income protection</w:t>
      </w:r>
    </w:p>
    <w:p w14:paraId="21939243" w14:textId="77777777" w:rsidR="00AA2BF8" w:rsidRPr="00AA2BF8" w:rsidRDefault="00AA2BF8" w:rsidP="00AA2BF8">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bookmarkStart w:id="81" w:name="id0d76eb7e_ec12_4cec_a102_bbbc939a33"/>
      <w:r w:rsidRPr="00AA2BF8">
        <w:rPr>
          <w:rFonts w:ascii="Times New Roman" w:eastAsia="Times New Roman" w:hAnsi="Times New Roman"/>
          <w:color w:val="000000"/>
          <w:sz w:val="23"/>
          <w:szCs w:val="23"/>
          <w:lang w:eastAsia="en-AU"/>
        </w:rPr>
        <w:tab/>
        <w:t>(1)</w:t>
      </w:r>
      <w:r w:rsidRPr="00AA2BF8">
        <w:rPr>
          <w:rFonts w:ascii="Times New Roman" w:eastAsia="Times New Roman" w:hAnsi="Times New Roman"/>
          <w:color w:val="000000"/>
          <w:sz w:val="23"/>
          <w:szCs w:val="23"/>
          <w:lang w:eastAsia="en-AU"/>
        </w:rPr>
        <w:tab/>
        <w:t>If—</w:t>
      </w:r>
      <w:bookmarkEnd w:id="81"/>
    </w:p>
    <w:p w14:paraId="355EDDC5"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(a)</w:t>
      </w:r>
      <w:r w:rsidRPr="00AA2BF8">
        <w:rPr>
          <w:rFonts w:ascii="Times New Roman" w:eastAsia="Times New Roman" w:hAnsi="Times New Roman"/>
          <w:color w:val="000000"/>
          <w:sz w:val="23"/>
          <w:szCs w:val="23"/>
          <w:lang w:eastAsia="en-AU"/>
        </w:rPr>
        <w:tab/>
        <w:t>a person makes a fund selection under section 21C(5) of the Act to an eligible fund other than Super SA Select; or</w:t>
      </w:r>
    </w:p>
    <w:p w14:paraId="136EA8B5"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lastRenderedPageBreak/>
        <w:tab/>
        <w:t>(b)</w:t>
      </w:r>
      <w:r w:rsidRPr="00AA2BF8">
        <w:rPr>
          <w:rFonts w:ascii="Times New Roman" w:eastAsia="Times New Roman" w:hAnsi="Times New Roman"/>
          <w:color w:val="000000"/>
          <w:sz w:val="23"/>
          <w:szCs w:val="23"/>
          <w:lang w:eastAsia="en-AU"/>
        </w:rPr>
        <w:tab/>
        <w:t>under section 21C(7) of the Act, a person varies a fund selection to Super SA Select by selecting another eligible fund (other than the Triple S scheme),</w:t>
      </w:r>
    </w:p>
    <w:p w14:paraId="174AEEF0" w14:textId="77777777" w:rsidR="00AA2BF8" w:rsidRPr="00AA2BF8" w:rsidRDefault="00AA2BF8" w:rsidP="00AA2BF8">
      <w:pPr>
        <w:keepLines/>
        <w:autoSpaceDE w:val="0"/>
        <w:autoSpaceDN w:val="0"/>
        <w:adjustRightInd w:val="0"/>
        <w:spacing w:before="120" w:after="0" w:line="240" w:lineRule="auto"/>
        <w:ind w:left="2382"/>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the following provisions apply:</w:t>
      </w:r>
    </w:p>
    <w:p w14:paraId="30BD3618"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(c)</w:t>
      </w:r>
      <w:r w:rsidRPr="00AA2BF8">
        <w:rPr>
          <w:rFonts w:ascii="Times New Roman" w:eastAsia="Times New Roman" w:hAnsi="Times New Roman"/>
          <w:color w:val="000000"/>
          <w:sz w:val="23"/>
          <w:szCs w:val="23"/>
          <w:lang w:eastAsia="en-AU"/>
        </w:rPr>
        <w:tab/>
        <w:t>the person's entitlement to a disability pension under Part 3 Division 2 Subdivision 4 in connection with the employer to which the fund selection or variation relates will cease when the fund selection or variation takes effect;</w:t>
      </w:r>
    </w:p>
    <w:p w14:paraId="65D10671"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(d)</w:t>
      </w:r>
      <w:r w:rsidRPr="00AA2BF8">
        <w:rPr>
          <w:rFonts w:ascii="Times New Roman" w:eastAsia="Times New Roman" w:hAnsi="Times New Roman"/>
          <w:color w:val="000000"/>
          <w:sz w:val="23"/>
          <w:szCs w:val="23"/>
          <w:lang w:eastAsia="en-AU"/>
        </w:rPr>
        <w:tab/>
        <w:t>the fund selection or variation does not affect the person's entitlement to a disability pension insofar as that entitlement arises in connection with other employment to which the Act applies (but the person's salary from the employer to which the fund selection or variation relates is not to be taken into account when calculating the member's notional salary for the purposes of determining the amount of any such disability pension).</w:t>
      </w:r>
    </w:p>
    <w:p w14:paraId="1EF10115" w14:textId="77777777" w:rsidR="00AA2BF8" w:rsidRPr="00AA2BF8" w:rsidRDefault="00AA2BF8" w:rsidP="00AA2BF8">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(2)</w:t>
      </w:r>
      <w:r w:rsidRPr="00AA2BF8">
        <w:rPr>
          <w:rFonts w:ascii="Times New Roman" w:eastAsia="Times New Roman" w:hAnsi="Times New Roman"/>
          <w:color w:val="000000"/>
          <w:sz w:val="23"/>
          <w:szCs w:val="23"/>
          <w:lang w:eastAsia="en-AU"/>
        </w:rPr>
        <w:tab/>
        <w:t xml:space="preserve">If a person's membership of the Triple S scheme in connection with a particular employer under </w:t>
      </w:r>
      <w:hyperlink w:anchor="id0d76eb7e_ec12_4cec_a102_bbbc939a33" w:history="1">
        <w:r w:rsidRPr="00AA2BF8">
          <w:rPr>
            <w:rFonts w:ascii="Times New Roman" w:eastAsia="Times New Roman" w:hAnsi="Times New Roman"/>
            <w:color w:val="000000"/>
            <w:sz w:val="23"/>
            <w:szCs w:val="23"/>
            <w:lang w:eastAsia="en-AU"/>
          </w:rPr>
          <w:t>subregulation (1)</w:t>
        </w:r>
      </w:hyperlink>
      <w:r w:rsidRPr="00AA2BF8">
        <w:rPr>
          <w:rFonts w:ascii="Times New Roman" w:eastAsia="Times New Roman" w:hAnsi="Times New Roman"/>
          <w:color w:val="000000"/>
          <w:sz w:val="23"/>
          <w:szCs w:val="23"/>
          <w:lang w:eastAsia="en-AU"/>
        </w:rPr>
        <w:t xml:space="preserve"> ceases by virtue of regulation 13B(2a), but the person remains a member of the scheme, the person does not, despite any other provision of these regulations, have an entitlement to invalidity/death insurance unless the person has an entitlement to invalidity/death insurance that arises in connection with other employment to which the Act applies.</w:t>
      </w:r>
    </w:p>
    <w:p w14:paraId="1EC348EA" w14:textId="77777777" w:rsidR="00AA2BF8" w:rsidRPr="00AA2BF8" w:rsidRDefault="00AA2BF8" w:rsidP="00AA2BF8">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(3)</w:t>
      </w:r>
      <w:r w:rsidRPr="00AA2BF8">
        <w:rPr>
          <w:rFonts w:ascii="Times New Roman" w:eastAsia="Times New Roman" w:hAnsi="Times New Roman"/>
          <w:color w:val="000000"/>
          <w:sz w:val="23"/>
          <w:szCs w:val="23"/>
          <w:lang w:eastAsia="en-AU"/>
        </w:rPr>
        <w:tab/>
        <w:t>If—</w:t>
      </w:r>
    </w:p>
    <w:p w14:paraId="44D0FB05"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(a)</w:t>
      </w:r>
      <w:r w:rsidRPr="00AA2BF8">
        <w:rPr>
          <w:rFonts w:ascii="Times New Roman" w:eastAsia="Times New Roman" w:hAnsi="Times New Roman"/>
          <w:color w:val="000000"/>
          <w:sz w:val="23"/>
          <w:szCs w:val="23"/>
          <w:lang w:eastAsia="en-AU"/>
        </w:rPr>
        <w:tab/>
        <w:t>a person—</w:t>
      </w:r>
    </w:p>
    <w:p w14:paraId="203AC9A2" w14:textId="77777777" w:rsidR="00AA2BF8" w:rsidRPr="00AA2BF8" w:rsidRDefault="00AA2BF8" w:rsidP="00AA2BF8">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(i)</w:t>
      </w:r>
      <w:r w:rsidRPr="00AA2BF8">
        <w:rPr>
          <w:rFonts w:ascii="Times New Roman" w:eastAsia="Times New Roman" w:hAnsi="Times New Roman"/>
          <w:color w:val="000000"/>
          <w:sz w:val="23"/>
          <w:szCs w:val="23"/>
          <w:lang w:eastAsia="en-AU"/>
        </w:rPr>
        <w:tab/>
        <w:t>makes a fund selection under section 21C(5) of the Act from the Triple S scheme to Super SA Select; or</w:t>
      </w:r>
    </w:p>
    <w:p w14:paraId="0A560507" w14:textId="77777777" w:rsidR="00AA2BF8" w:rsidRPr="00AA2BF8" w:rsidRDefault="00AA2BF8" w:rsidP="00AA2BF8">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(ii)</w:t>
      </w:r>
      <w:r w:rsidRPr="00AA2BF8">
        <w:rPr>
          <w:rFonts w:ascii="Times New Roman" w:eastAsia="Times New Roman" w:hAnsi="Times New Roman"/>
          <w:color w:val="000000"/>
          <w:sz w:val="23"/>
          <w:szCs w:val="23"/>
          <w:lang w:eastAsia="en-AU"/>
        </w:rPr>
        <w:tab/>
        <w:t>varies a fund selection to the Triple S scheme by selecting Super SA Select; or</w:t>
      </w:r>
    </w:p>
    <w:p w14:paraId="210B815C"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(b)</w:t>
      </w:r>
      <w:r w:rsidRPr="00AA2BF8">
        <w:rPr>
          <w:rFonts w:ascii="Times New Roman" w:eastAsia="Times New Roman" w:hAnsi="Times New Roman"/>
          <w:color w:val="000000"/>
          <w:sz w:val="23"/>
          <w:szCs w:val="23"/>
          <w:lang w:eastAsia="en-AU"/>
        </w:rPr>
        <w:tab/>
        <w:t>a person who has made a fund selection to Super SA Select—</w:t>
      </w:r>
    </w:p>
    <w:p w14:paraId="516E7984" w14:textId="77777777" w:rsidR="00AA2BF8" w:rsidRPr="00AA2BF8" w:rsidRDefault="00AA2BF8" w:rsidP="00AA2BF8">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(i)</w:t>
      </w:r>
      <w:r w:rsidRPr="00AA2BF8">
        <w:rPr>
          <w:rFonts w:ascii="Times New Roman" w:eastAsia="Times New Roman" w:hAnsi="Times New Roman"/>
          <w:color w:val="000000"/>
          <w:sz w:val="23"/>
          <w:szCs w:val="23"/>
          <w:lang w:eastAsia="en-AU"/>
        </w:rPr>
        <w:tab/>
        <w:t>gives their employer a direction under section 21G of the Act for payments to be made on behalf of the person to the Triple S scheme; or</w:t>
      </w:r>
    </w:p>
    <w:p w14:paraId="1638A7A7" w14:textId="77777777" w:rsidR="00AA2BF8" w:rsidRPr="00AA2BF8" w:rsidRDefault="00AA2BF8" w:rsidP="00AA2BF8">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(ii)</w:t>
      </w:r>
      <w:r w:rsidRPr="00AA2BF8">
        <w:rPr>
          <w:rFonts w:ascii="Times New Roman" w:eastAsia="Times New Roman" w:hAnsi="Times New Roman"/>
          <w:color w:val="000000"/>
          <w:sz w:val="23"/>
          <w:szCs w:val="23"/>
          <w:lang w:eastAsia="en-AU"/>
        </w:rPr>
        <w:tab/>
        <w:t>has their employer contributions redirected to the Triple S scheme by virtue of the operation of section 21F of the Act,</w:t>
      </w:r>
    </w:p>
    <w:p w14:paraId="16847E53" w14:textId="77777777" w:rsidR="00AA2BF8" w:rsidRPr="00AA2BF8" w:rsidRDefault="00AA2BF8" w:rsidP="00AA2BF8">
      <w:pPr>
        <w:keepLines/>
        <w:autoSpaceDE w:val="0"/>
        <w:autoSpaceDN w:val="0"/>
        <w:adjustRightInd w:val="0"/>
        <w:spacing w:before="120" w:after="0" w:line="240" w:lineRule="auto"/>
        <w:ind w:left="2382"/>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the following provisions apply:</w:t>
      </w:r>
    </w:p>
    <w:p w14:paraId="73EEE2A8"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bookmarkStart w:id="82" w:name="id67714000_1104_4a06_805d_d48ab31065"/>
      <w:r w:rsidRPr="00AA2BF8">
        <w:rPr>
          <w:rFonts w:ascii="Times New Roman" w:eastAsia="Times New Roman" w:hAnsi="Times New Roman"/>
          <w:color w:val="000000"/>
          <w:sz w:val="23"/>
          <w:szCs w:val="23"/>
          <w:lang w:eastAsia="en-AU"/>
        </w:rPr>
        <w:tab/>
        <w:t>(c)</w:t>
      </w:r>
      <w:r w:rsidRPr="00AA2BF8">
        <w:rPr>
          <w:rFonts w:ascii="Times New Roman" w:eastAsia="Times New Roman" w:hAnsi="Times New Roman"/>
          <w:color w:val="000000"/>
          <w:sz w:val="23"/>
          <w:szCs w:val="23"/>
          <w:lang w:eastAsia="en-AU"/>
        </w:rPr>
        <w:tab/>
        <w:t>if the person—</w:t>
      </w:r>
      <w:bookmarkEnd w:id="82"/>
    </w:p>
    <w:p w14:paraId="2E7A4330" w14:textId="77777777" w:rsidR="00AA2BF8" w:rsidRPr="00AA2BF8" w:rsidRDefault="00AA2BF8" w:rsidP="00AA2BF8">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(i)</w:t>
      </w:r>
      <w:r w:rsidRPr="00AA2BF8">
        <w:rPr>
          <w:rFonts w:ascii="Times New Roman" w:eastAsia="Times New Roman" w:hAnsi="Times New Roman"/>
          <w:color w:val="000000"/>
          <w:sz w:val="23"/>
          <w:szCs w:val="23"/>
          <w:lang w:eastAsia="en-AU"/>
        </w:rPr>
        <w:tab/>
        <w:t>holds no invalidity/death insurance cover as a member of the Triple S scheme immediately before the effective day; but</w:t>
      </w:r>
    </w:p>
    <w:p w14:paraId="23706188" w14:textId="77777777" w:rsidR="00AA2BF8" w:rsidRPr="00AA2BF8" w:rsidRDefault="00AA2BF8" w:rsidP="00AA2BF8">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(ii)</w:t>
      </w:r>
      <w:r w:rsidRPr="00AA2BF8">
        <w:rPr>
          <w:rFonts w:ascii="Times New Roman" w:eastAsia="Times New Roman" w:hAnsi="Times New Roman"/>
          <w:color w:val="000000"/>
          <w:sz w:val="23"/>
          <w:szCs w:val="23"/>
          <w:lang w:eastAsia="en-AU"/>
        </w:rPr>
        <w:tab/>
        <w:t>is eligible for default invalidity/death insurance under regulation 28,</w:t>
      </w:r>
    </w:p>
    <w:p w14:paraId="295A50C3" w14:textId="77777777" w:rsidR="00AA2BF8" w:rsidRPr="00AA2BF8" w:rsidRDefault="00AA2BF8" w:rsidP="00AA2BF8">
      <w:pPr>
        <w:keepLines/>
        <w:autoSpaceDE w:val="0"/>
        <w:autoSpaceDN w:val="0"/>
        <w:adjustRightInd w:val="0"/>
        <w:spacing w:before="120" w:after="0" w:line="240" w:lineRule="auto"/>
        <w:ind w:left="3176"/>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then, on and from the effective day, the person is entitled to default invalidity/death insurance under regulation 28;</w:t>
      </w:r>
    </w:p>
    <w:p w14:paraId="08D8FEB8"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lastRenderedPageBreak/>
        <w:tab/>
        <w:t>(d)</w:t>
      </w:r>
      <w:r w:rsidRPr="00AA2BF8">
        <w:rPr>
          <w:rFonts w:ascii="Times New Roman" w:eastAsia="Times New Roman" w:hAnsi="Times New Roman"/>
          <w:color w:val="000000"/>
          <w:sz w:val="23"/>
          <w:szCs w:val="23"/>
          <w:lang w:eastAsia="en-AU"/>
        </w:rPr>
        <w:tab/>
        <w:t xml:space="preserve">however, insurance benefits will not be payable to, or in connection with, a person who becomes entitled to default invalidity/death insurance under </w:t>
      </w:r>
      <w:hyperlink w:anchor="id67714000_1104_4a06_805d_d48ab31065" w:history="1">
        <w:r w:rsidRPr="00AA2BF8">
          <w:rPr>
            <w:rFonts w:ascii="Times New Roman" w:eastAsia="Times New Roman" w:hAnsi="Times New Roman"/>
            <w:color w:val="000000"/>
            <w:sz w:val="23"/>
            <w:szCs w:val="23"/>
            <w:lang w:eastAsia="en-AU"/>
          </w:rPr>
          <w:t>paragraph (c)</w:t>
        </w:r>
      </w:hyperlink>
      <w:r w:rsidRPr="00AA2BF8">
        <w:rPr>
          <w:rFonts w:ascii="Times New Roman" w:eastAsia="Times New Roman" w:hAnsi="Times New Roman"/>
          <w:color w:val="000000"/>
          <w:sz w:val="23"/>
          <w:szCs w:val="23"/>
          <w:lang w:eastAsia="en-AU"/>
        </w:rPr>
        <w:t xml:space="preserve"> in respect of a medical condition existing before the effective day unless the person has, after that day, been engaged in work in respect of employment to which the Act applies for a period that exceeds 12 months;</w:t>
      </w:r>
    </w:p>
    <w:p w14:paraId="07B07CF7"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bookmarkStart w:id="83" w:name="id9aec5f6a_9e72_436e_a276_606586d7ed"/>
      <w:r w:rsidRPr="00AA2BF8">
        <w:rPr>
          <w:rFonts w:ascii="Times New Roman" w:eastAsia="Times New Roman" w:hAnsi="Times New Roman"/>
          <w:color w:val="000000"/>
          <w:sz w:val="23"/>
          <w:szCs w:val="23"/>
          <w:lang w:eastAsia="en-AU"/>
        </w:rPr>
        <w:tab/>
        <w:t>(e)</w:t>
      </w:r>
      <w:r w:rsidRPr="00AA2BF8">
        <w:rPr>
          <w:rFonts w:ascii="Times New Roman" w:eastAsia="Times New Roman" w:hAnsi="Times New Roman"/>
          <w:color w:val="000000"/>
          <w:sz w:val="23"/>
          <w:szCs w:val="23"/>
          <w:lang w:eastAsia="en-AU"/>
        </w:rPr>
        <w:tab/>
        <w:t>if, immediately before the effective day, the person holds no income protection cover, the person will, subject to regulation 36(4), be entitled to income protection cover under Part 3 Division 2 Subdivision 4 on and from that day;</w:t>
      </w:r>
      <w:bookmarkEnd w:id="83"/>
    </w:p>
    <w:p w14:paraId="18B6B1FA"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(f)</w:t>
      </w:r>
      <w:r w:rsidRPr="00AA2BF8">
        <w:rPr>
          <w:rFonts w:ascii="Times New Roman" w:eastAsia="Times New Roman" w:hAnsi="Times New Roman"/>
          <w:color w:val="000000"/>
          <w:sz w:val="23"/>
          <w:szCs w:val="23"/>
          <w:lang w:eastAsia="en-AU"/>
        </w:rPr>
        <w:tab/>
        <w:t xml:space="preserve">however, a disability pension will not be payable to a person who becomes entitled to income protection cover under </w:t>
      </w:r>
      <w:hyperlink w:anchor="id9aec5f6a_9e72_436e_a276_606586d7ed" w:history="1">
        <w:r w:rsidRPr="00AA2BF8">
          <w:rPr>
            <w:rFonts w:ascii="Times New Roman" w:eastAsia="Times New Roman" w:hAnsi="Times New Roman"/>
            <w:color w:val="000000"/>
            <w:sz w:val="23"/>
            <w:szCs w:val="23"/>
            <w:lang w:eastAsia="en-AU"/>
          </w:rPr>
          <w:t>paragraph (e)</w:t>
        </w:r>
      </w:hyperlink>
      <w:r w:rsidRPr="00AA2BF8">
        <w:rPr>
          <w:rFonts w:ascii="Times New Roman" w:eastAsia="Times New Roman" w:hAnsi="Times New Roman"/>
          <w:color w:val="000000"/>
          <w:sz w:val="23"/>
          <w:szCs w:val="23"/>
          <w:lang w:eastAsia="en-AU"/>
        </w:rPr>
        <w:t xml:space="preserve"> in respect of incapacity for work arising from a medical condition existing before the effective day unless—</w:t>
      </w:r>
    </w:p>
    <w:p w14:paraId="33D677AC" w14:textId="77777777" w:rsidR="00AA2BF8" w:rsidRPr="00AA2BF8" w:rsidRDefault="00AA2BF8" w:rsidP="00AA2BF8">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(i)</w:t>
      </w:r>
      <w:r w:rsidRPr="00AA2BF8">
        <w:rPr>
          <w:rFonts w:ascii="Times New Roman" w:eastAsia="Times New Roman" w:hAnsi="Times New Roman"/>
          <w:color w:val="000000"/>
          <w:sz w:val="23"/>
          <w:szCs w:val="23"/>
          <w:lang w:eastAsia="en-AU"/>
        </w:rPr>
        <w:tab/>
        <w:t>the person has, after that day, been engaged in work in respect of employment to which the Act applies for a period that exceeds 12 months; and</w:t>
      </w:r>
    </w:p>
    <w:p w14:paraId="45B9CFA2" w14:textId="77777777" w:rsidR="00AA2BF8" w:rsidRPr="00AA2BF8" w:rsidRDefault="00AA2BF8" w:rsidP="00AA2BF8">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(ii)</w:t>
      </w:r>
      <w:r w:rsidRPr="00AA2BF8">
        <w:rPr>
          <w:rFonts w:ascii="Times New Roman" w:eastAsia="Times New Roman" w:hAnsi="Times New Roman"/>
          <w:color w:val="000000"/>
          <w:sz w:val="23"/>
          <w:szCs w:val="23"/>
          <w:lang w:eastAsia="en-AU"/>
        </w:rPr>
        <w:tab/>
        <w:t>the incapacity for work occurs after the end of that 12 month period.</w:t>
      </w:r>
    </w:p>
    <w:p w14:paraId="045F6501" w14:textId="77777777" w:rsidR="00AA2BF8" w:rsidRPr="00AA2BF8" w:rsidRDefault="00AA2BF8" w:rsidP="00AA2BF8">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bookmarkStart w:id="84" w:name="id2b7588eb_da60_4004_b694_8dce0ef9e2"/>
      <w:r w:rsidRPr="00AA2BF8">
        <w:rPr>
          <w:rFonts w:ascii="Times New Roman" w:eastAsia="Times New Roman" w:hAnsi="Times New Roman"/>
          <w:color w:val="000000"/>
          <w:sz w:val="23"/>
          <w:szCs w:val="23"/>
          <w:lang w:eastAsia="en-AU"/>
        </w:rPr>
        <w:tab/>
        <w:t>(4)</w:t>
      </w:r>
      <w:r w:rsidRPr="00AA2BF8">
        <w:rPr>
          <w:rFonts w:ascii="Times New Roman" w:eastAsia="Times New Roman" w:hAnsi="Times New Roman"/>
          <w:color w:val="000000"/>
          <w:sz w:val="23"/>
          <w:szCs w:val="23"/>
          <w:lang w:eastAsia="en-AU"/>
        </w:rPr>
        <w:tab/>
        <w:t>If—</w:t>
      </w:r>
      <w:bookmarkEnd w:id="84"/>
    </w:p>
    <w:p w14:paraId="5AB28119"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bookmarkStart w:id="85" w:name="idc73c8eed_4841_49fc_9d4a_41bd0c1d72"/>
      <w:r w:rsidRPr="00AA2BF8">
        <w:rPr>
          <w:rFonts w:ascii="Times New Roman" w:eastAsia="Times New Roman" w:hAnsi="Times New Roman"/>
          <w:color w:val="000000"/>
          <w:sz w:val="23"/>
          <w:szCs w:val="23"/>
          <w:lang w:eastAsia="en-AU"/>
        </w:rPr>
        <w:tab/>
        <w:t>(a)</w:t>
      </w:r>
      <w:r w:rsidRPr="00AA2BF8">
        <w:rPr>
          <w:rFonts w:ascii="Times New Roman" w:eastAsia="Times New Roman" w:hAnsi="Times New Roman"/>
          <w:color w:val="000000"/>
          <w:sz w:val="23"/>
          <w:szCs w:val="23"/>
          <w:lang w:eastAsia="en-AU"/>
        </w:rPr>
        <w:tab/>
        <w:t>a person's employer contributions are redirected to the Triple S scheme by virtue of the operation of section 21F of the Act; or</w:t>
      </w:r>
      <w:bookmarkEnd w:id="85"/>
    </w:p>
    <w:p w14:paraId="0D0F7C98"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bookmarkStart w:id="86" w:name="id66af7282_b0e9_44e7_8701_0aab43b7f3"/>
      <w:r w:rsidRPr="00AA2BF8">
        <w:rPr>
          <w:rFonts w:ascii="Times New Roman" w:eastAsia="Times New Roman" w:hAnsi="Times New Roman"/>
          <w:color w:val="000000"/>
          <w:sz w:val="23"/>
          <w:szCs w:val="23"/>
          <w:lang w:eastAsia="en-AU"/>
        </w:rPr>
        <w:tab/>
        <w:t>(b)</w:t>
      </w:r>
      <w:r w:rsidRPr="00AA2BF8">
        <w:rPr>
          <w:rFonts w:ascii="Times New Roman" w:eastAsia="Times New Roman" w:hAnsi="Times New Roman"/>
          <w:color w:val="000000"/>
          <w:sz w:val="23"/>
          <w:szCs w:val="23"/>
          <w:lang w:eastAsia="en-AU"/>
        </w:rPr>
        <w:tab/>
        <w:t>a person, having made a fund selection to a fund other than Super SA Select, gives a direction to their employer under section 21G of the Act for payments to be made on behalf of the person to the Triple S scheme; or</w:t>
      </w:r>
      <w:bookmarkEnd w:id="86"/>
    </w:p>
    <w:p w14:paraId="262B84E6"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bookmarkStart w:id="87" w:name="id4e88c168_cfb3_4e8e_a199_2d62b82a29"/>
      <w:r w:rsidRPr="00AA2BF8">
        <w:rPr>
          <w:rFonts w:ascii="Times New Roman" w:eastAsia="Times New Roman" w:hAnsi="Times New Roman"/>
          <w:color w:val="000000"/>
          <w:sz w:val="23"/>
          <w:szCs w:val="23"/>
          <w:lang w:eastAsia="en-AU"/>
        </w:rPr>
        <w:tab/>
        <w:t>(c)</w:t>
      </w:r>
      <w:r w:rsidRPr="00AA2BF8">
        <w:rPr>
          <w:rFonts w:ascii="Times New Roman" w:eastAsia="Times New Roman" w:hAnsi="Times New Roman"/>
          <w:color w:val="000000"/>
          <w:sz w:val="23"/>
          <w:szCs w:val="23"/>
          <w:lang w:eastAsia="en-AU"/>
        </w:rPr>
        <w:tab/>
        <w:t>a person varies a fund selection under section 21C(7) of the Act by selecting Super SA Select,</w:t>
      </w:r>
      <w:bookmarkEnd w:id="87"/>
    </w:p>
    <w:p w14:paraId="6E962F70" w14:textId="77777777" w:rsidR="00AA2BF8" w:rsidRPr="00AA2BF8" w:rsidRDefault="00AA2BF8" w:rsidP="00AA2BF8">
      <w:pPr>
        <w:keepLines/>
        <w:autoSpaceDE w:val="0"/>
        <w:autoSpaceDN w:val="0"/>
        <w:adjustRightInd w:val="0"/>
        <w:spacing w:before="120" w:after="0" w:line="240" w:lineRule="auto"/>
        <w:ind w:left="2382"/>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the following provisions apply:</w:t>
      </w:r>
    </w:p>
    <w:p w14:paraId="12A6CB42"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bookmarkStart w:id="88" w:name="id9256bb0c_1ed7_41a1_b872_8cb223f75e"/>
      <w:r w:rsidRPr="00AA2BF8">
        <w:rPr>
          <w:rFonts w:ascii="Times New Roman" w:eastAsia="Times New Roman" w:hAnsi="Times New Roman"/>
          <w:color w:val="000000"/>
          <w:sz w:val="23"/>
          <w:szCs w:val="23"/>
          <w:lang w:eastAsia="en-AU"/>
        </w:rPr>
        <w:tab/>
        <w:t>(d)</w:t>
      </w:r>
      <w:r w:rsidRPr="00AA2BF8">
        <w:rPr>
          <w:rFonts w:ascii="Times New Roman" w:eastAsia="Times New Roman" w:hAnsi="Times New Roman"/>
          <w:color w:val="000000"/>
          <w:sz w:val="23"/>
          <w:szCs w:val="23"/>
          <w:lang w:eastAsia="en-AU"/>
        </w:rPr>
        <w:tab/>
        <w:t>if the person—</w:t>
      </w:r>
      <w:bookmarkEnd w:id="88"/>
    </w:p>
    <w:p w14:paraId="23D0684A" w14:textId="77777777" w:rsidR="00AA2BF8" w:rsidRPr="00AA2BF8" w:rsidRDefault="00AA2BF8" w:rsidP="00AA2BF8">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(i)</w:t>
      </w:r>
      <w:r w:rsidRPr="00AA2BF8">
        <w:rPr>
          <w:rFonts w:ascii="Times New Roman" w:eastAsia="Times New Roman" w:hAnsi="Times New Roman"/>
          <w:color w:val="000000"/>
          <w:sz w:val="23"/>
          <w:szCs w:val="23"/>
          <w:lang w:eastAsia="en-AU"/>
        </w:rPr>
        <w:tab/>
        <w:t>holds no insurance cover as a member of the Triple S scheme immediately before the effective day; but</w:t>
      </w:r>
    </w:p>
    <w:p w14:paraId="0D3D9309" w14:textId="77777777" w:rsidR="00AA2BF8" w:rsidRPr="00AA2BF8" w:rsidRDefault="00AA2BF8" w:rsidP="00AA2BF8">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(ii)</w:t>
      </w:r>
      <w:r w:rsidRPr="00AA2BF8">
        <w:rPr>
          <w:rFonts w:ascii="Times New Roman" w:eastAsia="Times New Roman" w:hAnsi="Times New Roman"/>
          <w:color w:val="000000"/>
          <w:sz w:val="23"/>
          <w:szCs w:val="23"/>
          <w:lang w:eastAsia="en-AU"/>
        </w:rPr>
        <w:tab/>
        <w:t>is eligible for default invalidity/death insurance under regulation 28,</w:t>
      </w:r>
    </w:p>
    <w:p w14:paraId="0E3E83EF" w14:textId="77777777" w:rsidR="00AA2BF8" w:rsidRPr="00AA2BF8" w:rsidRDefault="00AA2BF8" w:rsidP="00AA2BF8">
      <w:pPr>
        <w:keepLines/>
        <w:autoSpaceDE w:val="0"/>
        <w:autoSpaceDN w:val="0"/>
        <w:adjustRightInd w:val="0"/>
        <w:spacing w:before="120" w:after="0" w:line="240" w:lineRule="auto"/>
        <w:ind w:left="3176"/>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then, on and from the effective day, the person is entitled to default invalidity/death insurance under regulation 28;</w:t>
      </w:r>
    </w:p>
    <w:p w14:paraId="0F581C21"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(e)</w:t>
      </w:r>
      <w:r w:rsidRPr="00AA2BF8">
        <w:rPr>
          <w:rFonts w:ascii="Times New Roman" w:eastAsia="Times New Roman" w:hAnsi="Times New Roman"/>
          <w:color w:val="000000"/>
          <w:sz w:val="23"/>
          <w:szCs w:val="23"/>
          <w:lang w:eastAsia="en-AU"/>
        </w:rPr>
        <w:tab/>
        <w:t xml:space="preserve">however, insurance benefits will not be payable to, or in connection with, a member who becomes entitled to default invalidity/death insurance under </w:t>
      </w:r>
      <w:hyperlink w:anchor="id9256bb0c_1ed7_41a1_b872_8cb223f75e" w:history="1">
        <w:r w:rsidRPr="00AA2BF8">
          <w:rPr>
            <w:rFonts w:ascii="Times New Roman" w:eastAsia="Times New Roman" w:hAnsi="Times New Roman"/>
            <w:color w:val="000000"/>
            <w:sz w:val="23"/>
            <w:szCs w:val="23"/>
            <w:lang w:eastAsia="en-AU"/>
          </w:rPr>
          <w:t>paragraph (d)</w:t>
        </w:r>
      </w:hyperlink>
      <w:r w:rsidRPr="00AA2BF8">
        <w:rPr>
          <w:rFonts w:ascii="Times New Roman" w:eastAsia="Times New Roman" w:hAnsi="Times New Roman"/>
          <w:color w:val="000000"/>
          <w:sz w:val="23"/>
          <w:szCs w:val="23"/>
          <w:lang w:eastAsia="en-AU"/>
        </w:rPr>
        <w:t xml:space="preserve"> in respect of a medical condition existing before the effective day unless the person has, after that day, been engaged in work in respect of employment to which the Act applies for a period that exceeds 12 months;</w:t>
      </w:r>
    </w:p>
    <w:p w14:paraId="423BC939"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bookmarkStart w:id="89" w:name="id56e166fd_ff4b_4d5d_adc8_bd037b7bdb"/>
      <w:r w:rsidRPr="00AA2BF8">
        <w:rPr>
          <w:rFonts w:ascii="Times New Roman" w:eastAsia="Times New Roman" w:hAnsi="Times New Roman"/>
          <w:color w:val="000000"/>
          <w:sz w:val="23"/>
          <w:szCs w:val="23"/>
          <w:lang w:eastAsia="en-AU"/>
        </w:rPr>
        <w:lastRenderedPageBreak/>
        <w:tab/>
        <w:t>(f)</w:t>
      </w:r>
      <w:r w:rsidRPr="00AA2BF8">
        <w:rPr>
          <w:rFonts w:ascii="Times New Roman" w:eastAsia="Times New Roman" w:hAnsi="Times New Roman"/>
          <w:color w:val="000000"/>
          <w:sz w:val="23"/>
          <w:szCs w:val="23"/>
          <w:lang w:eastAsia="en-AU"/>
        </w:rPr>
        <w:tab/>
        <w:t xml:space="preserve">if the person holds income protection cover immediately before the effective day, the person's salary from the employer to which the relevant action under </w:t>
      </w:r>
      <w:hyperlink w:anchor="idc73c8eed_4841_49fc_9d4a_41bd0c1d72" w:history="1">
        <w:r w:rsidRPr="00AA2BF8">
          <w:rPr>
            <w:rFonts w:ascii="Times New Roman" w:eastAsia="Times New Roman" w:hAnsi="Times New Roman"/>
            <w:color w:val="000000"/>
            <w:sz w:val="23"/>
            <w:szCs w:val="23"/>
            <w:lang w:eastAsia="en-AU"/>
          </w:rPr>
          <w:t>paragraph (a)</w:t>
        </w:r>
      </w:hyperlink>
      <w:r w:rsidRPr="00AA2BF8">
        <w:rPr>
          <w:rFonts w:ascii="Times New Roman" w:eastAsia="Times New Roman" w:hAnsi="Times New Roman"/>
          <w:color w:val="000000"/>
          <w:sz w:val="23"/>
          <w:szCs w:val="23"/>
          <w:lang w:eastAsia="en-AU"/>
        </w:rPr>
        <w:t xml:space="preserve">, </w:t>
      </w:r>
      <w:hyperlink w:anchor="id66af7282_b0e9_44e7_8701_0aab43b7f3" w:history="1">
        <w:r w:rsidRPr="00AA2BF8">
          <w:rPr>
            <w:rFonts w:ascii="Times New Roman" w:eastAsia="Times New Roman" w:hAnsi="Times New Roman"/>
            <w:color w:val="000000"/>
            <w:sz w:val="23"/>
            <w:szCs w:val="23"/>
            <w:lang w:eastAsia="en-AU"/>
          </w:rPr>
          <w:t>(b)</w:t>
        </w:r>
      </w:hyperlink>
      <w:r w:rsidRPr="00AA2BF8">
        <w:rPr>
          <w:rFonts w:ascii="Times New Roman" w:eastAsia="Times New Roman" w:hAnsi="Times New Roman"/>
          <w:color w:val="000000"/>
          <w:sz w:val="23"/>
          <w:szCs w:val="23"/>
          <w:lang w:eastAsia="en-AU"/>
        </w:rPr>
        <w:t xml:space="preserve"> or </w:t>
      </w:r>
      <w:hyperlink w:anchor="id4e88c168_cfb3_4e8e_a199_2d62b82a29" w:history="1">
        <w:r w:rsidRPr="00AA2BF8">
          <w:rPr>
            <w:rFonts w:ascii="Times New Roman" w:eastAsia="Times New Roman" w:hAnsi="Times New Roman"/>
            <w:color w:val="000000"/>
            <w:sz w:val="23"/>
            <w:szCs w:val="23"/>
            <w:lang w:eastAsia="en-AU"/>
          </w:rPr>
          <w:t>(c)</w:t>
        </w:r>
      </w:hyperlink>
      <w:r w:rsidRPr="00AA2BF8">
        <w:rPr>
          <w:rFonts w:ascii="Times New Roman" w:eastAsia="Times New Roman" w:hAnsi="Times New Roman"/>
          <w:color w:val="000000"/>
          <w:sz w:val="23"/>
          <w:szCs w:val="23"/>
          <w:lang w:eastAsia="en-AU"/>
        </w:rPr>
        <w:t xml:space="preserve"> relates is to be taken into account on and from that day when calculating the person's notional salary for the purposes of determining the amount of any disability pension to which the person is entitled;</w:t>
      </w:r>
      <w:bookmarkEnd w:id="89"/>
    </w:p>
    <w:p w14:paraId="0AA36222"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(g)</w:t>
      </w:r>
      <w:r w:rsidRPr="00AA2BF8">
        <w:rPr>
          <w:rFonts w:ascii="Times New Roman" w:eastAsia="Times New Roman" w:hAnsi="Times New Roman"/>
          <w:color w:val="000000"/>
          <w:sz w:val="23"/>
          <w:szCs w:val="23"/>
          <w:lang w:eastAsia="en-AU"/>
        </w:rPr>
        <w:tab/>
        <w:t xml:space="preserve">however, the person's salary from the employer to which the relevant action under </w:t>
      </w:r>
      <w:hyperlink w:anchor="idc73c8eed_4841_49fc_9d4a_41bd0c1d72" w:history="1">
        <w:r w:rsidRPr="00AA2BF8">
          <w:rPr>
            <w:rFonts w:ascii="Times New Roman" w:eastAsia="Times New Roman" w:hAnsi="Times New Roman"/>
            <w:color w:val="000000"/>
            <w:sz w:val="23"/>
            <w:szCs w:val="23"/>
            <w:lang w:eastAsia="en-AU"/>
          </w:rPr>
          <w:t>paragraph (a)</w:t>
        </w:r>
      </w:hyperlink>
      <w:r w:rsidRPr="00AA2BF8">
        <w:rPr>
          <w:rFonts w:ascii="Times New Roman" w:eastAsia="Times New Roman" w:hAnsi="Times New Roman"/>
          <w:color w:val="000000"/>
          <w:sz w:val="23"/>
          <w:szCs w:val="23"/>
          <w:lang w:eastAsia="en-AU"/>
        </w:rPr>
        <w:t xml:space="preserve">, </w:t>
      </w:r>
      <w:hyperlink w:anchor="id66af7282_b0e9_44e7_8701_0aab43b7f3" w:history="1">
        <w:r w:rsidRPr="00AA2BF8">
          <w:rPr>
            <w:rFonts w:ascii="Times New Roman" w:eastAsia="Times New Roman" w:hAnsi="Times New Roman"/>
            <w:color w:val="000000"/>
            <w:sz w:val="23"/>
            <w:szCs w:val="23"/>
            <w:lang w:eastAsia="en-AU"/>
          </w:rPr>
          <w:t>(b)</w:t>
        </w:r>
      </w:hyperlink>
      <w:r w:rsidRPr="00AA2BF8">
        <w:rPr>
          <w:rFonts w:ascii="Times New Roman" w:eastAsia="Times New Roman" w:hAnsi="Times New Roman"/>
          <w:color w:val="000000"/>
          <w:sz w:val="23"/>
          <w:szCs w:val="23"/>
          <w:lang w:eastAsia="en-AU"/>
        </w:rPr>
        <w:t xml:space="preserve"> or </w:t>
      </w:r>
      <w:hyperlink w:anchor="id4e88c168_cfb3_4e8e_a199_2d62b82a29" w:history="1">
        <w:r w:rsidRPr="00AA2BF8">
          <w:rPr>
            <w:rFonts w:ascii="Times New Roman" w:eastAsia="Times New Roman" w:hAnsi="Times New Roman"/>
            <w:color w:val="000000"/>
            <w:sz w:val="23"/>
            <w:szCs w:val="23"/>
            <w:lang w:eastAsia="en-AU"/>
          </w:rPr>
          <w:t>(c)</w:t>
        </w:r>
      </w:hyperlink>
      <w:r w:rsidRPr="00AA2BF8">
        <w:rPr>
          <w:rFonts w:ascii="Times New Roman" w:eastAsia="Times New Roman" w:hAnsi="Times New Roman"/>
          <w:color w:val="000000"/>
          <w:sz w:val="23"/>
          <w:szCs w:val="23"/>
          <w:lang w:eastAsia="en-AU"/>
        </w:rPr>
        <w:t xml:space="preserve"> relates is not to be taken into account for the purposes of determining the amount of any disability pension payable in respect of a medical condition existing before the effective day unless—</w:t>
      </w:r>
    </w:p>
    <w:p w14:paraId="38F85E56" w14:textId="77777777" w:rsidR="00AA2BF8" w:rsidRPr="00AA2BF8" w:rsidRDefault="00AA2BF8" w:rsidP="00AA2BF8">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(i)</w:t>
      </w:r>
      <w:r w:rsidRPr="00AA2BF8">
        <w:rPr>
          <w:rFonts w:ascii="Times New Roman" w:eastAsia="Times New Roman" w:hAnsi="Times New Roman"/>
          <w:color w:val="000000"/>
          <w:sz w:val="23"/>
          <w:szCs w:val="23"/>
          <w:lang w:eastAsia="en-AU"/>
        </w:rPr>
        <w:tab/>
        <w:t>the person has, after that day, been engaged in work in respect of employment to which the Act applies for a period that exceeds 12 months; and</w:t>
      </w:r>
    </w:p>
    <w:p w14:paraId="2B47D49F" w14:textId="77777777" w:rsidR="00AA2BF8" w:rsidRPr="00AA2BF8" w:rsidRDefault="00AA2BF8" w:rsidP="00AA2BF8">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(ii)</w:t>
      </w:r>
      <w:r w:rsidRPr="00AA2BF8">
        <w:rPr>
          <w:rFonts w:ascii="Times New Roman" w:eastAsia="Times New Roman" w:hAnsi="Times New Roman"/>
          <w:color w:val="000000"/>
          <w:sz w:val="23"/>
          <w:szCs w:val="23"/>
          <w:lang w:eastAsia="en-AU"/>
        </w:rPr>
        <w:tab/>
        <w:t>the incapacity for work occurs after the end of that 12 month period;</w:t>
      </w:r>
    </w:p>
    <w:p w14:paraId="7DB4A742"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bookmarkStart w:id="90" w:name="id1943271f_fd10_45b6_8769_12e653dd5afa_b"/>
      <w:r w:rsidRPr="00AA2BF8">
        <w:rPr>
          <w:rFonts w:ascii="Times New Roman" w:eastAsia="Times New Roman" w:hAnsi="Times New Roman"/>
          <w:color w:val="000000"/>
          <w:sz w:val="23"/>
          <w:szCs w:val="23"/>
          <w:lang w:eastAsia="en-AU"/>
        </w:rPr>
        <w:tab/>
        <w:t>(h)</w:t>
      </w:r>
      <w:r w:rsidRPr="00AA2BF8">
        <w:rPr>
          <w:rFonts w:ascii="Times New Roman" w:eastAsia="Times New Roman" w:hAnsi="Times New Roman"/>
          <w:color w:val="000000"/>
          <w:sz w:val="23"/>
          <w:szCs w:val="23"/>
          <w:lang w:eastAsia="en-AU"/>
        </w:rPr>
        <w:tab/>
        <w:t>if, immediately before the effective day, the person holds no income protection cover, the person will, subject to regulation 36(4), be entitled to income protection cover under Part 3 Division 2 Subdivision 4 on and from that day;</w:t>
      </w:r>
      <w:bookmarkEnd w:id="90"/>
    </w:p>
    <w:p w14:paraId="16818478"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(i)</w:t>
      </w:r>
      <w:r w:rsidRPr="00AA2BF8">
        <w:rPr>
          <w:rFonts w:ascii="Times New Roman" w:eastAsia="Times New Roman" w:hAnsi="Times New Roman"/>
          <w:color w:val="000000"/>
          <w:sz w:val="23"/>
          <w:szCs w:val="23"/>
          <w:lang w:eastAsia="en-AU"/>
        </w:rPr>
        <w:tab/>
        <w:t xml:space="preserve">however, a disability pension will not be payable to a member who becomes entitled to income protection under </w:t>
      </w:r>
      <w:hyperlink w:anchor="id1943271f_fd10_45b6_8769_12e653dd5afa_b" w:history="1">
        <w:r w:rsidRPr="00AA2BF8">
          <w:rPr>
            <w:rFonts w:ascii="Times New Roman" w:eastAsia="Times New Roman" w:hAnsi="Times New Roman"/>
            <w:color w:val="000000"/>
            <w:sz w:val="23"/>
            <w:szCs w:val="23"/>
            <w:lang w:eastAsia="en-AU"/>
          </w:rPr>
          <w:t>paragraph (h)</w:t>
        </w:r>
      </w:hyperlink>
      <w:r w:rsidRPr="00AA2BF8">
        <w:rPr>
          <w:rFonts w:ascii="Times New Roman" w:eastAsia="Times New Roman" w:hAnsi="Times New Roman"/>
          <w:color w:val="000000"/>
          <w:sz w:val="23"/>
          <w:szCs w:val="23"/>
          <w:lang w:eastAsia="en-AU"/>
        </w:rPr>
        <w:t xml:space="preserve"> in respect of incapacity for work arising from a medical condition existing before the effective day unless—</w:t>
      </w:r>
    </w:p>
    <w:p w14:paraId="01C39BE1" w14:textId="77777777" w:rsidR="00AA2BF8" w:rsidRPr="00AA2BF8" w:rsidRDefault="00AA2BF8" w:rsidP="00AA2BF8">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(i)</w:t>
      </w:r>
      <w:r w:rsidRPr="00AA2BF8">
        <w:rPr>
          <w:rFonts w:ascii="Times New Roman" w:eastAsia="Times New Roman" w:hAnsi="Times New Roman"/>
          <w:color w:val="000000"/>
          <w:sz w:val="23"/>
          <w:szCs w:val="23"/>
          <w:lang w:eastAsia="en-AU"/>
        </w:rPr>
        <w:tab/>
        <w:t>the person has, after that day, been engaged in work in respect of employment to which the Act applies for a period that exceeds 12 months; and</w:t>
      </w:r>
    </w:p>
    <w:p w14:paraId="483FC7A0" w14:textId="77777777" w:rsidR="00AA2BF8" w:rsidRPr="00AA2BF8" w:rsidRDefault="00AA2BF8" w:rsidP="00AA2BF8">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(ii)</w:t>
      </w:r>
      <w:r w:rsidRPr="00AA2BF8">
        <w:rPr>
          <w:rFonts w:ascii="Times New Roman" w:eastAsia="Times New Roman" w:hAnsi="Times New Roman"/>
          <w:color w:val="000000"/>
          <w:sz w:val="23"/>
          <w:szCs w:val="23"/>
          <w:lang w:eastAsia="en-AU"/>
        </w:rPr>
        <w:tab/>
        <w:t>the incapacity for work occurs after the end of that 12 month period.</w:t>
      </w:r>
    </w:p>
    <w:p w14:paraId="51DA2A81" w14:textId="77777777" w:rsidR="00AA2BF8" w:rsidRPr="00AA2BF8" w:rsidRDefault="00AA2BF8" w:rsidP="00AA2BF8">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(5)</w:t>
      </w:r>
      <w:r w:rsidRPr="00AA2BF8">
        <w:rPr>
          <w:rFonts w:ascii="Times New Roman" w:eastAsia="Times New Roman" w:hAnsi="Times New Roman"/>
          <w:color w:val="000000"/>
          <w:sz w:val="23"/>
          <w:szCs w:val="23"/>
          <w:lang w:eastAsia="en-AU"/>
        </w:rPr>
        <w:tab/>
        <w:t>Despite any other provision of this regulation—</w:t>
      </w:r>
    </w:p>
    <w:p w14:paraId="399D7E7D"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(a)</w:t>
      </w:r>
      <w:r w:rsidRPr="00AA2BF8">
        <w:rPr>
          <w:rFonts w:ascii="Times New Roman" w:eastAsia="Times New Roman" w:hAnsi="Times New Roman"/>
          <w:color w:val="000000"/>
          <w:sz w:val="23"/>
          <w:szCs w:val="23"/>
          <w:lang w:eastAsia="en-AU"/>
        </w:rPr>
        <w:tab/>
        <w:t>a person who is a transitional member of the Triple S scheme is not required to pay premiums in respect of default invalidity/death insurance or income protection cover held by the person; and</w:t>
      </w:r>
    </w:p>
    <w:p w14:paraId="6A0A6344"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(b)</w:t>
      </w:r>
      <w:r w:rsidRPr="00AA2BF8">
        <w:rPr>
          <w:rFonts w:ascii="Times New Roman" w:eastAsia="Times New Roman" w:hAnsi="Times New Roman"/>
          <w:color w:val="000000"/>
          <w:sz w:val="23"/>
          <w:szCs w:val="23"/>
          <w:lang w:eastAsia="en-AU"/>
        </w:rPr>
        <w:tab/>
        <w:t>any entitlement of a person who is a transitional member of the Triple S scheme to default invalidity/death insurance or income protection cover comes to an end when the person's membership of the scheme ceases under regulation 9(1a); and</w:t>
      </w:r>
    </w:p>
    <w:p w14:paraId="2B8F0A16"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(c)</w:t>
      </w:r>
      <w:r w:rsidRPr="00AA2BF8">
        <w:rPr>
          <w:rFonts w:ascii="Times New Roman" w:eastAsia="Times New Roman" w:hAnsi="Times New Roman"/>
          <w:color w:val="000000"/>
          <w:sz w:val="23"/>
          <w:szCs w:val="23"/>
          <w:lang w:eastAsia="en-AU"/>
        </w:rPr>
        <w:tab/>
        <w:t>if—</w:t>
      </w:r>
    </w:p>
    <w:p w14:paraId="2982B46D" w14:textId="77777777" w:rsidR="00AA2BF8" w:rsidRPr="00AA2BF8" w:rsidRDefault="00AA2BF8" w:rsidP="00AA2BF8">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(i)</w:t>
      </w:r>
      <w:r w:rsidRPr="00AA2BF8">
        <w:rPr>
          <w:rFonts w:ascii="Times New Roman" w:eastAsia="Times New Roman" w:hAnsi="Times New Roman"/>
          <w:color w:val="000000"/>
          <w:sz w:val="23"/>
          <w:szCs w:val="23"/>
          <w:lang w:eastAsia="en-AU"/>
        </w:rPr>
        <w:tab/>
        <w:t>a member of the scheme makes a fund selection to Super SA Select before their employer makes a contribution on behalf of the member under section 21 of the Act; and</w:t>
      </w:r>
    </w:p>
    <w:p w14:paraId="1650898D" w14:textId="77777777" w:rsidR="00AA2BF8" w:rsidRPr="00AA2BF8" w:rsidRDefault="00AA2BF8" w:rsidP="00AA2BF8">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(ii)</w:t>
      </w:r>
      <w:r w:rsidRPr="00AA2BF8">
        <w:rPr>
          <w:rFonts w:ascii="Times New Roman" w:eastAsia="Times New Roman" w:hAnsi="Times New Roman"/>
          <w:color w:val="000000"/>
          <w:sz w:val="23"/>
          <w:szCs w:val="23"/>
          <w:lang w:eastAsia="en-AU"/>
        </w:rPr>
        <w:tab/>
        <w:t>the first contribution made by the employer on behalf of the member is to Super SA Select; and</w:t>
      </w:r>
    </w:p>
    <w:p w14:paraId="2AB9926F" w14:textId="77777777" w:rsidR="00AA2BF8" w:rsidRPr="00AA2BF8" w:rsidRDefault="00AA2BF8" w:rsidP="00AA2BF8">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(iii)</w:t>
      </w:r>
      <w:r w:rsidRPr="00AA2BF8">
        <w:rPr>
          <w:rFonts w:ascii="Times New Roman" w:eastAsia="Times New Roman" w:hAnsi="Times New Roman"/>
          <w:color w:val="000000"/>
          <w:sz w:val="23"/>
          <w:szCs w:val="23"/>
          <w:lang w:eastAsia="en-AU"/>
        </w:rPr>
        <w:tab/>
        <w:t>there are no amounts standing to the credit of any accounts maintained by the Board on behalf of the member under section 12 of the Act,</w:t>
      </w:r>
    </w:p>
    <w:p w14:paraId="2C33663F" w14:textId="77777777" w:rsidR="00AA2BF8" w:rsidRPr="00AA2BF8" w:rsidRDefault="00AA2BF8" w:rsidP="00AA2BF8">
      <w:pPr>
        <w:keepLines/>
        <w:autoSpaceDE w:val="0"/>
        <w:autoSpaceDN w:val="0"/>
        <w:adjustRightInd w:val="0"/>
        <w:spacing w:before="120" w:after="0" w:line="240" w:lineRule="auto"/>
        <w:ind w:left="3176"/>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lastRenderedPageBreak/>
        <w:t>the member is not required to pay premiums in respect of default invalidity/death insurance held by the person before the fund selection takes effect.</w:t>
      </w:r>
    </w:p>
    <w:p w14:paraId="4AE64206" w14:textId="77777777" w:rsidR="00AA2BF8" w:rsidRPr="00AA2BF8" w:rsidRDefault="00AA2BF8" w:rsidP="00AA2BF8">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(6)</w:t>
      </w:r>
      <w:r w:rsidRPr="00AA2BF8">
        <w:rPr>
          <w:rFonts w:ascii="Times New Roman" w:eastAsia="Times New Roman" w:hAnsi="Times New Roman"/>
          <w:color w:val="000000"/>
          <w:sz w:val="23"/>
          <w:szCs w:val="23"/>
          <w:lang w:eastAsia="en-AU"/>
        </w:rPr>
        <w:tab/>
        <w:t xml:space="preserve">A reference in this regulation to the </w:t>
      </w:r>
      <w:r w:rsidRPr="00AA2BF8">
        <w:rPr>
          <w:rFonts w:ascii="Times New Roman" w:eastAsia="Times New Roman" w:hAnsi="Times New Roman"/>
          <w:b/>
          <w:bCs/>
          <w:i/>
          <w:iCs/>
          <w:color w:val="000000"/>
          <w:sz w:val="23"/>
          <w:szCs w:val="23"/>
          <w:lang w:eastAsia="en-AU"/>
        </w:rPr>
        <w:t>effective day</w:t>
      </w:r>
      <w:r w:rsidRPr="00AA2BF8">
        <w:rPr>
          <w:rFonts w:ascii="Times New Roman" w:eastAsia="Times New Roman" w:hAnsi="Times New Roman"/>
          <w:color w:val="000000"/>
          <w:sz w:val="23"/>
          <w:szCs w:val="23"/>
          <w:lang w:eastAsia="en-AU"/>
        </w:rPr>
        <w:t xml:space="preserve"> in connection with a fund selection, or action occurring under Part 3A Division 3 of the Act in relation to a fund selection, means—</w:t>
      </w:r>
    </w:p>
    <w:p w14:paraId="7E7FB06D"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(a)</w:t>
      </w:r>
      <w:r w:rsidRPr="00AA2BF8">
        <w:rPr>
          <w:rFonts w:ascii="Times New Roman" w:eastAsia="Times New Roman" w:hAnsi="Times New Roman"/>
          <w:color w:val="000000"/>
          <w:sz w:val="23"/>
          <w:szCs w:val="23"/>
          <w:lang w:eastAsia="en-AU"/>
        </w:rPr>
        <w:tab/>
        <w:t>in the case of—</w:t>
      </w:r>
    </w:p>
    <w:p w14:paraId="03A0340C" w14:textId="77777777" w:rsidR="00AA2BF8" w:rsidRPr="00AA2BF8" w:rsidRDefault="00AA2BF8" w:rsidP="00AA2BF8">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(i)</w:t>
      </w:r>
      <w:r w:rsidRPr="00AA2BF8">
        <w:rPr>
          <w:rFonts w:ascii="Times New Roman" w:eastAsia="Times New Roman" w:hAnsi="Times New Roman"/>
          <w:color w:val="000000"/>
          <w:sz w:val="23"/>
          <w:szCs w:val="23"/>
          <w:lang w:eastAsia="en-AU"/>
        </w:rPr>
        <w:tab/>
        <w:t>redirection of a person's employer contributions to the Triple S scheme by virtue of the operation of section 21F of the Act; or</w:t>
      </w:r>
    </w:p>
    <w:p w14:paraId="33F959F2" w14:textId="77777777" w:rsidR="00AA2BF8" w:rsidRPr="00AA2BF8" w:rsidRDefault="00AA2BF8" w:rsidP="00AA2BF8">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(ii)</w:t>
      </w:r>
      <w:r w:rsidRPr="00AA2BF8">
        <w:rPr>
          <w:rFonts w:ascii="Times New Roman" w:eastAsia="Times New Roman" w:hAnsi="Times New Roman"/>
          <w:color w:val="000000"/>
          <w:sz w:val="23"/>
          <w:szCs w:val="23"/>
          <w:lang w:eastAsia="en-AU"/>
        </w:rPr>
        <w:tab/>
        <w:t>a direction given by a person to their employer under section 21G of the Act for payments to be made on behalf of the person to the Triple S scheme,</w:t>
      </w:r>
    </w:p>
    <w:p w14:paraId="7FFC6B7B" w14:textId="77777777" w:rsidR="00AA2BF8" w:rsidRPr="00AA2BF8" w:rsidRDefault="00AA2BF8" w:rsidP="00AA2BF8">
      <w:pPr>
        <w:keepLines/>
        <w:autoSpaceDE w:val="0"/>
        <w:autoSpaceDN w:val="0"/>
        <w:adjustRightInd w:val="0"/>
        <w:spacing w:before="120" w:after="0" w:line="240" w:lineRule="auto"/>
        <w:ind w:left="3176"/>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the day on which the first contribution is made to the Triple S scheme; and</w:t>
      </w:r>
    </w:p>
    <w:p w14:paraId="11B45455"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(b)</w:t>
      </w:r>
      <w:r w:rsidRPr="00AA2BF8">
        <w:rPr>
          <w:rFonts w:ascii="Times New Roman" w:eastAsia="Times New Roman" w:hAnsi="Times New Roman"/>
          <w:color w:val="000000"/>
          <w:sz w:val="23"/>
          <w:szCs w:val="23"/>
          <w:lang w:eastAsia="en-AU"/>
        </w:rPr>
        <w:tab/>
        <w:t>in the case of a fund selection under section 21C(5) of the Act or variation of a fund selection under section 21C(7) of the Act—the day on which the fund selection or variation takes effect.</w:t>
      </w:r>
    </w:p>
    <w:p w14:paraId="4E140417" w14:textId="77777777" w:rsidR="00AA2BF8" w:rsidRPr="00AA2BF8" w:rsidRDefault="00AA2BF8" w:rsidP="00AA2BF8">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91" w:name="Elkera_Print_TOC49"/>
      <w:bookmarkStart w:id="92" w:name="Elkera_Print_BK49"/>
      <w:r w:rsidRPr="00AA2BF8">
        <w:rPr>
          <w:rFonts w:ascii="Times New Roman" w:eastAsia="Times New Roman" w:hAnsi="Times New Roman"/>
          <w:b/>
          <w:bCs/>
          <w:color w:val="000000"/>
          <w:sz w:val="26"/>
          <w:szCs w:val="26"/>
          <w:lang w:eastAsia="en-AU"/>
        </w:rPr>
        <w:t>29—Amendment of regulation 36—Disability pension</w:t>
      </w:r>
      <w:bookmarkEnd w:id="91"/>
      <w:bookmarkEnd w:id="92"/>
    </w:p>
    <w:p w14:paraId="70EDBD92" w14:textId="77777777" w:rsidR="00AA2BF8" w:rsidRPr="00AA2BF8" w:rsidRDefault="00AA2BF8" w:rsidP="00AA2BF8">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Regulation 36—after subregulation (4) insert:</w:t>
      </w:r>
    </w:p>
    <w:p w14:paraId="6B8E745C" w14:textId="77777777" w:rsidR="00AA2BF8" w:rsidRPr="00AA2BF8" w:rsidRDefault="00AA2BF8" w:rsidP="00AA2BF8">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(4a)</w:t>
      </w:r>
      <w:r w:rsidRPr="00AA2BF8">
        <w:rPr>
          <w:rFonts w:ascii="Times New Roman" w:eastAsia="Times New Roman" w:hAnsi="Times New Roman"/>
          <w:color w:val="000000"/>
          <w:sz w:val="23"/>
          <w:szCs w:val="23"/>
          <w:lang w:eastAsia="en-AU"/>
        </w:rPr>
        <w:tab/>
        <w:t>If regulation 9(1)(a) ceases to apply to a person, the following provisions apply:</w:t>
      </w:r>
    </w:p>
    <w:p w14:paraId="5312E408"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(a)</w:t>
      </w:r>
      <w:r w:rsidRPr="00AA2BF8">
        <w:rPr>
          <w:rFonts w:ascii="Times New Roman" w:eastAsia="Times New Roman" w:hAnsi="Times New Roman"/>
          <w:color w:val="000000"/>
          <w:sz w:val="23"/>
          <w:szCs w:val="23"/>
          <w:lang w:eastAsia="en-AU"/>
        </w:rPr>
        <w:tab/>
        <w:t>if the person holds income protection cover immediately before the day on which regulation 9(1)(a) ceases to apply, the person's salary from the relevant employer is to be taken into account on and from that day when calculating the person's notional salary for the purpose of determining the amount of any disability pension to which the person is entitled;</w:t>
      </w:r>
    </w:p>
    <w:p w14:paraId="16C2F56E"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(b)</w:t>
      </w:r>
      <w:r w:rsidRPr="00AA2BF8">
        <w:rPr>
          <w:rFonts w:ascii="Times New Roman" w:eastAsia="Times New Roman" w:hAnsi="Times New Roman"/>
          <w:color w:val="000000"/>
          <w:sz w:val="23"/>
          <w:szCs w:val="23"/>
          <w:lang w:eastAsia="en-AU"/>
        </w:rPr>
        <w:tab/>
        <w:t>however, the person's salary from the relevant employer is not to be taken into account for the purposes of determining the amount of any disability pension payable in respect of a medical condition existing before the day on which regulation 9(1)(a) ceases to apply unless—</w:t>
      </w:r>
    </w:p>
    <w:p w14:paraId="504E2D5D" w14:textId="77777777" w:rsidR="00AA2BF8" w:rsidRPr="00AA2BF8" w:rsidRDefault="00AA2BF8" w:rsidP="00AA2BF8">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(i)</w:t>
      </w:r>
      <w:r w:rsidRPr="00AA2BF8">
        <w:rPr>
          <w:rFonts w:ascii="Times New Roman" w:eastAsia="Times New Roman" w:hAnsi="Times New Roman"/>
          <w:color w:val="000000"/>
          <w:sz w:val="23"/>
          <w:szCs w:val="23"/>
          <w:lang w:eastAsia="en-AU"/>
        </w:rPr>
        <w:tab/>
        <w:t>the person has, after that day, been engaged in work in respect of employment to which the Act applies for a period that exceeds 12 months; and</w:t>
      </w:r>
    </w:p>
    <w:p w14:paraId="622F2FA9" w14:textId="77777777" w:rsidR="00AA2BF8" w:rsidRPr="00AA2BF8" w:rsidRDefault="00AA2BF8" w:rsidP="00AA2BF8">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(ii)</w:t>
      </w:r>
      <w:r w:rsidRPr="00AA2BF8">
        <w:rPr>
          <w:rFonts w:ascii="Times New Roman" w:eastAsia="Times New Roman" w:hAnsi="Times New Roman"/>
          <w:color w:val="000000"/>
          <w:sz w:val="23"/>
          <w:szCs w:val="23"/>
          <w:lang w:eastAsia="en-AU"/>
        </w:rPr>
        <w:tab/>
        <w:t>the incapacity for work occurs after the end of that 12 month period;</w:t>
      </w:r>
    </w:p>
    <w:p w14:paraId="47444F4B"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bookmarkStart w:id="93" w:name="id399a3cff_db7e_4429_bb00_d6ad7102bebf_5"/>
      <w:r w:rsidRPr="00AA2BF8">
        <w:rPr>
          <w:rFonts w:ascii="Times New Roman" w:eastAsia="Times New Roman" w:hAnsi="Times New Roman"/>
          <w:color w:val="000000"/>
          <w:sz w:val="23"/>
          <w:szCs w:val="23"/>
          <w:lang w:eastAsia="en-AU"/>
        </w:rPr>
        <w:tab/>
        <w:t>(c)</w:t>
      </w:r>
      <w:r w:rsidRPr="00AA2BF8">
        <w:rPr>
          <w:rFonts w:ascii="Times New Roman" w:eastAsia="Times New Roman" w:hAnsi="Times New Roman"/>
          <w:color w:val="000000"/>
          <w:sz w:val="23"/>
          <w:szCs w:val="23"/>
          <w:lang w:eastAsia="en-AU"/>
        </w:rPr>
        <w:tab/>
        <w:t>if, immediately before the day on which regulation 9(1)(a) ceases to apply, the person holds no income protection cover, the person will, subject to subregulation (4), be entitled to income protection cover under Part 3 Division 2 Subdivision 4 on and from that day;</w:t>
      </w:r>
      <w:bookmarkEnd w:id="93"/>
    </w:p>
    <w:p w14:paraId="22A2D57A"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lastRenderedPageBreak/>
        <w:tab/>
        <w:t>(d)</w:t>
      </w:r>
      <w:r w:rsidRPr="00AA2BF8">
        <w:rPr>
          <w:rFonts w:ascii="Times New Roman" w:eastAsia="Times New Roman" w:hAnsi="Times New Roman"/>
          <w:color w:val="000000"/>
          <w:sz w:val="23"/>
          <w:szCs w:val="23"/>
          <w:lang w:eastAsia="en-AU"/>
        </w:rPr>
        <w:tab/>
        <w:t xml:space="preserve">however, a disability pension will not be payable to a member who becomes entitled to income protection under </w:t>
      </w:r>
      <w:hyperlink w:anchor="id399a3cff_db7e_4429_bb00_d6ad7102bebf_5" w:history="1">
        <w:r w:rsidRPr="00AA2BF8">
          <w:rPr>
            <w:rFonts w:ascii="Times New Roman" w:eastAsia="Times New Roman" w:hAnsi="Times New Roman"/>
            <w:color w:val="000000"/>
            <w:sz w:val="23"/>
            <w:szCs w:val="23"/>
            <w:lang w:eastAsia="en-AU"/>
          </w:rPr>
          <w:t>paragraph (c)</w:t>
        </w:r>
      </w:hyperlink>
      <w:r w:rsidRPr="00AA2BF8">
        <w:rPr>
          <w:rFonts w:ascii="Times New Roman" w:eastAsia="Times New Roman" w:hAnsi="Times New Roman"/>
          <w:color w:val="000000"/>
          <w:sz w:val="23"/>
          <w:szCs w:val="23"/>
          <w:lang w:eastAsia="en-AU"/>
        </w:rPr>
        <w:t xml:space="preserve"> in respect of incapacity for work arising from a medical condition existing before the day on which regulation 9(1)(a) ceases to apply unless—</w:t>
      </w:r>
    </w:p>
    <w:p w14:paraId="5BE46C01" w14:textId="77777777" w:rsidR="00AA2BF8" w:rsidRPr="00AA2BF8" w:rsidRDefault="00AA2BF8" w:rsidP="00AA2BF8">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(i)</w:t>
      </w:r>
      <w:r w:rsidRPr="00AA2BF8">
        <w:rPr>
          <w:rFonts w:ascii="Times New Roman" w:eastAsia="Times New Roman" w:hAnsi="Times New Roman"/>
          <w:color w:val="000000"/>
          <w:sz w:val="23"/>
          <w:szCs w:val="23"/>
          <w:lang w:eastAsia="en-AU"/>
        </w:rPr>
        <w:tab/>
        <w:t>the person has, after that day, been engaged in work in respect of employment to which the Act applies for a period that exceeds 12 months; and</w:t>
      </w:r>
    </w:p>
    <w:p w14:paraId="65105587" w14:textId="77777777" w:rsidR="00AA2BF8" w:rsidRPr="00AA2BF8" w:rsidRDefault="00AA2BF8" w:rsidP="00AA2BF8">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(ii)</w:t>
      </w:r>
      <w:r w:rsidRPr="00AA2BF8">
        <w:rPr>
          <w:rFonts w:ascii="Times New Roman" w:eastAsia="Times New Roman" w:hAnsi="Times New Roman"/>
          <w:color w:val="000000"/>
          <w:sz w:val="23"/>
          <w:szCs w:val="23"/>
          <w:lang w:eastAsia="en-AU"/>
        </w:rPr>
        <w:tab/>
        <w:t>the incapacity for work occurs after the end of that 12 month period.</w:t>
      </w:r>
    </w:p>
    <w:p w14:paraId="3EADFCDA" w14:textId="77777777" w:rsidR="00AA2BF8" w:rsidRPr="00AA2BF8" w:rsidRDefault="00AA2BF8" w:rsidP="00AA2BF8">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94" w:name="Elkera_Print_TOC50"/>
      <w:bookmarkStart w:id="95" w:name="Elkera_Print_BK50"/>
      <w:r w:rsidRPr="00AA2BF8">
        <w:rPr>
          <w:rFonts w:ascii="Times New Roman" w:eastAsia="Times New Roman" w:hAnsi="Times New Roman"/>
          <w:b/>
          <w:bCs/>
          <w:color w:val="000000"/>
          <w:sz w:val="26"/>
          <w:szCs w:val="26"/>
          <w:lang w:eastAsia="en-AU"/>
        </w:rPr>
        <w:t>30—Amendment of regulation 39—Payment of premiums by members</w:t>
      </w:r>
      <w:bookmarkEnd w:id="94"/>
      <w:bookmarkEnd w:id="95"/>
    </w:p>
    <w:p w14:paraId="33CA04BF" w14:textId="77777777" w:rsidR="00AA2BF8" w:rsidRPr="00AA2BF8" w:rsidRDefault="00AA2BF8" w:rsidP="00AA2BF8">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(1)</w:t>
      </w:r>
      <w:r w:rsidRPr="00AA2BF8">
        <w:rPr>
          <w:rFonts w:ascii="Times New Roman" w:eastAsia="Times New Roman" w:hAnsi="Times New Roman"/>
          <w:color w:val="000000"/>
          <w:sz w:val="23"/>
          <w:szCs w:val="23"/>
          <w:lang w:eastAsia="en-AU"/>
        </w:rPr>
        <w:tab/>
        <w:t>Regulation 39(1)—delete "employer contribution account" and substitute:</w:t>
      </w:r>
    </w:p>
    <w:p w14:paraId="6824ED26" w14:textId="77777777" w:rsidR="00AA2BF8" w:rsidRPr="00AA2BF8" w:rsidRDefault="00AA2BF8" w:rsidP="00AA2BF8">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accounts</w:t>
      </w:r>
    </w:p>
    <w:p w14:paraId="6BAABBDE" w14:textId="77777777" w:rsidR="00AA2BF8" w:rsidRPr="00AA2BF8" w:rsidRDefault="00AA2BF8" w:rsidP="00AA2BF8">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(2)</w:t>
      </w:r>
      <w:r w:rsidRPr="00AA2BF8">
        <w:rPr>
          <w:rFonts w:ascii="Times New Roman" w:eastAsia="Times New Roman" w:hAnsi="Times New Roman"/>
          <w:color w:val="000000"/>
          <w:sz w:val="23"/>
          <w:szCs w:val="23"/>
          <w:lang w:eastAsia="en-AU"/>
        </w:rPr>
        <w:tab/>
        <w:t>Regulation 39(2) and (3)—delete subregulations (2) and (3) and substitute:</w:t>
      </w:r>
    </w:p>
    <w:p w14:paraId="0FF63787" w14:textId="77777777" w:rsidR="00AA2BF8" w:rsidRPr="00AA2BF8" w:rsidRDefault="00AA2BF8" w:rsidP="00AA2BF8">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(2)</w:t>
      </w:r>
      <w:r w:rsidRPr="00AA2BF8">
        <w:rPr>
          <w:rFonts w:ascii="Times New Roman" w:eastAsia="Times New Roman" w:hAnsi="Times New Roman"/>
          <w:color w:val="000000"/>
          <w:sz w:val="23"/>
          <w:szCs w:val="23"/>
          <w:lang w:eastAsia="en-AU"/>
        </w:rPr>
        <w:tab/>
        <w:t>If the debiting of a premium for invalidity/death insurance under subregulation (1) would result in a debit balance in 1 or more of the member's accounts—</w:t>
      </w:r>
    </w:p>
    <w:p w14:paraId="73BCDD87"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(a)</w:t>
      </w:r>
      <w:r w:rsidRPr="00AA2BF8">
        <w:rPr>
          <w:rFonts w:ascii="Times New Roman" w:eastAsia="Times New Roman" w:hAnsi="Times New Roman"/>
          <w:color w:val="000000"/>
          <w:sz w:val="23"/>
          <w:szCs w:val="23"/>
          <w:lang w:eastAsia="en-AU"/>
        </w:rPr>
        <w:tab/>
        <w:t xml:space="preserve">premiums will be debited against the member's accounts to the extent of any credit balance in those accounts until the insurance is cancelled under </w:t>
      </w:r>
      <w:hyperlink w:anchor="idf1db5b93_156d_4e7a_bbaa_ffd2f39efb" w:history="1">
        <w:r w:rsidRPr="00AA2BF8">
          <w:rPr>
            <w:rFonts w:ascii="Times New Roman" w:eastAsia="Times New Roman" w:hAnsi="Times New Roman"/>
            <w:color w:val="000000"/>
            <w:sz w:val="23"/>
            <w:szCs w:val="23"/>
            <w:lang w:eastAsia="en-AU"/>
          </w:rPr>
          <w:t>paragraph (b)</w:t>
        </w:r>
      </w:hyperlink>
      <w:r w:rsidRPr="00AA2BF8">
        <w:rPr>
          <w:rFonts w:ascii="Times New Roman" w:eastAsia="Times New Roman" w:hAnsi="Times New Roman"/>
          <w:color w:val="000000"/>
          <w:sz w:val="23"/>
          <w:szCs w:val="23"/>
          <w:lang w:eastAsia="en-AU"/>
        </w:rPr>
        <w:t>; and</w:t>
      </w:r>
    </w:p>
    <w:p w14:paraId="2F8B79AF"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bookmarkStart w:id="96" w:name="idf1db5b93_156d_4e7a_bbaa_ffd2f39efb"/>
      <w:r w:rsidRPr="00AA2BF8">
        <w:rPr>
          <w:rFonts w:ascii="Times New Roman" w:eastAsia="Times New Roman" w:hAnsi="Times New Roman"/>
          <w:color w:val="000000"/>
          <w:sz w:val="23"/>
          <w:szCs w:val="23"/>
          <w:lang w:eastAsia="en-AU"/>
        </w:rPr>
        <w:tab/>
        <w:t>(b)</w:t>
      </w:r>
      <w:r w:rsidRPr="00AA2BF8">
        <w:rPr>
          <w:rFonts w:ascii="Times New Roman" w:eastAsia="Times New Roman" w:hAnsi="Times New Roman"/>
          <w:color w:val="000000"/>
          <w:sz w:val="23"/>
          <w:szCs w:val="23"/>
          <w:lang w:eastAsia="en-AU"/>
        </w:rPr>
        <w:tab/>
        <w:t>the member's invalidity/death insurance is cancelled on the expiration of the designated period unless, before the end of that period, 1 or more of the member's accounts is sufficiently in credit for the purposes of this regulation.</w:t>
      </w:r>
      <w:bookmarkEnd w:id="96"/>
    </w:p>
    <w:p w14:paraId="14C7E8F2" w14:textId="77777777" w:rsidR="00AA2BF8" w:rsidRPr="00AA2BF8" w:rsidRDefault="00AA2BF8" w:rsidP="00AA2BF8">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(3)</w:t>
      </w:r>
      <w:r w:rsidRPr="00AA2BF8">
        <w:rPr>
          <w:rFonts w:ascii="Times New Roman" w:eastAsia="Times New Roman" w:hAnsi="Times New Roman"/>
          <w:color w:val="000000"/>
          <w:sz w:val="23"/>
          <w:szCs w:val="23"/>
          <w:lang w:eastAsia="en-AU"/>
        </w:rPr>
        <w:tab/>
        <w:t>If the debiting of a disability pension premium under subregulation (1) would result in a debit balance in 1 or more of the member's accounts—</w:t>
      </w:r>
    </w:p>
    <w:p w14:paraId="5440527F"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(a)</w:t>
      </w:r>
      <w:r w:rsidRPr="00AA2BF8">
        <w:rPr>
          <w:rFonts w:ascii="Times New Roman" w:eastAsia="Times New Roman" w:hAnsi="Times New Roman"/>
          <w:color w:val="000000"/>
          <w:sz w:val="23"/>
          <w:szCs w:val="23"/>
          <w:lang w:eastAsia="en-AU"/>
        </w:rPr>
        <w:tab/>
        <w:t xml:space="preserve">premiums will be debited against the member's accounts to the extent of any credit balance in those accounts until the entitlement to a pension is cancelled under </w:t>
      </w:r>
      <w:hyperlink w:anchor="id20e91a4f_a6a7_4276_8efb_7054a26727" w:history="1">
        <w:r w:rsidRPr="00AA2BF8">
          <w:rPr>
            <w:rFonts w:ascii="Times New Roman" w:eastAsia="Times New Roman" w:hAnsi="Times New Roman"/>
            <w:color w:val="000000"/>
            <w:sz w:val="23"/>
            <w:szCs w:val="23"/>
            <w:lang w:eastAsia="en-AU"/>
          </w:rPr>
          <w:t>paragraph (b)</w:t>
        </w:r>
      </w:hyperlink>
      <w:r w:rsidRPr="00AA2BF8">
        <w:rPr>
          <w:rFonts w:ascii="Times New Roman" w:eastAsia="Times New Roman" w:hAnsi="Times New Roman"/>
          <w:color w:val="000000"/>
          <w:sz w:val="23"/>
          <w:szCs w:val="23"/>
          <w:lang w:eastAsia="en-AU"/>
        </w:rPr>
        <w:t>; and</w:t>
      </w:r>
    </w:p>
    <w:p w14:paraId="42A9B006"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bookmarkStart w:id="97" w:name="id20e91a4f_a6a7_4276_8efb_7054a26727"/>
      <w:r w:rsidRPr="00AA2BF8">
        <w:rPr>
          <w:rFonts w:ascii="Times New Roman" w:eastAsia="Times New Roman" w:hAnsi="Times New Roman"/>
          <w:color w:val="000000"/>
          <w:sz w:val="23"/>
          <w:szCs w:val="23"/>
          <w:lang w:eastAsia="en-AU"/>
        </w:rPr>
        <w:tab/>
        <w:t>(b)</w:t>
      </w:r>
      <w:r w:rsidRPr="00AA2BF8">
        <w:rPr>
          <w:rFonts w:ascii="Times New Roman" w:eastAsia="Times New Roman" w:hAnsi="Times New Roman"/>
          <w:color w:val="000000"/>
          <w:sz w:val="23"/>
          <w:szCs w:val="23"/>
          <w:lang w:eastAsia="en-AU"/>
        </w:rPr>
        <w:tab/>
        <w:t>the member's entitlement to a disability pension in the event of incapacity for work is cancelled on the expiration of the designated period unless, before the end of that period, 1 or more of the member's accounts is sufficiently in credit for the purposes of this regulation.</w:t>
      </w:r>
      <w:bookmarkEnd w:id="97"/>
    </w:p>
    <w:p w14:paraId="02D2A083" w14:textId="77777777" w:rsidR="00AA2BF8" w:rsidRPr="00AA2BF8" w:rsidRDefault="00AA2BF8" w:rsidP="00AA2BF8">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(4)</w:t>
      </w:r>
      <w:r w:rsidRPr="00AA2BF8">
        <w:rPr>
          <w:rFonts w:ascii="Times New Roman" w:eastAsia="Times New Roman" w:hAnsi="Times New Roman"/>
          <w:color w:val="000000"/>
          <w:sz w:val="23"/>
          <w:szCs w:val="23"/>
          <w:lang w:eastAsia="en-AU"/>
        </w:rPr>
        <w:tab/>
        <w:t>For the purposes of this regulation—</w:t>
      </w:r>
    </w:p>
    <w:p w14:paraId="65647C42"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(a)</w:t>
      </w:r>
      <w:r w:rsidRPr="00AA2BF8">
        <w:rPr>
          <w:rFonts w:ascii="Times New Roman" w:eastAsia="Times New Roman" w:hAnsi="Times New Roman"/>
          <w:color w:val="000000"/>
          <w:sz w:val="23"/>
          <w:szCs w:val="23"/>
          <w:lang w:eastAsia="en-AU"/>
        </w:rPr>
        <w:tab/>
        <w:t xml:space="preserve">the </w:t>
      </w:r>
      <w:r w:rsidRPr="00AA2BF8">
        <w:rPr>
          <w:rFonts w:ascii="Times New Roman" w:eastAsia="Times New Roman" w:hAnsi="Times New Roman"/>
          <w:b/>
          <w:bCs/>
          <w:i/>
          <w:iCs/>
          <w:color w:val="000000"/>
          <w:sz w:val="23"/>
          <w:szCs w:val="23"/>
          <w:lang w:eastAsia="en-AU"/>
        </w:rPr>
        <w:t>designated period</w:t>
      </w:r>
      <w:r w:rsidRPr="00AA2BF8">
        <w:rPr>
          <w:rFonts w:ascii="Times New Roman" w:eastAsia="Times New Roman" w:hAnsi="Times New Roman"/>
          <w:color w:val="000000"/>
          <w:sz w:val="23"/>
          <w:szCs w:val="23"/>
          <w:lang w:eastAsia="en-AU"/>
        </w:rPr>
        <w:t xml:space="preserve"> is a period commencing on the day on which debiting of a premium would, if it were to occur, first result in a debit balance in an account of a member and ending on a day determined by the Board; and</w:t>
      </w:r>
    </w:p>
    <w:p w14:paraId="5AFFD26F"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(b)</w:t>
      </w:r>
      <w:r w:rsidRPr="00AA2BF8">
        <w:rPr>
          <w:rFonts w:ascii="Times New Roman" w:eastAsia="Times New Roman" w:hAnsi="Times New Roman"/>
          <w:color w:val="000000"/>
          <w:sz w:val="23"/>
          <w:szCs w:val="23"/>
          <w:lang w:eastAsia="en-AU"/>
        </w:rPr>
        <w:tab/>
        <w:t>an account of a member is sufficiently in credit if there are sufficient funds in the account to satisfy any arrears in premiums between the day that the debiting of a premium would have first resulted in a debit balance in the account and the end of the designated period.</w:t>
      </w:r>
    </w:p>
    <w:p w14:paraId="2338D0BB" w14:textId="77777777" w:rsidR="00AA2BF8" w:rsidRPr="00AA2BF8" w:rsidRDefault="00AA2BF8" w:rsidP="00AA2BF8">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98" w:name="Elkera_Print_TOC51"/>
      <w:bookmarkStart w:id="99" w:name="Elkera_Print_BK51"/>
      <w:r w:rsidRPr="00AA2BF8">
        <w:rPr>
          <w:rFonts w:ascii="Times New Roman" w:eastAsia="Times New Roman" w:hAnsi="Times New Roman"/>
          <w:b/>
          <w:bCs/>
          <w:color w:val="000000"/>
          <w:sz w:val="26"/>
          <w:szCs w:val="26"/>
          <w:lang w:eastAsia="en-AU"/>
        </w:rPr>
        <w:lastRenderedPageBreak/>
        <w:t>31—Amendment of regulation 43—Payment of premiums by spouse members</w:t>
      </w:r>
      <w:bookmarkEnd w:id="98"/>
      <w:bookmarkEnd w:id="99"/>
    </w:p>
    <w:p w14:paraId="55AC58B2" w14:textId="77777777" w:rsidR="00AA2BF8" w:rsidRPr="00AA2BF8" w:rsidRDefault="00AA2BF8" w:rsidP="00AA2BF8">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Regulation 43(2) and (3)—delete subregulations (2) and (3) and substitute:</w:t>
      </w:r>
    </w:p>
    <w:p w14:paraId="4FD3786F" w14:textId="77777777" w:rsidR="00AA2BF8" w:rsidRPr="00AA2BF8" w:rsidRDefault="00AA2BF8" w:rsidP="00AA2BF8">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(2)</w:t>
      </w:r>
      <w:r w:rsidRPr="00AA2BF8">
        <w:rPr>
          <w:rFonts w:ascii="Times New Roman" w:eastAsia="Times New Roman" w:hAnsi="Times New Roman"/>
          <w:color w:val="000000"/>
          <w:sz w:val="23"/>
          <w:szCs w:val="23"/>
          <w:lang w:eastAsia="en-AU"/>
        </w:rPr>
        <w:tab/>
        <w:t>If the debiting of a premium for death insurance under subregulation (1) would result in a debit balance in 1 or more of the spouse member's accounts—</w:t>
      </w:r>
    </w:p>
    <w:p w14:paraId="7EC01702"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(a)</w:t>
      </w:r>
      <w:r w:rsidRPr="00AA2BF8">
        <w:rPr>
          <w:rFonts w:ascii="Times New Roman" w:eastAsia="Times New Roman" w:hAnsi="Times New Roman"/>
          <w:color w:val="000000"/>
          <w:sz w:val="23"/>
          <w:szCs w:val="23"/>
          <w:lang w:eastAsia="en-AU"/>
        </w:rPr>
        <w:tab/>
        <w:t xml:space="preserve">premiums will be debited against the spouse member's accounts to the extent of any credit balance in those accounts until the insurance is cancelled under </w:t>
      </w:r>
      <w:hyperlink w:anchor="id98d28442_3710_4461_8372_3faa3bb3f16a_1" w:history="1">
        <w:r w:rsidRPr="00AA2BF8">
          <w:rPr>
            <w:rFonts w:ascii="Times New Roman" w:eastAsia="Times New Roman" w:hAnsi="Times New Roman"/>
            <w:color w:val="000000"/>
            <w:sz w:val="23"/>
            <w:szCs w:val="23"/>
            <w:lang w:eastAsia="en-AU"/>
          </w:rPr>
          <w:t>paragraph (b)</w:t>
        </w:r>
      </w:hyperlink>
      <w:r w:rsidRPr="00AA2BF8">
        <w:rPr>
          <w:rFonts w:ascii="Times New Roman" w:eastAsia="Times New Roman" w:hAnsi="Times New Roman"/>
          <w:color w:val="000000"/>
          <w:sz w:val="23"/>
          <w:szCs w:val="23"/>
          <w:lang w:eastAsia="en-AU"/>
        </w:rPr>
        <w:t>; and</w:t>
      </w:r>
    </w:p>
    <w:p w14:paraId="2A3F9C04"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bookmarkStart w:id="100" w:name="id98d28442_3710_4461_8372_3faa3bb3f16a_1"/>
      <w:r w:rsidRPr="00AA2BF8">
        <w:rPr>
          <w:rFonts w:ascii="Times New Roman" w:eastAsia="Times New Roman" w:hAnsi="Times New Roman"/>
          <w:color w:val="000000"/>
          <w:sz w:val="23"/>
          <w:szCs w:val="23"/>
          <w:lang w:eastAsia="en-AU"/>
        </w:rPr>
        <w:tab/>
        <w:t>(b)</w:t>
      </w:r>
      <w:r w:rsidRPr="00AA2BF8">
        <w:rPr>
          <w:rFonts w:ascii="Times New Roman" w:eastAsia="Times New Roman" w:hAnsi="Times New Roman"/>
          <w:color w:val="000000"/>
          <w:sz w:val="23"/>
          <w:szCs w:val="23"/>
          <w:lang w:eastAsia="en-AU"/>
        </w:rPr>
        <w:tab/>
        <w:t>the spouse member's death insurance is cancelled on the expiration of the designated period unless, before the end of that period, 1 or more of the member's accounts is sufficiently in credit for the purposes of this regulation.</w:t>
      </w:r>
      <w:bookmarkEnd w:id="100"/>
    </w:p>
    <w:p w14:paraId="65511BB2" w14:textId="77777777" w:rsidR="00AA2BF8" w:rsidRPr="00AA2BF8" w:rsidRDefault="00AA2BF8" w:rsidP="00AA2BF8">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(3)</w:t>
      </w:r>
      <w:r w:rsidRPr="00AA2BF8">
        <w:rPr>
          <w:rFonts w:ascii="Times New Roman" w:eastAsia="Times New Roman" w:hAnsi="Times New Roman"/>
          <w:color w:val="000000"/>
          <w:sz w:val="23"/>
          <w:szCs w:val="23"/>
          <w:lang w:eastAsia="en-AU"/>
        </w:rPr>
        <w:tab/>
        <w:t>For the purposes of this regulation—</w:t>
      </w:r>
    </w:p>
    <w:p w14:paraId="73A0581F"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(a)</w:t>
      </w:r>
      <w:r w:rsidRPr="00AA2BF8">
        <w:rPr>
          <w:rFonts w:ascii="Times New Roman" w:eastAsia="Times New Roman" w:hAnsi="Times New Roman"/>
          <w:color w:val="000000"/>
          <w:sz w:val="23"/>
          <w:szCs w:val="23"/>
          <w:lang w:eastAsia="en-AU"/>
        </w:rPr>
        <w:tab/>
        <w:t xml:space="preserve">the </w:t>
      </w:r>
      <w:r w:rsidRPr="00AA2BF8">
        <w:rPr>
          <w:rFonts w:ascii="Times New Roman" w:eastAsia="Times New Roman" w:hAnsi="Times New Roman"/>
          <w:b/>
          <w:bCs/>
          <w:i/>
          <w:iCs/>
          <w:color w:val="000000"/>
          <w:sz w:val="23"/>
          <w:szCs w:val="23"/>
          <w:lang w:eastAsia="en-AU"/>
        </w:rPr>
        <w:t>designated period</w:t>
      </w:r>
      <w:r w:rsidRPr="00AA2BF8">
        <w:rPr>
          <w:rFonts w:ascii="Times New Roman" w:eastAsia="Times New Roman" w:hAnsi="Times New Roman"/>
          <w:color w:val="000000"/>
          <w:sz w:val="23"/>
          <w:szCs w:val="23"/>
          <w:lang w:eastAsia="en-AU"/>
        </w:rPr>
        <w:t xml:space="preserve"> is a period commencing on the day on which debiting of a premium would, if it were to occur, first result in a debit balance in an account of a spouse member and ending on a day determined by the Board; and</w:t>
      </w:r>
    </w:p>
    <w:p w14:paraId="6961A302"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(b)</w:t>
      </w:r>
      <w:r w:rsidRPr="00AA2BF8">
        <w:rPr>
          <w:rFonts w:ascii="Times New Roman" w:eastAsia="Times New Roman" w:hAnsi="Times New Roman"/>
          <w:color w:val="000000"/>
          <w:sz w:val="23"/>
          <w:szCs w:val="23"/>
          <w:lang w:eastAsia="en-AU"/>
        </w:rPr>
        <w:tab/>
        <w:t>an account of a spouse member is sufficiently in credit if there are sufficient funds in the account to satisfy any arrears in premiums between the day that the debiting of a premium would have first resulted in a debit balance in the account and the end of the designated period.</w:t>
      </w:r>
    </w:p>
    <w:p w14:paraId="61B76668" w14:textId="77777777" w:rsidR="00AA2BF8" w:rsidRPr="00AA2BF8" w:rsidRDefault="00AA2BF8" w:rsidP="00AA2BF8">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101" w:name="Elkera_Print_TOC52"/>
      <w:bookmarkStart w:id="102" w:name="Elkera_Print_BK52"/>
      <w:r w:rsidRPr="00AA2BF8">
        <w:rPr>
          <w:rFonts w:ascii="Times New Roman" w:eastAsia="Times New Roman" w:hAnsi="Times New Roman"/>
          <w:b/>
          <w:bCs/>
          <w:color w:val="000000"/>
          <w:sz w:val="26"/>
          <w:szCs w:val="26"/>
          <w:lang w:eastAsia="en-AU"/>
        </w:rPr>
        <w:t>32—Amendment of regulation 47—Terms and conditions</w:t>
      </w:r>
      <w:bookmarkEnd w:id="101"/>
      <w:bookmarkEnd w:id="102"/>
    </w:p>
    <w:p w14:paraId="53E08616" w14:textId="77777777" w:rsidR="00AA2BF8" w:rsidRPr="00AA2BF8" w:rsidRDefault="00AA2BF8" w:rsidP="00AA2BF8">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(1)</w:t>
      </w:r>
      <w:r w:rsidRPr="00AA2BF8">
        <w:rPr>
          <w:rFonts w:ascii="Times New Roman" w:eastAsia="Times New Roman" w:hAnsi="Times New Roman"/>
          <w:color w:val="000000"/>
          <w:sz w:val="23"/>
          <w:szCs w:val="23"/>
          <w:lang w:eastAsia="en-AU"/>
        </w:rPr>
        <w:tab/>
        <w:t>Regulation 47(4)(b)—delete paragraph (b) and substitute:</w:t>
      </w:r>
    </w:p>
    <w:p w14:paraId="6784DFD1" w14:textId="77777777" w:rsidR="00AA2BF8" w:rsidRPr="00AA2BF8" w:rsidRDefault="00AA2BF8" w:rsidP="00AA2BF8">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(b)</w:t>
      </w:r>
      <w:r w:rsidRPr="00AA2BF8">
        <w:rPr>
          <w:rFonts w:ascii="Times New Roman" w:eastAsia="Times New Roman" w:hAnsi="Times New Roman"/>
          <w:color w:val="000000"/>
          <w:sz w:val="23"/>
          <w:szCs w:val="23"/>
          <w:lang w:eastAsia="en-AU"/>
        </w:rPr>
        <w:tab/>
        <w:t>the insurance is cancelled on the expiration of the designated period unless, before the end of that period, the insured's investment account is sufficiently in credit for the purposes of this subregulation.</w:t>
      </w:r>
    </w:p>
    <w:p w14:paraId="6F8B4F5B" w14:textId="77777777" w:rsidR="00AA2BF8" w:rsidRPr="00AA2BF8" w:rsidRDefault="00AA2BF8" w:rsidP="00AA2BF8">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(2)</w:t>
      </w:r>
      <w:r w:rsidRPr="00AA2BF8">
        <w:rPr>
          <w:rFonts w:ascii="Times New Roman" w:eastAsia="Times New Roman" w:hAnsi="Times New Roman"/>
          <w:color w:val="000000"/>
          <w:sz w:val="23"/>
          <w:szCs w:val="23"/>
          <w:lang w:eastAsia="en-AU"/>
        </w:rPr>
        <w:tab/>
        <w:t>Regulation 47(5)—delete subregulation (5) and substitute:</w:t>
      </w:r>
    </w:p>
    <w:p w14:paraId="4E704E9E" w14:textId="77777777" w:rsidR="00AA2BF8" w:rsidRPr="00AA2BF8" w:rsidRDefault="00AA2BF8" w:rsidP="00AA2BF8">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(5)</w:t>
      </w:r>
      <w:r w:rsidRPr="00AA2BF8">
        <w:rPr>
          <w:rFonts w:ascii="Times New Roman" w:eastAsia="Times New Roman" w:hAnsi="Times New Roman"/>
          <w:color w:val="000000"/>
          <w:sz w:val="23"/>
          <w:szCs w:val="23"/>
          <w:lang w:eastAsia="en-AU"/>
        </w:rPr>
        <w:tab/>
        <w:t>For the purposes of subregulation (4)—</w:t>
      </w:r>
    </w:p>
    <w:p w14:paraId="4584E747"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(a)</w:t>
      </w:r>
      <w:r w:rsidRPr="00AA2BF8">
        <w:rPr>
          <w:rFonts w:ascii="Times New Roman" w:eastAsia="Times New Roman" w:hAnsi="Times New Roman"/>
          <w:color w:val="000000"/>
          <w:sz w:val="23"/>
          <w:szCs w:val="23"/>
          <w:lang w:eastAsia="en-AU"/>
        </w:rPr>
        <w:tab/>
        <w:t xml:space="preserve">the </w:t>
      </w:r>
      <w:r w:rsidRPr="00AA2BF8">
        <w:rPr>
          <w:rFonts w:ascii="Times New Roman" w:eastAsia="Times New Roman" w:hAnsi="Times New Roman"/>
          <w:b/>
          <w:bCs/>
          <w:i/>
          <w:iCs/>
          <w:color w:val="000000"/>
          <w:sz w:val="23"/>
          <w:szCs w:val="23"/>
          <w:lang w:eastAsia="en-AU"/>
        </w:rPr>
        <w:t>designated period</w:t>
      </w:r>
      <w:r w:rsidRPr="00AA2BF8">
        <w:rPr>
          <w:rFonts w:ascii="Times New Roman" w:eastAsia="Times New Roman" w:hAnsi="Times New Roman"/>
          <w:color w:val="000000"/>
          <w:sz w:val="23"/>
          <w:szCs w:val="23"/>
          <w:lang w:eastAsia="en-AU"/>
        </w:rPr>
        <w:t xml:space="preserve"> is a period commencing on the day on which debiting of a premium would, if it were to occur, first result in a debit balance in an insured's investment account and ending on a day determined by the Board; and</w:t>
      </w:r>
    </w:p>
    <w:p w14:paraId="16A96D81"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(b)</w:t>
      </w:r>
      <w:r w:rsidRPr="00AA2BF8">
        <w:rPr>
          <w:rFonts w:ascii="Times New Roman" w:eastAsia="Times New Roman" w:hAnsi="Times New Roman"/>
          <w:color w:val="000000"/>
          <w:sz w:val="23"/>
          <w:szCs w:val="23"/>
          <w:lang w:eastAsia="en-AU"/>
        </w:rPr>
        <w:tab/>
        <w:t>an investment account is sufficiently in credit if there are sufficient funds in the account to satisfy any arrears in premiums between the day that the debiting of a premium would have first resulted in a debit balance in the account and the end of the designated period.</w:t>
      </w:r>
    </w:p>
    <w:p w14:paraId="7CDAB81D" w14:textId="77777777" w:rsidR="00AA2BF8" w:rsidRPr="00AA2BF8" w:rsidRDefault="00AA2BF8" w:rsidP="00AA2BF8">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103" w:name="Elkera_Print_TOC53"/>
      <w:bookmarkStart w:id="104" w:name="Elkera_Print_BK53"/>
      <w:r w:rsidRPr="00AA2BF8">
        <w:rPr>
          <w:rFonts w:ascii="Times New Roman" w:eastAsia="Times New Roman" w:hAnsi="Times New Roman"/>
          <w:b/>
          <w:bCs/>
          <w:color w:val="000000"/>
          <w:sz w:val="26"/>
          <w:szCs w:val="26"/>
          <w:lang w:eastAsia="en-AU"/>
        </w:rPr>
        <w:t>33—Repeal of regulation 53</w:t>
      </w:r>
      <w:bookmarkEnd w:id="103"/>
      <w:bookmarkEnd w:id="104"/>
    </w:p>
    <w:p w14:paraId="6DD630F6" w14:textId="77777777" w:rsidR="00AA2BF8" w:rsidRPr="00AA2BF8" w:rsidRDefault="00AA2BF8" w:rsidP="00AA2BF8">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Regulation 53—delete the regulation</w:t>
      </w:r>
    </w:p>
    <w:p w14:paraId="4D213418" w14:textId="77777777" w:rsidR="00AA2BF8" w:rsidRPr="00AA2BF8" w:rsidRDefault="00AA2BF8" w:rsidP="00AA2BF8">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105" w:name="Elkera_Print_TOC54"/>
      <w:bookmarkStart w:id="106" w:name="Elkera_Print_BK54"/>
      <w:r w:rsidRPr="00AA2BF8">
        <w:rPr>
          <w:rFonts w:ascii="Times New Roman" w:eastAsia="Times New Roman" w:hAnsi="Times New Roman"/>
          <w:b/>
          <w:bCs/>
          <w:color w:val="000000"/>
          <w:sz w:val="26"/>
          <w:szCs w:val="26"/>
          <w:lang w:eastAsia="en-AU"/>
        </w:rPr>
        <w:t>34—Amendment of regulation 58—Invalidity or terminal illness</w:t>
      </w:r>
      <w:bookmarkEnd w:id="105"/>
      <w:bookmarkEnd w:id="106"/>
    </w:p>
    <w:p w14:paraId="0DD857C3" w14:textId="77777777" w:rsidR="00AA2BF8" w:rsidRPr="00AA2BF8" w:rsidRDefault="00AA2BF8" w:rsidP="00AA2BF8">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(1)</w:t>
      </w:r>
      <w:r w:rsidRPr="00AA2BF8">
        <w:rPr>
          <w:rFonts w:ascii="Times New Roman" w:eastAsia="Times New Roman" w:hAnsi="Times New Roman"/>
          <w:color w:val="000000"/>
          <w:sz w:val="23"/>
          <w:szCs w:val="23"/>
          <w:lang w:eastAsia="en-AU"/>
        </w:rPr>
        <w:tab/>
        <w:t>Regulation 58(7)(c)—delete "paragraphs (d)" and substitute:</w:t>
      </w:r>
    </w:p>
    <w:p w14:paraId="3FAB7B8D" w14:textId="77777777" w:rsidR="00AA2BF8" w:rsidRPr="00AA2BF8" w:rsidRDefault="00AA2BF8" w:rsidP="00AA2BF8">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paragraphs (ca), (d)</w:t>
      </w:r>
    </w:p>
    <w:p w14:paraId="30AFB467" w14:textId="77777777" w:rsidR="00AA2BF8" w:rsidRPr="00AA2BF8" w:rsidRDefault="00AA2BF8" w:rsidP="00AA2BF8">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lastRenderedPageBreak/>
        <w:tab/>
        <w:t>(2)</w:t>
      </w:r>
      <w:r w:rsidRPr="00AA2BF8">
        <w:rPr>
          <w:rFonts w:ascii="Times New Roman" w:eastAsia="Times New Roman" w:hAnsi="Times New Roman"/>
          <w:color w:val="000000"/>
          <w:sz w:val="23"/>
          <w:szCs w:val="23"/>
          <w:lang w:eastAsia="en-AU"/>
        </w:rPr>
        <w:tab/>
        <w:t>Regulation 58(7)—after paragraph (c) insert:</w:t>
      </w:r>
    </w:p>
    <w:p w14:paraId="5FA8A7A3" w14:textId="77777777" w:rsidR="00AA2BF8" w:rsidRPr="00AA2BF8" w:rsidRDefault="00AA2BF8" w:rsidP="00AA2BF8">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(ca)</w:t>
      </w:r>
      <w:r w:rsidRPr="00AA2BF8">
        <w:rPr>
          <w:rFonts w:ascii="Times New Roman" w:eastAsia="Times New Roman" w:hAnsi="Times New Roman"/>
          <w:color w:val="000000"/>
          <w:sz w:val="23"/>
          <w:szCs w:val="23"/>
          <w:lang w:eastAsia="en-AU"/>
        </w:rPr>
        <w:tab/>
        <w:t>to a member in relation to whom regulation 9(1)(a) has ceased to apply if—</w:t>
      </w:r>
    </w:p>
    <w:p w14:paraId="6433F859"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(i)</w:t>
      </w:r>
      <w:r w:rsidRPr="00AA2BF8">
        <w:rPr>
          <w:rFonts w:ascii="Times New Roman" w:eastAsia="Times New Roman" w:hAnsi="Times New Roman"/>
          <w:color w:val="000000"/>
          <w:sz w:val="23"/>
          <w:szCs w:val="23"/>
          <w:lang w:eastAsia="en-AU"/>
        </w:rPr>
        <w:tab/>
        <w:t>the member became entitled to default invalidity insurance on regulation 9(1)(a) ceasing to apply; and</w:t>
      </w:r>
    </w:p>
    <w:p w14:paraId="38CB49E5"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(ii)</w:t>
      </w:r>
      <w:r w:rsidRPr="00AA2BF8">
        <w:rPr>
          <w:rFonts w:ascii="Times New Roman" w:eastAsia="Times New Roman" w:hAnsi="Times New Roman"/>
          <w:color w:val="000000"/>
          <w:sz w:val="23"/>
          <w:szCs w:val="23"/>
          <w:lang w:eastAsia="en-AU"/>
        </w:rPr>
        <w:tab/>
        <w:t>the invalidity or terminal illness is attributable to a medical condition existing before the day on which that cessation occurred,</w:t>
      </w:r>
    </w:p>
    <w:p w14:paraId="69DEAEAE" w14:textId="77777777" w:rsidR="00AA2BF8" w:rsidRPr="00AA2BF8" w:rsidRDefault="00AA2BF8" w:rsidP="00AA2BF8">
      <w:pPr>
        <w:keepLines/>
        <w:autoSpaceDE w:val="0"/>
        <w:autoSpaceDN w:val="0"/>
        <w:adjustRightInd w:val="0"/>
        <w:spacing w:before="120" w:after="0" w:line="240" w:lineRule="auto"/>
        <w:ind w:left="2382"/>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unless the member has, after regulation 9(1)(a) has ceased to apply, been engaged in work in respect of employment to which the Act applies for a period that exceeds 12 months; or</w:t>
      </w:r>
    </w:p>
    <w:p w14:paraId="1EE036E9" w14:textId="77777777" w:rsidR="00AA2BF8" w:rsidRPr="00AA2BF8" w:rsidRDefault="00AA2BF8" w:rsidP="00AA2BF8">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(3)</w:t>
      </w:r>
      <w:r w:rsidRPr="00AA2BF8">
        <w:rPr>
          <w:rFonts w:ascii="Times New Roman" w:eastAsia="Times New Roman" w:hAnsi="Times New Roman"/>
          <w:color w:val="000000"/>
          <w:sz w:val="23"/>
          <w:szCs w:val="23"/>
          <w:lang w:eastAsia="en-AU"/>
        </w:rPr>
        <w:tab/>
        <w:t>Regulation 58(9)—after paragraph (b) insert:</w:t>
      </w:r>
    </w:p>
    <w:p w14:paraId="1AA73920" w14:textId="77777777" w:rsidR="00AA2BF8" w:rsidRPr="00AA2BF8" w:rsidRDefault="00AA2BF8" w:rsidP="00AA2BF8">
      <w:pPr>
        <w:keepLines/>
        <w:tabs>
          <w:tab w:val="center" w:pos="2382"/>
          <w:tab w:val="left" w:pos="2779"/>
        </w:tabs>
        <w:autoSpaceDE w:val="0"/>
        <w:autoSpaceDN w:val="0"/>
        <w:adjustRightInd w:val="0"/>
        <w:spacing w:before="120" w:after="0" w:line="240" w:lineRule="auto"/>
        <w:ind w:left="2779"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r>
      <w:r w:rsidRPr="00AA2BF8">
        <w:rPr>
          <w:rFonts w:ascii="Times New Roman" w:eastAsia="Times New Roman" w:hAnsi="Times New Roman"/>
          <w:color w:val="000000"/>
          <w:sz w:val="23"/>
          <w:szCs w:val="23"/>
          <w:lang w:eastAsia="en-AU"/>
        </w:rPr>
        <w:tab/>
        <w:t>and</w:t>
      </w:r>
    </w:p>
    <w:p w14:paraId="1C47481C" w14:textId="77777777" w:rsidR="00AA2BF8" w:rsidRPr="00AA2BF8" w:rsidRDefault="00AA2BF8" w:rsidP="00AA2BF8">
      <w:pPr>
        <w:keepLines/>
        <w:tabs>
          <w:tab w:val="center" w:pos="2382"/>
          <w:tab w:val="left" w:pos="2779"/>
        </w:tabs>
        <w:autoSpaceDE w:val="0"/>
        <w:autoSpaceDN w:val="0"/>
        <w:adjustRightInd w:val="0"/>
        <w:spacing w:before="120" w:after="0" w:line="240" w:lineRule="auto"/>
        <w:ind w:left="2779"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(c)</w:t>
      </w:r>
      <w:r w:rsidRPr="00AA2BF8">
        <w:rPr>
          <w:rFonts w:ascii="Times New Roman" w:eastAsia="Times New Roman" w:hAnsi="Times New Roman"/>
          <w:color w:val="000000"/>
          <w:sz w:val="23"/>
          <w:szCs w:val="23"/>
          <w:lang w:eastAsia="en-AU"/>
        </w:rPr>
        <w:tab/>
        <w:t>if an amount standing to the credit of the member's employer contribution account or employee contribution account has been transferred to another complying fund under section 21B of the Act or taken as a cash withdrawal under regulation 59A, that amount will nevertheless be taken, for the purposes of determining benefits payable under subregulation (1), to have accumulated in the account as if the transfer or withdrawal had not been made; and</w:t>
      </w:r>
    </w:p>
    <w:p w14:paraId="75A61896" w14:textId="77777777" w:rsidR="00AA2BF8" w:rsidRPr="00AA2BF8" w:rsidRDefault="00AA2BF8" w:rsidP="00AA2BF8">
      <w:pPr>
        <w:keepLines/>
        <w:tabs>
          <w:tab w:val="center" w:pos="2382"/>
          <w:tab w:val="left" w:pos="2779"/>
        </w:tabs>
        <w:autoSpaceDE w:val="0"/>
        <w:autoSpaceDN w:val="0"/>
        <w:adjustRightInd w:val="0"/>
        <w:spacing w:before="120" w:after="0" w:line="240" w:lineRule="auto"/>
        <w:ind w:left="2779"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(d)</w:t>
      </w:r>
      <w:r w:rsidRPr="00AA2BF8">
        <w:rPr>
          <w:rFonts w:ascii="Times New Roman" w:eastAsia="Times New Roman" w:hAnsi="Times New Roman"/>
          <w:color w:val="000000"/>
          <w:sz w:val="23"/>
          <w:szCs w:val="23"/>
          <w:lang w:eastAsia="en-AU"/>
        </w:rPr>
        <w:tab/>
        <w:t>in the case of a Super SA Select member—if an amount of the component of the account maintained by Super SA Select on behalf of the member attributable to employee contributions and employer contributions has been transferred to another complying fund, or an amount has been paid to the member in cash prior to the termination of their employment, that amount will nevertheless be taken, for the purposes of paragraph (b)(iv), to have accumulated in the account as if the transfer or payment had not been made.</w:t>
      </w:r>
    </w:p>
    <w:p w14:paraId="000A1819" w14:textId="77777777" w:rsidR="00AA2BF8" w:rsidRPr="00AA2BF8" w:rsidRDefault="00AA2BF8" w:rsidP="00AA2BF8">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(4)</w:t>
      </w:r>
      <w:r w:rsidRPr="00AA2BF8">
        <w:rPr>
          <w:rFonts w:ascii="Times New Roman" w:eastAsia="Times New Roman" w:hAnsi="Times New Roman"/>
          <w:color w:val="000000"/>
          <w:sz w:val="23"/>
          <w:szCs w:val="23"/>
          <w:lang w:eastAsia="en-AU"/>
        </w:rPr>
        <w:tab/>
        <w:t>Regulations 58—after subregulation (9) insert:</w:t>
      </w:r>
    </w:p>
    <w:p w14:paraId="1E4B3640" w14:textId="77777777" w:rsidR="00AA2BF8" w:rsidRPr="00AA2BF8" w:rsidRDefault="00AA2BF8" w:rsidP="00AA2BF8">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(9aa)</w:t>
      </w:r>
      <w:r w:rsidRPr="00AA2BF8">
        <w:rPr>
          <w:rFonts w:ascii="Times New Roman" w:eastAsia="Times New Roman" w:hAnsi="Times New Roman"/>
          <w:color w:val="000000"/>
          <w:sz w:val="23"/>
          <w:szCs w:val="23"/>
          <w:lang w:eastAsia="en-AU"/>
        </w:rPr>
        <w:tab/>
        <w:t>If a member is entitled to a payment under subregulation (8), and—</w:t>
      </w:r>
    </w:p>
    <w:p w14:paraId="466CED73"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(a)</w:t>
      </w:r>
      <w:r w:rsidRPr="00AA2BF8">
        <w:rPr>
          <w:rFonts w:ascii="Times New Roman" w:eastAsia="Times New Roman" w:hAnsi="Times New Roman"/>
          <w:color w:val="000000"/>
          <w:sz w:val="23"/>
          <w:szCs w:val="23"/>
          <w:lang w:eastAsia="en-AU"/>
        </w:rPr>
        <w:tab/>
        <w:t>an amount standing to the credit of the member's employer contribution account or employee contribution account has been transferred to another complying fund under section 21B of the Act; or</w:t>
      </w:r>
    </w:p>
    <w:p w14:paraId="5BDE1EBB"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(b)</w:t>
      </w:r>
      <w:r w:rsidRPr="00AA2BF8">
        <w:rPr>
          <w:rFonts w:ascii="Times New Roman" w:eastAsia="Times New Roman" w:hAnsi="Times New Roman"/>
          <w:color w:val="000000"/>
          <w:sz w:val="23"/>
          <w:szCs w:val="23"/>
          <w:lang w:eastAsia="en-AU"/>
        </w:rPr>
        <w:tab/>
        <w:t>the member has taken an amount as a cash withdrawal under regulation 59A; or</w:t>
      </w:r>
    </w:p>
    <w:p w14:paraId="734DD07C"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(c)</w:t>
      </w:r>
      <w:r w:rsidRPr="00AA2BF8">
        <w:rPr>
          <w:rFonts w:ascii="Times New Roman" w:eastAsia="Times New Roman" w:hAnsi="Times New Roman"/>
          <w:color w:val="000000"/>
          <w:sz w:val="23"/>
          <w:szCs w:val="23"/>
          <w:lang w:eastAsia="en-AU"/>
        </w:rPr>
        <w:tab/>
        <w:t>if the member is a Super SA Select member—an amount of the component of the account maintained by Super SA Select on behalf of the member attributable to employee contributions and employer contributions has been transferred to another complying fund,</w:t>
      </w:r>
    </w:p>
    <w:p w14:paraId="0B441C1D" w14:textId="77777777" w:rsidR="00AA2BF8" w:rsidRPr="00AA2BF8" w:rsidRDefault="00AA2BF8" w:rsidP="00AA2BF8">
      <w:pPr>
        <w:keepLines/>
        <w:autoSpaceDE w:val="0"/>
        <w:autoSpaceDN w:val="0"/>
        <w:adjustRightInd w:val="0"/>
        <w:spacing w:before="120" w:after="0" w:line="240" w:lineRule="auto"/>
        <w:ind w:left="2382"/>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the payment is to be reduced by the amount that would have accumulated in the relevant account if the transfer or withdrawal had not been made.</w:t>
      </w:r>
    </w:p>
    <w:p w14:paraId="4EF729C6" w14:textId="77777777" w:rsidR="00AA2BF8" w:rsidRPr="00AA2BF8" w:rsidRDefault="00AA2BF8" w:rsidP="00AA2BF8">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107" w:name="Elkera_Print_TOC55"/>
      <w:bookmarkStart w:id="108" w:name="Elkera_Print_BK55"/>
      <w:r w:rsidRPr="00AA2BF8">
        <w:rPr>
          <w:rFonts w:ascii="Times New Roman" w:eastAsia="Times New Roman" w:hAnsi="Times New Roman"/>
          <w:b/>
          <w:bCs/>
          <w:color w:val="000000"/>
          <w:sz w:val="26"/>
          <w:szCs w:val="26"/>
          <w:lang w:eastAsia="en-AU"/>
        </w:rPr>
        <w:lastRenderedPageBreak/>
        <w:t>35—Amendment of regulation 59—Death of member</w:t>
      </w:r>
      <w:bookmarkEnd w:id="107"/>
      <w:bookmarkEnd w:id="108"/>
    </w:p>
    <w:p w14:paraId="7B0A7555" w14:textId="77777777" w:rsidR="00AA2BF8" w:rsidRPr="00AA2BF8" w:rsidRDefault="00AA2BF8" w:rsidP="00AA2BF8">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(1)</w:t>
      </w:r>
      <w:r w:rsidRPr="00AA2BF8">
        <w:rPr>
          <w:rFonts w:ascii="Times New Roman" w:eastAsia="Times New Roman" w:hAnsi="Times New Roman"/>
          <w:color w:val="000000"/>
          <w:sz w:val="23"/>
          <w:szCs w:val="23"/>
          <w:lang w:eastAsia="en-AU"/>
        </w:rPr>
        <w:tab/>
        <w:t>Regulation 59(4)—delete subregulation (4) and substitute:</w:t>
      </w:r>
    </w:p>
    <w:p w14:paraId="5B442701" w14:textId="77777777" w:rsidR="00AA2BF8" w:rsidRPr="00AA2BF8" w:rsidRDefault="00AA2BF8" w:rsidP="00AA2BF8">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(4)</w:t>
      </w:r>
      <w:r w:rsidRPr="00AA2BF8">
        <w:rPr>
          <w:rFonts w:ascii="Times New Roman" w:eastAsia="Times New Roman" w:hAnsi="Times New Roman"/>
          <w:color w:val="000000"/>
          <w:sz w:val="23"/>
          <w:szCs w:val="23"/>
          <w:lang w:eastAsia="en-AU"/>
        </w:rPr>
        <w:tab/>
        <w:t>The default and additional death insurance benefits are not payable in respect of—</w:t>
      </w:r>
    </w:p>
    <w:p w14:paraId="60992535"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(a)</w:t>
      </w:r>
      <w:r w:rsidRPr="00AA2BF8">
        <w:rPr>
          <w:rFonts w:ascii="Times New Roman" w:eastAsia="Times New Roman" w:hAnsi="Times New Roman"/>
          <w:color w:val="000000"/>
          <w:sz w:val="23"/>
          <w:szCs w:val="23"/>
          <w:lang w:eastAsia="en-AU"/>
        </w:rPr>
        <w:tab/>
        <w:t>the death of a member that occurs within 6 months of the commencement of their membership of the scheme if the death is attributable to a medical condition existing before that commencement; or</w:t>
      </w:r>
    </w:p>
    <w:p w14:paraId="6E3545E8"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(b)</w:t>
      </w:r>
      <w:r w:rsidRPr="00AA2BF8">
        <w:rPr>
          <w:rFonts w:ascii="Times New Roman" w:eastAsia="Times New Roman" w:hAnsi="Times New Roman"/>
          <w:color w:val="000000"/>
          <w:sz w:val="23"/>
          <w:szCs w:val="23"/>
          <w:lang w:eastAsia="en-AU"/>
        </w:rPr>
        <w:tab/>
        <w:t>the death of a member in relation to whom regulation 9(1)(a) has ceased to apply if—</w:t>
      </w:r>
    </w:p>
    <w:p w14:paraId="0CC7C574" w14:textId="77777777" w:rsidR="00AA2BF8" w:rsidRPr="00AA2BF8" w:rsidRDefault="00AA2BF8" w:rsidP="00AA2BF8">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(i)</w:t>
      </w:r>
      <w:r w:rsidRPr="00AA2BF8">
        <w:rPr>
          <w:rFonts w:ascii="Times New Roman" w:eastAsia="Times New Roman" w:hAnsi="Times New Roman"/>
          <w:color w:val="000000"/>
          <w:sz w:val="23"/>
          <w:szCs w:val="23"/>
          <w:lang w:eastAsia="en-AU"/>
        </w:rPr>
        <w:tab/>
        <w:t>the member became entitled to death insurance on regulation 9(1)(a) ceasing to apply; and</w:t>
      </w:r>
    </w:p>
    <w:p w14:paraId="66EEA378" w14:textId="77777777" w:rsidR="00AA2BF8" w:rsidRPr="00AA2BF8" w:rsidRDefault="00AA2BF8" w:rsidP="00AA2BF8">
      <w:pPr>
        <w:keepLines/>
        <w:tabs>
          <w:tab w:val="center" w:pos="3573"/>
          <w:tab w:val="left" w:pos="3970"/>
        </w:tabs>
        <w:autoSpaceDE w:val="0"/>
        <w:autoSpaceDN w:val="0"/>
        <w:adjustRightInd w:val="0"/>
        <w:spacing w:before="120" w:after="0" w:line="240" w:lineRule="auto"/>
        <w:ind w:left="3970"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(ii)</w:t>
      </w:r>
      <w:r w:rsidRPr="00AA2BF8">
        <w:rPr>
          <w:rFonts w:ascii="Times New Roman" w:eastAsia="Times New Roman" w:hAnsi="Times New Roman"/>
          <w:color w:val="000000"/>
          <w:sz w:val="23"/>
          <w:szCs w:val="23"/>
          <w:lang w:eastAsia="en-AU"/>
        </w:rPr>
        <w:tab/>
        <w:t>the death is attributable to a medical condition existing before the day on which regulation 9(1)(a) ceased to apply,</w:t>
      </w:r>
    </w:p>
    <w:p w14:paraId="6C021280" w14:textId="77777777" w:rsidR="00AA2BF8" w:rsidRPr="00AA2BF8" w:rsidRDefault="00AA2BF8" w:rsidP="00AA2BF8">
      <w:pPr>
        <w:keepLines/>
        <w:autoSpaceDE w:val="0"/>
        <w:autoSpaceDN w:val="0"/>
        <w:adjustRightInd w:val="0"/>
        <w:spacing w:before="120" w:after="0" w:line="240" w:lineRule="auto"/>
        <w:ind w:left="3176"/>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unless the member has, after regulation 9(1)(a) has ceased to apply, been engaged in work in respect of employment to which the Act applies for a period that exceeds 12 months.</w:t>
      </w:r>
    </w:p>
    <w:p w14:paraId="268CA586" w14:textId="77777777" w:rsidR="00AA2BF8" w:rsidRPr="00AA2BF8" w:rsidRDefault="00AA2BF8" w:rsidP="00AA2BF8">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(2)</w:t>
      </w:r>
      <w:r w:rsidRPr="00AA2BF8">
        <w:rPr>
          <w:rFonts w:ascii="Times New Roman" w:eastAsia="Times New Roman" w:hAnsi="Times New Roman"/>
          <w:color w:val="000000"/>
          <w:sz w:val="23"/>
          <w:szCs w:val="23"/>
          <w:lang w:eastAsia="en-AU"/>
        </w:rPr>
        <w:tab/>
        <w:t>Regulation 59—after subregulation (5) insert:</w:t>
      </w:r>
    </w:p>
    <w:p w14:paraId="7CB6C43E" w14:textId="77777777" w:rsidR="00AA2BF8" w:rsidRPr="00AA2BF8" w:rsidRDefault="00AA2BF8" w:rsidP="00AA2BF8">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(5a)</w:t>
      </w:r>
      <w:r w:rsidRPr="00AA2BF8">
        <w:rPr>
          <w:rFonts w:ascii="Times New Roman" w:eastAsia="Times New Roman" w:hAnsi="Times New Roman"/>
          <w:color w:val="000000"/>
          <w:sz w:val="23"/>
          <w:szCs w:val="23"/>
          <w:lang w:eastAsia="en-AU"/>
        </w:rPr>
        <w:tab/>
        <w:t>If a member becomes entitled to default invalidity/death insurance after—</w:t>
      </w:r>
    </w:p>
    <w:p w14:paraId="0A937211"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(a)</w:t>
      </w:r>
      <w:r w:rsidRPr="00AA2BF8">
        <w:rPr>
          <w:rFonts w:ascii="Times New Roman" w:eastAsia="Times New Roman" w:hAnsi="Times New Roman"/>
          <w:color w:val="000000"/>
          <w:sz w:val="23"/>
          <w:szCs w:val="23"/>
          <w:lang w:eastAsia="en-AU"/>
        </w:rPr>
        <w:tab/>
        <w:t>regulation 9(1)(a) ceases to apply to the member; or</w:t>
      </w:r>
    </w:p>
    <w:p w14:paraId="558BAD3F"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(b)</w:t>
      </w:r>
      <w:r w:rsidRPr="00AA2BF8">
        <w:rPr>
          <w:rFonts w:ascii="Times New Roman" w:eastAsia="Times New Roman" w:hAnsi="Times New Roman"/>
          <w:color w:val="000000"/>
          <w:sz w:val="23"/>
          <w:szCs w:val="23"/>
          <w:lang w:eastAsia="en-AU"/>
        </w:rPr>
        <w:tab/>
        <w:t>giving a direction under section 21G of the Act; or</w:t>
      </w:r>
    </w:p>
    <w:p w14:paraId="6A823721"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(c)</w:t>
      </w:r>
      <w:r w:rsidRPr="00AA2BF8">
        <w:rPr>
          <w:rFonts w:ascii="Times New Roman" w:eastAsia="Times New Roman" w:hAnsi="Times New Roman"/>
          <w:color w:val="000000"/>
          <w:sz w:val="23"/>
          <w:szCs w:val="23"/>
          <w:lang w:eastAsia="en-AU"/>
        </w:rPr>
        <w:tab/>
        <w:t>making a fund selection to Super SA Select under section 21C(5) of the Act; or</w:t>
      </w:r>
    </w:p>
    <w:p w14:paraId="2089E6C0"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(d)</w:t>
      </w:r>
      <w:r w:rsidRPr="00AA2BF8">
        <w:rPr>
          <w:rFonts w:ascii="Times New Roman" w:eastAsia="Times New Roman" w:hAnsi="Times New Roman"/>
          <w:color w:val="000000"/>
          <w:sz w:val="23"/>
          <w:szCs w:val="23"/>
          <w:lang w:eastAsia="en-AU"/>
        </w:rPr>
        <w:tab/>
        <w:t>varying a fund selection under section 21C(7) of the Act so as to select Super SA Select; or</w:t>
      </w:r>
    </w:p>
    <w:p w14:paraId="65660D98"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(e)</w:t>
      </w:r>
      <w:r w:rsidRPr="00AA2BF8">
        <w:rPr>
          <w:rFonts w:ascii="Times New Roman" w:eastAsia="Times New Roman" w:hAnsi="Times New Roman"/>
          <w:color w:val="000000"/>
          <w:sz w:val="23"/>
          <w:szCs w:val="23"/>
          <w:lang w:eastAsia="en-AU"/>
        </w:rPr>
        <w:tab/>
        <w:t>the member's employer contributions are redirected to the Triple S scheme by virtue of the operation of section 21F of the Act,</w:t>
      </w:r>
    </w:p>
    <w:p w14:paraId="172462C1" w14:textId="77777777" w:rsidR="00AA2BF8" w:rsidRPr="00AA2BF8" w:rsidRDefault="00AA2BF8" w:rsidP="00AA2BF8">
      <w:pPr>
        <w:keepLines/>
        <w:autoSpaceDE w:val="0"/>
        <w:autoSpaceDN w:val="0"/>
        <w:adjustRightInd w:val="0"/>
        <w:spacing w:before="120" w:after="0" w:line="240" w:lineRule="auto"/>
        <w:ind w:left="2382"/>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subregulation (5) applies to the member as if their membership of the scheme commences when the entitlement first arises.</w:t>
      </w:r>
    </w:p>
    <w:p w14:paraId="69ED341E" w14:textId="77777777" w:rsidR="00AA2BF8" w:rsidRPr="00AA2BF8" w:rsidRDefault="00AA2BF8" w:rsidP="00AA2BF8">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(3)</w:t>
      </w:r>
      <w:r w:rsidRPr="00AA2BF8">
        <w:rPr>
          <w:rFonts w:ascii="Times New Roman" w:eastAsia="Times New Roman" w:hAnsi="Times New Roman"/>
          <w:color w:val="000000"/>
          <w:sz w:val="23"/>
          <w:szCs w:val="23"/>
          <w:lang w:eastAsia="en-AU"/>
        </w:rPr>
        <w:tab/>
        <w:t>Regulation 59(8)—after paragraph (b) insert:</w:t>
      </w:r>
    </w:p>
    <w:p w14:paraId="4BF550F8" w14:textId="77777777" w:rsidR="00AA2BF8" w:rsidRPr="00AA2BF8" w:rsidRDefault="00AA2BF8" w:rsidP="00AA2BF8">
      <w:pPr>
        <w:keepLines/>
        <w:tabs>
          <w:tab w:val="center" w:pos="2382"/>
          <w:tab w:val="left" w:pos="2779"/>
        </w:tabs>
        <w:autoSpaceDE w:val="0"/>
        <w:autoSpaceDN w:val="0"/>
        <w:adjustRightInd w:val="0"/>
        <w:spacing w:before="120" w:after="0" w:line="240" w:lineRule="auto"/>
        <w:ind w:left="2779"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r>
      <w:r w:rsidRPr="00AA2BF8">
        <w:rPr>
          <w:rFonts w:ascii="Times New Roman" w:eastAsia="Times New Roman" w:hAnsi="Times New Roman"/>
          <w:color w:val="000000"/>
          <w:sz w:val="23"/>
          <w:szCs w:val="23"/>
          <w:lang w:eastAsia="en-AU"/>
        </w:rPr>
        <w:tab/>
        <w:t>and</w:t>
      </w:r>
    </w:p>
    <w:p w14:paraId="1D300D6B" w14:textId="77777777" w:rsidR="00AA2BF8" w:rsidRPr="00AA2BF8" w:rsidRDefault="00AA2BF8" w:rsidP="00AA2BF8">
      <w:pPr>
        <w:keepLines/>
        <w:tabs>
          <w:tab w:val="center" w:pos="2382"/>
          <w:tab w:val="left" w:pos="2779"/>
        </w:tabs>
        <w:autoSpaceDE w:val="0"/>
        <w:autoSpaceDN w:val="0"/>
        <w:adjustRightInd w:val="0"/>
        <w:spacing w:before="120" w:after="0" w:line="240" w:lineRule="auto"/>
        <w:ind w:left="2779"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(c)</w:t>
      </w:r>
      <w:r w:rsidRPr="00AA2BF8">
        <w:rPr>
          <w:rFonts w:ascii="Times New Roman" w:eastAsia="Times New Roman" w:hAnsi="Times New Roman"/>
          <w:color w:val="000000"/>
          <w:sz w:val="23"/>
          <w:szCs w:val="23"/>
          <w:lang w:eastAsia="en-AU"/>
        </w:rPr>
        <w:tab/>
        <w:t>if an amount standing to the credit of the member's employer contribution account or employee contribution account has been transferred to another complying fund under section 21B of the Act, or taken as a cash withdrawal under regulation 59A, that amount will nevertheless be taken, for the purposes of determining benefits payable under subregulation (2), to have accumulated in the employee account or employer account as if the transfer or withdrawal had not been made; and</w:t>
      </w:r>
    </w:p>
    <w:p w14:paraId="577F74BF" w14:textId="77777777" w:rsidR="00AA2BF8" w:rsidRPr="00AA2BF8" w:rsidRDefault="00AA2BF8" w:rsidP="00AA2BF8">
      <w:pPr>
        <w:keepLines/>
        <w:tabs>
          <w:tab w:val="center" w:pos="2382"/>
          <w:tab w:val="left" w:pos="2779"/>
        </w:tabs>
        <w:autoSpaceDE w:val="0"/>
        <w:autoSpaceDN w:val="0"/>
        <w:adjustRightInd w:val="0"/>
        <w:spacing w:before="120" w:after="0" w:line="240" w:lineRule="auto"/>
        <w:ind w:left="2779"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lastRenderedPageBreak/>
        <w:tab/>
        <w:t>(d)</w:t>
      </w:r>
      <w:r w:rsidRPr="00AA2BF8">
        <w:rPr>
          <w:rFonts w:ascii="Times New Roman" w:eastAsia="Times New Roman" w:hAnsi="Times New Roman"/>
          <w:color w:val="000000"/>
          <w:sz w:val="23"/>
          <w:szCs w:val="23"/>
          <w:lang w:eastAsia="en-AU"/>
        </w:rPr>
        <w:tab/>
        <w:t>in the case of a Super SA Select member—if an amount of the component of the account maintained by Super SA Select on behalf of the member attributable to employee contributions and employer contributions has been transferred to another complying fund, or an amount has been paid to the member in cash prior to the termination of their employment, that amount will nevertheless be taken, for the purposes of paragraph (b)(iv), to have accumulated in the account as if the transfer or payment had not been made.</w:t>
      </w:r>
    </w:p>
    <w:p w14:paraId="4FAEAA0A" w14:textId="77777777" w:rsidR="00AA2BF8" w:rsidRPr="00AA2BF8" w:rsidRDefault="00AA2BF8" w:rsidP="00AA2BF8">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(4)</w:t>
      </w:r>
      <w:r w:rsidRPr="00AA2BF8">
        <w:rPr>
          <w:rFonts w:ascii="Times New Roman" w:eastAsia="Times New Roman" w:hAnsi="Times New Roman"/>
          <w:color w:val="000000"/>
          <w:sz w:val="23"/>
          <w:szCs w:val="23"/>
          <w:lang w:eastAsia="en-AU"/>
        </w:rPr>
        <w:tab/>
        <w:t>Regulations 59—after subregulation (8) insert:</w:t>
      </w:r>
    </w:p>
    <w:p w14:paraId="7ABE15A0" w14:textId="77777777" w:rsidR="00AA2BF8" w:rsidRPr="00AA2BF8" w:rsidRDefault="00AA2BF8" w:rsidP="00AA2BF8">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(8aa)</w:t>
      </w:r>
      <w:r w:rsidRPr="00AA2BF8">
        <w:rPr>
          <w:rFonts w:ascii="Times New Roman" w:eastAsia="Times New Roman" w:hAnsi="Times New Roman"/>
          <w:color w:val="000000"/>
          <w:sz w:val="23"/>
          <w:szCs w:val="23"/>
          <w:lang w:eastAsia="en-AU"/>
        </w:rPr>
        <w:tab/>
        <w:t>If the member's legal personal representative, spouse or estate (as the case may be) is entitled to a payment under subregulation (7), and—</w:t>
      </w:r>
    </w:p>
    <w:p w14:paraId="69508CB7"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(a)</w:t>
      </w:r>
      <w:r w:rsidRPr="00AA2BF8">
        <w:rPr>
          <w:rFonts w:ascii="Times New Roman" w:eastAsia="Times New Roman" w:hAnsi="Times New Roman"/>
          <w:color w:val="000000"/>
          <w:sz w:val="23"/>
          <w:szCs w:val="23"/>
          <w:lang w:eastAsia="en-AU"/>
        </w:rPr>
        <w:tab/>
        <w:t>an amount standing to the credit of the member's employer contribution account or employee contribution account has been transferred to another complying fund under section 21B of the Act; or</w:t>
      </w:r>
    </w:p>
    <w:p w14:paraId="52333068"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(b)</w:t>
      </w:r>
      <w:r w:rsidRPr="00AA2BF8">
        <w:rPr>
          <w:rFonts w:ascii="Times New Roman" w:eastAsia="Times New Roman" w:hAnsi="Times New Roman"/>
          <w:color w:val="000000"/>
          <w:sz w:val="23"/>
          <w:szCs w:val="23"/>
          <w:lang w:eastAsia="en-AU"/>
        </w:rPr>
        <w:tab/>
        <w:t>the member has taken an amount as a cash withdrawal under regulation 59A; or</w:t>
      </w:r>
    </w:p>
    <w:p w14:paraId="10D4DD27"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(c)</w:t>
      </w:r>
      <w:r w:rsidRPr="00AA2BF8">
        <w:rPr>
          <w:rFonts w:ascii="Times New Roman" w:eastAsia="Times New Roman" w:hAnsi="Times New Roman"/>
          <w:color w:val="000000"/>
          <w:sz w:val="23"/>
          <w:szCs w:val="23"/>
          <w:lang w:eastAsia="en-AU"/>
        </w:rPr>
        <w:tab/>
        <w:t>if the member is a Super SA Select member—an amount of the component of the account maintained by Super SA Select on behalf of the member attributable to employee contributions and employer contributions has been transferred to another complying fund,</w:t>
      </w:r>
    </w:p>
    <w:p w14:paraId="5134CCB3" w14:textId="77777777" w:rsidR="00AA2BF8" w:rsidRPr="00AA2BF8" w:rsidRDefault="00AA2BF8" w:rsidP="00AA2BF8">
      <w:pPr>
        <w:keepLines/>
        <w:autoSpaceDE w:val="0"/>
        <w:autoSpaceDN w:val="0"/>
        <w:adjustRightInd w:val="0"/>
        <w:spacing w:before="120" w:after="0" w:line="240" w:lineRule="auto"/>
        <w:ind w:left="2382"/>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the payment is to be reduced by the amount that would have accumulated in the relevant account if the transfer or withdrawal had not occurred.</w:t>
      </w:r>
    </w:p>
    <w:p w14:paraId="719DDD52" w14:textId="77777777" w:rsidR="00AA2BF8" w:rsidRPr="00AA2BF8" w:rsidRDefault="00AA2BF8" w:rsidP="00AA2BF8">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(5)</w:t>
      </w:r>
      <w:r w:rsidRPr="00AA2BF8">
        <w:rPr>
          <w:rFonts w:ascii="Times New Roman" w:eastAsia="Times New Roman" w:hAnsi="Times New Roman"/>
          <w:color w:val="000000"/>
          <w:sz w:val="23"/>
          <w:szCs w:val="23"/>
          <w:lang w:eastAsia="en-AU"/>
        </w:rPr>
        <w:tab/>
        <w:t>Regulation 59(8a)—delete "subregulation (8)" and substitute:</w:t>
      </w:r>
    </w:p>
    <w:p w14:paraId="50407B03" w14:textId="77777777" w:rsidR="00AA2BF8" w:rsidRPr="00AA2BF8" w:rsidRDefault="00AA2BF8" w:rsidP="00AA2BF8">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subregulation (7)</w:t>
      </w:r>
    </w:p>
    <w:p w14:paraId="54BC1567" w14:textId="77777777" w:rsidR="00AA2BF8" w:rsidRPr="00AA2BF8" w:rsidRDefault="00AA2BF8" w:rsidP="00AA2BF8">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109" w:name="Elkera_Print_TOC56"/>
      <w:bookmarkStart w:id="110" w:name="Elkera_Print_BK56"/>
      <w:r w:rsidRPr="00AA2BF8">
        <w:rPr>
          <w:rFonts w:ascii="Times New Roman" w:eastAsia="Times New Roman" w:hAnsi="Times New Roman"/>
          <w:b/>
          <w:bCs/>
          <w:color w:val="000000"/>
          <w:sz w:val="26"/>
          <w:szCs w:val="26"/>
          <w:lang w:eastAsia="en-AU"/>
        </w:rPr>
        <w:t>36—Insertion of regulation 59A</w:t>
      </w:r>
      <w:bookmarkEnd w:id="109"/>
      <w:bookmarkEnd w:id="110"/>
    </w:p>
    <w:p w14:paraId="4E8DFF29" w14:textId="77777777" w:rsidR="00AA2BF8" w:rsidRPr="00AA2BF8" w:rsidRDefault="00AA2BF8" w:rsidP="00AA2BF8">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After regulation 59 insert:</w:t>
      </w:r>
    </w:p>
    <w:p w14:paraId="3882B391" w14:textId="77777777" w:rsidR="00AA2BF8" w:rsidRPr="00AA2BF8" w:rsidRDefault="00AA2BF8" w:rsidP="00AA2BF8">
      <w:pPr>
        <w:keepNext/>
        <w:keepLines/>
        <w:autoSpaceDE w:val="0"/>
        <w:autoSpaceDN w:val="0"/>
        <w:adjustRightInd w:val="0"/>
        <w:spacing w:before="160" w:after="0" w:line="240" w:lineRule="auto"/>
        <w:ind w:left="2155" w:hanging="567"/>
        <w:jc w:val="left"/>
        <w:rPr>
          <w:rFonts w:ascii="Times New Roman" w:eastAsia="Times New Roman" w:hAnsi="Times New Roman"/>
          <w:b/>
          <w:bCs/>
          <w:color w:val="000000"/>
          <w:sz w:val="26"/>
          <w:szCs w:val="26"/>
          <w:lang w:eastAsia="en-AU"/>
        </w:rPr>
      </w:pPr>
      <w:r w:rsidRPr="00AA2BF8">
        <w:rPr>
          <w:rFonts w:ascii="Times New Roman" w:eastAsia="Times New Roman" w:hAnsi="Times New Roman"/>
          <w:b/>
          <w:bCs/>
          <w:color w:val="000000"/>
          <w:sz w:val="26"/>
          <w:szCs w:val="26"/>
          <w:lang w:eastAsia="en-AU"/>
        </w:rPr>
        <w:t>59A—Special benefit for members aged 65 or over</w:t>
      </w:r>
    </w:p>
    <w:p w14:paraId="092F9C31" w14:textId="77777777" w:rsidR="00AA2BF8" w:rsidRPr="00AA2BF8" w:rsidRDefault="00AA2BF8" w:rsidP="00AA2BF8">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(1)</w:t>
      </w:r>
      <w:r w:rsidRPr="00AA2BF8">
        <w:rPr>
          <w:rFonts w:ascii="Times New Roman" w:eastAsia="Times New Roman" w:hAnsi="Times New Roman"/>
          <w:color w:val="000000"/>
          <w:sz w:val="23"/>
          <w:szCs w:val="23"/>
          <w:lang w:eastAsia="en-AU"/>
        </w:rPr>
        <w:tab/>
        <w:t>A member who has reached the age of 65 years may apply to the Board for the payment of a specified proportion of the balance of the member's eligible contribution accounts.</w:t>
      </w:r>
    </w:p>
    <w:p w14:paraId="0287C777" w14:textId="77777777" w:rsidR="00AA2BF8" w:rsidRPr="00AA2BF8" w:rsidRDefault="00AA2BF8" w:rsidP="00AA2BF8">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(2)</w:t>
      </w:r>
      <w:r w:rsidRPr="00AA2BF8">
        <w:rPr>
          <w:rFonts w:ascii="Times New Roman" w:eastAsia="Times New Roman" w:hAnsi="Times New Roman"/>
          <w:color w:val="000000"/>
          <w:sz w:val="23"/>
          <w:szCs w:val="23"/>
          <w:lang w:eastAsia="en-AU"/>
        </w:rPr>
        <w:tab/>
        <w:t>The Board may—</w:t>
      </w:r>
    </w:p>
    <w:p w14:paraId="2DFBD488"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(a)</w:t>
      </w:r>
      <w:r w:rsidRPr="00AA2BF8">
        <w:rPr>
          <w:rFonts w:ascii="Times New Roman" w:eastAsia="Times New Roman" w:hAnsi="Times New Roman"/>
          <w:color w:val="000000"/>
          <w:sz w:val="23"/>
          <w:szCs w:val="23"/>
          <w:lang w:eastAsia="en-AU"/>
        </w:rPr>
        <w:tab/>
        <w:t>require that an application under this regulation be made in such manner, and comply with such requirements, as the Board thinks fit; and</w:t>
      </w:r>
    </w:p>
    <w:p w14:paraId="31153702"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(b)</w:t>
      </w:r>
      <w:r w:rsidRPr="00AA2BF8">
        <w:rPr>
          <w:rFonts w:ascii="Times New Roman" w:eastAsia="Times New Roman" w:hAnsi="Times New Roman"/>
          <w:color w:val="000000"/>
          <w:sz w:val="23"/>
          <w:szCs w:val="23"/>
          <w:lang w:eastAsia="en-AU"/>
        </w:rPr>
        <w:tab/>
        <w:t>fix a maximum number of payments that may be made to a member under this regulation in a financial year; and</w:t>
      </w:r>
    </w:p>
    <w:p w14:paraId="15EC0ACA"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(c)</w:t>
      </w:r>
      <w:r w:rsidRPr="00AA2BF8">
        <w:rPr>
          <w:rFonts w:ascii="Times New Roman" w:eastAsia="Times New Roman" w:hAnsi="Times New Roman"/>
          <w:color w:val="000000"/>
          <w:sz w:val="23"/>
          <w:szCs w:val="23"/>
          <w:lang w:eastAsia="en-AU"/>
        </w:rPr>
        <w:tab/>
        <w:t>determine the eligible contribution account or accounts of a member from which a payment is to be made to the member under this regulation.</w:t>
      </w:r>
    </w:p>
    <w:p w14:paraId="1B66B0AA" w14:textId="77777777" w:rsidR="00AA2BF8" w:rsidRPr="00AA2BF8" w:rsidRDefault="00AA2BF8" w:rsidP="00AA2BF8">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bookmarkStart w:id="111" w:name="idb699c0ec_cdbc_40a8_ba3b_0c36e9b12c"/>
      <w:r w:rsidRPr="00AA2BF8">
        <w:rPr>
          <w:rFonts w:ascii="Times New Roman" w:eastAsia="Times New Roman" w:hAnsi="Times New Roman"/>
          <w:color w:val="000000"/>
          <w:sz w:val="23"/>
          <w:szCs w:val="23"/>
          <w:lang w:eastAsia="en-AU"/>
        </w:rPr>
        <w:tab/>
        <w:t>(3)</w:t>
      </w:r>
      <w:r w:rsidRPr="00AA2BF8">
        <w:rPr>
          <w:rFonts w:ascii="Times New Roman" w:eastAsia="Times New Roman" w:hAnsi="Times New Roman"/>
          <w:color w:val="000000"/>
          <w:sz w:val="23"/>
          <w:szCs w:val="23"/>
          <w:lang w:eastAsia="en-AU"/>
        </w:rPr>
        <w:tab/>
        <w:t>The amount of a payment made to a member under this regulation may not be less than the applicable minimum withdrawal amount for the member.</w:t>
      </w:r>
      <w:bookmarkEnd w:id="111"/>
    </w:p>
    <w:p w14:paraId="4D9435F6" w14:textId="77777777" w:rsidR="00AA2BF8" w:rsidRPr="00AA2BF8" w:rsidRDefault="00AA2BF8" w:rsidP="00AA2BF8">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bookmarkStart w:id="112" w:name="idc19effda_05e4_4eb6_89ce_8a800817a4"/>
      <w:r w:rsidRPr="00AA2BF8">
        <w:rPr>
          <w:rFonts w:ascii="Times New Roman" w:eastAsia="Times New Roman" w:hAnsi="Times New Roman"/>
          <w:color w:val="000000"/>
          <w:sz w:val="23"/>
          <w:szCs w:val="23"/>
          <w:lang w:eastAsia="en-AU"/>
        </w:rPr>
        <w:lastRenderedPageBreak/>
        <w:tab/>
        <w:t>(4)</w:t>
      </w:r>
      <w:r w:rsidRPr="00AA2BF8">
        <w:rPr>
          <w:rFonts w:ascii="Times New Roman" w:eastAsia="Times New Roman" w:hAnsi="Times New Roman"/>
          <w:color w:val="000000"/>
          <w:sz w:val="23"/>
          <w:szCs w:val="23"/>
          <w:lang w:eastAsia="en-AU"/>
        </w:rPr>
        <w:tab/>
        <w:t>The combined balance of accounts maintained by the Board on behalf of a member to whom a payment has been made under this regulation must be equal to, or greater than, the applicable minimum balance amount for the member.</w:t>
      </w:r>
      <w:bookmarkEnd w:id="112"/>
    </w:p>
    <w:p w14:paraId="49E6EDCA" w14:textId="77777777" w:rsidR="00AA2BF8" w:rsidRPr="00AA2BF8" w:rsidRDefault="00AA2BF8" w:rsidP="00AA2BF8">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bookmarkStart w:id="113" w:name="id0ea04d09_c8d9_4a05_b70b_64a294fcbd"/>
      <w:r w:rsidRPr="00AA2BF8">
        <w:rPr>
          <w:rFonts w:ascii="Times New Roman" w:eastAsia="Times New Roman" w:hAnsi="Times New Roman"/>
          <w:color w:val="000000"/>
          <w:sz w:val="23"/>
          <w:szCs w:val="23"/>
          <w:lang w:eastAsia="en-AU"/>
        </w:rPr>
        <w:tab/>
        <w:t>(5)</w:t>
      </w:r>
      <w:r w:rsidRPr="00AA2BF8">
        <w:rPr>
          <w:rFonts w:ascii="Times New Roman" w:eastAsia="Times New Roman" w:hAnsi="Times New Roman"/>
          <w:color w:val="000000"/>
          <w:sz w:val="23"/>
          <w:szCs w:val="23"/>
          <w:lang w:eastAsia="en-AU"/>
        </w:rPr>
        <w:tab/>
        <w:t xml:space="preserve">For the purposes of </w:t>
      </w:r>
      <w:hyperlink w:anchor="idb699c0ec_cdbc_40a8_ba3b_0c36e9b12c" w:history="1">
        <w:r w:rsidRPr="00AA2BF8">
          <w:rPr>
            <w:rFonts w:ascii="Times New Roman" w:eastAsia="Times New Roman" w:hAnsi="Times New Roman"/>
            <w:color w:val="000000"/>
            <w:sz w:val="23"/>
            <w:szCs w:val="23"/>
            <w:lang w:eastAsia="en-AU"/>
          </w:rPr>
          <w:t>subregulations (3)</w:t>
        </w:r>
      </w:hyperlink>
      <w:r w:rsidRPr="00AA2BF8">
        <w:rPr>
          <w:rFonts w:ascii="Times New Roman" w:eastAsia="Times New Roman" w:hAnsi="Times New Roman"/>
          <w:color w:val="000000"/>
          <w:sz w:val="23"/>
          <w:szCs w:val="23"/>
          <w:lang w:eastAsia="en-AU"/>
        </w:rPr>
        <w:t xml:space="preserve"> and </w:t>
      </w:r>
      <w:hyperlink w:anchor="idc19effda_05e4_4eb6_89ce_8a800817a4" w:history="1">
        <w:r w:rsidRPr="00AA2BF8">
          <w:rPr>
            <w:rFonts w:ascii="Times New Roman" w:eastAsia="Times New Roman" w:hAnsi="Times New Roman"/>
            <w:color w:val="000000"/>
            <w:sz w:val="23"/>
            <w:szCs w:val="23"/>
            <w:lang w:eastAsia="en-AU"/>
          </w:rPr>
          <w:t>(4)</w:t>
        </w:r>
      </w:hyperlink>
      <w:r w:rsidRPr="00AA2BF8">
        <w:rPr>
          <w:rFonts w:ascii="Times New Roman" w:eastAsia="Times New Roman" w:hAnsi="Times New Roman"/>
          <w:color w:val="000000"/>
          <w:sz w:val="23"/>
          <w:szCs w:val="23"/>
          <w:lang w:eastAsia="en-AU"/>
        </w:rPr>
        <w:t xml:space="preserve">, the </w:t>
      </w:r>
      <w:r w:rsidRPr="00AA2BF8">
        <w:rPr>
          <w:rFonts w:ascii="Times New Roman" w:eastAsia="Times New Roman" w:hAnsi="Times New Roman"/>
          <w:b/>
          <w:bCs/>
          <w:i/>
          <w:iCs/>
          <w:color w:val="000000"/>
          <w:sz w:val="23"/>
          <w:szCs w:val="23"/>
          <w:lang w:eastAsia="en-AU"/>
        </w:rPr>
        <w:t>applicable minimum withdrawal amount</w:t>
      </w:r>
      <w:r w:rsidRPr="00AA2BF8">
        <w:rPr>
          <w:rFonts w:ascii="Times New Roman" w:eastAsia="Times New Roman" w:hAnsi="Times New Roman"/>
          <w:color w:val="000000"/>
          <w:sz w:val="23"/>
          <w:szCs w:val="23"/>
          <w:lang w:eastAsia="en-AU"/>
        </w:rPr>
        <w:t xml:space="preserve"> and the </w:t>
      </w:r>
      <w:r w:rsidRPr="00AA2BF8">
        <w:rPr>
          <w:rFonts w:ascii="Times New Roman" w:eastAsia="Times New Roman" w:hAnsi="Times New Roman"/>
          <w:b/>
          <w:bCs/>
          <w:i/>
          <w:iCs/>
          <w:color w:val="000000"/>
          <w:sz w:val="23"/>
          <w:szCs w:val="23"/>
          <w:lang w:eastAsia="en-AU"/>
        </w:rPr>
        <w:t>applicable minimum balance amount</w:t>
      </w:r>
      <w:r w:rsidRPr="00AA2BF8">
        <w:rPr>
          <w:rFonts w:ascii="Times New Roman" w:eastAsia="Times New Roman" w:hAnsi="Times New Roman"/>
          <w:color w:val="000000"/>
          <w:sz w:val="23"/>
          <w:szCs w:val="23"/>
          <w:lang w:eastAsia="en-AU"/>
        </w:rPr>
        <w:t xml:space="preserve"> for a member are minimum amounts determined by the Board.</w:t>
      </w:r>
      <w:bookmarkEnd w:id="113"/>
    </w:p>
    <w:p w14:paraId="3B3D4CE7" w14:textId="77777777" w:rsidR="00AA2BF8" w:rsidRPr="00AA2BF8" w:rsidRDefault="00AA2BF8" w:rsidP="00AA2BF8">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(6)</w:t>
      </w:r>
      <w:r w:rsidRPr="00AA2BF8">
        <w:rPr>
          <w:rFonts w:ascii="Times New Roman" w:eastAsia="Times New Roman" w:hAnsi="Times New Roman"/>
          <w:color w:val="000000"/>
          <w:sz w:val="23"/>
          <w:szCs w:val="23"/>
          <w:lang w:eastAsia="en-AU"/>
        </w:rPr>
        <w:tab/>
        <w:t xml:space="preserve">The Board may, for the purposes of </w:t>
      </w:r>
      <w:hyperlink w:anchor="id0ea04d09_c8d9_4a05_b70b_64a294fcbd" w:history="1">
        <w:r w:rsidRPr="00AA2BF8">
          <w:rPr>
            <w:rFonts w:ascii="Times New Roman" w:eastAsia="Times New Roman" w:hAnsi="Times New Roman"/>
            <w:color w:val="000000"/>
            <w:sz w:val="23"/>
            <w:szCs w:val="23"/>
            <w:lang w:eastAsia="en-AU"/>
          </w:rPr>
          <w:t>subregulation (5)</w:t>
        </w:r>
      </w:hyperlink>
      <w:r w:rsidRPr="00AA2BF8">
        <w:rPr>
          <w:rFonts w:ascii="Times New Roman" w:eastAsia="Times New Roman" w:hAnsi="Times New Roman"/>
          <w:color w:val="000000"/>
          <w:sz w:val="23"/>
          <w:szCs w:val="23"/>
          <w:lang w:eastAsia="en-AU"/>
        </w:rPr>
        <w:t>, determine that different minimum amounts apply to different members or classes of member.</w:t>
      </w:r>
    </w:p>
    <w:p w14:paraId="39BC10B0" w14:textId="77777777" w:rsidR="00AA2BF8" w:rsidRPr="00AA2BF8" w:rsidRDefault="00AA2BF8" w:rsidP="00AA2BF8">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(7)</w:t>
      </w:r>
      <w:r w:rsidRPr="00AA2BF8">
        <w:rPr>
          <w:rFonts w:ascii="Times New Roman" w:eastAsia="Times New Roman" w:hAnsi="Times New Roman"/>
          <w:color w:val="000000"/>
          <w:sz w:val="23"/>
          <w:szCs w:val="23"/>
          <w:lang w:eastAsia="en-AU"/>
        </w:rPr>
        <w:tab/>
        <w:t>The making of a payment under this regulation must take into account the operation of any provision under Part 5.</w:t>
      </w:r>
    </w:p>
    <w:p w14:paraId="7ED8F072" w14:textId="77777777" w:rsidR="00AA2BF8" w:rsidRPr="00AA2BF8" w:rsidRDefault="00AA2BF8" w:rsidP="00AA2BF8">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(8)</w:t>
      </w:r>
      <w:r w:rsidRPr="00AA2BF8">
        <w:rPr>
          <w:rFonts w:ascii="Times New Roman" w:eastAsia="Times New Roman" w:hAnsi="Times New Roman"/>
          <w:color w:val="000000"/>
          <w:sz w:val="23"/>
          <w:szCs w:val="23"/>
          <w:lang w:eastAsia="en-AU"/>
        </w:rPr>
        <w:tab/>
        <w:t>Amounts standing to the credit of a member's eligible contribution accounts cannot be withdrawn under this regulation if—</w:t>
      </w:r>
    </w:p>
    <w:p w14:paraId="638D54AD"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(a)</w:t>
      </w:r>
      <w:r w:rsidRPr="00AA2BF8">
        <w:rPr>
          <w:rFonts w:ascii="Times New Roman" w:eastAsia="Times New Roman" w:hAnsi="Times New Roman"/>
          <w:color w:val="000000"/>
          <w:sz w:val="23"/>
          <w:szCs w:val="23"/>
          <w:lang w:eastAsia="en-AU"/>
        </w:rPr>
        <w:tab/>
        <w:t xml:space="preserve">the member is prevented from dealing with their superannuation interests by an instrument in force under the </w:t>
      </w:r>
      <w:r w:rsidRPr="00AA2BF8">
        <w:rPr>
          <w:rFonts w:ascii="Times New Roman" w:eastAsia="Times New Roman" w:hAnsi="Times New Roman"/>
          <w:i/>
          <w:iCs/>
          <w:color w:val="000000"/>
          <w:sz w:val="23"/>
          <w:szCs w:val="23"/>
          <w:lang w:eastAsia="en-AU"/>
        </w:rPr>
        <w:t>Family Law Act 1975</w:t>
      </w:r>
      <w:r w:rsidRPr="00AA2BF8">
        <w:rPr>
          <w:rFonts w:ascii="Times New Roman" w:eastAsia="Times New Roman" w:hAnsi="Times New Roman"/>
          <w:color w:val="000000"/>
          <w:sz w:val="23"/>
          <w:szCs w:val="23"/>
          <w:lang w:eastAsia="en-AU"/>
        </w:rPr>
        <w:t xml:space="preserve"> of the Commonwealth; or</w:t>
      </w:r>
    </w:p>
    <w:p w14:paraId="3FF65613"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(b)</w:t>
      </w:r>
      <w:r w:rsidRPr="00AA2BF8">
        <w:rPr>
          <w:rFonts w:ascii="Times New Roman" w:eastAsia="Times New Roman" w:hAnsi="Times New Roman"/>
          <w:color w:val="000000"/>
          <w:sz w:val="23"/>
          <w:szCs w:val="23"/>
          <w:lang w:eastAsia="en-AU"/>
        </w:rPr>
        <w:tab/>
        <w:t>the member has a liability that arose under the Act.</w:t>
      </w:r>
    </w:p>
    <w:p w14:paraId="6850FFF3" w14:textId="77777777" w:rsidR="00AA2BF8" w:rsidRPr="00AA2BF8" w:rsidRDefault="00AA2BF8" w:rsidP="00AA2BF8">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(9)</w:t>
      </w:r>
      <w:r w:rsidRPr="00AA2BF8">
        <w:rPr>
          <w:rFonts w:ascii="Times New Roman" w:eastAsia="Times New Roman" w:hAnsi="Times New Roman"/>
          <w:color w:val="000000"/>
          <w:sz w:val="23"/>
          <w:szCs w:val="23"/>
          <w:lang w:eastAsia="en-AU"/>
        </w:rPr>
        <w:tab/>
        <w:t>However, the Board may determine to permit a member to withdraw amounts standing to the credit of the member's eligible contribution accounts despite the member having a liability that arose under the Act if the Board is satisfied that the liability will be discharged in full.</w:t>
      </w:r>
    </w:p>
    <w:p w14:paraId="06780072" w14:textId="77777777" w:rsidR="00AA2BF8" w:rsidRPr="00AA2BF8" w:rsidRDefault="00AA2BF8" w:rsidP="00AA2BF8">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(10)</w:t>
      </w:r>
      <w:r w:rsidRPr="00AA2BF8">
        <w:rPr>
          <w:rFonts w:ascii="Times New Roman" w:eastAsia="Times New Roman" w:hAnsi="Times New Roman"/>
          <w:color w:val="000000"/>
          <w:sz w:val="23"/>
          <w:szCs w:val="23"/>
          <w:lang w:eastAsia="en-AU"/>
        </w:rPr>
        <w:tab/>
        <w:t>For the purposes of Schedule 1 clause 12(2) of the Act, if amounts standing to the credit of 1 or more of a member's eligible contribution accounts have been withdrawn under this regulation, the benefits to which the member would be entitled on retirement under these regulations are to be determined as if no such withdrawal had occurred.</w:t>
      </w:r>
    </w:p>
    <w:p w14:paraId="44B5CFDC" w14:textId="77777777" w:rsidR="00AA2BF8" w:rsidRPr="00AA2BF8" w:rsidRDefault="00AA2BF8" w:rsidP="00AA2BF8">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(11)</w:t>
      </w:r>
      <w:r w:rsidRPr="00AA2BF8">
        <w:rPr>
          <w:rFonts w:ascii="Times New Roman" w:eastAsia="Times New Roman" w:hAnsi="Times New Roman"/>
          <w:color w:val="000000"/>
          <w:sz w:val="23"/>
          <w:szCs w:val="23"/>
          <w:lang w:eastAsia="en-AU"/>
        </w:rPr>
        <w:tab/>
        <w:t>In this regulation—</w:t>
      </w:r>
    </w:p>
    <w:p w14:paraId="0DF3F87A" w14:textId="77777777" w:rsidR="00AA2BF8" w:rsidRPr="00AA2BF8" w:rsidRDefault="00AA2BF8" w:rsidP="00AA2BF8">
      <w:pPr>
        <w:keepNext/>
        <w:keepLines/>
        <w:autoSpaceDE w:val="0"/>
        <w:autoSpaceDN w:val="0"/>
        <w:adjustRightInd w:val="0"/>
        <w:spacing w:before="120" w:after="0" w:line="240" w:lineRule="auto"/>
        <w:ind w:left="2382"/>
        <w:jc w:val="left"/>
        <w:rPr>
          <w:rFonts w:ascii="Times New Roman" w:eastAsia="Times New Roman" w:hAnsi="Times New Roman"/>
          <w:color w:val="000000"/>
          <w:sz w:val="23"/>
          <w:szCs w:val="23"/>
          <w:lang w:eastAsia="en-AU"/>
        </w:rPr>
      </w:pPr>
      <w:r w:rsidRPr="00AA2BF8">
        <w:rPr>
          <w:rFonts w:ascii="Times New Roman" w:eastAsia="Times New Roman" w:hAnsi="Times New Roman"/>
          <w:b/>
          <w:bCs/>
          <w:i/>
          <w:iCs/>
          <w:color w:val="000000"/>
          <w:sz w:val="23"/>
          <w:szCs w:val="23"/>
          <w:lang w:eastAsia="en-AU"/>
        </w:rPr>
        <w:t>eligible contribution accounts</w:t>
      </w:r>
      <w:r w:rsidRPr="00AA2BF8">
        <w:rPr>
          <w:rFonts w:ascii="Times New Roman" w:eastAsia="Times New Roman" w:hAnsi="Times New Roman"/>
          <w:color w:val="000000"/>
          <w:sz w:val="23"/>
          <w:szCs w:val="23"/>
          <w:lang w:eastAsia="en-AU"/>
        </w:rPr>
        <w:t xml:space="preserve"> of a member means the member's—</w:t>
      </w:r>
    </w:p>
    <w:p w14:paraId="639013B8"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(a)</w:t>
      </w:r>
      <w:r w:rsidRPr="00AA2BF8">
        <w:rPr>
          <w:rFonts w:ascii="Times New Roman" w:eastAsia="Times New Roman" w:hAnsi="Times New Roman"/>
          <w:color w:val="000000"/>
          <w:sz w:val="23"/>
          <w:szCs w:val="23"/>
          <w:lang w:eastAsia="en-AU"/>
        </w:rPr>
        <w:tab/>
        <w:t>employee contribution account; and</w:t>
      </w:r>
    </w:p>
    <w:p w14:paraId="29516AEA"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(b)</w:t>
      </w:r>
      <w:r w:rsidRPr="00AA2BF8">
        <w:rPr>
          <w:rFonts w:ascii="Times New Roman" w:eastAsia="Times New Roman" w:hAnsi="Times New Roman"/>
          <w:color w:val="000000"/>
          <w:sz w:val="23"/>
          <w:szCs w:val="23"/>
          <w:lang w:eastAsia="en-AU"/>
        </w:rPr>
        <w:tab/>
        <w:t>employer contribution account; and</w:t>
      </w:r>
    </w:p>
    <w:p w14:paraId="337F4A28"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(c)</w:t>
      </w:r>
      <w:r w:rsidRPr="00AA2BF8">
        <w:rPr>
          <w:rFonts w:ascii="Times New Roman" w:eastAsia="Times New Roman" w:hAnsi="Times New Roman"/>
          <w:color w:val="000000"/>
          <w:sz w:val="23"/>
          <w:szCs w:val="23"/>
          <w:lang w:eastAsia="en-AU"/>
        </w:rPr>
        <w:tab/>
        <w:t>rollover account; and</w:t>
      </w:r>
    </w:p>
    <w:p w14:paraId="354CAE62"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(d)</w:t>
      </w:r>
      <w:r w:rsidRPr="00AA2BF8">
        <w:rPr>
          <w:rFonts w:ascii="Times New Roman" w:eastAsia="Times New Roman" w:hAnsi="Times New Roman"/>
          <w:color w:val="000000"/>
          <w:sz w:val="23"/>
          <w:szCs w:val="23"/>
          <w:lang w:eastAsia="en-AU"/>
        </w:rPr>
        <w:tab/>
        <w:t>co-contribution account.</w:t>
      </w:r>
    </w:p>
    <w:p w14:paraId="59CAB4E0" w14:textId="77777777" w:rsidR="00AA2BF8" w:rsidRPr="00AA2BF8" w:rsidRDefault="00AA2BF8" w:rsidP="00AA2BF8">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114" w:name="Elkera_Print_TOC58"/>
      <w:bookmarkStart w:id="115" w:name="Elkera_Print_BK58"/>
      <w:r w:rsidRPr="00AA2BF8">
        <w:rPr>
          <w:rFonts w:ascii="Times New Roman" w:eastAsia="Times New Roman" w:hAnsi="Times New Roman"/>
          <w:b/>
          <w:bCs/>
          <w:color w:val="000000"/>
          <w:sz w:val="26"/>
          <w:szCs w:val="26"/>
          <w:lang w:eastAsia="en-AU"/>
        </w:rPr>
        <w:t>37—Amendment of regulation 63—Benefits for spouse members</w:t>
      </w:r>
      <w:bookmarkEnd w:id="114"/>
      <w:bookmarkEnd w:id="115"/>
    </w:p>
    <w:p w14:paraId="5089D5F5" w14:textId="77777777" w:rsidR="00AA2BF8" w:rsidRPr="00AA2BF8" w:rsidRDefault="00AA2BF8" w:rsidP="00AA2BF8">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(1)</w:t>
      </w:r>
      <w:r w:rsidRPr="00AA2BF8">
        <w:rPr>
          <w:rFonts w:ascii="Times New Roman" w:eastAsia="Times New Roman" w:hAnsi="Times New Roman"/>
          <w:color w:val="000000"/>
          <w:sz w:val="23"/>
          <w:szCs w:val="23"/>
          <w:lang w:eastAsia="en-AU"/>
        </w:rPr>
        <w:tab/>
        <w:t>Regulation 63(1)(a)—delete paragraph (a) and substitute:</w:t>
      </w:r>
    </w:p>
    <w:p w14:paraId="52E1F703" w14:textId="77777777" w:rsidR="00AA2BF8" w:rsidRPr="00AA2BF8" w:rsidRDefault="00AA2BF8" w:rsidP="00AA2BF8">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(a)</w:t>
      </w:r>
      <w:r w:rsidRPr="00AA2BF8">
        <w:rPr>
          <w:rFonts w:ascii="Times New Roman" w:eastAsia="Times New Roman" w:hAnsi="Times New Roman"/>
          <w:color w:val="000000"/>
          <w:sz w:val="23"/>
          <w:szCs w:val="23"/>
          <w:lang w:eastAsia="en-AU"/>
        </w:rPr>
        <w:tab/>
        <w:t>the whole of the amount may, at the option of the spouse member, be transferred to another complying fund;</w:t>
      </w:r>
    </w:p>
    <w:p w14:paraId="41CE1438" w14:textId="77777777" w:rsidR="00AA2BF8" w:rsidRPr="00AA2BF8" w:rsidRDefault="00AA2BF8" w:rsidP="00AA2BF8">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(aab)</w:t>
      </w:r>
      <w:r w:rsidRPr="00AA2BF8">
        <w:rPr>
          <w:rFonts w:ascii="Times New Roman" w:eastAsia="Times New Roman" w:hAnsi="Times New Roman"/>
          <w:color w:val="000000"/>
          <w:sz w:val="23"/>
          <w:szCs w:val="23"/>
          <w:lang w:eastAsia="en-AU"/>
        </w:rPr>
        <w:tab/>
        <w:t>subject to conditions determined by the Board, part of the amount may, at the option of the spouse member, be transferred to another complying fund;</w:t>
      </w:r>
    </w:p>
    <w:p w14:paraId="19EA71ED" w14:textId="77777777" w:rsidR="00AA2BF8" w:rsidRPr="00AA2BF8" w:rsidRDefault="00AA2BF8" w:rsidP="00AA2BF8">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(2)</w:t>
      </w:r>
      <w:r w:rsidRPr="00AA2BF8">
        <w:rPr>
          <w:rFonts w:ascii="Times New Roman" w:eastAsia="Times New Roman" w:hAnsi="Times New Roman"/>
          <w:color w:val="000000"/>
          <w:sz w:val="23"/>
          <w:szCs w:val="23"/>
          <w:lang w:eastAsia="en-AU"/>
        </w:rPr>
        <w:tab/>
        <w:t>Regulation 63(1), note—delete "suspended" and substitute:</w:t>
      </w:r>
    </w:p>
    <w:p w14:paraId="522152CF" w14:textId="77777777" w:rsidR="00AA2BF8" w:rsidRPr="00AA2BF8" w:rsidRDefault="00AA2BF8" w:rsidP="00AA2BF8">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cancelled</w:t>
      </w:r>
    </w:p>
    <w:p w14:paraId="6372B480" w14:textId="77777777" w:rsidR="00AA2BF8" w:rsidRPr="00AA2BF8" w:rsidRDefault="00AA2BF8" w:rsidP="00AA2BF8">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lastRenderedPageBreak/>
        <w:tab/>
        <w:t>(3)</w:t>
      </w:r>
      <w:r w:rsidRPr="00AA2BF8">
        <w:rPr>
          <w:rFonts w:ascii="Times New Roman" w:eastAsia="Times New Roman" w:hAnsi="Times New Roman"/>
          <w:color w:val="000000"/>
          <w:sz w:val="23"/>
          <w:szCs w:val="23"/>
          <w:lang w:eastAsia="en-AU"/>
        </w:rPr>
        <w:tab/>
        <w:t>Regulation 63(2)—after "subregulation (1)" insert:</w:t>
      </w:r>
    </w:p>
    <w:p w14:paraId="42838285" w14:textId="77777777" w:rsidR="00AA2BF8" w:rsidRPr="00AA2BF8" w:rsidRDefault="00AA2BF8" w:rsidP="00AA2BF8">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or under section 21D(4) of the Act</w:t>
      </w:r>
    </w:p>
    <w:p w14:paraId="4A32F0FF" w14:textId="77777777" w:rsidR="00AA2BF8" w:rsidRPr="00AA2BF8" w:rsidRDefault="00AA2BF8" w:rsidP="00AA2BF8">
      <w:pPr>
        <w:keepNext/>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(4)</w:t>
      </w:r>
      <w:r w:rsidRPr="00AA2BF8">
        <w:rPr>
          <w:rFonts w:ascii="Times New Roman" w:eastAsia="Times New Roman" w:hAnsi="Times New Roman"/>
          <w:color w:val="000000"/>
          <w:sz w:val="23"/>
          <w:szCs w:val="23"/>
          <w:lang w:eastAsia="en-AU"/>
        </w:rPr>
        <w:tab/>
        <w:t xml:space="preserve">Regulation 63(7)—before the definition of </w:t>
      </w:r>
      <w:r w:rsidRPr="00AA2BF8">
        <w:rPr>
          <w:rFonts w:ascii="Times New Roman" w:eastAsia="Times New Roman" w:hAnsi="Times New Roman"/>
          <w:b/>
          <w:bCs/>
          <w:i/>
          <w:iCs/>
          <w:color w:val="000000"/>
          <w:sz w:val="23"/>
          <w:szCs w:val="23"/>
          <w:lang w:eastAsia="en-AU"/>
        </w:rPr>
        <w:t>relevant member</w:t>
      </w:r>
      <w:r w:rsidRPr="00AA2BF8">
        <w:rPr>
          <w:rFonts w:ascii="Times New Roman" w:eastAsia="Times New Roman" w:hAnsi="Times New Roman"/>
          <w:color w:val="000000"/>
          <w:sz w:val="23"/>
          <w:szCs w:val="23"/>
          <w:lang w:eastAsia="en-AU"/>
        </w:rPr>
        <w:t xml:space="preserve"> insert:</w:t>
      </w:r>
    </w:p>
    <w:p w14:paraId="1F5447D2" w14:textId="77777777" w:rsidR="00AA2BF8" w:rsidRPr="00AA2BF8" w:rsidRDefault="00AA2BF8" w:rsidP="00AA2BF8">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rPr>
      </w:pPr>
      <w:r w:rsidRPr="00AA2BF8">
        <w:rPr>
          <w:rFonts w:ascii="Times New Roman" w:eastAsia="Times New Roman" w:hAnsi="Times New Roman"/>
          <w:b/>
          <w:bCs/>
          <w:i/>
          <w:iCs/>
          <w:color w:val="000000"/>
          <w:sz w:val="23"/>
          <w:szCs w:val="23"/>
          <w:lang w:eastAsia="en-AU"/>
        </w:rPr>
        <w:t>complying fund</w:t>
      </w:r>
      <w:r w:rsidRPr="00AA2BF8">
        <w:rPr>
          <w:rFonts w:ascii="Times New Roman" w:eastAsia="Times New Roman" w:hAnsi="Times New Roman"/>
          <w:color w:val="000000"/>
          <w:sz w:val="23"/>
          <w:szCs w:val="23"/>
          <w:lang w:eastAsia="en-AU"/>
        </w:rPr>
        <w:t xml:space="preserve"> has the same meaning as in Part 3A of the Act;</w:t>
      </w:r>
    </w:p>
    <w:p w14:paraId="7F540D51" w14:textId="77777777" w:rsidR="00AA2BF8" w:rsidRPr="00AA2BF8" w:rsidRDefault="00AA2BF8" w:rsidP="00AA2BF8">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116" w:name="Elkera_Print_TOC59"/>
      <w:bookmarkStart w:id="117" w:name="Elkera_Print_BK59"/>
      <w:r w:rsidRPr="00AA2BF8">
        <w:rPr>
          <w:rFonts w:ascii="Times New Roman" w:eastAsia="Times New Roman" w:hAnsi="Times New Roman"/>
          <w:b/>
          <w:bCs/>
          <w:color w:val="000000"/>
          <w:sz w:val="26"/>
          <w:szCs w:val="26"/>
          <w:lang w:eastAsia="en-AU"/>
        </w:rPr>
        <w:t>38—Amendment of regulation 68—Effect on member's entitlement</w:t>
      </w:r>
      <w:bookmarkEnd w:id="116"/>
      <w:bookmarkEnd w:id="117"/>
    </w:p>
    <w:p w14:paraId="568FC7F2" w14:textId="77777777" w:rsidR="00AA2BF8" w:rsidRPr="00AA2BF8" w:rsidRDefault="00AA2BF8" w:rsidP="00AA2BF8">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Regulation 68(5)—delete subregulation (5) and substitute:</w:t>
      </w:r>
    </w:p>
    <w:p w14:paraId="64F681ED" w14:textId="77777777" w:rsidR="00AA2BF8" w:rsidRPr="00AA2BF8" w:rsidRDefault="00AA2BF8" w:rsidP="00AA2BF8">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(5)</w:t>
      </w:r>
      <w:r w:rsidRPr="00AA2BF8">
        <w:rPr>
          <w:rFonts w:ascii="Times New Roman" w:eastAsia="Times New Roman" w:hAnsi="Times New Roman"/>
          <w:color w:val="000000"/>
          <w:sz w:val="23"/>
          <w:szCs w:val="23"/>
          <w:lang w:eastAsia="en-AU"/>
        </w:rPr>
        <w:tab/>
        <w:t xml:space="preserve">If a member has received a draw down benefit under regulation 53 (as in force immediately before it was revoked by the </w:t>
      </w:r>
      <w:hyperlink r:id="rId20" w:history="1">
        <w:r w:rsidRPr="00AA2BF8">
          <w:rPr>
            <w:rFonts w:ascii="Times New Roman" w:eastAsia="Times New Roman" w:hAnsi="Times New Roman"/>
            <w:i/>
            <w:iCs/>
            <w:color w:val="000000"/>
            <w:sz w:val="23"/>
            <w:szCs w:val="23"/>
            <w:lang w:eastAsia="en-AU"/>
          </w:rPr>
          <w:t>Southern State Superannuation (Fund Selection and Other Matters) Amendment Regulations 2022</w:t>
        </w:r>
      </w:hyperlink>
      <w:r w:rsidRPr="00AA2BF8">
        <w:rPr>
          <w:rFonts w:ascii="Times New Roman" w:eastAsia="Times New Roman" w:hAnsi="Times New Roman"/>
          <w:color w:val="000000"/>
          <w:sz w:val="23"/>
          <w:szCs w:val="23"/>
          <w:lang w:eastAsia="en-AU"/>
        </w:rPr>
        <w:t>), the superannuation interest of the member will be taken to include the balance of any investment made by the Board on behalf of the member under subregulation (6) of that regulation.</w:t>
      </w:r>
    </w:p>
    <w:p w14:paraId="5FE35A54" w14:textId="77777777" w:rsidR="00AA2BF8" w:rsidRPr="00AA2BF8" w:rsidRDefault="00AA2BF8" w:rsidP="00AA2BF8">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118" w:name="Elkera_Print_TOC60"/>
      <w:bookmarkStart w:id="119" w:name="Elkera_Print_BK60"/>
      <w:r w:rsidRPr="00AA2BF8">
        <w:rPr>
          <w:rFonts w:ascii="Times New Roman" w:eastAsia="Times New Roman" w:hAnsi="Times New Roman"/>
          <w:b/>
          <w:bCs/>
          <w:color w:val="000000"/>
          <w:sz w:val="26"/>
          <w:szCs w:val="26"/>
          <w:lang w:eastAsia="en-AU"/>
        </w:rPr>
        <w:t>39—Amendment of regulation 76—Liabilities may be set off against benefits</w:t>
      </w:r>
      <w:bookmarkEnd w:id="118"/>
      <w:bookmarkEnd w:id="119"/>
    </w:p>
    <w:p w14:paraId="300D44AC" w14:textId="77777777" w:rsidR="00AA2BF8" w:rsidRPr="00AA2BF8" w:rsidRDefault="00AA2BF8" w:rsidP="00AA2BF8">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Regulation 76—after "these regulations" insert:</w:t>
      </w:r>
    </w:p>
    <w:p w14:paraId="08105381" w14:textId="77777777" w:rsidR="00AA2BF8" w:rsidRPr="00AA2BF8" w:rsidRDefault="00AA2BF8" w:rsidP="00AA2BF8">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(including a liability of a kind referred to in section 21B(5)(c) or 21D(2)(b) of the Act)</w:t>
      </w:r>
    </w:p>
    <w:p w14:paraId="7560273E" w14:textId="77777777" w:rsidR="00AA2BF8" w:rsidRPr="00AA2BF8" w:rsidRDefault="00AA2BF8" w:rsidP="00AA2BF8">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120" w:name="Elkera_Print_TOC61"/>
      <w:bookmarkStart w:id="121" w:name="Elkera_Print_BK61"/>
      <w:r w:rsidRPr="00AA2BF8">
        <w:rPr>
          <w:rFonts w:ascii="Times New Roman" w:eastAsia="Times New Roman" w:hAnsi="Times New Roman"/>
          <w:b/>
          <w:bCs/>
          <w:color w:val="000000"/>
          <w:sz w:val="26"/>
          <w:szCs w:val="26"/>
          <w:lang w:eastAsia="en-AU"/>
        </w:rPr>
        <w:t>40—Amendment of regulation 78—Information to be given to certain members</w:t>
      </w:r>
      <w:bookmarkEnd w:id="120"/>
      <w:bookmarkEnd w:id="121"/>
    </w:p>
    <w:p w14:paraId="04CE7C40" w14:textId="77777777" w:rsidR="00AA2BF8" w:rsidRPr="00AA2BF8" w:rsidRDefault="00AA2BF8" w:rsidP="00AA2BF8">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Regulation 78(1)—after "members of the scheme" insert:</w:t>
      </w:r>
    </w:p>
    <w:p w14:paraId="00814725" w14:textId="77777777" w:rsidR="00AA2BF8" w:rsidRPr="00AA2BF8" w:rsidRDefault="00AA2BF8" w:rsidP="00AA2BF8">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(other than members who have made a fund selection)</w:t>
      </w:r>
    </w:p>
    <w:p w14:paraId="7A930A24" w14:textId="77777777" w:rsidR="00AA2BF8" w:rsidRPr="00AA2BF8" w:rsidRDefault="00AA2BF8" w:rsidP="00AA2BF8">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32"/>
          <w:szCs w:val="32"/>
          <w:lang w:eastAsia="en-AU"/>
        </w:rPr>
      </w:pPr>
      <w:bookmarkStart w:id="122" w:name="Elkera_Print_TOC63"/>
      <w:bookmarkStart w:id="123" w:name="id035a5f4e_5ec3_46f7_8ac3_bbaa9a7a9d"/>
      <w:r w:rsidRPr="00AA2BF8">
        <w:rPr>
          <w:rFonts w:ascii="Times New Roman" w:eastAsia="Times New Roman" w:hAnsi="Times New Roman"/>
          <w:b/>
          <w:bCs/>
          <w:color w:val="000000"/>
          <w:sz w:val="32"/>
          <w:szCs w:val="32"/>
          <w:lang w:eastAsia="en-AU"/>
        </w:rPr>
        <w:t>Schedule 1—Transitional provisions</w:t>
      </w:r>
      <w:bookmarkEnd w:id="122"/>
      <w:bookmarkEnd w:id="123"/>
    </w:p>
    <w:p w14:paraId="75F8EDA7" w14:textId="77777777" w:rsidR="00AA2BF8" w:rsidRPr="00AA2BF8" w:rsidRDefault="00AA2BF8" w:rsidP="00AA2BF8">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124" w:name="Elkera_Print_TOC64"/>
      <w:bookmarkStart w:id="125" w:name="Elkera_Print_BK64"/>
      <w:r w:rsidRPr="00AA2BF8">
        <w:rPr>
          <w:rFonts w:ascii="Times New Roman" w:eastAsia="Times New Roman" w:hAnsi="Times New Roman"/>
          <w:b/>
          <w:bCs/>
          <w:color w:val="000000"/>
          <w:sz w:val="26"/>
          <w:szCs w:val="26"/>
          <w:lang w:eastAsia="en-AU"/>
        </w:rPr>
        <w:t>1—Interpretation</w:t>
      </w:r>
      <w:bookmarkEnd w:id="124"/>
      <w:bookmarkEnd w:id="125"/>
    </w:p>
    <w:p w14:paraId="69C21EAB" w14:textId="77777777" w:rsidR="00AA2BF8" w:rsidRPr="00AA2BF8" w:rsidRDefault="00AA2BF8" w:rsidP="00AA2BF8">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In this Schedule—</w:t>
      </w:r>
    </w:p>
    <w:p w14:paraId="571F81D4" w14:textId="77777777" w:rsidR="00AA2BF8" w:rsidRPr="00AA2BF8" w:rsidRDefault="00AA2BF8" w:rsidP="00AA2BF8">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AA2BF8">
        <w:rPr>
          <w:rFonts w:ascii="Times New Roman" w:eastAsia="Times New Roman" w:hAnsi="Times New Roman"/>
          <w:b/>
          <w:bCs/>
          <w:i/>
          <w:iCs/>
          <w:color w:val="000000"/>
          <w:sz w:val="23"/>
          <w:szCs w:val="23"/>
          <w:lang w:eastAsia="en-AU"/>
        </w:rPr>
        <w:t>principal regulations</w:t>
      </w:r>
      <w:r w:rsidRPr="00AA2BF8">
        <w:rPr>
          <w:rFonts w:ascii="Times New Roman" w:eastAsia="Times New Roman" w:hAnsi="Times New Roman"/>
          <w:color w:val="000000"/>
          <w:sz w:val="23"/>
          <w:szCs w:val="23"/>
          <w:lang w:eastAsia="en-AU"/>
        </w:rPr>
        <w:t xml:space="preserve"> means the </w:t>
      </w:r>
      <w:hyperlink r:id="rId21" w:history="1">
        <w:r w:rsidRPr="00AA2BF8">
          <w:rPr>
            <w:rFonts w:ascii="Times New Roman" w:eastAsia="Times New Roman" w:hAnsi="Times New Roman"/>
            <w:i/>
            <w:iCs/>
            <w:color w:val="000000"/>
            <w:sz w:val="23"/>
            <w:szCs w:val="23"/>
            <w:lang w:eastAsia="en-AU"/>
          </w:rPr>
          <w:t>Southern State Superannuation Regulations 2009</w:t>
        </w:r>
      </w:hyperlink>
      <w:r w:rsidRPr="00AA2BF8">
        <w:rPr>
          <w:rFonts w:ascii="Times New Roman" w:eastAsia="Times New Roman" w:hAnsi="Times New Roman"/>
          <w:color w:val="000000"/>
          <w:sz w:val="23"/>
          <w:szCs w:val="23"/>
          <w:lang w:eastAsia="en-AU"/>
        </w:rPr>
        <w:t>.</w:t>
      </w:r>
    </w:p>
    <w:p w14:paraId="6EC47795" w14:textId="77777777" w:rsidR="00AA2BF8" w:rsidRPr="00AA2BF8" w:rsidRDefault="00AA2BF8" w:rsidP="00AA2BF8">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126" w:name="Elkera_Print_TOC65"/>
      <w:bookmarkStart w:id="127" w:name="Elkera_Print_BK65"/>
      <w:r w:rsidRPr="00AA2BF8">
        <w:rPr>
          <w:rFonts w:ascii="Times New Roman" w:eastAsia="Times New Roman" w:hAnsi="Times New Roman"/>
          <w:b/>
          <w:bCs/>
          <w:color w:val="000000"/>
          <w:sz w:val="26"/>
          <w:szCs w:val="26"/>
          <w:lang w:eastAsia="en-AU"/>
        </w:rPr>
        <w:t>2—Time limits (</w:t>
      </w:r>
      <w:hyperlink w:anchor="idb7f37de8_fa7c_4aac_9fa4_8f9f3d5bab" w:history="1">
        <w:r w:rsidRPr="00AA2BF8">
          <w:rPr>
            <w:rFonts w:ascii="Times New Roman" w:eastAsia="Times New Roman" w:hAnsi="Times New Roman"/>
            <w:b/>
            <w:bCs/>
            <w:color w:val="000000"/>
            <w:sz w:val="26"/>
            <w:szCs w:val="26"/>
            <w:lang w:eastAsia="en-AU"/>
          </w:rPr>
          <w:t>regulations 4</w:t>
        </w:r>
      </w:hyperlink>
      <w:r w:rsidRPr="00AA2BF8">
        <w:rPr>
          <w:rFonts w:ascii="Times New Roman" w:eastAsia="Times New Roman" w:hAnsi="Times New Roman"/>
          <w:b/>
          <w:bCs/>
          <w:color w:val="000000"/>
          <w:sz w:val="26"/>
          <w:szCs w:val="26"/>
          <w:lang w:eastAsia="en-AU"/>
        </w:rPr>
        <w:t xml:space="preserve"> and </w:t>
      </w:r>
      <w:hyperlink w:anchor="ide62a8b0c_84bb_4082_aabb_bcabd2b65d" w:history="1">
        <w:r w:rsidRPr="00AA2BF8">
          <w:rPr>
            <w:rFonts w:ascii="Times New Roman" w:eastAsia="Times New Roman" w:hAnsi="Times New Roman"/>
            <w:b/>
            <w:bCs/>
            <w:color w:val="000000"/>
            <w:sz w:val="26"/>
            <w:szCs w:val="26"/>
            <w:lang w:eastAsia="en-AU"/>
          </w:rPr>
          <w:t>15</w:t>
        </w:r>
      </w:hyperlink>
      <w:r w:rsidRPr="00AA2BF8">
        <w:rPr>
          <w:rFonts w:ascii="Times New Roman" w:eastAsia="Times New Roman" w:hAnsi="Times New Roman"/>
          <w:b/>
          <w:bCs/>
          <w:color w:val="000000"/>
          <w:sz w:val="26"/>
          <w:szCs w:val="26"/>
          <w:lang w:eastAsia="en-AU"/>
        </w:rPr>
        <w:t>)</w:t>
      </w:r>
      <w:bookmarkEnd w:id="126"/>
      <w:bookmarkEnd w:id="127"/>
    </w:p>
    <w:p w14:paraId="022C799B" w14:textId="77777777" w:rsidR="00AA2BF8" w:rsidRPr="00AA2BF8" w:rsidRDefault="00AA2BF8" w:rsidP="00AA2BF8">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(1)</w:t>
      </w:r>
      <w:r w:rsidRPr="00AA2BF8">
        <w:rPr>
          <w:rFonts w:ascii="Times New Roman" w:eastAsia="Times New Roman" w:hAnsi="Times New Roman"/>
          <w:color w:val="000000"/>
          <w:sz w:val="23"/>
          <w:szCs w:val="23"/>
          <w:lang w:eastAsia="en-AU"/>
        </w:rPr>
        <w:tab/>
        <w:t xml:space="preserve">Regulation 6(6) of the principal regulations as in force immediately before the commencement of </w:t>
      </w:r>
      <w:hyperlink w:anchor="idb7f37de8_fa7c_4aac_9fa4_8f9f3d5bab" w:history="1">
        <w:r w:rsidRPr="00AA2BF8">
          <w:rPr>
            <w:rFonts w:ascii="Times New Roman" w:eastAsia="Times New Roman" w:hAnsi="Times New Roman"/>
            <w:color w:val="000000"/>
            <w:sz w:val="23"/>
            <w:szCs w:val="23"/>
            <w:lang w:eastAsia="en-AU"/>
          </w:rPr>
          <w:t>regulation 4</w:t>
        </w:r>
      </w:hyperlink>
      <w:r w:rsidRPr="00AA2BF8">
        <w:rPr>
          <w:rFonts w:ascii="Times New Roman" w:eastAsia="Times New Roman" w:hAnsi="Times New Roman"/>
          <w:color w:val="000000"/>
          <w:sz w:val="23"/>
          <w:szCs w:val="23"/>
          <w:lang w:eastAsia="en-AU"/>
        </w:rPr>
        <w:t xml:space="preserve"> of these regulations continues to apply in relation to a member who became incapacitated to the extent envisaged by regulation 6(4)(a)(i) of the principal regulations during the 12 month period in which the member was taken to have remained in employment under that regulation if the incapacity commenced before 1 April 2020.</w:t>
      </w:r>
    </w:p>
    <w:p w14:paraId="7F41E720" w14:textId="77777777" w:rsidR="00AA2BF8" w:rsidRPr="00AA2BF8" w:rsidRDefault="00AA2BF8" w:rsidP="00AA2BF8">
      <w:pPr>
        <w:keepLines/>
        <w:tabs>
          <w:tab w:val="center" w:pos="397"/>
          <w:tab w:val="left" w:pos="794"/>
        </w:tabs>
        <w:autoSpaceDE w:val="0"/>
        <w:autoSpaceDN w:val="0"/>
        <w:adjustRightInd w:val="0"/>
        <w:spacing w:before="120" w:after="0" w:line="240" w:lineRule="auto"/>
        <w:ind w:left="794"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(2)</w:t>
      </w:r>
      <w:r w:rsidRPr="00AA2BF8">
        <w:rPr>
          <w:rFonts w:ascii="Times New Roman" w:eastAsia="Times New Roman" w:hAnsi="Times New Roman"/>
          <w:color w:val="000000"/>
          <w:sz w:val="23"/>
          <w:szCs w:val="23"/>
          <w:lang w:eastAsia="en-AU"/>
        </w:rPr>
        <w:tab/>
        <w:t xml:space="preserve">Regulation 58(14) of the principal regulations as in force immediately before the commencement of </w:t>
      </w:r>
      <w:hyperlink w:anchor="ide62a8b0c_84bb_4082_aabb_bcabd2b65d" w:history="1">
        <w:r w:rsidRPr="00AA2BF8">
          <w:rPr>
            <w:rFonts w:ascii="Times New Roman" w:eastAsia="Times New Roman" w:hAnsi="Times New Roman"/>
            <w:color w:val="000000"/>
            <w:sz w:val="23"/>
            <w:szCs w:val="23"/>
            <w:lang w:eastAsia="en-AU"/>
          </w:rPr>
          <w:t>regulation 15</w:t>
        </w:r>
      </w:hyperlink>
      <w:r w:rsidRPr="00AA2BF8">
        <w:rPr>
          <w:rFonts w:ascii="Times New Roman" w:eastAsia="Times New Roman" w:hAnsi="Times New Roman"/>
          <w:color w:val="000000"/>
          <w:sz w:val="23"/>
          <w:szCs w:val="23"/>
          <w:lang w:eastAsia="en-AU"/>
        </w:rPr>
        <w:t xml:space="preserve"> of these regulations continues to apply in relation to a member who claims to be entitled to benefits under regulation 58 of the principal regulations, or a person acting on the member's behalf, if the member's employment (as referred to in regulation 58(12) of the principal regulations) terminated before 1 April 2020.</w:t>
      </w:r>
    </w:p>
    <w:p w14:paraId="1E4CC332" w14:textId="77777777" w:rsidR="00AA2BF8" w:rsidRPr="00AA2BF8" w:rsidRDefault="00AA2BF8" w:rsidP="00AA2BF8">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128" w:name="Elkera_Print_TOC67"/>
      <w:bookmarkStart w:id="129" w:name="id733e82e5_394c_4275_b11a_b20e8828f2"/>
      <w:r w:rsidRPr="00AA2BF8">
        <w:rPr>
          <w:rFonts w:ascii="Times New Roman" w:eastAsia="Times New Roman" w:hAnsi="Times New Roman"/>
          <w:b/>
          <w:bCs/>
          <w:color w:val="000000"/>
          <w:sz w:val="26"/>
          <w:szCs w:val="26"/>
          <w:lang w:eastAsia="en-AU"/>
        </w:rPr>
        <w:t>3—Continuing operation of regulation 53 of principal regulations</w:t>
      </w:r>
      <w:bookmarkEnd w:id="128"/>
      <w:bookmarkEnd w:id="129"/>
    </w:p>
    <w:p w14:paraId="01E9166E" w14:textId="77777777" w:rsidR="00AA2BF8" w:rsidRPr="00AA2BF8" w:rsidRDefault="00AA2BF8" w:rsidP="00AA2BF8">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Regulation 53 of the principal regulations as in force immediately before its repeal by these regulations continues to apply in relation to an investment held under subregulation (6) of that regulation at the time of that revocation.</w:t>
      </w:r>
    </w:p>
    <w:p w14:paraId="660E3574" w14:textId="77777777" w:rsidR="00AA2BF8" w:rsidRPr="00AA2BF8" w:rsidRDefault="00AA2BF8" w:rsidP="00AA2BF8">
      <w:pPr>
        <w:keepNext/>
        <w:keepLines/>
        <w:autoSpaceDE w:val="0"/>
        <w:autoSpaceDN w:val="0"/>
        <w:adjustRightInd w:val="0"/>
        <w:spacing w:before="120" w:after="0" w:line="240" w:lineRule="auto"/>
        <w:ind w:left="794" w:hanging="794"/>
        <w:jc w:val="left"/>
        <w:rPr>
          <w:rFonts w:ascii="Times New Roman" w:eastAsia="Times New Roman" w:hAnsi="Times New Roman"/>
          <w:b/>
          <w:bCs/>
          <w:color w:val="000000"/>
          <w:sz w:val="20"/>
          <w:szCs w:val="20"/>
          <w:lang w:eastAsia="en-AU"/>
        </w:rPr>
      </w:pPr>
      <w:r w:rsidRPr="00AA2BF8">
        <w:rPr>
          <w:rFonts w:ascii="Times New Roman" w:eastAsia="Times New Roman" w:hAnsi="Times New Roman"/>
          <w:b/>
          <w:bCs/>
          <w:color w:val="000000"/>
          <w:sz w:val="20"/>
          <w:szCs w:val="20"/>
          <w:lang w:eastAsia="en-AU"/>
        </w:rPr>
        <w:lastRenderedPageBreak/>
        <w:t>Editorial note—</w:t>
      </w:r>
    </w:p>
    <w:p w14:paraId="4A258586" w14:textId="77777777" w:rsidR="00AA2BF8" w:rsidRPr="00AA2BF8" w:rsidRDefault="00AA2BF8" w:rsidP="00AA2BF8">
      <w:pPr>
        <w:keepLines/>
        <w:autoSpaceDE w:val="0"/>
        <w:autoSpaceDN w:val="0"/>
        <w:adjustRightInd w:val="0"/>
        <w:spacing w:before="120" w:after="0" w:line="240" w:lineRule="auto"/>
        <w:ind w:left="794"/>
        <w:jc w:val="left"/>
        <w:rPr>
          <w:rFonts w:ascii="Times New Roman" w:eastAsia="Times New Roman" w:hAnsi="Times New Roman"/>
          <w:color w:val="000000"/>
          <w:sz w:val="20"/>
          <w:szCs w:val="20"/>
          <w:lang w:eastAsia="en-AU"/>
        </w:rPr>
      </w:pPr>
      <w:r w:rsidRPr="00AA2BF8">
        <w:rPr>
          <w:rFonts w:ascii="Times New Roman" w:eastAsia="Times New Roman" w:hAnsi="Times New Roman"/>
          <w:color w:val="000000"/>
          <w:sz w:val="20"/>
          <w:szCs w:val="20"/>
          <w:lang w:eastAsia="en-AU"/>
        </w:rPr>
        <w:t xml:space="preserve">As required by section 10AA(2) of the </w:t>
      </w:r>
      <w:hyperlink r:id="rId22" w:history="1">
        <w:r w:rsidRPr="00AA2BF8">
          <w:rPr>
            <w:rFonts w:ascii="Times New Roman" w:eastAsia="Times New Roman" w:hAnsi="Times New Roman"/>
            <w:i/>
            <w:iCs/>
            <w:color w:val="000000"/>
            <w:sz w:val="20"/>
            <w:szCs w:val="20"/>
            <w:lang w:eastAsia="en-AU"/>
          </w:rPr>
          <w:t>Legislative Instruments Act 1978</w:t>
        </w:r>
      </w:hyperlink>
      <w:r w:rsidRPr="00AA2BF8">
        <w:rPr>
          <w:rFonts w:ascii="Times New Roman" w:eastAsia="Times New Roman" w:hAnsi="Times New Roman"/>
          <w:color w:val="000000"/>
          <w:sz w:val="20"/>
          <w:szCs w:val="20"/>
          <w:lang w:eastAsia="en-AU"/>
        </w:rPr>
        <w:t>, the Minister has certified that, in the Minister's opinion, it is necessary or appropriate that these regulations come into operation as set out in these regulations.</w:t>
      </w:r>
    </w:p>
    <w:p w14:paraId="1C80431E" w14:textId="77777777" w:rsidR="00AA2BF8" w:rsidRPr="00AA2BF8" w:rsidRDefault="00AA2BF8" w:rsidP="00AA2BF8">
      <w:pPr>
        <w:keepNext/>
        <w:keepLines/>
        <w:autoSpaceDE w:val="0"/>
        <w:autoSpaceDN w:val="0"/>
        <w:adjustRightInd w:val="0"/>
        <w:spacing w:before="120" w:after="0" w:line="240" w:lineRule="auto"/>
        <w:jc w:val="left"/>
        <w:rPr>
          <w:rFonts w:ascii="Times New Roman" w:eastAsia="Times New Roman" w:hAnsi="Times New Roman"/>
          <w:b/>
          <w:bCs/>
          <w:color w:val="000000"/>
          <w:sz w:val="26"/>
          <w:szCs w:val="26"/>
          <w:lang w:eastAsia="en-AU"/>
        </w:rPr>
      </w:pPr>
      <w:r w:rsidRPr="00AA2BF8">
        <w:rPr>
          <w:rFonts w:ascii="Times New Roman" w:eastAsia="Times New Roman" w:hAnsi="Times New Roman"/>
          <w:b/>
          <w:bCs/>
          <w:color w:val="000000"/>
          <w:sz w:val="26"/>
          <w:szCs w:val="26"/>
          <w:lang w:eastAsia="en-AU"/>
        </w:rPr>
        <w:t>Made by the Governor</w:t>
      </w:r>
    </w:p>
    <w:p w14:paraId="7F9B9CC7" w14:textId="77777777" w:rsidR="00AA2BF8" w:rsidRPr="00AA2BF8" w:rsidRDefault="00AA2BF8" w:rsidP="00AA2BF8">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with the approval of the Treasurer and following consultation with the South Australian Superannuation Board and with the advice and consent of the Executive Council</w:t>
      </w:r>
    </w:p>
    <w:p w14:paraId="0FDA780E" w14:textId="77777777" w:rsidR="00AA2BF8" w:rsidRPr="00AA2BF8" w:rsidRDefault="00AA2BF8" w:rsidP="00AA2BF8">
      <w:pPr>
        <w:keepNext/>
        <w:keepLines/>
        <w:autoSpaceDE w:val="0"/>
        <w:autoSpaceDN w:val="0"/>
        <w:adjustRightInd w:val="0"/>
        <w:spacing w:after="0" w:line="240" w:lineRule="auto"/>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on 3 February 2022</w:t>
      </w:r>
    </w:p>
    <w:p w14:paraId="4B3C6B01" w14:textId="77777777" w:rsidR="00AA2BF8" w:rsidRPr="00AA2BF8" w:rsidRDefault="00AA2BF8" w:rsidP="00AA2BF8">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No 7 of 2022</w:t>
      </w:r>
    </w:p>
    <w:p w14:paraId="02B4AB24" w14:textId="05F3A939" w:rsidR="00AA2BF8" w:rsidRDefault="00AA2BF8">
      <w:pPr>
        <w:spacing w:after="0" w:line="240" w:lineRule="auto"/>
        <w:jc w:val="left"/>
        <w:rPr>
          <w:rFonts w:ascii="Times New Roman" w:eastAsia="Times New Roman" w:hAnsi="Times New Roman"/>
          <w:sz w:val="17"/>
          <w:szCs w:val="17"/>
        </w:rPr>
      </w:pPr>
      <w:r>
        <w:br w:type="page"/>
      </w:r>
    </w:p>
    <w:p w14:paraId="5C2267BF" w14:textId="77777777" w:rsidR="00AA2BF8" w:rsidRPr="00AA2BF8" w:rsidRDefault="00AA2BF8" w:rsidP="00AA2BF8">
      <w:pPr>
        <w:keepLines/>
        <w:autoSpaceDE w:val="0"/>
        <w:autoSpaceDN w:val="0"/>
        <w:adjustRightInd w:val="0"/>
        <w:spacing w:before="240" w:after="0" w:line="240" w:lineRule="auto"/>
        <w:jc w:val="left"/>
        <w:rPr>
          <w:rFonts w:ascii="Times New Roman" w:eastAsia="Times New Roman" w:hAnsi="Times New Roman"/>
          <w:color w:val="000000"/>
          <w:sz w:val="28"/>
          <w:szCs w:val="28"/>
          <w:lang w:eastAsia="en-AU"/>
        </w:rPr>
      </w:pPr>
      <w:r w:rsidRPr="00AA2BF8">
        <w:rPr>
          <w:rFonts w:ascii="Times New Roman" w:eastAsia="Times New Roman" w:hAnsi="Times New Roman"/>
          <w:color w:val="000000"/>
          <w:sz w:val="28"/>
          <w:szCs w:val="28"/>
          <w:lang w:eastAsia="en-AU"/>
        </w:rPr>
        <w:lastRenderedPageBreak/>
        <w:t>South Australia</w:t>
      </w:r>
    </w:p>
    <w:p w14:paraId="2EF2E2E1" w14:textId="77777777" w:rsidR="00AA2BF8" w:rsidRPr="00AA2BF8" w:rsidRDefault="00AA2BF8" w:rsidP="00AD2CA6">
      <w:pPr>
        <w:pStyle w:val="Heading3"/>
        <w:rPr>
          <w:lang w:eastAsia="en-AU"/>
        </w:rPr>
      </w:pPr>
      <w:bookmarkStart w:id="130" w:name="_Toc94784848"/>
      <w:r w:rsidRPr="00AA2BF8">
        <w:rPr>
          <w:lang w:eastAsia="en-AU"/>
        </w:rPr>
        <w:t>Child Safety (Prohibited Persons) Amendment Regulations 2022</w:t>
      </w:r>
      <w:bookmarkEnd w:id="130"/>
    </w:p>
    <w:p w14:paraId="36F69912" w14:textId="77777777" w:rsidR="00AA2BF8" w:rsidRPr="00AA2BF8" w:rsidRDefault="00AA2BF8" w:rsidP="00AA2BF8">
      <w:pPr>
        <w:keepLines/>
        <w:autoSpaceDE w:val="0"/>
        <w:autoSpaceDN w:val="0"/>
        <w:adjustRightInd w:val="0"/>
        <w:spacing w:before="80" w:after="240" w:line="240" w:lineRule="auto"/>
        <w:jc w:val="left"/>
        <w:rPr>
          <w:rFonts w:ascii="Times New Roman" w:eastAsia="Times New Roman" w:hAnsi="Times New Roman"/>
          <w:color w:val="000000"/>
          <w:sz w:val="24"/>
          <w:szCs w:val="24"/>
          <w:lang w:eastAsia="en-AU"/>
        </w:rPr>
      </w:pPr>
      <w:r w:rsidRPr="00AA2BF8">
        <w:rPr>
          <w:rFonts w:ascii="Times New Roman" w:eastAsia="Times New Roman" w:hAnsi="Times New Roman"/>
          <w:color w:val="000000"/>
          <w:sz w:val="24"/>
          <w:szCs w:val="24"/>
          <w:lang w:eastAsia="en-AU"/>
        </w:rPr>
        <w:t xml:space="preserve">under the </w:t>
      </w:r>
      <w:r w:rsidRPr="00AA2BF8">
        <w:rPr>
          <w:rFonts w:ascii="Times New Roman" w:eastAsia="Times New Roman" w:hAnsi="Times New Roman"/>
          <w:i/>
          <w:iCs/>
          <w:color w:val="000000"/>
          <w:sz w:val="24"/>
          <w:szCs w:val="24"/>
          <w:lang w:eastAsia="en-AU"/>
        </w:rPr>
        <w:t>Child Safety (Prohibited Persons) Act 2016</w:t>
      </w:r>
    </w:p>
    <w:p w14:paraId="2D5B1E62" w14:textId="77777777" w:rsidR="00AA2BF8" w:rsidRPr="00AA2BF8" w:rsidRDefault="00AA2BF8" w:rsidP="00AA2BF8">
      <w:pPr>
        <w:keepLines/>
        <w:pBdr>
          <w:top w:val="single" w:sz="4" w:space="0" w:color="auto"/>
        </w:pBdr>
        <w:autoSpaceDE w:val="0"/>
        <w:autoSpaceDN w:val="0"/>
        <w:adjustRightInd w:val="0"/>
        <w:spacing w:before="120" w:after="120" w:line="240" w:lineRule="auto"/>
        <w:jc w:val="left"/>
        <w:rPr>
          <w:rFonts w:ascii="Times New Roman" w:eastAsia="Times New Roman" w:hAnsi="Times New Roman"/>
          <w:color w:val="000000"/>
          <w:sz w:val="2"/>
          <w:szCs w:val="2"/>
          <w:lang w:eastAsia="en-AU"/>
        </w:rPr>
      </w:pPr>
    </w:p>
    <w:p w14:paraId="1BA95D16" w14:textId="77777777" w:rsidR="00AA2BF8" w:rsidRPr="00AA2BF8" w:rsidRDefault="00AA2BF8" w:rsidP="00AA2BF8">
      <w:pPr>
        <w:keepLines/>
        <w:autoSpaceDE w:val="0"/>
        <w:autoSpaceDN w:val="0"/>
        <w:adjustRightInd w:val="0"/>
        <w:spacing w:before="120" w:after="0" w:line="240" w:lineRule="auto"/>
        <w:jc w:val="left"/>
        <w:rPr>
          <w:rFonts w:ascii="Times New Roman" w:eastAsia="Times New Roman" w:hAnsi="Times New Roman"/>
          <w:b/>
          <w:bCs/>
          <w:color w:val="000000"/>
          <w:sz w:val="32"/>
          <w:szCs w:val="32"/>
          <w:lang w:eastAsia="en-AU"/>
        </w:rPr>
      </w:pPr>
      <w:r w:rsidRPr="00AA2BF8">
        <w:rPr>
          <w:rFonts w:ascii="Times New Roman" w:eastAsia="Times New Roman" w:hAnsi="Times New Roman"/>
          <w:b/>
          <w:bCs/>
          <w:color w:val="000000"/>
          <w:sz w:val="32"/>
          <w:szCs w:val="32"/>
          <w:lang w:eastAsia="en-AU"/>
        </w:rPr>
        <w:t>Contents</w:t>
      </w:r>
    </w:p>
    <w:p w14:paraId="4B64D368" w14:textId="77777777" w:rsidR="00AA2BF8" w:rsidRPr="00AA2BF8" w:rsidRDefault="00AF3840" w:rsidP="00AA2BF8">
      <w:pPr>
        <w:keepNext/>
        <w:keepLines/>
        <w:autoSpaceDE w:val="0"/>
        <w:autoSpaceDN w:val="0"/>
        <w:adjustRightInd w:val="0"/>
        <w:spacing w:before="120" w:after="120" w:line="240" w:lineRule="auto"/>
        <w:jc w:val="left"/>
        <w:rPr>
          <w:rFonts w:ascii="Times New Roman" w:eastAsia="Times New Roman" w:hAnsi="Times New Roman"/>
          <w:color w:val="000000"/>
          <w:sz w:val="28"/>
          <w:szCs w:val="28"/>
          <w:lang w:eastAsia="en-AU"/>
        </w:rPr>
      </w:pPr>
      <w:hyperlink w:anchor="Elkera_Print_BK1" w:history="1">
        <w:r w:rsidR="00AA2BF8" w:rsidRPr="00AA2BF8">
          <w:rPr>
            <w:rFonts w:ascii="Times New Roman" w:eastAsia="Times New Roman" w:hAnsi="Times New Roman"/>
            <w:color w:val="000000"/>
            <w:sz w:val="28"/>
            <w:szCs w:val="28"/>
            <w:lang w:eastAsia="en-AU"/>
          </w:rPr>
          <w:t>Part 1—Preliminary</w:t>
        </w:r>
      </w:hyperlink>
    </w:p>
    <w:p w14:paraId="760F2262" w14:textId="77777777" w:rsidR="00AA2BF8" w:rsidRPr="00AA2BF8" w:rsidRDefault="00AF3840" w:rsidP="00AA2BF8">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2" w:history="1">
        <w:r w:rsidR="00AA2BF8" w:rsidRPr="00AA2BF8">
          <w:rPr>
            <w:rFonts w:ascii="Times New Roman" w:eastAsia="Times New Roman" w:hAnsi="Times New Roman"/>
            <w:color w:val="000000"/>
            <w:lang w:eastAsia="en-AU"/>
          </w:rPr>
          <w:t>1</w:t>
        </w:r>
        <w:r w:rsidR="00AA2BF8" w:rsidRPr="00AA2BF8">
          <w:rPr>
            <w:rFonts w:ascii="Times New Roman" w:eastAsia="Times New Roman" w:hAnsi="Times New Roman"/>
            <w:color w:val="000000"/>
            <w:lang w:eastAsia="en-AU"/>
          </w:rPr>
          <w:tab/>
          <w:t>Short title</w:t>
        </w:r>
      </w:hyperlink>
    </w:p>
    <w:p w14:paraId="3DA6EF21" w14:textId="77777777" w:rsidR="00AA2BF8" w:rsidRPr="00AA2BF8" w:rsidRDefault="00AF3840" w:rsidP="00AA2BF8">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3" w:history="1">
        <w:r w:rsidR="00AA2BF8" w:rsidRPr="00AA2BF8">
          <w:rPr>
            <w:rFonts w:ascii="Times New Roman" w:eastAsia="Times New Roman" w:hAnsi="Times New Roman"/>
            <w:color w:val="000000"/>
            <w:lang w:eastAsia="en-AU"/>
          </w:rPr>
          <w:t>2</w:t>
        </w:r>
        <w:r w:rsidR="00AA2BF8" w:rsidRPr="00AA2BF8">
          <w:rPr>
            <w:rFonts w:ascii="Times New Roman" w:eastAsia="Times New Roman" w:hAnsi="Times New Roman"/>
            <w:color w:val="000000"/>
            <w:lang w:eastAsia="en-AU"/>
          </w:rPr>
          <w:tab/>
          <w:t>Commencement</w:t>
        </w:r>
      </w:hyperlink>
    </w:p>
    <w:p w14:paraId="4830A39F" w14:textId="77777777" w:rsidR="00AA2BF8" w:rsidRPr="00AA2BF8" w:rsidRDefault="00AF3840" w:rsidP="00AA2BF8">
      <w:pPr>
        <w:keepNext/>
        <w:keepLines/>
        <w:autoSpaceDE w:val="0"/>
        <w:autoSpaceDN w:val="0"/>
        <w:adjustRightInd w:val="0"/>
        <w:spacing w:before="120" w:after="120" w:line="240" w:lineRule="auto"/>
        <w:jc w:val="left"/>
        <w:rPr>
          <w:rFonts w:ascii="Times New Roman" w:eastAsia="Times New Roman" w:hAnsi="Times New Roman"/>
          <w:color w:val="000000"/>
          <w:sz w:val="28"/>
          <w:szCs w:val="28"/>
          <w:lang w:eastAsia="en-AU"/>
        </w:rPr>
      </w:pPr>
      <w:hyperlink w:anchor="Elkera_Print_BK4" w:history="1">
        <w:r w:rsidR="00AA2BF8" w:rsidRPr="00AA2BF8">
          <w:rPr>
            <w:rFonts w:ascii="Times New Roman" w:eastAsia="Times New Roman" w:hAnsi="Times New Roman"/>
            <w:color w:val="000000"/>
            <w:sz w:val="28"/>
            <w:szCs w:val="28"/>
            <w:lang w:eastAsia="en-AU"/>
          </w:rPr>
          <w:t xml:space="preserve">Part 2—Amendment of </w:t>
        </w:r>
        <w:r w:rsidR="00AA2BF8" w:rsidRPr="00AA2BF8">
          <w:rPr>
            <w:rFonts w:ascii="Times New Roman" w:eastAsia="Times New Roman" w:hAnsi="Times New Roman"/>
            <w:i/>
            <w:iCs/>
            <w:color w:val="000000"/>
            <w:sz w:val="28"/>
            <w:szCs w:val="28"/>
            <w:lang w:eastAsia="en-AU"/>
          </w:rPr>
          <w:t>Child Safety (Prohibited Persons) Regulations 2019</w:t>
        </w:r>
      </w:hyperlink>
    </w:p>
    <w:p w14:paraId="0D01F46A" w14:textId="77777777" w:rsidR="00AA2BF8" w:rsidRPr="00AA2BF8" w:rsidRDefault="00AF3840" w:rsidP="00AA2BF8">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5" w:history="1">
        <w:r w:rsidR="00AA2BF8" w:rsidRPr="00AA2BF8">
          <w:rPr>
            <w:rFonts w:ascii="Times New Roman" w:eastAsia="Times New Roman" w:hAnsi="Times New Roman"/>
            <w:color w:val="000000"/>
            <w:lang w:eastAsia="en-AU"/>
          </w:rPr>
          <w:t>3</w:t>
        </w:r>
        <w:r w:rsidR="00AA2BF8" w:rsidRPr="00AA2BF8">
          <w:rPr>
            <w:rFonts w:ascii="Times New Roman" w:eastAsia="Times New Roman" w:hAnsi="Times New Roman"/>
            <w:color w:val="000000"/>
            <w:lang w:eastAsia="en-AU"/>
          </w:rPr>
          <w:tab/>
          <w:t>Amendment of regulation 18—Prohibition notices</w:t>
        </w:r>
      </w:hyperlink>
    </w:p>
    <w:p w14:paraId="1F0A3E55" w14:textId="77777777" w:rsidR="00AA2BF8" w:rsidRPr="00AA2BF8" w:rsidRDefault="00AF3840" w:rsidP="00AA2BF8">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6" w:history="1">
        <w:r w:rsidR="00AA2BF8" w:rsidRPr="00AA2BF8">
          <w:rPr>
            <w:rFonts w:ascii="Times New Roman" w:eastAsia="Times New Roman" w:hAnsi="Times New Roman"/>
            <w:color w:val="000000"/>
            <w:lang w:eastAsia="en-AU"/>
          </w:rPr>
          <w:t>4</w:t>
        </w:r>
        <w:r w:rsidR="00AA2BF8" w:rsidRPr="00AA2BF8">
          <w:rPr>
            <w:rFonts w:ascii="Times New Roman" w:eastAsia="Times New Roman" w:hAnsi="Times New Roman"/>
            <w:color w:val="000000"/>
            <w:lang w:eastAsia="en-AU"/>
          </w:rPr>
          <w:tab/>
          <w:t>Insertion of regulation 27</w:t>
        </w:r>
      </w:hyperlink>
    </w:p>
    <w:p w14:paraId="670602B7" w14:textId="77777777" w:rsidR="00AA2BF8" w:rsidRPr="00AA2BF8" w:rsidRDefault="00AF3840" w:rsidP="00AA2BF8">
      <w:pPr>
        <w:keepLines/>
        <w:tabs>
          <w:tab w:val="left" w:pos="2382"/>
        </w:tabs>
        <w:autoSpaceDE w:val="0"/>
        <w:autoSpaceDN w:val="0"/>
        <w:adjustRightInd w:val="0"/>
        <w:spacing w:after="0" w:line="240" w:lineRule="auto"/>
        <w:ind w:left="1588" w:hanging="794"/>
        <w:jc w:val="left"/>
        <w:rPr>
          <w:rFonts w:ascii="Times New Roman" w:eastAsia="Times New Roman" w:hAnsi="Times New Roman"/>
          <w:color w:val="000000"/>
          <w:sz w:val="18"/>
          <w:szCs w:val="18"/>
          <w:lang w:eastAsia="en-AU"/>
        </w:rPr>
      </w:pPr>
      <w:hyperlink w:anchor="Elkera_Print_BK7" w:history="1">
        <w:r w:rsidR="00AA2BF8" w:rsidRPr="00AA2BF8">
          <w:rPr>
            <w:rFonts w:ascii="Times New Roman" w:eastAsia="Times New Roman" w:hAnsi="Times New Roman"/>
            <w:color w:val="000000"/>
            <w:sz w:val="18"/>
            <w:szCs w:val="18"/>
            <w:lang w:eastAsia="en-AU"/>
          </w:rPr>
          <w:t>27</w:t>
        </w:r>
        <w:r w:rsidR="00AA2BF8" w:rsidRPr="00AA2BF8">
          <w:rPr>
            <w:rFonts w:ascii="Times New Roman" w:eastAsia="Times New Roman" w:hAnsi="Times New Roman"/>
            <w:color w:val="000000"/>
            <w:sz w:val="18"/>
            <w:szCs w:val="18"/>
            <w:lang w:eastAsia="en-AU"/>
          </w:rPr>
          <w:tab/>
          <w:t>Exemption—application for working with children check pending</w:t>
        </w:r>
      </w:hyperlink>
    </w:p>
    <w:p w14:paraId="6CA31D64" w14:textId="77777777" w:rsidR="00AA2BF8" w:rsidRPr="00AA2BF8" w:rsidRDefault="00AA2BF8" w:rsidP="00AA2BF8">
      <w:pPr>
        <w:keepLines/>
        <w:pBdr>
          <w:top w:val="single" w:sz="4" w:space="0" w:color="auto"/>
        </w:pBdr>
        <w:autoSpaceDE w:val="0"/>
        <w:autoSpaceDN w:val="0"/>
        <w:adjustRightInd w:val="0"/>
        <w:spacing w:before="120" w:after="120" w:line="240" w:lineRule="auto"/>
        <w:jc w:val="left"/>
        <w:rPr>
          <w:rFonts w:ascii="Times New Roman" w:eastAsia="Times New Roman" w:hAnsi="Times New Roman"/>
          <w:color w:val="000000"/>
          <w:sz w:val="2"/>
          <w:szCs w:val="2"/>
          <w:lang w:eastAsia="en-AU"/>
        </w:rPr>
      </w:pPr>
    </w:p>
    <w:p w14:paraId="48AB6948" w14:textId="77777777" w:rsidR="00AA2BF8" w:rsidRPr="00AA2BF8" w:rsidRDefault="00AA2BF8" w:rsidP="00AA2BF8">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32"/>
          <w:szCs w:val="32"/>
          <w:lang w:eastAsia="en-AU"/>
        </w:rPr>
      </w:pPr>
      <w:r w:rsidRPr="00AA2BF8">
        <w:rPr>
          <w:rFonts w:ascii="Times New Roman" w:eastAsia="Times New Roman" w:hAnsi="Times New Roman"/>
          <w:b/>
          <w:bCs/>
          <w:color w:val="000000"/>
          <w:sz w:val="32"/>
          <w:szCs w:val="32"/>
          <w:lang w:eastAsia="en-AU"/>
        </w:rPr>
        <w:t>Part 1—Preliminary</w:t>
      </w:r>
    </w:p>
    <w:p w14:paraId="72F2D4FB" w14:textId="77777777" w:rsidR="00AA2BF8" w:rsidRPr="00AA2BF8" w:rsidRDefault="00AA2BF8" w:rsidP="00AA2BF8">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AA2BF8">
        <w:rPr>
          <w:rFonts w:ascii="Times New Roman" w:eastAsia="Times New Roman" w:hAnsi="Times New Roman"/>
          <w:b/>
          <w:bCs/>
          <w:color w:val="000000"/>
          <w:sz w:val="26"/>
          <w:szCs w:val="26"/>
          <w:lang w:eastAsia="en-AU"/>
        </w:rPr>
        <w:t>1—Short title</w:t>
      </w:r>
    </w:p>
    <w:p w14:paraId="68E19B9D" w14:textId="77777777" w:rsidR="00AA2BF8" w:rsidRPr="00AA2BF8" w:rsidRDefault="00AA2BF8" w:rsidP="00AA2BF8">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 xml:space="preserve">These regulations may be cited as the </w:t>
      </w:r>
      <w:r w:rsidRPr="00AA2BF8">
        <w:rPr>
          <w:rFonts w:ascii="Times New Roman" w:eastAsia="Times New Roman" w:hAnsi="Times New Roman"/>
          <w:i/>
          <w:iCs/>
          <w:color w:val="000000"/>
          <w:sz w:val="23"/>
          <w:szCs w:val="23"/>
          <w:lang w:eastAsia="en-AU"/>
        </w:rPr>
        <w:t>Child Safety (Prohibited Persons) Amendment Regulations 2022</w:t>
      </w:r>
      <w:r w:rsidRPr="00AA2BF8">
        <w:rPr>
          <w:rFonts w:ascii="Times New Roman" w:eastAsia="Times New Roman" w:hAnsi="Times New Roman"/>
          <w:color w:val="000000"/>
          <w:sz w:val="23"/>
          <w:szCs w:val="23"/>
          <w:lang w:eastAsia="en-AU"/>
        </w:rPr>
        <w:t>.</w:t>
      </w:r>
    </w:p>
    <w:p w14:paraId="321BCEBF" w14:textId="77777777" w:rsidR="00AA2BF8" w:rsidRPr="00AA2BF8" w:rsidRDefault="00AA2BF8" w:rsidP="00AA2BF8">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AA2BF8">
        <w:rPr>
          <w:rFonts w:ascii="Times New Roman" w:eastAsia="Times New Roman" w:hAnsi="Times New Roman"/>
          <w:b/>
          <w:bCs/>
          <w:color w:val="000000"/>
          <w:sz w:val="26"/>
          <w:szCs w:val="26"/>
          <w:lang w:eastAsia="en-AU"/>
        </w:rPr>
        <w:t>2—Commencement</w:t>
      </w:r>
    </w:p>
    <w:p w14:paraId="6FD740C3" w14:textId="77777777" w:rsidR="00AA2BF8" w:rsidRPr="00AA2BF8" w:rsidRDefault="00AA2BF8" w:rsidP="00AA2BF8">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These regulations come into operation on the day on which they are made.</w:t>
      </w:r>
    </w:p>
    <w:p w14:paraId="2FDC6EB4" w14:textId="77777777" w:rsidR="00AA2BF8" w:rsidRPr="00AA2BF8" w:rsidRDefault="00AA2BF8" w:rsidP="00AA2BF8">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32"/>
          <w:szCs w:val="32"/>
          <w:lang w:eastAsia="en-AU"/>
        </w:rPr>
      </w:pPr>
      <w:r w:rsidRPr="00AA2BF8">
        <w:rPr>
          <w:rFonts w:ascii="Times New Roman" w:eastAsia="Times New Roman" w:hAnsi="Times New Roman"/>
          <w:b/>
          <w:bCs/>
          <w:color w:val="000000"/>
          <w:sz w:val="32"/>
          <w:szCs w:val="32"/>
          <w:lang w:eastAsia="en-AU"/>
        </w:rPr>
        <w:t xml:space="preserve">Part 2—Amendment of </w:t>
      </w:r>
      <w:r w:rsidRPr="00AA2BF8">
        <w:rPr>
          <w:rFonts w:ascii="Times New Roman" w:eastAsia="Times New Roman" w:hAnsi="Times New Roman"/>
          <w:b/>
          <w:bCs/>
          <w:i/>
          <w:iCs/>
          <w:color w:val="000000"/>
          <w:sz w:val="32"/>
          <w:szCs w:val="32"/>
          <w:lang w:eastAsia="en-AU"/>
        </w:rPr>
        <w:t>Child Safety (Prohibited Persons) Regulations 2019</w:t>
      </w:r>
    </w:p>
    <w:p w14:paraId="368FBE97" w14:textId="77777777" w:rsidR="00AA2BF8" w:rsidRPr="00AA2BF8" w:rsidRDefault="00AA2BF8" w:rsidP="00AA2BF8">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AA2BF8">
        <w:rPr>
          <w:rFonts w:ascii="Times New Roman" w:eastAsia="Times New Roman" w:hAnsi="Times New Roman"/>
          <w:b/>
          <w:bCs/>
          <w:color w:val="000000"/>
          <w:sz w:val="26"/>
          <w:szCs w:val="26"/>
          <w:lang w:eastAsia="en-AU"/>
        </w:rPr>
        <w:t>3—Amendment of regulation 18—Prohibition notices</w:t>
      </w:r>
    </w:p>
    <w:p w14:paraId="438F8078" w14:textId="77777777" w:rsidR="00AA2BF8" w:rsidRPr="00AA2BF8" w:rsidRDefault="00AA2BF8" w:rsidP="00AA2BF8">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Regulation 18(1)(b)—delete "personally on the person" and substitute:</w:t>
      </w:r>
    </w:p>
    <w:p w14:paraId="73405EB9" w14:textId="77777777" w:rsidR="00AA2BF8" w:rsidRPr="00AA2BF8" w:rsidRDefault="00AA2BF8" w:rsidP="00AA2BF8">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in accordance with section 51 of the Act</w:t>
      </w:r>
    </w:p>
    <w:p w14:paraId="077EC4F7" w14:textId="77777777" w:rsidR="00AA2BF8" w:rsidRPr="00AA2BF8" w:rsidRDefault="00AA2BF8" w:rsidP="00AA2BF8">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131" w:name="Elkera_Print_TOC6"/>
      <w:bookmarkStart w:id="132" w:name="Elkera_Print_BK6"/>
      <w:r w:rsidRPr="00AA2BF8">
        <w:rPr>
          <w:rFonts w:ascii="Times New Roman" w:eastAsia="Times New Roman" w:hAnsi="Times New Roman"/>
          <w:b/>
          <w:bCs/>
          <w:color w:val="000000"/>
          <w:sz w:val="26"/>
          <w:szCs w:val="26"/>
          <w:lang w:eastAsia="en-AU"/>
        </w:rPr>
        <w:t>4—Insertion of regulation 27</w:t>
      </w:r>
      <w:bookmarkEnd w:id="131"/>
      <w:bookmarkEnd w:id="132"/>
    </w:p>
    <w:p w14:paraId="2556DE9F" w14:textId="77777777" w:rsidR="00AA2BF8" w:rsidRPr="00AA2BF8" w:rsidRDefault="00AA2BF8" w:rsidP="00AA2BF8">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After regulation 26 insert:</w:t>
      </w:r>
    </w:p>
    <w:p w14:paraId="10A737A8" w14:textId="77777777" w:rsidR="00AA2BF8" w:rsidRPr="00AA2BF8" w:rsidRDefault="00AA2BF8" w:rsidP="00AA2BF8">
      <w:pPr>
        <w:keepNext/>
        <w:keepLines/>
        <w:autoSpaceDE w:val="0"/>
        <w:autoSpaceDN w:val="0"/>
        <w:adjustRightInd w:val="0"/>
        <w:spacing w:before="160" w:after="0" w:line="240" w:lineRule="auto"/>
        <w:ind w:left="2155" w:hanging="567"/>
        <w:jc w:val="left"/>
        <w:rPr>
          <w:rFonts w:ascii="Times New Roman" w:eastAsia="Times New Roman" w:hAnsi="Times New Roman"/>
          <w:b/>
          <w:bCs/>
          <w:color w:val="000000"/>
          <w:sz w:val="26"/>
          <w:szCs w:val="26"/>
          <w:lang w:eastAsia="en-AU"/>
        </w:rPr>
      </w:pPr>
      <w:r w:rsidRPr="00AA2BF8">
        <w:rPr>
          <w:rFonts w:ascii="Times New Roman" w:eastAsia="Times New Roman" w:hAnsi="Times New Roman"/>
          <w:b/>
          <w:bCs/>
          <w:color w:val="000000"/>
          <w:sz w:val="26"/>
          <w:szCs w:val="26"/>
          <w:lang w:eastAsia="en-AU"/>
        </w:rPr>
        <w:t>27—Exemption—application for working with children check pending</w:t>
      </w:r>
    </w:p>
    <w:p w14:paraId="7A0EDCDA" w14:textId="77777777" w:rsidR="00AA2BF8" w:rsidRPr="00AA2BF8" w:rsidRDefault="00AA2BF8" w:rsidP="00AA2BF8">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bookmarkStart w:id="133" w:name="id606e005c_a4c2_4e93_9cfa_cae6e13d5313_3"/>
      <w:r w:rsidRPr="00AA2BF8">
        <w:rPr>
          <w:rFonts w:ascii="Times New Roman" w:eastAsia="Times New Roman" w:hAnsi="Times New Roman"/>
          <w:color w:val="000000"/>
          <w:sz w:val="23"/>
          <w:szCs w:val="23"/>
          <w:lang w:eastAsia="en-AU"/>
        </w:rPr>
        <w:tab/>
        <w:t>(1)</w:t>
      </w:r>
      <w:r w:rsidRPr="00AA2BF8">
        <w:rPr>
          <w:rFonts w:ascii="Times New Roman" w:eastAsia="Times New Roman" w:hAnsi="Times New Roman"/>
          <w:color w:val="000000"/>
          <w:sz w:val="23"/>
          <w:szCs w:val="23"/>
          <w:lang w:eastAsia="en-AU"/>
        </w:rPr>
        <w:tab/>
        <w:t>Pursuant to section 53(2)(a) of the Act, a person—</w:t>
      </w:r>
      <w:bookmarkEnd w:id="133"/>
    </w:p>
    <w:p w14:paraId="273B9993"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bookmarkStart w:id="134" w:name="id5faa5111_df5f_4b17_8048_03f4152fa5"/>
      <w:r w:rsidRPr="00AA2BF8">
        <w:rPr>
          <w:rFonts w:ascii="Times New Roman" w:eastAsia="Times New Roman" w:hAnsi="Times New Roman"/>
          <w:color w:val="000000"/>
          <w:sz w:val="23"/>
          <w:szCs w:val="23"/>
          <w:lang w:eastAsia="en-AU"/>
        </w:rPr>
        <w:tab/>
        <w:t>(a)</w:t>
      </w:r>
      <w:r w:rsidRPr="00AA2BF8">
        <w:rPr>
          <w:rFonts w:ascii="Times New Roman" w:eastAsia="Times New Roman" w:hAnsi="Times New Roman"/>
          <w:color w:val="000000"/>
          <w:sz w:val="23"/>
          <w:szCs w:val="23"/>
          <w:lang w:eastAsia="en-AU"/>
        </w:rPr>
        <w:tab/>
        <w:t>in relation to whom an application for a working with children check has been made in accordance with the Act but that working with children check has not yet been conducted; and</w:t>
      </w:r>
      <w:bookmarkEnd w:id="134"/>
    </w:p>
    <w:p w14:paraId="347F51FA"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(b)</w:t>
      </w:r>
      <w:r w:rsidRPr="00AA2BF8">
        <w:rPr>
          <w:rFonts w:ascii="Times New Roman" w:eastAsia="Times New Roman" w:hAnsi="Times New Roman"/>
          <w:color w:val="000000"/>
          <w:sz w:val="23"/>
          <w:szCs w:val="23"/>
          <w:lang w:eastAsia="en-AU"/>
        </w:rPr>
        <w:tab/>
        <w:t>who is not a prohibited person; and</w:t>
      </w:r>
    </w:p>
    <w:p w14:paraId="1378B8CB"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(c)</w:t>
      </w:r>
      <w:r w:rsidRPr="00AA2BF8">
        <w:rPr>
          <w:rFonts w:ascii="Times New Roman" w:eastAsia="Times New Roman" w:hAnsi="Times New Roman"/>
          <w:color w:val="000000"/>
          <w:sz w:val="23"/>
          <w:szCs w:val="23"/>
          <w:lang w:eastAsia="en-AU"/>
        </w:rPr>
        <w:tab/>
        <w:t>who is not presumed to pose an unacceptable risk to children under section 26A of the Act,</w:t>
      </w:r>
    </w:p>
    <w:p w14:paraId="1955F67A" w14:textId="77777777" w:rsidR="00AA2BF8" w:rsidRPr="00AA2BF8" w:rsidRDefault="00AA2BF8" w:rsidP="00AA2BF8">
      <w:pPr>
        <w:keepLines/>
        <w:autoSpaceDE w:val="0"/>
        <w:autoSpaceDN w:val="0"/>
        <w:adjustRightInd w:val="0"/>
        <w:spacing w:before="120" w:after="0" w:line="240" w:lineRule="auto"/>
        <w:ind w:left="2382"/>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lastRenderedPageBreak/>
        <w:t>is exempt from the operation of section 16 of the Act.</w:t>
      </w:r>
    </w:p>
    <w:p w14:paraId="11DD58AD" w14:textId="77777777" w:rsidR="00AA2BF8" w:rsidRPr="00AA2BF8" w:rsidRDefault="00AA2BF8" w:rsidP="00AA2BF8">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(2)</w:t>
      </w:r>
      <w:r w:rsidRPr="00AA2BF8">
        <w:rPr>
          <w:rFonts w:ascii="Times New Roman" w:eastAsia="Times New Roman" w:hAnsi="Times New Roman"/>
          <w:color w:val="000000"/>
          <w:sz w:val="23"/>
          <w:szCs w:val="23"/>
          <w:lang w:eastAsia="en-AU"/>
        </w:rPr>
        <w:tab/>
        <w:t xml:space="preserve">It is a condition of an exemption under </w:t>
      </w:r>
      <w:hyperlink w:anchor="id606e005c_a4c2_4e93_9cfa_cae6e13d5313_3" w:history="1">
        <w:r w:rsidRPr="00AA2BF8">
          <w:rPr>
            <w:rFonts w:ascii="Times New Roman" w:eastAsia="Times New Roman" w:hAnsi="Times New Roman"/>
            <w:color w:val="000000"/>
            <w:sz w:val="23"/>
            <w:szCs w:val="23"/>
            <w:lang w:eastAsia="en-AU"/>
          </w:rPr>
          <w:t>subregulation (1)</w:t>
        </w:r>
      </w:hyperlink>
      <w:r w:rsidRPr="00AA2BF8">
        <w:rPr>
          <w:rFonts w:ascii="Times New Roman" w:eastAsia="Times New Roman" w:hAnsi="Times New Roman"/>
          <w:color w:val="000000"/>
          <w:sz w:val="23"/>
          <w:szCs w:val="23"/>
          <w:lang w:eastAsia="en-AU"/>
        </w:rPr>
        <w:t xml:space="preserve"> that the person is, while working with children pursuant to the exemption, supervised by a prescribed supervisor.</w:t>
      </w:r>
    </w:p>
    <w:p w14:paraId="739F9AB8" w14:textId="77777777" w:rsidR="00AA2BF8" w:rsidRPr="00AA2BF8" w:rsidRDefault="00AA2BF8" w:rsidP="00AA2BF8">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(3)</w:t>
      </w:r>
      <w:r w:rsidRPr="00AA2BF8">
        <w:rPr>
          <w:rFonts w:ascii="Times New Roman" w:eastAsia="Times New Roman" w:hAnsi="Times New Roman"/>
          <w:color w:val="000000"/>
          <w:sz w:val="23"/>
          <w:szCs w:val="23"/>
          <w:lang w:eastAsia="en-AU"/>
        </w:rPr>
        <w:tab/>
        <w:t xml:space="preserve">Pursuant to section 53(2)(a) of the Act, the employer of a person referred to in </w:t>
      </w:r>
      <w:hyperlink w:anchor="id606e005c_a4c2_4e93_9cfa_cae6e13d5313_3" w:history="1">
        <w:r w:rsidRPr="00AA2BF8">
          <w:rPr>
            <w:rFonts w:ascii="Times New Roman" w:eastAsia="Times New Roman" w:hAnsi="Times New Roman"/>
            <w:color w:val="000000"/>
            <w:sz w:val="23"/>
            <w:szCs w:val="23"/>
            <w:lang w:eastAsia="en-AU"/>
          </w:rPr>
          <w:t>subregulation (1)</w:t>
        </w:r>
      </w:hyperlink>
      <w:r w:rsidRPr="00AA2BF8">
        <w:rPr>
          <w:rFonts w:ascii="Times New Roman" w:eastAsia="Times New Roman" w:hAnsi="Times New Roman"/>
          <w:color w:val="000000"/>
          <w:sz w:val="23"/>
          <w:szCs w:val="23"/>
          <w:lang w:eastAsia="en-AU"/>
        </w:rPr>
        <w:t xml:space="preserve"> is exempt from the operation of sections 17 and 18 of the Act in respect of the person.</w:t>
      </w:r>
    </w:p>
    <w:p w14:paraId="4CFF75AF" w14:textId="77777777" w:rsidR="00AA2BF8" w:rsidRPr="00AA2BF8" w:rsidRDefault="00AA2BF8" w:rsidP="00AA2BF8">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(4)</w:t>
      </w:r>
      <w:r w:rsidRPr="00AA2BF8">
        <w:rPr>
          <w:rFonts w:ascii="Times New Roman" w:eastAsia="Times New Roman" w:hAnsi="Times New Roman"/>
          <w:color w:val="000000"/>
          <w:sz w:val="23"/>
          <w:szCs w:val="23"/>
          <w:lang w:eastAsia="en-AU"/>
        </w:rPr>
        <w:tab/>
        <w:t xml:space="preserve">An exemption under this regulation expires on the day that the application referred to in </w:t>
      </w:r>
      <w:hyperlink w:anchor="id5faa5111_df5f_4b17_8048_03f4152fa5" w:history="1">
        <w:r w:rsidRPr="00AA2BF8">
          <w:rPr>
            <w:rFonts w:ascii="Times New Roman" w:eastAsia="Times New Roman" w:hAnsi="Times New Roman"/>
            <w:color w:val="000000"/>
            <w:sz w:val="23"/>
            <w:szCs w:val="23"/>
            <w:lang w:eastAsia="en-AU"/>
          </w:rPr>
          <w:t>subregulation (1)(a)</w:t>
        </w:r>
      </w:hyperlink>
      <w:r w:rsidRPr="00AA2BF8">
        <w:rPr>
          <w:rFonts w:ascii="Times New Roman" w:eastAsia="Times New Roman" w:hAnsi="Times New Roman"/>
          <w:color w:val="000000"/>
          <w:sz w:val="23"/>
          <w:szCs w:val="23"/>
          <w:lang w:eastAsia="en-AU"/>
        </w:rPr>
        <w:t xml:space="preserve"> is completed and a determination made under section 26(5) of the Act as to whether the person to whom the application relates is, or is not, to be prohibited from working with children.</w:t>
      </w:r>
    </w:p>
    <w:p w14:paraId="7F52A9B0" w14:textId="77777777" w:rsidR="00AA2BF8" w:rsidRPr="00AA2BF8" w:rsidRDefault="00AA2BF8" w:rsidP="00AA2BF8">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(5)</w:t>
      </w:r>
      <w:r w:rsidRPr="00AA2BF8">
        <w:rPr>
          <w:rFonts w:ascii="Times New Roman" w:eastAsia="Times New Roman" w:hAnsi="Times New Roman"/>
          <w:color w:val="000000"/>
          <w:sz w:val="23"/>
          <w:szCs w:val="23"/>
          <w:lang w:eastAsia="en-AU"/>
        </w:rPr>
        <w:tab/>
        <w:t>This regulation expires 12 months after the day on which it comes into operation.</w:t>
      </w:r>
    </w:p>
    <w:p w14:paraId="2144D374" w14:textId="77777777" w:rsidR="00AA2BF8" w:rsidRPr="00AA2BF8" w:rsidRDefault="00AA2BF8" w:rsidP="00AA2BF8">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(6)</w:t>
      </w:r>
      <w:r w:rsidRPr="00AA2BF8">
        <w:rPr>
          <w:rFonts w:ascii="Times New Roman" w:eastAsia="Times New Roman" w:hAnsi="Times New Roman"/>
          <w:color w:val="000000"/>
          <w:sz w:val="23"/>
          <w:szCs w:val="23"/>
          <w:lang w:eastAsia="en-AU"/>
        </w:rPr>
        <w:tab/>
        <w:t>In this regulation—</w:t>
      </w:r>
    </w:p>
    <w:p w14:paraId="6870CF32" w14:textId="77777777" w:rsidR="00AA2BF8" w:rsidRPr="00AA2BF8" w:rsidRDefault="00AA2BF8" w:rsidP="00AA2BF8">
      <w:pPr>
        <w:keepLines/>
        <w:autoSpaceDE w:val="0"/>
        <w:autoSpaceDN w:val="0"/>
        <w:adjustRightInd w:val="0"/>
        <w:spacing w:before="120" w:after="0" w:line="240" w:lineRule="auto"/>
        <w:ind w:left="2382"/>
        <w:jc w:val="left"/>
        <w:rPr>
          <w:rFonts w:ascii="Times New Roman" w:eastAsia="Times New Roman" w:hAnsi="Times New Roman"/>
          <w:color w:val="000000"/>
          <w:sz w:val="23"/>
          <w:szCs w:val="23"/>
          <w:lang w:eastAsia="en-AU"/>
        </w:rPr>
      </w:pPr>
      <w:r w:rsidRPr="00AA2BF8">
        <w:rPr>
          <w:rFonts w:ascii="Times New Roman" w:eastAsia="Times New Roman" w:hAnsi="Times New Roman"/>
          <w:b/>
          <w:bCs/>
          <w:i/>
          <w:iCs/>
          <w:color w:val="000000"/>
          <w:sz w:val="23"/>
          <w:szCs w:val="23"/>
          <w:lang w:eastAsia="en-AU"/>
        </w:rPr>
        <w:t>prescribed supervisor</w:t>
      </w:r>
      <w:r w:rsidRPr="00AA2BF8">
        <w:rPr>
          <w:rFonts w:ascii="Times New Roman" w:eastAsia="Times New Roman" w:hAnsi="Times New Roman"/>
          <w:color w:val="000000"/>
          <w:sz w:val="23"/>
          <w:szCs w:val="23"/>
          <w:lang w:eastAsia="en-AU"/>
        </w:rPr>
        <w:t xml:space="preserve"> means a person in relation to whom a working with children check (within the meaning of the </w:t>
      </w:r>
      <w:hyperlink r:id="rId23" w:history="1">
        <w:r w:rsidRPr="00AA2BF8">
          <w:rPr>
            <w:rFonts w:ascii="Times New Roman" w:eastAsia="Times New Roman" w:hAnsi="Times New Roman"/>
            <w:i/>
            <w:iCs/>
            <w:color w:val="000000"/>
            <w:sz w:val="23"/>
            <w:szCs w:val="23"/>
            <w:lang w:eastAsia="en-AU"/>
          </w:rPr>
          <w:t>Child Safety (Prohibited Persons) Act 2016</w:t>
        </w:r>
      </w:hyperlink>
      <w:r w:rsidRPr="00AA2BF8">
        <w:rPr>
          <w:rFonts w:ascii="Times New Roman" w:eastAsia="Times New Roman" w:hAnsi="Times New Roman"/>
          <w:color w:val="000000"/>
          <w:sz w:val="23"/>
          <w:szCs w:val="23"/>
          <w:lang w:eastAsia="en-AU"/>
        </w:rPr>
        <w:t>) has been conducted within the preceding 5 years.</w:t>
      </w:r>
    </w:p>
    <w:p w14:paraId="4AC9AAFF" w14:textId="77777777" w:rsidR="00AA2BF8" w:rsidRPr="00AA2BF8" w:rsidRDefault="00AA2BF8" w:rsidP="00AA2BF8">
      <w:pPr>
        <w:keepNext/>
        <w:keepLines/>
        <w:autoSpaceDE w:val="0"/>
        <w:autoSpaceDN w:val="0"/>
        <w:adjustRightInd w:val="0"/>
        <w:spacing w:before="120" w:after="0" w:line="240" w:lineRule="auto"/>
        <w:ind w:left="794" w:hanging="794"/>
        <w:jc w:val="left"/>
        <w:rPr>
          <w:rFonts w:ascii="Times New Roman" w:eastAsia="Times New Roman" w:hAnsi="Times New Roman"/>
          <w:b/>
          <w:bCs/>
          <w:color w:val="000000"/>
          <w:sz w:val="20"/>
          <w:szCs w:val="20"/>
          <w:lang w:eastAsia="en-AU"/>
        </w:rPr>
      </w:pPr>
      <w:r w:rsidRPr="00AA2BF8">
        <w:rPr>
          <w:rFonts w:ascii="Times New Roman" w:eastAsia="Times New Roman" w:hAnsi="Times New Roman"/>
          <w:b/>
          <w:bCs/>
          <w:color w:val="000000"/>
          <w:sz w:val="20"/>
          <w:szCs w:val="20"/>
          <w:lang w:eastAsia="en-AU"/>
        </w:rPr>
        <w:t>Editorial note—</w:t>
      </w:r>
    </w:p>
    <w:p w14:paraId="35B1DFD0" w14:textId="77777777" w:rsidR="00AA2BF8" w:rsidRPr="00AA2BF8" w:rsidRDefault="00AA2BF8" w:rsidP="00AA2BF8">
      <w:pPr>
        <w:keepLines/>
        <w:autoSpaceDE w:val="0"/>
        <w:autoSpaceDN w:val="0"/>
        <w:adjustRightInd w:val="0"/>
        <w:spacing w:before="120" w:after="0" w:line="240" w:lineRule="auto"/>
        <w:ind w:left="794"/>
        <w:jc w:val="left"/>
        <w:rPr>
          <w:rFonts w:ascii="Times New Roman" w:eastAsia="Times New Roman" w:hAnsi="Times New Roman"/>
          <w:color w:val="000000"/>
          <w:sz w:val="20"/>
          <w:szCs w:val="20"/>
          <w:lang w:eastAsia="en-AU"/>
        </w:rPr>
      </w:pPr>
      <w:r w:rsidRPr="00AA2BF8">
        <w:rPr>
          <w:rFonts w:ascii="Times New Roman" w:eastAsia="Times New Roman" w:hAnsi="Times New Roman"/>
          <w:color w:val="000000"/>
          <w:sz w:val="20"/>
          <w:szCs w:val="20"/>
          <w:lang w:eastAsia="en-AU"/>
        </w:rPr>
        <w:t xml:space="preserve">As required by section 10AA(2) of the </w:t>
      </w:r>
      <w:hyperlink r:id="rId24" w:history="1">
        <w:r w:rsidRPr="00AA2BF8">
          <w:rPr>
            <w:rFonts w:ascii="Times New Roman" w:eastAsia="Times New Roman" w:hAnsi="Times New Roman"/>
            <w:i/>
            <w:iCs/>
            <w:color w:val="000000"/>
            <w:sz w:val="20"/>
            <w:szCs w:val="20"/>
            <w:lang w:eastAsia="en-AU"/>
          </w:rPr>
          <w:t>Legislative Instruments Act 1978</w:t>
        </w:r>
      </w:hyperlink>
      <w:r w:rsidRPr="00AA2BF8">
        <w:rPr>
          <w:rFonts w:ascii="Times New Roman" w:eastAsia="Times New Roman" w:hAnsi="Times New Roman"/>
          <w:color w:val="000000"/>
          <w:sz w:val="20"/>
          <w:szCs w:val="20"/>
          <w:lang w:eastAsia="en-AU"/>
        </w:rPr>
        <w:t>, the Minister has certified that, in the Minister's opinion, it is necessary or appropriate that these regulations come into operation as set out in these regulations.</w:t>
      </w:r>
    </w:p>
    <w:p w14:paraId="03E40CFA" w14:textId="77777777" w:rsidR="00AA2BF8" w:rsidRPr="00AA2BF8" w:rsidRDefault="00AA2BF8" w:rsidP="00AA2BF8">
      <w:pPr>
        <w:keepNext/>
        <w:keepLines/>
        <w:autoSpaceDE w:val="0"/>
        <w:autoSpaceDN w:val="0"/>
        <w:adjustRightInd w:val="0"/>
        <w:spacing w:before="120" w:after="0" w:line="240" w:lineRule="auto"/>
        <w:jc w:val="left"/>
        <w:rPr>
          <w:rFonts w:ascii="Times New Roman" w:eastAsia="Times New Roman" w:hAnsi="Times New Roman"/>
          <w:b/>
          <w:bCs/>
          <w:color w:val="000000"/>
          <w:sz w:val="26"/>
          <w:szCs w:val="26"/>
          <w:lang w:eastAsia="en-AU"/>
        </w:rPr>
      </w:pPr>
      <w:r w:rsidRPr="00AA2BF8">
        <w:rPr>
          <w:rFonts w:ascii="Times New Roman" w:eastAsia="Times New Roman" w:hAnsi="Times New Roman"/>
          <w:b/>
          <w:bCs/>
          <w:color w:val="000000"/>
          <w:sz w:val="26"/>
          <w:szCs w:val="26"/>
          <w:lang w:eastAsia="en-AU"/>
        </w:rPr>
        <w:t>Made by the Governor</w:t>
      </w:r>
    </w:p>
    <w:p w14:paraId="5ED28133" w14:textId="77777777" w:rsidR="00AA2BF8" w:rsidRPr="00AA2BF8" w:rsidRDefault="00AA2BF8" w:rsidP="00AA2BF8">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with the advice and consent of the Executive Council</w:t>
      </w:r>
    </w:p>
    <w:p w14:paraId="4CB36C13" w14:textId="77777777" w:rsidR="00AA2BF8" w:rsidRPr="00AA2BF8" w:rsidRDefault="00AA2BF8" w:rsidP="00AA2BF8">
      <w:pPr>
        <w:keepNext/>
        <w:keepLines/>
        <w:autoSpaceDE w:val="0"/>
        <w:autoSpaceDN w:val="0"/>
        <w:adjustRightInd w:val="0"/>
        <w:spacing w:after="0" w:line="240" w:lineRule="auto"/>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on 3 February 2022</w:t>
      </w:r>
    </w:p>
    <w:p w14:paraId="1A45F9FC" w14:textId="77777777" w:rsidR="00AA2BF8" w:rsidRPr="00AA2BF8" w:rsidRDefault="00AA2BF8" w:rsidP="00AA2BF8">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No 8 of 2022</w:t>
      </w:r>
    </w:p>
    <w:p w14:paraId="6FAF9219" w14:textId="196053BB" w:rsidR="00AA2BF8" w:rsidRDefault="00AA2BF8">
      <w:pPr>
        <w:spacing w:after="0" w:line="240" w:lineRule="auto"/>
        <w:jc w:val="left"/>
        <w:rPr>
          <w:rFonts w:ascii="Times New Roman" w:eastAsia="Times New Roman" w:hAnsi="Times New Roman"/>
          <w:sz w:val="17"/>
          <w:szCs w:val="17"/>
        </w:rPr>
      </w:pPr>
      <w:r>
        <w:br w:type="page"/>
      </w:r>
    </w:p>
    <w:p w14:paraId="13F4994B" w14:textId="77777777" w:rsidR="00AA2BF8" w:rsidRPr="00AA2BF8" w:rsidRDefault="00AA2BF8" w:rsidP="00AA2BF8">
      <w:pPr>
        <w:keepLines/>
        <w:autoSpaceDE w:val="0"/>
        <w:autoSpaceDN w:val="0"/>
        <w:adjustRightInd w:val="0"/>
        <w:spacing w:before="240" w:after="0" w:line="240" w:lineRule="auto"/>
        <w:jc w:val="left"/>
        <w:rPr>
          <w:rFonts w:ascii="Times New Roman" w:eastAsia="Times New Roman" w:hAnsi="Times New Roman"/>
          <w:color w:val="000000"/>
          <w:sz w:val="28"/>
          <w:szCs w:val="28"/>
          <w:lang w:eastAsia="en-AU"/>
        </w:rPr>
      </w:pPr>
      <w:r w:rsidRPr="00AA2BF8">
        <w:rPr>
          <w:rFonts w:ascii="Times New Roman" w:eastAsia="Times New Roman" w:hAnsi="Times New Roman"/>
          <w:color w:val="000000"/>
          <w:sz w:val="28"/>
          <w:szCs w:val="28"/>
          <w:lang w:eastAsia="en-AU"/>
        </w:rPr>
        <w:lastRenderedPageBreak/>
        <w:t>South Australia</w:t>
      </w:r>
    </w:p>
    <w:p w14:paraId="29A99622" w14:textId="77777777" w:rsidR="00AA2BF8" w:rsidRPr="00AA2BF8" w:rsidRDefault="00AA2BF8" w:rsidP="00AD2CA6">
      <w:pPr>
        <w:pStyle w:val="Heading3"/>
        <w:rPr>
          <w:lang w:eastAsia="en-AU"/>
        </w:rPr>
      </w:pPr>
      <w:bookmarkStart w:id="135" w:name="_Toc94784849"/>
      <w:r w:rsidRPr="00AA2BF8">
        <w:rPr>
          <w:lang w:eastAsia="en-AU"/>
        </w:rPr>
        <w:t>Youth Justice Administration Amendment Regulations 2022</w:t>
      </w:r>
      <w:bookmarkEnd w:id="135"/>
    </w:p>
    <w:p w14:paraId="69F15F8E" w14:textId="77777777" w:rsidR="00AA2BF8" w:rsidRPr="00AA2BF8" w:rsidRDefault="00AA2BF8" w:rsidP="00AA2BF8">
      <w:pPr>
        <w:keepLines/>
        <w:autoSpaceDE w:val="0"/>
        <w:autoSpaceDN w:val="0"/>
        <w:adjustRightInd w:val="0"/>
        <w:spacing w:before="80" w:after="240" w:line="240" w:lineRule="auto"/>
        <w:jc w:val="left"/>
        <w:rPr>
          <w:rFonts w:ascii="Times New Roman" w:eastAsia="Times New Roman" w:hAnsi="Times New Roman"/>
          <w:color w:val="000000"/>
          <w:sz w:val="24"/>
          <w:szCs w:val="24"/>
          <w:lang w:eastAsia="en-AU"/>
        </w:rPr>
      </w:pPr>
      <w:r w:rsidRPr="00AA2BF8">
        <w:rPr>
          <w:rFonts w:ascii="Times New Roman" w:eastAsia="Times New Roman" w:hAnsi="Times New Roman"/>
          <w:color w:val="000000"/>
          <w:sz w:val="24"/>
          <w:szCs w:val="24"/>
          <w:lang w:eastAsia="en-AU"/>
        </w:rPr>
        <w:t xml:space="preserve">under the </w:t>
      </w:r>
      <w:r w:rsidRPr="00AA2BF8">
        <w:rPr>
          <w:rFonts w:ascii="Times New Roman" w:eastAsia="Times New Roman" w:hAnsi="Times New Roman"/>
          <w:i/>
          <w:iCs/>
          <w:color w:val="000000"/>
          <w:sz w:val="24"/>
          <w:szCs w:val="24"/>
          <w:lang w:eastAsia="en-AU"/>
        </w:rPr>
        <w:t>Youth Justice Administration Act 2016</w:t>
      </w:r>
    </w:p>
    <w:p w14:paraId="6BEBB62E" w14:textId="77777777" w:rsidR="00AA2BF8" w:rsidRPr="00AA2BF8" w:rsidRDefault="00AA2BF8" w:rsidP="00AA2BF8">
      <w:pPr>
        <w:keepLines/>
        <w:pBdr>
          <w:top w:val="single" w:sz="4" w:space="0" w:color="auto"/>
        </w:pBdr>
        <w:autoSpaceDE w:val="0"/>
        <w:autoSpaceDN w:val="0"/>
        <w:adjustRightInd w:val="0"/>
        <w:spacing w:before="120" w:after="120" w:line="240" w:lineRule="auto"/>
        <w:jc w:val="left"/>
        <w:rPr>
          <w:rFonts w:ascii="Times New Roman" w:eastAsia="Times New Roman" w:hAnsi="Times New Roman"/>
          <w:color w:val="000000"/>
          <w:sz w:val="2"/>
          <w:szCs w:val="2"/>
          <w:lang w:eastAsia="en-AU"/>
        </w:rPr>
      </w:pPr>
    </w:p>
    <w:p w14:paraId="4CB8FC9E" w14:textId="77777777" w:rsidR="00AA2BF8" w:rsidRPr="00AA2BF8" w:rsidRDefault="00AA2BF8" w:rsidP="00AA2BF8">
      <w:pPr>
        <w:keepLines/>
        <w:autoSpaceDE w:val="0"/>
        <w:autoSpaceDN w:val="0"/>
        <w:adjustRightInd w:val="0"/>
        <w:spacing w:before="120" w:after="0" w:line="240" w:lineRule="auto"/>
        <w:jc w:val="left"/>
        <w:rPr>
          <w:rFonts w:ascii="Times New Roman" w:eastAsia="Times New Roman" w:hAnsi="Times New Roman"/>
          <w:b/>
          <w:bCs/>
          <w:color w:val="000000"/>
          <w:sz w:val="32"/>
          <w:szCs w:val="32"/>
          <w:lang w:eastAsia="en-AU"/>
        </w:rPr>
      </w:pPr>
      <w:r w:rsidRPr="00AA2BF8">
        <w:rPr>
          <w:rFonts w:ascii="Times New Roman" w:eastAsia="Times New Roman" w:hAnsi="Times New Roman"/>
          <w:b/>
          <w:bCs/>
          <w:color w:val="000000"/>
          <w:sz w:val="32"/>
          <w:szCs w:val="32"/>
          <w:lang w:eastAsia="en-AU"/>
        </w:rPr>
        <w:t>Contents</w:t>
      </w:r>
    </w:p>
    <w:p w14:paraId="6FC0279E" w14:textId="77777777" w:rsidR="00AA2BF8" w:rsidRPr="00AA2BF8" w:rsidRDefault="00AF3840" w:rsidP="00AA2BF8">
      <w:pPr>
        <w:keepNext/>
        <w:keepLines/>
        <w:autoSpaceDE w:val="0"/>
        <w:autoSpaceDN w:val="0"/>
        <w:adjustRightInd w:val="0"/>
        <w:spacing w:before="120" w:after="120" w:line="240" w:lineRule="auto"/>
        <w:jc w:val="left"/>
        <w:rPr>
          <w:rFonts w:ascii="Times New Roman" w:eastAsia="Times New Roman" w:hAnsi="Times New Roman"/>
          <w:color w:val="000000"/>
          <w:sz w:val="28"/>
          <w:szCs w:val="28"/>
          <w:lang w:eastAsia="en-AU"/>
        </w:rPr>
      </w:pPr>
      <w:hyperlink w:anchor="Elkera_Print_BK1" w:history="1">
        <w:r w:rsidR="00AA2BF8" w:rsidRPr="00AA2BF8">
          <w:rPr>
            <w:rFonts w:ascii="Times New Roman" w:eastAsia="Times New Roman" w:hAnsi="Times New Roman"/>
            <w:color w:val="000000"/>
            <w:sz w:val="28"/>
            <w:szCs w:val="28"/>
            <w:lang w:eastAsia="en-AU"/>
          </w:rPr>
          <w:t>Part 1—Preliminary</w:t>
        </w:r>
      </w:hyperlink>
    </w:p>
    <w:p w14:paraId="39BCB9A8" w14:textId="77777777" w:rsidR="00AA2BF8" w:rsidRPr="00AA2BF8" w:rsidRDefault="00AF3840" w:rsidP="00AA2BF8">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2" w:history="1">
        <w:r w:rsidR="00AA2BF8" w:rsidRPr="00AA2BF8">
          <w:rPr>
            <w:rFonts w:ascii="Times New Roman" w:eastAsia="Times New Roman" w:hAnsi="Times New Roman"/>
            <w:color w:val="000000"/>
            <w:lang w:eastAsia="en-AU"/>
          </w:rPr>
          <w:t>1</w:t>
        </w:r>
        <w:r w:rsidR="00AA2BF8" w:rsidRPr="00AA2BF8">
          <w:rPr>
            <w:rFonts w:ascii="Times New Roman" w:eastAsia="Times New Roman" w:hAnsi="Times New Roman"/>
            <w:color w:val="000000"/>
            <w:lang w:eastAsia="en-AU"/>
          </w:rPr>
          <w:tab/>
          <w:t>Short title</w:t>
        </w:r>
      </w:hyperlink>
    </w:p>
    <w:p w14:paraId="182B332E" w14:textId="77777777" w:rsidR="00AA2BF8" w:rsidRPr="00AA2BF8" w:rsidRDefault="00AF3840" w:rsidP="00AA2BF8">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3" w:history="1">
        <w:r w:rsidR="00AA2BF8" w:rsidRPr="00AA2BF8">
          <w:rPr>
            <w:rFonts w:ascii="Times New Roman" w:eastAsia="Times New Roman" w:hAnsi="Times New Roman"/>
            <w:color w:val="000000"/>
            <w:lang w:eastAsia="en-AU"/>
          </w:rPr>
          <w:t>2</w:t>
        </w:r>
        <w:r w:rsidR="00AA2BF8" w:rsidRPr="00AA2BF8">
          <w:rPr>
            <w:rFonts w:ascii="Times New Roman" w:eastAsia="Times New Roman" w:hAnsi="Times New Roman"/>
            <w:color w:val="000000"/>
            <w:lang w:eastAsia="en-AU"/>
          </w:rPr>
          <w:tab/>
          <w:t>Commencement</w:t>
        </w:r>
      </w:hyperlink>
    </w:p>
    <w:p w14:paraId="4C573AAF" w14:textId="77777777" w:rsidR="00AA2BF8" w:rsidRPr="00AA2BF8" w:rsidRDefault="00AF3840" w:rsidP="00AA2BF8">
      <w:pPr>
        <w:keepNext/>
        <w:keepLines/>
        <w:autoSpaceDE w:val="0"/>
        <w:autoSpaceDN w:val="0"/>
        <w:adjustRightInd w:val="0"/>
        <w:spacing w:before="120" w:after="120" w:line="240" w:lineRule="auto"/>
        <w:jc w:val="left"/>
        <w:rPr>
          <w:rFonts w:ascii="Times New Roman" w:eastAsia="Times New Roman" w:hAnsi="Times New Roman"/>
          <w:color w:val="000000"/>
          <w:sz w:val="28"/>
          <w:szCs w:val="28"/>
          <w:lang w:eastAsia="en-AU"/>
        </w:rPr>
      </w:pPr>
      <w:hyperlink w:anchor="Elkera_Print_BK4" w:history="1">
        <w:r w:rsidR="00AA2BF8" w:rsidRPr="00AA2BF8">
          <w:rPr>
            <w:rFonts w:ascii="Times New Roman" w:eastAsia="Times New Roman" w:hAnsi="Times New Roman"/>
            <w:color w:val="000000"/>
            <w:sz w:val="28"/>
            <w:szCs w:val="28"/>
            <w:lang w:eastAsia="en-AU"/>
          </w:rPr>
          <w:t xml:space="preserve">Part 2—Amendment of </w:t>
        </w:r>
        <w:r w:rsidR="00AA2BF8" w:rsidRPr="00AA2BF8">
          <w:rPr>
            <w:rFonts w:ascii="Times New Roman" w:eastAsia="Times New Roman" w:hAnsi="Times New Roman"/>
            <w:i/>
            <w:iCs/>
            <w:color w:val="000000"/>
            <w:sz w:val="28"/>
            <w:szCs w:val="28"/>
            <w:lang w:eastAsia="en-AU"/>
          </w:rPr>
          <w:t>Youth Justice Administration Regulations 2016</w:t>
        </w:r>
      </w:hyperlink>
    </w:p>
    <w:p w14:paraId="497336A6" w14:textId="77777777" w:rsidR="00AA2BF8" w:rsidRPr="00AA2BF8" w:rsidRDefault="00AF3840" w:rsidP="00AA2BF8">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5" w:history="1">
        <w:r w:rsidR="00AA2BF8" w:rsidRPr="00AA2BF8">
          <w:rPr>
            <w:rFonts w:ascii="Times New Roman" w:eastAsia="Times New Roman" w:hAnsi="Times New Roman"/>
            <w:color w:val="000000"/>
            <w:lang w:eastAsia="en-AU"/>
          </w:rPr>
          <w:t>3</w:t>
        </w:r>
        <w:r w:rsidR="00AA2BF8" w:rsidRPr="00AA2BF8">
          <w:rPr>
            <w:rFonts w:ascii="Times New Roman" w:eastAsia="Times New Roman" w:hAnsi="Times New Roman"/>
            <w:color w:val="000000"/>
            <w:lang w:eastAsia="en-AU"/>
          </w:rPr>
          <w:tab/>
          <w:t>Amendment of regulation 18—Application of section 21A of Act</w:t>
        </w:r>
      </w:hyperlink>
    </w:p>
    <w:p w14:paraId="6404476F" w14:textId="77777777" w:rsidR="00AA2BF8" w:rsidRPr="00AA2BF8" w:rsidRDefault="00AA2BF8" w:rsidP="00AA2BF8">
      <w:pPr>
        <w:keepLines/>
        <w:pBdr>
          <w:top w:val="single" w:sz="4" w:space="0" w:color="auto"/>
        </w:pBdr>
        <w:autoSpaceDE w:val="0"/>
        <w:autoSpaceDN w:val="0"/>
        <w:adjustRightInd w:val="0"/>
        <w:spacing w:before="120" w:after="120" w:line="240" w:lineRule="auto"/>
        <w:jc w:val="left"/>
        <w:rPr>
          <w:rFonts w:ascii="Times New Roman" w:eastAsia="Times New Roman" w:hAnsi="Times New Roman"/>
          <w:color w:val="000000"/>
          <w:sz w:val="2"/>
          <w:szCs w:val="2"/>
          <w:lang w:eastAsia="en-AU"/>
        </w:rPr>
      </w:pPr>
    </w:p>
    <w:p w14:paraId="133551F5" w14:textId="77777777" w:rsidR="00AA2BF8" w:rsidRPr="00AA2BF8" w:rsidRDefault="00AA2BF8" w:rsidP="00AA2BF8">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32"/>
          <w:szCs w:val="32"/>
          <w:lang w:eastAsia="en-AU"/>
        </w:rPr>
      </w:pPr>
      <w:r w:rsidRPr="00AA2BF8">
        <w:rPr>
          <w:rFonts w:ascii="Times New Roman" w:eastAsia="Times New Roman" w:hAnsi="Times New Roman"/>
          <w:b/>
          <w:bCs/>
          <w:color w:val="000000"/>
          <w:sz w:val="32"/>
          <w:szCs w:val="32"/>
          <w:lang w:eastAsia="en-AU"/>
        </w:rPr>
        <w:t>Part 1—Preliminary</w:t>
      </w:r>
    </w:p>
    <w:p w14:paraId="7F95D54E" w14:textId="77777777" w:rsidR="00AA2BF8" w:rsidRPr="00AA2BF8" w:rsidRDefault="00AA2BF8" w:rsidP="00AA2BF8">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AA2BF8">
        <w:rPr>
          <w:rFonts w:ascii="Times New Roman" w:eastAsia="Times New Roman" w:hAnsi="Times New Roman"/>
          <w:b/>
          <w:bCs/>
          <w:color w:val="000000"/>
          <w:sz w:val="26"/>
          <w:szCs w:val="26"/>
          <w:lang w:eastAsia="en-AU"/>
        </w:rPr>
        <w:t>1—Short title</w:t>
      </w:r>
    </w:p>
    <w:p w14:paraId="3224FF1B" w14:textId="77777777" w:rsidR="00AA2BF8" w:rsidRPr="00AA2BF8" w:rsidRDefault="00AA2BF8" w:rsidP="00AA2BF8">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 xml:space="preserve">These regulations may be cited as the </w:t>
      </w:r>
      <w:r w:rsidRPr="00AA2BF8">
        <w:rPr>
          <w:rFonts w:ascii="Times New Roman" w:eastAsia="Times New Roman" w:hAnsi="Times New Roman"/>
          <w:i/>
          <w:iCs/>
          <w:color w:val="000000"/>
          <w:sz w:val="23"/>
          <w:szCs w:val="23"/>
          <w:lang w:eastAsia="en-AU"/>
        </w:rPr>
        <w:t>Youth Justice Administration Amendment Regulations 2022</w:t>
      </w:r>
      <w:r w:rsidRPr="00AA2BF8">
        <w:rPr>
          <w:rFonts w:ascii="Times New Roman" w:eastAsia="Times New Roman" w:hAnsi="Times New Roman"/>
          <w:color w:val="000000"/>
          <w:sz w:val="23"/>
          <w:szCs w:val="23"/>
          <w:lang w:eastAsia="en-AU"/>
        </w:rPr>
        <w:t>.</w:t>
      </w:r>
    </w:p>
    <w:p w14:paraId="505B8CB1" w14:textId="77777777" w:rsidR="00AA2BF8" w:rsidRPr="00AA2BF8" w:rsidRDefault="00AA2BF8" w:rsidP="00AA2BF8">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AA2BF8">
        <w:rPr>
          <w:rFonts w:ascii="Times New Roman" w:eastAsia="Times New Roman" w:hAnsi="Times New Roman"/>
          <w:b/>
          <w:bCs/>
          <w:color w:val="000000"/>
          <w:sz w:val="26"/>
          <w:szCs w:val="26"/>
          <w:lang w:eastAsia="en-AU"/>
        </w:rPr>
        <w:t>2—Commencement</w:t>
      </w:r>
    </w:p>
    <w:p w14:paraId="633152FE" w14:textId="77777777" w:rsidR="00AA2BF8" w:rsidRPr="00AA2BF8" w:rsidRDefault="00AA2BF8" w:rsidP="00AA2BF8">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These regulations come into operation on the day on which they are made.</w:t>
      </w:r>
    </w:p>
    <w:p w14:paraId="7649BB4D" w14:textId="77777777" w:rsidR="00AA2BF8" w:rsidRPr="00AA2BF8" w:rsidRDefault="00AA2BF8" w:rsidP="00AA2BF8">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32"/>
          <w:szCs w:val="32"/>
          <w:lang w:eastAsia="en-AU"/>
        </w:rPr>
      </w:pPr>
      <w:r w:rsidRPr="00AA2BF8">
        <w:rPr>
          <w:rFonts w:ascii="Times New Roman" w:eastAsia="Times New Roman" w:hAnsi="Times New Roman"/>
          <w:b/>
          <w:bCs/>
          <w:color w:val="000000"/>
          <w:sz w:val="32"/>
          <w:szCs w:val="32"/>
          <w:lang w:eastAsia="en-AU"/>
        </w:rPr>
        <w:t xml:space="preserve">Part 2—Amendment of </w:t>
      </w:r>
      <w:r w:rsidRPr="00AA2BF8">
        <w:rPr>
          <w:rFonts w:ascii="Times New Roman" w:eastAsia="Times New Roman" w:hAnsi="Times New Roman"/>
          <w:b/>
          <w:bCs/>
          <w:i/>
          <w:iCs/>
          <w:color w:val="000000"/>
          <w:sz w:val="32"/>
          <w:szCs w:val="32"/>
          <w:lang w:eastAsia="en-AU"/>
        </w:rPr>
        <w:t>Youth Justice Administration Regulations 2016</w:t>
      </w:r>
    </w:p>
    <w:p w14:paraId="05A381CC" w14:textId="77777777" w:rsidR="00AA2BF8" w:rsidRPr="00AA2BF8" w:rsidRDefault="00AA2BF8" w:rsidP="00AA2BF8">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AA2BF8">
        <w:rPr>
          <w:rFonts w:ascii="Times New Roman" w:eastAsia="Times New Roman" w:hAnsi="Times New Roman"/>
          <w:b/>
          <w:bCs/>
          <w:color w:val="000000"/>
          <w:sz w:val="26"/>
          <w:szCs w:val="26"/>
          <w:lang w:eastAsia="en-AU"/>
        </w:rPr>
        <w:t>3—Amendment of regulation 18—Application of section 21A of Act</w:t>
      </w:r>
    </w:p>
    <w:p w14:paraId="6CB7164B" w14:textId="77777777" w:rsidR="00AA2BF8" w:rsidRPr="00AA2BF8" w:rsidRDefault="00AA2BF8" w:rsidP="00AA2BF8">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Regulation 18—after subregulation (1) insert:</w:t>
      </w:r>
    </w:p>
    <w:p w14:paraId="46DF3B60" w14:textId="77777777" w:rsidR="00AA2BF8" w:rsidRPr="00AA2BF8" w:rsidRDefault="00AA2BF8" w:rsidP="00AA2BF8">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bookmarkStart w:id="136" w:name="id6754eff4_ccd8_4cb9_99d6_47cebdf7ec"/>
      <w:r w:rsidRPr="00AA2BF8">
        <w:rPr>
          <w:rFonts w:ascii="Times New Roman" w:eastAsia="Times New Roman" w:hAnsi="Times New Roman"/>
          <w:color w:val="000000"/>
          <w:sz w:val="23"/>
          <w:szCs w:val="23"/>
          <w:lang w:eastAsia="en-AU"/>
        </w:rPr>
        <w:tab/>
        <w:t>(1a)</w:t>
      </w:r>
      <w:r w:rsidRPr="00AA2BF8">
        <w:rPr>
          <w:rFonts w:ascii="Times New Roman" w:eastAsia="Times New Roman" w:hAnsi="Times New Roman"/>
          <w:color w:val="000000"/>
          <w:sz w:val="23"/>
          <w:szCs w:val="23"/>
          <w:lang w:eastAsia="en-AU"/>
        </w:rPr>
        <w:tab/>
        <w:t>For the purposes of section 21A(2) of the Act, the employment of the following persons and classes of persons is prescribed:</w:t>
      </w:r>
      <w:bookmarkEnd w:id="136"/>
    </w:p>
    <w:p w14:paraId="7CF59CBA"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(a)</w:t>
      </w:r>
      <w:r w:rsidRPr="00AA2BF8">
        <w:rPr>
          <w:rFonts w:ascii="Times New Roman" w:eastAsia="Times New Roman" w:hAnsi="Times New Roman"/>
          <w:color w:val="000000"/>
          <w:sz w:val="23"/>
          <w:szCs w:val="23"/>
          <w:lang w:eastAsia="en-AU"/>
        </w:rPr>
        <w:tab/>
        <w:t xml:space="preserve">a public sector employee within the meaning of the </w:t>
      </w:r>
      <w:hyperlink r:id="rId25" w:history="1">
        <w:r w:rsidRPr="00AA2BF8">
          <w:rPr>
            <w:rFonts w:ascii="Times New Roman" w:eastAsia="Times New Roman" w:hAnsi="Times New Roman"/>
            <w:i/>
            <w:iCs/>
            <w:color w:val="000000"/>
            <w:sz w:val="23"/>
            <w:szCs w:val="23"/>
            <w:lang w:eastAsia="en-AU"/>
          </w:rPr>
          <w:t>Public Sector Act 2009</w:t>
        </w:r>
      </w:hyperlink>
      <w:r w:rsidRPr="00AA2BF8">
        <w:rPr>
          <w:rFonts w:ascii="Times New Roman" w:eastAsia="Times New Roman" w:hAnsi="Times New Roman"/>
          <w:color w:val="000000"/>
          <w:sz w:val="23"/>
          <w:szCs w:val="23"/>
          <w:lang w:eastAsia="en-AU"/>
        </w:rPr>
        <w:t xml:space="preserve"> (not being a person who is a prohibited person under the </w:t>
      </w:r>
      <w:hyperlink r:id="rId26" w:history="1">
        <w:r w:rsidRPr="00AA2BF8">
          <w:rPr>
            <w:rFonts w:ascii="Times New Roman" w:eastAsia="Times New Roman" w:hAnsi="Times New Roman"/>
            <w:i/>
            <w:iCs/>
            <w:color w:val="000000"/>
            <w:sz w:val="23"/>
            <w:szCs w:val="23"/>
            <w:lang w:eastAsia="en-AU"/>
          </w:rPr>
          <w:t>Child Safety (Prohibited Persons) Act 2016</w:t>
        </w:r>
      </w:hyperlink>
      <w:r w:rsidRPr="00AA2BF8">
        <w:rPr>
          <w:rFonts w:ascii="Times New Roman" w:eastAsia="Times New Roman" w:hAnsi="Times New Roman"/>
          <w:color w:val="000000"/>
          <w:sz w:val="23"/>
          <w:szCs w:val="23"/>
          <w:lang w:eastAsia="en-AU"/>
        </w:rPr>
        <w:t>);</w:t>
      </w:r>
    </w:p>
    <w:p w14:paraId="758A7704" w14:textId="77777777" w:rsidR="00AA2BF8" w:rsidRPr="00AA2BF8" w:rsidRDefault="00AA2BF8" w:rsidP="00AA2BF8">
      <w:pPr>
        <w:keepLines/>
        <w:tabs>
          <w:tab w:val="center" w:pos="2779"/>
          <w:tab w:val="left" w:pos="3176"/>
        </w:tabs>
        <w:autoSpaceDE w:val="0"/>
        <w:autoSpaceDN w:val="0"/>
        <w:adjustRightInd w:val="0"/>
        <w:spacing w:before="120" w:after="0" w:line="240" w:lineRule="auto"/>
        <w:ind w:left="3176"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(b)</w:t>
      </w:r>
      <w:r w:rsidRPr="00AA2BF8">
        <w:rPr>
          <w:rFonts w:ascii="Times New Roman" w:eastAsia="Times New Roman" w:hAnsi="Times New Roman"/>
          <w:color w:val="000000"/>
          <w:sz w:val="23"/>
          <w:szCs w:val="23"/>
          <w:lang w:eastAsia="en-AU"/>
        </w:rPr>
        <w:tab/>
        <w:t>any other person, or class of persons, determined by the Chief Executive by written instrument to be included in the ambit of this paragraph.</w:t>
      </w:r>
    </w:p>
    <w:p w14:paraId="5C04C093" w14:textId="77777777" w:rsidR="00AA2BF8" w:rsidRPr="00AA2BF8" w:rsidRDefault="00AA2BF8" w:rsidP="00AA2BF8">
      <w:pPr>
        <w:keepLines/>
        <w:tabs>
          <w:tab w:val="center" w:pos="1985"/>
          <w:tab w:val="left" w:pos="2382"/>
        </w:tabs>
        <w:autoSpaceDE w:val="0"/>
        <w:autoSpaceDN w:val="0"/>
        <w:adjustRightInd w:val="0"/>
        <w:spacing w:before="120" w:after="0" w:line="240" w:lineRule="auto"/>
        <w:ind w:left="2382" w:hanging="794"/>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ab/>
        <w:t>(1b)</w:t>
      </w:r>
      <w:r w:rsidRPr="00AA2BF8">
        <w:rPr>
          <w:rFonts w:ascii="Times New Roman" w:eastAsia="Times New Roman" w:hAnsi="Times New Roman"/>
          <w:color w:val="000000"/>
          <w:sz w:val="23"/>
          <w:szCs w:val="23"/>
          <w:lang w:eastAsia="en-AU"/>
        </w:rPr>
        <w:tab/>
      </w:r>
      <w:hyperlink w:anchor="id6754eff4_ccd8_4cb9_99d6_47cebdf7ec" w:history="1">
        <w:r w:rsidRPr="00AA2BF8">
          <w:rPr>
            <w:rFonts w:ascii="Times New Roman" w:eastAsia="Times New Roman" w:hAnsi="Times New Roman"/>
            <w:color w:val="000000"/>
            <w:sz w:val="23"/>
            <w:szCs w:val="23"/>
            <w:lang w:eastAsia="en-AU"/>
          </w:rPr>
          <w:t>Subregulation (1a)</w:t>
        </w:r>
      </w:hyperlink>
      <w:r w:rsidRPr="00AA2BF8">
        <w:rPr>
          <w:rFonts w:ascii="Times New Roman" w:eastAsia="Times New Roman" w:hAnsi="Times New Roman"/>
          <w:color w:val="000000"/>
          <w:sz w:val="23"/>
          <w:szCs w:val="23"/>
          <w:lang w:eastAsia="en-AU"/>
        </w:rPr>
        <w:t xml:space="preserve"> expires 12 months after the day on which it comes into operation.</w:t>
      </w:r>
    </w:p>
    <w:p w14:paraId="3D5CA570" w14:textId="77777777" w:rsidR="00AA2BF8" w:rsidRPr="00AA2BF8" w:rsidRDefault="00AA2BF8" w:rsidP="00AA2BF8">
      <w:pPr>
        <w:keepNext/>
        <w:keepLines/>
        <w:autoSpaceDE w:val="0"/>
        <w:autoSpaceDN w:val="0"/>
        <w:adjustRightInd w:val="0"/>
        <w:spacing w:before="120" w:after="0" w:line="240" w:lineRule="auto"/>
        <w:ind w:left="794" w:hanging="794"/>
        <w:jc w:val="left"/>
        <w:rPr>
          <w:rFonts w:ascii="Times New Roman" w:eastAsia="Times New Roman" w:hAnsi="Times New Roman"/>
          <w:b/>
          <w:bCs/>
          <w:color w:val="000000"/>
          <w:sz w:val="20"/>
          <w:szCs w:val="20"/>
          <w:lang w:eastAsia="en-AU"/>
        </w:rPr>
      </w:pPr>
      <w:r w:rsidRPr="00AA2BF8">
        <w:rPr>
          <w:rFonts w:ascii="Times New Roman" w:eastAsia="Times New Roman" w:hAnsi="Times New Roman"/>
          <w:b/>
          <w:bCs/>
          <w:color w:val="000000"/>
          <w:sz w:val="20"/>
          <w:szCs w:val="20"/>
          <w:lang w:eastAsia="en-AU"/>
        </w:rPr>
        <w:t>Editorial note—</w:t>
      </w:r>
    </w:p>
    <w:p w14:paraId="264391F4" w14:textId="77777777" w:rsidR="00AA2BF8" w:rsidRPr="00AA2BF8" w:rsidRDefault="00AA2BF8" w:rsidP="00AA2BF8">
      <w:pPr>
        <w:keepLines/>
        <w:autoSpaceDE w:val="0"/>
        <w:autoSpaceDN w:val="0"/>
        <w:adjustRightInd w:val="0"/>
        <w:spacing w:before="120" w:after="0" w:line="240" w:lineRule="auto"/>
        <w:ind w:left="794"/>
        <w:jc w:val="left"/>
        <w:rPr>
          <w:rFonts w:ascii="Times New Roman" w:eastAsia="Times New Roman" w:hAnsi="Times New Roman"/>
          <w:color w:val="000000"/>
          <w:sz w:val="20"/>
          <w:szCs w:val="20"/>
          <w:lang w:eastAsia="en-AU"/>
        </w:rPr>
      </w:pPr>
      <w:r w:rsidRPr="00AA2BF8">
        <w:rPr>
          <w:rFonts w:ascii="Times New Roman" w:eastAsia="Times New Roman" w:hAnsi="Times New Roman"/>
          <w:color w:val="000000"/>
          <w:sz w:val="20"/>
          <w:szCs w:val="20"/>
          <w:lang w:eastAsia="en-AU"/>
        </w:rPr>
        <w:t xml:space="preserve">As required by section 10AA(2) of the </w:t>
      </w:r>
      <w:hyperlink r:id="rId27" w:history="1">
        <w:r w:rsidRPr="00AA2BF8">
          <w:rPr>
            <w:rFonts w:ascii="Times New Roman" w:eastAsia="Times New Roman" w:hAnsi="Times New Roman"/>
            <w:i/>
            <w:iCs/>
            <w:color w:val="000000"/>
            <w:sz w:val="20"/>
            <w:szCs w:val="20"/>
            <w:lang w:eastAsia="en-AU"/>
          </w:rPr>
          <w:t>Legislative Instruments Act 1978</w:t>
        </w:r>
      </w:hyperlink>
      <w:r w:rsidRPr="00AA2BF8">
        <w:rPr>
          <w:rFonts w:ascii="Times New Roman" w:eastAsia="Times New Roman" w:hAnsi="Times New Roman"/>
          <w:color w:val="000000"/>
          <w:sz w:val="20"/>
          <w:szCs w:val="20"/>
          <w:lang w:eastAsia="en-AU"/>
        </w:rPr>
        <w:t>, the Minister has certified that, in the Minister's opinion, it is necessary or appropriate that these regulations come into operation as set out in these regulations.</w:t>
      </w:r>
    </w:p>
    <w:p w14:paraId="0943166F" w14:textId="77777777" w:rsidR="00AA2BF8" w:rsidRPr="00AA2BF8" w:rsidRDefault="00AA2BF8" w:rsidP="00AA2BF8">
      <w:pPr>
        <w:keepNext/>
        <w:keepLines/>
        <w:autoSpaceDE w:val="0"/>
        <w:autoSpaceDN w:val="0"/>
        <w:adjustRightInd w:val="0"/>
        <w:spacing w:before="120" w:after="0" w:line="240" w:lineRule="auto"/>
        <w:jc w:val="left"/>
        <w:rPr>
          <w:rFonts w:ascii="Times New Roman" w:eastAsia="Times New Roman" w:hAnsi="Times New Roman"/>
          <w:b/>
          <w:bCs/>
          <w:color w:val="000000"/>
          <w:sz w:val="26"/>
          <w:szCs w:val="26"/>
          <w:lang w:eastAsia="en-AU"/>
        </w:rPr>
      </w:pPr>
      <w:r w:rsidRPr="00AA2BF8">
        <w:rPr>
          <w:rFonts w:ascii="Times New Roman" w:eastAsia="Times New Roman" w:hAnsi="Times New Roman"/>
          <w:b/>
          <w:bCs/>
          <w:color w:val="000000"/>
          <w:sz w:val="26"/>
          <w:szCs w:val="26"/>
          <w:lang w:eastAsia="en-AU"/>
        </w:rPr>
        <w:lastRenderedPageBreak/>
        <w:t>Made by the Governor</w:t>
      </w:r>
    </w:p>
    <w:p w14:paraId="6DC05D2A" w14:textId="77777777" w:rsidR="00AA2BF8" w:rsidRPr="00AA2BF8" w:rsidRDefault="00AA2BF8" w:rsidP="00AA2BF8">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with the advice and consent of the Executive Council</w:t>
      </w:r>
    </w:p>
    <w:p w14:paraId="07C300FC" w14:textId="77777777" w:rsidR="00AA2BF8" w:rsidRPr="00AA2BF8" w:rsidRDefault="00AA2BF8" w:rsidP="00AA2BF8">
      <w:pPr>
        <w:keepNext/>
        <w:keepLines/>
        <w:autoSpaceDE w:val="0"/>
        <w:autoSpaceDN w:val="0"/>
        <w:adjustRightInd w:val="0"/>
        <w:spacing w:after="0" w:line="240" w:lineRule="auto"/>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on 3 February 2022</w:t>
      </w:r>
    </w:p>
    <w:p w14:paraId="5F09663D" w14:textId="77777777" w:rsidR="00AA2BF8" w:rsidRPr="00AA2BF8" w:rsidRDefault="00AA2BF8" w:rsidP="00AA2BF8">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rPr>
      </w:pPr>
      <w:r w:rsidRPr="00AA2BF8">
        <w:rPr>
          <w:rFonts w:ascii="Times New Roman" w:eastAsia="Times New Roman" w:hAnsi="Times New Roman"/>
          <w:color w:val="000000"/>
          <w:sz w:val="23"/>
          <w:szCs w:val="23"/>
          <w:lang w:eastAsia="en-AU"/>
        </w:rPr>
        <w:t>No 9 of 2022</w:t>
      </w:r>
    </w:p>
    <w:p w14:paraId="1F78DB2B" w14:textId="77777777" w:rsidR="007739E5" w:rsidRPr="003471CD" w:rsidRDefault="007739E5" w:rsidP="009C23A5">
      <w:pPr>
        <w:pStyle w:val="GG-body"/>
      </w:pPr>
    </w:p>
    <w:p w14:paraId="68162A70" w14:textId="77777777" w:rsidR="00CD6F7B" w:rsidRPr="003471CD" w:rsidRDefault="00CD6F7B" w:rsidP="009C23A5">
      <w:pPr>
        <w:spacing w:after="0" w:line="240" w:lineRule="auto"/>
        <w:jc w:val="left"/>
        <w:rPr>
          <w:rFonts w:ascii="Times New Roman" w:eastAsia="Times New Roman" w:hAnsi="Times New Roman"/>
          <w:sz w:val="17"/>
          <w:szCs w:val="17"/>
        </w:rPr>
      </w:pPr>
      <w:r w:rsidRPr="003471CD">
        <w:rPr>
          <w:rFonts w:ascii="Times New Roman" w:hAnsi="Times New Roman"/>
        </w:rPr>
        <w:br w:type="page"/>
      </w:r>
    </w:p>
    <w:p w14:paraId="4A0F8E7D" w14:textId="77777777" w:rsidR="00F337C8" w:rsidRPr="003471CD" w:rsidRDefault="00F337C8" w:rsidP="009C23A5">
      <w:pPr>
        <w:pStyle w:val="Heading1"/>
      </w:pPr>
      <w:bookmarkStart w:id="137" w:name="_Toc94784850"/>
      <w:r w:rsidRPr="003471CD">
        <w:lastRenderedPageBreak/>
        <w:t>State Government Instruments</w:t>
      </w:r>
      <w:bookmarkEnd w:id="137"/>
    </w:p>
    <w:p w14:paraId="652287DD" w14:textId="77777777" w:rsidR="001E2841" w:rsidRDefault="001E2841" w:rsidP="00AD2CA6">
      <w:pPr>
        <w:pStyle w:val="Heading2"/>
      </w:pPr>
      <w:bookmarkStart w:id="138" w:name="_Toc94784851"/>
      <w:r w:rsidRPr="00222196">
        <w:t>Adelaide Park Lands Act 2005</w:t>
      </w:r>
      <w:bookmarkEnd w:id="138"/>
    </w:p>
    <w:p w14:paraId="78C31F98" w14:textId="77777777" w:rsidR="001E2841" w:rsidRDefault="001E2841" w:rsidP="001E2841">
      <w:pPr>
        <w:pStyle w:val="GG-Title3"/>
        <w:rPr>
          <w:lang w:val="en-GB"/>
        </w:rPr>
      </w:pPr>
      <w:r w:rsidRPr="00222196">
        <w:rPr>
          <w:lang w:val="en-GB"/>
        </w:rPr>
        <w:t>Appointments</w:t>
      </w:r>
    </w:p>
    <w:p w14:paraId="70A00326" w14:textId="77777777" w:rsidR="001E2841" w:rsidRDefault="001E2841" w:rsidP="001E2841">
      <w:pPr>
        <w:pStyle w:val="GG-body"/>
        <w:rPr>
          <w:lang w:val="en-GB"/>
        </w:rPr>
      </w:pPr>
      <w:r w:rsidRPr="00222196">
        <w:rPr>
          <w:lang w:val="en-GB"/>
        </w:rPr>
        <w:t xml:space="preserve">PURSUANT to Division 2 of the </w:t>
      </w:r>
      <w:r w:rsidRPr="00222196">
        <w:rPr>
          <w:i/>
          <w:lang w:val="en-GB"/>
        </w:rPr>
        <w:t>Adelaide Park Lands Act 2005</w:t>
      </w:r>
      <w:r w:rsidRPr="00222196">
        <w:rPr>
          <w:lang w:val="en-GB"/>
        </w:rPr>
        <w:t xml:space="preserve"> (the Act), I, Josh Teague, Minister for Planning and Local Government, Minister of the Crown to whom the administration of the Act is committed, am pleased to appoint the following persons as members of the Board of Management of the Adelaide Park Lands Authority:</w:t>
      </w:r>
    </w:p>
    <w:p w14:paraId="45A5CF9A" w14:textId="77777777" w:rsidR="001E2841" w:rsidRDefault="001E2841" w:rsidP="001E2841">
      <w:pPr>
        <w:pStyle w:val="GG-body"/>
        <w:ind w:left="160"/>
        <w:rPr>
          <w:lang w:val="en-GB"/>
        </w:rPr>
      </w:pPr>
      <w:r w:rsidRPr="00222196">
        <w:rPr>
          <w:lang w:val="en-GB"/>
        </w:rPr>
        <w:t xml:space="preserve">For the purposes of Section 6 (1) </w:t>
      </w:r>
      <w:r w:rsidRPr="00222196">
        <w:rPr>
          <w:i/>
          <w:lang w:val="en-GB"/>
        </w:rPr>
        <w:t xml:space="preserve">(b) </w:t>
      </w:r>
      <w:r w:rsidRPr="00222196">
        <w:rPr>
          <w:lang w:val="en-GB"/>
        </w:rPr>
        <w:t>of the Act:</w:t>
      </w:r>
    </w:p>
    <w:p w14:paraId="051A1819" w14:textId="77777777" w:rsidR="001E2841" w:rsidRPr="00222196" w:rsidRDefault="001E2841" w:rsidP="001E2841">
      <w:pPr>
        <w:pStyle w:val="GG-body"/>
        <w:spacing w:after="0"/>
        <w:ind w:left="320"/>
        <w:rPr>
          <w:lang w:val="en-GB"/>
        </w:rPr>
      </w:pPr>
      <w:r w:rsidRPr="00222196">
        <w:rPr>
          <w:lang w:val="en-GB"/>
        </w:rPr>
        <w:t>Ms Kirsteen Mackay</w:t>
      </w:r>
    </w:p>
    <w:p w14:paraId="551B1FB1" w14:textId="77777777" w:rsidR="001E2841" w:rsidRPr="00222196" w:rsidRDefault="001E2841" w:rsidP="001E2841">
      <w:pPr>
        <w:pStyle w:val="GG-body"/>
        <w:spacing w:after="0"/>
        <w:ind w:left="320"/>
        <w:rPr>
          <w:lang w:val="en-GB"/>
        </w:rPr>
      </w:pPr>
      <w:r w:rsidRPr="00222196">
        <w:rPr>
          <w:lang w:val="en-GB"/>
        </w:rPr>
        <w:t>Mr Ben Willsmore</w:t>
      </w:r>
    </w:p>
    <w:p w14:paraId="0C9BB460" w14:textId="77777777" w:rsidR="001E2841" w:rsidRPr="00222196" w:rsidRDefault="001E2841" w:rsidP="001E2841">
      <w:pPr>
        <w:pStyle w:val="GG-body"/>
        <w:spacing w:after="0"/>
        <w:ind w:left="320"/>
        <w:rPr>
          <w:lang w:val="en-GB"/>
        </w:rPr>
      </w:pPr>
      <w:r w:rsidRPr="00222196">
        <w:rPr>
          <w:lang w:val="en-GB"/>
        </w:rPr>
        <w:t>Mr Ashley Halliday</w:t>
      </w:r>
    </w:p>
    <w:p w14:paraId="4C639001" w14:textId="77777777" w:rsidR="001E2841" w:rsidRDefault="001E2841" w:rsidP="001E2841">
      <w:pPr>
        <w:pStyle w:val="GG-body"/>
        <w:ind w:left="320"/>
        <w:rPr>
          <w:lang w:val="en-GB"/>
        </w:rPr>
      </w:pPr>
      <w:r w:rsidRPr="00222196">
        <w:rPr>
          <w:lang w:val="en-GB"/>
        </w:rPr>
        <w:t>Mr Craig Wilkins</w:t>
      </w:r>
    </w:p>
    <w:p w14:paraId="22985AFE" w14:textId="77777777" w:rsidR="001E2841" w:rsidRPr="00222196" w:rsidRDefault="001E2841" w:rsidP="001E2841">
      <w:pPr>
        <w:pStyle w:val="GG-body"/>
        <w:ind w:left="160"/>
        <w:rPr>
          <w:lang w:val="en-GB"/>
        </w:rPr>
      </w:pPr>
      <w:r w:rsidRPr="00222196">
        <w:rPr>
          <w:lang w:val="en-GB"/>
        </w:rPr>
        <w:t xml:space="preserve">For the purposes of Sections 6 (1) </w:t>
      </w:r>
      <w:r w:rsidRPr="00222196">
        <w:rPr>
          <w:i/>
          <w:lang w:val="en-GB"/>
        </w:rPr>
        <w:t xml:space="preserve">(b) </w:t>
      </w:r>
      <w:r w:rsidRPr="00222196">
        <w:rPr>
          <w:lang w:val="en-GB"/>
        </w:rPr>
        <w:t>and 6 (4) of the Act:</w:t>
      </w:r>
    </w:p>
    <w:p w14:paraId="49E799F0" w14:textId="77777777" w:rsidR="001E2841" w:rsidRDefault="001E2841" w:rsidP="001E2841">
      <w:pPr>
        <w:pStyle w:val="GG-body"/>
        <w:ind w:left="160" w:firstLine="160"/>
        <w:rPr>
          <w:lang w:val="en-GB"/>
        </w:rPr>
      </w:pPr>
      <w:r w:rsidRPr="00222196">
        <w:rPr>
          <w:lang w:val="en-GB"/>
        </w:rPr>
        <w:t>Ms Stephanie Anne Johnston</w:t>
      </w:r>
    </w:p>
    <w:p w14:paraId="550979F5" w14:textId="77777777" w:rsidR="001E2841" w:rsidRPr="00222196" w:rsidRDefault="001E2841" w:rsidP="001E2841">
      <w:pPr>
        <w:pStyle w:val="GG-body"/>
        <w:ind w:left="160"/>
        <w:rPr>
          <w:lang w:val="en-GB"/>
        </w:rPr>
      </w:pPr>
      <w:r w:rsidRPr="00222196">
        <w:rPr>
          <w:lang w:val="en-GB"/>
        </w:rPr>
        <w:t xml:space="preserve">For the purposes of Sections 6 (1) </w:t>
      </w:r>
      <w:r w:rsidRPr="00222196">
        <w:rPr>
          <w:i/>
          <w:lang w:val="en-GB"/>
        </w:rPr>
        <w:t>(b)</w:t>
      </w:r>
      <w:r w:rsidRPr="00222196">
        <w:rPr>
          <w:lang w:val="en-GB"/>
        </w:rPr>
        <w:t>, 6 (4)</w:t>
      </w:r>
      <w:r w:rsidRPr="00222196">
        <w:rPr>
          <w:i/>
          <w:lang w:val="en-GB"/>
        </w:rPr>
        <w:t xml:space="preserve"> </w:t>
      </w:r>
      <w:r w:rsidRPr="00222196">
        <w:rPr>
          <w:lang w:val="en-GB"/>
        </w:rPr>
        <w:t>and 6 (6) of the Act:</w:t>
      </w:r>
    </w:p>
    <w:p w14:paraId="679889D0" w14:textId="77777777" w:rsidR="001E2841" w:rsidRDefault="001E2841" w:rsidP="001E2841">
      <w:pPr>
        <w:pStyle w:val="GG-body"/>
        <w:ind w:left="320"/>
        <w:rPr>
          <w:lang w:val="en-GB"/>
        </w:rPr>
      </w:pPr>
      <w:r w:rsidRPr="00222196">
        <w:rPr>
          <w:lang w:val="en-GB"/>
        </w:rPr>
        <w:t>Professor Emeritus Damien Mugavin (as Deputy for Ms Stephanie Anne Johnston)</w:t>
      </w:r>
    </w:p>
    <w:p w14:paraId="61EBDA49" w14:textId="77777777" w:rsidR="001E2841" w:rsidRDefault="001E2841" w:rsidP="001E2841">
      <w:pPr>
        <w:pStyle w:val="GG-body"/>
        <w:rPr>
          <w:lang w:val="en-GB"/>
        </w:rPr>
      </w:pPr>
      <w:r w:rsidRPr="00222196">
        <w:rPr>
          <w:lang w:val="en-GB"/>
        </w:rPr>
        <w:t>Pursuant to Section 7 (2) of the Act, I appoint the above members for the period commencing 1 April 2022 and concluding 1 April 2025.</w:t>
      </w:r>
    </w:p>
    <w:p w14:paraId="302207AD" w14:textId="77777777" w:rsidR="001E2841" w:rsidRDefault="001E2841" w:rsidP="001E2841">
      <w:pPr>
        <w:pStyle w:val="GG-body"/>
        <w:rPr>
          <w:lang w:val="en-GB"/>
        </w:rPr>
      </w:pPr>
      <w:r w:rsidRPr="00222196">
        <w:rPr>
          <w:lang w:val="en-GB"/>
        </w:rPr>
        <w:t>Pursuant to Section 10 (2) of the Act, I appoint Ms Kirsteen Mackay as Deputy Presiding Member of the Board of Management of the Adelaide Park Lands Authority for the period commencing 1 April 2022 and concluding 1 April 2025.</w:t>
      </w:r>
    </w:p>
    <w:p w14:paraId="248D3391" w14:textId="77777777" w:rsidR="001E2841" w:rsidRDefault="001E2841" w:rsidP="001E2841">
      <w:pPr>
        <w:pStyle w:val="GG-SDated"/>
        <w:rPr>
          <w:lang w:val="en-GB"/>
        </w:rPr>
      </w:pPr>
      <w:r w:rsidRPr="00222196">
        <w:rPr>
          <w:lang w:val="en-GB"/>
        </w:rPr>
        <w:t>Dated</w:t>
      </w:r>
      <w:r>
        <w:rPr>
          <w:lang w:val="en-GB"/>
        </w:rPr>
        <w:t xml:space="preserve">: 1 February 2022 </w:t>
      </w:r>
    </w:p>
    <w:p w14:paraId="58001299" w14:textId="77777777" w:rsidR="001E2841" w:rsidRPr="00222196" w:rsidRDefault="001E2841" w:rsidP="001E2841">
      <w:pPr>
        <w:pStyle w:val="GG-SName"/>
        <w:rPr>
          <w:lang w:val="en-GB"/>
        </w:rPr>
      </w:pPr>
      <w:r w:rsidRPr="00222196">
        <w:rPr>
          <w:lang w:val="en-GB"/>
        </w:rPr>
        <w:t>Josh Teague MP</w:t>
      </w:r>
    </w:p>
    <w:p w14:paraId="15D65805" w14:textId="6E81E8A4" w:rsidR="001E2841" w:rsidRDefault="001E2841" w:rsidP="001E2841">
      <w:pPr>
        <w:pStyle w:val="GG-Signature"/>
        <w:rPr>
          <w:lang w:val="en-GB"/>
        </w:rPr>
      </w:pPr>
      <w:r w:rsidRPr="00222196">
        <w:rPr>
          <w:lang w:val="en-GB"/>
        </w:rPr>
        <w:t>Minister for Planning and Local Government</w:t>
      </w:r>
    </w:p>
    <w:p w14:paraId="08C6C5E8" w14:textId="4CA2FF2A" w:rsidR="001E2841" w:rsidRDefault="001E2841" w:rsidP="001E2841">
      <w:pPr>
        <w:pStyle w:val="GG-Signature"/>
        <w:pBdr>
          <w:bottom w:val="single" w:sz="4" w:space="1" w:color="auto"/>
        </w:pBdr>
        <w:spacing w:line="52" w:lineRule="exact"/>
        <w:jc w:val="center"/>
        <w:rPr>
          <w:lang w:val="en-GB"/>
        </w:rPr>
      </w:pPr>
    </w:p>
    <w:p w14:paraId="2423DCB4" w14:textId="0ED6B531" w:rsidR="001E2841" w:rsidRDefault="001E2841" w:rsidP="001E2841">
      <w:pPr>
        <w:pStyle w:val="GG-Signature"/>
        <w:pBdr>
          <w:top w:val="single" w:sz="4" w:space="1" w:color="auto"/>
        </w:pBdr>
        <w:spacing w:before="34" w:line="14" w:lineRule="exact"/>
        <w:jc w:val="center"/>
        <w:rPr>
          <w:lang w:val="en-GB"/>
        </w:rPr>
      </w:pPr>
    </w:p>
    <w:p w14:paraId="51DA1D29" w14:textId="4A569C8C" w:rsidR="00F36D72" w:rsidRDefault="00F36D72" w:rsidP="001E2841">
      <w:pPr>
        <w:pStyle w:val="GG-body"/>
        <w:spacing w:after="0"/>
      </w:pPr>
    </w:p>
    <w:p w14:paraId="05B42A60" w14:textId="77777777" w:rsidR="001E2841" w:rsidRPr="00B871BE" w:rsidRDefault="001E2841" w:rsidP="006B0319">
      <w:pPr>
        <w:pStyle w:val="Heading2"/>
      </w:pPr>
      <w:bookmarkStart w:id="139" w:name="_Toc94784852"/>
      <w:r>
        <w:t>Environment Protection Act</w:t>
      </w:r>
      <w:r w:rsidRPr="00B871BE">
        <w:t xml:space="preserve"> 1993</w:t>
      </w:r>
      <w:bookmarkEnd w:id="139"/>
    </w:p>
    <w:p w14:paraId="6BCA4B9D" w14:textId="77777777" w:rsidR="001E2841" w:rsidRDefault="001E2841" w:rsidP="001E2841">
      <w:pPr>
        <w:pStyle w:val="GG-Title3"/>
      </w:pPr>
      <w:r w:rsidRPr="00B871BE">
        <w:t>Prohibition on</w:t>
      </w:r>
      <w:r>
        <w:t xml:space="preserve"> Taking Water a</w:t>
      </w:r>
      <w:r w:rsidRPr="00B871BE">
        <w:t xml:space="preserve">ffected </w:t>
      </w:r>
      <w:r>
        <w:t>b</w:t>
      </w:r>
      <w:r w:rsidRPr="00B871BE">
        <w:t>y Site Contamination</w:t>
      </w:r>
    </w:p>
    <w:p w14:paraId="4AC3A7D9" w14:textId="77777777" w:rsidR="001E2841" w:rsidRDefault="001E2841" w:rsidP="001E2841">
      <w:pPr>
        <w:pStyle w:val="GG-body"/>
      </w:pPr>
      <w:r>
        <w:t>I, REBECCA ANNE HUGHES, Acting Manager</w:t>
      </w:r>
      <w:r w:rsidRPr="00B871BE">
        <w:t xml:space="preserve"> Si</w:t>
      </w:r>
      <w:r>
        <w:t>te Contamination and Delegate</w:t>
      </w:r>
      <w:r w:rsidRPr="00B871BE">
        <w:t xml:space="preserve"> </w:t>
      </w:r>
      <w:r>
        <w:t xml:space="preserve">of </w:t>
      </w:r>
      <w:r w:rsidRPr="00B871BE">
        <w:t>the Environment Protection Authority (‘the</w:t>
      </w:r>
      <w:r>
        <w:t> </w:t>
      </w:r>
      <w:r w:rsidRPr="00B871BE">
        <w:t xml:space="preserve">Authority’), being satisfied that site contamination exists that affects or threatens groundwater and that action is necessary pursuant to section 103S of the </w:t>
      </w:r>
      <w:r w:rsidRPr="00B871BE">
        <w:rPr>
          <w:i/>
        </w:rPr>
        <w:t xml:space="preserve">Environment Protection Act 1993 </w:t>
      </w:r>
      <w:r w:rsidRPr="00B871BE">
        <w:t>to prevent actual or potential harm to human health or safety</w:t>
      </w:r>
      <w:r w:rsidRPr="00B871BE">
        <w:rPr>
          <w:i/>
        </w:rPr>
        <w:t xml:space="preserve"> </w:t>
      </w:r>
      <w:r w:rsidRPr="00B871BE">
        <w:t>hereby prohibit the taking of groundwater from the 1</w:t>
      </w:r>
      <w:r w:rsidRPr="00B871BE">
        <w:rPr>
          <w:vertAlign w:val="superscript"/>
        </w:rPr>
        <w:t>st</w:t>
      </w:r>
      <w:r>
        <w:t>, 2</w:t>
      </w:r>
      <w:r w:rsidRPr="00D12F03">
        <w:rPr>
          <w:vertAlign w:val="superscript"/>
        </w:rPr>
        <w:t>nd</w:t>
      </w:r>
      <w:r>
        <w:t xml:space="preserve"> and 3</w:t>
      </w:r>
      <w:r w:rsidRPr="0016766E">
        <w:rPr>
          <w:vertAlign w:val="superscript"/>
        </w:rPr>
        <w:t>rd</w:t>
      </w:r>
      <w:r>
        <w:t xml:space="preserve"> Quaternary aquifers</w:t>
      </w:r>
      <w:r w:rsidRPr="00B871BE">
        <w:t xml:space="preserve"> </w:t>
      </w:r>
      <w:r>
        <w:t xml:space="preserve">and the Carisbrooke Sand aquifer </w:t>
      </w:r>
      <w:r w:rsidRPr="00B871BE">
        <w:t>(as defined below) within th</w:t>
      </w:r>
      <w:r>
        <w:t>e area specified in the maps</w:t>
      </w:r>
      <w:r w:rsidRPr="00B871BE">
        <w:t xml:space="preserve"> to this notice, other than for environmental assessment or environmental monitoring purposes or as approved in writing by the Authority.</w:t>
      </w:r>
    </w:p>
    <w:p w14:paraId="4F0B1A4E" w14:textId="77777777" w:rsidR="001E2841" w:rsidRPr="00B871BE" w:rsidRDefault="001E2841" w:rsidP="001E2841">
      <w:pPr>
        <w:pStyle w:val="GG-body"/>
      </w:pPr>
      <w:r w:rsidRPr="00B871BE">
        <w:t>This Notice relates to groundwater in:</w:t>
      </w:r>
    </w:p>
    <w:p w14:paraId="77FD0071" w14:textId="77777777" w:rsidR="001E2841" w:rsidRDefault="001E2841" w:rsidP="006E163E">
      <w:pPr>
        <w:pStyle w:val="GG-body"/>
        <w:numPr>
          <w:ilvl w:val="1"/>
          <w:numId w:val="25"/>
        </w:numPr>
        <w:tabs>
          <w:tab w:val="clear" w:pos="1500"/>
          <w:tab w:val="left" w:pos="709"/>
        </w:tabs>
        <w:ind w:left="709" w:hanging="283"/>
      </w:pPr>
      <w:r>
        <w:t>The Pooraka Formation (Quaternary) aquifer and the underlying first Hindmarsh Clay (Quaternary) aquifer, being the body of groundwater 0 to approximately 30 metres below ground surface within the specified area</w:t>
      </w:r>
      <w:r w:rsidRPr="00B871BE">
        <w:t xml:space="preserve"> </w:t>
      </w:r>
      <w:r>
        <w:t>(see map 1)</w:t>
      </w:r>
    </w:p>
    <w:p w14:paraId="4006F4A6" w14:textId="77777777" w:rsidR="001E2841" w:rsidRDefault="001E2841" w:rsidP="006E163E">
      <w:pPr>
        <w:pStyle w:val="GG-body"/>
        <w:numPr>
          <w:ilvl w:val="1"/>
          <w:numId w:val="25"/>
        </w:numPr>
        <w:tabs>
          <w:tab w:val="clear" w:pos="1500"/>
          <w:tab w:val="left" w:pos="709"/>
        </w:tabs>
        <w:ind w:left="709" w:hanging="283"/>
      </w:pPr>
      <w:r>
        <w:t>The Pooraka Formation (Quaternary) aquifer and the underlying two Hindmarsh Clay (Quaternary) aquifers, being the body of groundwater 0 to approximately 45 metres below the ground surface within the specified area (see map 2).</w:t>
      </w:r>
    </w:p>
    <w:p w14:paraId="65E4590C" w14:textId="77777777" w:rsidR="001E2841" w:rsidRDefault="001E2841" w:rsidP="006E163E">
      <w:pPr>
        <w:pStyle w:val="GG-body"/>
        <w:numPr>
          <w:ilvl w:val="1"/>
          <w:numId w:val="25"/>
        </w:numPr>
        <w:tabs>
          <w:tab w:val="clear" w:pos="1500"/>
          <w:tab w:val="left" w:pos="709"/>
        </w:tabs>
        <w:ind w:left="709" w:hanging="283"/>
      </w:pPr>
      <w:r w:rsidRPr="00B871BE">
        <w:t>The</w:t>
      </w:r>
      <w:r>
        <w:t xml:space="preserve"> Pooraka Formation (Quaternary) aquifer and the underlying two Hindmarsh Clay</w:t>
      </w:r>
      <w:r w:rsidRPr="00B871BE">
        <w:t xml:space="preserve"> </w:t>
      </w:r>
      <w:r>
        <w:t>(Quaternary) a</w:t>
      </w:r>
      <w:r w:rsidRPr="00B871BE">
        <w:t>quifer</w:t>
      </w:r>
      <w:r>
        <w:t>s and the underlying Carisbrooke Sand aquifer</w:t>
      </w:r>
      <w:r w:rsidRPr="00B871BE">
        <w:t>, being the body of g</w:t>
      </w:r>
      <w:r>
        <w:t>roundwater 0 to approximately 60</w:t>
      </w:r>
      <w:r w:rsidRPr="00B871BE">
        <w:t xml:space="preserve"> metres below the ground surface within the specified </w:t>
      </w:r>
      <w:r>
        <w:t xml:space="preserve">(see map 3) </w:t>
      </w:r>
    </w:p>
    <w:p w14:paraId="04390BE9" w14:textId="77777777" w:rsidR="001E2841" w:rsidRDefault="001E2841" w:rsidP="001E2841">
      <w:pPr>
        <w:pStyle w:val="GG-body"/>
      </w:pPr>
      <w:r w:rsidRPr="00B871BE">
        <w:t xml:space="preserve">The site contamination affecting the groundwater is in the form </w:t>
      </w:r>
      <w:r>
        <w:t xml:space="preserve">per- and polyfluoroalkyl substances (PFAS) </w:t>
      </w:r>
      <w:r w:rsidRPr="00B871BE">
        <w:t>which represent actual or potential harm to human health or safety. This prohibition becomes official upon the gazettal of this notice.</w:t>
      </w:r>
    </w:p>
    <w:p w14:paraId="1B8AA85D" w14:textId="77777777" w:rsidR="001E2841" w:rsidRDefault="001E2841" w:rsidP="001E2841">
      <w:pPr>
        <w:pStyle w:val="GG-SDated"/>
      </w:pPr>
      <w:r w:rsidRPr="00B871BE">
        <w:t>Dated</w:t>
      </w:r>
      <w:r>
        <w:t>:</w:t>
      </w:r>
      <w:r w:rsidRPr="009B3AB9">
        <w:t xml:space="preserve"> </w:t>
      </w:r>
      <w:r>
        <w:t>3 February 2022</w:t>
      </w:r>
    </w:p>
    <w:p w14:paraId="3169AC89" w14:textId="77777777" w:rsidR="001E2841" w:rsidRPr="00B871BE" w:rsidRDefault="001E2841" w:rsidP="001E2841">
      <w:pPr>
        <w:pStyle w:val="GG-SName"/>
      </w:pPr>
      <w:r>
        <w:t>R</w:t>
      </w:r>
      <w:r w:rsidRPr="00B871BE">
        <w:t xml:space="preserve">. </w:t>
      </w:r>
      <w:r>
        <w:t>Hughes</w:t>
      </w:r>
    </w:p>
    <w:p w14:paraId="3E0CD8D0" w14:textId="77777777" w:rsidR="001E2841" w:rsidRDefault="001E2841" w:rsidP="001E2841">
      <w:pPr>
        <w:pStyle w:val="GG-Signature"/>
      </w:pPr>
      <w:r>
        <w:t>Acting Manager</w:t>
      </w:r>
      <w:r w:rsidRPr="00B871BE">
        <w:t xml:space="preserve"> Site Contamination</w:t>
      </w:r>
    </w:p>
    <w:p w14:paraId="0DE683A0" w14:textId="77777777" w:rsidR="001E2841" w:rsidRDefault="001E2841" w:rsidP="001E2841">
      <w:pPr>
        <w:pStyle w:val="GG-Signature"/>
      </w:pPr>
      <w:r w:rsidRPr="00B871BE">
        <w:t>Environment Protection Authority</w:t>
      </w:r>
    </w:p>
    <w:p w14:paraId="5F543F5B" w14:textId="77777777" w:rsidR="001E2841" w:rsidRDefault="001E2841" w:rsidP="001E2841">
      <w:pPr>
        <w:pStyle w:val="GG-Signature"/>
        <w:pBdr>
          <w:top w:val="single" w:sz="4" w:space="1" w:color="auto"/>
        </w:pBdr>
        <w:spacing w:before="100" w:after="80" w:line="14" w:lineRule="exact"/>
        <w:ind w:left="1080" w:right="1080"/>
        <w:jc w:val="center"/>
      </w:pPr>
    </w:p>
    <w:p w14:paraId="3E0F62AC" w14:textId="77777777" w:rsidR="001E2841" w:rsidRDefault="001E2841" w:rsidP="001E2841">
      <w:pPr>
        <w:pStyle w:val="GG-Signature"/>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jc w:val="both"/>
      </w:pPr>
    </w:p>
    <w:p w14:paraId="6F492770" w14:textId="77777777" w:rsidR="001E2841" w:rsidRDefault="001E2841" w:rsidP="001E2841">
      <w:pPr>
        <w:pStyle w:val="GG-Title2"/>
      </w:pPr>
      <w:r>
        <w:br w:type="page"/>
      </w:r>
      <w:r>
        <w:lastRenderedPageBreak/>
        <w:t>Map 1</w:t>
      </w:r>
    </w:p>
    <w:p w14:paraId="5BFF62BE" w14:textId="406DB953" w:rsidR="001E2841" w:rsidRDefault="001E2841" w:rsidP="001E2841">
      <w:pPr>
        <w:pStyle w:val="GG-Signature"/>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jc w:val="both"/>
      </w:pPr>
      <w:r>
        <w:rPr>
          <w:noProof/>
        </w:rPr>
        <w:drawing>
          <wp:anchor distT="0" distB="0" distL="114300" distR="114300" simplePos="0" relativeHeight="251659776" behindDoc="0" locked="0" layoutInCell="1" allowOverlap="1" wp14:anchorId="69268780" wp14:editId="06291777">
            <wp:simplePos x="0" y="0"/>
            <wp:positionH relativeFrom="column">
              <wp:posOffset>5715</wp:posOffset>
            </wp:positionH>
            <wp:positionV relativeFrom="paragraph">
              <wp:posOffset>18415</wp:posOffset>
            </wp:positionV>
            <wp:extent cx="5936615" cy="8286750"/>
            <wp:effectExtent l="0" t="0" r="0" b="0"/>
            <wp:wrapTopAndBottom/>
            <wp:docPr id="7" name="Picture 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Map&#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5936615" cy="8286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7C03DD" w14:textId="77777777" w:rsidR="001E2841" w:rsidRPr="005C0A6C" w:rsidRDefault="001E2841" w:rsidP="001E2841"/>
    <w:p w14:paraId="03AD2442" w14:textId="77777777" w:rsidR="001E2841" w:rsidRDefault="001E2841" w:rsidP="001E2841">
      <w:pPr>
        <w:pStyle w:val="GG-Title2"/>
      </w:pPr>
      <w:r>
        <w:lastRenderedPageBreak/>
        <w:t>Map 2</w:t>
      </w:r>
    </w:p>
    <w:p w14:paraId="2454ABE7" w14:textId="77777777" w:rsidR="001E2841" w:rsidRDefault="001E2841" w:rsidP="001E2841">
      <w:pPr>
        <w:pStyle w:val="GG-Title2"/>
      </w:pPr>
      <w:r>
        <w:rPr>
          <w:noProof/>
        </w:rPr>
        <w:drawing>
          <wp:anchor distT="0" distB="0" distL="114300" distR="114300" simplePos="0" relativeHeight="251660800" behindDoc="0" locked="0" layoutInCell="1" allowOverlap="1" wp14:anchorId="7175DB29" wp14:editId="5165B72B">
            <wp:simplePos x="0" y="0"/>
            <wp:positionH relativeFrom="column">
              <wp:posOffset>58420</wp:posOffset>
            </wp:positionH>
            <wp:positionV relativeFrom="paragraph">
              <wp:posOffset>94447</wp:posOffset>
            </wp:positionV>
            <wp:extent cx="5927725" cy="8292465"/>
            <wp:effectExtent l="0" t="0" r="0" b="0"/>
            <wp:wrapTopAndBottom/>
            <wp:docPr id="8" name="Picture 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p&#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5927725" cy="82924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164A4C" w14:textId="35B13C2A" w:rsidR="001E2841" w:rsidRDefault="001E2841" w:rsidP="001E2841">
      <w:pPr>
        <w:pStyle w:val="GG-Title2"/>
      </w:pPr>
      <w:r>
        <w:rPr>
          <w:noProof/>
        </w:rPr>
        <w:lastRenderedPageBreak/>
        <w:drawing>
          <wp:anchor distT="0" distB="0" distL="114300" distR="114300" simplePos="0" relativeHeight="251661824" behindDoc="0" locked="0" layoutInCell="1" allowOverlap="1" wp14:anchorId="4630CF74" wp14:editId="6FE8756C">
            <wp:simplePos x="0" y="0"/>
            <wp:positionH relativeFrom="column">
              <wp:posOffset>6350</wp:posOffset>
            </wp:positionH>
            <wp:positionV relativeFrom="paragraph">
              <wp:posOffset>243555</wp:posOffset>
            </wp:positionV>
            <wp:extent cx="5927725" cy="8213725"/>
            <wp:effectExtent l="0" t="0" r="0" b="0"/>
            <wp:wrapTopAndBottom/>
            <wp:docPr id="9" name="Picture 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ap&#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5927725" cy="8213725"/>
                    </a:xfrm>
                    <a:prstGeom prst="rect">
                      <a:avLst/>
                    </a:prstGeom>
                    <a:noFill/>
                    <a:ln>
                      <a:noFill/>
                    </a:ln>
                  </pic:spPr>
                </pic:pic>
              </a:graphicData>
            </a:graphic>
            <wp14:sizeRelH relativeFrom="page">
              <wp14:pctWidth>0</wp14:pctWidth>
            </wp14:sizeRelH>
            <wp14:sizeRelV relativeFrom="page">
              <wp14:pctHeight>0</wp14:pctHeight>
            </wp14:sizeRelV>
          </wp:anchor>
        </w:drawing>
      </w:r>
      <w:r>
        <w:t>Map 3</w:t>
      </w:r>
    </w:p>
    <w:p w14:paraId="7465B517" w14:textId="4A6F94EE" w:rsidR="001E2841" w:rsidRDefault="001E2841" w:rsidP="001E2841">
      <w:pPr>
        <w:pStyle w:val="GG-Signature"/>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jc w:val="both"/>
      </w:pPr>
    </w:p>
    <w:p w14:paraId="67CE57E5" w14:textId="77777777" w:rsidR="001E2841" w:rsidRDefault="001E2841" w:rsidP="001E2841">
      <w:pPr>
        <w:pStyle w:val="GG-Signature"/>
        <w:pBdr>
          <w:bottom w:val="single" w:sz="4" w:space="1" w:color="auto"/>
        </w:pBdr>
        <w:spacing w:line="52" w:lineRule="exact"/>
        <w:jc w:val="center"/>
      </w:pPr>
    </w:p>
    <w:p w14:paraId="418FB05D" w14:textId="77777777" w:rsidR="001E2841" w:rsidRDefault="001E2841" w:rsidP="001E2841">
      <w:pPr>
        <w:pStyle w:val="GG-Signature"/>
        <w:pBdr>
          <w:top w:val="single" w:sz="4" w:space="1" w:color="auto"/>
        </w:pBdr>
        <w:spacing w:before="34" w:line="14" w:lineRule="exact"/>
        <w:jc w:val="center"/>
      </w:pPr>
    </w:p>
    <w:p w14:paraId="1C258178" w14:textId="77777777" w:rsidR="007561BC" w:rsidRPr="002B5E8F" w:rsidRDefault="007561BC" w:rsidP="006B0319">
      <w:pPr>
        <w:pStyle w:val="Heading2"/>
        <w:rPr>
          <w:rFonts w:eastAsia="Times New Roman"/>
        </w:rPr>
      </w:pPr>
      <w:bookmarkStart w:id="140" w:name="_Toc94784853"/>
      <w:r w:rsidRPr="002B5E8F">
        <w:lastRenderedPageBreak/>
        <w:t>Housing Improvement Act 2016</w:t>
      </w:r>
      <w:bookmarkEnd w:id="140"/>
    </w:p>
    <w:p w14:paraId="65E4A89D" w14:textId="77777777" w:rsidR="007561BC" w:rsidRDefault="007561BC" w:rsidP="007561BC">
      <w:pPr>
        <w:pStyle w:val="GG-Title3"/>
        <w:rPr>
          <w:lang w:val="en-US"/>
        </w:rPr>
      </w:pPr>
      <w:r w:rsidRPr="002B5E8F">
        <w:rPr>
          <w:lang w:val="en-US"/>
        </w:rPr>
        <w:t>Rent Control</w:t>
      </w:r>
      <w:r>
        <w:rPr>
          <w:lang w:val="en-US"/>
        </w:rPr>
        <w:t xml:space="preserve"> Revocations</w:t>
      </w:r>
    </w:p>
    <w:p w14:paraId="10258EF1" w14:textId="77777777" w:rsidR="007561BC" w:rsidRPr="002B5E8F" w:rsidRDefault="007561BC" w:rsidP="007561BC">
      <w:pPr>
        <w:pStyle w:val="GG-body"/>
        <w:rPr>
          <w:lang w:val="en-US"/>
        </w:rPr>
      </w:pPr>
      <w:r w:rsidRPr="00A5504D">
        <w:rPr>
          <w:lang w:val="en-US"/>
        </w:rPr>
        <w:t xml:space="preserve">Whereas the Minister for Human Services Delegate is satisfied that each of the houses described hereunder has ceased to be unsafe or unsuitable for human habitation for the purposes of the </w:t>
      </w:r>
      <w:r w:rsidRPr="00A5504D">
        <w:rPr>
          <w:i/>
          <w:lang w:val="en-US"/>
        </w:rPr>
        <w:t>Housing Improvement Act 2016</w:t>
      </w:r>
      <w:r w:rsidRPr="00A5504D">
        <w:rPr>
          <w:lang w:val="en-US"/>
        </w:rPr>
        <w:t>, notice is hereby given that, in exercise of the powers conferred by the said Act, the Minister for Human Services Delegate does hereby revoke the said Rent Control in respect of each property</w:t>
      </w:r>
      <w:r>
        <w:rPr>
          <w:lang w:val="en-US"/>
        </w:rPr>
        <w:t xml:space="preserve">. </w:t>
      </w:r>
    </w:p>
    <w:tbl>
      <w:tblPr>
        <w:tblW w:w="4976" w:type="pct"/>
        <w:tblInd w:w="75" w:type="dxa"/>
        <w:tblLayout w:type="fixed"/>
        <w:tblCellMar>
          <w:left w:w="0" w:type="dxa"/>
          <w:right w:w="0" w:type="dxa"/>
        </w:tblCellMar>
        <w:tblLook w:val="04A0" w:firstRow="1" w:lastRow="0" w:firstColumn="1" w:lastColumn="0" w:noHBand="0" w:noVBand="1"/>
      </w:tblPr>
      <w:tblGrid>
        <w:gridCol w:w="3220"/>
        <w:gridCol w:w="4110"/>
        <w:gridCol w:w="1985"/>
      </w:tblGrid>
      <w:tr w:rsidR="007561BC" w:rsidRPr="002B5E8F" w14:paraId="0F3C6D07" w14:textId="77777777" w:rsidTr="00761043">
        <w:trPr>
          <w:trHeight w:val="20"/>
        </w:trPr>
        <w:tc>
          <w:tcPr>
            <w:tcW w:w="3220" w:type="dxa"/>
            <w:tcBorders>
              <w:top w:val="single" w:sz="4" w:space="0" w:color="auto"/>
              <w:bottom w:val="single" w:sz="4" w:space="0" w:color="auto"/>
            </w:tcBorders>
            <w:tcMar>
              <w:top w:w="60" w:type="dxa"/>
              <w:left w:w="60" w:type="dxa"/>
              <w:bottom w:w="60" w:type="dxa"/>
              <w:right w:w="60" w:type="dxa"/>
            </w:tcMar>
            <w:vAlign w:val="center"/>
          </w:tcPr>
          <w:p w14:paraId="0BE9695A" w14:textId="77777777" w:rsidR="007561BC" w:rsidRPr="002B5E8F" w:rsidRDefault="007561BC" w:rsidP="00761043">
            <w:pPr>
              <w:pStyle w:val="GG-body"/>
              <w:spacing w:before="100" w:beforeAutospacing="1" w:after="100" w:afterAutospacing="1"/>
              <w:jc w:val="center"/>
              <w:rPr>
                <w:b/>
                <w:lang w:val="en-US"/>
              </w:rPr>
            </w:pPr>
            <w:r w:rsidRPr="002B5E8F">
              <w:rPr>
                <w:b/>
                <w:lang w:val="en-US"/>
              </w:rPr>
              <w:t>Address of Premises</w:t>
            </w:r>
          </w:p>
        </w:tc>
        <w:tc>
          <w:tcPr>
            <w:tcW w:w="4110" w:type="dxa"/>
            <w:tcBorders>
              <w:top w:val="single" w:sz="4" w:space="0" w:color="auto"/>
              <w:bottom w:val="single" w:sz="4" w:space="0" w:color="auto"/>
            </w:tcBorders>
            <w:tcMar>
              <w:top w:w="60" w:type="dxa"/>
              <w:left w:w="60" w:type="dxa"/>
              <w:bottom w:w="60" w:type="dxa"/>
              <w:right w:w="60" w:type="dxa"/>
            </w:tcMar>
            <w:vAlign w:val="center"/>
          </w:tcPr>
          <w:p w14:paraId="147B6535" w14:textId="77777777" w:rsidR="007561BC" w:rsidRPr="002B5E8F" w:rsidRDefault="007561BC" w:rsidP="00761043">
            <w:pPr>
              <w:pStyle w:val="GG-body"/>
              <w:spacing w:before="100" w:beforeAutospacing="1" w:after="100" w:afterAutospacing="1"/>
              <w:jc w:val="center"/>
              <w:rPr>
                <w:b/>
                <w:lang w:val="en-US"/>
              </w:rPr>
            </w:pPr>
            <w:r w:rsidRPr="002B5E8F">
              <w:rPr>
                <w:b/>
                <w:lang w:val="en-US"/>
              </w:rPr>
              <w:t xml:space="preserve">Allotment </w:t>
            </w:r>
            <w:r w:rsidRPr="002B5E8F">
              <w:rPr>
                <w:b/>
                <w:lang w:val="en-US"/>
              </w:rPr>
              <w:br/>
              <w:t>Section</w:t>
            </w:r>
          </w:p>
        </w:tc>
        <w:tc>
          <w:tcPr>
            <w:tcW w:w="1985" w:type="dxa"/>
            <w:tcBorders>
              <w:top w:val="single" w:sz="4" w:space="0" w:color="auto"/>
              <w:bottom w:val="single" w:sz="4" w:space="0" w:color="auto"/>
            </w:tcBorders>
            <w:tcMar>
              <w:top w:w="60" w:type="dxa"/>
              <w:left w:w="60" w:type="dxa"/>
              <w:bottom w:w="60" w:type="dxa"/>
              <w:right w:w="60" w:type="dxa"/>
            </w:tcMar>
            <w:vAlign w:val="center"/>
          </w:tcPr>
          <w:p w14:paraId="5CE66EFB" w14:textId="77777777" w:rsidR="007561BC" w:rsidRPr="002B5E8F" w:rsidRDefault="007561BC" w:rsidP="00761043">
            <w:pPr>
              <w:pStyle w:val="GG-body"/>
              <w:spacing w:before="100" w:beforeAutospacing="1" w:after="100" w:afterAutospacing="1"/>
              <w:jc w:val="center"/>
              <w:rPr>
                <w:b/>
                <w:u w:val="single"/>
                <w:lang w:val="en-US"/>
              </w:rPr>
            </w:pPr>
            <w:r w:rsidRPr="002B5E8F">
              <w:rPr>
                <w:b/>
                <w:u w:val="single"/>
                <w:lang w:val="en-US"/>
              </w:rPr>
              <w:t>Certificate of Title</w:t>
            </w:r>
            <w:r w:rsidRPr="002B5E8F">
              <w:rPr>
                <w:b/>
                <w:u w:val="single"/>
                <w:lang w:val="en-US"/>
              </w:rPr>
              <w:br/>
            </w:r>
            <w:r w:rsidRPr="002B5E8F">
              <w:rPr>
                <w:b/>
                <w:lang w:val="en-US"/>
              </w:rPr>
              <w:t>Volume Folio</w:t>
            </w:r>
          </w:p>
        </w:tc>
      </w:tr>
      <w:tr w:rsidR="007561BC" w:rsidRPr="002B5E8F" w14:paraId="1446BA99" w14:textId="77777777" w:rsidTr="00761043">
        <w:trPr>
          <w:trHeight w:val="20"/>
        </w:trPr>
        <w:tc>
          <w:tcPr>
            <w:tcW w:w="3220" w:type="dxa"/>
            <w:tcMar>
              <w:top w:w="60" w:type="dxa"/>
              <w:left w:w="60" w:type="dxa"/>
              <w:bottom w:w="60" w:type="dxa"/>
              <w:right w:w="60" w:type="dxa"/>
            </w:tcMar>
          </w:tcPr>
          <w:p w14:paraId="1C2F50DB" w14:textId="77777777" w:rsidR="007561BC" w:rsidRPr="00850CDD" w:rsidRDefault="007561BC" w:rsidP="00761043">
            <w:pPr>
              <w:pStyle w:val="GG-body"/>
              <w:spacing w:after="0"/>
              <w:rPr>
                <w:lang w:val="en-US"/>
              </w:rPr>
            </w:pPr>
            <w:r w:rsidRPr="00850CDD">
              <w:rPr>
                <w:lang w:val="en-US"/>
              </w:rPr>
              <w:t xml:space="preserve">203 Esplanade, Aldinga Beach SA 5173 </w:t>
            </w:r>
          </w:p>
        </w:tc>
        <w:tc>
          <w:tcPr>
            <w:tcW w:w="4110" w:type="dxa"/>
            <w:tcMar>
              <w:top w:w="60" w:type="dxa"/>
              <w:left w:w="60" w:type="dxa"/>
              <w:bottom w:w="60" w:type="dxa"/>
              <w:right w:w="60" w:type="dxa"/>
            </w:tcMar>
          </w:tcPr>
          <w:p w14:paraId="5E3D9495" w14:textId="77777777" w:rsidR="007561BC" w:rsidRPr="00850CDD" w:rsidRDefault="007561BC" w:rsidP="00761043">
            <w:pPr>
              <w:pStyle w:val="GG-body"/>
              <w:spacing w:after="0"/>
              <w:rPr>
                <w:lang w:val="en-US"/>
              </w:rPr>
            </w:pPr>
            <w:r w:rsidRPr="00850CDD">
              <w:rPr>
                <w:lang w:val="en-US"/>
              </w:rPr>
              <w:t>Allotment 260 Deposited Plan 4625 Hundred of Willunga</w:t>
            </w:r>
          </w:p>
        </w:tc>
        <w:tc>
          <w:tcPr>
            <w:tcW w:w="1985" w:type="dxa"/>
            <w:tcMar>
              <w:top w:w="60" w:type="dxa"/>
              <w:left w:w="60" w:type="dxa"/>
              <w:bottom w:w="60" w:type="dxa"/>
              <w:right w:w="60" w:type="dxa"/>
            </w:tcMar>
          </w:tcPr>
          <w:p w14:paraId="7B7A0CB7" w14:textId="77777777" w:rsidR="007561BC" w:rsidRPr="00850CDD" w:rsidRDefault="007561BC" w:rsidP="00761043">
            <w:pPr>
              <w:pStyle w:val="GG-body"/>
              <w:spacing w:after="0"/>
              <w:rPr>
                <w:lang w:val="en-US"/>
              </w:rPr>
            </w:pPr>
            <w:r w:rsidRPr="00850CDD">
              <w:rPr>
                <w:lang w:val="en-US"/>
              </w:rPr>
              <w:t>CT5677/891</w:t>
            </w:r>
          </w:p>
        </w:tc>
      </w:tr>
      <w:tr w:rsidR="007561BC" w:rsidRPr="002B5E8F" w14:paraId="23707525" w14:textId="77777777" w:rsidTr="00761043">
        <w:trPr>
          <w:trHeight w:val="20"/>
        </w:trPr>
        <w:tc>
          <w:tcPr>
            <w:tcW w:w="3220" w:type="dxa"/>
            <w:tcBorders>
              <w:bottom w:val="single" w:sz="4" w:space="0" w:color="auto"/>
            </w:tcBorders>
            <w:tcMar>
              <w:top w:w="60" w:type="dxa"/>
              <w:left w:w="60" w:type="dxa"/>
              <w:bottom w:w="60" w:type="dxa"/>
              <w:right w:w="60" w:type="dxa"/>
            </w:tcMar>
          </w:tcPr>
          <w:p w14:paraId="78714BA2" w14:textId="77777777" w:rsidR="007561BC" w:rsidRPr="00850CDD" w:rsidRDefault="007561BC" w:rsidP="00761043">
            <w:pPr>
              <w:pStyle w:val="GG-body"/>
              <w:spacing w:after="0"/>
              <w:rPr>
                <w:lang w:val="en-US"/>
              </w:rPr>
            </w:pPr>
            <w:r w:rsidRPr="00850CDD">
              <w:rPr>
                <w:lang w:val="en-US"/>
              </w:rPr>
              <w:t xml:space="preserve">17 West Terrace, Kapunda SA 5373 </w:t>
            </w:r>
          </w:p>
        </w:tc>
        <w:tc>
          <w:tcPr>
            <w:tcW w:w="4110" w:type="dxa"/>
            <w:tcBorders>
              <w:bottom w:val="single" w:sz="4" w:space="0" w:color="auto"/>
            </w:tcBorders>
            <w:tcMar>
              <w:top w:w="60" w:type="dxa"/>
              <w:left w:w="60" w:type="dxa"/>
              <w:bottom w:w="60" w:type="dxa"/>
              <w:right w:w="60" w:type="dxa"/>
            </w:tcMar>
          </w:tcPr>
          <w:p w14:paraId="2D6F6DB4" w14:textId="77777777" w:rsidR="007561BC" w:rsidRPr="00850CDD" w:rsidRDefault="007561BC" w:rsidP="00761043">
            <w:pPr>
              <w:pStyle w:val="GG-body"/>
              <w:spacing w:after="0"/>
              <w:rPr>
                <w:lang w:val="en-US"/>
              </w:rPr>
            </w:pPr>
            <w:r w:rsidRPr="00850CDD">
              <w:rPr>
                <w:lang w:val="en-US"/>
              </w:rPr>
              <w:t>Allotment 1 Filed Plan 107437 Hundred of Kapunda</w:t>
            </w:r>
          </w:p>
        </w:tc>
        <w:tc>
          <w:tcPr>
            <w:tcW w:w="1985" w:type="dxa"/>
            <w:tcBorders>
              <w:bottom w:val="single" w:sz="4" w:space="0" w:color="auto"/>
            </w:tcBorders>
            <w:tcMar>
              <w:top w:w="60" w:type="dxa"/>
              <w:left w:w="60" w:type="dxa"/>
              <w:bottom w:w="60" w:type="dxa"/>
              <w:right w:w="60" w:type="dxa"/>
            </w:tcMar>
          </w:tcPr>
          <w:p w14:paraId="26D062F1" w14:textId="77777777" w:rsidR="007561BC" w:rsidRPr="00850CDD" w:rsidRDefault="007561BC" w:rsidP="00761043">
            <w:pPr>
              <w:pStyle w:val="GG-body"/>
              <w:spacing w:after="0"/>
              <w:rPr>
                <w:lang w:val="en-US"/>
              </w:rPr>
            </w:pPr>
            <w:r w:rsidRPr="00850CDD">
              <w:rPr>
                <w:lang w:val="en-US"/>
              </w:rPr>
              <w:t>CT5184/488</w:t>
            </w:r>
          </w:p>
        </w:tc>
      </w:tr>
    </w:tbl>
    <w:p w14:paraId="2C4ACBC2" w14:textId="77777777" w:rsidR="007561BC" w:rsidRPr="002B5E8F" w:rsidRDefault="007561BC" w:rsidP="007561BC">
      <w:pPr>
        <w:pStyle w:val="GG-SDated"/>
        <w:spacing w:before="80"/>
      </w:pPr>
      <w:r w:rsidRPr="002B5E8F">
        <w:t xml:space="preserve">Dated: </w:t>
      </w:r>
      <w:r>
        <w:t xml:space="preserve">3 February </w:t>
      </w:r>
      <w:r w:rsidRPr="002B5E8F">
        <w:t>202</w:t>
      </w:r>
      <w:r>
        <w:t>2</w:t>
      </w:r>
    </w:p>
    <w:p w14:paraId="4C77979C" w14:textId="77777777" w:rsidR="007561BC" w:rsidRPr="002B5E8F" w:rsidRDefault="007561BC" w:rsidP="007561BC">
      <w:pPr>
        <w:pStyle w:val="GG-SName"/>
        <w:rPr>
          <w:szCs w:val="17"/>
          <w:lang w:val="en-US"/>
        </w:rPr>
      </w:pPr>
      <w:r>
        <w:rPr>
          <w:lang w:val="en-US"/>
        </w:rPr>
        <w:t>Craig Thompson</w:t>
      </w:r>
    </w:p>
    <w:p w14:paraId="2300161D" w14:textId="77777777" w:rsidR="007561BC" w:rsidRPr="002B5E8F" w:rsidRDefault="007561BC" w:rsidP="007561BC">
      <w:pPr>
        <w:pStyle w:val="GG-Signature"/>
        <w:rPr>
          <w:lang w:val="en-US"/>
        </w:rPr>
      </w:pPr>
      <w:r>
        <w:rPr>
          <w:lang w:val="en-US"/>
        </w:rPr>
        <w:t>Housing Regulator and Registrar</w:t>
      </w:r>
    </w:p>
    <w:p w14:paraId="555D133A" w14:textId="77777777" w:rsidR="007561BC" w:rsidRPr="002B5E8F" w:rsidRDefault="007561BC" w:rsidP="007561BC">
      <w:pPr>
        <w:pStyle w:val="GG-Signature"/>
        <w:rPr>
          <w:lang w:val="en-US"/>
        </w:rPr>
      </w:pPr>
      <w:r w:rsidRPr="002B5E8F">
        <w:rPr>
          <w:lang w:val="en-US"/>
        </w:rPr>
        <w:t>Housing Safety Authority, SAHA</w:t>
      </w:r>
    </w:p>
    <w:p w14:paraId="6EB776DA" w14:textId="0F2EE603" w:rsidR="007561BC" w:rsidRDefault="007561BC" w:rsidP="007561BC">
      <w:pPr>
        <w:pStyle w:val="GG-Signature"/>
        <w:rPr>
          <w:lang w:val="en-US"/>
        </w:rPr>
      </w:pPr>
      <w:r w:rsidRPr="002B5E8F">
        <w:rPr>
          <w:lang w:val="en-US"/>
        </w:rPr>
        <w:t>Delegate of Minister for Human Services</w:t>
      </w:r>
    </w:p>
    <w:p w14:paraId="153AC73A" w14:textId="0AF9B026" w:rsidR="007561BC" w:rsidRDefault="007561BC" w:rsidP="007561BC">
      <w:pPr>
        <w:pStyle w:val="GG-Signature"/>
        <w:pBdr>
          <w:bottom w:val="single" w:sz="4" w:space="1" w:color="auto"/>
        </w:pBdr>
        <w:spacing w:line="52" w:lineRule="exact"/>
        <w:jc w:val="center"/>
        <w:rPr>
          <w:lang w:val="en-US"/>
        </w:rPr>
      </w:pPr>
    </w:p>
    <w:p w14:paraId="27E75E80" w14:textId="72210CEB" w:rsidR="007561BC" w:rsidRDefault="007561BC" w:rsidP="007561BC">
      <w:pPr>
        <w:pStyle w:val="GG-Signature"/>
        <w:pBdr>
          <w:top w:val="single" w:sz="4" w:space="1" w:color="auto"/>
        </w:pBdr>
        <w:spacing w:before="34" w:line="14" w:lineRule="exact"/>
        <w:jc w:val="center"/>
        <w:rPr>
          <w:lang w:val="en-US"/>
        </w:rPr>
      </w:pPr>
    </w:p>
    <w:p w14:paraId="77C08591" w14:textId="2FD0FC4B" w:rsidR="001E2841" w:rsidRDefault="001E2841" w:rsidP="001E2841">
      <w:pPr>
        <w:pStyle w:val="GG-body"/>
        <w:spacing w:after="0"/>
      </w:pPr>
    </w:p>
    <w:p w14:paraId="1854AEF3" w14:textId="77777777" w:rsidR="007561BC" w:rsidRDefault="007561BC" w:rsidP="006B0319">
      <w:pPr>
        <w:pStyle w:val="Heading2"/>
      </w:pPr>
      <w:bookmarkStart w:id="141" w:name="_Toc94784854"/>
      <w:r w:rsidRPr="00F90ED2">
        <w:t xml:space="preserve">Justices </w:t>
      </w:r>
      <w:r>
        <w:t>o</w:t>
      </w:r>
      <w:r w:rsidRPr="00F90ED2">
        <w:t xml:space="preserve">f </w:t>
      </w:r>
      <w:r>
        <w:t>t</w:t>
      </w:r>
      <w:r w:rsidRPr="00F90ED2">
        <w:t>he Peace Act 2005</w:t>
      </w:r>
      <w:bookmarkEnd w:id="141"/>
    </w:p>
    <w:p w14:paraId="03C860F2" w14:textId="77777777" w:rsidR="007561BC" w:rsidRDefault="007561BC" w:rsidP="007561BC">
      <w:pPr>
        <w:pStyle w:val="GG-Title2"/>
      </w:pPr>
      <w:r w:rsidRPr="00F90ED2">
        <w:t xml:space="preserve">Section 4 </w:t>
      </w:r>
    </w:p>
    <w:p w14:paraId="393BCE06" w14:textId="77777777" w:rsidR="007561BC" w:rsidRDefault="007561BC" w:rsidP="007561BC">
      <w:pPr>
        <w:pStyle w:val="GG-Title3"/>
        <w:spacing w:after="0"/>
      </w:pPr>
      <w:r w:rsidRPr="00F90ED2">
        <w:t xml:space="preserve">Appointment </w:t>
      </w:r>
      <w:r>
        <w:t>o</w:t>
      </w:r>
      <w:r w:rsidRPr="00F90ED2">
        <w:t xml:space="preserve">f Justices of </w:t>
      </w:r>
      <w:r>
        <w:t>t</w:t>
      </w:r>
      <w:r w:rsidRPr="00F90ED2">
        <w:t xml:space="preserve">he Peace </w:t>
      </w:r>
      <w:r>
        <w:t>f</w:t>
      </w:r>
      <w:r w:rsidRPr="00F90ED2">
        <w:t>or South Australia</w:t>
      </w:r>
    </w:p>
    <w:p w14:paraId="465B992A" w14:textId="77777777" w:rsidR="007561BC" w:rsidRDefault="007561BC" w:rsidP="007561BC">
      <w:pPr>
        <w:pStyle w:val="GG-Title3"/>
      </w:pPr>
      <w:r w:rsidRPr="00F90ED2">
        <w:t xml:space="preserve">Notice </w:t>
      </w:r>
      <w:r>
        <w:t>b</w:t>
      </w:r>
      <w:r w:rsidRPr="00F90ED2">
        <w:t xml:space="preserve">y the Commissioner </w:t>
      </w:r>
      <w:r>
        <w:t>f</w:t>
      </w:r>
      <w:r w:rsidRPr="00F90ED2">
        <w:t>or Consumer Affairs</w:t>
      </w:r>
    </w:p>
    <w:p w14:paraId="430FCA0F" w14:textId="77777777" w:rsidR="007561BC" w:rsidRDefault="007561BC" w:rsidP="007561BC">
      <w:pPr>
        <w:pStyle w:val="GG-body"/>
      </w:pPr>
      <w:r w:rsidRPr="00F90ED2">
        <w:t xml:space="preserve">I, Dini Soulio, Commissioner for Consumer Affairs, delegate of the Attorney-General, pursuant to section 4 of the </w:t>
      </w:r>
      <w:r w:rsidRPr="00F90ED2">
        <w:rPr>
          <w:i/>
          <w:iCs/>
        </w:rPr>
        <w:t>Justices of the Peace Act 2005</w:t>
      </w:r>
      <w:r w:rsidRPr="00F90ED2">
        <w:t>, do hereby appoint the people listed as Justices of the Peace for South Australia as set out below.</w:t>
      </w:r>
    </w:p>
    <w:p w14:paraId="4FC76735" w14:textId="77777777" w:rsidR="007561BC" w:rsidRPr="00F90ED2" w:rsidRDefault="007561BC" w:rsidP="007561BC">
      <w:pPr>
        <w:pStyle w:val="GG-body"/>
      </w:pPr>
      <w:r w:rsidRPr="00F90ED2">
        <w:t xml:space="preserve">For a period of ten years for a term commencing on </w:t>
      </w:r>
      <w:r w:rsidRPr="00573BA6">
        <w:t>16 February 2022 and expiring on 15 February 2032</w:t>
      </w:r>
      <w:r w:rsidRPr="00F90ED2">
        <w:t>:</w:t>
      </w:r>
    </w:p>
    <w:p w14:paraId="2FCF3A37" w14:textId="77777777" w:rsidR="007561BC" w:rsidRDefault="007561BC" w:rsidP="007561BC">
      <w:pPr>
        <w:pStyle w:val="GG-body"/>
        <w:spacing w:after="0"/>
        <w:ind w:left="160"/>
      </w:pPr>
      <w:r>
        <w:t>John Douglas WOODBERRY</w:t>
      </w:r>
    </w:p>
    <w:p w14:paraId="3BF92147" w14:textId="77777777" w:rsidR="007561BC" w:rsidRDefault="007561BC" w:rsidP="007561BC">
      <w:pPr>
        <w:pStyle w:val="GG-body"/>
        <w:spacing w:after="0"/>
        <w:ind w:left="160"/>
      </w:pPr>
      <w:r>
        <w:t>David Warren WARD</w:t>
      </w:r>
    </w:p>
    <w:p w14:paraId="5F7E7DB4" w14:textId="77777777" w:rsidR="007561BC" w:rsidRDefault="007561BC" w:rsidP="007561BC">
      <w:pPr>
        <w:pStyle w:val="GG-body"/>
        <w:spacing w:after="0"/>
        <w:ind w:left="160"/>
      </w:pPr>
      <w:r>
        <w:t>David Peter WARD</w:t>
      </w:r>
    </w:p>
    <w:p w14:paraId="12A94539" w14:textId="77777777" w:rsidR="007561BC" w:rsidRDefault="007561BC" w:rsidP="007561BC">
      <w:pPr>
        <w:pStyle w:val="GG-body"/>
        <w:spacing w:after="0"/>
        <w:ind w:left="160"/>
      </w:pPr>
      <w:r>
        <w:t>Velika TRAYANS</w:t>
      </w:r>
    </w:p>
    <w:p w14:paraId="02D16597" w14:textId="77777777" w:rsidR="007561BC" w:rsidRDefault="007561BC" w:rsidP="007561BC">
      <w:pPr>
        <w:pStyle w:val="GG-body"/>
        <w:spacing w:after="0"/>
        <w:ind w:left="160"/>
      </w:pPr>
      <w:r>
        <w:t>Anastasios William THEOLOGOU</w:t>
      </w:r>
    </w:p>
    <w:p w14:paraId="36330914" w14:textId="77777777" w:rsidR="007561BC" w:rsidRDefault="007561BC" w:rsidP="007561BC">
      <w:pPr>
        <w:pStyle w:val="GG-body"/>
        <w:spacing w:after="0"/>
        <w:ind w:left="160"/>
      </w:pPr>
      <w:r>
        <w:t>Robert Harry STODDARD</w:t>
      </w:r>
    </w:p>
    <w:p w14:paraId="5EF01916" w14:textId="77777777" w:rsidR="007561BC" w:rsidRDefault="007561BC" w:rsidP="007561BC">
      <w:pPr>
        <w:pStyle w:val="GG-body"/>
        <w:spacing w:after="0"/>
        <w:ind w:left="160"/>
      </w:pPr>
      <w:r>
        <w:t>Anna SPACCATORE</w:t>
      </w:r>
    </w:p>
    <w:p w14:paraId="3BFF4326" w14:textId="77777777" w:rsidR="007561BC" w:rsidRDefault="007561BC" w:rsidP="007561BC">
      <w:pPr>
        <w:pStyle w:val="GG-body"/>
        <w:spacing w:after="0"/>
        <w:ind w:left="160"/>
      </w:pPr>
      <w:r>
        <w:t>Loretta Mary SIST</w:t>
      </w:r>
    </w:p>
    <w:p w14:paraId="4ABFE0B2" w14:textId="77777777" w:rsidR="007561BC" w:rsidRDefault="007561BC" w:rsidP="007561BC">
      <w:pPr>
        <w:pStyle w:val="GG-body"/>
        <w:spacing w:after="0"/>
        <w:ind w:left="160"/>
      </w:pPr>
      <w:r>
        <w:t>Ronald Phillip SIMPSON</w:t>
      </w:r>
    </w:p>
    <w:p w14:paraId="3E1BE8FA" w14:textId="77777777" w:rsidR="007561BC" w:rsidRDefault="007561BC" w:rsidP="007561BC">
      <w:pPr>
        <w:pStyle w:val="GG-body"/>
        <w:spacing w:after="0"/>
        <w:ind w:left="160"/>
      </w:pPr>
      <w:r>
        <w:t>Sandrine Marie Madeleine POISSONNIER</w:t>
      </w:r>
    </w:p>
    <w:p w14:paraId="4FC59044" w14:textId="77777777" w:rsidR="007561BC" w:rsidRDefault="007561BC" w:rsidP="007561BC">
      <w:pPr>
        <w:pStyle w:val="GG-body"/>
        <w:spacing w:after="0"/>
        <w:ind w:left="160"/>
      </w:pPr>
      <w:r>
        <w:t>Brian Leslie PILLER</w:t>
      </w:r>
    </w:p>
    <w:p w14:paraId="693C6B8C" w14:textId="77777777" w:rsidR="007561BC" w:rsidRDefault="007561BC" w:rsidP="007561BC">
      <w:pPr>
        <w:pStyle w:val="GG-body"/>
        <w:spacing w:after="0"/>
        <w:ind w:left="160"/>
      </w:pPr>
      <w:r>
        <w:t>Trevor Anthony PATTI</w:t>
      </w:r>
    </w:p>
    <w:p w14:paraId="4DF6DACF" w14:textId="77777777" w:rsidR="007561BC" w:rsidRDefault="007561BC" w:rsidP="007561BC">
      <w:pPr>
        <w:pStyle w:val="GG-body"/>
        <w:spacing w:after="0"/>
        <w:ind w:left="160"/>
      </w:pPr>
      <w:r>
        <w:t>George PANAGOPOULOS</w:t>
      </w:r>
    </w:p>
    <w:p w14:paraId="12352832" w14:textId="77777777" w:rsidR="007561BC" w:rsidRDefault="007561BC" w:rsidP="007561BC">
      <w:pPr>
        <w:pStyle w:val="GG-body"/>
        <w:spacing w:after="0"/>
        <w:ind w:left="160"/>
      </w:pPr>
      <w:r>
        <w:t>Ann Elizabeth NITSCHKE</w:t>
      </w:r>
    </w:p>
    <w:p w14:paraId="1C53B658" w14:textId="77777777" w:rsidR="007561BC" w:rsidRDefault="007561BC" w:rsidP="007561BC">
      <w:pPr>
        <w:pStyle w:val="GG-body"/>
        <w:spacing w:after="0"/>
        <w:ind w:left="160"/>
      </w:pPr>
      <w:r>
        <w:t>Anna Maria MECHIS</w:t>
      </w:r>
    </w:p>
    <w:p w14:paraId="52871FF1" w14:textId="77777777" w:rsidR="007561BC" w:rsidRDefault="007561BC" w:rsidP="007561BC">
      <w:pPr>
        <w:pStyle w:val="GG-body"/>
        <w:spacing w:after="0"/>
        <w:ind w:left="160"/>
      </w:pPr>
      <w:r>
        <w:t>Michael James MCKENZIE</w:t>
      </w:r>
    </w:p>
    <w:p w14:paraId="24E12F74" w14:textId="77777777" w:rsidR="007561BC" w:rsidRDefault="007561BC" w:rsidP="007561BC">
      <w:pPr>
        <w:pStyle w:val="GG-body"/>
        <w:spacing w:after="0"/>
        <w:ind w:left="160"/>
      </w:pPr>
      <w:r>
        <w:t>Fulvio MATTIASSI</w:t>
      </w:r>
    </w:p>
    <w:p w14:paraId="6DE632E1" w14:textId="77777777" w:rsidR="007561BC" w:rsidRDefault="007561BC" w:rsidP="007561BC">
      <w:pPr>
        <w:pStyle w:val="GG-body"/>
        <w:spacing w:after="0"/>
        <w:ind w:left="160"/>
      </w:pPr>
      <w:r>
        <w:t>Trevor Dean GRAHAM</w:t>
      </w:r>
    </w:p>
    <w:p w14:paraId="333AD55B" w14:textId="77777777" w:rsidR="007561BC" w:rsidRDefault="007561BC" w:rsidP="007561BC">
      <w:pPr>
        <w:pStyle w:val="GG-body"/>
        <w:spacing w:after="0"/>
        <w:ind w:left="160"/>
      </w:pPr>
      <w:r>
        <w:t>Dean Douglas FLEMING</w:t>
      </w:r>
    </w:p>
    <w:p w14:paraId="7317C206" w14:textId="77777777" w:rsidR="007561BC" w:rsidRDefault="007561BC" w:rsidP="007561BC">
      <w:pPr>
        <w:pStyle w:val="GG-body"/>
        <w:spacing w:after="0"/>
        <w:ind w:left="160"/>
      </w:pPr>
      <w:r>
        <w:t>Mark Barrington EVANS</w:t>
      </w:r>
    </w:p>
    <w:p w14:paraId="717B4255" w14:textId="77777777" w:rsidR="007561BC" w:rsidRDefault="007561BC" w:rsidP="007561BC">
      <w:pPr>
        <w:pStyle w:val="GG-body"/>
        <w:spacing w:after="0"/>
        <w:ind w:left="160"/>
      </w:pPr>
      <w:r>
        <w:t>Jeffrey Peter DROGEMULLER</w:t>
      </w:r>
    </w:p>
    <w:p w14:paraId="20ACB549" w14:textId="77777777" w:rsidR="007561BC" w:rsidRDefault="007561BC" w:rsidP="007561BC">
      <w:pPr>
        <w:pStyle w:val="GG-body"/>
        <w:spacing w:after="0"/>
        <w:ind w:left="160"/>
      </w:pPr>
      <w:r>
        <w:t>Warren Frederick DIBBEN</w:t>
      </w:r>
    </w:p>
    <w:p w14:paraId="1CB3757B" w14:textId="77777777" w:rsidR="007561BC" w:rsidRDefault="007561BC" w:rsidP="007561BC">
      <w:pPr>
        <w:pStyle w:val="GG-body"/>
        <w:spacing w:after="0"/>
        <w:ind w:left="160"/>
      </w:pPr>
      <w:r>
        <w:t>David Wight COWANS</w:t>
      </w:r>
    </w:p>
    <w:p w14:paraId="2BAEBFDC" w14:textId="77777777" w:rsidR="007561BC" w:rsidRDefault="007561BC" w:rsidP="007561BC">
      <w:pPr>
        <w:pStyle w:val="GG-body"/>
        <w:spacing w:after="0"/>
        <w:ind w:left="160"/>
      </w:pPr>
      <w:r>
        <w:t>Colin Douglas BUTLER</w:t>
      </w:r>
    </w:p>
    <w:p w14:paraId="6A031C08" w14:textId="77777777" w:rsidR="007561BC" w:rsidRDefault="007561BC" w:rsidP="007561BC">
      <w:pPr>
        <w:pStyle w:val="GG-body"/>
        <w:spacing w:after="0"/>
        <w:ind w:left="160"/>
      </w:pPr>
      <w:r>
        <w:t>Glenn Rodney BRUS</w:t>
      </w:r>
    </w:p>
    <w:p w14:paraId="14575931" w14:textId="77777777" w:rsidR="007561BC" w:rsidRDefault="007561BC" w:rsidP="007561BC">
      <w:pPr>
        <w:pStyle w:val="GG-body"/>
        <w:spacing w:after="0"/>
        <w:ind w:left="160"/>
      </w:pPr>
      <w:r>
        <w:t>Gregory Stannard BRADSHAW</w:t>
      </w:r>
    </w:p>
    <w:p w14:paraId="7605710F" w14:textId="77777777" w:rsidR="007561BC" w:rsidRDefault="007561BC" w:rsidP="007561BC">
      <w:pPr>
        <w:pStyle w:val="GG-body"/>
        <w:spacing w:after="0"/>
        <w:ind w:left="160"/>
      </w:pPr>
      <w:r>
        <w:t>Neill Thomas BAKER</w:t>
      </w:r>
    </w:p>
    <w:p w14:paraId="49CF387F" w14:textId="77777777" w:rsidR="007561BC" w:rsidRDefault="007561BC" w:rsidP="007561BC">
      <w:pPr>
        <w:pStyle w:val="GG-body"/>
        <w:spacing w:after="0"/>
        <w:ind w:left="160"/>
      </w:pPr>
      <w:r>
        <w:t>Susan Mary AVERAY</w:t>
      </w:r>
    </w:p>
    <w:p w14:paraId="2DB73748" w14:textId="77777777" w:rsidR="007561BC" w:rsidRDefault="007561BC" w:rsidP="007561BC">
      <w:pPr>
        <w:pStyle w:val="GG-body"/>
        <w:spacing w:after="0"/>
        <w:ind w:left="160"/>
      </w:pPr>
      <w:r>
        <w:t>Michael George ANGELAKIS</w:t>
      </w:r>
    </w:p>
    <w:p w14:paraId="68D08225" w14:textId="77777777" w:rsidR="007561BC" w:rsidRDefault="007561BC" w:rsidP="007561BC">
      <w:pPr>
        <w:pStyle w:val="GG-body"/>
        <w:ind w:left="160"/>
      </w:pPr>
      <w:r>
        <w:t>Patricia Jean MILES</w:t>
      </w:r>
    </w:p>
    <w:p w14:paraId="221DC01A" w14:textId="77777777" w:rsidR="007561BC" w:rsidRDefault="007561BC" w:rsidP="007561BC">
      <w:pPr>
        <w:pStyle w:val="GG-body"/>
      </w:pPr>
      <w:r w:rsidRPr="00F90ED2">
        <w:t xml:space="preserve">Dated: </w:t>
      </w:r>
      <w:r>
        <w:t>28</w:t>
      </w:r>
      <w:r w:rsidRPr="00F90ED2">
        <w:t xml:space="preserve"> January 2022</w:t>
      </w:r>
    </w:p>
    <w:p w14:paraId="6A5F662E" w14:textId="77777777" w:rsidR="007561BC" w:rsidRPr="00F90ED2" w:rsidRDefault="007561BC" w:rsidP="007561BC">
      <w:pPr>
        <w:pStyle w:val="GG-SName"/>
      </w:pPr>
      <w:r w:rsidRPr="00F90ED2">
        <w:t>Dini Soulio</w:t>
      </w:r>
    </w:p>
    <w:p w14:paraId="68DFF083" w14:textId="77777777" w:rsidR="007561BC" w:rsidRPr="00F90ED2" w:rsidRDefault="007561BC" w:rsidP="007561BC">
      <w:pPr>
        <w:pStyle w:val="GG-Signature"/>
      </w:pPr>
      <w:r w:rsidRPr="00F90ED2">
        <w:t>Commissioner for Consumer Affairs</w:t>
      </w:r>
    </w:p>
    <w:p w14:paraId="09C9CC1A" w14:textId="671068D0" w:rsidR="007561BC" w:rsidRDefault="007561BC" w:rsidP="007561BC">
      <w:pPr>
        <w:pStyle w:val="GG-Signature"/>
      </w:pPr>
      <w:r w:rsidRPr="00F90ED2">
        <w:t>Delegate of the Attorney-General</w:t>
      </w:r>
    </w:p>
    <w:p w14:paraId="2B562C5C" w14:textId="23F08A6F" w:rsidR="007561BC" w:rsidRDefault="007561BC" w:rsidP="007561BC">
      <w:pPr>
        <w:pStyle w:val="GG-Signature"/>
        <w:pBdr>
          <w:bottom w:val="single" w:sz="4" w:space="1" w:color="auto"/>
        </w:pBdr>
        <w:spacing w:line="52" w:lineRule="exact"/>
        <w:jc w:val="center"/>
      </w:pPr>
    </w:p>
    <w:p w14:paraId="5DFB82F6" w14:textId="14DC11E1" w:rsidR="007561BC" w:rsidRDefault="007561BC" w:rsidP="007561BC">
      <w:pPr>
        <w:pStyle w:val="GG-Signature"/>
        <w:pBdr>
          <w:top w:val="single" w:sz="4" w:space="1" w:color="auto"/>
        </w:pBdr>
        <w:spacing w:before="34" w:line="14" w:lineRule="exact"/>
        <w:jc w:val="center"/>
      </w:pPr>
    </w:p>
    <w:p w14:paraId="7F6BA362" w14:textId="5F67D425" w:rsidR="001E2841" w:rsidRDefault="001E2841" w:rsidP="001E2841">
      <w:pPr>
        <w:pStyle w:val="GG-body"/>
        <w:spacing w:after="0"/>
      </w:pPr>
    </w:p>
    <w:p w14:paraId="1E6A66E2" w14:textId="77777777" w:rsidR="007561BC" w:rsidRPr="00505CDD" w:rsidRDefault="007561BC" w:rsidP="006B0319">
      <w:pPr>
        <w:pStyle w:val="Heading2"/>
        <w:rPr>
          <w:rFonts w:eastAsia="Times New Roman"/>
        </w:rPr>
      </w:pPr>
      <w:bookmarkStart w:id="142" w:name="_Toc94784855"/>
      <w:r w:rsidRPr="00505CDD">
        <w:t>Land Acquisition Act 1969</w:t>
      </w:r>
      <w:bookmarkEnd w:id="142"/>
    </w:p>
    <w:p w14:paraId="72F9A2CC" w14:textId="77777777" w:rsidR="007561BC" w:rsidRDefault="007561BC" w:rsidP="007561BC">
      <w:pPr>
        <w:pStyle w:val="GG-Title2"/>
      </w:pPr>
      <w:r>
        <w:t>Section 16</w:t>
      </w:r>
    </w:p>
    <w:p w14:paraId="6DE75CE0" w14:textId="77777777" w:rsidR="007561BC" w:rsidRDefault="007561BC" w:rsidP="007561BC">
      <w:pPr>
        <w:pStyle w:val="GG-Title3"/>
        <w:spacing w:after="0"/>
      </w:pPr>
      <w:r w:rsidRPr="00505CDD">
        <w:t xml:space="preserve">Form 5 </w:t>
      </w:r>
      <w:r>
        <w:t>–</w:t>
      </w:r>
      <w:r w:rsidRPr="00505CDD">
        <w:t xml:space="preserve"> Notice of Acquisition</w:t>
      </w:r>
    </w:p>
    <w:p w14:paraId="5FE2E573" w14:textId="77777777" w:rsidR="007561BC" w:rsidRDefault="007561BC" w:rsidP="007561BC">
      <w:pPr>
        <w:pStyle w:val="GG-body"/>
        <w:tabs>
          <w:tab w:val="left" w:pos="322"/>
        </w:tabs>
        <w:rPr>
          <w:b/>
        </w:rPr>
      </w:pPr>
      <w:r w:rsidRPr="00505CDD">
        <w:rPr>
          <w:b/>
        </w:rPr>
        <w:t>1.</w:t>
      </w:r>
      <w:r w:rsidRPr="00505CDD">
        <w:rPr>
          <w:b/>
        </w:rPr>
        <w:tab/>
        <w:t>Notice of acquisition</w:t>
      </w:r>
    </w:p>
    <w:p w14:paraId="1E895228" w14:textId="77777777" w:rsidR="007561BC" w:rsidRDefault="007561BC" w:rsidP="007561BC">
      <w:pPr>
        <w:pStyle w:val="GG-body"/>
        <w:ind w:left="320"/>
      </w:pPr>
      <w:r w:rsidRPr="00505CDD">
        <w:t>The Commissioner of Highways (the Authority), of 50 Flinders Street, Adelaide SA 5000, acquires the following interests in the following land:</w:t>
      </w:r>
    </w:p>
    <w:p w14:paraId="15219928" w14:textId="77777777" w:rsidR="007561BC" w:rsidRDefault="007561BC" w:rsidP="007561BC">
      <w:pPr>
        <w:pStyle w:val="GG-body"/>
        <w:ind w:left="480"/>
      </w:pPr>
      <w:r w:rsidRPr="002C22DE">
        <w:t>Comprising an unencumbered estate in fee simple in that piece of land being the whole of Allotment 66 in Filed plan No 148102 comprised in Certificate of Title Volume 6128 Folio 125</w:t>
      </w:r>
      <w:r w:rsidRPr="00505CDD">
        <w:t xml:space="preserve"> </w:t>
      </w:r>
    </w:p>
    <w:p w14:paraId="44FD5817" w14:textId="292069A5" w:rsidR="007561BC" w:rsidRDefault="007561BC" w:rsidP="007561BC">
      <w:pPr>
        <w:pStyle w:val="GG-body"/>
        <w:ind w:left="320"/>
        <w:rPr>
          <w:i/>
        </w:rPr>
      </w:pPr>
      <w:r w:rsidRPr="00505CDD">
        <w:t xml:space="preserve">This notice is given under section 16 of the </w:t>
      </w:r>
      <w:r w:rsidRPr="00505CDD">
        <w:rPr>
          <w:i/>
        </w:rPr>
        <w:t>Land Acquisition Act 1969.</w:t>
      </w:r>
    </w:p>
    <w:p w14:paraId="5B81970D" w14:textId="77777777" w:rsidR="007561BC" w:rsidRDefault="007561BC" w:rsidP="007561BC">
      <w:pPr>
        <w:pStyle w:val="GG-body"/>
        <w:ind w:left="320"/>
      </w:pPr>
    </w:p>
    <w:p w14:paraId="46294BE9" w14:textId="77777777" w:rsidR="007561BC" w:rsidRDefault="007561BC" w:rsidP="007561BC">
      <w:pPr>
        <w:pStyle w:val="GG-body"/>
        <w:tabs>
          <w:tab w:val="left" w:pos="322"/>
        </w:tabs>
        <w:rPr>
          <w:b/>
        </w:rPr>
      </w:pPr>
      <w:r w:rsidRPr="00505CDD">
        <w:rPr>
          <w:b/>
        </w:rPr>
        <w:t>2.</w:t>
      </w:r>
      <w:r w:rsidRPr="00505CDD">
        <w:rPr>
          <w:b/>
        </w:rPr>
        <w:tab/>
        <w:t>Compensation</w:t>
      </w:r>
    </w:p>
    <w:p w14:paraId="39521684" w14:textId="77777777" w:rsidR="007561BC" w:rsidRDefault="007561BC" w:rsidP="007561BC">
      <w:pPr>
        <w:pStyle w:val="GG-body"/>
        <w:ind w:left="320"/>
      </w:pPr>
      <w:r w:rsidRPr="00505CDD">
        <w:lastRenderedPageBreak/>
        <w:t>A person who has or had an interest consisting of native title or an alienable interest in the land that is divested or diminished by the acquisition or the enjoyment of which is adversely affected by the acquisition who does not receive an offer of compensation from the Authority may apply to the Authority for compensation.</w:t>
      </w:r>
    </w:p>
    <w:p w14:paraId="1D369CDF" w14:textId="77777777" w:rsidR="007561BC" w:rsidRDefault="007561BC" w:rsidP="007561BC">
      <w:pPr>
        <w:pStyle w:val="GG-body"/>
        <w:tabs>
          <w:tab w:val="left" w:pos="322"/>
        </w:tabs>
        <w:rPr>
          <w:b/>
        </w:rPr>
      </w:pPr>
      <w:r w:rsidRPr="00505CDD">
        <w:rPr>
          <w:b/>
        </w:rPr>
        <w:t>2A.</w:t>
      </w:r>
      <w:r w:rsidRPr="00505CDD">
        <w:rPr>
          <w:b/>
        </w:rPr>
        <w:tab/>
        <w:t>Payment of professional costs relating to acquisition (section 26B)</w:t>
      </w:r>
    </w:p>
    <w:p w14:paraId="532CE576" w14:textId="77777777" w:rsidR="007561BC" w:rsidRDefault="007561BC" w:rsidP="007561BC">
      <w:pPr>
        <w:pStyle w:val="GG-body"/>
        <w:ind w:left="320"/>
      </w:pPr>
      <w:r w:rsidRPr="00505CDD">
        <w:t xml:space="preserve">If you are the owner in fee simple of the land to which this notice relates, you may be entitled to a payment of $10 000 from the Authority for use towards the payment of professional costs in relation to the acquisition of the land. </w:t>
      </w:r>
    </w:p>
    <w:p w14:paraId="7C6BC085" w14:textId="77777777" w:rsidR="007561BC" w:rsidRDefault="007561BC" w:rsidP="007561BC">
      <w:pPr>
        <w:pStyle w:val="GG-body"/>
        <w:ind w:left="320"/>
        <w:rPr>
          <w:i/>
        </w:rPr>
      </w:pPr>
      <w:r w:rsidRPr="00505CDD">
        <w:t xml:space="preserve">Professional costs include legal costs, valuation costs and any other costs prescribed by the </w:t>
      </w:r>
      <w:r w:rsidRPr="00505CDD">
        <w:rPr>
          <w:i/>
        </w:rPr>
        <w:t>Land Acquisition Regulations 2019.</w:t>
      </w:r>
    </w:p>
    <w:p w14:paraId="4CC5BAA8" w14:textId="77777777" w:rsidR="007561BC" w:rsidRDefault="007561BC" w:rsidP="007561BC">
      <w:pPr>
        <w:pStyle w:val="GG-body"/>
        <w:tabs>
          <w:tab w:val="left" w:pos="322"/>
        </w:tabs>
        <w:rPr>
          <w:b/>
        </w:rPr>
      </w:pPr>
      <w:r w:rsidRPr="00505CDD">
        <w:rPr>
          <w:b/>
        </w:rPr>
        <w:t>3.</w:t>
      </w:r>
      <w:r w:rsidRPr="00505CDD">
        <w:rPr>
          <w:b/>
        </w:rPr>
        <w:tab/>
        <w:t>Inquiries</w:t>
      </w:r>
    </w:p>
    <w:p w14:paraId="5896A11C" w14:textId="77777777" w:rsidR="007561BC" w:rsidRDefault="007561BC" w:rsidP="007561BC">
      <w:pPr>
        <w:pStyle w:val="GG-body"/>
        <w:spacing w:after="0"/>
        <w:ind w:left="320"/>
      </w:pPr>
      <w:r w:rsidRPr="00505CDD">
        <w:t>Inquiries should be directed to:</w:t>
      </w:r>
      <w:r w:rsidRPr="00505CDD">
        <w:tab/>
      </w:r>
      <w:r w:rsidRPr="002C22DE">
        <w:t>Rob Gardner</w:t>
      </w:r>
    </w:p>
    <w:p w14:paraId="25AFA676" w14:textId="77777777" w:rsidR="007561BC" w:rsidRPr="00505CDD" w:rsidRDefault="007561BC" w:rsidP="007561BC">
      <w:pPr>
        <w:pStyle w:val="GG-body"/>
        <w:spacing w:after="0"/>
        <w:ind w:left="2400" w:firstLine="160"/>
      </w:pPr>
      <w:r w:rsidRPr="00505CDD">
        <w:t>GPO Box 1533</w:t>
      </w:r>
    </w:p>
    <w:p w14:paraId="5E91B6EF" w14:textId="77777777" w:rsidR="007561BC" w:rsidRDefault="007561BC" w:rsidP="007561BC">
      <w:pPr>
        <w:pStyle w:val="GG-body"/>
        <w:spacing w:after="0"/>
        <w:ind w:left="2560"/>
      </w:pPr>
      <w:r w:rsidRPr="00505CDD">
        <w:t>Adelaide  SA  5001</w:t>
      </w:r>
    </w:p>
    <w:p w14:paraId="1723E643" w14:textId="77777777" w:rsidR="007561BC" w:rsidRDefault="007561BC" w:rsidP="007561BC">
      <w:pPr>
        <w:pStyle w:val="GG-body"/>
        <w:spacing w:after="0"/>
        <w:ind w:left="2560"/>
      </w:pPr>
      <w:r w:rsidRPr="00505CDD">
        <w:t>Telephone: (08) 8343 25</w:t>
      </w:r>
      <w:r>
        <w:t>6</w:t>
      </w:r>
      <w:r w:rsidRPr="00505CDD">
        <w:t>7</w:t>
      </w:r>
    </w:p>
    <w:p w14:paraId="57456058" w14:textId="77777777" w:rsidR="007561BC" w:rsidRDefault="007561BC" w:rsidP="007561BC">
      <w:pPr>
        <w:pStyle w:val="GG-body"/>
      </w:pPr>
      <w:r w:rsidRPr="00505CDD">
        <w:t>Dated</w:t>
      </w:r>
      <w:r>
        <w:t>:</w:t>
      </w:r>
      <w:r w:rsidRPr="00505CDD">
        <w:t xml:space="preserve"> </w:t>
      </w:r>
      <w:r w:rsidRPr="002C22DE">
        <w:t xml:space="preserve">1 February </w:t>
      </w:r>
      <w:r w:rsidRPr="00505CDD">
        <w:t>202</w:t>
      </w:r>
      <w:r>
        <w:t>2</w:t>
      </w:r>
    </w:p>
    <w:p w14:paraId="1B8DFF2A" w14:textId="77777777" w:rsidR="007561BC" w:rsidRPr="00505CDD" w:rsidRDefault="007561BC" w:rsidP="007561BC">
      <w:pPr>
        <w:pStyle w:val="GG-body"/>
      </w:pPr>
      <w:r w:rsidRPr="00505CDD">
        <w:t>The Common Seal of the COMMISSIONER OF HIGHWAYS was hereto affixed by authority of the Commissioner in the presence of:</w:t>
      </w:r>
    </w:p>
    <w:p w14:paraId="3182B704" w14:textId="77777777" w:rsidR="007561BC" w:rsidRPr="00505CDD" w:rsidRDefault="007561BC" w:rsidP="007561BC">
      <w:pPr>
        <w:pStyle w:val="GG-SName"/>
      </w:pPr>
      <w:r w:rsidRPr="00505CDD">
        <w:t>Rocco Caruso</w:t>
      </w:r>
    </w:p>
    <w:p w14:paraId="7EB3D63D" w14:textId="77777777" w:rsidR="007561BC" w:rsidRPr="00505CDD" w:rsidRDefault="007561BC" w:rsidP="007561BC">
      <w:pPr>
        <w:pStyle w:val="GG-Signature"/>
      </w:pPr>
      <w:r w:rsidRPr="00505CDD">
        <w:t>Manager, Property Acquisition</w:t>
      </w:r>
      <w:r>
        <w:t xml:space="preserve"> </w:t>
      </w:r>
      <w:r w:rsidRPr="00505CDD">
        <w:t>(Authorised Officer)</w:t>
      </w:r>
    </w:p>
    <w:p w14:paraId="542ECE6E" w14:textId="77777777" w:rsidR="007561BC" w:rsidRDefault="007561BC" w:rsidP="007561BC">
      <w:pPr>
        <w:pStyle w:val="GG-Signature"/>
      </w:pPr>
      <w:r w:rsidRPr="00505CDD">
        <w:t>Department for Infrastructure and Transport</w:t>
      </w:r>
    </w:p>
    <w:p w14:paraId="22B23DEF" w14:textId="77777777" w:rsidR="007561BC" w:rsidRDefault="007561BC" w:rsidP="007561BC">
      <w:pPr>
        <w:pStyle w:val="GG-body"/>
      </w:pPr>
      <w:r w:rsidRPr="00505CDD">
        <w:t>DIT</w:t>
      </w:r>
      <w:r>
        <w:t xml:space="preserve"> </w:t>
      </w:r>
      <w:r w:rsidRPr="002C22DE">
        <w:t>2021/04266/01</w:t>
      </w:r>
    </w:p>
    <w:p w14:paraId="2AFEC9D9" w14:textId="77777777" w:rsidR="007561BC" w:rsidRDefault="007561BC" w:rsidP="007561BC">
      <w:pPr>
        <w:pStyle w:val="GG-body"/>
        <w:pBdr>
          <w:top w:val="single" w:sz="4" w:space="1" w:color="auto"/>
        </w:pBdr>
        <w:spacing w:before="100" w:after="0" w:line="14" w:lineRule="exact"/>
        <w:jc w:val="center"/>
      </w:pPr>
    </w:p>
    <w:p w14:paraId="2D427EDC" w14:textId="6B099B94" w:rsidR="001E2841" w:rsidRDefault="001E2841" w:rsidP="001E2841">
      <w:pPr>
        <w:pStyle w:val="GG-body"/>
        <w:spacing w:after="0"/>
      </w:pPr>
    </w:p>
    <w:p w14:paraId="4D9E017D" w14:textId="77777777" w:rsidR="007561BC" w:rsidRPr="00505CDD" w:rsidRDefault="007561BC" w:rsidP="007561BC">
      <w:pPr>
        <w:pStyle w:val="GG-Title1"/>
        <w:rPr>
          <w:rFonts w:eastAsia="Times New Roman"/>
        </w:rPr>
      </w:pPr>
      <w:r w:rsidRPr="00505CDD">
        <w:t>Land Acquisition Act 1969</w:t>
      </w:r>
    </w:p>
    <w:p w14:paraId="41ABFB64" w14:textId="77777777" w:rsidR="007561BC" w:rsidRDefault="007561BC" w:rsidP="007561BC">
      <w:pPr>
        <w:pStyle w:val="GG-Title2"/>
      </w:pPr>
      <w:r>
        <w:t>Section 16</w:t>
      </w:r>
    </w:p>
    <w:p w14:paraId="7DD80324" w14:textId="77777777" w:rsidR="007561BC" w:rsidRDefault="007561BC" w:rsidP="007561BC">
      <w:pPr>
        <w:pStyle w:val="GG-Title3"/>
        <w:spacing w:after="0"/>
      </w:pPr>
      <w:r w:rsidRPr="00505CDD">
        <w:t xml:space="preserve">Form 5 </w:t>
      </w:r>
      <w:r>
        <w:t>–</w:t>
      </w:r>
      <w:r w:rsidRPr="00505CDD">
        <w:t xml:space="preserve"> Notice of Acquisition</w:t>
      </w:r>
    </w:p>
    <w:p w14:paraId="62FD77C8" w14:textId="77777777" w:rsidR="007561BC" w:rsidRDefault="007561BC" w:rsidP="007561BC">
      <w:pPr>
        <w:pStyle w:val="GG-body"/>
        <w:tabs>
          <w:tab w:val="left" w:pos="322"/>
        </w:tabs>
        <w:rPr>
          <w:b/>
        </w:rPr>
      </w:pPr>
      <w:r w:rsidRPr="00505CDD">
        <w:rPr>
          <w:b/>
        </w:rPr>
        <w:t>1.</w:t>
      </w:r>
      <w:r w:rsidRPr="00505CDD">
        <w:rPr>
          <w:b/>
        </w:rPr>
        <w:tab/>
        <w:t>Notice of acquisition</w:t>
      </w:r>
    </w:p>
    <w:p w14:paraId="30E92FAA" w14:textId="77777777" w:rsidR="007561BC" w:rsidRDefault="007561BC" w:rsidP="007561BC">
      <w:pPr>
        <w:pStyle w:val="GG-body"/>
        <w:ind w:left="320"/>
      </w:pPr>
      <w:r w:rsidRPr="00505CDD">
        <w:t>The Commissioner of Highways (the Authority), of 50 Flinders Street, Adelaide SA 5000, acquires the following interests in the following land:</w:t>
      </w:r>
    </w:p>
    <w:p w14:paraId="7CD657D5" w14:textId="77777777" w:rsidR="007561BC" w:rsidRDefault="007561BC" w:rsidP="007561BC">
      <w:pPr>
        <w:pStyle w:val="GG-body"/>
        <w:ind w:left="480"/>
      </w:pPr>
      <w:r>
        <w:t>Comprising an unencumbered estate in fee simple in that piece of land being portion of Allotment 40 in Deposited Plan No 116421 comprised in Certificate of Title Volume 6210 Folio 458, and being the whole of the land identified as Allotment 56 in plan D128223 lodged in the Lands Titles Office.</w:t>
      </w:r>
    </w:p>
    <w:p w14:paraId="45F486BB" w14:textId="77777777" w:rsidR="007561BC" w:rsidRDefault="007561BC" w:rsidP="007561BC">
      <w:pPr>
        <w:pStyle w:val="GG-body"/>
        <w:ind w:left="320"/>
      </w:pPr>
      <w:r w:rsidRPr="00505CDD">
        <w:t xml:space="preserve">This notice is given under section 16 of the </w:t>
      </w:r>
      <w:r w:rsidRPr="00505CDD">
        <w:rPr>
          <w:i/>
        </w:rPr>
        <w:t>Land Acquisition Act 1969.</w:t>
      </w:r>
    </w:p>
    <w:p w14:paraId="50E1939E" w14:textId="77777777" w:rsidR="007561BC" w:rsidRDefault="007561BC" w:rsidP="007561BC">
      <w:pPr>
        <w:pStyle w:val="GG-body"/>
        <w:tabs>
          <w:tab w:val="left" w:pos="322"/>
        </w:tabs>
        <w:rPr>
          <w:b/>
        </w:rPr>
      </w:pPr>
      <w:r w:rsidRPr="00505CDD">
        <w:rPr>
          <w:b/>
        </w:rPr>
        <w:t>2.</w:t>
      </w:r>
      <w:r w:rsidRPr="00505CDD">
        <w:rPr>
          <w:b/>
        </w:rPr>
        <w:tab/>
        <w:t>Compensation</w:t>
      </w:r>
    </w:p>
    <w:p w14:paraId="78E8EC83" w14:textId="77777777" w:rsidR="007561BC" w:rsidRDefault="007561BC" w:rsidP="007561BC">
      <w:pPr>
        <w:pStyle w:val="GG-body"/>
        <w:ind w:left="320"/>
      </w:pPr>
      <w:r w:rsidRPr="00505CDD">
        <w:t>A person who has or had an interest consisting of native title or an alienable interest in the land that is divested or diminished by the acquisition or the enjoyment of which is adversely affected by the acquisition who does not receive an offer of compensation from the Authority may apply to the Authority for compensation.</w:t>
      </w:r>
    </w:p>
    <w:p w14:paraId="1AC64ECF" w14:textId="77777777" w:rsidR="007561BC" w:rsidRDefault="007561BC" w:rsidP="007561BC">
      <w:pPr>
        <w:pStyle w:val="GG-body"/>
        <w:tabs>
          <w:tab w:val="left" w:pos="322"/>
        </w:tabs>
        <w:rPr>
          <w:b/>
        </w:rPr>
      </w:pPr>
      <w:r w:rsidRPr="00505CDD">
        <w:rPr>
          <w:b/>
        </w:rPr>
        <w:t>2A.</w:t>
      </w:r>
      <w:r w:rsidRPr="00505CDD">
        <w:rPr>
          <w:b/>
        </w:rPr>
        <w:tab/>
        <w:t>Payment of professional costs relating to acquisition (section 26B)</w:t>
      </w:r>
    </w:p>
    <w:p w14:paraId="44CA205C" w14:textId="77777777" w:rsidR="007561BC" w:rsidRDefault="007561BC" w:rsidP="007561BC">
      <w:pPr>
        <w:pStyle w:val="GG-body"/>
        <w:ind w:left="320"/>
      </w:pPr>
      <w:r w:rsidRPr="00505CDD">
        <w:t xml:space="preserve">If you are the owner in fee simple of the land to which this notice relates, you may be entitled to a payment of $10 000 from the Authority for use towards the payment of professional costs in relation to the acquisition of the land. </w:t>
      </w:r>
    </w:p>
    <w:p w14:paraId="19483600" w14:textId="77777777" w:rsidR="007561BC" w:rsidRDefault="007561BC" w:rsidP="007561BC">
      <w:pPr>
        <w:pStyle w:val="GG-body"/>
        <w:ind w:left="320"/>
        <w:rPr>
          <w:i/>
        </w:rPr>
      </w:pPr>
      <w:r w:rsidRPr="00505CDD">
        <w:t xml:space="preserve">Professional costs include legal costs, valuation costs and any other costs prescribed by the </w:t>
      </w:r>
      <w:r w:rsidRPr="00505CDD">
        <w:rPr>
          <w:i/>
        </w:rPr>
        <w:t>Land Acquisition Regulations 2019.</w:t>
      </w:r>
    </w:p>
    <w:p w14:paraId="024C69E8" w14:textId="77777777" w:rsidR="007561BC" w:rsidRDefault="007561BC" w:rsidP="007561BC">
      <w:pPr>
        <w:pStyle w:val="GG-body"/>
        <w:tabs>
          <w:tab w:val="left" w:pos="322"/>
        </w:tabs>
        <w:rPr>
          <w:b/>
        </w:rPr>
      </w:pPr>
      <w:r w:rsidRPr="00505CDD">
        <w:rPr>
          <w:b/>
        </w:rPr>
        <w:t>3.</w:t>
      </w:r>
      <w:r w:rsidRPr="00505CDD">
        <w:rPr>
          <w:b/>
        </w:rPr>
        <w:tab/>
        <w:t>Inquiries</w:t>
      </w:r>
    </w:p>
    <w:p w14:paraId="48879CD5" w14:textId="77777777" w:rsidR="007561BC" w:rsidRDefault="007561BC" w:rsidP="007561BC">
      <w:pPr>
        <w:pStyle w:val="GG-body"/>
        <w:spacing w:after="0"/>
        <w:ind w:left="320"/>
      </w:pPr>
      <w:r w:rsidRPr="00505CDD">
        <w:t>Inquiries should be directed to:</w:t>
      </w:r>
      <w:r w:rsidRPr="00505CDD">
        <w:tab/>
      </w:r>
      <w:r w:rsidRPr="00EE67DC">
        <w:t>Philip Cheffirs</w:t>
      </w:r>
    </w:p>
    <w:p w14:paraId="15987006" w14:textId="77777777" w:rsidR="007561BC" w:rsidRPr="00505CDD" w:rsidRDefault="007561BC" w:rsidP="007561BC">
      <w:pPr>
        <w:pStyle w:val="GG-body"/>
        <w:spacing w:after="0"/>
        <w:ind w:left="2560"/>
      </w:pPr>
      <w:r w:rsidRPr="00505CDD">
        <w:t>GPO Box 1533</w:t>
      </w:r>
    </w:p>
    <w:p w14:paraId="140E5C17" w14:textId="77777777" w:rsidR="007561BC" w:rsidRDefault="007561BC" w:rsidP="007561BC">
      <w:pPr>
        <w:pStyle w:val="GG-body"/>
        <w:spacing w:after="0"/>
        <w:ind w:left="2560"/>
      </w:pPr>
      <w:r w:rsidRPr="00505CDD">
        <w:t>Adelaide  SA  5001</w:t>
      </w:r>
    </w:p>
    <w:p w14:paraId="05EFA3E5" w14:textId="77777777" w:rsidR="007561BC" w:rsidRDefault="007561BC" w:rsidP="007561BC">
      <w:pPr>
        <w:pStyle w:val="GG-body"/>
        <w:spacing w:after="0"/>
        <w:ind w:left="2560"/>
      </w:pPr>
      <w:r w:rsidRPr="00505CDD">
        <w:t>Telephone: (08) 8343 25</w:t>
      </w:r>
      <w:r>
        <w:t>75</w:t>
      </w:r>
    </w:p>
    <w:p w14:paraId="556F2AE2" w14:textId="77777777" w:rsidR="007561BC" w:rsidRDefault="007561BC" w:rsidP="007561BC">
      <w:pPr>
        <w:pStyle w:val="GG-body"/>
      </w:pPr>
      <w:r w:rsidRPr="00505CDD">
        <w:t>Dated</w:t>
      </w:r>
      <w:r>
        <w:t>:</w:t>
      </w:r>
      <w:r w:rsidRPr="00505CDD">
        <w:t xml:space="preserve"> </w:t>
      </w:r>
      <w:r w:rsidRPr="002C22DE">
        <w:t xml:space="preserve">1 February </w:t>
      </w:r>
      <w:r w:rsidRPr="00505CDD">
        <w:t>202</w:t>
      </w:r>
      <w:r>
        <w:t>2</w:t>
      </w:r>
    </w:p>
    <w:p w14:paraId="24CCFDC4" w14:textId="77777777" w:rsidR="007561BC" w:rsidRPr="00505CDD" w:rsidRDefault="007561BC" w:rsidP="007561BC">
      <w:pPr>
        <w:pStyle w:val="GG-body"/>
      </w:pPr>
      <w:r w:rsidRPr="00505CDD">
        <w:t>The Common Seal of the COMMISSIONER OF HIGHWAYS was hereto affixed by authority of the Commissioner in the presence of:</w:t>
      </w:r>
    </w:p>
    <w:p w14:paraId="672FFDA0" w14:textId="77777777" w:rsidR="007561BC" w:rsidRPr="00505CDD" w:rsidRDefault="007561BC" w:rsidP="007561BC">
      <w:pPr>
        <w:pStyle w:val="GG-SName"/>
      </w:pPr>
      <w:r w:rsidRPr="00505CDD">
        <w:t>Rocco Caruso</w:t>
      </w:r>
    </w:p>
    <w:p w14:paraId="3721D085" w14:textId="77777777" w:rsidR="007561BC" w:rsidRPr="00505CDD" w:rsidRDefault="007561BC" w:rsidP="007561BC">
      <w:pPr>
        <w:pStyle w:val="GG-Signature"/>
      </w:pPr>
      <w:r w:rsidRPr="00505CDD">
        <w:t>Manager, Property Acquisition</w:t>
      </w:r>
      <w:r>
        <w:t xml:space="preserve"> </w:t>
      </w:r>
      <w:r w:rsidRPr="00505CDD">
        <w:t>(Authorised Officer)</w:t>
      </w:r>
    </w:p>
    <w:p w14:paraId="27495FA6" w14:textId="77777777" w:rsidR="007561BC" w:rsidRDefault="007561BC" w:rsidP="007561BC">
      <w:pPr>
        <w:pStyle w:val="GG-Signature"/>
      </w:pPr>
      <w:r w:rsidRPr="00505CDD">
        <w:t>Department for Infrastructure and Transport</w:t>
      </w:r>
    </w:p>
    <w:p w14:paraId="44E73B45" w14:textId="77777777" w:rsidR="007561BC" w:rsidRDefault="007561BC" w:rsidP="007561BC">
      <w:pPr>
        <w:pStyle w:val="GG-body"/>
      </w:pPr>
      <w:r w:rsidRPr="00505CDD">
        <w:t>DIT</w:t>
      </w:r>
      <w:r>
        <w:t xml:space="preserve"> </w:t>
      </w:r>
      <w:r w:rsidRPr="00EE67DC">
        <w:t>2021/09649/01</w:t>
      </w:r>
    </w:p>
    <w:p w14:paraId="75D9A958" w14:textId="77777777" w:rsidR="007561BC" w:rsidRDefault="007561BC" w:rsidP="007561BC">
      <w:pPr>
        <w:pStyle w:val="GG-body"/>
        <w:pBdr>
          <w:top w:val="single" w:sz="4" w:space="1" w:color="auto"/>
        </w:pBdr>
        <w:spacing w:before="100" w:after="0" w:line="14" w:lineRule="exact"/>
        <w:jc w:val="center"/>
      </w:pPr>
    </w:p>
    <w:p w14:paraId="6AA27EEA" w14:textId="76EBC47A" w:rsidR="001E2841" w:rsidRDefault="001E2841" w:rsidP="001E2841">
      <w:pPr>
        <w:pStyle w:val="GG-body"/>
        <w:spacing w:after="0"/>
      </w:pPr>
    </w:p>
    <w:p w14:paraId="38C0892F" w14:textId="77777777" w:rsidR="007561BC" w:rsidRPr="00505CDD" w:rsidRDefault="007561BC" w:rsidP="007561BC">
      <w:pPr>
        <w:pStyle w:val="GG-Title1"/>
        <w:rPr>
          <w:rFonts w:eastAsia="Times New Roman"/>
        </w:rPr>
      </w:pPr>
      <w:r w:rsidRPr="00505CDD">
        <w:t>Land Acquisition Act 1969</w:t>
      </w:r>
    </w:p>
    <w:p w14:paraId="4D5B9190" w14:textId="77777777" w:rsidR="007561BC" w:rsidRDefault="007561BC" w:rsidP="007561BC">
      <w:pPr>
        <w:pStyle w:val="GG-Title2"/>
      </w:pPr>
      <w:r>
        <w:t>Section 16</w:t>
      </w:r>
    </w:p>
    <w:p w14:paraId="4CEC11B6" w14:textId="77777777" w:rsidR="007561BC" w:rsidRDefault="007561BC" w:rsidP="007561BC">
      <w:pPr>
        <w:pStyle w:val="GG-Title3"/>
        <w:spacing w:after="0"/>
      </w:pPr>
      <w:r w:rsidRPr="00505CDD">
        <w:t xml:space="preserve">Form 5 </w:t>
      </w:r>
      <w:r>
        <w:t>–</w:t>
      </w:r>
      <w:r w:rsidRPr="00505CDD">
        <w:t xml:space="preserve"> Notice of Acquisition</w:t>
      </w:r>
    </w:p>
    <w:p w14:paraId="17704923" w14:textId="77777777" w:rsidR="007561BC" w:rsidRDefault="007561BC" w:rsidP="007561BC">
      <w:pPr>
        <w:pStyle w:val="GG-body"/>
        <w:tabs>
          <w:tab w:val="left" w:pos="322"/>
        </w:tabs>
        <w:rPr>
          <w:b/>
        </w:rPr>
      </w:pPr>
      <w:r w:rsidRPr="00505CDD">
        <w:rPr>
          <w:b/>
        </w:rPr>
        <w:t>1.</w:t>
      </w:r>
      <w:r w:rsidRPr="00505CDD">
        <w:rPr>
          <w:b/>
        </w:rPr>
        <w:tab/>
        <w:t>Notice of acquisition</w:t>
      </w:r>
    </w:p>
    <w:p w14:paraId="49B28B45" w14:textId="77777777" w:rsidR="007561BC" w:rsidRDefault="007561BC" w:rsidP="007561BC">
      <w:pPr>
        <w:pStyle w:val="GG-body"/>
        <w:ind w:left="320"/>
      </w:pPr>
      <w:r w:rsidRPr="00505CDD">
        <w:t>The Commissioner of Highways (the Authority), of 50 Flinders Street, Adelaide SA 5000, acquires the following interests in the following land:</w:t>
      </w:r>
    </w:p>
    <w:p w14:paraId="6195C1D0" w14:textId="77777777" w:rsidR="007561BC" w:rsidRDefault="007561BC" w:rsidP="007561BC">
      <w:pPr>
        <w:pStyle w:val="GG-body"/>
        <w:ind w:left="480"/>
      </w:pPr>
      <w:r w:rsidRPr="003151E6">
        <w:t xml:space="preserve">Comprising an unencumbered estate in fee simple in that piece of land being portion of Section 236 in the Hundred of Solomon comprised in Certificate of Title Volume 5833 Folio 145, and being the whole of the land identified as Allotment 52 in plan D128221 lodged in the Lands Titles Office  </w:t>
      </w:r>
    </w:p>
    <w:p w14:paraId="49392A0B" w14:textId="77777777" w:rsidR="007561BC" w:rsidRDefault="007561BC" w:rsidP="007561BC">
      <w:pPr>
        <w:pStyle w:val="GG-body"/>
        <w:ind w:left="320"/>
      </w:pPr>
      <w:r w:rsidRPr="00505CDD">
        <w:t xml:space="preserve">This notice is given under section 16 of the </w:t>
      </w:r>
      <w:r w:rsidRPr="00505CDD">
        <w:rPr>
          <w:i/>
        </w:rPr>
        <w:t>Land Acquisition Act 1969.</w:t>
      </w:r>
    </w:p>
    <w:p w14:paraId="310ECDE6" w14:textId="77777777" w:rsidR="007561BC" w:rsidRDefault="007561BC" w:rsidP="007561BC">
      <w:pPr>
        <w:pStyle w:val="GG-body"/>
        <w:tabs>
          <w:tab w:val="left" w:pos="322"/>
        </w:tabs>
        <w:rPr>
          <w:b/>
        </w:rPr>
      </w:pPr>
      <w:r w:rsidRPr="00505CDD">
        <w:rPr>
          <w:b/>
        </w:rPr>
        <w:t>2.</w:t>
      </w:r>
      <w:r w:rsidRPr="00505CDD">
        <w:rPr>
          <w:b/>
        </w:rPr>
        <w:tab/>
        <w:t>Compensation</w:t>
      </w:r>
    </w:p>
    <w:p w14:paraId="1FFDCB98" w14:textId="77777777" w:rsidR="007561BC" w:rsidRDefault="007561BC" w:rsidP="007561BC">
      <w:pPr>
        <w:pStyle w:val="GG-body"/>
        <w:ind w:left="320"/>
      </w:pPr>
      <w:r w:rsidRPr="00505CDD">
        <w:t>A person who has or had an interest consisting of native title or an alienable interest in the land that is divested or diminished by the acquisition or the enjoyment of which is adversely affected by the acquisition who does not receive an offer of compensation from the Authority may apply to the Authority for compensation.</w:t>
      </w:r>
    </w:p>
    <w:p w14:paraId="6678544B" w14:textId="77777777" w:rsidR="007561BC" w:rsidRDefault="007561BC" w:rsidP="007561BC">
      <w:pPr>
        <w:pStyle w:val="GG-body"/>
        <w:tabs>
          <w:tab w:val="left" w:pos="322"/>
        </w:tabs>
        <w:rPr>
          <w:b/>
        </w:rPr>
      </w:pPr>
      <w:r w:rsidRPr="00505CDD">
        <w:rPr>
          <w:b/>
        </w:rPr>
        <w:t>2A.</w:t>
      </w:r>
      <w:r w:rsidRPr="00505CDD">
        <w:rPr>
          <w:b/>
        </w:rPr>
        <w:tab/>
        <w:t>Payment of professional costs relating to acquisition (section 26B)</w:t>
      </w:r>
    </w:p>
    <w:p w14:paraId="3146A56D" w14:textId="77777777" w:rsidR="007561BC" w:rsidRDefault="007561BC" w:rsidP="007561BC">
      <w:pPr>
        <w:pStyle w:val="GG-body"/>
        <w:ind w:left="320"/>
      </w:pPr>
      <w:r w:rsidRPr="00505CDD">
        <w:lastRenderedPageBreak/>
        <w:t xml:space="preserve">If you are the owner in fee simple of the land to which this notice relates, you may be entitled to a payment of $10 000 from the Authority for use towards the payment of professional costs in relation to the acquisition of the land. </w:t>
      </w:r>
    </w:p>
    <w:p w14:paraId="7E451AD0" w14:textId="77777777" w:rsidR="007561BC" w:rsidRDefault="007561BC" w:rsidP="007561BC">
      <w:pPr>
        <w:pStyle w:val="GG-body"/>
        <w:ind w:left="320"/>
        <w:rPr>
          <w:i/>
        </w:rPr>
      </w:pPr>
      <w:r w:rsidRPr="00505CDD">
        <w:t xml:space="preserve">Professional costs include legal costs, valuation costs and any other costs prescribed by the </w:t>
      </w:r>
      <w:r w:rsidRPr="00505CDD">
        <w:rPr>
          <w:i/>
        </w:rPr>
        <w:t>Land Acquisition Regulations 2019.</w:t>
      </w:r>
    </w:p>
    <w:p w14:paraId="3C22A40F" w14:textId="77777777" w:rsidR="007561BC" w:rsidRDefault="007561BC" w:rsidP="007561BC">
      <w:pPr>
        <w:pStyle w:val="GG-body"/>
        <w:tabs>
          <w:tab w:val="left" w:pos="322"/>
        </w:tabs>
        <w:rPr>
          <w:b/>
        </w:rPr>
      </w:pPr>
      <w:r w:rsidRPr="00505CDD">
        <w:rPr>
          <w:b/>
        </w:rPr>
        <w:t>3.</w:t>
      </w:r>
      <w:r w:rsidRPr="00505CDD">
        <w:rPr>
          <w:b/>
        </w:rPr>
        <w:tab/>
        <w:t>Inquiries</w:t>
      </w:r>
    </w:p>
    <w:p w14:paraId="17FCAF17" w14:textId="77777777" w:rsidR="007561BC" w:rsidRDefault="007561BC" w:rsidP="007561BC">
      <w:pPr>
        <w:pStyle w:val="GG-body"/>
        <w:spacing w:after="0"/>
        <w:ind w:left="320"/>
      </w:pPr>
      <w:r w:rsidRPr="00505CDD">
        <w:t>Inquiries should be directed to:</w:t>
      </w:r>
      <w:r w:rsidRPr="00505CDD">
        <w:tab/>
      </w:r>
      <w:r w:rsidRPr="00EE67DC">
        <w:t>Philip Cheffirs</w:t>
      </w:r>
    </w:p>
    <w:p w14:paraId="53D5BE73" w14:textId="77777777" w:rsidR="007561BC" w:rsidRPr="00505CDD" w:rsidRDefault="007561BC" w:rsidP="007561BC">
      <w:pPr>
        <w:pStyle w:val="GG-body"/>
        <w:spacing w:after="0"/>
        <w:ind w:left="2560"/>
      </w:pPr>
      <w:r w:rsidRPr="00505CDD">
        <w:t>GPO Box 1533</w:t>
      </w:r>
    </w:p>
    <w:p w14:paraId="49F82B5A" w14:textId="77777777" w:rsidR="007561BC" w:rsidRDefault="007561BC" w:rsidP="007561BC">
      <w:pPr>
        <w:pStyle w:val="GG-body"/>
        <w:spacing w:after="0"/>
        <w:ind w:left="2560"/>
      </w:pPr>
      <w:r w:rsidRPr="00505CDD">
        <w:t>Adelaide  SA  5001</w:t>
      </w:r>
    </w:p>
    <w:p w14:paraId="50A3F2E9" w14:textId="77777777" w:rsidR="007561BC" w:rsidRDefault="007561BC" w:rsidP="007561BC">
      <w:pPr>
        <w:pStyle w:val="GG-body"/>
        <w:spacing w:after="0"/>
        <w:ind w:left="2560"/>
      </w:pPr>
      <w:r w:rsidRPr="00505CDD">
        <w:t>Telephone: (08) 8343 25</w:t>
      </w:r>
      <w:r>
        <w:t>75</w:t>
      </w:r>
    </w:p>
    <w:p w14:paraId="3CAABEF8" w14:textId="77777777" w:rsidR="007561BC" w:rsidRDefault="007561BC" w:rsidP="007561BC">
      <w:pPr>
        <w:pStyle w:val="GG-body"/>
      </w:pPr>
      <w:r w:rsidRPr="00505CDD">
        <w:t>Dated</w:t>
      </w:r>
      <w:r>
        <w:t>:</w:t>
      </w:r>
      <w:r w:rsidRPr="00505CDD">
        <w:t xml:space="preserve"> </w:t>
      </w:r>
      <w:r>
        <w:t>3</w:t>
      </w:r>
      <w:r w:rsidRPr="002C22DE">
        <w:t xml:space="preserve">1 </w:t>
      </w:r>
      <w:r>
        <w:t>January</w:t>
      </w:r>
      <w:r w:rsidRPr="002C22DE">
        <w:t xml:space="preserve"> </w:t>
      </w:r>
      <w:r w:rsidRPr="00505CDD">
        <w:t>202</w:t>
      </w:r>
      <w:r>
        <w:t>2</w:t>
      </w:r>
    </w:p>
    <w:p w14:paraId="7D6D0043" w14:textId="77777777" w:rsidR="007561BC" w:rsidRPr="00505CDD" w:rsidRDefault="007561BC" w:rsidP="007561BC">
      <w:pPr>
        <w:pStyle w:val="GG-body"/>
      </w:pPr>
      <w:r w:rsidRPr="00505CDD">
        <w:t>The Common Seal of the COMMISSIONER OF HIGHWAYS was hereto affixed by authority of the Commissioner in the presence of:</w:t>
      </w:r>
    </w:p>
    <w:p w14:paraId="59B0182E" w14:textId="77777777" w:rsidR="007561BC" w:rsidRPr="00505CDD" w:rsidRDefault="007561BC" w:rsidP="007561BC">
      <w:pPr>
        <w:pStyle w:val="GG-SName"/>
      </w:pPr>
      <w:r w:rsidRPr="00505CDD">
        <w:t>Rocco Caruso</w:t>
      </w:r>
    </w:p>
    <w:p w14:paraId="539C70B4" w14:textId="77777777" w:rsidR="007561BC" w:rsidRPr="00505CDD" w:rsidRDefault="007561BC" w:rsidP="007561BC">
      <w:pPr>
        <w:pStyle w:val="GG-Signature"/>
      </w:pPr>
      <w:r w:rsidRPr="00505CDD">
        <w:t>Manager, Property Acquisition</w:t>
      </w:r>
      <w:r>
        <w:t xml:space="preserve"> </w:t>
      </w:r>
      <w:r w:rsidRPr="00505CDD">
        <w:t>(Authorised Officer)</w:t>
      </w:r>
    </w:p>
    <w:p w14:paraId="339C9AFC" w14:textId="77777777" w:rsidR="007561BC" w:rsidRDefault="007561BC" w:rsidP="007561BC">
      <w:pPr>
        <w:pStyle w:val="GG-Signature"/>
      </w:pPr>
      <w:r w:rsidRPr="00505CDD">
        <w:t>Department for Infrastructure and Transport</w:t>
      </w:r>
    </w:p>
    <w:p w14:paraId="19F2771D" w14:textId="695B9FF7" w:rsidR="007561BC" w:rsidRDefault="007561BC" w:rsidP="007561BC">
      <w:pPr>
        <w:pStyle w:val="GG-body"/>
      </w:pPr>
      <w:r w:rsidRPr="00505CDD">
        <w:t>DIT</w:t>
      </w:r>
      <w:r>
        <w:t xml:space="preserve"> </w:t>
      </w:r>
      <w:r w:rsidRPr="00EE67DC">
        <w:t>2021/096</w:t>
      </w:r>
      <w:r>
        <w:t>53/</w:t>
      </w:r>
      <w:r w:rsidRPr="00EE67DC">
        <w:t>01</w:t>
      </w:r>
    </w:p>
    <w:p w14:paraId="7B14BA0B" w14:textId="653226BD" w:rsidR="007561BC" w:rsidRDefault="007561BC" w:rsidP="007561BC">
      <w:pPr>
        <w:pStyle w:val="GG-body"/>
        <w:pBdr>
          <w:bottom w:val="single" w:sz="4" w:space="1" w:color="auto"/>
        </w:pBdr>
        <w:spacing w:after="0" w:line="52" w:lineRule="exact"/>
        <w:jc w:val="center"/>
      </w:pPr>
    </w:p>
    <w:p w14:paraId="50050C7B" w14:textId="6CBCB322" w:rsidR="007561BC" w:rsidRDefault="007561BC" w:rsidP="007561BC">
      <w:pPr>
        <w:pStyle w:val="GG-body"/>
        <w:pBdr>
          <w:top w:val="single" w:sz="4" w:space="1" w:color="auto"/>
        </w:pBdr>
        <w:spacing w:before="34" w:after="0" w:line="14" w:lineRule="exact"/>
        <w:jc w:val="center"/>
      </w:pPr>
    </w:p>
    <w:p w14:paraId="4DDD649F" w14:textId="590550D6" w:rsidR="001E2841" w:rsidRDefault="001E2841" w:rsidP="001E2841">
      <w:pPr>
        <w:pStyle w:val="GG-body"/>
        <w:spacing w:after="0"/>
      </w:pPr>
    </w:p>
    <w:p w14:paraId="02453FD2" w14:textId="77777777" w:rsidR="00C91FB3" w:rsidRPr="00C91FB3" w:rsidRDefault="00C91FB3" w:rsidP="006B0319">
      <w:pPr>
        <w:pStyle w:val="Heading2"/>
      </w:pPr>
      <w:bookmarkStart w:id="143" w:name="_Toc46398097"/>
      <w:bookmarkStart w:id="144" w:name="_Toc94784856"/>
      <w:r w:rsidRPr="00C91FB3">
        <w:t>Landscape South Australia Act 2019</w:t>
      </w:r>
      <w:bookmarkEnd w:id="143"/>
      <w:bookmarkEnd w:id="144"/>
    </w:p>
    <w:p w14:paraId="35ADFEA8" w14:textId="77777777" w:rsidR="00C91FB3" w:rsidRPr="00C91FB3" w:rsidRDefault="00C91FB3" w:rsidP="00C91FB3">
      <w:pPr>
        <w:jc w:val="center"/>
        <w:rPr>
          <w:rFonts w:ascii="Times New Roman" w:hAnsi="Times New Roman"/>
          <w:i/>
          <w:sz w:val="17"/>
          <w:szCs w:val="17"/>
        </w:rPr>
      </w:pPr>
      <w:r w:rsidRPr="00C91FB3">
        <w:rPr>
          <w:rFonts w:ascii="Times New Roman" w:hAnsi="Times New Roman"/>
          <w:i/>
          <w:sz w:val="17"/>
          <w:szCs w:val="17"/>
        </w:rPr>
        <w:t>List of Declared Animals</w:t>
      </w:r>
    </w:p>
    <w:p w14:paraId="6F0F42AE" w14:textId="77777777" w:rsidR="00C91FB3" w:rsidRPr="00C91FB3" w:rsidRDefault="00C91FB3" w:rsidP="00C91FB3">
      <w:pPr>
        <w:rPr>
          <w:rFonts w:ascii="Times New Roman" w:eastAsia="Times New Roman" w:hAnsi="Times New Roman"/>
          <w:spacing w:val="-2"/>
          <w:sz w:val="17"/>
          <w:szCs w:val="17"/>
        </w:rPr>
      </w:pPr>
      <w:r w:rsidRPr="00C91FB3">
        <w:rPr>
          <w:rFonts w:ascii="Times New Roman" w:eastAsia="Times New Roman" w:hAnsi="Times New Roman"/>
          <w:spacing w:val="-2"/>
          <w:sz w:val="17"/>
          <w:szCs w:val="17"/>
        </w:rPr>
        <w:t xml:space="preserve">PURSUANT to section 185(1) of the </w:t>
      </w:r>
      <w:r w:rsidRPr="00C91FB3">
        <w:rPr>
          <w:rFonts w:ascii="Times New Roman" w:eastAsia="Times New Roman" w:hAnsi="Times New Roman"/>
          <w:i/>
          <w:spacing w:val="-2"/>
          <w:sz w:val="17"/>
          <w:szCs w:val="17"/>
        </w:rPr>
        <w:t>Landscape South Australia Act 2019</w:t>
      </w:r>
      <w:r w:rsidRPr="00C91FB3">
        <w:rPr>
          <w:rFonts w:ascii="Times New Roman" w:eastAsia="Times New Roman" w:hAnsi="Times New Roman"/>
          <w:spacing w:val="-2"/>
          <w:sz w:val="17"/>
          <w:szCs w:val="17"/>
        </w:rPr>
        <w:t xml:space="preserve"> (the Act), I, David Speirs MP, Minister for Environment and Water, vary the List of Declared Animals by declaring the provisions of the Act apply to specified animals in specified declared areas as follows:</w:t>
      </w:r>
    </w:p>
    <w:p w14:paraId="377E0147" w14:textId="77777777" w:rsidR="00C91FB3" w:rsidRPr="00C91FB3" w:rsidRDefault="00C91FB3" w:rsidP="00C91FB3">
      <w:pPr>
        <w:ind w:left="160"/>
        <w:rPr>
          <w:rFonts w:ascii="Times New Roman" w:eastAsia="Times New Roman" w:hAnsi="Times New Roman"/>
          <w:sz w:val="17"/>
          <w:szCs w:val="17"/>
        </w:rPr>
      </w:pPr>
      <w:r w:rsidRPr="00C91FB3">
        <w:rPr>
          <w:rFonts w:ascii="Times New Roman" w:eastAsia="Times New Roman" w:hAnsi="Times New Roman"/>
          <w:sz w:val="17"/>
          <w:szCs w:val="17"/>
        </w:rPr>
        <w:t xml:space="preserve">The List of Declared Animals is amended by the addition of CLASS 25, Pig (Domestic Form), Kangaroo Island and the amendment of CLASS 24 to exclude Kangaroo Island in the Declared Area. </w:t>
      </w:r>
    </w:p>
    <w:tbl>
      <w:tblPr>
        <w:tblW w:w="8805" w:type="dxa"/>
        <w:jc w:val="center"/>
        <w:tblBorders>
          <w:top w:val="single" w:sz="4" w:space="0" w:color="auto"/>
          <w:bottom w:val="single" w:sz="4" w:space="0" w:color="auto"/>
        </w:tblBorders>
        <w:tblLayout w:type="fixed"/>
        <w:tblLook w:val="04A0" w:firstRow="1" w:lastRow="0" w:firstColumn="1" w:lastColumn="0" w:noHBand="0" w:noVBand="1"/>
      </w:tblPr>
      <w:tblGrid>
        <w:gridCol w:w="1652"/>
        <w:gridCol w:w="1396"/>
        <w:gridCol w:w="2835"/>
        <w:gridCol w:w="887"/>
        <w:gridCol w:w="2035"/>
      </w:tblGrid>
      <w:tr w:rsidR="00C91FB3" w:rsidRPr="00C91FB3" w14:paraId="575F217B" w14:textId="77777777" w:rsidTr="00761043">
        <w:trPr>
          <w:trHeight w:val="20"/>
          <w:tblHeader/>
          <w:jc w:val="center"/>
        </w:trPr>
        <w:tc>
          <w:tcPr>
            <w:tcW w:w="1652" w:type="dxa"/>
            <w:tcBorders>
              <w:top w:val="single" w:sz="4" w:space="0" w:color="auto"/>
              <w:bottom w:val="single" w:sz="4" w:space="0" w:color="auto"/>
            </w:tcBorders>
            <w:shd w:val="clear" w:color="000000" w:fill="FFFFFF"/>
            <w:vAlign w:val="center"/>
            <w:hideMark/>
          </w:tcPr>
          <w:p w14:paraId="7803C234" w14:textId="77777777" w:rsidR="00C91FB3" w:rsidRPr="00C91FB3" w:rsidRDefault="00C91FB3" w:rsidP="00C91FB3">
            <w:pPr>
              <w:spacing w:before="40" w:after="40"/>
              <w:jc w:val="center"/>
              <w:rPr>
                <w:rFonts w:ascii="Times New Roman" w:eastAsia="Times New Roman" w:hAnsi="Times New Roman"/>
                <w:b/>
                <w:bCs/>
                <w:sz w:val="17"/>
                <w:szCs w:val="17"/>
              </w:rPr>
            </w:pPr>
            <w:bookmarkStart w:id="145" w:name="_Hlk66172900"/>
            <w:bookmarkStart w:id="146" w:name="_Hlk64299610"/>
            <w:bookmarkStart w:id="147" w:name="_Hlk62480187"/>
            <w:r w:rsidRPr="00C91FB3">
              <w:rPr>
                <w:rFonts w:ascii="Times New Roman" w:eastAsia="Times New Roman" w:hAnsi="Times New Roman"/>
                <w:b/>
                <w:bCs/>
                <w:sz w:val="17"/>
                <w:szCs w:val="17"/>
              </w:rPr>
              <w:t>Taxonomic Name</w:t>
            </w:r>
          </w:p>
        </w:tc>
        <w:tc>
          <w:tcPr>
            <w:tcW w:w="1396" w:type="dxa"/>
            <w:tcBorders>
              <w:top w:val="single" w:sz="4" w:space="0" w:color="auto"/>
              <w:bottom w:val="single" w:sz="4" w:space="0" w:color="auto"/>
            </w:tcBorders>
            <w:shd w:val="clear" w:color="000000" w:fill="FFFFFF"/>
            <w:vAlign w:val="center"/>
            <w:hideMark/>
          </w:tcPr>
          <w:p w14:paraId="433E34AF" w14:textId="77777777" w:rsidR="00C91FB3" w:rsidRPr="00C91FB3" w:rsidRDefault="00C91FB3" w:rsidP="00C91FB3">
            <w:pPr>
              <w:spacing w:before="40" w:after="40"/>
              <w:jc w:val="center"/>
              <w:rPr>
                <w:rFonts w:ascii="Times New Roman" w:eastAsia="Times New Roman" w:hAnsi="Times New Roman"/>
                <w:b/>
                <w:bCs/>
                <w:sz w:val="17"/>
                <w:szCs w:val="17"/>
              </w:rPr>
            </w:pPr>
            <w:r w:rsidRPr="00C91FB3">
              <w:rPr>
                <w:rFonts w:ascii="Times New Roman" w:eastAsia="Times New Roman" w:hAnsi="Times New Roman"/>
                <w:b/>
                <w:bCs/>
                <w:sz w:val="17"/>
                <w:szCs w:val="17"/>
              </w:rPr>
              <w:t>Common Name</w:t>
            </w:r>
          </w:p>
        </w:tc>
        <w:tc>
          <w:tcPr>
            <w:tcW w:w="2835" w:type="dxa"/>
            <w:tcBorders>
              <w:top w:val="single" w:sz="4" w:space="0" w:color="auto"/>
              <w:bottom w:val="single" w:sz="4" w:space="0" w:color="auto"/>
            </w:tcBorders>
            <w:shd w:val="clear" w:color="000000" w:fill="FFFFFF"/>
            <w:vAlign w:val="center"/>
            <w:hideMark/>
          </w:tcPr>
          <w:p w14:paraId="4477F7B7" w14:textId="77777777" w:rsidR="00C91FB3" w:rsidRPr="00C91FB3" w:rsidRDefault="00C91FB3" w:rsidP="00C91FB3">
            <w:pPr>
              <w:spacing w:before="40" w:after="40"/>
              <w:jc w:val="center"/>
              <w:rPr>
                <w:rFonts w:ascii="Times New Roman" w:eastAsia="Times New Roman" w:hAnsi="Times New Roman"/>
                <w:b/>
                <w:bCs/>
                <w:sz w:val="17"/>
                <w:szCs w:val="17"/>
              </w:rPr>
            </w:pPr>
            <w:r w:rsidRPr="00C91FB3">
              <w:rPr>
                <w:rFonts w:ascii="Times New Roman" w:eastAsia="Times New Roman" w:hAnsi="Times New Roman"/>
                <w:b/>
                <w:bCs/>
                <w:sz w:val="17"/>
                <w:szCs w:val="17"/>
              </w:rPr>
              <w:t>Provision of Act which are to apply</w:t>
            </w:r>
          </w:p>
        </w:tc>
        <w:tc>
          <w:tcPr>
            <w:tcW w:w="887" w:type="dxa"/>
            <w:tcBorders>
              <w:top w:val="single" w:sz="4" w:space="0" w:color="auto"/>
              <w:bottom w:val="single" w:sz="4" w:space="0" w:color="auto"/>
            </w:tcBorders>
            <w:shd w:val="clear" w:color="000000" w:fill="FFFFFF"/>
            <w:noWrap/>
            <w:vAlign w:val="center"/>
            <w:hideMark/>
          </w:tcPr>
          <w:p w14:paraId="4966EEA9" w14:textId="77777777" w:rsidR="00C91FB3" w:rsidRPr="00C91FB3" w:rsidRDefault="00C91FB3" w:rsidP="00C91FB3">
            <w:pPr>
              <w:spacing w:before="40" w:after="40"/>
              <w:jc w:val="center"/>
              <w:rPr>
                <w:rFonts w:ascii="Times New Roman" w:eastAsia="Times New Roman" w:hAnsi="Times New Roman"/>
                <w:b/>
                <w:bCs/>
                <w:sz w:val="17"/>
                <w:szCs w:val="17"/>
              </w:rPr>
            </w:pPr>
            <w:r w:rsidRPr="00C91FB3">
              <w:rPr>
                <w:rFonts w:ascii="Times New Roman" w:eastAsia="Times New Roman" w:hAnsi="Times New Roman"/>
                <w:b/>
                <w:bCs/>
                <w:sz w:val="17"/>
                <w:szCs w:val="17"/>
              </w:rPr>
              <w:t>Category</w:t>
            </w:r>
          </w:p>
        </w:tc>
        <w:tc>
          <w:tcPr>
            <w:tcW w:w="2035" w:type="dxa"/>
            <w:tcBorders>
              <w:top w:val="single" w:sz="4" w:space="0" w:color="auto"/>
              <w:bottom w:val="single" w:sz="4" w:space="0" w:color="auto"/>
            </w:tcBorders>
            <w:shd w:val="clear" w:color="000000" w:fill="FFFFFF"/>
            <w:noWrap/>
            <w:vAlign w:val="center"/>
            <w:hideMark/>
          </w:tcPr>
          <w:p w14:paraId="0CDEB8AB" w14:textId="77777777" w:rsidR="00C91FB3" w:rsidRPr="00C91FB3" w:rsidRDefault="00C91FB3" w:rsidP="00C91FB3">
            <w:pPr>
              <w:spacing w:before="40" w:after="40"/>
              <w:jc w:val="center"/>
              <w:rPr>
                <w:rFonts w:ascii="Times New Roman" w:eastAsia="Times New Roman" w:hAnsi="Times New Roman"/>
                <w:b/>
                <w:bCs/>
                <w:sz w:val="17"/>
                <w:szCs w:val="17"/>
              </w:rPr>
            </w:pPr>
            <w:r w:rsidRPr="00C91FB3">
              <w:rPr>
                <w:rFonts w:ascii="Times New Roman" w:eastAsia="Times New Roman" w:hAnsi="Times New Roman"/>
                <w:b/>
                <w:bCs/>
                <w:sz w:val="17"/>
                <w:szCs w:val="17"/>
              </w:rPr>
              <w:t>Declared Area</w:t>
            </w:r>
          </w:p>
        </w:tc>
      </w:tr>
      <w:bookmarkEnd w:id="145"/>
      <w:tr w:rsidR="00C91FB3" w:rsidRPr="00C91FB3" w14:paraId="38AEE5BE" w14:textId="77777777" w:rsidTr="00761043">
        <w:trPr>
          <w:trHeight w:val="20"/>
          <w:jc w:val="center"/>
        </w:trPr>
        <w:tc>
          <w:tcPr>
            <w:tcW w:w="1652" w:type="dxa"/>
            <w:tcBorders>
              <w:top w:val="single" w:sz="4" w:space="0" w:color="auto"/>
            </w:tcBorders>
            <w:shd w:val="clear" w:color="auto" w:fill="auto"/>
            <w:hideMark/>
          </w:tcPr>
          <w:p w14:paraId="77944FB6" w14:textId="77777777" w:rsidR="00C91FB3" w:rsidRPr="00C91FB3" w:rsidRDefault="00C91FB3" w:rsidP="00C91FB3">
            <w:pPr>
              <w:spacing w:before="40" w:after="40"/>
              <w:jc w:val="left"/>
              <w:rPr>
                <w:rFonts w:ascii="Times New Roman" w:eastAsia="Times New Roman" w:hAnsi="Times New Roman"/>
                <w:b/>
                <w:bCs/>
                <w:sz w:val="17"/>
                <w:szCs w:val="17"/>
              </w:rPr>
            </w:pPr>
            <w:r w:rsidRPr="00C91FB3">
              <w:rPr>
                <w:rFonts w:ascii="Times New Roman" w:eastAsia="Times New Roman" w:hAnsi="Times New Roman"/>
                <w:b/>
                <w:bCs/>
                <w:sz w:val="17"/>
                <w:szCs w:val="17"/>
              </w:rPr>
              <w:t>CLASS 24</w:t>
            </w:r>
          </w:p>
        </w:tc>
        <w:tc>
          <w:tcPr>
            <w:tcW w:w="1396" w:type="dxa"/>
            <w:tcBorders>
              <w:top w:val="single" w:sz="4" w:space="0" w:color="auto"/>
            </w:tcBorders>
            <w:shd w:val="clear" w:color="auto" w:fill="auto"/>
            <w:hideMark/>
          </w:tcPr>
          <w:p w14:paraId="0FC2E5C4" w14:textId="77777777" w:rsidR="00C91FB3" w:rsidRPr="00C91FB3" w:rsidRDefault="00C91FB3" w:rsidP="00C91FB3">
            <w:pPr>
              <w:spacing w:before="40" w:after="40"/>
              <w:jc w:val="left"/>
              <w:rPr>
                <w:rFonts w:ascii="Times New Roman" w:eastAsia="Times New Roman" w:hAnsi="Times New Roman"/>
                <w:b/>
                <w:bCs/>
                <w:sz w:val="17"/>
                <w:szCs w:val="17"/>
              </w:rPr>
            </w:pPr>
            <w:r w:rsidRPr="00C91FB3">
              <w:rPr>
                <w:rFonts w:ascii="Times New Roman" w:eastAsia="Times New Roman" w:hAnsi="Times New Roman"/>
                <w:b/>
                <w:bCs/>
                <w:sz w:val="17"/>
                <w:szCs w:val="17"/>
              </w:rPr>
              <w:t> </w:t>
            </w:r>
          </w:p>
        </w:tc>
        <w:tc>
          <w:tcPr>
            <w:tcW w:w="2835" w:type="dxa"/>
            <w:tcBorders>
              <w:top w:val="single" w:sz="4" w:space="0" w:color="auto"/>
            </w:tcBorders>
            <w:shd w:val="clear" w:color="auto" w:fill="auto"/>
            <w:noWrap/>
            <w:hideMark/>
          </w:tcPr>
          <w:p w14:paraId="42F5525D" w14:textId="77777777" w:rsidR="00C91FB3" w:rsidRPr="00C91FB3" w:rsidRDefault="00C91FB3" w:rsidP="00C91FB3">
            <w:pPr>
              <w:spacing w:before="40" w:after="40"/>
              <w:jc w:val="left"/>
              <w:rPr>
                <w:rFonts w:ascii="Times New Roman" w:eastAsia="Times New Roman" w:hAnsi="Times New Roman"/>
                <w:b/>
                <w:bCs/>
                <w:sz w:val="17"/>
                <w:szCs w:val="17"/>
              </w:rPr>
            </w:pPr>
            <w:r w:rsidRPr="00C91FB3">
              <w:rPr>
                <w:rFonts w:ascii="Times New Roman" w:eastAsia="Times New Roman" w:hAnsi="Times New Roman"/>
                <w:b/>
                <w:bCs/>
                <w:sz w:val="17"/>
                <w:szCs w:val="17"/>
              </w:rPr>
              <w:t> </w:t>
            </w:r>
          </w:p>
        </w:tc>
        <w:tc>
          <w:tcPr>
            <w:tcW w:w="887" w:type="dxa"/>
            <w:tcBorders>
              <w:top w:val="single" w:sz="4" w:space="0" w:color="auto"/>
            </w:tcBorders>
            <w:shd w:val="clear" w:color="auto" w:fill="auto"/>
            <w:noWrap/>
            <w:hideMark/>
          </w:tcPr>
          <w:p w14:paraId="5865A289" w14:textId="77777777" w:rsidR="00C91FB3" w:rsidRPr="00C91FB3" w:rsidRDefault="00C91FB3" w:rsidP="00C91FB3">
            <w:pPr>
              <w:spacing w:before="40" w:after="40"/>
              <w:jc w:val="left"/>
              <w:rPr>
                <w:rFonts w:ascii="Times New Roman" w:eastAsia="Times New Roman" w:hAnsi="Times New Roman"/>
                <w:b/>
                <w:bCs/>
                <w:sz w:val="17"/>
                <w:szCs w:val="17"/>
              </w:rPr>
            </w:pPr>
          </w:p>
        </w:tc>
        <w:tc>
          <w:tcPr>
            <w:tcW w:w="2035" w:type="dxa"/>
            <w:tcBorders>
              <w:top w:val="single" w:sz="4" w:space="0" w:color="auto"/>
            </w:tcBorders>
            <w:shd w:val="clear" w:color="auto" w:fill="auto"/>
            <w:noWrap/>
            <w:hideMark/>
          </w:tcPr>
          <w:p w14:paraId="4E19390F" w14:textId="77777777" w:rsidR="00C91FB3" w:rsidRPr="00C91FB3" w:rsidRDefault="00C91FB3" w:rsidP="00C91FB3">
            <w:pPr>
              <w:spacing w:before="40" w:after="40"/>
              <w:jc w:val="left"/>
              <w:rPr>
                <w:rFonts w:ascii="Times New Roman" w:eastAsia="Times New Roman" w:hAnsi="Times New Roman"/>
                <w:b/>
                <w:bCs/>
                <w:sz w:val="17"/>
                <w:szCs w:val="17"/>
              </w:rPr>
            </w:pPr>
            <w:r w:rsidRPr="00C91FB3">
              <w:rPr>
                <w:rFonts w:ascii="Times New Roman" w:eastAsia="Times New Roman" w:hAnsi="Times New Roman"/>
                <w:b/>
                <w:bCs/>
                <w:sz w:val="17"/>
                <w:szCs w:val="17"/>
              </w:rPr>
              <w:t> </w:t>
            </w:r>
          </w:p>
        </w:tc>
      </w:tr>
      <w:bookmarkEnd w:id="146"/>
      <w:bookmarkEnd w:id="147"/>
      <w:tr w:rsidR="00C91FB3" w:rsidRPr="00C91FB3" w14:paraId="371A5C69" w14:textId="77777777" w:rsidTr="00761043">
        <w:trPr>
          <w:trHeight w:val="430"/>
          <w:jc w:val="center"/>
        </w:trPr>
        <w:tc>
          <w:tcPr>
            <w:tcW w:w="1652" w:type="dxa"/>
            <w:shd w:val="clear" w:color="auto" w:fill="auto"/>
            <w:hideMark/>
          </w:tcPr>
          <w:p w14:paraId="28B07614" w14:textId="77777777" w:rsidR="00C91FB3" w:rsidRPr="00C91FB3" w:rsidRDefault="00C91FB3" w:rsidP="00C91FB3">
            <w:pPr>
              <w:spacing w:before="40" w:after="40"/>
              <w:jc w:val="left"/>
              <w:rPr>
                <w:rFonts w:ascii="Times New Roman" w:eastAsia="Times New Roman" w:hAnsi="Times New Roman"/>
                <w:b/>
                <w:bCs/>
                <w:sz w:val="17"/>
                <w:szCs w:val="17"/>
              </w:rPr>
            </w:pPr>
            <w:r w:rsidRPr="00C91FB3">
              <w:rPr>
                <w:rFonts w:ascii="Times New Roman" w:eastAsia="Times New Roman" w:hAnsi="Times New Roman"/>
                <w:b/>
                <w:bCs/>
                <w:sz w:val="17"/>
                <w:szCs w:val="17"/>
              </w:rPr>
              <w:t>MAMMALIA</w:t>
            </w:r>
          </w:p>
          <w:p w14:paraId="14AE9EC2" w14:textId="77777777" w:rsidR="00C91FB3" w:rsidRPr="00C91FB3" w:rsidRDefault="00C91FB3" w:rsidP="00C91FB3">
            <w:pPr>
              <w:spacing w:before="40" w:after="40"/>
              <w:jc w:val="left"/>
              <w:rPr>
                <w:rFonts w:ascii="Times New Roman" w:eastAsia="Times New Roman" w:hAnsi="Times New Roman"/>
                <w:b/>
                <w:bCs/>
                <w:sz w:val="17"/>
                <w:szCs w:val="17"/>
              </w:rPr>
            </w:pPr>
            <w:r w:rsidRPr="00C91FB3">
              <w:rPr>
                <w:rFonts w:ascii="Times New Roman" w:eastAsia="Times New Roman" w:hAnsi="Times New Roman"/>
                <w:b/>
                <w:bCs/>
                <w:sz w:val="17"/>
                <w:szCs w:val="17"/>
              </w:rPr>
              <w:t>ARTIODACTYLA</w:t>
            </w:r>
          </w:p>
        </w:tc>
        <w:tc>
          <w:tcPr>
            <w:tcW w:w="1396" w:type="dxa"/>
            <w:shd w:val="clear" w:color="auto" w:fill="auto"/>
            <w:hideMark/>
          </w:tcPr>
          <w:p w14:paraId="0A0D2284" w14:textId="77777777" w:rsidR="00C91FB3" w:rsidRPr="00C91FB3" w:rsidRDefault="00C91FB3" w:rsidP="00C91FB3">
            <w:pPr>
              <w:spacing w:before="40" w:after="40"/>
              <w:jc w:val="left"/>
              <w:rPr>
                <w:rFonts w:ascii="Times New Roman" w:eastAsia="Times New Roman" w:hAnsi="Times New Roman"/>
                <w:sz w:val="17"/>
                <w:szCs w:val="17"/>
              </w:rPr>
            </w:pPr>
            <w:r w:rsidRPr="00C91FB3">
              <w:rPr>
                <w:rFonts w:ascii="Times New Roman" w:eastAsia="Times New Roman" w:hAnsi="Times New Roman"/>
                <w:sz w:val="17"/>
                <w:szCs w:val="17"/>
              </w:rPr>
              <w:t>  </w:t>
            </w:r>
          </w:p>
        </w:tc>
        <w:tc>
          <w:tcPr>
            <w:tcW w:w="2835" w:type="dxa"/>
            <w:shd w:val="clear" w:color="auto" w:fill="auto"/>
            <w:noWrap/>
            <w:hideMark/>
          </w:tcPr>
          <w:p w14:paraId="34F1D19C" w14:textId="77777777" w:rsidR="00C91FB3" w:rsidRPr="00C91FB3" w:rsidRDefault="00C91FB3" w:rsidP="00C91FB3">
            <w:pPr>
              <w:spacing w:before="40" w:after="40"/>
              <w:jc w:val="left"/>
              <w:rPr>
                <w:rFonts w:ascii="Times New Roman" w:eastAsia="Times New Roman" w:hAnsi="Times New Roman"/>
                <w:sz w:val="17"/>
                <w:szCs w:val="17"/>
              </w:rPr>
            </w:pPr>
            <w:r w:rsidRPr="00C91FB3">
              <w:rPr>
                <w:rFonts w:ascii="Times New Roman" w:eastAsia="Times New Roman" w:hAnsi="Times New Roman"/>
                <w:sz w:val="17"/>
                <w:szCs w:val="17"/>
              </w:rPr>
              <w:t>189, 191(1), 192(3)</w:t>
            </w:r>
          </w:p>
        </w:tc>
        <w:tc>
          <w:tcPr>
            <w:tcW w:w="887" w:type="dxa"/>
            <w:shd w:val="clear" w:color="auto" w:fill="auto"/>
            <w:noWrap/>
            <w:hideMark/>
          </w:tcPr>
          <w:p w14:paraId="3C03153B" w14:textId="77777777" w:rsidR="00C91FB3" w:rsidRPr="00C91FB3" w:rsidRDefault="00C91FB3" w:rsidP="00C91FB3">
            <w:pPr>
              <w:spacing w:before="40" w:after="40"/>
              <w:jc w:val="left"/>
              <w:rPr>
                <w:rFonts w:ascii="Times New Roman" w:eastAsia="Times New Roman" w:hAnsi="Times New Roman"/>
                <w:sz w:val="17"/>
                <w:szCs w:val="17"/>
              </w:rPr>
            </w:pPr>
            <w:r w:rsidRPr="00C91FB3">
              <w:rPr>
                <w:rFonts w:ascii="Times New Roman" w:eastAsia="Times New Roman" w:hAnsi="Times New Roman"/>
                <w:sz w:val="17"/>
                <w:szCs w:val="17"/>
              </w:rPr>
              <w:t>3</w:t>
            </w:r>
          </w:p>
        </w:tc>
        <w:tc>
          <w:tcPr>
            <w:tcW w:w="2035" w:type="dxa"/>
            <w:shd w:val="clear" w:color="auto" w:fill="auto"/>
            <w:noWrap/>
            <w:hideMark/>
          </w:tcPr>
          <w:p w14:paraId="5D523DD1" w14:textId="77777777" w:rsidR="00C91FB3" w:rsidRPr="00C91FB3" w:rsidRDefault="00C91FB3" w:rsidP="00C91FB3">
            <w:pPr>
              <w:spacing w:before="40" w:after="40"/>
              <w:jc w:val="left"/>
              <w:rPr>
                <w:rFonts w:ascii="Times New Roman" w:eastAsia="Times New Roman" w:hAnsi="Times New Roman"/>
                <w:sz w:val="17"/>
                <w:szCs w:val="17"/>
              </w:rPr>
            </w:pPr>
            <w:r w:rsidRPr="00C91FB3">
              <w:rPr>
                <w:rFonts w:ascii="Times New Roman" w:eastAsia="Times New Roman" w:hAnsi="Times New Roman"/>
                <w:sz w:val="17"/>
                <w:szCs w:val="17"/>
              </w:rPr>
              <w:t>Whole of State (excluding Kangaroo Island)</w:t>
            </w:r>
          </w:p>
        </w:tc>
      </w:tr>
      <w:tr w:rsidR="00C91FB3" w:rsidRPr="00C91FB3" w14:paraId="3649E2F1" w14:textId="77777777" w:rsidTr="00761043">
        <w:trPr>
          <w:trHeight w:val="20"/>
          <w:jc w:val="center"/>
        </w:trPr>
        <w:tc>
          <w:tcPr>
            <w:tcW w:w="1652" w:type="dxa"/>
            <w:tcBorders>
              <w:top w:val="nil"/>
              <w:bottom w:val="nil"/>
            </w:tcBorders>
            <w:shd w:val="clear" w:color="auto" w:fill="auto"/>
            <w:hideMark/>
          </w:tcPr>
          <w:p w14:paraId="0C5FFF9E" w14:textId="0F16AC21" w:rsidR="00C91FB3" w:rsidRPr="00C91FB3" w:rsidRDefault="00C91FB3" w:rsidP="00C91FB3">
            <w:pPr>
              <w:spacing w:before="40" w:after="40"/>
              <w:jc w:val="left"/>
              <w:rPr>
                <w:rFonts w:ascii="Times New Roman" w:eastAsia="Times New Roman" w:hAnsi="Times New Roman"/>
                <w:i/>
                <w:iCs/>
                <w:sz w:val="17"/>
                <w:szCs w:val="17"/>
              </w:rPr>
            </w:pPr>
            <w:r w:rsidRPr="00C91FB3">
              <w:rPr>
                <w:rFonts w:ascii="Times New Roman" w:eastAsia="Times New Roman" w:hAnsi="Times New Roman"/>
                <w:b/>
                <w:bCs/>
                <w:sz w:val="17"/>
                <w:szCs w:val="17"/>
                <w:u w:val="single"/>
              </w:rPr>
              <w:t>Suidae</w:t>
            </w:r>
          </w:p>
          <w:p w14:paraId="59DDF81C" w14:textId="77777777" w:rsidR="00C91FB3" w:rsidRPr="00C91FB3" w:rsidRDefault="00C91FB3" w:rsidP="00C91FB3">
            <w:pPr>
              <w:spacing w:before="40" w:after="40"/>
              <w:jc w:val="left"/>
              <w:rPr>
                <w:rFonts w:ascii="Times New Roman" w:eastAsia="Times New Roman" w:hAnsi="Times New Roman"/>
                <w:b/>
                <w:bCs/>
                <w:sz w:val="17"/>
                <w:szCs w:val="17"/>
                <w:u w:val="single"/>
              </w:rPr>
            </w:pPr>
            <w:r w:rsidRPr="00C91FB3">
              <w:rPr>
                <w:rFonts w:ascii="Times New Roman" w:eastAsia="Times New Roman" w:hAnsi="Times New Roman"/>
                <w:i/>
                <w:iCs/>
                <w:sz w:val="17"/>
                <w:szCs w:val="17"/>
              </w:rPr>
              <w:t>Sus scrofa</w:t>
            </w:r>
          </w:p>
        </w:tc>
        <w:tc>
          <w:tcPr>
            <w:tcW w:w="1396" w:type="dxa"/>
            <w:tcBorders>
              <w:top w:val="nil"/>
              <w:bottom w:val="nil"/>
            </w:tcBorders>
            <w:shd w:val="clear" w:color="auto" w:fill="auto"/>
            <w:hideMark/>
          </w:tcPr>
          <w:p w14:paraId="33842E5A" w14:textId="77777777" w:rsidR="00C91FB3" w:rsidRPr="00C91FB3" w:rsidRDefault="00C91FB3" w:rsidP="00C91FB3">
            <w:pPr>
              <w:spacing w:before="40" w:after="40"/>
              <w:jc w:val="left"/>
              <w:rPr>
                <w:rFonts w:ascii="Times New Roman" w:eastAsia="Times New Roman" w:hAnsi="Times New Roman"/>
                <w:sz w:val="17"/>
                <w:szCs w:val="17"/>
              </w:rPr>
            </w:pPr>
            <w:r w:rsidRPr="00C91FB3">
              <w:rPr>
                <w:rFonts w:ascii="Times New Roman" w:eastAsia="Times New Roman" w:hAnsi="Times New Roman"/>
                <w:sz w:val="17"/>
                <w:szCs w:val="17"/>
              </w:rPr>
              <w:t xml:space="preserve">Pig </w:t>
            </w:r>
            <w:r w:rsidRPr="00C91FB3">
              <w:rPr>
                <w:rFonts w:ascii="Times New Roman" w:eastAsia="Times New Roman" w:hAnsi="Times New Roman"/>
                <w:sz w:val="17"/>
                <w:szCs w:val="17"/>
              </w:rPr>
              <w:br/>
              <w:t>(Domestic form)</w:t>
            </w:r>
          </w:p>
        </w:tc>
        <w:tc>
          <w:tcPr>
            <w:tcW w:w="2835" w:type="dxa"/>
            <w:tcBorders>
              <w:top w:val="nil"/>
              <w:bottom w:val="nil"/>
            </w:tcBorders>
            <w:shd w:val="clear" w:color="auto" w:fill="auto"/>
            <w:hideMark/>
          </w:tcPr>
          <w:p w14:paraId="70F306E9" w14:textId="77777777" w:rsidR="00C91FB3" w:rsidRPr="00C91FB3" w:rsidRDefault="00C91FB3" w:rsidP="00C91FB3">
            <w:pPr>
              <w:spacing w:before="40" w:after="40"/>
              <w:jc w:val="left"/>
              <w:rPr>
                <w:rFonts w:ascii="Times New Roman" w:eastAsia="Times New Roman" w:hAnsi="Times New Roman"/>
                <w:sz w:val="17"/>
                <w:szCs w:val="17"/>
              </w:rPr>
            </w:pPr>
            <w:r w:rsidRPr="00C91FB3">
              <w:rPr>
                <w:rFonts w:ascii="Times New Roman" w:eastAsia="Times New Roman" w:hAnsi="Times New Roman"/>
                <w:sz w:val="17"/>
                <w:szCs w:val="17"/>
              </w:rPr>
              <w:t> </w:t>
            </w:r>
          </w:p>
        </w:tc>
        <w:tc>
          <w:tcPr>
            <w:tcW w:w="887" w:type="dxa"/>
            <w:tcBorders>
              <w:top w:val="nil"/>
              <w:bottom w:val="nil"/>
            </w:tcBorders>
            <w:shd w:val="clear" w:color="auto" w:fill="auto"/>
            <w:noWrap/>
            <w:hideMark/>
          </w:tcPr>
          <w:p w14:paraId="365D1F24" w14:textId="77777777" w:rsidR="00C91FB3" w:rsidRPr="00C91FB3" w:rsidRDefault="00C91FB3" w:rsidP="00C91FB3">
            <w:pPr>
              <w:spacing w:before="40" w:after="40"/>
              <w:jc w:val="left"/>
              <w:rPr>
                <w:rFonts w:ascii="Times New Roman" w:eastAsia="Times New Roman" w:hAnsi="Times New Roman"/>
                <w:sz w:val="17"/>
                <w:szCs w:val="17"/>
              </w:rPr>
            </w:pPr>
          </w:p>
        </w:tc>
        <w:tc>
          <w:tcPr>
            <w:tcW w:w="2035" w:type="dxa"/>
            <w:tcBorders>
              <w:top w:val="nil"/>
              <w:bottom w:val="nil"/>
            </w:tcBorders>
            <w:shd w:val="clear" w:color="auto" w:fill="auto"/>
            <w:noWrap/>
            <w:hideMark/>
          </w:tcPr>
          <w:p w14:paraId="2D8083B8" w14:textId="77777777" w:rsidR="00C91FB3" w:rsidRPr="00C91FB3" w:rsidRDefault="00C91FB3" w:rsidP="00C91FB3">
            <w:pPr>
              <w:spacing w:before="40" w:after="40"/>
              <w:jc w:val="left"/>
              <w:rPr>
                <w:rFonts w:ascii="Times New Roman" w:eastAsia="Times New Roman" w:hAnsi="Times New Roman"/>
                <w:sz w:val="17"/>
                <w:szCs w:val="17"/>
              </w:rPr>
            </w:pPr>
            <w:r w:rsidRPr="00C91FB3">
              <w:rPr>
                <w:rFonts w:ascii="Times New Roman" w:eastAsia="Times New Roman" w:hAnsi="Times New Roman"/>
                <w:sz w:val="17"/>
                <w:szCs w:val="17"/>
              </w:rPr>
              <w:t> </w:t>
            </w:r>
          </w:p>
        </w:tc>
      </w:tr>
      <w:tr w:rsidR="00C91FB3" w:rsidRPr="00C91FB3" w14:paraId="5F8A90D6" w14:textId="77777777" w:rsidTr="00761043">
        <w:trPr>
          <w:trHeight w:val="20"/>
          <w:tblHeader/>
          <w:jc w:val="center"/>
        </w:trPr>
        <w:tc>
          <w:tcPr>
            <w:tcW w:w="1652" w:type="dxa"/>
            <w:tcBorders>
              <w:top w:val="single" w:sz="4" w:space="0" w:color="auto"/>
            </w:tcBorders>
            <w:shd w:val="clear" w:color="auto" w:fill="auto"/>
          </w:tcPr>
          <w:p w14:paraId="4B93FAC3" w14:textId="77777777" w:rsidR="00C91FB3" w:rsidRPr="00C91FB3" w:rsidRDefault="00C91FB3" w:rsidP="00C91FB3">
            <w:pPr>
              <w:spacing w:before="40" w:after="40"/>
              <w:jc w:val="left"/>
              <w:rPr>
                <w:rFonts w:ascii="Times New Roman" w:eastAsia="Times New Roman" w:hAnsi="Times New Roman"/>
                <w:b/>
                <w:bCs/>
                <w:sz w:val="17"/>
                <w:szCs w:val="17"/>
              </w:rPr>
            </w:pPr>
            <w:r w:rsidRPr="00C91FB3">
              <w:rPr>
                <w:rFonts w:ascii="Times New Roman" w:eastAsia="Times New Roman" w:hAnsi="Times New Roman"/>
                <w:b/>
                <w:bCs/>
                <w:sz w:val="17"/>
                <w:szCs w:val="17"/>
              </w:rPr>
              <w:t>CLASS 25</w:t>
            </w:r>
          </w:p>
        </w:tc>
        <w:tc>
          <w:tcPr>
            <w:tcW w:w="1396" w:type="dxa"/>
            <w:tcBorders>
              <w:top w:val="single" w:sz="4" w:space="0" w:color="auto"/>
            </w:tcBorders>
            <w:shd w:val="clear" w:color="auto" w:fill="auto"/>
          </w:tcPr>
          <w:p w14:paraId="0707E20F" w14:textId="77777777" w:rsidR="00C91FB3" w:rsidRPr="00C91FB3" w:rsidRDefault="00C91FB3" w:rsidP="00C91FB3">
            <w:pPr>
              <w:spacing w:before="40" w:after="40"/>
              <w:jc w:val="left"/>
              <w:rPr>
                <w:rFonts w:ascii="Times New Roman" w:eastAsia="Times New Roman" w:hAnsi="Times New Roman"/>
                <w:b/>
                <w:bCs/>
                <w:sz w:val="17"/>
                <w:szCs w:val="17"/>
              </w:rPr>
            </w:pPr>
          </w:p>
        </w:tc>
        <w:tc>
          <w:tcPr>
            <w:tcW w:w="2835" w:type="dxa"/>
            <w:tcBorders>
              <w:top w:val="single" w:sz="4" w:space="0" w:color="auto"/>
            </w:tcBorders>
            <w:shd w:val="clear" w:color="auto" w:fill="auto"/>
          </w:tcPr>
          <w:p w14:paraId="54781D69" w14:textId="77777777" w:rsidR="00C91FB3" w:rsidRPr="00C91FB3" w:rsidRDefault="00C91FB3" w:rsidP="00C91FB3">
            <w:pPr>
              <w:spacing w:before="40" w:after="40"/>
              <w:jc w:val="left"/>
              <w:rPr>
                <w:rFonts w:ascii="Times New Roman" w:eastAsia="Times New Roman" w:hAnsi="Times New Roman"/>
                <w:b/>
                <w:bCs/>
                <w:sz w:val="17"/>
                <w:szCs w:val="17"/>
              </w:rPr>
            </w:pPr>
            <w:r w:rsidRPr="00C91FB3">
              <w:rPr>
                <w:rFonts w:ascii="Times New Roman" w:eastAsia="Times New Roman" w:hAnsi="Times New Roman"/>
                <w:b/>
                <w:bCs/>
                <w:sz w:val="17"/>
                <w:szCs w:val="17"/>
              </w:rPr>
              <w:t> </w:t>
            </w:r>
          </w:p>
        </w:tc>
        <w:tc>
          <w:tcPr>
            <w:tcW w:w="887" w:type="dxa"/>
            <w:tcBorders>
              <w:top w:val="single" w:sz="4" w:space="0" w:color="auto"/>
            </w:tcBorders>
            <w:shd w:val="clear" w:color="auto" w:fill="auto"/>
            <w:noWrap/>
          </w:tcPr>
          <w:p w14:paraId="1F0D1552" w14:textId="77777777" w:rsidR="00C91FB3" w:rsidRPr="00C91FB3" w:rsidRDefault="00C91FB3" w:rsidP="00C91FB3">
            <w:pPr>
              <w:spacing w:before="40" w:after="40"/>
              <w:jc w:val="left"/>
              <w:rPr>
                <w:rFonts w:ascii="Times New Roman" w:eastAsia="Times New Roman" w:hAnsi="Times New Roman"/>
                <w:b/>
                <w:bCs/>
                <w:sz w:val="17"/>
                <w:szCs w:val="17"/>
              </w:rPr>
            </w:pPr>
          </w:p>
        </w:tc>
        <w:tc>
          <w:tcPr>
            <w:tcW w:w="2035" w:type="dxa"/>
            <w:tcBorders>
              <w:top w:val="single" w:sz="4" w:space="0" w:color="auto"/>
            </w:tcBorders>
            <w:shd w:val="clear" w:color="auto" w:fill="auto"/>
            <w:noWrap/>
          </w:tcPr>
          <w:p w14:paraId="53F7ABE7" w14:textId="77777777" w:rsidR="00C91FB3" w:rsidRPr="00C91FB3" w:rsidRDefault="00C91FB3" w:rsidP="00C91FB3">
            <w:pPr>
              <w:spacing w:before="40" w:after="40"/>
              <w:jc w:val="left"/>
              <w:rPr>
                <w:rFonts w:ascii="Times New Roman" w:eastAsia="Times New Roman" w:hAnsi="Times New Roman"/>
                <w:b/>
                <w:bCs/>
                <w:sz w:val="17"/>
                <w:szCs w:val="17"/>
              </w:rPr>
            </w:pPr>
            <w:r w:rsidRPr="00C91FB3">
              <w:rPr>
                <w:rFonts w:ascii="Times New Roman" w:eastAsia="Times New Roman" w:hAnsi="Times New Roman"/>
                <w:b/>
                <w:bCs/>
                <w:sz w:val="17"/>
                <w:szCs w:val="17"/>
              </w:rPr>
              <w:t> </w:t>
            </w:r>
          </w:p>
        </w:tc>
      </w:tr>
      <w:tr w:rsidR="00C91FB3" w:rsidRPr="00C91FB3" w14:paraId="3DFE0C8C" w14:textId="77777777" w:rsidTr="00761043">
        <w:trPr>
          <w:trHeight w:val="20"/>
          <w:jc w:val="center"/>
        </w:trPr>
        <w:tc>
          <w:tcPr>
            <w:tcW w:w="1652" w:type="dxa"/>
            <w:shd w:val="clear" w:color="auto" w:fill="auto"/>
          </w:tcPr>
          <w:p w14:paraId="61E34C5D" w14:textId="77777777" w:rsidR="00C91FB3" w:rsidRPr="00C91FB3" w:rsidRDefault="00C91FB3" w:rsidP="00C91FB3">
            <w:pPr>
              <w:spacing w:before="40" w:after="40"/>
              <w:jc w:val="left"/>
              <w:rPr>
                <w:rFonts w:ascii="Times New Roman" w:eastAsia="Times New Roman" w:hAnsi="Times New Roman"/>
                <w:b/>
                <w:bCs/>
                <w:sz w:val="17"/>
                <w:szCs w:val="17"/>
              </w:rPr>
            </w:pPr>
            <w:r w:rsidRPr="00C91FB3">
              <w:rPr>
                <w:rFonts w:ascii="Times New Roman" w:eastAsia="Times New Roman" w:hAnsi="Times New Roman"/>
                <w:b/>
                <w:bCs/>
                <w:sz w:val="17"/>
                <w:szCs w:val="17"/>
              </w:rPr>
              <w:t> MAMMALIA</w:t>
            </w:r>
          </w:p>
          <w:p w14:paraId="67F577D4" w14:textId="77777777" w:rsidR="00C91FB3" w:rsidRPr="00C91FB3" w:rsidRDefault="00C91FB3" w:rsidP="00C91FB3">
            <w:pPr>
              <w:spacing w:before="40" w:after="40"/>
              <w:jc w:val="left"/>
              <w:rPr>
                <w:rFonts w:ascii="Times New Roman" w:eastAsia="Times New Roman" w:hAnsi="Times New Roman"/>
                <w:b/>
                <w:bCs/>
                <w:sz w:val="17"/>
                <w:szCs w:val="17"/>
              </w:rPr>
            </w:pPr>
            <w:r w:rsidRPr="00C91FB3">
              <w:rPr>
                <w:rFonts w:ascii="Times New Roman" w:eastAsia="Times New Roman" w:hAnsi="Times New Roman"/>
                <w:b/>
                <w:bCs/>
                <w:sz w:val="17"/>
                <w:szCs w:val="17"/>
              </w:rPr>
              <w:t>ARTIODACTYLA</w:t>
            </w:r>
          </w:p>
        </w:tc>
        <w:tc>
          <w:tcPr>
            <w:tcW w:w="1396" w:type="dxa"/>
            <w:shd w:val="clear" w:color="auto" w:fill="auto"/>
          </w:tcPr>
          <w:p w14:paraId="4F02FD5F" w14:textId="77777777" w:rsidR="00C91FB3" w:rsidRPr="00C91FB3" w:rsidRDefault="00C91FB3" w:rsidP="00C91FB3">
            <w:pPr>
              <w:spacing w:before="40" w:after="40"/>
              <w:jc w:val="left"/>
              <w:rPr>
                <w:rFonts w:ascii="Times New Roman" w:eastAsia="Times New Roman" w:hAnsi="Times New Roman"/>
                <w:b/>
                <w:bCs/>
                <w:sz w:val="17"/>
                <w:szCs w:val="17"/>
              </w:rPr>
            </w:pPr>
            <w:r w:rsidRPr="00C91FB3">
              <w:rPr>
                <w:rFonts w:ascii="Times New Roman" w:eastAsia="Times New Roman" w:hAnsi="Times New Roman"/>
                <w:sz w:val="17"/>
                <w:szCs w:val="17"/>
              </w:rPr>
              <w:t> </w:t>
            </w:r>
          </w:p>
        </w:tc>
        <w:tc>
          <w:tcPr>
            <w:tcW w:w="2835" w:type="dxa"/>
            <w:shd w:val="clear" w:color="auto" w:fill="auto"/>
            <w:noWrap/>
          </w:tcPr>
          <w:p w14:paraId="40BEFAEE" w14:textId="77777777" w:rsidR="00C91FB3" w:rsidRPr="00C91FB3" w:rsidRDefault="00C91FB3" w:rsidP="00C91FB3">
            <w:pPr>
              <w:spacing w:before="40" w:after="40"/>
              <w:jc w:val="left"/>
              <w:rPr>
                <w:rFonts w:ascii="Times New Roman" w:eastAsia="Times New Roman" w:hAnsi="Times New Roman"/>
                <w:b/>
                <w:bCs/>
                <w:sz w:val="17"/>
                <w:szCs w:val="17"/>
              </w:rPr>
            </w:pPr>
            <w:r w:rsidRPr="00C91FB3">
              <w:rPr>
                <w:rFonts w:ascii="Times New Roman" w:eastAsia="Times New Roman" w:hAnsi="Times New Roman"/>
                <w:sz w:val="17"/>
                <w:szCs w:val="17"/>
              </w:rPr>
              <w:t>186(1)(3), 187(2), 189, 191(1), 192(3)</w:t>
            </w:r>
          </w:p>
        </w:tc>
        <w:tc>
          <w:tcPr>
            <w:tcW w:w="887" w:type="dxa"/>
            <w:shd w:val="clear" w:color="auto" w:fill="auto"/>
            <w:noWrap/>
          </w:tcPr>
          <w:p w14:paraId="79AD58FF" w14:textId="77777777" w:rsidR="00C91FB3" w:rsidRPr="00C91FB3" w:rsidRDefault="00C91FB3" w:rsidP="00C91FB3">
            <w:pPr>
              <w:spacing w:before="40" w:after="40"/>
              <w:jc w:val="left"/>
              <w:rPr>
                <w:rFonts w:ascii="Times New Roman" w:eastAsia="Times New Roman" w:hAnsi="Times New Roman"/>
                <w:b/>
                <w:bCs/>
                <w:sz w:val="17"/>
                <w:szCs w:val="17"/>
              </w:rPr>
            </w:pPr>
            <w:r w:rsidRPr="00C91FB3">
              <w:rPr>
                <w:rFonts w:ascii="Times New Roman" w:eastAsia="Times New Roman" w:hAnsi="Times New Roman"/>
                <w:sz w:val="17"/>
                <w:szCs w:val="17"/>
              </w:rPr>
              <w:t>3</w:t>
            </w:r>
          </w:p>
        </w:tc>
        <w:tc>
          <w:tcPr>
            <w:tcW w:w="2035" w:type="dxa"/>
            <w:shd w:val="clear" w:color="auto" w:fill="auto"/>
            <w:noWrap/>
          </w:tcPr>
          <w:p w14:paraId="0A3C14FE" w14:textId="77777777" w:rsidR="00C91FB3" w:rsidRPr="00C91FB3" w:rsidRDefault="00C91FB3" w:rsidP="00C91FB3">
            <w:pPr>
              <w:spacing w:before="40" w:after="40"/>
              <w:jc w:val="left"/>
              <w:rPr>
                <w:rFonts w:ascii="Times New Roman" w:eastAsia="Times New Roman" w:hAnsi="Times New Roman"/>
                <w:b/>
                <w:bCs/>
                <w:sz w:val="17"/>
                <w:szCs w:val="17"/>
              </w:rPr>
            </w:pPr>
            <w:r w:rsidRPr="00C91FB3">
              <w:rPr>
                <w:rFonts w:ascii="Times New Roman" w:eastAsia="Times New Roman" w:hAnsi="Times New Roman"/>
                <w:sz w:val="17"/>
                <w:szCs w:val="17"/>
              </w:rPr>
              <w:t xml:space="preserve">Kangaroo Island </w:t>
            </w:r>
          </w:p>
        </w:tc>
      </w:tr>
      <w:tr w:rsidR="00C91FB3" w:rsidRPr="00C91FB3" w14:paraId="26E0CAF7" w14:textId="77777777" w:rsidTr="00761043">
        <w:trPr>
          <w:trHeight w:val="20"/>
          <w:jc w:val="center"/>
        </w:trPr>
        <w:tc>
          <w:tcPr>
            <w:tcW w:w="1652" w:type="dxa"/>
            <w:shd w:val="clear" w:color="auto" w:fill="auto"/>
          </w:tcPr>
          <w:p w14:paraId="56341A25" w14:textId="77777777" w:rsidR="00C91FB3" w:rsidRPr="00C91FB3" w:rsidRDefault="00C91FB3" w:rsidP="00C91FB3">
            <w:pPr>
              <w:spacing w:before="40" w:after="40"/>
              <w:jc w:val="left"/>
              <w:rPr>
                <w:rFonts w:ascii="Times New Roman" w:eastAsia="Times New Roman" w:hAnsi="Times New Roman"/>
                <w:b/>
                <w:bCs/>
                <w:sz w:val="17"/>
                <w:szCs w:val="17"/>
                <w:u w:val="single"/>
              </w:rPr>
            </w:pPr>
            <w:r w:rsidRPr="00C91FB3">
              <w:rPr>
                <w:rFonts w:ascii="Times New Roman" w:eastAsia="Times New Roman" w:hAnsi="Times New Roman"/>
                <w:b/>
                <w:bCs/>
                <w:sz w:val="17"/>
                <w:szCs w:val="17"/>
                <w:u w:val="single"/>
              </w:rPr>
              <w:t>Suidae</w:t>
            </w:r>
          </w:p>
          <w:p w14:paraId="38856F54" w14:textId="77777777" w:rsidR="00C91FB3" w:rsidRPr="00C91FB3" w:rsidRDefault="00C91FB3" w:rsidP="00C91FB3">
            <w:pPr>
              <w:spacing w:before="40" w:after="40"/>
              <w:jc w:val="left"/>
              <w:rPr>
                <w:rFonts w:ascii="Times New Roman" w:eastAsia="Times New Roman" w:hAnsi="Times New Roman"/>
                <w:b/>
                <w:bCs/>
                <w:sz w:val="17"/>
                <w:szCs w:val="17"/>
              </w:rPr>
            </w:pPr>
            <w:r w:rsidRPr="00C91FB3">
              <w:rPr>
                <w:rFonts w:ascii="Times New Roman" w:eastAsia="Times New Roman" w:hAnsi="Times New Roman"/>
                <w:i/>
                <w:iCs/>
                <w:sz w:val="17"/>
                <w:szCs w:val="17"/>
              </w:rPr>
              <w:t>Sus scrofa</w:t>
            </w:r>
          </w:p>
        </w:tc>
        <w:tc>
          <w:tcPr>
            <w:tcW w:w="1396" w:type="dxa"/>
            <w:shd w:val="clear" w:color="auto" w:fill="auto"/>
          </w:tcPr>
          <w:p w14:paraId="720CBA10" w14:textId="77777777" w:rsidR="00C91FB3" w:rsidRPr="00C91FB3" w:rsidRDefault="00C91FB3" w:rsidP="00C91FB3">
            <w:pPr>
              <w:spacing w:before="40" w:after="40"/>
              <w:jc w:val="left"/>
              <w:rPr>
                <w:rFonts w:ascii="Times New Roman" w:eastAsia="Times New Roman" w:hAnsi="Times New Roman"/>
                <w:sz w:val="17"/>
                <w:szCs w:val="17"/>
              </w:rPr>
            </w:pPr>
            <w:r w:rsidRPr="00C91FB3">
              <w:rPr>
                <w:rFonts w:ascii="Times New Roman" w:eastAsia="Times New Roman" w:hAnsi="Times New Roman"/>
                <w:sz w:val="17"/>
                <w:szCs w:val="17"/>
              </w:rPr>
              <w:t xml:space="preserve">Pig </w:t>
            </w:r>
            <w:r w:rsidRPr="00C91FB3">
              <w:rPr>
                <w:rFonts w:ascii="Times New Roman" w:eastAsia="Times New Roman" w:hAnsi="Times New Roman"/>
                <w:sz w:val="17"/>
                <w:szCs w:val="17"/>
              </w:rPr>
              <w:br/>
              <w:t>(Domestic form)</w:t>
            </w:r>
          </w:p>
        </w:tc>
        <w:tc>
          <w:tcPr>
            <w:tcW w:w="2835" w:type="dxa"/>
            <w:shd w:val="clear" w:color="auto" w:fill="auto"/>
            <w:noWrap/>
          </w:tcPr>
          <w:p w14:paraId="6D4ADBC4" w14:textId="77777777" w:rsidR="00C91FB3" w:rsidRPr="00C91FB3" w:rsidRDefault="00C91FB3" w:rsidP="00C91FB3">
            <w:pPr>
              <w:spacing w:before="40" w:after="40"/>
              <w:jc w:val="left"/>
              <w:rPr>
                <w:rFonts w:ascii="Times New Roman" w:eastAsia="Times New Roman" w:hAnsi="Times New Roman"/>
                <w:sz w:val="17"/>
                <w:szCs w:val="17"/>
              </w:rPr>
            </w:pPr>
            <w:r w:rsidRPr="00C91FB3">
              <w:rPr>
                <w:rFonts w:ascii="Times New Roman" w:eastAsia="Times New Roman" w:hAnsi="Times New Roman"/>
                <w:sz w:val="17"/>
                <w:szCs w:val="17"/>
              </w:rPr>
              <w:t> </w:t>
            </w:r>
          </w:p>
        </w:tc>
        <w:tc>
          <w:tcPr>
            <w:tcW w:w="887" w:type="dxa"/>
            <w:shd w:val="clear" w:color="auto" w:fill="auto"/>
            <w:noWrap/>
          </w:tcPr>
          <w:p w14:paraId="6BDDD407" w14:textId="77777777" w:rsidR="00C91FB3" w:rsidRPr="00C91FB3" w:rsidRDefault="00C91FB3" w:rsidP="00C91FB3">
            <w:pPr>
              <w:spacing w:before="40" w:after="40"/>
              <w:jc w:val="left"/>
              <w:rPr>
                <w:rFonts w:ascii="Times New Roman" w:eastAsia="Times New Roman" w:hAnsi="Times New Roman"/>
                <w:sz w:val="17"/>
                <w:szCs w:val="17"/>
              </w:rPr>
            </w:pPr>
          </w:p>
        </w:tc>
        <w:tc>
          <w:tcPr>
            <w:tcW w:w="2035" w:type="dxa"/>
            <w:shd w:val="clear" w:color="auto" w:fill="auto"/>
            <w:noWrap/>
          </w:tcPr>
          <w:p w14:paraId="381C0B0D" w14:textId="77777777" w:rsidR="00C91FB3" w:rsidRPr="00C91FB3" w:rsidRDefault="00C91FB3" w:rsidP="00C91FB3">
            <w:pPr>
              <w:spacing w:before="40" w:after="40"/>
              <w:jc w:val="left"/>
              <w:rPr>
                <w:rFonts w:ascii="Times New Roman" w:eastAsia="Times New Roman" w:hAnsi="Times New Roman"/>
                <w:sz w:val="17"/>
                <w:szCs w:val="17"/>
              </w:rPr>
            </w:pPr>
            <w:r w:rsidRPr="00C91FB3">
              <w:rPr>
                <w:rFonts w:ascii="Times New Roman" w:eastAsia="Times New Roman" w:hAnsi="Times New Roman"/>
                <w:sz w:val="17"/>
                <w:szCs w:val="17"/>
              </w:rPr>
              <w:t> </w:t>
            </w:r>
          </w:p>
        </w:tc>
      </w:tr>
    </w:tbl>
    <w:p w14:paraId="18D72606" w14:textId="77777777" w:rsidR="00C91FB3" w:rsidRPr="00C91FB3" w:rsidRDefault="00C91FB3" w:rsidP="00C91FB3">
      <w:pPr>
        <w:spacing w:before="80"/>
        <w:rPr>
          <w:rFonts w:ascii="Times New Roman" w:eastAsia="Times New Roman" w:hAnsi="Times New Roman"/>
          <w:sz w:val="17"/>
          <w:szCs w:val="17"/>
        </w:rPr>
      </w:pPr>
      <w:bookmarkStart w:id="148" w:name="_Hlk64300226"/>
      <w:r w:rsidRPr="00C91FB3">
        <w:rPr>
          <w:rFonts w:ascii="Times New Roman" w:eastAsia="Times New Roman" w:hAnsi="Times New Roman"/>
          <w:sz w:val="17"/>
          <w:szCs w:val="17"/>
        </w:rPr>
        <w:t xml:space="preserve">The List of Declared Animals is amended by the </w:t>
      </w:r>
      <w:bookmarkEnd w:id="148"/>
      <w:r w:rsidRPr="00C91FB3">
        <w:rPr>
          <w:rFonts w:ascii="Times New Roman" w:eastAsia="Times New Roman" w:hAnsi="Times New Roman"/>
          <w:sz w:val="17"/>
          <w:szCs w:val="17"/>
        </w:rPr>
        <w:t>change of Class 24 to exclude Kangaroo Island in the Declared area and by the addition of Class 25 for domestic pigs on Kangaroo Island</w:t>
      </w:r>
    </w:p>
    <w:p w14:paraId="10DA61D0" w14:textId="77777777" w:rsidR="00C91FB3" w:rsidRPr="00C91FB3" w:rsidRDefault="00C91FB3" w:rsidP="00C91FB3">
      <w:pPr>
        <w:spacing w:after="0"/>
        <w:rPr>
          <w:rFonts w:ascii="Times New Roman" w:eastAsia="Times New Roman" w:hAnsi="Times New Roman"/>
          <w:sz w:val="17"/>
          <w:szCs w:val="17"/>
        </w:rPr>
      </w:pPr>
      <w:r w:rsidRPr="00C91FB3">
        <w:rPr>
          <w:rFonts w:ascii="Times New Roman" w:eastAsia="Times New Roman" w:hAnsi="Times New Roman"/>
          <w:sz w:val="17"/>
          <w:szCs w:val="17"/>
        </w:rPr>
        <w:t>Dated: 31 January 2022</w:t>
      </w:r>
    </w:p>
    <w:p w14:paraId="24E733CB" w14:textId="77777777" w:rsidR="00C91FB3" w:rsidRPr="00C91FB3" w:rsidRDefault="00C91FB3" w:rsidP="00C91FB3">
      <w:pPr>
        <w:spacing w:after="0"/>
        <w:jc w:val="right"/>
        <w:rPr>
          <w:rFonts w:ascii="Times New Roman" w:eastAsia="Times New Roman" w:hAnsi="Times New Roman"/>
          <w:smallCaps/>
          <w:sz w:val="17"/>
          <w:szCs w:val="20"/>
        </w:rPr>
      </w:pPr>
      <w:r w:rsidRPr="00C91FB3">
        <w:rPr>
          <w:rFonts w:ascii="Times New Roman" w:eastAsia="Times New Roman" w:hAnsi="Times New Roman"/>
          <w:smallCaps/>
          <w:sz w:val="17"/>
          <w:szCs w:val="20"/>
        </w:rPr>
        <w:t>David Speirs MP</w:t>
      </w:r>
    </w:p>
    <w:p w14:paraId="54BAB44F" w14:textId="43F5B100" w:rsidR="00C91FB3" w:rsidRDefault="00C91FB3" w:rsidP="00C91FB3">
      <w:pPr>
        <w:spacing w:after="0" w:line="240" w:lineRule="auto"/>
        <w:jc w:val="right"/>
        <w:rPr>
          <w:rFonts w:ascii="Times New Roman" w:eastAsia="Times New Roman" w:hAnsi="Times New Roman"/>
          <w:sz w:val="17"/>
          <w:szCs w:val="17"/>
        </w:rPr>
      </w:pPr>
      <w:r w:rsidRPr="00C91FB3">
        <w:rPr>
          <w:rFonts w:ascii="Times New Roman" w:eastAsia="Times New Roman" w:hAnsi="Times New Roman"/>
          <w:sz w:val="17"/>
          <w:szCs w:val="17"/>
        </w:rPr>
        <w:t>Minister for Environment and Water</w:t>
      </w:r>
    </w:p>
    <w:p w14:paraId="43942471" w14:textId="2546DBEB" w:rsidR="00C91FB3" w:rsidRDefault="00C91FB3" w:rsidP="00C91FB3">
      <w:pPr>
        <w:pBdr>
          <w:bottom w:val="single" w:sz="4" w:space="1" w:color="auto"/>
        </w:pBdr>
        <w:spacing w:after="0" w:line="52" w:lineRule="exact"/>
        <w:jc w:val="center"/>
        <w:rPr>
          <w:rFonts w:ascii="Times New Roman" w:eastAsia="Times New Roman" w:hAnsi="Times New Roman"/>
          <w:sz w:val="17"/>
          <w:szCs w:val="17"/>
        </w:rPr>
      </w:pPr>
    </w:p>
    <w:p w14:paraId="2A6F8A2F" w14:textId="1414EF50" w:rsidR="00C91FB3" w:rsidRDefault="00C91FB3" w:rsidP="00C91FB3">
      <w:pPr>
        <w:pBdr>
          <w:top w:val="single" w:sz="4" w:space="1" w:color="auto"/>
        </w:pBdr>
        <w:spacing w:before="34" w:after="0" w:line="14" w:lineRule="exact"/>
        <w:jc w:val="center"/>
        <w:rPr>
          <w:rFonts w:ascii="Times New Roman" w:eastAsia="Times New Roman" w:hAnsi="Times New Roman"/>
          <w:sz w:val="17"/>
          <w:szCs w:val="17"/>
        </w:rPr>
      </w:pPr>
    </w:p>
    <w:p w14:paraId="3BFB19A1" w14:textId="2A63710B" w:rsidR="007561BC" w:rsidRDefault="007561BC" w:rsidP="001E2841">
      <w:pPr>
        <w:pStyle w:val="GG-body"/>
        <w:spacing w:after="0"/>
      </w:pPr>
    </w:p>
    <w:p w14:paraId="007877D8" w14:textId="77777777" w:rsidR="00CD46C2" w:rsidRDefault="00CD46C2" w:rsidP="006B0319">
      <w:pPr>
        <w:pStyle w:val="Heading2"/>
      </w:pPr>
      <w:bookmarkStart w:id="149" w:name="_Toc94784857"/>
      <w:r>
        <w:t>MENTAL HEALTH ACT 2009</w:t>
      </w:r>
      <w:bookmarkEnd w:id="149"/>
    </w:p>
    <w:p w14:paraId="289A3F4F" w14:textId="77777777" w:rsidR="00CD46C2" w:rsidRDefault="00CD46C2" w:rsidP="00CD46C2">
      <w:pPr>
        <w:pStyle w:val="GG-Title3"/>
      </w:pPr>
      <w:r>
        <w:t>Authorised Mental Health Professional</w:t>
      </w:r>
    </w:p>
    <w:p w14:paraId="407B8920" w14:textId="77777777" w:rsidR="00CD46C2" w:rsidRDefault="00CD46C2" w:rsidP="00CD46C2">
      <w:pPr>
        <w:pStyle w:val="GG-body"/>
      </w:pPr>
      <w:r>
        <w:t xml:space="preserve">NOTICE is hereby given in accordance with Section 94(1) of the </w:t>
      </w:r>
      <w:r>
        <w:rPr>
          <w:i/>
        </w:rPr>
        <w:t>Mental Health Act 2009</w:t>
      </w:r>
      <w:r>
        <w:t>, that the Chief Psychiatrist has determined the following person as an Authorised Mental Health Professional:</w:t>
      </w:r>
    </w:p>
    <w:p w14:paraId="5E486448" w14:textId="77777777" w:rsidR="00CD46C2" w:rsidRDefault="00CD46C2" w:rsidP="00CD46C2">
      <w:pPr>
        <w:pStyle w:val="GG-body"/>
        <w:ind w:firstLine="160"/>
      </w:pPr>
      <w:r>
        <w:t>James Reynolds</w:t>
      </w:r>
    </w:p>
    <w:p w14:paraId="1A3C039D" w14:textId="77777777" w:rsidR="00CD46C2" w:rsidRDefault="00CD46C2" w:rsidP="00CD46C2">
      <w:pPr>
        <w:pStyle w:val="GG-body"/>
      </w:pPr>
      <w:r>
        <w:t>A person’s determination as an Authorised Mental Health Professional expires three years after the commencement date.</w:t>
      </w:r>
    </w:p>
    <w:p w14:paraId="0B634F44" w14:textId="77777777" w:rsidR="00CD46C2" w:rsidRDefault="00CD46C2" w:rsidP="00CD46C2">
      <w:pPr>
        <w:pStyle w:val="GG-SDated"/>
      </w:pPr>
      <w:r>
        <w:t>Dated: 27 January 2022</w:t>
      </w:r>
    </w:p>
    <w:p w14:paraId="7BE4A423" w14:textId="77777777" w:rsidR="00CD46C2" w:rsidRDefault="00CD46C2" w:rsidP="00CD46C2">
      <w:pPr>
        <w:pStyle w:val="GG-SName"/>
      </w:pPr>
      <w:r>
        <w:t>Dr J Brayley</w:t>
      </w:r>
    </w:p>
    <w:p w14:paraId="0D79DB03" w14:textId="4EAD399B" w:rsidR="00CD46C2" w:rsidRDefault="00CD46C2" w:rsidP="00CD46C2">
      <w:pPr>
        <w:pStyle w:val="GG-Signature"/>
      </w:pPr>
      <w:r>
        <w:t>Chief Psychiatrist</w:t>
      </w:r>
    </w:p>
    <w:p w14:paraId="6687DDD3" w14:textId="0555E4C9" w:rsidR="00CD46C2" w:rsidRDefault="00CD46C2" w:rsidP="00CD46C2">
      <w:pPr>
        <w:pStyle w:val="GG-Signature"/>
        <w:pBdr>
          <w:bottom w:val="single" w:sz="4" w:space="1" w:color="auto"/>
        </w:pBdr>
        <w:spacing w:line="52" w:lineRule="exact"/>
        <w:jc w:val="center"/>
      </w:pPr>
    </w:p>
    <w:p w14:paraId="4B36B388" w14:textId="0C92514F" w:rsidR="00CD46C2" w:rsidRDefault="00CD46C2" w:rsidP="00CD46C2">
      <w:pPr>
        <w:pStyle w:val="GG-Signature"/>
        <w:pBdr>
          <w:top w:val="single" w:sz="4" w:space="1" w:color="auto"/>
        </w:pBdr>
        <w:spacing w:before="34" w:line="14" w:lineRule="exact"/>
        <w:jc w:val="center"/>
      </w:pPr>
    </w:p>
    <w:p w14:paraId="43F47E4D" w14:textId="159E2F82" w:rsidR="00C91FB3" w:rsidRDefault="00C91FB3" w:rsidP="001E2841">
      <w:pPr>
        <w:pStyle w:val="GG-body"/>
        <w:spacing w:after="0"/>
      </w:pPr>
    </w:p>
    <w:p w14:paraId="2956E4E3" w14:textId="77777777" w:rsidR="00CD46C2" w:rsidRDefault="00CD46C2" w:rsidP="006B0319">
      <w:pPr>
        <w:pStyle w:val="Heading2"/>
      </w:pPr>
      <w:bookmarkStart w:id="150" w:name="_Toc94784858"/>
      <w:r w:rsidRPr="00AC2076">
        <w:t>Mining Act 1971</w:t>
      </w:r>
      <w:bookmarkEnd w:id="150"/>
    </w:p>
    <w:p w14:paraId="0597990F" w14:textId="77777777" w:rsidR="00CD46C2" w:rsidRDefault="00CD46C2" w:rsidP="00CD46C2">
      <w:pPr>
        <w:pStyle w:val="GG-Title2"/>
      </w:pPr>
      <w:r w:rsidRPr="00AC2076">
        <w:t>Section 56H</w:t>
      </w:r>
    </w:p>
    <w:p w14:paraId="23D77798" w14:textId="77777777" w:rsidR="00CD46C2" w:rsidRPr="00AC2076" w:rsidRDefault="00CD46C2" w:rsidP="00CD46C2">
      <w:pPr>
        <w:pStyle w:val="GG-Title3"/>
      </w:pPr>
      <w:r>
        <w:t>A</w:t>
      </w:r>
      <w:r w:rsidRPr="00AC2076">
        <w:t>pplication for a Mining Lease</w:t>
      </w:r>
    </w:p>
    <w:p w14:paraId="1C13BCF7" w14:textId="77777777" w:rsidR="00CD46C2" w:rsidRDefault="00CD46C2" w:rsidP="00CD46C2">
      <w:pPr>
        <w:pStyle w:val="GG-body"/>
      </w:pPr>
      <w:r w:rsidRPr="00AC2076">
        <w:t xml:space="preserve">Notice is hereby given in accordance with Section 56H of the </w:t>
      </w:r>
      <w:r w:rsidRPr="00AC2076">
        <w:rPr>
          <w:i/>
          <w:iCs/>
        </w:rPr>
        <w:t>Mining Act 1971</w:t>
      </w:r>
      <w:r w:rsidRPr="00AC2076">
        <w:t xml:space="preserve">, that an application for a Mining Lease over the undermentioned mineral claim has been received: </w:t>
      </w:r>
    </w:p>
    <w:p w14:paraId="3C4512CB" w14:textId="77777777" w:rsidR="00CD46C2" w:rsidRDefault="00CD46C2" w:rsidP="00CD46C2">
      <w:pPr>
        <w:pStyle w:val="GG-body"/>
        <w:tabs>
          <w:tab w:val="left" w:pos="1843"/>
        </w:tabs>
        <w:spacing w:after="0"/>
        <w:ind w:left="160"/>
      </w:pPr>
      <w:r w:rsidRPr="00AC2076">
        <w:t>Applicant:</w:t>
      </w:r>
      <w:r w:rsidRPr="00AC2076">
        <w:tab/>
        <w:t>Henschke Industries Pty Ltd</w:t>
      </w:r>
    </w:p>
    <w:p w14:paraId="40EEBF07" w14:textId="77777777" w:rsidR="00CD46C2" w:rsidRDefault="00CD46C2" w:rsidP="00CD46C2">
      <w:pPr>
        <w:pStyle w:val="GG-body"/>
        <w:tabs>
          <w:tab w:val="left" w:pos="1843"/>
        </w:tabs>
        <w:spacing w:after="0"/>
        <w:ind w:left="160"/>
      </w:pPr>
      <w:r w:rsidRPr="00AC2076">
        <w:t>Claim Number:</w:t>
      </w:r>
      <w:r w:rsidRPr="00AC2076">
        <w:tab/>
        <w:t>4531</w:t>
      </w:r>
    </w:p>
    <w:p w14:paraId="22233BBF" w14:textId="77777777" w:rsidR="00CD46C2" w:rsidRDefault="00CD46C2" w:rsidP="00CD46C2">
      <w:pPr>
        <w:pStyle w:val="GG-body"/>
        <w:tabs>
          <w:tab w:val="left" w:pos="1843"/>
        </w:tabs>
        <w:spacing w:after="0"/>
        <w:ind w:left="160"/>
      </w:pPr>
      <w:r w:rsidRPr="00AC2076">
        <w:t>Location:</w:t>
      </w:r>
      <w:r w:rsidRPr="00AC2076">
        <w:tab/>
        <w:t>CT 5811/916 and CT 5818/469, Naracoorte area, 2km southeast of Naracoorte.</w:t>
      </w:r>
    </w:p>
    <w:p w14:paraId="3CB7DDD0" w14:textId="77777777" w:rsidR="00CD46C2" w:rsidRDefault="00CD46C2" w:rsidP="00CD46C2">
      <w:pPr>
        <w:pStyle w:val="GG-body"/>
        <w:tabs>
          <w:tab w:val="left" w:pos="1843"/>
        </w:tabs>
        <w:spacing w:after="0"/>
        <w:ind w:left="160"/>
      </w:pPr>
      <w:r w:rsidRPr="00AC2076">
        <w:t xml:space="preserve">Area: </w:t>
      </w:r>
      <w:r w:rsidRPr="00AC2076">
        <w:tab/>
        <w:t>4.6 hectares approximately</w:t>
      </w:r>
    </w:p>
    <w:p w14:paraId="74C53CB7" w14:textId="77777777" w:rsidR="00CD46C2" w:rsidRDefault="00CD46C2" w:rsidP="00CD46C2">
      <w:pPr>
        <w:pStyle w:val="GG-body"/>
        <w:tabs>
          <w:tab w:val="left" w:pos="1843"/>
        </w:tabs>
        <w:spacing w:after="0"/>
        <w:ind w:left="160"/>
      </w:pPr>
      <w:r w:rsidRPr="00AC2076">
        <w:t xml:space="preserve">Purpose: </w:t>
      </w:r>
      <w:r w:rsidRPr="00AC2076">
        <w:tab/>
        <w:t>Extractive Minerals (Limestone)</w:t>
      </w:r>
    </w:p>
    <w:p w14:paraId="4DB7359C" w14:textId="77777777" w:rsidR="00CD46C2" w:rsidRPr="00AC2076" w:rsidRDefault="00CD46C2" w:rsidP="00CD46C2">
      <w:pPr>
        <w:pStyle w:val="GG-body"/>
        <w:tabs>
          <w:tab w:val="left" w:pos="1843"/>
        </w:tabs>
        <w:ind w:left="160"/>
      </w:pPr>
      <w:r w:rsidRPr="00AC2076">
        <w:t>Reference:</w:t>
      </w:r>
      <w:r w:rsidRPr="00AC2076">
        <w:tab/>
        <w:t>2021/000246</w:t>
      </w:r>
    </w:p>
    <w:p w14:paraId="089088B4" w14:textId="77777777" w:rsidR="00CD46C2" w:rsidRDefault="00CD46C2" w:rsidP="00CD46C2">
      <w:pPr>
        <w:pStyle w:val="GG-body"/>
      </w:pPr>
      <w:r w:rsidRPr="00AC2076">
        <w:t>To arrange an inspection of the proposal at the Department for Energy and Mining, please call the Department on 08 8463 3103.</w:t>
      </w:r>
    </w:p>
    <w:p w14:paraId="2BD90B80" w14:textId="77777777" w:rsidR="00CD46C2" w:rsidRDefault="00CD46C2" w:rsidP="00C1096B">
      <w:pPr>
        <w:pStyle w:val="GG-body"/>
        <w:jc w:val="left"/>
      </w:pPr>
      <w:r w:rsidRPr="00AC2076">
        <w:t xml:space="preserve">An electronic copy of the proposal can be found on the Department for Energy and Mining website: </w:t>
      </w:r>
      <w:hyperlink r:id="rId31" w:history="1">
        <w:r w:rsidRPr="00AC2076">
          <w:rPr>
            <w:rStyle w:val="Hyperlink"/>
          </w:rPr>
          <w:t>http://energymining.sa.gov.au/minerals/mining/public_notices_mining</w:t>
        </w:r>
      </w:hyperlink>
      <w:r w:rsidRPr="00AC2076">
        <w:t>.</w:t>
      </w:r>
    </w:p>
    <w:p w14:paraId="409B0A7C" w14:textId="77777777" w:rsidR="00CD46C2" w:rsidRDefault="00CD46C2" w:rsidP="00CD46C2">
      <w:pPr>
        <w:pStyle w:val="GG-body"/>
      </w:pPr>
      <w:r w:rsidRPr="00AC2076">
        <w:lastRenderedPageBreak/>
        <w:t xml:space="preserve">Written submissions in relation to this application are invited to be received at the Department for Energy and Mining, Mining Regulation, Attn: Business Support Officer, GPO Box 320 ADELAIDE SA 5001 or </w:t>
      </w:r>
      <w:hyperlink r:id="rId32" w:history="1">
        <w:r w:rsidRPr="00AC2076">
          <w:rPr>
            <w:rStyle w:val="Hyperlink"/>
          </w:rPr>
          <w:t>dem.miningregrehab@sa.gov.au</w:t>
        </w:r>
      </w:hyperlink>
      <w:r w:rsidRPr="00AC2076">
        <w:t xml:space="preserve"> by no later than </w:t>
      </w:r>
      <w:r w:rsidRPr="00AC2076">
        <w:rPr>
          <w:b/>
        </w:rPr>
        <w:t>16 February 2022</w:t>
      </w:r>
      <w:r w:rsidRPr="00AC2076">
        <w:t>.</w:t>
      </w:r>
    </w:p>
    <w:p w14:paraId="16EE20D9" w14:textId="77777777" w:rsidR="00CD46C2" w:rsidRDefault="00CD46C2" w:rsidP="00CD46C2">
      <w:pPr>
        <w:pStyle w:val="GG-body"/>
      </w:pPr>
      <w:r w:rsidRPr="00AC2076">
        <w:t>The delegate of the Minister for Energy and Mining is required to have regard to these submissions in determining whether to grant or refuse the application and, if granted, the terms and conditions on which it should be granted.</w:t>
      </w:r>
    </w:p>
    <w:p w14:paraId="486EEA97" w14:textId="77777777" w:rsidR="00CD46C2" w:rsidRDefault="00CD46C2" w:rsidP="00CD46C2">
      <w:pPr>
        <w:pStyle w:val="GG-body"/>
      </w:pPr>
      <w:r w:rsidRPr="00AC2076">
        <w:t>When you make a written submission, that submission becomes a public record. Your submission will be provided to the applicant and may be made available for public inspection.</w:t>
      </w:r>
    </w:p>
    <w:p w14:paraId="622A80D0" w14:textId="77777777" w:rsidR="00CD46C2" w:rsidRDefault="00CD46C2" w:rsidP="00CD46C2">
      <w:pPr>
        <w:pStyle w:val="GG-SDated"/>
      </w:pPr>
      <w:r>
        <w:t>Dated: 3 February 2022</w:t>
      </w:r>
    </w:p>
    <w:p w14:paraId="139CA33A" w14:textId="77777777" w:rsidR="00CD46C2" w:rsidRPr="00AC2076" w:rsidRDefault="00CD46C2" w:rsidP="00CD46C2">
      <w:pPr>
        <w:pStyle w:val="GG-SName"/>
      </w:pPr>
      <w:r w:rsidRPr="00AC2076">
        <w:t>C Johanson</w:t>
      </w:r>
    </w:p>
    <w:p w14:paraId="7B2E9E9D" w14:textId="77777777" w:rsidR="00CD46C2" w:rsidRPr="00AC2076" w:rsidRDefault="00CD46C2" w:rsidP="00CD46C2">
      <w:pPr>
        <w:pStyle w:val="GG-Signature"/>
      </w:pPr>
      <w:r w:rsidRPr="00AC2076">
        <w:t>Acting Mining Registrar as delegate for the Minister for Energy and Mining</w:t>
      </w:r>
    </w:p>
    <w:p w14:paraId="4687F63B" w14:textId="77777777" w:rsidR="00CD46C2" w:rsidRDefault="00CD46C2" w:rsidP="00CD46C2">
      <w:pPr>
        <w:pStyle w:val="GG-Signature"/>
      </w:pPr>
      <w:r w:rsidRPr="00AC2076">
        <w:t>Department for Energy and Mining</w:t>
      </w:r>
    </w:p>
    <w:p w14:paraId="68FDFF63" w14:textId="77777777" w:rsidR="00CD46C2" w:rsidRDefault="00CD46C2" w:rsidP="00CD46C2">
      <w:pPr>
        <w:pStyle w:val="GG-Signature"/>
        <w:pBdr>
          <w:top w:val="single" w:sz="4" w:space="1" w:color="auto"/>
        </w:pBdr>
        <w:spacing w:before="100" w:line="14" w:lineRule="exact"/>
        <w:jc w:val="center"/>
      </w:pPr>
    </w:p>
    <w:p w14:paraId="70915867" w14:textId="77777777" w:rsidR="00C91FB3" w:rsidRDefault="00C91FB3" w:rsidP="001E2841">
      <w:pPr>
        <w:pStyle w:val="GG-body"/>
        <w:spacing w:after="0"/>
      </w:pPr>
    </w:p>
    <w:p w14:paraId="7FE54EDF" w14:textId="77777777" w:rsidR="00CD46C2" w:rsidRDefault="00CD46C2" w:rsidP="00CD46C2">
      <w:pPr>
        <w:pStyle w:val="GG-Title1"/>
      </w:pPr>
      <w:r w:rsidRPr="00AC2076">
        <w:t>Mining Act 1971</w:t>
      </w:r>
    </w:p>
    <w:p w14:paraId="1B0FD034" w14:textId="77777777" w:rsidR="00CD46C2" w:rsidRDefault="00CD46C2" w:rsidP="00CD46C2">
      <w:pPr>
        <w:pStyle w:val="GG-Title2"/>
      </w:pPr>
      <w:r w:rsidRPr="00AC2076">
        <w:t>Section 56H</w:t>
      </w:r>
    </w:p>
    <w:p w14:paraId="48B312DD" w14:textId="77777777" w:rsidR="00CD46C2" w:rsidRPr="00AC2076" w:rsidRDefault="00CD46C2" w:rsidP="00CD46C2">
      <w:pPr>
        <w:pStyle w:val="GG-Title3"/>
      </w:pPr>
      <w:r>
        <w:t>A</w:t>
      </w:r>
      <w:r w:rsidRPr="00AC2076">
        <w:t>pplication for Mining Leas</w:t>
      </w:r>
      <w:r>
        <w:t>es</w:t>
      </w:r>
    </w:p>
    <w:p w14:paraId="18E77610" w14:textId="77777777" w:rsidR="00CD46C2" w:rsidRDefault="00CD46C2" w:rsidP="00CD46C2">
      <w:pPr>
        <w:pStyle w:val="GG-body"/>
      </w:pPr>
      <w:r w:rsidRPr="00AC2076">
        <w:t xml:space="preserve">Notice is hereby given in accordance with Section 56H of the </w:t>
      </w:r>
      <w:r w:rsidRPr="00AC2076">
        <w:rPr>
          <w:i/>
          <w:iCs/>
        </w:rPr>
        <w:t>Mining Act 1971</w:t>
      </w:r>
      <w:r w:rsidRPr="00AC2076">
        <w:t xml:space="preserve">, that an application for a Mining Lease over the undermentioned mineral claim has been received: </w:t>
      </w:r>
    </w:p>
    <w:p w14:paraId="02A90C1F" w14:textId="77777777" w:rsidR="00CD46C2" w:rsidRDefault="00CD46C2" w:rsidP="00CD46C2">
      <w:pPr>
        <w:pStyle w:val="GG-body"/>
        <w:tabs>
          <w:tab w:val="left" w:pos="1843"/>
        </w:tabs>
        <w:spacing w:after="0"/>
        <w:ind w:left="160"/>
      </w:pPr>
      <w:r w:rsidRPr="00DC7EEB">
        <w:t>Applicant:</w:t>
      </w:r>
      <w:r w:rsidRPr="00DC7EEB">
        <w:tab/>
        <w:t>PP Paterson Holdings Pty Ltd</w:t>
      </w:r>
    </w:p>
    <w:p w14:paraId="2A42BF9B" w14:textId="77777777" w:rsidR="00CD46C2" w:rsidRDefault="00CD46C2" w:rsidP="00CD46C2">
      <w:pPr>
        <w:pStyle w:val="GG-body"/>
        <w:tabs>
          <w:tab w:val="left" w:pos="1843"/>
        </w:tabs>
        <w:spacing w:after="0"/>
        <w:ind w:left="160"/>
      </w:pPr>
      <w:r w:rsidRPr="00DC7EEB">
        <w:t>Claim Number:</w:t>
      </w:r>
      <w:r w:rsidRPr="00DC7EEB">
        <w:tab/>
        <w:t>4497</w:t>
      </w:r>
    </w:p>
    <w:p w14:paraId="5DBD5595" w14:textId="77777777" w:rsidR="00CD46C2" w:rsidRDefault="00CD46C2" w:rsidP="00CD46C2">
      <w:pPr>
        <w:pStyle w:val="GG-body"/>
        <w:tabs>
          <w:tab w:val="left" w:pos="1843"/>
        </w:tabs>
        <w:spacing w:after="0"/>
        <w:ind w:left="160"/>
      </w:pPr>
      <w:r w:rsidRPr="00DC7EEB">
        <w:t>Location:</w:t>
      </w:r>
      <w:r w:rsidRPr="00DC7EEB">
        <w:tab/>
        <w:t>CT 6110/231 and CT 6110/232, Cooke Plains area, approximately 19km southeast of Tailem Bend.</w:t>
      </w:r>
    </w:p>
    <w:p w14:paraId="43890F6B" w14:textId="77777777" w:rsidR="00CD46C2" w:rsidRDefault="00CD46C2" w:rsidP="00CD46C2">
      <w:pPr>
        <w:pStyle w:val="GG-body"/>
        <w:tabs>
          <w:tab w:val="left" w:pos="1843"/>
        </w:tabs>
        <w:spacing w:after="0"/>
        <w:ind w:left="160"/>
      </w:pPr>
      <w:r w:rsidRPr="00DC7EEB">
        <w:t xml:space="preserve">Area: </w:t>
      </w:r>
      <w:r w:rsidRPr="00DC7EEB">
        <w:tab/>
        <w:t>11.42 hectares approximately</w:t>
      </w:r>
    </w:p>
    <w:p w14:paraId="7C2150FC" w14:textId="77777777" w:rsidR="00CD46C2" w:rsidRDefault="00CD46C2" w:rsidP="00CD46C2">
      <w:pPr>
        <w:pStyle w:val="GG-body"/>
        <w:tabs>
          <w:tab w:val="left" w:pos="1843"/>
        </w:tabs>
        <w:spacing w:after="0"/>
        <w:ind w:left="160"/>
      </w:pPr>
      <w:r w:rsidRPr="00DC7EEB">
        <w:t xml:space="preserve">Purpose: </w:t>
      </w:r>
      <w:r w:rsidRPr="00DC7EEB">
        <w:tab/>
        <w:t>Industrial Mineral (Gypsum)</w:t>
      </w:r>
    </w:p>
    <w:p w14:paraId="252CE0F0" w14:textId="77777777" w:rsidR="00CD46C2" w:rsidRDefault="00CD46C2" w:rsidP="00CD46C2">
      <w:pPr>
        <w:pStyle w:val="GG-body"/>
        <w:tabs>
          <w:tab w:val="left" w:pos="1843"/>
        </w:tabs>
        <w:ind w:left="160"/>
      </w:pPr>
      <w:r w:rsidRPr="00DC7EEB">
        <w:t>Reference:</w:t>
      </w:r>
      <w:r w:rsidRPr="00DC7EEB">
        <w:tab/>
        <w:t>2021/000075</w:t>
      </w:r>
    </w:p>
    <w:p w14:paraId="45BE27BC" w14:textId="77777777" w:rsidR="00CD46C2" w:rsidRDefault="00CD46C2" w:rsidP="00CD46C2">
      <w:pPr>
        <w:pStyle w:val="GG-body"/>
        <w:tabs>
          <w:tab w:val="left" w:pos="1843"/>
        </w:tabs>
        <w:spacing w:after="0"/>
        <w:ind w:left="160"/>
      </w:pPr>
      <w:r w:rsidRPr="00DC7EEB">
        <w:t>Applicant:</w:t>
      </w:r>
      <w:r w:rsidRPr="00DC7EEB">
        <w:tab/>
        <w:t>PP Paterson Holdings Pty Ltd</w:t>
      </w:r>
    </w:p>
    <w:p w14:paraId="2B073B41" w14:textId="77777777" w:rsidR="00CD46C2" w:rsidRDefault="00CD46C2" w:rsidP="00CD46C2">
      <w:pPr>
        <w:pStyle w:val="GG-body"/>
        <w:tabs>
          <w:tab w:val="left" w:pos="1843"/>
        </w:tabs>
        <w:spacing w:after="0"/>
        <w:ind w:left="160"/>
      </w:pPr>
      <w:r w:rsidRPr="00DC7EEB">
        <w:t>Claim Number:</w:t>
      </w:r>
      <w:r w:rsidRPr="00DC7EEB">
        <w:tab/>
        <w:t>4517</w:t>
      </w:r>
    </w:p>
    <w:p w14:paraId="4F78EBED" w14:textId="77777777" w:rsidR="00CD46C2" w:rsidRDefault="00CD46C2" w:rsidP="00CD46C2">
      <w:pPr>
        <w:pStyle w:val="GG-body"/>
        <w:tabs>
          <w:tab w:val="left" w:pos="1843"/>
        </w:tabs>
        <w:spacing w:after="0"/>
        <w:ind w:left="160"/>
      </w:pPr>
      <w:r w:rsidRPr="00DC7EEB">
        <w:t>Location:</w:t>
      </w:r>
      <w:r w:rsidRPr="00DC7EEB">
        <w:tab/>
        <w:t>CT 6248/811, Cooke Plains Area, approximately 21km south-east of Tailem Bend</w:t>
      </w:r>
    </w:p>
    <w:p w14:paraId="6CFFCF97" w14:textId="77777777" w:rsidR="00CD46C2" w:rsidRDefault="00CD46C2" w:rsidP="00CD46C2">
      <w:pPr>
        <w:pStyle w:val="GG-body"/>
        <w:tabs>
          <w:tab w:val="left" w:pos="1843"/>
        </w:tabs>
        <w:spacing w:after="0"/>
        <w:ind w:left="160"/>
      </w:pPr>
      <w:r w:rsidRPr="00DC7EEB">
        <w:t xml:space="preserve">Area: </w:t>
      </w:r>
      <w:r w:rsidRPr="00DC7EEB">
        <w:tab/>
        <w:t>11.67 hectares approximately</w:t>
      </w:r>
    </w:p>
    <w:p w14:paraId="2CCBD4A9" w14:textId="77777777" w:rsidR="00CD46C2" w:rsidRDefault="00CD46C2" w:rsidP="00CD46C2">
      <w:pPr>
        <w:pStyle w:val="GG-body"/>
        <w:tabs>
          <w:tab w:val="left" w:pos="1843"/>
        </w:tabs>
        <w:spacing w:after="0"/>
        <w:ind w:left="160"/>
      </w:pPr>
      <w:r w:rsidRPr="00DC7EEB">
        <w:t xml:space="preserve">Purpose: </w:t>
      </w:r>
      <w:r w:rsidRPr="00DC7EEB">
        <w:tab/>
        <w:t>Industrial Mineral (Gypsum)</w:t>
      </w:r>
    </w:p>
    <w:p w14:paraId="22AA142A" w14:textId="77777777" w:rsidR="00CD46C2" w:rsidRDefault="00CD46C2" w:rsidP="00CD46C2">
      <w:pPr>
        <w:pStyle w:val="GG-body"/>
        <w:tabs>
          <w:tab w:val="left" w:pos="1843"/>
        </w:tabs>
        <w:ind w:left="160"/>
      </w:pPr>
      <w:r w:rsidRPr="00DC7EEB">
        <w:t>Reference:</w:t>
      </w:r>
      <w:r w:rsidRPr="00DC7EEB">
        <w:tab/>
        <w:t>2021/000200</w:t>
      </w:r>
    </w:p>
    <w:p w14:paraId="71D44EA5" w14:textId="77777777" w:rsidR="00CD46C2" w:rsidRDefault="00CD46C2" w:rsidP="00CD46C2">
      <w:pPr>
        <w:pStyle w:val="GG-body"/>
      </w:pPr>
      <w:r w:rsidRPr="00AC2076">
        <w:t>To arrange an inspection of the proposal at the Department for Energy and Mining, please call the Department on 08 8463 3103.</w:t>
      </w:r>
    </w:p>
    <w:p w14:paraId="78DA0367" w14:textId="77777777" w:rsidR="00CD46C2" w:rsidRDefault="00CD46C2" w:rsidP="00C1096B">
      <w:pPr>
        <w:pStyle w:val="GG-body"/>
        <w:jc w:val="left"/>
      </w:pPr>
      <w:r w:rsidRPr="00AC2076">
        <w:t xml:space="preserve">An electronic copy of the proposal can be found on the Department for Energy and Mining website: </w:t>
      </w:r>
      <w:hyperlink r:id="rId33" w:history="1">
        <w:r w:rsidRPr="00AC2076">
          <w:rPr>
            <w:rStyle w:val="Hyperlink"/>
          </w:rPr>
          <w:t>http://energymining.sa.gov.au/minerals/mining/public_notices_mining</w:t>
        </w:r>
      </w:hyperlink>
      <w:r w:rsidRPr="00AC2076">
        <w:t>.</w:t>
      </w:r>
    </w:p>
    <w:p w14:paraId="5EC1832C" w14:textId="77777777" w:rsidR="00CD46C2" w:rsidRDefault="00CD46C2" w:rsidP="00CD46C2">
      <w:pPr>
        <w:pStyle w:val="GG-body"/>
      </w:pPr>
      <w:r w:rsidRPr="00AC2076">
        <w:t xml:space="preserve">Written submissions in relation to this application are invited to be received at the Department for Energy and Mining, Mining Regulation, Attn: Business Support Officer, GPO Box 320 ADELAIDE SA 5001 or </w:t>
      </w:r>
      <w:hyperlink r:id="rId34" w:history="1">
        <w:r w:rsidRPr="00AC2076">
          <w:rPr>
            <w:rStyle w:val="Hyperlink"/>
          </w:rPr>
          <w:t>dem.miningregrehab@sa.gov.au</w:t>
        </w:r>
      </w:hyperlink>
      <w:r w:rsidRPr="00AC2076">
        <w:t xml:space="preserve"> by no later than </w:t>
      </w:r>
      <w:r w:rsidRPr="00AC2076">
        <w:rPr>
          <w:b/>
        </w:rPr>
        <w:t>1</w:t>
      </w:r>
      <w:r>
        <w:rPr>
          <w:b/>
        </w:rPr>
        <w:t>7</w:t>
      </w:r>
      <w:r w:rsidRPr="00AC2076">
        <w:rPr>
          <w:b/>
        </w:rPr>
        <w:t xml:space="preserve"> February 2022</w:t>
      </w:r>
      <w:r w:rsidRPr="00AC2076">
        <w:t>.</w:t>
      </w:r>
    </w:p>
    <w:p w14:paraId="40D21975" w14:textId="77777777" w:rsidR="00CD46C2" w:rsidRDefault="00CD46C2" w:rsidP="00CD46C2">
      <w:pPr>
        <w:pStyle w:val="GG-body"/>
      </w:pPr>
      <w:r w:rsidRPr="00AC2076">
        <w:t>The delegate of the Minister for Energy and Mining is required to have regard to these submissions in determining whether to grant or refuse the application and, if granted, the terms and conditions on which it should be granted.</w:t>
      </w:r>
    </w:p>
    <w:p w14:paraId="57277B9D" w14:textId="77777777" w:rsidR="00CD46C2" w:rsidRDefault="00CD46C2" w:rsidP="00CD46C2">
      <w:pPr>
        <w:pStyle w:val="GG-body"/>
      </w:pPr>
      <w:r w:rsidRPr="00AC2076">
        <w:t>When you make a written submission, that submission becomes a public record. Your submission will be provided to the applicant and may be made available for public inspection.</w:t>
      </w:r>
    </w:p>
    <w:p w14:paraId="20BE1545" w14:textId="77777777" w:rsidR="00CD46C2" w:rsidRDefault="00CD46C2" w:rsidP="00CD46C2">
      <w:pPr>
        <w:pStyle w:val="GG-SDated"/>
      </w:pPr>
      <w:r>
        <w:t>Dated: 3 February 2022</w:t>
      </w:r>
    </w:p>
    <w:p w14:paraId="3742CCBC" w14:textId="77777777" w:rsidR="00CD46C2" w:rsidRPr="00AC2076" w:rsidRDefault="00CD46C2" w:rsidP="00CD46C2">
      <w:pPr>
        <w:pStyle w:val="GG-SName"/>
      </w:pPr>
      <w:r w:rsidRPr="00AC2076">
        <w:t>C Johanson</w:t>
      </w:r>
    </w:p>
    <w:p w14:paraId="18B52BE1" w14:textId="77777777" w:rsidR="00CD46C2" w:rsidRPr="00AC2076" w:rsidRDefault="00CD46C2" w:rsidP="00CD46C2">
      <w:pPr>
        <w:pStyle w:val="GG-Signature"/>
      </w:pPr>
      <w:r w:rsidRPr="00AC2076">
        <w:t>Acting Mining Registrar as delegate for the Minister for Energy and Mining</w:t>
      </w:r>
    </w:p>
    <w:p w14:paraId="79611992" w14:textId="77777777" w:rsidR="00CD46C2" w:rsidRDefault="00CD46C2" w:rsidP="00CD46C2">
      <w:pPr>
        <w:pStyle w:val="GG-Signature"/>
      </w:pPr>
      <w:r w:rsidRPr="00AC2076">
        <w:t>Department for Energy and Mining</w:t>
      </w:r>
    </w:p>
    <w:p w14:paraId="1D1EF725" w14:textId="77777777" w:rsidR="00CD46C2" w:rsidRDefault="00CD46C2" w:rsidP="00CD46C2">
      <w:pPr>
        <w:pStyle w:val="GG-Signature"/>
        <w:pBdr>
          <w:top w:val="single" w:sz="4" w:space="1" w:color="auto"/>
        </w:pBdr>
        <w:spacing w:before="100" w:line="14" w:lineRule="exact"/>
        <w:jc w:val="center"/>
      </w:pPr>
    </w:p>
    <w:p w14:paraId="1317F405" w14:textId="18F92ED3" w:rsidR="007561BC" w:rsidRDefault="007561BC" w:rsidP="001E2841">
      <w:pPr>
        <w:pStyle w:val="GG-body"/>
        <w:spacing w:after="0"/>
      </w:pPr>
    </w:p>
    <w:p w14:paraId="5BF6E788" w14:textId="77777777" w:rsidR="00CD46C2" w:rsidRDefault="00CD46C2" w:rsidP="00CD46C2">
      <w:pPr>
        <w:pStyle w:val="GG-Title1"/>
      </w:pPr>
      <w:r w:rsidRPr="00AC2076">
        <w:t>Mining Act 1971</w:t>
      </w:r>
    </w:p>
    <w:p w14:paraId="2A1D26D9" w14:textId="77777777" w:rsidR="00CD46C2" w:rsidRDefault="00CD46C2" w:rsidP="00CD46C2">
      <w:pPr>
        <w:pStyle w:val="GG-Title2"/>
      </w:pPr>
      <w:r w:rsidRPr="00AC2076">
        <w:t>Section 56H</w:t>
      </w:r>
    </w:p>
    <w:p w14:paraId="3B680F86" w14:textId="77777777" w:rsidR="00CD46C2" w:rsidRPr="00AC2076" w:rsidRDefault="00CD46C2" w:rsidP="00CD46C2">
      <w:pPr>
        <w:pStyle w:val="GG-Title3"/>
      </w:pPr>
      <w:r>
        <w:t>A</w:t>
      </w:r>
      <w:r w:rsidRPr="00AC2076">
        <w:t xml:space="preserve">pplication for </w:t>
      </w:r>
      <w:r>
        <w:t xml:space="preserve">a </w:t>
      </w:r>
      <w:r w:rsidRPr="00AC2076">
        <w:t>Mining Leas</w:t>
      </w:r>
      <w:r>
        <w:t>e</w:t>
      </w:r>
    </w:p>
    <w:p w14:paraId="22286677" w14:textId="77777777" w:rsidR="00CD46C2" w:rsidRDefault="00CD46C2" w:rsidP="00CD46C2">
      <w:pPr>
        <w:pStyle w:val="GG-body"/>
      </w:pPr>
      <w:r w:rsidRPr="00AC2076">
        <w:t xml:space="preserve">Notice is hereby given in accordance with Section 56H of the </w:t>
      </w:r>
      <w:r w:rsidRPr="00AC2076">
        <w:rPr>
          <w:i/>
          <w:iCs/>
        </w:rPr>
        <w:t>Mining Act 1971</w:t>
      </w:r>
      <w:r w:rsidRPr="00AC2076">
        <w:t xml:space="preserve">, that an application for a Mining Lease over the undermentioned mineral claim has been received: </w:t>
      </w:r>
    </w:p>
    <w:p w14:paraId="02EFB475" w14:textId="77777777" w:rsidR="00CD46C2" w:rsidRDefault="00CD46C2" w:rsidP="00CD46C2">
      <w:pPr>
        <w:pStyle w:val="GG-body"/>
        <w:tabs>
          <w:tab w:val="left" w:pos="1843"/>
        </w:tabs>
        <w:spacing w:after="0"/>
        <w:ind w:left="160"/>
      </w:pPr>
      <w:r w:rsidRPr="00DC7EEB">
        <w:t>Applicant:</w:t>
      </w:r>
      <w:r w:rsidRPr="00DC7EEB">
        <w:tab/>
      </w:r>
      <w:r w:rsidRPr="00CC709E">
        <w:t>OneSteel Manufacturing Pty Ltd</w:t>
      </w:r>
    </w:p>
    <w:p w14:paraId="40EA9C15" w14:textId="77777777" w:rsidR="00CD46C2" w:rsidRDefault="00CD46C2" w:rsidP="00CD46C2">
      <w:pPr>
        <w:pStyle w:val="GG-body"/>
        <w:tabs>
          <w:tab w:val="left" w:pos="1843"/>
        </w:tabs>
        <w:spacing w:after="0"/>
        <w:ind w:left="160"/>
      </w:pPr>
      <w:r w:rsidRPr="00CC709E">
        <w:t>Claim Number:</w:t>
      </w:r>
      <w:r w:rsidRPr="00CC709E">
        <w:tab/>
        <w:t>4539</w:t>
      </w:r>
    </w:p>
    <w:p w14:paraId="0372B896" w14:textId="77777777" w:rsidR="00CD46C2" w:rsidRDefault="00CD46C2" w:rsidP="00CD46C2">
      <w:pPr>
        <w:pStyle w:val="GG-body"/>
        <w:tabs>
          <w:tab w:val="left" w:pos="1843"/>
        </w:tabs>
        <w:spacing w:after="0"/>
        <w:ind w:left="1920" w:hanging="1760"/>
      </w:pPr>
      <w:r w:rsidRPr="00CC709E">
        <w:t>Location:</w:t>
      </w:r>
      <w:r w:rsidRPr="00CC709E">
        <w:tab/>
        <w:t>CR 6059/795, CR 6241/28, CR 6059/793, CT 5936/543, CT 6128/515, CL 6237/768 and CT 6150/28, Middleback range area, approximately 42km southwest of Whyalla.</w:t>
      </w:r>
    </w:p>
    <w:p w14:paraId="63200CA2" w14:textId="77777777" w:rsidR="00CD46C2" w:rsidRDefault="00CD46C2" w:rsidP="00CD46C2">
      <w:pPr>
        <w:pStyle w:val="GG-body"/>
        <w:tabs>
          <w:tab w:val="left" w:pos="1843"/>
        </w:tabs>
        <w:spacing w:after="0"/>
        <w:ind w:left="160"/>
      </w:pPr>
      <w:r w:rsidRPr="00CC709E">
        <w:t xml:space="preserve">Area: </w:t>
      </w:r>
      <w:r w:rsidRPr="00CC709E">
        <w:tab/>
        <w:t>340.4 hectares approximately</w:t>
      </w:r>
    </w:p>
    <w:p w14:paraId="5F91A141" w14:textId="77777777" w:rsidR="00CD46C2" w:rsidRDefault="00CD46C2" w:rsidP="00CD46C2">
      <w:pPr>
        <w:pStyle w:val="GG-body"/>
        <w:tabs>
          <w:tab w:val="left" w:pos="1843"/>
        </w:tabs>
        <w:spacing w:after="0"/>
        <w:ind w:left="160"/>
      </w:pPr>
      <w:r w:rsidRPr="00CC709E">
        <w:t xml:space="preserve">Purpose: </w:t>
      </w:r>
      <w:r w:rsidRPr="00CC709E">
        <w:tab/>
        <w:t>Industrial Mineral (Iron Ore)</w:t>
      </w:r>
    </w:p>
    <w:p w14:paraId="70E424DC" w14:textId="77777777" w:rsidR="00CD46C2" w:rsidRDefault="00CD46C2" w:rsidP="00CD46C2">
      <w:pPr>
        <w:pStyle w:val="GG-body"/>
        <w:tabs>
          <w:tab w:val="left" w:pos="1843"/>
        </w:tabs>
        <w:ind w:left="160"/>
      </w:pPr>
      <w:r w:rsidRPr="00CC709E">
        <w:t>Reference:</w:t>
      </w:r>
      <w:r w:rsidRPr="00CC709E">
        <w:tab/>
        <w:t>2021/000478</w:t>
      </w:r>
    </w:p>
    <w:p w14:paraId="7B66FB7D" w14:textId="77777777" w:rsidR="00CD46C2" w:rsidRDefault="00CD46C2" w:rsidP="00CD46C2">
      <w:pPr>
        <w:pStyle w:val="GG-body"/>
      </w:pPr>
      <w:r w:rsidRPr="00AC2076">
        <w:t>To arrange an inspection of the proposal at the Department for Energy and Mining, please call the Department on 08 8463 3103.</w:t>
      </w:r>
    </w:p>
    <w:p w14:paraId="38CAD615" w14:textId="77777777" w:rsidR="00CD46C2" w:rsidRDefault="00CD46C2" w:rsidP="00C1096B">
      <w:pPr>
        <w:pStyle w:val="GG-body"/>
        <w:jc w:val="left"/>
      </w:pPr>
      <w:r w:rsidRPr="00AC2076">
        <w:t xml:space="preserve">An electronic copy of the proposal can be found on the Department for Energy and Mining website: </w:t>
      </w:r>
      <w:hyperlink r:id="rId35" w:history="1">
        <w:r w:rsidRPr="00AC2076">
          <w:rPr>
            <w:rStyle w:val="Hyperlink"/>
          </w:rPr>
          <w:t>http://energymining.sa.gov.au/minerals/mining/public_notices_mining</w:t>
        </w:r>
      </w:hyperlink>
      <w:r w:rsidRPr="00AC2076">
        <w:t>.</w:t>
      </w:r>
    </w:p>
    <w:p w14:paraId="5883BE37" w14:textId="77777777" w:rsidR="00CD46C2" w:rsidRDefault="00CD46C2" w:rsidP="00CD46C2">
      <w:pPr>
        <w:pStyle w:val="GG-body"/>
      </w:pPr>
      <w:r w:rsidRPr="00AC2076">
        <w:t xml:space="preserve">Written submissions in relation to this application are invited to be received at the Department for Energy and Mining, Mining Regulation, Attn: Business Support Officer, GPO Box 320 ADELAIDE SA 5001 or </w:t>
      </w:r>
      <w:hyperlink r:id="rId36" w:history="1">
        <w:r w:rsidRPr="00AC2076">
          <w:rPr>
            <w:rStyle w:val="Hyperlink"/>
          </w:rPr>
          <w:t>dem.miningregrehab@sa.gov.au</w:t>
        </w:r>
      </w:hyperlink>
      <w:r w:rsidRPr="00AC2076">
        <w:t xml:space="preserve"> by no later than </w:t>
      </w:r>
      <w:r w:rsidRPr="00CC709E">
        <w:rPr>
          <w:b/>
        </w:rPr>
        <w:t>3 March</w:t>
      </w:r>
      <w:r w:rsidRPr="00AC2076">
        <w:rPr>
          <w:b/>
        </w:rPr>
        <w:t xml:space="preserve"> 2022</w:t>
      </w:r>
      <w:r w:rsidRPr="00AC2076">
        <w:t>.</w:t>
      </w:r>
    </w:p>
    <w:p w14:paraId="512534F9" w14:textId="77777777" w:rsidR="00CD46C2" w:rsidRDefault="00CD46C2" w:rsidP="00CD46C2">
      <w:pPr>
        <w:pStyle w:val="GG-body"/>
      </w:pPr>
      <w:r w:rsidRPr="00AC2076">
        <w:t>The delegate of the Minister for Energy and Mining is required to have regard to these submissions in determining whether to grant or refuse the application and, if granted, the terms and conditions on which it should be granted.</w:t>
      </w:r>
    </w:p>
    <w:p w14:paraId="1B6E0B00" w14:textId="019144FB" w:rsidR="00CB0038" w:rsidRDefault="00CD46C2" w:rsidP="00CD46C2">
      <w:pPr>
        <w:pStyle w:val="GG-body"/>
      </w:pPr>
      <w:r w:rsidRPr="00AC2076">
        <w:t>When you make a written submission, that submission becomes a public record. Your submission will be provided to the applicant and may be made available for public inspection.</w:t>
      </w:r>
    </w:p>
    <w:p w14:paraId="67A8D0F8" w14:textId="2953674C" w:rsidR="00CD46C2" w:rsidRPr="00CB0038" w:rsidRDefault="00CB0038" w:rsidP="00CB0038">
      <w:pPr>
        <w:pStyle w:val="GG-SDated"/>
      </w:pPr>
      <w:r>
        <w:br w:type="page"/>
      </w:r>
      <w:r w:rsidR="00CD46C2">
        <w:lastRenderedPageBreak/>
        <w:t>Dated: 3 February 2022</w:t>
      </w:r>
    </w:p>
    <w:p w14:paraId="5265AF5B" w14:textId="77777777" w:rsidR="00CD46C2" w:rsidRPr="00AC2076" w:rsidRDefault="00CD46C2" w:rsidP="00CD46C2">
      <w:pPr>
        <w:pStyle w:val="GG-SName"/>
      </w:pPr>
      <w:r w:rsidRPr="00AC2076">
        <w:t>C Johanson</w:t>
      </w:r>
    </w:p>
    <w:p w14:paraId="22051A2A" w14:textId="77777777" w:rsidR="00CD46C2" w:rsidRPr="00AC2076" w:rsidRDefault="00CD46C2" w:rsidP="00CD46C2">
      <w:pPr>
        <w:pStyle w:val="GG-Signature"/>
      </w:pPr>
      <w:r w:rsidRPr="00AC2076">
        <w:t>Acting Mining Registrar as delegate for the Minister for Energy and Mining</w:t>
      </w:r>
    </w:p>
    <w:p w14:paraId="38C98A82" w14:textId="269941BA" w:rsidR="00CD46C2" w:rsidRDefault="00CD46C2" w:rsidP="00CD46C2">
      <w:pPr>
        <w:pStyle w:val="GG-Signature"/>
      </w:pPr>
      <w:r w:rsidRPr="00AC2076">
        <w:t>Department for Energy and Mining</w:t>
      </w:r>
    </w:p>
    <w:p w14:paraId="607B3A16" w14:textId="72703CB3" w:rsidR="00CD46C2" w:rsidRDefault="00CD46C2" w:rsidP="00CD46C2">
      <w:pPr>
        <w:pStyle w:val="GG-Signature"/>
        <w:pBdr>
          <w:bottom w:val="single" w:sz="4" w:space="1" w:color="auto"/>
        </w:pBdr>
        <w:spacing w:line="52" w:lineRule="exact"/>
        <w:jc w:val="center"/>
      </w:pPr>
    </w:p>
    <w:p w14:paraId="56D58FA5" w14:textId="59F48714" w:rsidR="00CD46C2" w:rsidRDefault="00CD46C2" w:rsidP="00CD46C2">
      <w:pPr>
        <w:pStyle w:val="GG-Signature"/>
        <w:pBdr>
          <w:top w:val="single" w:sz="4" w:space="1" w:color="auto"/>
        </w:pBdr>
        <w:spacing w:before="34" w:line="14" w:lineRule="exact"/>
        <w:jc w:val="center"/>
      </w:pPr>
    </w:p>
    <w:p w14:paraId="2A860150" w14:textId="71ED176D" w:rsidR="007561BC" w:rsidRDefault="007561BC" w:rsidP="001E2841">
      <w:pPr>
        <w:pStyle w:val="GG-body"/>
        <w:spacing w:after="0"/>
      </w:pPr>
    </w:p>
    <w:p w14:paraId="4C2488B0" w14:textId="77777777" w:rsidR="00CD46C2" w:rsidRPr="007C1682" w:rsidRDefault="00CD46C2" w:rsidP="006B0319">
      <w:pPr>
        <w:pStyle w:val="Heading2"/>
        <w:rPr>
          <w:rFonts w:eastAsia="Times New Roman"/>
        </w:rPr>
      </w:pPr>
      <w:bookmarkStart w:id="151" w:name="_Toc94784859"/>
      <w:r w:rsidRPr="007C1682">
        <w:t>Pastoral Land Management and Conservation Act 1989</w:t>
      </w:r>
      <w:bookmarkEnd w:id="151"/>
    </w:p>
    <w:p w14:paraId="309CA347" w14:textId="77777777" w:rsidR="00CD46C2" w:rsidRPr="007C1682" w:rsidRDefault="00CD46C2" w:rsidP="00CD46C2">
      <w:pPr>
        <w:pStyle w:val="GG-Title3"/>
        <w:rPr>
          <w:rFonts w:eastAsia="Times New Roman"/>
        </w:rPr>
      </w:pPr>
      <w:r w:rsidRPr="007C1682">
        <w:t>Public Access Route Closures January 2022</w:t>
      </w:r>
    </w:p>
    <w:p w14:paraId="04309E62" w14:textId="77777777" w:rsidR="00CD46C2" w:rsidRPr="007C1682" w:rsidRDefault="00CD46C2" w:rsidP="00CD46C2">
      <w:pPr>
        <w:pStyle w:val="GG-Sub1"/>
      </w:pPr>
      <w:r w:rsidRPr="007C1682">
        <w:t>Notice of Intent to Temporarily Close Public Access Route Number 1 Copper King Mine</w:t>
      </w:r>
    </w:p>
    <w:p w14:paraId="5838C2EF" w14:textId="77777777" w:rsidR="00CD46C2" w:rsidRPr="007C1682" w:rsidRDefault="00CD46C2" w:rsidP="00CD46C2">
      <w:pPr>
        <w:pStyle w:val="GG-body"/>
        <w:rPr>
          <w:spacing w:val="-1"/>
          <w:u w:val="single"/>
        </w:rPr>
      </w:pPr>
      <w:r w:rsidRPr="007C1682">
        <w:rPr>
          <w:spacing w:val="-1"/>
        </w:rPr>
        <w:t xml:space="preserve">Notice is hereby given of the intent to temporarily close the Copper King Mine Public Access Route from Zinc Mine Road turn off to the Copper King Mine, from 28 January 2022 until further notice, pursuant to section 45 (7) of the </w:t>
      </w:r>
      <w:r w:rsidRPr="007C1682">
        <w:rPr>
          <w:i/>
          <w:spacing w:val="-1"/>
        </w:rPr>
        <w:t xml:space="preserve">Pastoral Land Management and Conservation Act 1989. </w:t>
      </w:r>
      <w:r w:rsidRPr="007C1682">
        <w:rPr>
          <w:spacing w:val="-1"/>
        </w:rPr>
        <w:t xml:space="preserve">Notification of the re-opening of the Public Access Route will be provided on the Department of Planning, Transport and Infrastructure’s Outback Road Warnings website at </w:t>
      </w:r>
      <w:hyperlink r:id="rId37" w:history="1">
        <w:r w:rsidRPr="007C1682">
          <w:rPr>
            <w:rStyle w:val="Hyperlink"/>
            <w:spacing w:val="-1"/>
          </w:rPr>
          <w:t>www.dpti.sa.gov.au/OutbackRoads/outback_road_warnings/special_notices</w:t>
        </w:r>
      </w:hyperlink>
    </w:p>
    <w:p w14:paraId="149B208C" w14:textId="77777777" w:rsidR="00CD46C2" w:rsidRPr="007C1682" w:rsidRDefault="00CD46C2" w:rsidP="00CD46C2">
      <w:pPr>
        <w:pStyle w:val="GG-Sub1"/>
      </w:pPr>
      <w:r w:rsidRPr="007C1682">
        <w:t>Notice of Intent to Temporarily Close Public Access Route Number 6 Tallaringa</w:t>
      </w:r>
    </w:p>
    <w:p w14:paraId="1E3C468C" w14:textId="77777777" w:rsidR="00CD46C2" w:rsidRPr="007C1682" w:rsidRDefault="00CD46C2" w:rsidP="00CD46C2">
      <w:pPr>
        <w:pStyle w:val="GG-body"/>
        <w:rPr>
          <w:spacing w:val="-1"/>
        </w:rPr>
      </w:pPr>
      <w:r w:rsidRPr="007C1682">
        <w:rPr>
          <w:spacing w:val="-1"/>
        </w:rPr>
        <w:t xml:space="preserve">Notice is hereby given of the intent to temporarily close the Tallaringa Public Access Route from Mabel Creek Homestead to the gate into Tallaringa Conservation Park, from 28 January 2022 until further notice, pursuant to section 45 (7) of the </w:t>
      </w:r>
      <w:r w:rsidRPr="007C1682">
        <w:rPr>
          <w:i/>
          <w:spacing w:val="-1"/>
        </w:rPr>
        <w:t xml:space="preserve">Pastoral Land Management and Conservation Act 1989. </w:t>
      </w:r>
      <w:r w:rsidRPr="007C1682">
        <w:rPr>
          <w:spacing w:val="-1"/>
        </w:rPr>
        <w:t xml:space="preserve">Notification of the re-opening of the Public Access Route will be provided on the Department of Planning, Transport and Infrastructure’s Outback Road Warnings website at </w:t>
      </w:r>
      <w:hyperlink r:id="rId38" w:history="1">
        <w:r w:rsidRPr="007C1682">
          <w:rPr>
            <w:rStyle w:val="Hyperlink"/>
            <w:spacing w:val="-1"/>
          </w:rPr>
          <w:t>www.dpti.sa.gov.au/OutbackRoads/outback_road_warnings/special_notices</w:t>
        </w:r>
      </w:hyperlink>
    </w:p>
    <w:p w14:paraId="096B185E" w14:textId="77777777" w:rsidR="00CD46C2" w:rsidRPr="007C1682" w:rsidRDefault="00CD46C2" w:rsidP="00CD46C2">
      <w:pPr>
        <w:pStyle w:val="GG-Sub1"/>
      </w:pPr>
      <w:r w:rsidRPr="007C1682">
        <w:t>Notice of Intent to Temporarily Close Public Access Route Number 8 Pedirka</w:t>
      </w:r>
    </w:p>
    <w:p w14:paraId="6C9287C4" w14:textId="77777777" w:rsidR="00CD46C2" w:rsidRPr="007C1682" w:rsidRDefault="00CD46C2" w:rsidP="00CD46C2">
      <w:pPr>
        <w:pStyle w:val="GG-body"/>
        <w:rPr>
          <w:spacing w:val="-1"/>
        </w:rPr>
      </w:pPr>
      <w:r w:rsidRPr="007C1682">
        <w:rPr>
          <w:spacing w:val="-1"/>
        </w:rPr>
        <w:t xml:space="preserve">Notice is hereby given of the intent to temporarily close the Pedirka Public Access Route from Hamilton Homestead to the Witjira National Park boundary, from 28 January 2022 until further notice, pursuant to section 45 (7) of the </w:t>
      </w:r>
      <w:r w:rsidRPr="007C1682">
        <w:rPr>
          <w:i/>
          <w:spacing w:val="-1"/>
        </w:rPr>
        <w:t xml:space="preserve">Pastoral Land Management and Conservation Act 1989. </w:t>
      </w:r>
      <w:r w:rsidRPr="007C1682">
        <w:rPr>
          <w:spacing w:val="-1"/>
        </w:rPr>
        <w:t xml:space="preserve">Notification of the re-opening of the Public Access Route will be provided on the Department of Planning, Transport and Infrastructure’s Outback Road Warnings website at </w:t>
      </w:r>
      <w:hyperlink r:id="rId39" w:history="1">
        <w:r w:rsidRPr="007C1682">
          <w:rPr>
            <w:rStyle w:val="Hyperlink"/>
            <w:spacing w:val="-1"/>
          </w:rPr>
          <w:t>www.dpti.sa.gov.au/OutbackRoads/outback_road_warnings/special_notices</w:t>
        </w:r>
      </w:hyperlink>
    </w:p>
    <w:p w14:paraId="4C6F5E31" w14:textId="77777777" w:rsidR="00CD46C2" w:rsidRPr="007C1682" w:rsidRDefault="00CD46C2" w:rsidP="00CD46C2">
      <w:pPr>
        <w:pStyle w:val="GG-Sub1"/>
      </w:pPr>
      <w:r w:rsidRPr="007C1682">
        <w:t>Notice of Intent to Temporarily Close Public Access Route Number 10 Lake Gairdner National Park</w:t>
      </w:r>
    </w:p>
    <w:p w14:paraId="677D5E88" w14:textId="77777777" w:rsidR="00CD46C2" w:rsidRPr="007C1682" w:rsidRDefault="00CD46C2" w:rsidP="00CD46C2">
      <w:pPr>
        <w:pStyle w:val="GG-body"/>
        <w:rPr>
          <w:spacing w:val="-2"/>
        </w:rPr>
      </w:pPr>
      <w:r w:rsidRPr="007C1682">
        <w:rPr>
          <w:spacing w:val="-2"/>
        </w:rPr>
        <w:t xml:space="preserve">Notice is hereby given of the intent to temporarily close the Lake Gairdner National Park Public Access Route from Skull Camp Tanks Road turn off to Lake Gairdner camping area, from 28 January 2022 until further notice, pursuant to section 45 (7) of the </w:t>
      </w:r>
      <w:r w:rsidRPr="007C1682">
        <w:rPr>
          <w:i/>
          <w:spacing w:val="-2"/>
        </w:rPr>
        <w:t xml:space="preserve">Pastoral Land Management and Conservation Act 1989. </w:t>
      </w:r>
      <w:r w:rsidRPr="007C1682">
        <w:rPr>
          <w:spacing w:val="-2"/>
        </w:rPr>
        <w:t xml:space="preserve">Notification of the re-opening of the Public Access Route will be provided on the Department of Planning, Transport and Infrastructure’s Outback Road Warnings website at </w:t>
      </w:r>
      <w:hyperlink r:id="rId40" w:history="1">
        <w:r w:rsidRPr="007C1682">
          <w:rPr>
            <w:rStyle w:val="Hyperlink"/>
            <w:spacing w:val="-2"/>
          </w:rPr>
          <w:t>www.dpti.sa.gov.au/OutbackRoads/outback_road_warnings/special_notices</w:t>
        </w:r>
      </w:hyperlink>
      <w:r w:rsidRPr="007C1682">
        <w:rPr>
          <w:spacing w:val="-2"/>
        </w:rPr>
        <w:t xml:space="preserve"> </w:t>
      </w:r>
    </w:p>
    <w:p w14:paraId="4FA0745A" w14:textId="77777777" w:rsidR="00CD46C2" w:rsidRPr="007C1682" w:rsidRDefault="00CD46C2" w:rsidP="00CD46C2">
      <w:pPr>
        <w:pStyle w:val="GG-Sub1"/>
      </w:pPr>
      <w:r w:rsidRPr="007C1682">
        <w:t>Notice of Intent to Temporarily Close Public Access Route Number 12 Old Peake Telegraph Station</w:t>
      </w:r>
    </w:p>
    <w:p w14:paraId="599C7E94" w14:textId="77777777" w:rsidR="00CD46C2" w:rsidRPr="007C1682" w:rsidRDefault="00CD46C2" w:rsidP="00CD46C2">
      <w:pPr>
        <w:pStyle w:val="GG-body"/>
        <w:rPr>
          <w:spacing w:val="-3"/>
        </w:rPr>
      </w:pPr>
      <w:r w:rsidRPr="007C1682">
        <w:rPr>
          <w:spacing w:val="-3"/>
        </w:rPr>
        <w:t xml:space="preserve">Notice is hereby given of the intent to temporarily close the Old Peak Telegraph Station Public Access Route from Oodnadatta track turn off to the end sign at the springs/ruin complex, from 28 January 2022 until further notice, pursuant to section 45 (7) of the </w:t>
      </w:r>
      <w:r w:rsidRPr="007C1682">
        <w:rPr>
          <w:i/>
          <w:spacing w:val="-3"/>
        </w:rPr>
        <w:t xml:space="preserve">Pastoral Land Management and Conservation Act 1989. </w:t>
      </w:r>
      <w:r w:rsidRPr="007C1682">
        <w:rPr>
          <w:spacing w:val="-3"/>
        </w:rPr>
        <w:t xml:space="preserve">Notification of the re-opening of the Public Access Route will be provided on the Department of Planning, Transport and Infrastructure’s Outback Road Warnings website at </w:t>
      </w:r>
      <w:hyperlink r:id="rId41" w:history="1">
        <w:r w:rsidRPr="007C1682">
          <w:rPr>
            <w:rStyle w:val="Hyperlink"/>
            <w:spacing w:val="-3"/>
          </w:rPr>
          <w:t>www.dpti.sa.gov.au/OutbackRoads/outback_road_warnings/special_notices</w:t>
        </w:r>
      </w:hyperlink>
      <w:r w:rsidRPr="007C1682">
        <w:rPr>
          <w:spacing w:val="-3"/>
        </w:rPr>
        <w:t xml:space="preserve"> </w:t>
      </w:r>
    </w:p>
    <w:p w14:paraId="63B0E475" w14:textId="77777777" w:rsidR="00CD46C2" w:rsidRPr="007C1682" w:rsidRDefault="00CD46C2" w:rsidP="00CD46C2">
      <w:pPr>
        <w:pStyle w:val="GG-Sub1"/>
      </w:pPr>
      <w:r w:rsidRPr="007C1682">
        <w:t>Notice of Intent to Temporarily Close Public Access Route Number 14 Strangway Springs</w:t>
      </w:r>
    </w:p>
    <w:p w14:paraId="14393D8A" w14:textId="77777777" w:rsidR="00CD46C2" w:rsidRPr="007C1682" w:rsidRDefault="00CD46C2" w:rsidP="00CD46C2">
      <w:pPr>
        <w:pStyle w:val="GG-body"/>
        <w:rPr>
          <w:spacing w:val="-1"/>
        </w:rPr>
      </w:pPr>
      <w:r w:rsidRPr="007C1682">
        <w:rPr>
          <w:spacing w:val="-1"/>
        </w:rPr>
        <w:t xml:space="preserve">Notice is hereby given of the intent to temporarily close the Strangway Springs Public Access Route from T-junction on Oodnadatta track to the Stile at carpark, from 28 January 2022 until further notice, pursuant to section 45 (7) of the </w:t>
      </w:r>
      <w:r w:rsidRPr="007C1682">
        <w:rPr>
          <w:i/>
          <w:spacing w:val="-1"/>
        </w:rPr>
        <w:t xml:space="preserve">Pastoral Land Management and Conservation Act 1989. </w:t>
      </w:r>
      <w:r w:rsidRPr="007C1682">
        <w:rPr>
          <w:spacing w:val="-1"/>
        </w:rPr>
        <w:t xml:space="preserve">Notification of the re-opening of the Public Access Route will be provided on the Department of Planning, Transport and Infrastructure’s Outback Road Warnings website at </w:t>
      </w:r>
      <w:hyperlink r:id="rId42" w:history="1">
        <w:r w:rsidRPr="007C1682">
          <w:rPr>
            <w:rStyle w:val="Hyperlink"/>
            <w:spacing w:val="-1"/>
          </w:rPr>
          <w:t>www.dpti.sa.gov.au/OutbackRoads/outback_road_warnings/special_notices</w:t>
        </w:r>
      </w:hyperlink>
      <w:r w:rsidRPr="007C1682">
        <w:rPr>
          <w:spacing w:val="-1"/>
        </w:rPr>
        <w:t xml:space="preserve"> </w:t>
      </w:r>
    </w:p>
    <w:p w14:paraId="72FA9339" w14:textId="77777777" w:rsidR="00CD46C2" w:rsidRPr="007C1682" w:rsidRDefault="00CD46C2" w:rsidP="00CD46C2">
      <w:pPr>
        <w:pStyle w:val="GG-Sub1"/>
      </w:pPr>
      <w:r w:rsidRPr="007C1682">
        <w:t>Notice of Intent to Temporarily Close Public Access Route Number 17 Arckaringa Hills</w:t>
      </w:r>
    </w:p>
    <w:p w14:paraId="11EEE579" w14:textId="77777777" w:rsidR="00CD46C2" w:rsidRPr="007C1682" w:rsidRDefault="00CD46C2" w:rsidP="00CD46C2">
      <w:pPr>
        <w:pStyle w:val="GG-body"/>
        <w:rPr>
          <w:spacing w:val="-1"/>
        </w:rPr>
      </w:pPr>
      <w:r w:rsidRPr="007C1682">
        <w:rPr>
          <w:spacing w:val="-1"/>
        </w:rPr>
        <w:t xml:space="preserve">Notice is hereby given of the intent to temporarily close the Arckaringa Hills Public Access Route from Painted Desert Road turn off to the carpark and lookout, from 28 January 2022 until further notice, pursuant to section 45 (7) of the </w:t>
      </w:r>
      <w:r w:rsidRPr="007C1682">
        <w:rPr>
          <w:i/>
          <w:spacing w:val="-1"/>
        </w:rPr>
        <w:t xml:space="preserve">Pastoral Land Management and Conservation Act 1989. </w:t>
      </w:r>
      <w:r w:rsidRPr="007C1682">
        <w:rPr>
          <w:spacing w:val="-1"/>
        </w:rPr>
        <w:t xml:space="preserve">Notification of the re-opening of the Public Access Route will be provided on the Department of Planning, Transport and Infrastructure’s Outback Road Warnings website at </w:t>
      </w:r>
      <w:hyperlink r:id="rId43" w:history="1">
        <w:r w:rsidRPr="007C1682">
          <w:rPr>
            <w:rStyle w:val="Hyperlink"/>
            <w:spacing w:val="-1"/>
          </w:rPr>
          <w:t>www.dpti.sa.gov.au/OutbackRoads/outback_road_warnings/special_notices</w:t>
        </w:r>
      </w:hyperlink>
      <w:r w:rsidRPr="007C1682">
        <w:rPr>
          <w:spacing w:val="-1"/>
        </w:rPr>
        <w:t xml:space="preserve"> </w:t>
      </w:r>
    </w:p>
    <w:p w14:paraId="14E61EDD" w14:textId="77777777" w:rsidR="00CD46C2" w:rsidRPr="007C1682" w:rsidRDefault="00CD46C2" w:rsidP="00CD46C2">
      <w:pPr>
        <w:pStyle w:val="GG-Sub1"/>
      </w:pPr>
      <w:r w:rsidRPr="007C1682">
        <w:t xml:space="preserve">Notice of Intent to Temporarily Close Public Access Route Number 18 Lake Cadibarrawirracanna </w:t>
      </w:r>
    </w:p>
    <w:p w14:paraId="5B3AB7D6" w14:textId="77777777" w:rsidR="00CD46C2" w:rsidRPr="007C1682" w:rsidRDefault="00CD46C2" w:rsidP="00CD46C2">
      <w:pPr>
        <w:pStyle w:val="GG-body"/>
      </w:pPr>
      <w:r w:rsidRPr="007C1682">
        <w:t xml:space="preserve">Notice is hereby given of the intent to temporarily close the Lake Cadibarrawirracanna Public Access Route from William Creek road turn off to the lookout, from 28 January 2022 until further notice, pursuant to section 45 (7) of the </w:t>
      </w:r>
      <w:r w:rsidRPr="007C1682">
        <w:rPr>
          <w:i/>
        </w:rPr>
        <w:t xml:space="preserve">Pastoral Land Management and Conservation Act 1989. </w:t>
      </w:r>
      <w:r w:rsidRPr="007C1682">
        <w:t xml:space="preserve">Notification of the re-opening of the Public Access Route will be provided on the Department of Planning, Transport and Infrastructure’s Outback Road Warnings website at </w:t>
      </w:r>
      <w:hyperlink r:id="rId44" w:history="1">
        <w:r w:rsidRPr="007C1682">
          <w:rPr>
            <w:rStyle w:val="Hyperlink"/>
          </w:rPr>
          <w:t>www.dpti.sa.gov.au/OutbackRoads/outback_road_warnings/special_notices</w:t>
        </w:r>
      </w:hyperlink>
      <w:r w:rsidRPr="007C1682">
        <w:t xml:space="preserve"> </w:t>
      </w:r>
    </w:p>
    <w:p w14:paraId="76AB6561" w14:textId="77777777" w:rsidR="00CD46C2" w:rsidRPr="007C1682" w:rsidRDefault="00CD46C2" w:rsidP="00CD46C2">
      <w:pPr>
        <w:pStyle w:val="GG-Sub1"/>
      </w:pPr>
      <w:r w:rsidRPr="007C1682">
        <w:t>Notice of Intent to Temporarily Close Public Access Route Number 19 Algebuckina Bridge and Waterhole</w:t>
      </w:r>
    </w:p>
    <w:p w14:paraId="285D35DF" w14:textId="77777777" w:rsidR="00CD46C2" w:rsidRPr="007C1682" w:rsidRDefault="00CD46C2" w:rsidP="00CD46C2">
      <w:pPr>
        <w:pStyle w:val="GG-body"/>
        <w:rPr>
          <w:spacing w:val="-2"/>
        </w:rPr>
      </w:pPr>
      <w:r w:rsidRPr="007C1682">
        <w:rPr>
          <w:spacing w:val="-2"/>
        </w:rPr>
        <w:t xml:space="preserve">Notice is hereby given of the intent to temporarily close the Algebuckina Bridge and Waterhole Public Access Route from the Oodnadatta track turn off to the campground, from 28 January 2022 until further notice, pursuant to section 45 (7) of the </w:t>
      </w:r>
      <w:r w:rsidRPr="007C1682">
        <w:rPr>
          <w:i/>
          <w:spacing w:val="-2"/>
        </w:rPr>
        <w:t xml:space="preserve">Pastoral Land Management and Conservation Act 1989. </w:t>
      </w:r>
      <w:r w:rsidRPr="007C1682">
        <w:rPr>
          <w:spacing w:val="-2"/>
        </w:rPr>
        <w:t xml:space="preserve">Notification of the re-opening of the Public Access Route will be provided on the Department of Planning, Transport and Infrastructure’s Outback Road Warnings website at </w:t>
      </w:r>
      <w:hyperlink r:id="rId45" w:history="1">
        <w:r w:rsidRPr="007C1682">
          <w:rPr>
            <w:rStyle w:val="Hyperlink"/>
            <w:spacing w:val="-2"/>
          </w:rPr>
          <w:t>www.dpti.sa.gov.au/OutbackRoads/outback_road_warnings/special_notices</w:t>
        </w:r>
      </w:hyperlink>
      <w:r w:rsidRPr="007C1682">
        <w:rPr>
          <w:spacing w:val="-2"/>
        </w:rPr>
        <w:t xml:space="preserve"> </w:t>
      </w:r>
    </w:p>
    <w:p w14:paraId="1AE87AC4" w14:textId="77777777" w:rsidR="00CD46C2" w:rsidRPr="007C1682" w:rsidRDefault="00CD46C2" w:rsidP="00CD46C2">
      <w:pPr>
        <w:pStyle w:val="GG-Sub1"/>
      </w:pPr>
      <w:r w:rsidRPr="007C1682">
        <w:t>Notice of Intent to Temporarily Close Public Access Route Number 20 Beresford Bore</w:t>
      </w:r>
    </w:p>
    <w:p w14:paraId="63BA6101" w14:textId="77777777" w:rsidR="00CD46C2" w:rsidRPr="007C1682" w:rsidRDefault="00CD46C2" w:rsidP="00CD46C2">
      <w:pPr>
        <w:pStyle w:val="GG-body"/>
        <w:rPr>
          <w:spacing w:val="-1"/>
        </w:rPr>
      </w:pPr>
      <w:r w:rsidRPr="007C1682">
        <w:rPr>
          <w:spacing w:val="-1"/>
        </w:rPr>
        <w:t xml:space="preserve">Notice is hereby given of the intent to temporarily close the Beresford Bore Public Access Route from the Oodnadatta track turn off to Beresford Bore Ruins, from 28 January 2022 until further notice, pursuant to section 45 (7) of the </w:t>
      </w:r>
      <w:r w:rsidRPr="007C1682">
        <w:rPr>
          <w:i/>
          <w:spacing w:val="-1"/>
        </w:rPr>
        <w:t xml:space="preserve">Pastoral Land Management and Conservation Act 1989. </w:t>
      </w:r>
      <w:r w:rsidRPr="007C1682">
        <w:rPr>
          <w:spacing w:val="-1"/>
        </w:rPr>
        <w:t xml:space="preserve">Notification of the re-opening of the Public Access Route will be provided on the Department of Planning, Transport and Infrastructure’s Outback Road Warnings website at </w:t>
      </w:r>
      <w:hyperlink r:id="rId46" w:history="1">
        <w:r w:rsidRPr="007C1682">
          <w:rPr>
            <w:rStyle w:val="Hyperlink"/>
            <w:spacing w:val="-1"/>
          </w:rPr>
          <w:t>www.dpti.sa.gov.au/OutbackRoads/outback_road_warnings/special_notices</w:t>
        </w:r>
      </w:hyperlink>
      <w:r w:rsidRPr="007C1682">
        <w:rPr>
          <w:spacing w:val="-1"/>
        </w:rPr>
        <w:t xml:space="preserve"> </w:t>
      </w:r>
    </w:p>
    <w:p w14:paraId="00285F39" w14:textId="77777777" w:rsidR="00CD46C2" w:rsidRPr="007C1682" w:rsidRDefault="00CD46C2" w:rsidP="00CD46C2">
      <w:pPr>
        <w:pStyle w:val="GG-Sub1"/>
      </w:pPr>
      <w:r w:rsidRPr="007C1682">
        <w:t>Notice of Intent to Temporarily Close Public Access Route Number 23 Nonning</w:t>
      </w:r>
    </w:p>
    <w:p w14:paraId="27D9CADA" w14:textId="77777777" w:rsidR="00CD46C2" w:rsidRPr="007C1682" w:rsidRDefault="00CD46C2" w:rsidP="00CD46C2">
      <w:pPr>
        <w:pStyle w:val="GG-body"/>
        <w:rPr>
          <w:spacing w:val="-3"/>
        </w:rPr>
      </w:pPr>
      <w:r w:rsidRPr="007C1682">
        <w:rPr>
          <w:spacing w:val="-3"/>
        </w:rPr>
        <w:t xml:space="preserve">Notice is hereby given of the intent to temporarily close the Nonning Public Access Route from southern end of track to the northern end of track near the Nonning Gymkhana grounds, from 28 January 2022 until further notice, pursuant to section 45 (7) of the </w:t>
      </w:r>
      <w:r w:rsidRPr="007C1682">
        <w:rPr>
          <w:i/>
          <w:spacing w:val="-3"/>
        </w:rPr>
        <w:t xml:space="preserve">Pastoral Land Management and Conservation Act 1989. </w:t>
      </w:r>
      <w:r w:rsidRPr="007C1682">
        <w:rPr>
          <w:spacing w:val="-3"/>
        </w:rPr>
        <w:t xml:space="preserve">Notification of the re-opening of the Public Access Route will be provided on the Department of Planning, Transport and Infrastructure’s Outback Road Warnings website at </w:t>
      </w:r>
      <w:hyperlink r:id="rId47" w:history="1">
        <w:r w:rsidRPr="007C1682">
          <w:rPr>
            <w:rStyle w:val="Hyperlink"/>
            <w:spacing w:val="-3"/>
          </w:rPr>
          <w:t>www.dpti.sa.gov.au/OutbackRoads/outback_road_warnings/special_notices</w:t>
        </w:r>
      </w:hyperlink>
      <w:r w:rsidRPr="007C1682">
        <w:rPr>
          <w:spacing w:val="-3"/>
        </w:rPr>
        <w:t xml:space="preserve"> </w:t>
      </w:r>
    </w:p>
    <w:p w14:paraId="6947C910" w14:textId="77777777" w:rsidR="00CD46C2" w:rsidRPr="007C1682" w:rsidRDefault="00CD46C2" w:rsidP="00CD46C2">
      <w:pPr>
        <w:pStyle w:val="GG-SDated"/>
      </w:pPr>
      <w:r w:rsidRPr="007C1682">
        <w:t>Dated</w:t>
      </w:r>
      <w:r>
        <w:t>:</w:t>
      </w:r>
      <w:r w:rsidRPr="007C1682">
        <w:t xml:space="preserve"> 28 January 202</w:t>
      </w:r>
      <w:r>
        <w:t>2</w:t>
      </w:r>
    </w:p>
    <w:p w14:paraId="01F95810" w14:textId="77777777" w:rsidR="00CD46C2" w:rsidRDefault="00CD46C2" w:rsidP="00CD46C2">
      <w:pPr>
        <w:pStyle w:val="GG-SName"/>
      </w:pPr>
      <w:r w:rsidRPr="007C1682">
        <w:t>Bianca Lewis</w:t>
      </w:r>
    </w:p>
    <w:p w14:paraId="55B40AD8" w14:textId="77777777" w:rsidR="00CD46C2" w:rsidRDefault="00CD46C2" w:rsidP="00CD46C2">
      <w:pPr>
        <w:pStyle w:val="GG-Signature"/>
      </w:pPr>
      <w:r w:rsidRPr="007C1682">
        <w:t>Pastoral Board delegate of section 45 (7) of the Pastoral Land Management and Conservation Act 1989</w:t>
      </w:r>
    </w:p>
    <w:p w14:paraId="7710E0AD" w14:textId="77777777" w:rsidR="00CD46C2" w:rsidRDefault="00CD46C2" w:rsidP="00CD46C2">
      <w:pPr>
        <w:pStyle w:val="GG-Signature"/>
      </w:pPr>
      <w:r w:rsidRPr="007C1682">
        <w:t>Manager Pastoral Unit</w:t>
      </w:r>
      <w:r>
        <w:t xml:space="preserve">, </w:t>
      </w:r>
      <w:r w:rsidRPr="007C1682">
        <w:t>Rural Solutions SA</w:t>
      </w:r>
    </w:p>
    <w:p w14:paraId="5D884661" w14:textId="4B50E5B6" w:rsidR="00CD46C2" w:rsidRDefault="00CD46C2" w:rsidP="00CD46C2">
      <w:pPr>
        <w:pStyle w:val="GG-Signature"/>
      </w:pPr>
      <w:r w:rsidRPr="007C1682">
        <w:t>Department of Primary Industries and Regions SA</w:t>
      </w:r>
    </w:p>
    <w:p w14:paraId="7989584C" w14:textId="250D4C01" w:rsidR="00CD46C2" w:rsidRDefault="00CD46C2" w:rsidP="00CD46C2">
      <w:pPr>
        <w:pStyle w:val="GG-Signature"/>
        <w:pBdr>
          <w:bottom w:val="single" w:sz="4" w:space="1" w:color="auto"/>
        </w:pBdr>
        <w:spacing w:line="52" w:lineRule="exact"/>
        <w:jc w:val="center"/>
      </w:pPr>
    </w:p>
    <w:p w14:paraId="0A298787" w14:textId="0416D36F" w:rsidR="00CD46C2" w:rsidRDefault="00CD46C2" w:rsidP="00C1096B">
      <w:pPr>
        <w:pStyle w:val="GG-Signature"/>
        <w:pBdr>
          <w:top w:val="single" w:sz="4" w:space="1" w:color="auto"/>
        </w:pBdr>
        <w:spacing w:before="34" w:after="80" w:line="14" w:lineRule="exact"/>
        <w:jc w:val="center"/>
      </w:pPr>
    </w:p>
    <w:p w14:paraId="7AB9E9EA" w14:textId="77777777" w:rsidR="00C1096B" w:rsidRDefault="00C1096B" w:rsidP="00C1096B">
      <w:pPr>
        <w:pStyle w:val="GG-Signature"/>
        <w:pBdr>
          <w:top w:val="single" w:sz="4" w:space="1" w:color="auto"/>
        </w:pBdr>
        <w:spacing w:before="34" w:after="80" w:line="14" w:lineRule="exact"/>
        <w:jc w:val="center"/>
      </w:pPr>
    </w:p>
    <w:p w14:paraId="448E12C9" w14:textId="77777777" w:rsidR="006E163E" w:rsidRPr="00F14C07" w:rsidRDefault="006E163E" w:rsidP="006B0319">
      <w:pPr>
        <w:pStyle w:val="Heading2"/>
      </w:pPr>
      <w:bookmarkStart w:id="152" w:name="_Toc94784860"/>
      <w:r w:rsidRPr="00F14C07">
        <w:lastRenderedPageBreak/>
        <w:t>Planning, Development and Infrastructure Act 2016</w:t>
      </w:r>
      <w:bookmarkEnd w:id="152"/>
    </w:p>
    <w:p w14:paraId="19738C4D" w14:textId="77777777" w:rsidR="006E163E" w:rsidRPr="00F14C07" w:rsidRDefault="006E163E" w:rsidP="006E163E">
      <w:pPr>
        <w:pStyle w:val="GG-Title2"/>
      </w:pPr>
      <w:r w:rsidRPr="00F14C07">
        <w:t>Section 76</w:t>
      </w:r>
    </w:p>
    <w:p w14:paraId="00DA334E" w14:textId="77777777" w:rsidR="006E163E" w:rsidRDefault="006E163E" w:rsidP="006E163E">
      <w:pPr>
        <w:pStyle w:val="GG-Title3"/>
      </w:pPr>
      <w:r w:rsidRPr="00F14C07">
        <w:t>Amendment to the Planning and Design Code</w:t>
      </w:r>
    </w:p>
    <w:p w14:paraId="4DEED5D5" w14:textId="77777777" w:rsidR="006E163E" w:rsidRPr="00F14C07" w:rsidRDefault="006E163E" w:rsidP="006E163E">
      <w:pPr>
        <w:pStyle w:val="GG-body"/>
        <w:rPr>
          <w:i/>
        </w:rPr>
      </w:pPr>
      <w:r w:rsidRPr="00F14C07">
        <w:rPr>
          <w:i/>
        </w:rPr>
        <w:t>Preamble</w:t>
      </w:r>
    </w:p>
    <w:p w14:paraId="5E8E2372" w14:textId="77777777" w:rsidR="006E163E" w:rsidRPr="00F14C07" w:rsidRDefault="006E163E" w:rsidP="006E163E">
      <w:pPr>
        <w:pStyle w:val="GG-body"/>
      </w:pPr>
      <w:r w:rsidRPr="00F14C07">
        <w:t>It is necessary to amend the Planning and Design Code (the Code) in operation at 20 January 2022 (Version 2022.1) in order to make changes of form relating to the Code’s spatial layers and their relationship with land parcels. NOTE: There are no changes to the application of zone, subzone or overlay boundaries and their relationship with affected parcels or the intent of policy application as a result of this amendment.</w:t>
      </w:r>
    </w:p>
    <w:p w14:paraId="0DF2B445" w14:textId="77777777" w:rsidR="006E163E" w:rsidRDefault="006E163E" w:rsidP="006E163E">
      <w:pPr>
        <w:pStyle w:val="GG-body"/>
        <w:numPr>
          <w:ilvl w:val="0"/>
          <w:numId w:val="26"/>
        </w:numPr>
        <w:spacing w:line="240" w:lineRule="auto"/>
        <w:ind w:left="567"/>
        <w:jc w:val="left"/>
      </w:pPr>
      <w:r w:rsidRPr="00F14C07">
        <w:t xml:space="preserve">Pursuant to section 76(1)(a) of the </w:t>
      </w:r>
      <w:r w:rsidRPr="00F14C07">
        <w:rPr>
          <w:i/>
        </w:rPr>
        <w:t>Planning, Development and Infrastructure Act 2016</w:t>
      </w:r>
      <w:r w:rsidRPr="00F14C07">
        <w:t xml:space="preserve"> (the Act), I hereby amend the Code in order to make changes of form (without altering the effect of underlying policy) as follows:</w:t>
      </w:r>
    </w:p>
    <w:p w14:paraId="32FA651A" w14:textId="77777777" w:rsidR="006E163E" w:rsidRDefault="006E163E" w:rsidP="006E163E">
      <w:pPr>
        <w:pStyle w:val="GG-body"/>
        <w:numPr>
          <w:ilvl w:val="0"/>
          <w:numId w:val="27"/>
        </w:numPr>
        <w:spacing w:line="240" w:lineRule="auto"/>
        <w:ind w:left="938"/>
        <w:jc w:val="left"/>
      </w:pPr>
      <w:r w:rsidRPr="00F14C07">
        <w:rPr>
          <w:bCs/>
        </w:rPr>
        <w:t>Undertake minor</w:t>
      </w:r>
      <w:r w:rsidRPr="00F14C07">
        <w:t xml:space="preserve"> alterations to the geometry of the spatial layers and data in the Code to maintain the current relationship between the parcel boundaries and Code data as a result of the following:</w:t>
      </w:r>
    </w:p>
    <w:p w14:paraId="4B056C76" w14:textId="77777777" w:rsidR="006E163E" w:rsidRDefault="006E163E" w:rsidP="006E163E">
      <w:pPr>
        <w:pStyle w:val="GG-body"/>
        <w:numPr>
          <w:ilvl w:val="1"/>
          <w:numId w:val="28"/>
        </w:numPr>
        <w:spacing w:line="240" w:lineRule="auto"/>
        <w:jc w:val="left"/>
      </w:pPr>
      <w:r w:rsidRPr="00F14C07">
        <w:t>New plans of division deposited in the Land Titles Office between 14 January 2021 and 27 January 2022 affecting the following spatial and data layers in the Code:</w:t>
      </w:r>
    </w:p>
    <w:p w14:paraId="2A1ED8CA" w14:textId="77777777" w:rsidR="006E163E" w:rsidRPr="00F14C07" w:rsidRDefault="006E163E" w:rsidP="006E163E">
      <w:pPr>
        <w:pStyle w:val="GG-body"/>
        <w:numPr>
          <w:ilvl w:val="2"/>
          <w:numId w:val="29"/>
        </w:numPr>
        <w:tabs>
          <w:tab w:val="left" w:pos="1843"/>
        </w:tabs>
        <w:spacing w:line="240" w:lineRule="auto"/>
        <w:ind w:left="1610"/>
        <w:jc w:val="left"/>
      </w:pPr>
      <w:r w:rsidRPr="00F14C07">
        <w:t>Zones and subzones</w:t>
      </w:r>
    </w:p>
    <w:p w14:paraId="7C6F82C3" w14:textId="77777777" w:rsidR="006E163E" w:rsidRPr="00F14C07" w:rsidRDefault="006E163E" w:rsidP="006E163E">
      <w:pPr>
        <w:pStyle w:val="GG-body"/>
        <w:numPr>
          <w:ilvl w:val="2"/>
          <w:numId w:val="29"/>
        </w:numPr>
        <w:tabs>
          <w:tab w:val="left" w:pos="1843"/>
        </w:tabs>
        <w:spacing w:line="240" w:lineRule="auto"/>
        <w:ind w:left="1610"/>
        <w:jc w:val="left"/>
      </w:pPr>
      <w:r w:rsidRPr="00F14C07">
        <w:t>Technical and Numeric Variations</w:t>
      </w:r>
    </w:p>
    <w:p w14:paraId="5CF87AAF" w14:textId="77777777" w:rsidR="006E163E" w:rsidRPr="00F14C07" w:rsidRDefault="006E163E" w:rsidP="006E163E">
      <w:pPr>
        <w:pStyle w:val="GG-body"/>
        <w:numPr>
          <w:ilvl w:val="3"/>
          <w:numId w:val="30"/>
        </w:numPr>
        <w:spacing w:after="0" w:line="240" w:lineRule="auto"/>
        <w:ind w:left="1985"/>
        <w:jc w:val="left"/>
      </w:pPr>
      <w:r w:rsidRPr="00F14C07">
        <w:t>Building Heights (Levels)</w:t>
      </w:r>
    </w:p>
    <w:p w14:paraId="4387718D" w14:textId="77777777" w:rsidR="006E163E" w:rsidRPr="00F14C07" w:rsidRDefault="006E163E" w:rsidP="006E163E">
      <w:pPr>
        <w:pStyle w:val="GG-body"/>
        <w:numPr>
          <w:ilvl w:val="3"/>
          <w:numId w:val="30"/>
        </w:numPr>
        <w:spacing w:after="0" w:line="240" w:lineRule="auto"/>
        <w:ind w:left="1985"/>
        <w:jc w:val="left"/>
      </w:pPr>
      <w:r w:rsidRPr="00F14C07">
        <w:t>Building Heights (Metres)</w:t>
      </w:r>
    </w:p>
    <w:p w14:paraId="3E1C103B" w14:textId="77777777" w:rsidR="006E163E" w:rsidRPr="00F14C07" w:rsidRDefault="006E163E" w:rsidP="006E163E">
      <w:pPr>
        <w:pStyle w:val="GG-body"/>
        <w:numPr>
          <w:ilvl w:val="3"/>
          <w:numId w:val="30"/>
        </w:numPr>
        <w:spacing w:after="0" w:line="240" w:lineRule="auto"/>
        <w:ind w:left="1985"/>
        <w:jc w:val="left"/>
      </w:pPr>
      <w:r w:rsidRPr="00F14C07">
        <w:t>Minimum Frontage</w:t>
      </w:r>
    </w:p>
    <w:p w14:paraId="55A77163" w14:textId="77777777" w:rsidR="006E163E" w:rsidRPr="00F14C07" w:rsidRDefault="006E163E" w:rsidP="006E163E">
      <w:pPr>
        <w:pStyle w:val="GG-body"/>
        <w:numPr>
          <w:ilvl w:val="3"/>
          <w:numId w:val="30"/>
        </w:numPr>
        <w:spacing w:after="0" w:line="240" w:lineRule="auto"/>
        <w:ind w:left="1985"/>
        <w:jc w:val="left"/>
      </w:pPr>
      <w:r w:rsidRPr="00F14C07">
        <w:t xml:space="preserve">Minimum Site Area </w:t>
      </w:r>
    </w:p>
    <w:p w14:paraId="13B5C786" w14:textId="77777777" w:rsidR="006E163E" w:rsidRPr="00F14C07" w:rsidRDefault="006E163E" w:rsidP="006E163E">
      <w:pPr>
        <w:pStyle w:val="GG-body"/>
        <w:numPr>
          <w:ilvl w:val="3"/>
          <w:numId w:val="30"/>
        </w:numPr>
        <w:spacing w:after="0" w:line="240" w:lineRule="auto"/>
        <w:ind w:left="1985"/>
        <w:jc w:val="left"/>
      </w:pPr>
      <w:r w:rsidRPr="00F14C07">
        <w:t>Minimum Primary Street Setback</w:t>
      </w:r>
    </w:p>
    <w:p w14:paraId="3FB40A04" w14:textId="77777777" w:rsidR="006E163E" w:rsidRPr="00F14C07" w:rsidRDefault="006E163E" w:rsidP="006E163E">
      <w:pPr>
        <w:pStyle w:val="GG-body"/>
        <w:numPr>
          <w:ilvl w:val="3"/>
          <w:numId w:val="30"/>
        </w:numPr>
        <w:spacing w:after="0" w:line="240" w:lineRule="auto"/>
        <w:ind w:left="1985"/>
        <w:jc w:val="left"/>
      </w:pPr>
      <w:r w:rsidRPr="00F14C07">
        <w:t>Minimum Side Boundary Setback</w:t>
      </w:r>
    </w:p>
    <w:p w14:paraId="78F106FA" w14:textId="77777777" w:rsidR="006E163E" w:rsidRPr="00F14C07" w:rsidRDefault="006E163E" w:rsidP="006E163E">
      <w:pPr>
        <w:pStyle w:val="GG-body"/>
        <w:numPr>
          <w:ilvl w:val="3"/>
          <w:numId w:val="30"/>
        </w:numPr>
        <w:spacing w:line="240" w:lineRule="auto"/>
        <w:ind w:left="1985"/>
        <w:jc w:val="left"/>
      </w:pPr>
      <w:r w:rsidRPr="00F14C07">
        <w:t>Future Local Road Widening Setback</w:t>
      </w:r>
    </w:p>
    <w:p w14:paraId="51A5A89E" w14:textId="77777777" w:rsidR="006E163E" w:rsidRPr="00F14C07" w:rsidRDefault="006E163E" w:rsidP="006E163E">
      <w:pPr>
        <w:pStyle w:val="GG-body"/>
        <w:numPr>
          <w:ilvl w:val="2"/>
          <w:numId w:val="29"/>
        </w:numPr>
        <w:tabs>
          <w:tab w:val="left" w:pos="1843"/>
        </w:tabs>
        <w:spacing w:line="240" w:lineRule="auto"/>
        <w:ind w:left="1610"/>
        <w:jc w:val="left"/>
      </w:pPr>
      <w:r w:rsidRPr="00F14C07">
        <w:t>Overlays</w:t>
      </w:r>
    </w:p>
    <w:p w14:paraId="5B42A2B8" w14:textId="77777777" w:rsidR="006E163E" w:rsidRPr="00F14C07" w:rsidRDefault="006E163E" w:rsidP="006E163E">
      <w:pPr>
        <w:pStyle w:val="GG-body"/>
        <w:numPr>
          <w:ilvl w:val="3"/>
          <w:numId w:val="30"/>
        </w:numPr>
        <w:spacing w:after="0" w:line="240" w:lineRule="auto"/>
        <w:ind w:left="1985"/>
        <w:jc w:val="left"/>
      </w:pPr>
      <w:r w:rsidRPr="00F14C07">
        <w:t>Affordable Housing</w:t>
      </w:r>
    </w:p>
    <w:p w14:paraId="26694736" w14:textId="77777777" w:rsidR="006E163E" w:rsidRPr="00F14C07" w:rsidRDefault="006E163E" w:rsidP="006E163E">
      <w:pPr>
        <w:pStyle w:val="GG-body"/>
        <w:numPr>
          <w:ilvl w:val="3"/>
          <w:numId w:val="30"/>
        </w:numPr>
        <w:spacing w:after="0" w:line="240" w:lineRule="auto"/>
        <w:ind w:left="1985"/>
        <w:jc w:val="left"/>
      </w:pPr>
      <w:r w:rsidRPr="00F14C07">
        <w:t>Defence Aviation Area</w:t>
      </w:r>
    </w:p>
    <w:p w14:paraId="2FDD9858" w14:textId="77777777" w:rsidR="006E163E" w:rsidRPr="00F14C07" w:rsidRDefault="006E163E" w:rsidP="006E163E">
      <w:pPr>
        <w:pStyle w:val="GG-body"/>
        <w:numPr>
          <w:ilvl w:val="3"/>
          <w:numId w:val="30"/>
        </w:numPr>
        <w:spacing w:after="0" w:line="240" w:lineRule="auto"/>
        <w:ind w:left="1985"/>
        <w:jc w:val="left"/>
      </w:pPr>
      <w:r w:rsidRPr="00F14C07">
        <w:t>Environment and Food Production Area</w:t>
      </w:r>
    </w:p>
    <w:p w14:paraId="632A2482" w14:textId="77777777" w:rsidR="006E163E" w:rsidRPr="00F14C07" w:rsidRDefault="006E163E" w:rsidP="006E163E">
      <w:pPr>
        <w:pStyle w:val="GG-body"/>
        <w:numPr>
          <w:ilvl w:val="3"/>
          <w:numId w:val="30"/>
        </w:numPr>
        <w:spacing w:after="0" w:line="240" w:lineRule="auto"/>
        <w:ind w:left="1985"/>
        <w:jc w:val="left"/>
      </w:pPr>
      <w:r w:rsidRPr="00F14C07">
        <w:t>Future Local Road Widening</w:t>
      </w:r>
    </w:p>
    <w:p w14:paraId="62C78670" w14:textId="77777777" w:rsidR="006E163E" w:rsidRPr="00F14C07" w:rsidRDefault="006E163E" w:rsidP="006E163E">
      <w:pPr>
        <w:pStyle w:val="GG-body"/>
        <w:numPr>
          <w:ilvl w:val="3"/>
          <w:numId w:val="30"/>
        </w:numPr>
        <w:spacing w:after="0" w:line="240" w:lineRule="auto"/>
        <w:ind w:left="1985"/>
        <w:jc w:val="left"/>
      </w:pPr>
      <w:r w:rsidRPr="00F14C07">
        <w:t>Hazard (Bushfire - High Risk)</w:t>
      </w:r>
    </w:p>
    <w:p w14:paraId="1B7D5028" w14:textId="77777777" w:rsidR="006E163E" w:rsidRPr="00F14C07" w:rsidRDefault="006E163E" w:rsidP="006E163E">
      <w:pPr>
        <w:pStyle w:val="GG-body"/>
        <w:numPr>
          <w:ilvl w:val="3"/>
          <w:numId w:val="30"/>
        </w:numPr>
        <w:spacing w:after="0" w:line="240" w:lineRule="auto"/>
        <w:ind w:left="1985"/>
        <w:jc w:val="left"/>
      </w:pPr>
      <w:r w:rsidRPr="00F14C07">
        <w:t>Hazard (Bushfire - Medium Risk)</w:t>
      </w:r>
    </w:p>
    <w:p w14:paraId="3178BD5D" w14:textId="77777777" w:rsidR="006E163E" w:rsidRPr="00F14C07" w:rsidRDefault="006E163E" w:rsidP="006E163E">
      <w:pPr>
        <w:pStyle w:val="GG-body"/>
        <w:numPr>
          <w:ilvl w:val="3"/>
          <w:numId w:val="30"/>
        </w:numPr>
        <w:spacing w:after="0" w:line="240" w:lineRule="auto"/>
        <w:ind w:left="1985"/>
        <w:jc w:val="left"/>
      </w:pPr>
      <w:r w:rsidRPr="00F14C07">
        <w:t>Hazard (Bushfire - General Risk)</w:t>
      </w:r>
    </w:p>
    <w:p w14:paraId="0005606C" w14:textId="77777777" w:rsidR="006E163E" w:rsidRPr="00F14C07" w:rsidRDefault="006E163E" w:rsidP="006E163E">
      <w:pPr>
        <w:pStyle w:val="GG-body"/>
        <w:numPr>
          <w:ilvl w:val="3"/>
          <w:numId w:val="30"/>
        </w:numPr>
        <w:spacing w:after="0" w:line="240" w:lineRule="auto"/>
        <w:ind w:left="1985"/>
        <w:jc w:val="left"/>
      </w:pPr>
      <w:r w:rsidRPr="00F14C07">
        <w:t>Hazard (Bushfire - Urban Interface)</w:t>
      </w:r>
    </w:p>
    <w:p w14:paraId="6950B539" w14:textId="77777777" w:rsidR="006E163E" w:rsidRPr="00F14C07" w:rsidRDefault="006E163E" w:rsidP="006E163E">
      <w:pPr>
        <w:pStyle w:val="GG-body"/>
        <w:numPr>
          <w:ilvl w:val="3"/>
          <w:numId w:val="30"/>
        </w:numPr>
        <w:spacing w:after="0" w:line="240" w:lineRule="auto"/>
        <w:ind w:left="1985"/>
        <w:jc w:val="left"/>
      </w:pPr>
      <w:r w:rsidRPr="00F14C07">
        <w:t>Hazard (Bushfire - Regional)</w:t>
      </w:r>
    </w:p>
    <w:p w14:paraId="58452911" w14:textId="77777777" w:rsidR="006E163E" w:rsidRPr="00F14C07" w:rsidRDefault="006E163E" w:rsidP="006E163E">
      <w:pPr>
        <w:pStyle w:val="GG-body"/>
        <w:numPr>
          <w:ilvl w:val="3"/>
          <w:numId w:val="30"/>
        </w:numPr>
        <w:spacing w:after="0" w:line="240" w:lineRule="auto"/>
        <w:ind w:left="1985"/>
        <w:jc w:val="left"/>
      </w:pPr>
      <w:r w:rsidRPr="00F14C07">
        <w:t>Hazard (Bushfire - Outback)</w:t>
      </w:r>
    </w:p>
    <w:p w14:paraId="70456550" w14:textId="77777777" w:rsidR="006E163E" w:rsidRPr="00F14C07" w:rsidRDefault="006E163E" w:rsidP="006E163E">
      <w:pPr>
        <w:pStyle w:val="GG-body"/>
        <w:numPr>
          <w:ilvl w:val="3"/>
          <w:numId w:val="30"/>
        </w:numPr>
        <w:spacing w:after="0" w:line="240" w:lineRule="auto"/>
        <w:ind w:left="1985"/>
        <w:jc w:val="left"/>
      </w:pPr>
      <w:r w:rsidRPr="00F14C07">
        <w:t>Heritage Adjacency</w:t>
      </w:r>
    </w:p>
    <w:p w14:paraId="314C9CBC" w14:textId="77777777" w:rsidR="006E163E" w:rsidRPr="00F14C07" w:rsidRDefault="006E163E" w:rsidP="006E163E">
      <w:pPr>
        <w:pStyle w:val="GG-body"/>
        <w:numPr>
          <w:ilvl w:val="3"/>
          <w:numId w:val="30"/>
        </w:numPr>
        <w:spacing w:after="0" w:line="240" w:lineRule="auto"/>
        <w:ind w:left="1985"/>
        <w:jc w:val="left"/>
      </w:pPr>
      <w:r w:rsidRPr="00F14C07">
        <w:t>Historic Area</w:t>
      </w:r>
    </w:p>
    <w:p w14:paraId="632596B6" w14:textId="77777777" w:rsidR="006E163E" w:rsidRPr="00F14C07" w:rsidRDefault="006E163E" w:rsidP="006E163E">
      <w:pPr>
        <w:pStyle w:val="GG-body"/>
        <w:numPr>
          <w:ilvl w:val="3"/>
          <w:numId w:val="30"/>
        </w:numPr>
        <w:spacing w:after="0" w:line="240" w:lineRule="auto"/>
        <w:ind w:left="1985"/>
        <w:jc w:val="left"/>
      </w:pPr>
      <w:r w:rsidRPr="00F14C07">
        <w:t>Key Outback and Rural Routes</w:t>
      </w:r>
    </w:p>
    <w:p w14:paraId="3413A9B9" w14:textId="77777777" w:rsidR="006E163E" w:rsidRPr="00F14C07" w:rsidRDefault="006E163E" w:rsidP="006E163E">
      <w:pPr>
        <w:pStyle w:val="GG-body"/>
        <w:numPr>
          <w:ilvl w:val="3"/>
          <w:numId w:val="30"/>
        </w:numPr>
        <w:spacing w:after="0" w:line="240" w:lineRule="auto"/>
        <w:ind w:left="1985"/>
        <w:jc w:val="left"/>
      </w:pPr>
      <w:r w:rsidRPr="00F14C07">
        <w:t>Limited Land Division</w:t>
      </w:r>
    </w:p>
    <w:p w14:paraId="7162DD5E" w14:textId="77777777" w:rsidR="006E163E" w:rsidRPr="00F14C07" w:rsidRDefault="006E163E" w:rsidP="006E163E">
      <w:pPr>
        <w:pStyle w:val="GG-body"/>
        <w:numPr>
          <w:ilvl w:val="3"/>
          <w:numId w:val="30"/>
        </w:numPr>
        <w:spacing w:after="0" w:line="240" w:lineRule="auto"/>
        <w:ind w:left="1985"/>
        <w:jc w:val="left"/>
      </w:pPr>
      <w:r w:rsidRPr="00F14C07">
        <w:t>Local Heritage Place</w:t>
      </w:r>
    </w:p>
    <w:p w14:paraId="78D36411" w14:textId="77777777" w:rsidR="006E163E" w:rsidRPr="00F14C07" w:rsidRDefault="006E163E" w:rsidP="006E163E">
      <w:pPr>
        <w:pStyle w:val="GG-body"/>
        <w:numPr>
          <w:ilvl w:val="3"/>
          <w:numId w:val="30"/>
        </w:numPr>
        <w:spacing w:after="0" w:line="240" w:lineRule="auto"/>
        <w:ind w:left="1985"/>
        <w:jc w:val="left"/>
      </w:pPr>
      <w:r w:rsidRPr="00F14C07">
        <w:t>Noise and Air Emissions</w:t>
      </w:r>
    </w:p>
    <w:p w14:paraId="60B2E95E" w14:textId="77777777" w:rsidR="006E163E" w:rsidRPr="00F14C07" w:rsidRDefault="006E163E" w:rsidP="006E163E">
      <w:pPr>
        <w:pStyle w:val="GG-body"/>
        <w:numPr>
          <w:ilvl w:val="3"/>
          <w:numId w:val="30"/>
        </w:numPr>
        <w:spacing w:after="0" w:line="240" w:lineRule="auto"/>
        <w:ind w:left="1985"/>
        <w:jc w:val="left"/>
      </w:pPr>
      <w:r w:rsidRPr="00F14C07">
        <w:t>Regulated and Significant Tree</w:t>
      </w:r>
    </w:p>
    <w:p w14:paraId="4AAFAB77" w14:textId="77777777" w:rsidR="006E163E" w:rsidRPr="00F14C07" w:rsidRDefault="006E163E" w:rsidP="006E163E">
      <w:pPr>
        <w:pStyle w:val="GG-body"/>
        <w:numPr>
          <w:ilvl w:val="3"/>
          <w:numId w:val="30"/>
        </w:numPr>
        <w:spacing w:after="0" w:line="240" w:lineRule="auto"/>
        <w:ind w:left="1985"/>
        <w:jc w:val="left"/>
      </w:pPr>
      <w:r w:rsidRPr="00F14C07">
        <w:t>State Heritage Place</w:t>
      </w:r>
    </w:p>
    <w:p w14:paraId="5051D8C9" w14:textId="77777777" w:rsidR="006E163E" w:rsidRPr="00F14C07" w:rsidRDefault="006E163E" w:rsidP="006E163E">
      <w:pPr>
        <w:pStyle w:val="GG-body"/>
        <w:numPr>
          <w:ilvl w:val="3"/>
          <w:numId w:val="30"/>
        </w:numPr>
        <w:spacing w:after="0" w:line="240" w:lineRule="auto"/>
        <w:ind w:left="1985"/>
        <w:jc w:val="left"/>
      </w:pPr>
      <w:r w:rsidRPr="00F14C07">
        <w:t>Stormwater Management</w:t>
      </w:r>
    </w:p>
    <w:p w14:paraId="6EF667B7" w14:textId="77777777" w:rsidR="006E163E" w:rsidRPr="00F14C07" w:rsidRDefault="006E163E" w:rsidP="006E163E">
      <w:pPr>
        <w:pStyle w:val="GG-body"/>
        <w:numPr>
          <w:ilvl w:val="3"/>
          <w:numId w:val="30"/>
        </w:numPr>
        <w:spacing w:after="0" w:line="240" w:lineRule="auto"/>
        <w:ind w:left="1985"/>
        <w:jc w:val="left"/>
      </w:pPr>
      <w:r w:rsidRPr="00F14C07">
        <w:t>Urban Transport Routes</w:t>
      </w:r>
    </w:p>
    <w:p w14:paraId="7DF5C95E" w14:textId="77777777" w:rsidR="006E163E" w:rsidRDefault="006E163E" w:rsidP="006E163E">
      <w:pPr>
        <w:pStyle w:val="GG-body"/>
        <w:numPr>
          <w:ilvl w:val="3"/>
          <w:numId w:val="30"/>
        </w:numPr>
        <w:spacing w:line="240" w:lineRule="auto"/>
        <w:ind w:left="1985"/>
        <w:jc w:val="left"/>
      </w:pPr>
      <w:r w:rsidRPr="00F14C07">
        <w:t>Urban Tree Canopy</w:t>
      </w:r>
    </w:p>
    <w:p w14:paraId="593B1EF2" w14:textId="77777777" w:rsidR="006E163E" w:rsidRPr="00F14C07" w:rsidRDefault="006E163E" w:rsidP="006E163E">
      <w:pPr>
        <w:pStyle w:val="GG-body"/>
        <w:numPr>
          <w:ilvl w:val="1"/>
          <w:numId w:val="28"/>
        </w:numPr>
        <w:spacing w:line="240" w:lineRule="auto"/>
        <w:jc w:val="left"/>
      </w:pPr>
      <w:r w:rsidRPr="00F14C07">
        <w:t>Improved spatial data for existing land parcels in the following locations (as described in Column A) that affect data layers in the Code (as shown in Column B):</w:t>
      </w:r>
    </w:p>
    <w:tbl>
      <w:tblPr>
        <w:tblStyle w:val="TableGrid"/>
        <w:tblW w:w="0" w:type="auto"/>
        <w:tblInd w:w="1413" w:type="dxa"/>
        <w:tblLook w:val="04A0" w:firstRow="1" w:lastRow="0" w:firstColumn="1" w:lastColumn="0" w:noHBand="0" w:noVBand="1"/>
      </w:tblPr>
      <w:tblGrid>
        <w:gridCol w:w="3706"/>
        <w:gridCol w:w="3767"/>
      </w:tblGrid>
      <w:tr w:rsidR="006E163E" w:rsidRPr="00F14C07" w14:paraId="117687FC" w14:textId="77777777" w:rsidTr="00761043">
        <w:trPr>
          <w:tblHeader/>
        </w:trPr>
        <w:tc>
          <w:tcPr>
            <w:tcW w:w="370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C1F173C" w14:textId="77777777" w:rsidR="006E163E" w:rsidRPr="00F14C07" w:rsidRDefault="006E163E" w:rsidP="00761043">
            <w:pPr>
              <w:pStyle w:val="GG-body"/>
              <w:spacing w:line="240" w:lineRule="auto"/>
              <w:rPr>
                <w:b/>
              </w:rPr>
            </w:pPr>
            <w:r w:rsidRPr="00F14C07">
              <w:rPr>
                <w:b/>
              </w:rPr>
              <w:t>Location (Column A)</w:t>
            </w:r>
          </w:p>
        </w:tc>
        <w:tc>
          <w:tcPr>
            <w:tcW w:w="376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FCB3329" w14:textId="77777777" w:rsidR="006E163E" w:rsidRPr="00F14C07" w:rsidRDefault="006E163E" w:rsidP="00761043">
            <w:pPr>
              <w:pStyle w:val="GG-body"/>
              <w:spacing w:line="240" w:lineRule="auto"/>
              <w:rPr>
                <w:b/>
              </w:rPr>
            </w:pPr>
            <w:r w:rsidRPr="00F14C07">
              <w:rPr>
                <w:b/>
              </w:rPr>
              <w:t>Layers (Column B)</w:t>
            </w:r>
          </w:p>
        </w:tc>
      </w:tr>
      <w:tr w:rsidR="006E163E" w:rsidRPr="00F14C07" w14:paraId="658A2B33" w14:textId="77777777" w:rsidTr="00761043">
        <w:tc>
          <w:tcPr>
            <w:tcW w:w="3706" w:type="dxa"/>
            <w:tcBorders>
              <w:top w:val="single" w:sz="4" w:space="0" w:color="auto"/>
              <w:left w:val="single" w:sz="4" w:space="0" w:color="auto"/>
              <w:bottom w:val="single" w:sz="4" w:space="0" w:color="auto"/>
              <w:right w:val="single" w:sz="4" w:space="0" w:color="auto"/>
            </w:tcBorders>
          </w:tcPr>
          <w:p w14:paraId="0B4B8B18" w14:textId="77777777" w:rsidR="006E163E" w:rsidRPr="00F14C07" w:rsidRDefault="006E163E" w:rsidP="00761043">
            <w:pPr>
              <w:pStyle w:val="GG-body"/>
              <w:rPr>
                <w:b/>
              </w:rPr>
            </w:pPr>
            <w:r w:rsidRPr="00F14C07">
              <w:rPr>
                <w:noProof/>
                <w:lang w:eastAsia="en-AU"/>
              </w:rPr>
              <w:drawing>
                <wp:anchor distT="0" distB="0" distL="114300" distR="114300" simplePos="0" relativeHeight="251663872" behindDoc="0" locked="0" layoutInCell="1" allowOverlap="1" wp14:anchorId="71ADDBDC" wp14:editId="35D87F08">
                  <wp:simplePos x="0" y="0"/>
                  <wp:positionH relativeFrom="column">
                    <wp:posOffset>-2540</wp:posOffset>
                  </wp:positionH>
                  <wp:positionV relativeFrom="paragraph">
                    <wp:posOffset>248285</wp:posOffset>
                  </wp:positionV>
                  <wp:extent cx="2216150" cy="1383030"/>
                  <wp:effectExtent l="0" t="0" r="0" b="7620"/>
                  <wp:wrapTopAndBottom/>
                  <wp:docPr id="10" name="Picture 10" descr="Chart, map,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hart, map, surface chart&#10;&#10;Description automatically generated"/>
                          <pic:cNvPicPr>
                            <a:picLocks noChangeAspect="1" noChangeArrowheads="1"/>
                          </pic:cNvPicPr>
                        </pic:nvPicPr>
                        <pic:blipFill>
                          <a:blip r:embed="rId48">
                            <a:extLst>
                              <a:ext uri="{28A0092B-C50C-407E-A947-70E740481C1C}">
                                <a14:useLocalDpi xmlns:a14="http://schemas.microsoft.com/office/drawing/2010/main"/>
                              </a:ext>
                            </a:extLst>
                          </a:blip>
                          <a:srcRect/>
                          <a:stretch>
                            <a:fillRect/>
                          </a:stretch>
                        </pic:blipFill>
                        <pic:spPr bwMode="auto">
                          <a:xfrm>
                            <a:off x="0" y="0"/>
                            <a:ext cx="2216150" cy="1383030"/>
                          </a:xfrm>
                          <a:prstGeom prst="rect">
                            <a:avLst/>
                          </a:prstGeom>
                          <a:noFill/>
                        </pic:spPr>
                      </pic:pic>
                    </a:graphicData>
                  </a:graphic>
                  <wp14:sizeRelH relativeFrom="margin">
                    <wp14:pctWidth>0</wp14:pctWidth>
                  </wp14:sizeRelH>
                  <wp14:sizeRelV relativeFrom="margin">
                    <wp14:pctHeight>0</wp14:pctHeight>
                  </wp14:sizeRelV>
                </wp:anchor>
              </w:drawing>
            </w:r>
            <w:r w:rsidRPr="00F14C07">
              <w:rPr>
                <w:b/>
              </w:rPr>
              <w:t>Truro</w:t>
            </w:r>
          </w:p>
          <w:p w14:paraId="6C23C233" w14:textId="77777777" w:rsidR="006E163E" w:rsidRPr="00F14C07" w:rsidRDefault="006E163E" w:rsidP="00761043">
            <w:pPr>
              <w:pStyle w:val="GG-body"/>
              <w:rPr>
                <w:b/>
                <w:bCs/>
              </w:rPr>
            </w:pPr>
          </w:p>
        </w:tc>
        <w:tc>
          <w:tcPr>
            <w:tcW w:w="3767" w:type="dxa"/>
            <w:tcBorders>
              <w:top w:val="single" w:sz="4" w:space="0" w:color="auto"/>
              <w:left w:val="single" w:sz="4" w:space="0" w:color="auto"/>
              <w:bottom w:val="single" w:sz="4" w:space="0" w:color="auto"/>
              <w:right w:val="single" w:sz="4" w:space="0" w:color="auto"/>
            </w:tcBorders>
            <w:hideMark/>
          </w:tcPr>
          <w:p w14:paraId="32DE1E5B" w14:textId="77777777" w:rsidR="006E163E" w:rsidRPr="00F14C07" w:rsidRDefault="006E163E" w:rsidP="00761043">
            <w:pPr>
              <w:pStyle w:val="GG-body"/>
            </w:pPr>
            <w:r w:rsidRPr="00F14C07">
              <w:t>Zones</w:t>
            </w:r>
          </w:p>
          <w:p w14:paraId="0E3F5E68" w14:textId="77777777" w:rsidR="006E163E" w:rsidRPr="00F14C07" w:rsidRDefault="006E163E" w:rsidP="00761043">
            <w:pPr>
              <w:pStyle w:val="GG-body"/>
            </w:pPr>
            <w:r w:rsidRPr="00F14C07">
              <w:t>Technical and Numeric Variations</w:t>
            </w:r>
          </w:p>
          <w:p w14:paraId="30156AFD" w14:textId="77777777" w:rsidR="006E163E" w:rsidRPr="00F14C07" w:rsidRDefault="006E163E" w:rsidP="006E163E">
            <w:pPr>
              <w:pStyle w:val="GG-body"/>
              <w:numPr>
                <w:ilvl w:val="0"/>
                <w:numId w:val="31"/>
              </w:numPr>
              <w:jc w:val="left"/>
            </w:pPr>
            <w:r w:rsidRPr="00F14C07">
              <w:t>Minimum Dwelling Allotment Size</w:t>
            </w:r>
          </w:p>
          <w:p w14:paraId="40B63005" w14:textId="77777777" w:rsidR="006E163E" w:rsidRPr="00F14C07" w:rsidRDefault="006E163E" w:rsidP="006E163E">
            <w:pPr>
              <w:pStyle w:val="GG-body"/>
              <w:numPr>
                <w:ilvl w:val="0"/>
                <w:numId w:val="31"/>
              </w:numPr>
              <w:jc w:val="left"/>
            </w:pPr>
            <w:r w:rsidRPr="00F14C07">
              <w:t>Minimum Site Area</w:t>
            </w:r>
          </w:p>
          <w:p w14:paraId="285D0DEE" w14:textId="77777777" w:rsidR="006E163E" w:rsidRPr="00F14C07" w:rsidRDefault="006E163E" w:rsidP="00761043">
            <w:pPr>
              <w:pStyle w:val="GG-body"/>
            </w:pPr>
            <w:r w:rsidRPr="00F14C07">
              <w:t>Overlays</w:t>
            </w:r>
          </w:p>
          <w:p w14:paraId="14EC1C56" w14:textId="77777777" w:rsidR="006E163E" w:rsidRPr="00F14C07" w:rsidRDefault="006E163E" w:rsidP="006E163E">
            <w:pPr>
              <w:pStyle w:val="GG-body"/>
              <w:numPr>
                <w:ilvl w:val="0"/>
                <w:numId w:val="31"/>
              </w:numPr>
              <w:jc w:val="left"/>
            </w:pPr>
            <w:r w:rsidRPr="00F14C07">
              <w:t>Heritage Adjacency</w:t>
            </w:r>
          </w:p>
          <w:p w14:paraId="4107BD8C" w14:textId="77777777" w:rsidR="006E163E" w:rsidRPr="00F14C07" w:rsidRDefault="006E163E" w:rsidP="006E163E">
            <w:pPr>
              <w:pStyle w:val="GG-body"/>
              <w:numPr>
                <w:ilvl w:val="0"/>
                <w:numId w:val="31"/>
              </w:numPr>
              <w:jc w:val="left"/>
            </w:pPr>
            <w:r w:rsidRPr="00F14C07">
              <w:t>Key Outback and Rural Routes</w:t>
            </w:r>
          </w:p>
          <w:p w14:paraId="60FF8770" w14:textId="77777777" w:rsidR="006E163E" w:rsidRPr="00F14C07" w:rsidRDefault="006E163E" w:rsidP="006E163E">
            <w:pPr>
              <w:pStyle w:val="GG-body"/>
              <w:numPr>
                <w:ilvl w:val="0"/>
                <w:numId w:val="31"/>
              </w:numPr>
              <w:jc w:val="left"/>
            </w:pPr>
            <w:r w:rsidRPr="00F14C07">
              <w:t>Resource Extraction Protection Area </w:t>
            </w:r>
          </w:p>
          <w:p w14:paraId="45FBBCE3" w14:textId="77777777" w:rsidR="006E163E" w:rsidRPr="00F14C07" w:rsidRDefault="006E163E" w:rsidP="006E163E">
            <w:pPr>
              <w:pStyle w:val="GG-body"/>
              <w:numPr>
                <w:ilvl w:val="0"/>
                <w:numId w:val="31"/>
              </w:numPr>
              <w:jc w:val="left"/>
            </w:pPr>
            <w:r w:rsidRPr="00F14C07">
              <w:t>State Heritage Place</w:t>
            </w:r>
          </w:p>
        </w:tc>
      </w:tr>
      <w:tr w:rsidR="006E163E" w:rsidRPr="00F14C07" w14:paraId="092E69EB" w14:textId="77777777" w:rsidTr="00761043">
        <w:trPr>
          <w:cantSplit/>
        </w:trPr>
        <w:tc>
          <w:tcPr>
            <w:tcW w:w="3706" w:type="dxa"/>
            <w:tcBorders>
              <w:top w:val="single" w:sz="4" w:space="0" w:color="auto"/>
              <w:left w:val="single" w:sz="4" w:space="0" w:color="auto"/>
              <w:bottom w:val="single" w:sz="4" w:space="0" w:color="auto"/>
              <w:right w:val="single" w:sz="4" w:space="0" w:color="auto"/>
            </w:tcBorders>
            <w:hideMark/>
          </w:tcPr>
          <w:p w14:paraId="00A84276" w14:textId="3529A95F" w:rsidR="006E163E" w:rsidRPr="00F14C07" w:rsidRDefault="006E163E" w:rsidP="00761043">
            <w:pPr>
              <w:pStyle w:val="GG-body"/>
              <w:rPr>
                <w:b/>
              </w:rPr>
            </w:pPr>
            <w:r w:rsidRPr="00F14C07">
              <w:rPr>
                <w:b/>
              </w:rPr>
              <w:lastRenderedPageBreak/>
              <w:t>Henley Beach</w:t>
            </w:r>
          </w:p>
          <w:p w14:paraId="520A50CE" w14:textId="206A9D85" w:rsidR="006E163E" w:rsidRPr="00F14C07" w:rsidRDefault="006E163E" w:rsidP="00761043">
            <w:pPr>
              <w:pStyle w:val="GG-body"/>
              <w:rPr>
                <w:b/>
                <w:bCs/>
              </w:rPr>
            </w:pPr>
            <w:r w:rsidRPr="00F14C07">
              <w:rPr>
                <w:noProof/>
                <w:lang w:eastAsia="en-AU"/>
              </w:rPr>
              <w:drawing>
                <wp:anchor distT="0" distB="0" distL="114300" distR="114300" simplePos="0" relativeHeight="251664896" behindDoc="0" locked="0" layoutInCell="1" allowOverlap="1" wp14:anchorId="4D8E3657" wp14:editId="5F0B6AA2">
                  <wp:simplePos x="0" y="0"/>
                  <wp:positionH relativeFrom="column">
                    <wp:posOffset>-2540</wp:posOffset>
                  </wp:positionH>
                  <wp:positionV relativeFrom="paragraph">
                    <wp:posOffset>0</wp:posOffset>
                  </wp:positionV>
                  <wp:extent cx="2181225" cy="1770380"/>
                  <wp:effectExtent l="0" t="0" r="9525" b="1270"/>
                  <wp:wrapSquare wrapText="bothSides"/>
                  <wp:docPr id="11" name="Picture 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10;&#10;Description automatically generated"/>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2181225" cy="1770380"/>
                          </a:xfrm>
                          <a:prstGeom prst="rect">
                            <a:avLst/>
                          </a:prstGeom>
                          <a:noFill/>
                        </pic:spPr>
                      </pic:pic>
                    </a:graphicData>
                  </a:graphic>
                  <wp14:sizeRelH relativeFrom="margin">
                    <wp14:pctWidth>0</wp14:pctWidth>
                  </wp14:sizeRelH>
                  <wp14:sizeRelV relativeFrom="margin">
                    <wp14:pctHeight>0</wp14:pctHeight>
                  </wp14:sizeRelV>
                </wp:anchor>
              </w:drawing>
            </w:r>
          </w:p>
        </w:tc>
        <w:tc>
          <w:tcPr>
            <w:tcW w:w="3767" w:type="dxa"/>
            <w:tcBorders>
              <w:top w:val="single" w:sz="4" w:space="0" w:color="auto"/>
              <w:left w:val="single" w:sz="4" w:space="0" w:color="auto"/>
              <w:bottom w:val="single" w:sz="4" w:space="0" w:color="auto"/>
              <w:right w:val="single" w:sz="4" w:space="0" w:color="auto"/>
            </w:tcBorders>
            <w:hideMark/>
          </w:tcPr>
          <w:p w14:paraId="70CAC18E" w14:textId="77777777" w:rsidR="006E163E" w:rsidRPr="00F14C07" w:rsidRDefault="006E163E" w:rsidP="00761043">
            <w:pPr>
              <w:pStyle w:val="GG-body"/>
            </w:pPr>
            <w:r w:rsidRPr="00F14C07">
              <w:t>Zones</w:t>
            </w:r>
          </w:p>
          <w:p w14:paraId="2D705E45" w14:textId="77777777" w:rsidR="006E163E" w:rsidRPr="00F14C07" w:rsidRDefault="006E163E" w:rsidP="00761043">
            <w:pPr>
              <w:pStyle w:val="GG-body"/>
            </w:pPr>
            <w:r w:rsidRPr="00F14C07">
              <w:t>Technical and Numeric Variations</w:t>
            </w:r>
          </w:p>
          <w:p w14:paraId="4ADD564E" w14:textId="77777777" w:rsidR="006E163E" w:rsidRPr="00F14C07" w:rsidRDefault="006E163E" w:rsidP="006E163E">
            <w:pPr>
              <w:pStyle w:val="GG-body"/>
              <w:numPr>
                <w:ilvl w:val="0"/>
                <w:numId w:val="31"/>
              </w:numPr>
              <w:jc w:val="left"/>
            </w:pPr>
            <w:r w:rsidRPr="00F14C07">
              <w:t>Maximum Building Height (Levels)</w:t>
            </w:r>
          </w:p>
          <w:p w14:paraId="2844D4FD" w14:textId="77777777" w:rsidR="006E163E" w:rsidRPr="00F14C07" w:rsidRDefault="006E163E" w:rsidP="006E163E">
            <w:pPr>
              <w:pStyle w:val="GG-body"/>
              <w:numPr>
                <w:ilvl w:val="0"/>
                <w:numId w:val="31"/>
              </w:numPr>
              <w:jc w:val="left"/>
            </w:pPr>
            <w:r w:rsidRPr="00F14C07">
              <w:t>Maximum Building Heights (Metres)</w:t>
            </w:r>
          </w:p>
          <w:p w14:paraId="73ABC1E7" w14:textId="77777777" w:rsidR="006E163E" w:rsidRPr="00F14C07" w:rsidRDefault="006E163E" w:rsidP="006E163E">
            <w:pPr>
              <w:pStyle w:val="GG-body"/>
              <w:numPr>
                <w:ilvl w:val="0"/>
                <w:numId w:val="31"/>
              </w:numPr>
              <w:jc w:val="left"/>
            </w:pPr>
            <w:r w:rsidRPr="00F14C07">
              <w:t>Minimum Frontage</w:t>
            </w:r>
          </w:p>
          <w:p w14:paraId="1F3AAC83" w14:textId="77777777" w:rsidR="006E163E" w:rsidRPr="00F14C07" w:rsidRDefault="006E163E" w:rsidP="006E163E">
            <w:pPr>
              <w:pStyle w:val="GG-body"/>
              <w:numPr>
                <w:ilvl w:val="0"/>
                <w:numId w:val="31"/>
              </w:numPr>
              <w:jc w:val="left"/>
            </w:pPr>
            <w:r w:rsidRPr="00F14C07">
              <w:t>Minimum Site Area</w:t>
            </w:r>
          </w:p>
          <w:p w14:paraId="28F8DF27" w14:textId="77777777" w:rsidR="006E163E" w:rsidRPr="00F14C07" w:rsidRDefault="006E163E" w:rsidP="00761043">
            <w:pPr>
              <w:pStyle w:val="GG-body"/>
            </w:pPr>
            <w:r w:rsidRPr="00F14C07">
              <w:t>Overlays</w:t>
            </w:r>
          </w:p>
          <w:p w14:paraId="6E95B288" w14:textId="77777777" w:rsidR="006E163E" w:rsidRPr="00F14C07" w:rsidRDefault="006E163E" w:rsidP="006E163E">
            <w:pPr>
              <w:pStyle w:val="GG-body"/>
              <w:numPr>
                <w:ilvl w:val="0"/>
                <w:numId w:val="31"/>
              </w:numPr>
              <w:jc w:val="left"/>
            </w:pPr>
            <w:r w:rsidRPr="00F14C07">
              <w:t>Heritage Adjacency</w:t>
            </w:r>
          </w:p>
          <w:p w14:paraId="7FEF03AA" w14:textId="77777777" w:rsidR="006E163E" w:rsidRPr="00F14C07" w:rsidRDefault="006E163E" w:rsidP="006E163E">
            <w:pPr>
              <w:pStyle w:val="GG-body"/>
              <w:numPr>
                <w:ilvl w:val="0"/>
                <w:numId w:val="31"/>
              </w:numPr>
              <w:jc w:val="left"/>
            </w:pPr>
            <w:r w:rsidRPr="00F14C07">
              <w:t>Historic Area</w:t>
            </w:r>
          </w:p>
          <w:p w14:paraId="0F6C7F21" w14:textId="77777777" w:rsidR="006E163E" w:rsidRPr="00F14C07" w:rsidRDefault="006E163E" w:rsidP="006E163E">
            <w:pPr>
              <w:pStyle w:val="GG-body"/>
              <w:numPr>
                <w:ilvl w:val="0"/>
                <w:numId w:val="31"/>
              </w:numPr>
              <w:jc w:val="left"/>
            </w:pPr>
            <w:r w:rsidRPr="00F14C07">
              <w:t>Local Heritage Place</w:t>
            </w:r>
          </w:p>
          <w:p w14:paraId="5055DDE5" w14:textId="77777777" w:rsidR="006E163E" w:rsidRPr="00F14C07" w:rsidRDefault="006E163E" w:rsidP="006E163E">
            <w:pPr>
              <w:pStyle w:val="GG-body"/>
              <w:numPr>
                <w:ilvl w:val="0"/>
                <w:numId w:val="31"/>
              </w:numPr>
              <w:jc w:val="left"/>
            </w:pPr>
            <w:r w:rsidRPr="00F14C07">
              <w:t>Urban Transport Routes</w:t>
            </w:r>
          </w:p>
        </w:tc>
      </w:tr>
    </w:tbl>
    <w:p w14:paraId="54A21A09" w14:textId="77777777" w:rsidR="006E163E" w:rsidRPr="00231415" w:rsidRDefault="006E163E" w:rsidP="006E163E">
      <w:pPr>
        <w:pStyle w:val="GG-body"/>
        <w:numPr>
          <w:ilvl w:val="0"/>
          <w:numId w:val="27"/>
        </w:numPr>
        <w:spacing w:before="80" w:line="240" w:lineRule="auto"/>
        <w:ind w:left="938"/>
        <w:jc w:val="left"/>
        <w:rPr>
          <w:bCs/>
        </w:rPr>
      </w:pPr>
      <w:r w:rsidRPr="00231415">
        <w:rPr>
          <w:bCs/>
        </w:rPr>
        <w:t>Amending references to the</w:t>
      </w:r>
      <w:r w:rsidRPr="00231415">
        <w:t xml:space="preserve"> following Concept Plan spatial layers and data in the Code for the City of Adelaide to align with Part 12 of the Code as follows:</w:t>
      </w:r>
    </w:p>
    <w:p w14:paraId="69CDB7EA" w14:textId="77777777" w:rsidR="006E163E" w:rsidRPr="00231415" w:rsidRDefault="006E163E" w:rsidP="006E163E">
      <w:pPr>
        <w:pStyle w:val="GG-body"/>
        <w:numPr>
          <w:ilvl w:val="0"/>
          <w:numId w:val="32"/>
        </w:numPr>
        <w:spacing w:line="240" w:lineRule="auto"/>
        <w:jc w:val="left"/>
        <w:rPr>
          <w:bCs/>
        </w:rPr>
      </w:pPr>
      <w:r w:rsidRPr="00231415">
        <w:t xml:space="preserve">References to </w:t>
      </w:r>
      <w:r w:rsidRPr="00231415">
        <w:rPr>
          <w:i/>
        </w:rPr>
        <w:t xml:space="preserve">Concept Plan 85 - City Riverbank, Adelaide </w:t>
      </w:r>
      <w:r w:rsidRPr="00231415">
        <w:t xml:space="preserve">be amended to </w:t>
      </w:r>
      <w:r w:rsidRPr="00231415">
        <w:rPr>
          <w:i/>
        </w:rPr>
        <w:t>Concept Plan 85 – City Riverbank – Innovation</w:t>
      </w:r>
    </w:p>
    <w:p w14:paraId="14157463" w14:textId="77777777" w:rsidR="006E163E" w:rsidRPr="00231415" w:rsidRDefault="006E163E" w:rsidP="006E163E">
      <w:pPr>
        <w:pStyle w:val="GG-body"/>
        <w:numPr>
          <w:ilvl w:val="0"/>
          <w:numId w:val="32"/>
        </w:numPr>
        <w:spacing w:line="240" w:lineRule="auto"/>
        <w:jc w:val="left"/>
        <w:rPr>
          <w:bCs/>
        </w:rPr>
      </w:pPr>
      <w:r w:rsidRPr="00231415">
        <w:t xml:space="preserve">References to </w:t>
      </w:r>
      <w:r w:rsidRPr="00231415">
        <w:rPr>
          <w:i/>
        </w:rPr>
        <w:t>Concept Plan 125– Riverbank Precinct</w:t>
      </w:r>
      <w:r w:rsidRPr="00231415">
        <w:t xml:space="preserve"> be amended to </w:t>
      </w:r>
      <w:r w:rsidRPr="00231415">
        <w:rPr>
          <w:i/>
        </w:rPr>
        <w:t>Concept Plan 125 – City Riverbank – West</w:t>
      </w:r>
    </w:p>
    <w:p w14:paraId="161EAE6B" w14:textId="77777777" w:rsidR="006E163E" w:rsidRDefault="006E163E" w:rsidP="006E163E">
      <w:pPr>
        <w:pStyle w:val="GG-body"/>
        <w:numPr>
          <w:ilvl w:val="0"/>
          <w:numId w:val="27"/>
        </w:numPr>
        <w:spacing w:before="80" w:line="240" w:lineRule="auto"/>
        <w:ind w:left="938"/>
        <w:jc w:val="left"/>
        <w:rPr>
          <w:bCs/>
        </w:rPr>
      </w:pPr>
      <w:r w:rsidRPr="00F14C07">
        <w:rPr>
          <w:bCs/>
        </w:rPr>
        <w:t>In Part 13 of the Code – Table of Amendments, update the publication date, Code version number, amendment type and summary of amendments within the ‘Table of Planning and Design Code Amendments’ to reflect the amendments to the Code as described in this Notice.</w:t>
      </w:r>
    </w:p>
    <w:p w14:paraId="3215F80B" w14:textId="77777777" w:rsidR="006E163E" w:rsidRDefault="006E163E" w:rsidP="006E163E">
      <w:pPr>
        <w:pStyle w:val="GG-body"/>
        <w:numPr>
          <w:ilvl w:val="0"/>
          <w:numId w:val="26"/>
        </w:numPr>
        <w:spacing w:line="240" w:lineRule="auto"/>
        <w:ind w:left="567"/>
        <w:jc w:val="left"/>
      </w:pPr>
      <w:r w:rsidRPr="00F14C07">
        <w:t>Pursuant to section 76(5)(a) of the Act, I further specify that the amendments to the Code as described in this Notice will take effect upon the date those amendments are published on the SA planning portal.</w:t>
      </w:r>
    </w:p>
    <w:p w14:paraId="0FD9882E" w14:textId="77777777" w:rsidR="006E163E" w:rsidRDefault="006E163E" w:rsidP="006E163E">
      <w:pPr>
        <w:pStyle w:val="GG-SDated"/>
      </w:pPr>
      <w:r>
        <w:t xml:space="preserve">Dated: 1 February </w:t>
      </w:r>
      <w:r w:rsidRPr="00F14C07">
        <w:t>2022</w:t>
      </w:r>
    </w:p>
    <w:p w14:paraId="2749F972" w14:textId="77777777" w:rsidR="006E163E" w:rsidRPr="00F14C07" w:rsidRDefault="006E163E" w:rsidP="006E163E">
      <w:pPr>
        <w:pStyle w:val="GG-SName"/>
        <w:rPr>
          <w:szCs w:val="17"/>
        </w:rPr>
      </w:pPr>
      <w:r w:rsidRPr="00F14C07">
        <w:t>Sally Smith</w:t>
      </w:r>
    </w:p>
    <w:p w14:paraId="5BF34EBF" w14:textId="77777777" w:rsidR="006E163E" w:rsidRPr="00F14C07" w:rsidRDefault="006E163E" w:rsidP="006E163E">
      <w:pPr>
        <w:pStyle w:val="GG-Signature"/>
      </w:pPr>
      <w:r w:rsidRPr="00F14C07">
        <w:t>Executive Director, Planning &amp; Land Use Services</w:t>
      </w:r>
    </w:p>
    <w:p w14:paraId="2020E867" w14:textId="77777777" w:rsidR="006E163E" w:rsidRPr="00F14C07" w:rsidRDefault="006E163E" w:rsidP="006E163E">
      <w:pPr>
        <w:pStyle w:val="GG-Signature"/>
      </w:pPr>
      <w:r w:rsidRPr="00F14C07">
        <w:t>Attorney-General’s Department</w:t>
      </w:r>
    </w:p>
    <w:p w14:paraId="29808A4A" w14:textId="7FF0C29C" w:rsidR="006E163E" w:rsidRDefault="006E163E" w:rsidP="006E163E">
      <w:pPr>
        <w:pStyle w:val="GG-Signature"/>
      </w:pPr>
      <w:r w:rsidRPr="00F14C07">
        <w:t>Delegate of Josh Teague MP, Minister for Planning and Local Government</w:t>
      </w:r>
    </w:p>
    <w:p w14:paraId="5266E6F0" w14:textId="50B6603A" w:rsidR="006E163E" w:rsidRDefault="006E163E" w:rsidP="006E163E">
      <w:pPr>
        <w:pStyle w:val="GG-Signature"/>
        <w:pBdr>
          <w:bottom w:val="single" w:sz="4" w:space="1" w:color="auto"/>
        </w:pBdr>
        <w:spacing w:line="52" w:lineRule="exact"/>
        <w:jc w:val="center"/>
      </w:pPr>
    </w:p>
    <w:p w14:paraId="7F965F24" w14:textId="46CCF29F" w:rsidR="006E163E" w:rsidRDefault="006E163E" w:rsidP="006E163E">
      <w:pPr>
        <w:pStyle w:val="GG-Signature"/>
        <w:pBdr>
          <w:top w:val="single" w:sz="4" w:space="1" w:color="auto"/>
        </w:pBdr>
        <w:spacing w:before="34" w:line="14" w:lineRule="exact"/>
        <w:jc w:val="center"/>
      </w:pPr>
    </w:p>
    <w:p w14:paraId="2FA8A7BC" w14:textId="7437A9F1" w:rsidR="007561BC" w:rsidRDefault="007561BC" w:rsidP="001E2841">
      <w:pPr>
        <w:pStyle w:val="GG-body"/>
        <w:spacing w:after="0"/>
      </w:pPr>
    </w:p>
    <w:p w14:paraId="63A80FBD" w14:textId="77777777" w:rsidR="006E163E" w:rsidRPr="009F4FF8" w:rsidRDefault="006E163E" w:rsidP="006B0319">
      <w:pPr>
        <w:pStyle w:val="Heading2"/>
        <w:rPr>
          <w:rFonts w:eastAsia="Times New Roman"/>
        </w:rPr>
      </w:pPr>
      <w:bookmarkStart w:id="153" w:name="_Toc94784861"/>
      <w:r w:rsidRPr="009F4FF8">
        <w:t>Roads (Opening and Closing) Act 1991</w:t>
      </w:r>
      <w:bookmarkEnd w:id="153"/>
    </w:p>
    <w:p w14:paraId="4170BAEC" w14:textId="77777777" w:rsidR="006E163E" w:rsidRDefault="006E163E" w:rsidP="006E163E">
      <w:pPr>
        <w:pStyle w:val="GG-Title2"/>
      </w:pPr>
      <w:r w:rsidRPr="009F4FF8">
        <w:t>Section 24</w:t>
      </w:r>
    </w:p>
    <w:p w14:paraId="1CBFD3D7" w14:textId="77777777" w:rsidR="006E163E" w:rsidRDefault="006E163E" w:rsidP="006E163E">
      <w:pPr>
        <w:pStyle w:val="GG-Title3"/>
        <w:spacing w:after="0"/>
      </w:pPr>
      <w:r w:rsidRPr="009F4FF8">
        <w:t xml:space="preserve">Notice </w:t>
      </w:r>
      <w:r>
        <w:t>o</w:t>
      </w:r>
      <w:r w:rsidRPr="009F4FF8">
        <w:t>f Confirmation of Road</w:t>
      </w:r>
      <w:r>
        <w:t xml:space="preserve"> </w:t>
      </w:r>
      <w:r w:rsidRPr="009F4FF8">
        <w:t>Process Order</w:t>
      </w:r>
    </w:p>
    <w:p w14:paraId="062EAC5C" w14:textId="77777777" w:rsidR="006E163E" w:rsidRPr="009F4FF8" w:rsidRDefault="006E163E" w:rsidP="006E163E">
      <w:pPr>
        <w:pStyle w:val="GG-Title3"/>
      </w:pPr>
      <w:r w:rsidRPr="009F4FF8">
        <w:t>Road Opening and Closing</w:t>
      </w:r>
      <w:r>
        <w:t>—</w:t>
      </w:r>
      <w:r w:rsidRPr="009F4FF8">
        <w:t>Montacute Road, Montacute</w:t>
      </w:r>
    </w:p>
    <w:p w14:paraId="47970350" w14:textId="77777777" w:rsidR="006E163E" w:rsidRDefault="006E163E" w:rsidP="006E163E">
      <w:pPr>
        <w:pStyle w:val="GG-body"/>
      </w:pPr>
      <w:r w:rsidRPr="009F4FF8">
        <w:rPr>
          <w:iCs/>
        </w:rPr>
        <w:t xml:space="preserve">By Road Process Order made on 7 January 2022, the Adelaide Hills Council </w:t>
      </w:r>
      <w:r w:rsidRPr="009F4FF8">
        <w:t>ordered that:</w:t>
      </w:r>
    </w:p>
    <w:p w14:paraId="0766EF41" w14:textId="77777777" w:rsidR="006E163E" w:rsidRDefault="006E163E" w:rsidP="006E163E">
      <w:pPr>
        <w:pStyle w:val="GG-body"/>
        <w:numPr>
          <w:ilvl w:val="0"/>
          <w:numId w:val="33"/>
        </w:numPr>
        <w:ind w:left="567"/>
      </w:pPr>
      <w:r w:rsidRPr="009F4FF8">
        <w:t>Portion of Allotment 90 in Filed Plan 130444, Montacute, Hundred of Adelaide, more particularly delineated and numbered ‘1’ in Preliminary Plan 05/0056 be opened as road.</w:t>
      </w:r>
    </w:p>
    <w:p w14:paraId="12F54644" w14:textId="77777777" w:rsidR="006E163E" w:rsidRDefault="006E163E" w:rsidP="006E163E">
      <w:pPr>
        <w:pStyle w:val="GG-body"/>
        <w:numPr>
          <w:ilvl w:val="0"/>
          <w:numId w:val="33"/>
        </w:numPr>
        <w:ind w:left="567"/>
      </w:pPr>
      <w:r w:rsidRPr="009F4FF8">
        <w:t>Portion of Montacute Road, Montacute, situated adjoining the western boundary of Allotment 90 in Filed Plan 130444, Hundred of Adelaide, more particularly delineated and lettered ‘B’ in Preliminary Plan 05/0056 be closed.</w:t>
      </w:r>
    </w:p>
    <w:p w14:paraId="66955446" w14:textId="77777777" w:rsidR="006E163E" w:rsidRDefault="006E163E" w:rsidP="006E163E">
      <w:pPr>
        <w:pStyle w:val="GG-body"/>
        <w:numPr>
          <w:ilvl w:val="0"/>
          <w:numId w:val="33"/>
        </w:numPr>
        <w:ind w:left="567"/>
      </w:pPr>
      <w:r w:rsidRPr="009F4FF8">
        <w:t>Transfer the whole of the land subject to closure to Bronte John Earl and Josephine Helen Dowsett in accordance with the Agreement for Exchange dated 27 March 2006 entered into between the Adelaide Hills Council and Bronte John Earl and Josephine Helen Dowsett.</w:t>
      </w:r>
    </w:p>
    <w:p w14:paraId="09CEFCC4" w14:textId="77777777" w:rsidR="006E163E" w:rsidRDefault="006E163E" w:rsidP="006E163E">
      <w:pPr>
        <w:pStyle w:val="GG-body"/>
        <w:rPr>
          <w:iCs/>
        </w:rPr>
      </w:pPr>
      <w:r w:rsidRPr="009F4FF8">
        <w:rPr>
          <w:iCs/>
        </w:rPr>
        <w:t>On 27 January 2022 that order was confirmed by the Minister for Planning and Local Government (exercising the powers and functions of the Attorney-General), conditionally upon the deposit by the Registrar-General of Deposited Plan 127017 being the authority for the new boundaries.</w:t>
      </w:r>
    </w:p>
    <w:p w14:paraId="64C39DED" w14:textId="77777777" w:rsidR="006E163E" w:rsidRDefault="006E163E" w:rsidP="006E163E">
      <w:pPr>
        <w:pStyle w:val="GG-body"/>
        <w:rPr>
          <w:iCs/>
        </w:rPr>
      </w:pPr>
      <w:r w:rsidRPr="009F4FF8">
        <w:rPr>
          <w:iCs/>
        </w:rPr>
        <w:t>Pursuant to section 24 of the Roads (Opening and Closing) Act 1991, NOTICE of the order referred to above and its confirmation is hereby given.</w:t>
      </w:r>
    </w:p>
    <w:p w14:paraId="3F8E8C2D" w14:textId="77777777" w:rsidR="006E163E" w:rsidRDefault="006E163E" w:rsidP="006E163E">
      <w:pPr>
        <w:pStyle w:val="GG-SDated"/>
      </w:pPr>
      <w:r w:rsidRPr="009F4FF8">
        <w:t>Dated: 3 February 2022</w:t>
      </w:r>
    </w:p>
    <w:p w14:paraId="5AA47695" w14:textId="77777777" w:rsidR="006E163E" w:rsidRDefault="006E163E" w:rsidP="006E163E">
      <w:pPr>
        <w:pStyle w:val="GG-SName"/>
      </w:pPr>
      <w:r w:rsidRPr="009F4FF8">
        <w:t>B. J. Slape</w:t>
      </w:r>
    </w:p>
    <w:p w14:paraId="726622F8" w14:textId="77777777" w:rsidR="006E163E" w:rsidRDefault="006E163E" w:rsidP="006E163E">
      <w:pPr>
        <w:pStyle w:val="GG-Signature"/>
      </w:pPr>
      <w:r w:rsidRPr="009F4FF8">
        <w:t>Surveyor-General</w:t>
      </w:r>
    </w:p>
    <w:p w14:paraId="53587310" w14:textId="3D9F4C20" w:rsidR="006E163E" w:rsidRDefault="006E163E" w:rsidP="006E163E">
      <w:pPr>
        <w:pStyle w:val="GG-body"/>
      </w:pPr>
      <w:r w:rsidRPr="009F4FF8">
        <w:t>DAIS 05/0056</w:t>
      </w:r>
    </w:p>
    <w:p w14:paraId="23382DAF" w14:textId="3D3D660B" w:rsidR="006E163E" w:rsidRDefault="006E163E" w:rsidP="006E163E">
      <w:pPr>
        <w:pStyle w:val="GG-body"/>
        <w:pBdr>
          <w:bottom w:val="single" w:sz="4" w:space="1" w:color="auto"/>
        </w:pBdr>
        <w:spacing w:after="0" w:line="52" w:lineRule="exact"/>
        <w:jc w:val="center"/>
      </w:pPr>
    </w:p>
    <w:p w14:paraId="77809B2B" w14:textId="1BCDC566" w:rsidR="006E163E" w:rsidRDefault="006E163E" w:rsidP="006E163E">
      <w:pPr>
        <w:pStyle w:val="GG-body"/>
        <w:pBdr>
          <w:top w:val="single" w:sz="4" w:space="1" w:color="auto"/>
        </w:pBdr>
        <w:spacing w:before="34" w:after="0" w:line="14" w:lineRule="exact"/>
        <w:jc w:val="center"/>
      </w:pPr>
    </w:p>
    <w:p w14:paraId="167F69CE" w14:textId="310AC300" w:rsidR="007561BC" w:rsidRDefault="007561BC" w:rsidP="001E2841">
      <w:pPr>
        <w:pStyle w:val="GG-body"/>
        <w:spacing w:after="0"/>
      </w:pPr>
    </w:p>
    <w:p w14:paraId="490D0BD5" w14:textId="77777777" w:rsidR="006E163E" w:rsidRDefault="006E163E" w:rsidP="006B0319">
      <w:pPr>
        <w:pStyle w:val="Heading2"/>
      </w:pPr>
      <w:bookmarkStart w:id="154" w:name="_Toc94784862"/>
      <w:r w:rsidRPr="00231D62">
        <w:t>South Australian Employment Tribunal Act 2014</w:t>
      </w:r>
      <w:bookmarkEnd w:id="154"/>
    </w:p>
    <w:p w14:paraId="148BD3F5" w14:textId="77777777" w:rsidR="006E163E" w:rsidRDefault="006E163E" w:rsidP="006E163E">
      <w:pPr>
        <w:pStyle w:val="GG-Title3"/>
      </w:pPr>
      <w:r w:rsidRPr="00231D62">
        <w:t>South Australian Employment Tribunal Rules 2022</w:t>
      </w:r>
    </w:p>
    <w:p w14:paraId="534F0EDB" w14:textId="77777777" w:rsidR="006E163E" w:rsidRPr="00231D62" w:rsidRDefault="006E163E" w:rsidP="006E163E">
      <w:pPr>
        <w:pStyle w:val="GG-body"/>
        <w:rPr>
          <w:b/>
          <w:bCs/>
        </w:rPr>
      </w:pPr>
      <w:r w:rsidRPr="00231D62">
        <w:t xml:space="preserve">The President and a Deputy President of the South Australian Employment Tribunal after consultation with the Minister make the following Rules under the </w:t>
      </w:r>
      <w:r w:rsidRPr="00231D62">
        <w:rPr>
          <w:i/>
          <w:iCs/>
        </w:rPr>
        <w:t>South Australian Employment Tribunal Act 2014.</w:t>
      </w:r>
      <w:bookmarkStart w:id="155" w:name="_Toc485308161"/>
      <w:bookmarkStart w:id="156" w:name="_Toc421281763"/>
    </w:p>
    <w:p w14:paraId="1AF9D1E2" w14:textId="77777777" w:rsidR="006E163E" w:rsidRPr="00231D62" w:rsidRDefault="006E163E" w:rsidP="006E163E">
      <w:pPr>
        <w:pStyle w:val="GG-Title2"/>
        <w:spacing w:after="0"/>
        <w:rPr>
          <w:lang w:val="en-US"/>
        </w:rPr>
      </w:pPr>
      <w:bookmarkStart w:id="157" w:name="_Toc86155330"/>
      <w:r w:rsidRPr="00231D62">
        <w:rPr>
          <w:lang w:val="en-US"/>
        </w:rPr>
        <w:t>PART 1 - Preliminary</w:t>
      </w:r>
      <w:bookmarkEnd w:id="155"/>
      <w:bookmarkEnd w:id="156"/>
      <w:bookmarkEnd w:id="157"/>
    </w:p>
    <w:p w14:paraId="7CF59B45" w14:textId="77777777" w:rsidR="006E163E" w:rsidRPr="00231D62" w:rsidRDefault="006E163E" w:rsidP="006E163E">
      <w:pPr>
        <w:pStyle w:val="GG-body"/>
        <w:numPr>
          <w:ilvl w:val="0"/>
          <w:numId w:val="339"/>
        </w:numPr>
        <w:ind w:left="567"/>
        <w:rPr>
          <w:b/>
          <w:bCs/>
        </w:rPr>
      </w:pPr>
      <w:bookmarkStart w:id="158" w:name="_Toc485308162"/>
      <w:bookmarkStart w:id="159" w:name="_Toc86155331"/>
      <w:r w:rsidRPr="00231D62">
        <w:rPr>
          <w:b/>
          <w:bCs/>
        </w:rPr>
        <w:t>Name of Rules</w:t>
      </w:r>
      <w:bookmarkEnd w:id="158"/>
      <w:bookmarkEnd w:id="159"/>
    </w:p>
    <w:p w14:paraId="13E02E32" w14:textId="683690D8" w:rsidR="006E163E" w:rsidRPr="00CB0038" w:rsidRDefault="006E163E" w:rsidP="00CB0038">
      <w:pPr>
        <w:pStyle w:val="GG-body"/>
        <w:ind w:left="407" w:firstLine="160"/>
        <w:rPr>
          <w:bCs/>
        </w:rPr>
      </w:pPr>
      <w:r w:rsidRPr="00231D62">
        <w:rPr>
          <w:bCs/>
        </w:rPr>
        <w:t>These rules are referred to as the South Australian Employment Tribunal Rules 2022 (the Rules).</w:t>
      </w:r>
      <w:r w:rsidR="00CB0038">
        <w:rPr>
          <w:bCs/>
        </w:rPr>
        <w:br w:type="page"/>
      </w:r>
    </w:p>
    <w:p w14:paraId="00CC9F48" w14:textId="77777777" w:rsidR="006E163E" w:rsidRPr="00231D62" w:rsidRDefault="006E163E" w:rsidP="006E163E">
      <w:pPr>
        <w:pStyle w:val="GG-body"/>
        <w:numPr>
          <w:ilvl w:val="0"/>
          <w:numId w:val="339"/>
        </w:numPr>
        <w:ind w:left="567"/>
        <w:rPr>
          <w:b/>
          <w:bCs/>
        </w:rPr>
      </w:pPr>
      <w:bookmarkStart w:id="160" w:name="_Toc421281765"/>
      <w:bookmarkStart w:id="161" w:name="_Toc485308163"/>
      <w:bookmarkStart w:id="162" w:name="_Toc86155332"/>
      <w:r w:rsidRPr="00231D62">
        <w:rPr>
          <w:b/>
          <w:bCs/>
        </w:rPr>
        <w:lastRenderedPageBreak/>
        <w:t>Commencement</w:t>
      </w:r>
      <w:bookmarkEnd w:id="160"/>
      <w:bookmarkEnd w:id="161"/>
      <w:bookmarkEnd w:id="162"/>
    </w:p>
    <w:p w14:paraId="45073219" w14:textId="77777777" w:rsidR="006E163E" w:rsidRPr="00231D62" w:rsidRDefault="006E163E" w:rsidP="006E163E">
      <w:pPr>
        <w:pStyle w:val="GG-body"/>
        <w:ind w:left="407" w:firstLine="160"/>
        <w:rPr>
          <w:bCs/>
        </w:rPr>
      </w:pPr>
      <w:r w:rsidRPr="00231D62">
        <w:rPr>
          <w:bCs/>
        </w:rPr>
        <w:t xml:space="preserve">The Rules will commence operation on the date of their publication in the Gazette. </w:t>
      </w:r>
    </w:p>
    <w:p w14:paraId="4019B19D" w14:textId="77777777" w:rsidR="006E163E" w:rsidRPr="00231D62" w:rsidRDefault="006E163E" w:rsidP="006E163E">
      <w:pPr>
        <w:pStyle w:val="GG-body"/>
        <w:numPr>
          <w:ilvl w:val="0"/>
          <w:numId w:val="339"/>
        </w:numPr>
        <w:ind w:left="567"/>
        <w:rPr>
          <w:b/>
          <w:bCs/>
        </w:rPr>
      </w:pPr>
      <w:bookmarkStart w:id="163" w:name="_Toc485308164"/>
      <w:bookmarkStart w:id="164" w:name="_Toc86155333"/>
      <w:r w:rsidRPr="00231D62">
        <w:rPr>
          <w:b/>
          <w:bCs/>
        </w:rPr>
        <w:t>Revocation and transitional provisions</w:t>
      </w:r>
      <w:bookmarkEnd w:id="163"/>
      <w:bookmarkEnd w:id="164"/>
    </w:p>
    <w:p w14:paraId="34BFB2BF" w14:textId="77777777" w:rsidR="006E163E" w:rsidRPr="00231D62" w:rsidRDefault="006E163E" w:rsidP="006E163E">
      <w:pPr>
        <w:pStyle w:val="GG-body"/>
        <w:numPr>
          <w:ilvl w:val="0"/>
          <w:numId w:val="36"/>
        </w:numPr>
      </w:pPr>
      <w:r w:rsidRPr="00231D62">
        <w:t>Subject to this rule, the South Australian Employment Tribunal Rules 2017 and the Fast Track Stream Rules 2020 are revoked.</w:t>
      </w:r>
    </w:p>
    <w:p w14:paraId="393913A4" w14:textId="77777777" w:rsidR="006E163E" w:rsidRPr="00231D62" w:rsidRDefault="006E163E" w:rsidP="006E163E">
      <w:pPr>
        <w:pStyle w:val="GG-body"/>
        <w:numPr>
          <w:ilvl w:val="0"/>
          <w:numId w:val="36"/>
        </w:numPr>
      </w:pPr>
      <w:r w:rsidRPr="00231D62">
        <w:t>A proceeding commenced in the Tribunal under the South Australian Employment Tribunal Rules 2017 prior to the commencement date of the Rules will, subject to any direction to the contrary made by the Tribunal, operate under the Rules from the date of commencement.</w:t>
      </w:r>
    </w:p>
    <w:p w14:paraId="5DB354A4" w14:textId="77777777" w:rsidR="006E163E" w:rsidRPr="00231D62" w:rsidRDefault="006E163E" w:rsidP="006E163E">
      <w:pPr>
        <w:pStyle w:val="GG-body"/>
        <w:numPr>
          <w:ilvl w:val="0"/>
          <w:numId w:val="36"/>
        </w:numPr>
      </w:pPr>
      <w:r w:rsidRPr="00231D62">
        <w:t>In respect of any other proceeding commenced prior to the commencement date and transferred to the Tribunal, the Tribunal may give directions to resolve any uncertainty about which rule applies to the proceeding, or to a particular step in the proceeding, and may do anything else necessary to ensure the smoothest possible transition from one jurisdiction to another.</w:t>
      </w:r>
    </w:p>
    <w:p w14:paraId="43C2FE28" w14:textId="77777777" w:rsidR="006E163E" w:rsidRPr="00231D62" w:rsidRDefault="006E163E" w:rsidP="006E163E">
      <w:pPr>
        <w:pStyle w:val="GG-body"/>
        <w:numPr>
          <w:ilvl w:val="0"/>
          <w:numId w:val="339"/>
        </w:numPr>
        <w:ind w:left="567"/>
        <w:rPr>
          <w:b/>
          <w:bCs/>
        </w:rPr>
      </w:pPr>
      <w:bookmarkStart w:id="165" w:name="_Toc421281766"/>
      <w:bookmarkStart w:id="166" w:name="_Toc485308165"/>
      <w:bookmarkStart w:id="167" w:name="_Toc86155334"/>
      <w:r w:rsidRPr="00231D62">
        <w:rPr>
          <w:b/>
          <w:bCs/>
        </w:rPr>
        <w:t>Overriding purpose</w:t>
      </w:r>
      <w:bookmarkEnd w:id="165"/>
      <w:r w:rsidRPr="00231D62">
        <w:rPr>
          <w:b/>
          <w:bCs/>
        </w:rPr>
        <w:t>, application of the Rules</w:t>
      </w:r>
      <w:bookmarkEnd w:id="166"/>
      <w:r w:rsidRPr="00231D62">
        <w:rPr>
          <w:b/>
          <w:bCs/>
        </w:rPr>
        <w:t xml:space="preserve"> and identification of any interest</w:t>
      </w:r>
      <w:bookmarkEnd w:id="167"/>
    </w:p>
    <w:p w14:paraId="2A9D118F" w14:textId="77777777" w:rsidR="006E163E" w:rsidRPr="00231D62" w:rsidRDefault="006E163E" w:rsidP="006E163E">
      <w:pPr>
        <w:pStyle w:val="GG-body"/>
        <w:numPr>
          <w:ilvl w:val="0"/>
          <w:numId w:val="295"/>
        </w:numPr>
      </w:pPr>
      <w:r w:rsidRPr="00231D62">
        <w:t>The overriding purpose of the Rules, in their application to proceedings in the Tribunal, is to facilitate the objects of the SAET Act and, in particular, the just, quick and cost effective resolution of the real issues in proceedings.</w:t>
      </w:r>
    </w:p>
    <w:p w14:paraId="66B76A4C" w14:textId="77777777" w:rsidR="006E163E" w:rsidRPr="00231D62" w:rsidRDefault="006E163E" w:rsidP="006E163E">
      <w:pPr>
        <w:pStyle w:val="GG-body"/>
        <w:numPr>
          <w:ilvl w:val="0"/>
          <w:numId w:val="295"/>
        </w:numPr>
      </w:pPr>
      <w:r w:rsidRPr="00231D62">
        <w:t>The Tribunal must seek to give effect to the overriding purpose of the Rules when it exercises any power given to it by the SAET Act or by the Rules and when it interprets any provision in the Rules.</w:t>
      </w:r>
    </w:p>
    <w:p w14:paraId="2575CD2A" w14:textId="77777777" w:rsidR="006E163E" w:rsidRPr="00231D62" w:rsidRDefault="006E163E" w:rsidP="006E163E">
      <w:pPr>
        <w:pStyle w:val="GG-body"/>
        <w:numPr>
          <w:ilvl w:val="0"/>
          <w:numId w:val="295"/>
        </w:numPr>
        <w:rPr>
          <w:b/>
        </w:rPr>
      </w:pPr>
      <w:r w:rsidRPr="00231D62">
        <w:t>A party to a proceeding is under a duty to assist the Tribunal to achieve the overriding purpose of the Rules, to participate in the processes of the Tribunal in a constructive manner and to comply with directions and orders of the Tribunal.</w:t>
      </w:r>
    </w:p>
    <w:p w14:paraId="334C78C9" w14:textId="77777777" w:rsidR="006E163E" w:rsidRPr="00231D62" w:rsidRDefault="006E163E" w:rsidP="006E163E">
      <w:pPr>
        <w:pStyle w:val="GG-body"/>
        <w:numPr>
          <w:ilvl w:val="0"/>
          <w:numId w:val="295"/>
        </w:numPr>
        <w:rPr>
          <w:b/>
        </w:rPr>
      </w:pPr>
      <w:r w:rsidRPr="00231D62">
        <w:t>A party, representative, witness or interpreter to or in a proceeding is under a duty to disclose any interest which is reasonably known or apprehended, personal or pecuniary, in or in relation to any matter or witness before the Tribunal.</w:t>
      </w:r>
    </w:p>
    <w:p w14:paraId="17C27729" w14:textId="77777777" w:rsidR="006E163E" w:rsidRPr="00231D62" w:rsidRDefault="006E163E" w:rsidP="006E163E">
      <w:pPr>
        <w:pStyle w:val="GG-body"/>
        <w:numPr>
          <w:ilvl w:val="0"/>
          <w:numId w:val="295"/>
        </w:numPr>
        <w:rPr>
          <w:b/>
        </w:rPr>
      </w:pPr>
      <w:r w:rsidRPr="00231D62">
        <w:t>Each of the following persons must not, by their conduct, cause a party to a proceeding to be put in breach of a duty identified in sub-rule (3) or (4):</w:t>
      </w:r>
    </w:p>
    <w:p w14:paraId="1A6225F5" w14:textId="77777777" w:rsidR="006E163E" w:rsidRPr="00231D62" w:rsidRDefault="006E163E" w:rsidP="006E163E">
      <w:pPr>
        <w:pStyle w:val="GG-body"/>
        <w:numPr>
          <w:ilvl w:val="0"/>
          <w:numId w:val="38"/>
        </w:numPr>
        <w:rPr>
          <w:b/>
        </w:rPr>
      </w:pPr>
      <w:r w:rsidRPr="00231D62">
        <w:t>a solicitor or barrister representing the party in a proceeding;</w:t>
      </w:r>
    </w:p>
    <w:p w14:paraId="4256D51C" w14:textId="77777777" w:rsidR="006E163E" w:rsidRPr="00231D62" w:rsidRDefault="006E163E" w:rsidP="006E163E">
      <w:pPr>
        <w:pStyle w:val="GG-body"/>
        <w:numPr>
          <w:ilvl w:val="0"/>
          <w:numId w:val="38"/>
        </w:numPr>
        <w:rPr>
          <w:b/>
        </w:rPr>
      </w:pPr>
      <w:r w:rsidRPr="00231D62">
        <w:t>any person with a relevant interest in a proceeding commenced by the party.</w:t>
      </w:r>
    </w:p>
    <w:p w14:paraId="183A7A5A" w14:textId="77777777" w:rsidR="006E163E" w:rsidRPr="00231D62" w:rsidRDefault="006E163E" w:rsidP="006E163E">
      <w:pPr>
        <w:pStyle w:val="GG-body"/>
        <w:numPr>
          <w:ilvl w:val="0"/>
          <w:numId w:val="295"/>
        </w:numPr>
        <w:rPr>
          <w:b/>
        </w:rPr>
      </w:pPr>
      <w:r w:rsidRPr="00231D62">
        <w:t>The Tribunal may take into account a failure to comply with sub-rule (3), (4) or (5) in making or declining to make an order for costs.</w:t>
      </w:r>
    </w:p>
    <w:p w14:paraId="167486BF" w14:textId="77777777" w:rsidR="006E163E" w:rsidRPr="00231D62" w:rsidRDefault="006E163E" w:rsidP="006E163E">
      <w:pPr>
        <w:pStyle w:val="GG-body"/>
        <w:numPr>
          <w:ilvl w:val="0"/>
          <w:numId w:val="295"/>
        </w:numPr>
      </w:pPr>
      <w:r w:rsidRPr="00231D62">
        <w:t>For the purposes of this rule, a person has a relevant interest in a proceeding if the person:</w:t>
      </w:r>
    </w:p>
    <w:p w14:paraId="0F61FBC5" w14:textId="77777777" w:rsidR="006E163E" w:rsidRPr="00231D62" w:rsidRDefault="006E163E" w:rsidP="006E163E">
      <w:pPr>
        <w:pStyle w:val="GG-body"/>
        <w:numPr>
          <w:ilvl w:val="0"/>
          <w:numId w:val="284"/>
        </w:numPr>
      </w:pPr>
      <w:r w:rsidRPr="00231D62">
        <w:t>provides financial assistance or other assistance to a party to the proceeding; and</w:t>
      </w:r>
    </w:p>
    <w:p w14:paraId="3D0478C0" w14:textId="77777777" w:rsidR="006E163E" w:rsidRPr="00231D62" w:rsidRDefault="006E163E" w:rsidP="006E163E">
      <w:pPr>
        <w:pStyle w:val="GG-body"/>
        <w:numPr>
          <w:ilvl w:val="0"/>
          <w:numId w:val="284"/>
        </w:numPr>
      </w:pPr>
      <w:r w:rsidRPr="00231D62">
        <w:t>exercises direct or indirect control over, or influences, the conduct of the proceeding or the conduct of a party to the proceeding.</w:t>
      </w:r>
    </w:p>
    <w:p w14:paraId="6F9942D3" w14:textId="77777777" w:rsidR="006E163E" w:rsidRPr="00231D62" w:rsidRDefault="006E163E" w:rsidP="006E163E">
      <w:pPr>
        <w:pStyle w:val="GG-body"/>
        <w:numPr>
          <w:ilvl w:val="0"/>
          <w:numId w:val="339"/>
        </w:numPr>
        <w:ind w:left="567"/>
        <w:rPr>
          <w:b/>
          <w:bCs/>
        </w:rPr>
      </w:pPr>
      <w:bookmarkStart w:id="168" w:name="_Toc421281767"/>
      <w:bookmarkStart w:id="169" w:name="_Toc485308166"/>
      <w:bookmarkStart w:id="170" w:name="_Toc86155335"/>
      <w:r w:rsidRPr="00231D62">
        <w:rPr>
          <w:b/>
          <w:bCs/>
        </w:rPr>
        <w:t>Cost effectiveness</w:t>
      </w:r>
      <w:bookmarkEnd w:id="168"/>
      <w:bookmarkEnd w:id="169"/>
      <w:bookmarkEnd w:id="170"/>
    </w:p>
    <w:p w14:paraId="65A59A20" w14:textId="77777777" w:rsidR="006E163E" w:rsidRPr="00231D62" w:rsidRDefault="006E163E" w:rsidP="006E163E">
      <w:pPr>
        <w:pStyle w:val="GG-body"/>
        <w:numPr>
          <w:ilvl w:val="0"/>
          <w:numId w:val="283"/>
        </w:numPr>
      </w:pPr>
      <w:r w:rsidRPr="00231D62">
        <w:t>Tribunal proceedings must be conducted efficiently and in a manner proportionate to the matter in dispute. Proportionality means ensuring that legal costs and other costs incurred in connection with a proceeding are reasonable and proportionate to the importance and complexity of the issues in dispute.</w:t>
      </w:r>
    </w:p>
    <w:p w14:paraId="1D16B909" w14:textId="77777777" w:rsidR="006E163E" w:rsidRPr="00231D62" w:rsidRDefault="006E163E" w:rsidP="006E163E">
      <w:pPr>
        <w:pStyle w:val="GG-body"/>
        <w:numPr>
          <w:ilvl w:val="0"/>
          <w:numId w:val="283"/>
        </w:numPr>
      </w:pPr>
      <w:r w:rsidRPr="00231D62">
        <w:t xml:space="preserve">Legal practitioners and other persons authorised to represent a party in a proceeding must use their best endeavours to facilitate the just, quick and cost effective resolution of the real issues in the proceeding before the Tribunal. </w:t>
      </w:r>
    </w:p>
    <w:p w14:paraId="0BC547F8" w14:textId="77777777" w:rsidR="006E163E" w:rsidRPr="00231D62" w:rsidRDefault="006E163E" w:rsidP="006E163E">
      <w:pPr>
        <w:pStyle w:val="GG-body"/>
        <w:numPr>
          <w:ilvl w:val="0"/>
          <w:numId w:val="339"/>
        </w:numPr>
        <w:ind w:left="567"/>
        <w:rPr>
          <w:b/>
          <w:bCs/>
        </w:rPr>
      </w:pPr>
      <w:bookmarkStart w:id="171" w:name="_Toc421281768"/>
      <w:bookmarkStart w:id="172" w:name="_Toc485308167"/>
      <w:bookmarkStart w:id="173" w:name="_Toc86155336"/>
      <w:r w:rsidRPr="00231D62">
        <w:rPr>
          <w:b/>
          <w:bCs/>
        </w:rPr>
        <w:t>Interpretation</w:t>
      </w:r>
      <w:bookmarkEnd w:id="171"/>
      <w:bookmarkEnd w:id="172"/>
      <w:bookmarkEnd w:id="173"/>
    </w:p>
    <w:p w14:paraId="2A66A353" w14:textId="77777777" w:rsidR="006E163E" w:rsidRPr="00231D62" w:rsidRDefault="006E163E" w:rsidP="006E163E">
      <w:pPr>
        <w:pStyle w:val="GG-body"/>
        <w:numPr>
          <w:ilvl w:val="0"/>
          <w:numId w:val="37"/>
        </w:numPr>
      </w:pPr>
      <w:r w:rsidRPr="00231D62">
        <w:t>In the Rules, unless a contrary intention appears:</w:t>
      </w:r>
    </w:p>
    <w:p w14:paraId="3E9483C4" w14:textId="77777777" w:rsidR="006E163E" w:rsidRPr="00231D62" w:rsidRDefault="006E163E" w:rsidP="006E163E">
      <w:pPr>
        <w:pStyle w:val="GG-body"/>
        <w:ind w:left="1280"/>
        <w:rPr>
          <w:bCs/>
        </w:rPr>
      </w:pPr>
      <w:r w:rsidRPr="00231D62">
        <w:rPr>
          <w:bCs/>
        </w:rPr>
        <w:t>words used have the same meaning as words used in the SAET Act or Regulations or a relevant Act or regulations made under a relevant Act;</w:t>
      </w:r>
    </w:p>
    <w:p w14:paraId="628FBD29" w14:textId="77777777" w:rsidR="006E163E" w:rsidRPr="00231D62" w:rsidRDefault="006E163E" w:rsidP="006E163E">
      <w:pPr>
        <w:pStyle w:val="GG-body"/>
        <w:ind w:left="1280"/>
        <w:rPr>
          <w:b/>
          <w:bCs/>
        </w:rPr>
      </w:pPr>
      <w:r w:rsidRPr="00231D62">
        <w:rPr>
          <w:b/>
          <w:bCs/>
        </w:rPr>
        <w:t xml:space="preserve">administrator </w:t>
      </w:r>
      <w:r w:rsidRPr="00231D62">
        <w:t xml:space="preserve">means a person appointed as an administrator under an administration order as defined in the </w:t>
      </w:r>
      <w:r w:rsidRPr="00231D62">
        <w:rPr>
          <w:i/>
          <w:iCs/>
        </w:rPr>
        <w:t>Guardianship and Administration Act 1993</w:t>
      </w:r>
      <w:r w:rsidRPr="00231D62">
        <w:t xml:space="preserve">; </w:t>
      </w:r>
    </w:p>
    <w:p w14:paraId="3F58A842" w14:textId="77777777" w:rsidR="006E163E" w:rsidRPr="00231D62" w:rsidRDefault="006E163E" w:rsidP="006E163E">
      <w:pPr>
        <w:pStyle w:val="GG-body"/>
        <w:ind w:left="1280"/>
        <w:rPr>
          <w:bCs/>
        </w:rPr>
      </w:pPr>
      <w:r w:rsidRPr="00231D62">
        <w:rPr>
          <w:b/>
          <w:bCs/>
        </w:rPr>
        <w:t>applicant</w:t>
      </w:r>
      <w:r w:rsidRPr="00231D62">
        <w:rPr>
          <w:bCs/>
        </w:rPr>
        <w:t xml:space="preserve"> has the meaning it has in the SAET Act;</w:t>
      </w:r>
    </w:p>
    <w:p w14:paraId="473BC810" w14:textId="77777777" w:rsidR="006E163E" w:rsidRPr="00231D62" w:rsidRDefault="006E163E" w:rsidP="006E163E">
      <w:pPr>
        <w:pStyle w:val="GG-body"/>
        <w:ind w:left="1280"/>
        <w:rPr>
          <w:bCs/>
        </w:rPr>
      </w:pPr>
      <w:r w:rsidRPr="00231D62">
        <w:rPr>
          <w:b/>
          <w:bCs/>
        </w:rPr>
        <w:t xml:space="preserve">approved form </w:t>
      </w:r>
      <w:r w:rsidRPr="00231D62">
        <w:rPr>
          <w:bCs/>
        </w:rPr>
        <w:t>has the following meanings:</w:t>
      </w:r>
    </w:p>
    <w:p w14:paraId="5B76F0B7" w14:textId="77777777" w:rsidR="006E163E" w:rsidRPr="00231D62" w:rsidRDefault="006E163E" w:rsidP="006E163E">
      <w:pPr>
        <w:pStyle w:val="GG-body"/>
        <w:numPr>
          <w:ilvl w:val="0"/>
          <w:numId w:val="329"/>
        </w:numPr>
      </w:pPr>
      <w:r w:rsidRPr="00231D62">
        <w:t xml:space="preserve">a document is in </w:t>
      </w:r>
      <w:r w:rsidRPr="00231D62">
        <w:rPr>
          <w:b/>
        </w:rPr>
        <w:t>an approved form</w:t>
      </w:r>
      <w:r w:rsidRPr="00231D62">
        <w:t xml:space="preserve"> if it is in the form of, or substantially similar to, a document approved by the President and published on the Tribunal website, or otherwise made available for use by the Tribunal, or otherwise approved by the Tribunal;</w:t>
      </w:r>
    </w:p>
    <w:p w14:paraId="7CFD93B0" w14:textId="77777777" w:rsidR="006E163E" w:rsidRPr="00231D62" w:rsidRDefault="006E163E" w:rsidP="006E163E">
      <w:pPr>
        <w:pStyle w:val="GG-body"/>
        <w:numPr>
          <w:ilvl w:val="0"/>
          <w:numId w:val="329"/>
        </w:numPr>
      </w:pPr>
      <w:r w:rsidRPr="00231D62">
        <w:t xml:space="preserve">a document is in </w:t>
      </w:r>
      <w:r w:rsidRPr="00231D62">
        <w:rPr>
          <w:b/>
        </w:rPr>
        <w:t>the approved form</w:t>
      </w:r>
      <w:r w:rsidRPr="00231D62">
        <w:t xml:space="preserve"> if it is in the form of the document approved by the President and published on the Tribunal website, or otherwise made available for use by the Tribunal, or otherwise approved by the Tribunal;</w:t>
      </w:r>
    </w:p>
    <w:p w14:paraId="2717C6C4" w14:textId="77777777" w:rsidR="006E163E" w:rsidRPr="00231D62" w:rsidRDefault="006E163E" w:rsidP="006E163E">
      <w:pPr>
        <w:pStyle w:val="GG-body"/>
        <w:ind w:left="1280"/>
      </w:pPr>
      <w:r w:rsidRPr="00231D62">
        <w:rPr>
          <w:b/>
        </w:rPr>
        <w:t>Commissioner</w:t>
      </w:r>
      <w:r w:rsidRPr="00231D62">
        <w:t xml:space="preserve"> means a </w:t>
      </w:r>
      <w:r w:rsidRPr="00231D62">
        <w:rPr>
          <w:bCs/>
        </w:rPr>
        <w:t>person</w:t>
      </w:r>
      <w:r w:rsidRPr="00231D62">
        <w:t xml:space="preserve"> holding office as a Commissioner of the Tribunal;</w:t>
      </w:r>
    </w:p>
    <w:p w14:paraId="5631228C" w14:textId="77777777" w:rsidR="006E163E" w:rsidRPr="00231D62" w:rsidRDefault="006E163E" w:rsidP="006E163E">
      <w:pPr>
        <w:pStyle w:val="GG-body"/>
        <w:ind w:left="1280"/>
        <w:rPr>
          <w:bCs/>
        </w:rPr>
      </w:pPr>
      <w:r w:rsidRPr="00231D62">
        <w:rPr>
          <w:b/>
          <w:bCs/>
        </w:rPr>
        <w:t>company</w:t>
      </w:r>
      <w:r w:rsidRPr="00231D62">
        <w:rPr>
          <w:bCs/>
        </w:rPr>
        <w:t xml:space="preserve"> means a company as defined by s 9 of the </w:t>
      </w:r>
      <w:r w:rsidRPr="00231D62">
        <w:rPr>
          <w:bCs/>
          <w:i/>
        </w:rPr>
        <w:t xml:space="preserve">Corporations Act 2001 </w:t>
      </w:r>
      <w:r w:rsidRPr="00231D62">
        <w:rPr>
          <w:bCs/>
        </w:rPr>
        <w:t>(Cth);</w:t>
      </w:r>
    </w:p>
    <w:p w14:paraId="36072A6E" w14:textId="77777777" w:rsidR="006E163E" w:rsidRPr="00231D62" w:rsidRDefault="006E163E" w:rsidP="006E163E">
      <w:pPr>
        <w:pStyle w:val="GG-body"/>
        <w:ind w:left="1280"/>
        <w:rPr>
          <w:bCs/>
        </w:rPr>
      </w:pPr>
      <w:r w:rsidRPr="00231D62">
        <w:rPr>
          <w:b/>
          <w:bCs/>
        </w:rPr>
        <w:t>contact details of a person</w:t>
      </w:r>
      <w:r w:rsidRPr="00231D62">
        <w:rPr>
          <w:bCs/>
        </w:rPr>
        <w:t xml:space="preserve"> means the person’s address, telephone number, mobile number, pager number and email address (as far as each are known or relevant) that can be used by the Tribunal and other parties or persons to contact the person in relation to a proceeding (and in relation to an Australian company, includes the address of the registered office of the company);</w:t>
      </w:r>
    </w:p>
    <w:p w14:paraId="4BF38212" w14:textId="77777777" w:rsidR="006E163E" w:rsidRPr="00231D62" w:rsidRDefault="006E163E" w:rsidP="006E163E">
      <w:pPr>
        <w:pStyle w:val="GG-body"/>
        <w:ind w:left="1280"/>
        <w:rPr>
          <w:bCs/>
        </w:rPr>
      </w:pPr>
      <w:r w:rsidRPr="00231D62">
        <w:rPr>
          <w:b/>
          <w:bCs/>
        </w:rPr>
        <w:t>contempt</w:t>
      </w:r>
      <w:r w:rsidRPr="00231D62">
        <w:rPr>
          <w:bCs/>
        </w:rPr>
        <w:t xml:space="preserve"> includes:</w:t>
      </w:r>
    </w:p>
    <w:p w14:paraId="57D1CAA6" w14:textId="77777777" w:rsidR="006E163E" w:rsidRPr="00231D62" w:rsidRDefault="006E163E" w:rsidP="006E163E">
      <w:pPr>
        <w:pStyle w:val="GG-body"/>
        <w:numPr>
          <w:ilvl w:val="0"/>
          <w:numId w:val="285"/>
        </w:numPr>
      </w:pPr>
      <w:r w:rsidRPr="00231D62">
        <w:t>a contempt in the face of the Tribunal;</w:t>
      </w:r>
    </w:p>
    <w:p w14:paraId="2658218A" w14:textId="77777777" w:rsidR="006E163E" w:rsidRPr="00231D62" w:rsidRDefault="006E163E" w:rsidP="006E163E">
      <w:pPr>
        <w:pStyle w:val="GG-body"/>
        <w:numPr>
          <w:ilvl w:val="0"/>
          <w:numId w:val="285"/>
        </w:numPr>
      </w:pPr>
      <w:r w:rsidRPr="00231D62">
        <w:t>disruption of a proceeding in the Tribunal or of the Tribunal’s processes;</w:t>
      </w:r>
    </w:p>
    <w:p w14:paraId="1E0B7FCE" w14:textId="77777777" w:rsidR="006E163E" w:rsidRPr="00231D62" w:rsidRDefault="006E163E" w:rsidP="006E163E">
      <w:pPr>
        <w:pStyle w:val="GG-body"/>
        <w:numPr>
          <w:ilvl w:val="0"/>
          <w:numId w:val="285"/>
        </w:numPr>
      </w:pPr>
      <w:r w:rsidRPr="00231D62">
        <w:t>obstruction or perversion of the course of justice:</w:t>
      </w:r>
    </w:p>
    <w:p w14:paraId="3A32BF0E" w14:textId="77777777" w:rsidR="006E163E" w:rsidRPr="00231D62" w:rsidRDefault="006E163E" w:rsidP="006E163E">
      <w:pPr>
        <w:pStyle w:val="GG-body"/>
        <w:numPr>
          <w:ilvl w:val="0"/>
          <w:numId w:val="89"/>
        </w:numPr>
      </w:pPr>
      <w:r w:rsidRPr="00231D62">
        <w:t>by intimidation of or interference with a witness; or</w:t>
      </w:r>
    </w:p>
    <w:p w14:paraId="47D83EEC" w14:textId="77777777" w:rsidR="006E163E" w:rsidRPr="00231D62" w:rsidRDefault="006E163E" w:rsidP="006E163E">
      <w:pPr>
        <w:pStyle w:val="GG-body"/>
        <w:numPr>
          <w:ilvl w:val="0"/>
          <w:numId w:val="89"/>
        </w:numPr>
      </w:pPr>
      <w:r w:rsidRPr="00231D62">
        <w:lastRenderedPageBreak/>
        <w:t>by making statements or publishing material that could prejudice the fair and impartial determination of a proceeding before the Tribunal; or</w:t>
      </w:r>
    </w:p>
    <w:p w14:paraId="4DF2BE79" w14:textId="77777777" w:rsidR="006E163E" w:rsidRPr="00231D62" w:rsidRDefault="006E163E" w:rsidP="006E163E">
      <w:pPr>
        <w:pStyle w:val="GG-body"/>
        <w:numPr>
          <w:ilvl w:val="0"/>
          <w:numId w:val="89"/>
        </w:numPr>
      </w:pPr>
      <w:r w:rsidRPr="00231D62">
        <w:t>in any other way;</w:t>
      </w:r>
    </w:p>
    <w:p w14:paraId="74820085" w14:textId="77777777" w:rsidR="006E163E" w:rsidRPr="00231D62" w:rsidRDefault="006E163E" w:rsidP="006E163E">
      <w:pPr>
        <w:pStyle w:val="GG-body"/>
        <w:numPr>
          <w:ilvl w:val="0"/>
          <w:numId w:val="285"/>
        </w:numPr>
      </w:pPr>
      <w:r w:rsidRPr="00231D62">
        <w:t>obstruction or interference with the proper performance of official duties by an officer of the Tribunal;</w:t>
      </w:r>
    </w:p>
    <w:p w14:paraId="3A5AE2FB" w14:textId="77777777" w:rsidR="006E163E" w:rsidRPr="00231D62" w:rsidRDefault="006E163E" w:rsidP="006E163E">
      <w:pPr>
        <w:pStyle w:val="GG-body"/>
        <w:numPr>
          <w:ilvl w:val="0"/>
          <w:numId w:val="285"/>
        </w:numPr>
      </w:pPr>
      <w:r w:rsidRPr="00231D62">
        <w:t>deliberate non-compliance with a judgment or order of the Tribunal;</w:t>
      </w:r>
    </w:p>
    <w:p w14:paraId="4BC289FB" w14:textId="77777777" w:rsidR="006E163E" w:rsidRPr="00231D62" w:rsidRDefault="006E163E" w:rsidP="006E163E">
      <w:pPr>
        <w:pStyle w:val="GG-body"/>
        <w:numPr>
          <w:ilvl w:val="0"/>
          <w:numId w:val="285"/>
        </w:numPr>
      </w:pPr>
      <w:r w:rsidRPr="00231D62">
        <w:t>an attempt to do anything that would, assuming the attempt had been carried successfully to conclusion, have constituted a contempt under any of the above paragraphs;</w:t>
      </w:r>
    </w:p>
    <w:p w14:paraId="01343103" w14:textId="77777777" w:rsidR="006E163E" w:rsidRPr="00231D62" w:rsidRDefault="006E163E" w:rsidP="006E163E">
      <w:pPr>
        <w:pStyle w:val="GG-body"/>
        <w:ind w:left="1280"/>
        <w:rPr>
          <w:bCs/>
        </w:rPr>
      </w:pPr>
      <w:r w:rsidRPr="00231D62">
        <w:rPr>
          <w:b/>
          <w:bCs/>
        </w:rPr>
        <w:t xml:space="preserve">counter-application </w:t>
      </w:r>
      <w:r w:rsidRPr="00231D62">
        <w:t xml:space="preserve">means any </w:t>
      </w:r>
      <w:r w:rsidRPr="00231D62">
        <w:rPr>
          <w:bCs/>
        </w:rPr>
        <w:t>document</w:t>
      </w:r>
      <w:r w:rsidRPr="00231D62">
        <w:t xml:space="preserve"> filed in response to an initiating application;</w:t>
      </w:r>
      <w:r w:rsidRPr="00231D62">
        <w:rPr>
          <w:b/>
          <w:bCs/>
        </w:rPr>
        <w:t xml:space="preserve"> </w:t>
      </w:r>
    </w:p>
    <w:p w14:paraId="4A48F6DD" w14:textId="77777777" w:rsidR="006E163E" w:rsidRPr="00231D62" w:rsidRDefault="006E163E" w:rsidP="006E163E">
      <w:pPr>
        <w:pStyle w:val="GG-body"/>
        <w:ind w:left="1280"/>
        <w:rPr>
          <w:bCs/>
        </w:rPr>
      </w:pPr>
      <w:r w:rsidRPr="00231D62">
        <w:rPr>
          <w:b/>
          <w:bCs/>
        </w:rPr>
        <w:t>Court</w:t>
      </w:r>
      <w:r w:rsidRPr="00231D62">
        <w:rPr>
          <w:bCs/>
        </w:rPr>
        <w:t xml:space="preserve"> means the South Australian Employment Court however constituted and includes the Full Bench of the Court;</w:t>
      </w:r>
    </w:p>
    <w:p w14:paraId="6C334DA8" w14:textId="77777777" w:rsidR="006E163E" w:rsidRPr="00231D62" w:rsidRDefault="006E163E" w:rsidP="006E163E">
      <w:pPr>
        <w:pStyle w:val="GG-body"/>
        <w:ind w:left="1280"/>
        <w:rPr>
          <w:bCs/>
        </w:rPr>
      </w:pPr>
      <w:r w:rsidRPr="00231D62">
        <w:rPr>
          <w:b/>
          <w:bCs/>
        </w:rPr>
        <w:t>decision</w:t>
      </w:r>
      <w:r w:rsidRPr="00231D62">
        <w:rPr>
          <w:bCs/>
        </w:rPr>
        <w:t xml:space="preserve"> has the same meaning it has in the SAET Act;</w:t>
      </w:r>
    </w:p>
    <w:p w14:paraId="07371561" w14:textId="77777777" w:rsidR="006E163E" w:rsidRPr="00231D62" w:rsidRDefault="006E163E" w:rsidP="006E163E">
      <w:pPr>
        <w:pStyle w:val="GG-body"/>
        <w:ind w:left="1280"/>
        <w:rPr>
          <w:bCs/>
        </w:rPr>
      </w:pPr>
      <w:r w:rsidRPr="00231D62">
        <w:rPr>
          <w:b/>
          <w:bCs/>
        </w:rPr>
        <w:t xml:space="preserve">Deputy President </w:t>
      </w:r>
      <w:r w:rsidRPr="00231D62">
        <w:rPr>
          <w:bCs/>
        </w:rPr>
        <w:t>means a Deputy President of the Tribunal;</w:t>
      </w:r>
    </w:p>
    <w:p w14:paraId="673BDAB7" w14:textId="77777777" w:rsidR="006E163E" w:rsidRPr="00231D62" w:rsidRDefault="006E163E" w:rsidP="006E163E">
      <w:pPr>
        <w:pStyle w:val="GG-body"/>
        <w:ind w:left="1280"/>
        <w:rPr>
          <w:bCs/>
        </w:rPr>
      </w:pPr>
      <w:r w:rsidRPr="00231D62">
        <w:rPr>
          <w:b/>
          <w:bCs/>
        </w:rPr>
        <w:t xml:space="preserve">District Court </w:t>
      </w:r>
      <w:r w:rsidRPr="00231D62">
        <w:rPr>
          <w:bCs/>
        </w:rPr>
        <w:t>means the District Court of South Australia;</w:t>
      </w:r>
    </w:p>
    <w:p w14:paraId="7E428C52" w14:textId="77777777" w:rsidR="006E163E" w:rsidRPr="00231D62" w:rsidRDefault="006E163E" w:rsidP="006E163E">
      <w:pPr>
        <w:pStyle w:val="GG-body"/>
        <w:ind w:left="1280"/>
        <w:rPr>
          <w:bCs/>
        </w:rPr>
      </w:pPr>
      <w:r w:rsidRPr="00231D62">
        <w:rPr>
          <w:b/>
          <w:bCs/>
        </w:rPr>
        <w:t xml:space="preserve">Full Bench </w:t>
      </w:r>
      <w:r w:rsidRPr="00231D62">
        <w:rPr>
          <w:bCs/>
        </w:rPr>
        <w:t>means a Full Bench of the Tribunal (including a Full Bench of the Court) consisting of 3 Presidential members;</w:t>
      </w:r>
    </w:p>
    <w:p w14:paraId="5A0E30EE" w14:textId="77777777" w:rsidR="006E163E" w:rsidRPr="00231D62" w:rsidRDefault="006E163E" w:rsidP="006E163E">
      <w:pPr>
        <w:pStyle w:val="GG-body"/>
        <w:ind w:left="1280"/>
        <w:rPr>
          <w:bCs/>
        </w:rPr>
      </w:pPr>
      <w:r w:rsidRPr="00231D62">
        <w:rPr>
          <w:b/>
          <w:bCs/>
        </w:rPr>
        <w:t>guardian certificate</w:t>
      </w:r>
      <w:r w:rsidRPr="00231D62">
        <w:rPr>
          <w:bCs/>
        </w:rPr>
        <w:t xml:space="preserve"> means a certificate signed by a proposed litigation guardian certifying that:</w:t>
      </w:r>
    </w:p>
    <w:p w14:paraId="6D780023" w14:textId="77777777" w:rsidR="006E163E" w:rsidRPr="00231D62" w:rsidRDefault="006E163E" w:rsidP="006E163E">
      <w:pPr>
        <w:pStyle w:val="GG-body"/>
        <w:numPr>
          <w:ilvl w:val="0"/>
          <w:numId w:val="215"/>
        </w:numPr>
      </w:pPr>
      <w:r w:rsidRPr="00231D62">
        <w:t>the person for whom the proposed litigation guardian consents to act is a person under a legal incapacity, identifying that person’s date of birth and, when applicable, details of their mental disability or illness rendering them incapable of managing their participation in a proceeding;</w:t>
      </w:r>
    </w:p>
    <w:p w14:paraId="2FAA2B36" w14:textId="77777777" w:rsidR="006E163E" w:rsidRPr="00231D62" w:rsidRDefault="006E163E" w:rsidP="006E163E">
      <w:pPr>
        <w:pStyle w:val="GG-body"/>
        <w:numPr>
          <w:ilvl w:val="0"/>
          <w:numId w:val="215"/>
        </w:numPr>
      </w:pPr>
      <w:r w:rsidRPr="00231D62">
        <w:t>the proposed litigation guardian is eligible to be a litigation guardian for the person under a legal incapacity in the proceeding;</w:t>
      </w:r>
    </w:p>
    <w:p w14:paraId="2E48910F" w14:textId="77777777" w:rsidR="006E163E" w:rsidRPr="00231D62" w:rsidRDefault="006E163E" w:rsidP="006E163E">
      <w:pPr>
        <w:pStyle w:val="GG-body"/>
        <w:numPr>
          <w:ilvl w:val="0"/>
          <w:numId w:val="215"/>
        </w:numPr>
      </w:pPr>
      <w:r w:rsidRPr="00231D62">
        <w:t>the proposed litigation guardian does not and would not have an interest in the proceeding adverse to the person under a legal incapacity;</w:t>
      </w:r>
    </w:p>
    <w:p w14:paraId="30F1A924" w14:textId="77777777" w:rsidR="006E163E" w:rsidRPr="00231D62" w:rsidRDefault="006E163E" w:rsidP="006E163E">
      <w:pPr>
        <w:pStyle w:val="GG-body"/>
        <w:numPr>
          <w:ilvl w:val="0"/>
          <w:numId w:val="215"/>
        </w:numPr>
      </w:pPr>
      <w:r w:rsidRPr="00231D62">
        <w:t>the proposed litigation guardian understands the rights and obligations of a litigation guardian; and</w:t>
      </w:r>
    </w:p>
    <w:p w14:paraId="41F2A8DD" w14:textId="77777777" w:rsidR="006E163E" w:rsidRPr="00231D62" w:rsidRDefault="006E163E" w:rsidP="006E163E">
      <w:pPr>
        <w:pStyle w:val="GG-body"/>
        <w:numPr>
          <w:ilvl w:val="0"/>
          <w:numId w:val="215"/>
        </w:numPr>
      </w:pPr>
      <w:r w:rsidRPr="00231D62">
        <w:t>the proposed litigation guardian consents to acting as litigation guardian for the person under a legal incapacity in the proceeding.</w:t>
      </w:r>
    </w:p>
    <w:p w14:paraId="1544F783" w14:textId="77777777" w:rsidR="006E163E" w:rsidRPr="00231D62" w:rsidRDefault="006E163E" w:rsidP="006E163E">
      <w:pPr>
        <w:pStyle w:val="GG-body"/>
        <w:ind w:left="1280"/>
      </w:pPr>
      <w:r w:rsidRPr="00231D62">
        <w:rPr>
          <w:b/>
          <w:bCs/>
        </w:rPr>
        <w:t>health practitioner</w:t>
      </w:r>
      <w:r w:rsidRPr="00231D62">
        <w:t xml:space="preserve"> means a health </w:t>
      </w:r>
      <w:r w:rsidRPr="00231D62">
        <w:rPr>
          <w:bCs/>
        </w:rPr>
        <w:t>practitioner</w:t>
      </w:r>
      <w:r w:rsidRPr="00231D62">
        <w:t xml:space="preserve"> as defined by s 4 of the </w:t>
      </w:r>
      <w:r w:rsidRPr="00231D62">
        <w:rPr>
          <w:i/>
          <w:iCs/>
        </w:rPr>
        <w:t xml:space="preserve">Return to Work Act 2014; </w:t>
      </w:r>
      <w:r w:rsidRPr="00231D62">
        <w:t xml:space="preserve">  </w:t>
      </w:r>
    </w:p>
    <w:p w14:paraId="11D80C2C" w14:textId="77777777" w:rsidR="006E163E" w:rsidRPr="00231D62" w:rsidRDefault="006E163E" w:rsidP="006E163E">
      <w:pPr>
        <w:pStyle w:val="GG-body"/>
        <w:ind w:left="1280"/>
        <w:rPr>
          <w:bCs/>
        </w:rPr>
      </w:pPr>
      <w:r w:rsidRPr="00231D62">
        <w:rPr>
          <w:b/>
          <w:bCs/>
        </w:rPr>
        <w:t>initiating application</w:t>
      </w:r>
      <w:r w:rsidRPr="00231D62">
        <w:rPr>
          <w:bCs/>
        </w:rPr>
        <w:t xml:space="preserve"> means any document by which a proceeding in the Tribunal is started by a person, or by which the Tribunal’s jurisdiction is otherwise invoked, and includes an internal review, an appeal and a referral made to or claim brought before the Tribunal under a relevant Act;</w:t>
      </w:r>
    </w:p>
    <w:p w14:paraId="2857B493" w14:textId="77777777" w:rsidR="006E163E" w:rsidRPr="00231D62" w:rsidRDefault="006E163E" w:rsidP="006E163E">
      <w:pPr>
        <w:pStyle w:val="GG-body"/>
        <w:ind w:left="1280"/>
        <w:rPr>
          <w:bCs/>
        </w:rPr>
      </w:pPr>
      <w:r w:rsidRPr="00231D62">
        <w:rPr>
          <w:b/>
          <w:bCs/>
        </w:rPr>
        <w:t xml:space="preserve">Magistrates Court </w:t>
      </w:r>
      <w:r w:rsidRPr="00231D62">
        <w:rPr>
          <w:bCs/>
        </w:rPr>
        <w:t>means the Magistrates Court of South Australia;</w:t>
      </w:r>
    </w:p>
    <w:p w14:paraId="47B734E8" w14:textId="77777777" w:rsidR="006E163E" w:rsidRPr="00231D62" w:rsidRDefault="006E163E" w:rsidP="006E163E">
      <w:pPr>
        <w:pStyle w:val="GG-body"/>
        <w:ind w:left="1280"/>
        <w:rPr>
          <w:bCs/>
        </w:rPr>
      </w:pPr>
      <w:r w:rsidRPr="00231D62">
        <w:rPr>
          <w:b/>
          <w:bCs/>
        </w:rPr>
        <w:t>person under a legal incapacity</w:t>
      </w:r>
      <w:r w:rsidRPr="00231D62">
        <w:rPr>
          <w:bCs/>
        </w:rPr>
        <w:t xml:space="preserve"> means a person:</w:t>
      </w:r>
    </w:p>
    <w:p w14:paraId="5A758963" w14:textId="77777777" w:rsidR="006E163E" w:rsidRPr="00231D62" w:rsidRDefault="006E163E" w:rsidP="006E163E">
      <w:pPr>
        <w:pStyle w:val="GG-body"/>
        <w:numPr>
          <w:ilvl w:val="0"/>
          <w:numId w:val="216"/>
        </w:numPr>
      </w:pPr>
      <w:r w:rsidRPr="00231D62">
        <w:t>under the age of 18 years; or</w:t>
      </w:r>
    </w:p>
    <w:p w14:paraId="6A248463" w14:textId="77777777" w:rsidR="006E163E" w:rsidRPr="00231D62" w:rsidRDefault="006E163E" w:rsidP="006E163E">
      <w:pPr>
        <w:pStyle w:val="GG-body"/>
        <w:numPr>
          <w:ilvl w:val="0"/>
          <w:numId w:val="216"/>
        </w:numPr>
      </w:pPr>
      <w:r w:rsidRPr="00231D62">
        <w:t>who, because of a mental disability or illness, is not capable of managing their participation in a proceeding;</w:t>
      </w:r>
    </w:p>
    <w:p w14:paraId="15F7B99C" w14:textId="77777777" w:rsidR="006E163E" w:rsidRPr="00231D62" w:rsidRDefault="006E163E" w:rsidP="006E163E">
      <w:pPr>
        <w:pStyle w:val="GG-body"/>
        <w:ind w:left="1280"/>
        <w:rPr>
          <w:bCs/>
        </w:rPr>
      </w:pPr>
      <w:r w:rsidRPr="00231D62">
        <w:rPr>
          <w:b/>
          <w:bCs/>
        </w:rPr>
        <w:t>Practice Direction</w:t>
      </w:r>
      <w:r w:rsidRPr="00231D62">
        <w:rPr>
          <w:bCs/>
        </w:rPr>
        <w:t xml:space="preserve"> means a direction made by the President about practices and procedures adopted by the Tribunal; </w:t>
      </w:r>
    </w:p>
    <w:p w14:paraId="5B9861DF" w14:textId="77777777" w:rsidR="006E163E" w:rsidRPr="00231D62" w:rsidRDefault="006E163E" w:rsidP="006E163E">
      <w:pPr>
        <w:pStyle w:val="GG-body"/>
        <w:ind w:left="1280"/>
        <w:rPr>
          <w:bCs/>
        </w:rPr>
      </w:pPr>
      <w:r w:rsidRPr="00231D62">
        <w:rPr>
          <w:b/>
          <w:bCs/>
        </w:rPr>
        <w:t>President</w:t>
      </w:r>
      <w:r w:rsidRPr="00231D62">
        <w:rPr>
          <w:bCs/>
        </w:rPr>
        <w:t xml:space="preserve"> means the President of the Tribunal;</w:t>
      </w:r>
    </w:p>
    <w:p w14:paraId="7FEF9DCC" w14:textId="77777777" w:rsidR="006E163E" w:rsidRPr="00231D62" w:rsidRDefault="006E163E" w:rsidP="006E163E">
      <w:pPr>
        <w:pStyle w:val="GG-body"/>
        <w:ind w:left="1280"/>
        <w:rPr>
          <w:bCs/>
        </w:rPr>
      </w:pPr>
      <w:r w:rsidRPr="00231D62">
        <w:rPr>
          <w:b/>
          <w:bCs/>
        </w:rPr>
        <w:t>Presidential member</w:t>
      </w:r>
      <w:r w:rsidRPr="00231D62">
        <w:rPr>
          <w:bCs/>
        </w:rPr>
        <w:t xml:space="preserve"> means the President or a Deputy President of the Tribunal;</w:t>
      </w:r>
    </w:p>
    <w:p w14:paraId="268589A1" w14:textId="77777777" w:rsidR="006E163E" w:rsidRPr="00231D62" w:rsidRDefault="006E163E" w:rsidP="006E163E">
      <w:pPr>
        <w:pStyle w:val="GG-body"/>
        <w:ind w:left="1280"/>
        <w:rPr>
          <w:bCs/>
        </w:rPr>
      </w:pPr>
      <w:r w:rsidRPr="00231D62">
        <w:rPr>
          <w:b/>
          <w:bCs/>
        </w:rPr>
        <w:t>proceeding</w:t>
      </w:r>
      <w:r w:rsidRPr="00231D62">
        <w:rPr>
          <w:bCs/>
        </w:rPr>
        <w:t xml:space="preserve"> means any matter, action, dispute, application, hearing, review, trial, reference, case stated, appeal or other step whatsoever before the Tribunal however constituted pursuant to the SAET Act or in consequence of any jurisdiction vested in it or a Tribunal member by a relevant Act, whether at the interlocutory or hearing stage or otherwise;</w:t>
      </w:r>
    </w:p>
    <w:p w14:paraId="6BFDBC54" w14:textId="77777777" w:rsidR="006E163E" w:rsidRPr="00231D62" w:rsidRDefault="006E163E" w:rsidP="006E163E">
      <w:pPr>
        <w:pStyle w:val="GG-body"/>
        <w:ind w:left="1280"/>
        <w:rPr>
          <w:bCs/>
        </w:rPr>
      </w:pPr>
      <w:r w:rsidRPr="00231D62">
        <w:rPr>
          <w:b/>
          <w:bCs/>
        </w:rPr>
        <w:t>registered agent</w:t>
      </w:r>
      <w:r w:rsidRPr="00231D62">
        <w:rPr>
          <w:bCs/>
        </w:rPr>
        <w:t xml:space="preserve"> means a person who is named on the list of registered agents maintained under s 152 of the </w:t>
      </w:r>
      <w:r w:rsidRPr="00231D62">
        <w:rPr>
          <w:bCs/>
          <w:i/>
        </w:rPr>
        <w:t>Fair Work Act 1994</w:t>
      </w:r>
      <w:r w:rsidRPr="00231D62">
        <w:rPr>
          <w:bCs/>
        </w:rPr>
        <w:t>;</w:t>
      </w:r>
    </w:p>
    <w:p w14:paraId="002ED05D" w14:textId="77777777" w:rsidR="006E163E" w:rsidRPr="00231D62" w:rsidRDefault="006E163E" w:rsidP="006E163E">
      <w:pPr>
        <w:pStyle w:val="GG-body"/>
        <w:ind w:left="1280"/>
        <w:rPr>
          <w:bCs/>
        </w:rPr>
      </w:pPr>
      <w:r w:rsidRPr="00231D62">
        <w:rPr>
          <w:b/>
          <w:bCs/>
        </w:rPr>
        <w:t>registrar</w:t>
      </w:r>
      <w:r w:rsidRPr="00231D62">
        <w:rPr>
          <w:bCs/>
        </w:rPr>
        <w:t xml:space="preserve"> means the Registrar or a Deputy Registrar of the Tribunal;</w:t>
      </w:r>
    </w:p>
    <w:p w14:paraId="1EFC3E5A" w14:textId="77777777" w:rsidR="006E163E" w:rsidRPr="00231D62" w:rsidRDefault="006E163E" w:rsidP="006E163E">
      <w:pPr>
        <w:pStyle w:val="GG-body"/>
        <w:ind w:left="1280"/>
        <w:rPr>
          <w:bCs/>
        </w:rPr>
      </w:pPr>
      <w:r w:rsidRPr="00231D62">
        <w:rPr>
          <w:b/>
          <w:bCs/>
        </w:rPr>
        <w:t>Regulations</w:t>
      </w:r>
      <w:r w:rsidRPr="00231D62">
        <w:rPr>
          <w:bCs/>
        </w:rPr>
        <w:t xml:space="preserve"> means the South Australian Employment Tribunal Regulations 2015; </w:t>
      </w:r>
    </w:p>
    <w:p w14:paraId="4DF0CFDF" w14:textId="77777777" w:rsidR="006E163E" w:rsidRPr="00231D62" w:rsidRDefault="006E163E" w:rsidP="006E163E">
      <w:pPr>
        <w:pStyle w:val="GG-body"/>
        <w:ind w:left="1280"/>
        <w:rPr>
          <w:bCs/>
        </w:rPr>
      </w:pPr>
      <w:r w:rsidRPr="00231D62">
        <w:rPr>
          <w:b/>
          <w:bCs/>
        </w:rPr>
        <w:t>relevant Act</w:t>
      </w:r>
      <w:r w:rsidRPr="00231D62">
        <w:rPr>
          <w:bCs/>
        </w:rPr>
        <w:t xml:space="preserve"> means an Act which confers jurisdiction on the Tribunal;</w:t>
      </w:r>
    </w:p>
    <w:p w14:paraId="2A6389AF" w14:textId="77777777" w:rsidR="006E163E" w:rsidRPr="00231D62" w:rsidRDefault="006E163E" w:rsidP="006E163E">
      <w:pPr>
        <w:pStyle w:val="GG-body"/>
        <w:ind w:left="1280"/>
        <w:rPr>
          <w:bCs/>
        </w:rPr>
      </w:pPr>
      <w:r w:rsidRPr="00231D62">
        <w:rPr>
          <w:b/>
          <w:bCs/>
        </w:rPr>
        <w:t>respondent</w:t>
      </w:r>
      <w:r w:rsidRPr="00231D62">
        <w:rPr>
          <w:bCs/>
        </w:rPr>
        <w:t xml:space="preserve"> means a person or entity in relation to whom a decision of the Tribunal or some other form of relief is sought by an applicant; </w:t>
      </w:r>
    </w:p>
    <w:p w14:paraId="47A5D916" w14:textId="77777777" w:rsidR="006E163E" w:rsidRPr="00231D62" w:rsidRDefault="006E163E" w:rsidP="006E163E">
      <w:pPr>
        <w:pStyle w:val="GG-body"/>
        <w:ind w:left="1280"/>
        <w:rPr>
          <w:bCs/>
        </w:rPr>
      </w:pPr>
      <w:r w:rsidRPr="00231D62">
        <w:rPr>
          <w:b/>
          <w:bCs/>
        </w:rPr>
        <w:t>response</w:t>
      </w:r>
      <w:r w:rsidRPr="00231D62">
        <w:rPr>
          <w:bCs/>
        </w:rPr>
        <w:t xml:space="preserve"> means a respondent’s answer to an initiating application or any other application made to the Tribunal;</w:t>
      </w:r>
    </w:p>
    <w:p w14:paraId="40860B04" w14:textId="77777777" w:rsidR="006E163E" w:rsidRPr="00231D62" w:rsidRDefault="006E163E" w:rsidP="006E163E">
      <w:pPr>
        <w:pStyle w:val="GG-body"/>
        <w:ind w:left="1280"/>
        <w:rPr>
          <w:bCs/>
        </w:rPr>
      </w:pPr>
      <w:r w:rsidRPr="00231D62">
        <w:rPr>
          <w:b/>
          <w:bCs/>
        </w:rPr>
        <w:t>SAET Act</w:t>
      </w:r>
      <w:r w:rsidRPr="00231D62">
        <w:rPr>
          <w:bCs/>
        </w:rPr>
        <w:t xml:space="preserve"> means the South Australian Employment Tribunal Act 2014;</w:t>
      </w:r>
    </w:p>
    <w:p w14:paraId="7161731D" w14:textId="77777777" w:rsidR="006E163E" w:rsidRPr="00231D62" w:rsidRDefault="006E163E" w:rsidP="006E163E">
      <w:pPr>
        <w:pStyle w:val="GG-body"/>
        <w:ind w:left="1280"/>
        <w:rPr>
          <w:bCs/>
        </w:rPr>
      </w:pPr>
      <w:r w:rsidRPr="00231D62">
        <w:rPr>
          <w:b/>
          <w:bCs/>
        </w:rPr>
        <w:t>settlement conference</w:t>
      </w:r>
      <w:r w:rsidRPr="00231D62">
        <w:rPr>
          <w:bCs/>
        </w:rPr>
        <w:t xml:space="preserve"> has the meaning it has in rule 54(1);</w:t>
      </w:r>
    </w:p>
    <w:p w14:paraId="428A177F" w14:textId="77777777" w:rsidR="006E163E" w:rsidRPr="00231D62" w:rsidRDefault="006E163E" w:rsidP="006E163E">
      <w:pPr>
        <w:pStyle w:val="GG-body"/>
        <w:ind w:left="1280"/>
        <w:rPr>
          <w:bCs/>
        </w:rPr>
      </w:pPr>
      <w:r w:rsidRPr="00231D62">
        <w:rPr>
          <w:b/>
          <w:bCs/>
        </w:rPr>
        <w:t>Supreme Court</w:t>
      </w:r>
      <w:r w:rsidRPr="00231D62">
        <w:rPr>
          <w:bCs/>
        </w:rPr>
        <w:t xml:space="preserve"> means the Supreme Court of South Australia;</w:t>
      </w:r>
    </w:p>
    <w:p w14:paraId="46B435A2" w14:textId="77777777" w:rsidR="006E163E" w:rsidRPr="00231D62" w:rsidRDefault="006E163E" w:rsidP="006E163E">
      <w:pPr>
        <w:pStyle w:val="GG-body"/>
        <w:ind w:left="1280"/>
        <w:rPr>
          <w:bCs/>
        </w:rPr>
      </w:pPr>
      <w:r w:rsidRPr="00231D62">
        <w:rPr>
          <w:b/>
          <w:bCs/>
        </w:rPr>
        <w:t>the Registrar</w:t>
      </w:r>
      <w:r w:rsidRPr="00231D62">
        <w:rPr>
          <w:bCs/>
        </w:rPr>
        <w:t xml:space="preserve"> means the principal registrar of the Tribunal;</w:t>
      </w:r>
    </w:p>
    <w:p w14:paraId="0A7A612B" w14:textId="77777777" w:rsidR="006E163E" w:rsidRPr="00231D62" w:rsidRDefault="006E163E" w:rsidP="006E163E">
      <w:pPr>
        <w:pStyle w:val="GG-body"/>
        <w:ind w:left="1280"/>
        <w:rPr>
          <w:bCs/>
        </w:rPr>
      </w:pPr>
      <w:r w:rsidRPr="00231D62">
        <w:rPr>
          <w:b/>
          <w:bCs/>
        </w:rPr>
        <w:t>Tribunal</w:t>
      </w:r>
      <w:r w:rsidRPr="00231D62">
        <w:rPr>
          <w:bCs/>
        </w:rPr>
        <w:t xml:space="preserve"> means the South Australian Employment Tribunal however constituted and, where the context permits, includes the Tribunal in Court Session;</w:t>
      </w:r>
    </w:p>
    <w:p w14:paraId="13EE75E2" w14:textId="77777777" w:rsidR="006E163E" w:rsidRPr="00231D62" w:rsidRDefault="006E163E" w:rsidP="006E163E">
      <w:pPr>
        <w:pStyle w:val="GG-body"/>
        <w:ind w:left="1280"/>
        <w:rPr>
          <w:bCs/>
        </w:rPr>
      </w:pPr>
      <w:r w:rsidRPr="00231D62">
        <w:rPr>
          <w:b/>
          <w:bCs/>
        </w:rPr>
        <w:t>Tribunal in Court Session</w:t>
      </w:r>
      <w:r w:rsidRPr="00231D62">
        <w:rPr>
          <w:bCs/>
        </w:rPr>
        <w:t xml:space="preserve"> means the South Australian Employment Court;</w:t>
      </w:r>
    </w:p>
    <w:p w14:paraId="3E2D089D" w14:textId="77777777" w:rsidR="006E163E" w:rsidRPr="00231D62" w:rsidRDefault="006E163E" w:rsidP="006E163E">
      <w:pPr>
        <w:pStyle w:val="GG-body"/>
        <w:ind w:left="1280"/>
        <w:rPr>
          <w:bCs/>
        </w:rPr>
      </w:pPr>
      <w:r w:rsidRPr="00231D62">
        <w:rPr>
          <w:b/>
          <w:bCs/>
        </w:rPr>
        <w:t>Tribunal member</w:t>
      </w:r>
      <w:r w:rsidRPr="00231D62">
        <w:rPr>
          <w:bCs/>
        </w:rPr>
        <w:t xml:space="preserve"> means a Presidential member or a Commissioner;</w:t>
      </w:r>
    </w:p>
    <w:p w14:paraId="60B03AA3" w14:textId="77777777" w:rsidR="006E163E" w:rsidRPr="00231D62" w:rsidRDefault="006E163E" w:rsidP="006E163E">
      <w:pPr>
        <w:pStyle w:val="GG-body"/>
        <w:ind w:left="1280"/>
        <w:rPr>
          <w:bCs/>
        </w:rPr>
      </w:pPr>
      <w:r w:rsidRPr="00231D62">
        <w:rPr>
          <w:b/>
          <w:bCs/>
        </w:rPr>
        <w:t xml:space="preserve">Tribunal website means </w:t>
      </w:r>
      <w:r w:rsidRPr="00231D62">
        <w:rPr>
          <w:bCs/>
        </w:rPr>
        <w:t>www.saet.sa.gov.au;</w:t>
      </w:r>
    </w:p>
    <w:p w14:paraId="63C6639E" w14:textId="77777777" w:rsidR="006E163E" w:rsidRPr="00231D62" w:rsidRDefault="006E163E" w:rsidP="006E163E">
      <w:pPr>
        <w:pStyle w:val="GG-body"/>
        <w:ind w:left="1280"/>
        <w:rPr>
          <w:bCs/>
        </w:rPr>
      </w:pPr>
      <w:r w:rsidRPr="00231D62">
        <w:rPr>
          <w:b/>
          <w:bCs/>
        </w:rPr>
        <w:t>Uniform Civil Rules</w:t>
      </w:r>
      <w:r w:rsidRPr="00231D62">
        <w:rPr>
          <w:b/>
          <w:bCs/>
          <w:i/>
        </w:rPr>
        <w:t xml:space="preserve"> </w:t>
      </w:r>
      <w:r w:rsidRPr="00231D62">
        <w:rPr>
          <w:bCs/>
        </w:rPr>
        <w:t xml:space="preserve">means the </w:t>
      </w:r>
      <w:r w:rsidRPr="00231D62">
        <w:rPr>
          <w:bCs/>
          <w:i/>
        </w:rPr>
        <w:t>Uniform Civil Rules 2020</w:t>
      </w:r>
      <w:r w:rsidRPr="00231D62">
        <w:rPr>
          <w:bCs/>
        </w:rPr>
        <w:t xml:space="preserve"> as amended, varied, substituted, replaced and adopted by the District Court from time to time;</w:t>
      </w:r>
    </w:p>
    <w:p w14:paraId="4CE88D86" w14:textId="77777777" w:rsidR="006E163E" w:rsidRPr="00231D62" w:rsidRDefault="006E163E" w:rsidP="006E163E">
      <w:pPr>
        <w:pStyle w:val="GG-body"/>
        <w:numPr>
          <w:ilvl w:val="0"/>
          <w:numId w:val="37"/>
        </w:numPr>
      </w:pPr>
      <w:r w:rsidRPr="00231D62">
        <w:t>A reference in the Rules to any Act or statutory instrument means that Act or statutory instrument as amended or substituted from time to time and includes any instrument made under it or the substituted Act or statutory instrument.</w:t>
      </w:r>
    </w:p>
    <w:p w14:paraId="108A2174" w14:textId="77777777" w:rsidR="006E163E" w:rsidRPr="00231D62" w:rsidRDefault="006E163E" w:rsidP="006E163E">
      <w:pPr>
        <w:pStyle w:val="GG-body"/>
        <w:numPr>
          <w:ilvl w:val="0"/>
          <w:numId w:val="37"/>
        </w:numPr>
      </w:pPr>
      <w:r w:rsidRPr="00231D62">
        <w:t>The Rules are to be read as subject to the SAET Act and Regulations and to any applicable provision of a relevant Act or regulations made under a relevant Act.</w:t>
      </w:r>
    </w:p>
    <w:p w14:paraId="1E321577" w14:textId="77777777" w:rsidR="006E163E" w:rsidRPr="00231D62" w:rsidRDefault="006E163E" w:rsidP="006E163E">
      <w:pPr>
        <w:pStyle w:val="GG-body"/>
        <w:numPr>
          <w:ilvl w:val="0"/>
          <w:numId w:val="37"/>
        </w:numPr>
      </w:pPr>
      <w:r w:rsidRPr="00231D62">
        <w:lastRenderedPageBreak/>
        <w:t>The Rules comprise general rules and rules that apply to specific types of proceedings.  To the extent that there is an inconsistency between a general rule and a rule dealing with a specific type of proceeding, the specific rule is to apply, subject to contrary order of a Presidential member.</w:t>
      </w:r>
    </w:p>
    <w:p w14:paraId="026E4429" w14:textId="77777777" w:rsidR="006E163E" w:rsidRPr="00231D62" w:rsidRDefault="006E163E" w:rsidP="006E163E">
      <w:pPr>
        <w:pStyle w:val="GG-body"/>
        <w:numPr>
          <w:ilvl w:val="0"/>
          <w:numId w:val="339"/>
        </w:numPr>
        <w:ind w:left="567"/>
        <w:rPr>
          <w:b/>
          <w:bCs/>
        </w:rPr>
      </w:pPr>
      <w:bookmarkStart w:id="174" w:name="_Toc86155337"/>
      <w:bookmarkStart w:id="175" w:name="_Toc421281769"/>
      <w:bookmarkStart w:id="176" w:name="_Toc485308168"/>
      <w:r w:rsidRPr="00231D62">
        <w:rPr>
          <w:b/>
          <w:bCs/>
        </w:rPr>
        <w:t>Application of the Uniform Civil Rules</w:t>
      </w:r>
      <w:bookmarkEnd w:id="174"/>
      <w:r w:rsidRPr="00231D62">
        <w:rPr>
          <w:b/>
          <w:bCs/>
        </w:rPr>
        <w:t xml:space="preserve"> </w:t>
      </w:r>
      <w:bookmarkEnd w:id="175"/>
      <w:bookmarkEnd w:id="176"/>
    </w:p>
    <w:p w14:paraId="5B3988C6" w14:textId="77777777" w:rsidR="006E163E" w:rsidRPr="00231D62" w:rsidRDefault="006E163E" w:rsidP="006E163E">
      <w:pPr>
        <w:pStyle w:val="GG-body"/>
        <w:ind w:left="567"/>
        <w:rPr>
          <w:bCs/>
        </w:rPr>
      </w:pPr>
      <w:r w:rsidRPr="00231D62">
        <w:rPr>
          <w:bCs/>
        </w:rPr>
        <w:t>Subject to any order to the contrary made by the Tribunal, where any issue or procedure is not provided for under the Rules, the SAET Act or a relevant Act, the Uniform Civil Rules</w:t>
      </w:r>
      <w:r w:rsidRPr="00231D62">
        <w:rPr>
          <w:bCs/>
          <w:i/>
        </w:rPr>
        <w:t xml:space="preserve"> </w:t>
      </w:r>
      <w:r w:rsidRPr="00231D62">
        <w:rPr>
          <w:bCs/>
        </w:rPr>
        <w:t>apply, and any relevant forms used by the District Court may be adopted and used with such modifications as the circumstances of any particular case may make necessary.</w:t>
      </w:r>
    </w:p>
    <w:p w14:paraId="4940F065" w14:textId="77777777" w:rsidR="006E163E" w:rsidRPr="00231D62" w:rsidRDefault="006E163E" w:rsidP="006E163E">
      <w:pPr>
        <w:pStyle w:val="GG-body"/>
        <w:numPr>
          <w:ilvl w:val="0"/>
          <w:numId w:val="339"/>
        </w:numPr>
        <w:ind w:left="567"/>
        <w:rPr>
          <w:b/>
          <w:bCs/>
        </w:rPr>
      </w:pPr>
      <w:bookmarkStart w:id="177" w:name="_Toc421281770"/>
      <w:bookmarkStart w:id="178" w:name="_Toc485308169"/>
      <w:bookmarkStart w:id="179" w:name="_Toc86155338"/>
      <w:r w:rsidRPr="00231D62">
        <w:rPr>
          <w:b/>
          <w:bCs/>
        </w:rPr>
        <w:t>Directions, relief from time limits and dispensation from the Rules</w:t>
      </w:r>
      <w:bookmarkEnd w:id="177"/>
      <w:bookmarkEnd w:id="178"/>
      <w:bookmarkEnd w:id="179"/>
    </w:p>
    <w:p w14:paraId="5B5322B7" w14:textId="77777777" w:rsidR="006E163E" w:rsidRPr="00231D62" w:rsidRDefault="006E163E" w:rsidP="006E163E">
      <w:pPr>
        <w:pStyle w:val="GG-body"/>
        <w:numPr>
          <w:ilvl w:val="0"/>
          <w:numId w:val="39"/>
        </w:numPr>
      </w:pPr>
      <w:r w:rsidRPr="00231D62">
        <w:t>The Tribunal may upon application or on its own initiative:</w:t>
      </w:r>
    </w:p>
    <w:p w14:paraId="1F67A006" w14:textId="77777777" w:rsidR="006E163E" w:rsidRPr="00231D62" w:rsidRDefault="006E163E" w:rsidP="006E163E">
      <w:pPr>
        <w:pStyle w:val="GG-body"/>
        <w:numPr>
          <w:ilvl w:val="0"/>
          <w:numId w:val="40"/>
        </w:numPr>
      </w:pPr>
      <w:r w:rsidRPr="00231D62">
        <w:t>give directions about the procedure to be followed in a particular matter;</w:t>
      </w:r>
    </w:p>
    <w:p w14:paraId="6572BBFA" w14:textId="77777777" w:rsidR="006E163E" w:rsidRPr="00231D62" w:rsidRDefault="006E163E" w:rsidP="006E163E">
      <w:pPr>
        <w:pStyle w:val="GG-body"/>
        <w:numPr>
          <w:ilvl w:val="0"/>
          <w:numId w:val="40"/>
        </w:numPr>
      </w:pPr>
      <w:r w:rsidRPr="00231D62">
        <w:t>extend or abridge a time limit for doing anything in connection with any proceedings, or in relation to commencing any proceedings; or</w:t>
      </w:r>
    </w:p>
    <w:p w14:paraId="7DA24FB1" w14:textId="77777777" w:rsidR="006E163E" w:rsidRPr="00231D62" w:rsidRDefault="006E163E" w:rsidP="006E163E">
      <w:pPr>
        <w:pStyle w:val="GG-body"/>
        <w:numPr>
          <w:ilvl w:val="0"/>
          <w:numId w:val="40"/>
        </w:numPr>
      </w:pPr>
      <w:r w:rsidRPr="00231D62">
        <w:t>vary any requirement of the Rules; or</w:t>
      </w:r>
    </w:p>
    <w:p w14:paraId="56D82C64" w14:textId="77777777" w:rsidR="006E163E" w:rsidRPr="00231D62" w:rsidRDefault="006E163E" w:rsidP="006E163E">
      <w:pPr>
        <w:pStyle w:val="GG-body"/>
        <w:numPr>
          <w:ilvl w:val="0"/>
          <w:numId w:val="40"/>
        </w:numPr>
      </w:pPr>
      <w:r w:rsidRPr="00231D62">
        <w:t>dispense with compliance by any person, or by the Tribunal, with any requirement of the Rules, either before or after the time for compliance arises, and in doing so, may impose any conditions or give any consequential or other directions as are appropriate.</w:t>
      </w:r>
    </w:p>
    <w:p w14:paraId="3E2BD22B" w14:textId="77777777" w:rsidR="006E163E" w:rsidRPr="00231D62" w:rsidRDefault="006E163E" w:rsidP="006E163E">
      <w:pPr>
        <w:pStyle w:val="GG-body"/>
        <w:numPr>
          <w:ilvl w:val="0"/>
          <w:numId w:val="37"/>
        </w:numPr>
      </w:pPr>
      <w:r w:rsidRPr="00231D62">
        <w:t>An extension of time will automatically be granted, without application, to enable the Tribunal to conciliate a matter, subject to any order to the contrary made by a Presidential member at any time in a proceeding.</w:t>
      </w:r>
    </w:p>
    <w:p w14:paraId="322A8D4B" w14:textId="77777777" w:rsidR="006E163E" w:rsidRPr="00231D62" w:rsidRDefault="006E163E" w:rsidP="006E163E">
      <w:pPr>
        <w:pStyle w:val="GG-body"/>
        <w:numPr>
          <w:ilvl w:val="0"/>
          <w:numId w:val="37"/>
        </w:numPr>
      </w:pPr>
      <w:r w:rsidRPr="00231D62">
        <w:t xml:space="preserve">Sub-rule (2) does not apply to a proceeding to which </w:t>
      </w:r>
      <w:r w:rsidRPr="00231D62">
        <w:rPr>
          <w:i/>
        </w:rPr>
        <w:t>the Dust Diseases Act 2005</w:t>
      </w:r>
      <w:r w:rsidRPr="00231D62">
        <w:t xml:space="preserve"> applies. </w:t>
      </w:r>
    </w:p>
    <w:p w14:paraId="257B4FA3" w14:textId="77777777" w:rsidR="006E163E" w:rsidRPr="00231D62" w:rsidRDefault="006E163E" w:rsidP="006E163E">
      <w:pPr>
        <w:pStyle w:val="GG-body"/>
        <w:numPr>
          <w:ilvl w:val="0"/>
          <w:numId w:val="37"/>
        </w:numPr>
      </w:pPr>
      <w:r w:rsidRPr="00231D62">
        <w:t xml:space="preserve">Sub-rule (2) applies to a monetary claim or a claim for relief against unfair dismissal under the </w:t>
      </w:r>
      <w:r w:rsidRPr="00231D62">
        <w:rPr>
          <w:i/>
        </w:rPr>
        <w:t>Fair Work Act 1994</w:t>
      </w:r>
      <w:r w:rsidRPr="00231D62">
        <w:t xml:space="preserve"> but does not apply to any other proceeding under the </w:t>
      </w:r>
      <w:r w:rsidRPr="00231D62">
        <w:rPr>
          <w:i/>
        </w:rPr>
        <w:t>Fair Work Act 1994</w:t>
      </w:r>
      <w:r w:rsidRPr="00231D62">
        <w:t>.</w:t>
      </w:r>
    </w:p>
    <w:p w14:paraId="06AAEE72" w14:textId="77777777" w:rsidR="006E163E" w:rsidRPr="00231D62" w:rsidRDefault="006E163E" w:rsidP="006E163E">
      <w:pPr>
        <w:pStyle w:val="GG-body"/>
        <w:numPr>
          <w:ilvl w:val="0"/>
          <w:numId w:val="37"/>
        </w:numPr>
      </w:pPr>
      <w:r w:rsidRPr="00231D62">
        <w:t xml:space="preserve">Sub-rule (2) does not apply to a review under the </w:t>
      </w:r>
      <w:r w:rsidRPr="00231D62">
        <w:rPr>
          <w:i/>
        </w:rPr>
        <w:t>Public Sector Act 2009</w:t>
      </w:r>
      <w:r w:rsidRPr="00231D62">
        <w:t xml:space="preserve">. </w:t>
      </w:r>
    </w:p>
    <w:p w14:paraId="668A30CD" w14:textId="77777777" w:rsidR="006E163E" w:rsidRPr="00231D62" w:rsidRDefault="006E163E" w:rsidP="006E163E">
      <w:pPr>
        <w:pStyle w:val="GG-body"/>
        <w:numPr>
          <w:ilvl w:val="0"/>
          <w:numId w:val="37"/>
        </w:numPr>
      </w:pPr>
      <w:r w:rsidRPr="00231D62">
        <w:t>A registrar of the Tribunal is expressly authorised to constitute the Tribunal for the purposes of this rule.</w:t>
      </w:r>
    </w:p>
    <w:p w14:paraId="5E7F1AD0" w14:textId="77777777" w:rsidR="006E163E" w:rsidRPr="00231D62" w:rsidRDefault="006E163E" w:rsidP="006E163E">
      <w:pPr>
        <w:pStyle w:val="GG-body"/>
        <w:numPr>
          <w:ilvl w:val="0"/>
          <w:numId w:val="339"/>
        </w:numPr>
        <w:ind w:left="567"/>
        <w:rPr>
          <w:b/>
          <w:bCs/>
        </w:rPr>
      </w:pPr>
      <w:bookmarkStart w:id="180" w:name="_Toc421281771"/>
      <w:bookmarkStart w:id="181" w:name="_Toc485308170"/>
      <w:bookmarkStart w:id="182" w:name="_Toc86155339"/>
      <w:r w:rsidRPr="00231D62">
        <w:rPr>
          <w:b/>
          <w:bCs/>
        </w:rPr>
        <w:t>Seals of the Tribunal</w:t>
      </w:r>
      <w:bookmarkEnd w:id="180"/>
      <w:bookmarkEnd w:id="181"/>
      <w:bookmarkEnd w:id="182"/>
    </w:p>
    <w:p w14:paraId="4D347E72" w14:textId="77777777" w:rsidR="006E163E" w:rsidRPr="00231D62" w:rsidRDefault="006E163E" w:rsidP="006E163E">
      <w:pPr>
        <w:pStyle w:val="GG-body"/>
        <w:numPr>
          <w:ilvl w:val="0"/>
          <w:numId w:val="41"/>
        </w:numPr>
      </w:pPr>
      <w:r w:rsidRPr="00231D62">
        <w:t>The seals of the Tribunal will be applied to such documents as the President may direct.</w:t>
      </w:r>
    </w:p>
    <w:p w14:paraId="71E3AFEE" w14:textId="77777777" w:rsidR="006E163E" w:rsidRPr="00231D62" w:rsidRDefault="006E163E" w:rsidP="006E163E">
      <w:pPr>
        <w:pStyle w:val="GG-body"/>
        <w:numPr>
          <w:ilvl w:val="0"/>
          <w:numId w:val="41"/>
        </w:numPr>
      </w:pPr>
      <w:r w:rsidRPr="00231D62">
        <w:t>The seals of the Tribunal will be in the form that the President approves and kept in the custody of the Registrar.</w:t>
      </w:r>
    </w:p>
    <w:p w14:paraId="46E13978" w14:textId="77777777" w:rsidR="006E163E" w:rsidRPr="00231D62" w:rsidRDefault="006E163E" w:rsidP="006E163E">
      <w:pPr>
        <w:pStyle w:val="GG-body"/>
        <w:numPr>
          <w:ilvl w:val="0"/>
          <w:numId w:val="339"/>
        </w:numPr>
        <w:ind w:left="567"/>
        <w:rPr>
          <w:b/>
          <w:bCs/>
        </w:rPr>
      </w:pPr>
      <w:bookmarkStart w:id="183" w:name="_Toc421281772"/>
      <w:bookmarkStart w:id="184" w:name="_Toc485308171"/>
      <w:bookmarkStart w:id="185" w:name="_Toc86155340"/>
      <w:r w:rsidRPr="00231D62">
        <w:rPr>
          <w:b/>
          <w:bCs/>
        </w:rPr>
        <w:t>Practice Directions and Guidelines</w:t>
      </w:r>
      <w:bookmarkEnd w:id="183"/>
      <w:bookmarkEnd w:id="184"/>
      <w:bookmarkEnd w:id="185"/>
    </w:p>
    <w:p w14:paraId="49667BBF" w14:textId="77777777" w:rsidR="006E163E" w:rsidRPr="00231D62" w:rsidRDefault="006E163E" w:rsidP="006E163E">
      <w:pPr>
        <w:pStyle w:val="GG-body"/>
        <w:numPr>
          <w:ilvl w:val="0"/>
          <w:numId w:val="42"/>
        </w:numPr>
      </w:pPr>
      <w:r w:rsidRPr="00231D62">
        <w:t>The President may make any Practice Direction contemplated by the Rules or considered necessary to regulate proceedings in the Tribunal.</w:t>
      </w:r>
    </w:p>
    <w:p w14:paraId="7BA62F57" w14:textId="77777777" w:rsidR="006E163E" w:rsidRPr="00231D62" w:rsidRDefault="006E163E" w:rsidP="006E163E">
      <w:pPr>
        <w:pStyle w:val="GG-body"/>
        <w:numPr>
          <w:ilvl w:val="0"/>
          <w:numId w:val="42"/>
        </w:numPr>
      </w:pPr>
      <w:r w:rsidRPr="00231D62">
        <w:t>The President may issue Guidelines with respect to particular classes of proceedings in order to assist the preparation and conduct of proceedings.</w:t>
      </w:r>
    </w:p>
    <w:p w14:paraId="31731E75" w14:textId="77777777" w:rsidR="006E163E" w:rsidRPr="00231D62" w:rsidRDefault="006E163E" w:rsidP="006E163E">
      <w:pPr>
        <w:pStyle w:val="GG-Title2"/>
        <w:rPr>
          <w:lang w:val="en-US"/>
        </w:rPr>
      </w:pPr>
      <w:bookmarkStart w:id="186" w:name="_Toc485308172"/>
      <w:bookmarkStart w:id="187" w:name="_Toc86155341"/>
      <w:r w:rsidRPr="00231D62">
        <w:rPr>
          <w:lang w:val="en-US"/>
        </w:rPr>
        <w:t>PART 2 - Additional non-criminal jurisdiction of the Court</w:t>
      </w:r>
      <w:bookmarkStart w:id="188" w:name="_Toc485308173"/>
      <w:bookmarkEnd w:id="186"/>
      <w:bookmarkEnd w:id="187"/>
      <w:r w:rsidRPr="00231D62">
        <w:rPr>
          <w:lang w:val="en-US"/>
        </w:rPr>
        <w:t xml:space="preserve">  </w:t>
      </w:r>
    </w:p>
    <w:p w14:paraId="2864401A" w14:textId="77777777" w:rsidR="006E163E" w:rsidRPr="00231D62" w:rsidRDefault="006E163E" w:rsidP="006E163E">
      <w:pPr>
        <w:pStyle w:val="GG-body"/>
        <w:numPr>
          <w:ilvl w:val="0"/>
          <w:numId w:val="339"/>
        </w:numPr>
        <w:ind w:left="567"/>
        <w:rPr>
          <w:b/>
          <w:bCs/>
        </w:rPr>
      </w:pPr>
      <w:bookmarkStart w:id="189" w:name="_Toc86155342"/>
      <w:r w:rsidRPr="00231D62">
        <w:rPr>
          <w:b/>
          <w:bCs/>
        </w:rPr>
        <w:t>Assignment of additional jurisdictions to the Court</w:t>
      </w:r>
      <w:bookmarkEnd w:id="188"/>
      <w:bookmarkEnd w:id="189"/>
    </w:p>
    <w:p w14:paraId="28FBF7DE" w14:textId="77777777" w:rsidR="006E163E" w:rsidRPr="00231D62" w:rsidRDefault="006E163E" w:rsidP="006E163E">
      <w:pPr>
        <w:pStyle w:val="GG-body"/>
        <w:ind w:left="567"/>
      </w:pPr>
      <w:bookmarkStart w:id="190" w:name="_Toc421281774"/>
      <w:bookmarkStart w:id="191" w:name="_Toc485308174"/>
      <w:r w:rsidRPr="00231D62">
        <w:t xml:space="preserve">In addition to the jurisdiction conferred on the Court by the SAET Act or a relevant Act, non-criminal proceedings under any of the following Acts or parts of Acts and proceedings in the Tribunal’s jurisdiction at common law or in equity, are assigned to the Court should the relevant </w:t>
      </w:r>
      <w:r w:rsidRPr="00231D62">
        <w:rPr>
          <w:bCs/>
        </w:rPr>
        <w:t>proceedings</w:t>
      </w:r>
      <w:r w:rsidRPr="00231D62">
        <w:t xml:space="preserve"> be referred for hearing and determination at the conclusion of conciliation in that part of the Tribunal that does not sit as the Court:</w:t>
      </w:r>
    </w:p>
    <w:p w14:paraId="6560D1FE" w14:textId="77777777" w:rsidR="006E163E" w:rsidRPr="00231D62" w:rsidRDefault="006E163E" w:rsidP="006E163E">
      <w:pPr>
        <w:pStyle w:val="GG-body"/>
        <w:numPr>
          <w:ilvl w:val="0"/>
          <w:numId w:val="44"/>
        </w:numPr>
      </w:pPr>
      <w:r w:rsidRPr="00231D62">
        <w:t xml:space="preserve">Sections 8, 11 and 12, and Chapter 3, Part 6 of the </w:t>
      </w:r>
      <w:r w:rsidRPr="00231D62">
        <w:rPr>
          <w:i/>
        </w:rPr>
        <w:t>Fair Work Act 1994</w:t>
      </w:r>
      <w:r w:rsidRPr="00231D62">
        <w:t>;</w:t>
      </w:r>
    </w:p>
    <w:p w14:paraId="4E64EF04" w14:textId="77777777" w:rsidR="006E163E" w:rsidRPr="00231D62" w:rsidRDefault="006E163E" w:rsidP="006E163E">
      <w:pPr>
        <w:pStyle w:val="GG-body"/>
        <w:numPr>
          <w:ilvl w:val="0"/>
          <w:numId w:val="44"/>
        </w:numPr>
      </w:pPr>
      <w:r w:rsidRPr="00231D62">
        <w:t xml:space="preserve">Section 13 of the </w:t>
      </w:r>
      <w:r w:rsidRPr="00231D62">
        <w:rPr>
          <w:i/>
          <w:iCs/>
        </w:rPr>
        <w:t>Long Service Leave Act 1987</w:t>
      </w:r>
      <w:r w:rsidRPr="00231D62">
        <w:t>;</w:t>
      </w:r>
    </w:p>
    <w:p w14:paraId="11323BF5" w14:textId="77777777" w:rsidR="006E163E" w:rsidRPr="00231D62" w:rsidRDefault="006E163E" w:rsidP="006E163E">
      <w:pPr>
        <w:pStyle w:val="GG-body"/>
        <w:numPr>
          <w:ilvl w:val="0"/>
          <w:numId w:val="44"/>
        </w:numPr>
      </w:pPr>
      <w:r w:rsidRPr="00231D62">
        <w:rPr>
          <w:i/>
        </w:rPr>
        <w:t>Return to Work Act 2014</w:t>
      </w:r>
      <w:r w:rsidRPr="00231D62">
        <w:t>, except for proceedings under Part 7 of that Act;</w:t>
      </w:r>
    </w:p>
    <w:p w14:paraId="4F32CEC4" w14:textId="77777777" w:rsidR="006E163E" w:rsidRPr="00231D62" w:rsidRDefault="006E163E" w:rsidP="006E163E">
      <w:pPr>
        <w:pStyle w:val="GG-body"/>
        <w:numPr>
          <w:ilvl w:val="0"/>
          <w:numId w:val="44"/>
        </w:numPr>
      </w:pPr>
      <w:r w:rsidRPr="00231D62">
        <w:t>SAET Act; and</w:t>
      </w:r>
    </w:p>
    <w:p w14:paraId="6B3307D9" w14:textId="77777777" w:rsidR="006E163E" w:rsidRPr="00231D62" w:rsidRDefault="006E163E" w:rsidP="006E163E">
      <w:pPr>
        <w:pStyle w:val="GG-body"/>
        <w:numPr>
          <w:ilvl w:val="0"/>
          <w:numId w:val="44"/>
        </w:numPr>
      </w:pPr>
      <w:r w:rsidRPr="00231D62">
        <w:rPr>
          <w:i/>
        </w:rPr>
        <w:t>Work Health and Safety Act 2012</w:t>
      </w:r>
      <w:r w:rsidRPr="00231D62">
        <w:t>, except for matters under s 65, Part 7 and Part 12 of that Act.</w:t>
      </w:r>
    </w:p>
    <w:p w14:paraId="1FC0F716" w14:textId="77777777" w:rsidR="006E163E" w:rsidRPr="00231D62" w:rsidRDefault="006E163E" w:rsidP="006E163E">
      <w:pPr>
        <w:pStyle w:val="GG-Title2"/>
        <w:spacing w:after="0"/>
        <w:rPr>
          <w:rFonts w:eastAsia="Times New Roman"/>
          <w:b/>
          <w:bCs/>
          <w:lang w:val="en-US"/>
        </w:rPr>
      </w:pPr>
      <w:bookmarkStart w:id="192" w:name="_Toc86155343"/>
      <w:r w:rsidRPr="00231D62">
        <w:rPr>
          <w:lang w:val="en-US"/>
        </w:rPr>
        <w:t>PART</w:t>
      </w:r>
      <w:r w:rsidRPr="00231D62">
        <w:rPr>
          <w:rFonts w:eastAsia="Times New Roman"/>
          <w:b/>
          <w:bCs/>
          <w:lang w:val="en-US"/>
        </w:rPr>
        <w:t xml:space="preserve"> </w:t>
      </w:r>
      <w:r w:rsidRPr="00231D62">
        <w:rPr>
          <w:lang w:val="en-US"/>
        </w:rPr>
        <w:t>3 - Documents</w:t>
      </w:r>
      <w:bookmarkEnd w:id="190"/>
      <w:bookmarkEnd w:id="191"/>
      <w:bookmarkEnd w:id="192"/>
    </w:p>
    <w:p w14:paraId="48D3C628" w14:textId="77777777" w:rsidR="006E163E" w:rsidRPr="00231D62" w:rsidRDefault="006E163E" w:rsidP="006E163E">
      <w:pPr>
        <w:pStyle w:val="GG-body"/>
        <w:numPr>
          <w:ilvl w:val="0"/>
          <w:numId w:val="339"/>
        </w:numPr>
        <w:ind w:left="567"/>
        <w:rPr>
          <w:b/>
          <w:bCs/>
        </w:rPr>
      </w:pPr>
      <w:bookmarkStart w:id="193" w:name="_Toc421281775"/>
      <w:bookmarkStart w:id="194" w:name="_Toc485308175"/>
      <w:bookmarkStart w:id="195" w:name="_Toc86155344"/>
      <w:r w:rsidRPr="00231D62">
        <w:rPr>
          <w:b/>
          <w:bCs/>
        </w:rPr>
        <w:t>Form of documents</w:t>
      </w:r>
      <w:bookmarkEnd w:id="193"/>
      <w:bookmarkEnd w:id="194"/>
      <w:bookmarkEnd w:id="195"/>
    </w:p>
    <w:p w14:paraId="7F65CB16" w14:textId="77777777" w:rsidR="006E163E" w:rsidRPr="00231D62" w:rsidRDefault="006E163E" w:rsidP="006E163E">
      <w:pPr>
        <w:pStyle w:val="GG-body"/>
        <w:ind w:left="567"/>
      </w:pPr>
      <w:r w:rsidRPr="00231D62">
        <w:t xml:space="preserve">All </w:t>
      </w:r>
      <w:r w:rsidRPr="00231D62">
        <w:rPr>
          <w:bCs/>
        </w:rPr>
        <w:t>documents</w:t>
      </w:r>
      <w:r w:rsidRPr="00231D62">
        <w:t xml:space="preserve"> filed with the Tribunal must:</w:t>
      </w:r>
    </w:p>
    <w:p w14:paraId="7F2D1408" w14:textId="77777777" w:rsidR="006E163E" w:rsidRPr="00231D62" w:rsidRDefault="006E163E" w:rsidP="006E163E">
      <w:pPr>
        <w:pStyle w:val="GG-body"/>
        <w:numPr>
          <w:ilvl w:val="0"/>
          <w:numId w:val="301"/>
        </w:numPr>
      </w:pPr>
      <w:r w:rsidRPr="00231D62">
        <w:t>be in English or, if not in English, be accompanied by a translation of the document into English either prepared by an accredited translator or as directed by a registrar; and</w:t>
      </w:r>
    </w:p>
    <w:p w14:paraId="7F667FA6" w14:textId="77777777" w:rsidR="006E163E" w:rsidRPr="00231D62" w:rsidRDefault="006E163E" w:rsidP="006E163E">
      <w:pPr>
        <w:pStyle w:val="GG-body"/>
        <w:numPr>
          <w:ilvl w:val="0"/>
          <w:numId w:val="44"/>
        </w:numPr>
      </w:pPr>
      <w:r w:rsidRPr="00231D62">
        <w:t>clearly identify the name of the party filing the document or on whose behalf the document is filed; and</w:t>
      </w:r>
    </w:p>
    <w:p w14:paraId="1A3BF02E" w14:textId="77777777" w:rsidR="006E163E" w:rsidRPr="00231D62" w:rsidRDefault="006E163E" w:rsidP="006E163E">
      <w:pPr>
        <w:pStyle w:val="GG-body"/>
        <w:numPr>
          <w:ilvl w:val="0"/>
          <w:numId w:val="44"/>
        </w:numPr>
      </w:pPr>
      <w:r w:rsidRPr="00231D62">
        <w:t>include the case number of the proceeding.</w:t>
      </w:r>
    </w:p>
    <w:p w14:paraId="0879C558" w14:textId="77777777" w:rsidR="006E163E" w:rsidRPr="00231D62" w:rsidRDefault="006E163E" w:rsidP="006E163E">
      <w:pPr>
        <w:pStyle w:val="GG-body"/>
        <w:numPr>
          <w:ilvl w:val="0"/>
          <w:numId w:val="339"/>
        </w:numPr>
        <w:ind w:left="567"/>
        <w:rPr>
          <w:b/>
          <w:bCs/>
        </w:rPr>
      </w:pPr>
      <w:bookmarkStart w:id="196" w:name="_Toc421281776"/>
      <w:bookmarkStart w:id="197" w:name="_Toc485308176"/>
      <w:bookmarkStart w:id="198" w:name="_Toc86155345"/>
      <w:r w:rsidRPr="00231D62">
        <w:rPr>
          <w:b/>
          <w:bCs/>
        </w:rPr>
        <w:t>Filing documents with the Tribunal</w:t>
      </w:r>
      <w:bookmarkEnd w:id="196"/>
      <w:bookmarkEnd w:id="197"/>
      <w:bookmarkEnd w:id="198"/>
    </w:p>
    <w:p w14:paraId="42947006" w14:textId="77777777" w:rsidR="006E163E" w:rsidRPr="00231D62" w:rsidRDefault="006E163E" w:rsidP="006E163E">
      <w:pPr>
        <w:pStyle w:val="GG-body"/>
        <w:numPr>
          <w:ilvl w:val="0"/>
          <w:numId w:val="45"/>
        </w:numPr>
      </w:pPr>
      <w:r w:rsidRPr="00231D62">
        <w:t>Any document, including any approved form, affidavit or other document a party intends to rely on in any proceeding, must be filed at the registry of the Tribunal.</w:t>
      </w:r>
    </w:p>
    <w:p w14:paraId="539A72B7" w14:textId="77777777" w:rsidR="006E163E" w:rsidRPr="00231D62" w:rsidRDefault="006E163E" w:rsidP="006E163E">
      <w:pPr>
        <w:pStyle w:val="GG-body"/>
        <w:numPr>
          <w:ilvl w:val="0"/>
          <w:numId w:val="45"/>
        </w:numPr>
      </w:pPr>
      <w:r w:rsidRPr="00231D62">
        <w:t>Subject to the Rules, a document must be filed with the Tribunal:</w:t>
      </w:r>
    </w:p>
    <w:p w14:paraId="672FBCD5" w14:textId="77777777" w:rsidR="006E163E" w:rsidRPr="00231D62" w:rsidRDefault="006E163E" w:rsidP="006E163E">
      <w:pPr>
        <w:pStyle w:val="GG-body"/>
        <w:numPr>
          <w:ilvl w:val="0"/>
          <w:numId w:val="46"/>
        </w:numPr>
      </w:pPr>
      <w:r w:rsidRPr="00231D62">
        <w:t>by lodging it at the registry electronically; or</w:t>
      </w:r>
    </w:p>
    <w:p w14:paraId="2D6C15DD" w14:textId="77777777" w:rsidR="006E163E" w:rsidRPr="00231D62" w:rsidRDefault="006E163E" w:rsidP="006E163E">
      <w:pPr>
        <w:pStyle w:val="GG-body"/>
        <w:numPr>
          <w:ilvl w:val="0"/>
          <w:numId w:val="46"/>
        </w:numPr>
      </w:pPr>
      <w:r w:rsidRPr="00231D62">
        <w:t>by lodging it in paper form at the registry; or</w:t>
      </w:r>
    </w:p>
    <w:p w14:paraId="268F9B00" w14:textId="77777777" w:rsidR="006E163E" w:rsidRPr="00231D62" w:rsidRDefault="006E163E" w:rsidP="006E163E">
      <w:pPr>
        <w:pStyle w:val="GG-body"/>
        <w:numPr>
          <w:ilvl w:val="0"/>
          <w:numId w:val="46"/>
        </w:numPr>
      </w:pPr>
      <w:r w:rsidRPr="00231D62">
        <w:t>by sending it in paper form by post to the registry; or</w:t>
      </w:r>
    </w:p>
    <w:p w14:paraId="6E3A0F10" w14:textId="77777777" w:rsidR="006E163E" w:rsidRPr="00231D62" w:rsidRDefault="006E163E" w:rsidP="006E163E">
      <w:pPr>
        <w:pStyle w:val="GG-body"/>
        <w:numPr>
          <w:ilvl w:val="0"/>
          <w:numId w:val="46"/>
        </w:numPr>
      </w:pPr>
      <w:r w:rsidRPr="00231D62">
        <w:t>subject to compliance with any applicable Practice Direction, by providing it by any other means that the Tribunal makes available for that purpose.</w:t>
      </w:r>
    </w:p>
    <w:p w14:paraId="4460BE44" w14:textId="77777777" w:rsidR="006E163E" w:rsidRPr="00231D62" w:rsidRDefault="006E163E" w:rsidP="006E163E">
      <w:pPr>
        <w:pStyle w:val="GG-body"/>
        <w:numPr>
          <w:ilvl w:val="0"/>
          <w:numId w:val="45"/>
        </w:numPr>
      </w:pPr>
      <w:r w:rsidRPr="00231D62">
        <w:t>Except in the case of specified classes of documents the Tribunal has a preference for electronic filing and a registrar may refuse to receive a document that is presented to the Tribunal for filing in non-electronic form and may direct that the document be filed with the Tribunal electronically.</w:t>
      </w:r>
    </w:p>
    <w:p w14:paraId="4E700E72" w14:textId="77777777" w:rsidR="006E163E" w:rsidRPr="00231D62" w:rsidRDefault="006E163E" w:rsidP="006E163E">
      <w:pPr>
        <w:pStyle w:val="GG-body"/>
        <w:numPr>
          <w:ilvl w:val="0"/>
          <w:numId w:val="45"/>
        </w:numPr>
      </w:pPr>
      <w:r w:rsidRPr="00231D62">
        <w:lastRenderedPageBreak/>
        <w:t>The Registrar may determine that all documents, or specified classes of documents, sought to be filed by some or all persons, or specified classes of persons, must be filed electronically.</w:t>
      </w:r>
    </w:p>
    <w:p w14:paraId="3BE6F9CA" w14:textId="77777777" w:rsidR="006E163E" w:rsidRPr="00231D62" w:rsidRDefault="006E163E" w:rsidP="006E163E">
      <w:pPr>
        <w:pStyle w:val="GG-body"/>
        <w:numPr>
          <w:ilvl w:val="0"/>
          <w:numId w:val="45"/>
        </w:numPr>
      </w:pPr>
      <w:r w:rsidRPr="00231D62">
        <w:t>The Registrar may determine that specified classes of documents must be filed in paper form.</w:t>
      </w:r>
    </w:p>
    <w:p w14:paraId="27099413" w14:textId="77777777" w:rsidR="006E163E" w:rsidRPr="00231D62" w:rsidRDefault="006E163E" w:rsidP="006E163E">
      <w:pPr>
        <w:pStyle w:val="GG-body"/>
        <w:numPr>
          <w:ilvl w:val="0"/>
          <w:numId w:val="45"/>
        </w:numPr>
      </w:pPr>
      <w:r w:rsidRPr="00231D62">
        <w:t>Failure to comply with sub-rule (4) or (5) may result in a document not being accepted for filing.</w:t>
      </w:r>
    </w:p>
    <w:p w14:paraId="358260A3" w14:textId="77777777" w:rsidR="006E163E" w:rsidRPr="00231D62" w:rsidRDefault="006E163E" w:rsidP="006E163E">
      <w:pPr>
        <w:pStyle w:val="GG-body"/>
        <w:numPr>
          <w:ilvl w:val="0"/>
          <w:numId w:val="339"/>
        </w:numPr>
        <w:ind w:left="567"/>
        <w:rPr>
          <w:b/>
          <w:bCs/>
        </w:rPr>
      </w:pPr>
      <w:bookmarkStart w:id="199" w:name="_Toc421281777"/>
      <w:bookmarkStart w:id="200" w:name="_Toc485308177"/>
      <w:bookmarkStart w:id="201" w:name="_Toc86155346"/>
      <w:r w:rsidRPr="00231D62">
        <w:rPr>
          <w:b/>
          <w:bCs/>
        </w:rPr>
        <w:t>Registrar may receive documents</w:t>
      </w:r>
      <w:bookmarkEnd w:id="199"/>
      <w:bookmarkEnd w:id="200"/>
      <w:bookmarkEnd w:id="201"/>
      <w:r w:rsidRPr="00231D62">
        <w:rPr>
          <w:b/>
          <w:bCs/>
        </w:rPr>
        <w:t xml:space="preserve"> </w:t>
      </w:r>
    </w:p>
    <w:p w14:paraId="65C22ED8" w14:textId="77777777" w:rsidR="006E163E" w:rsidRPr="00231D62" w:rsidRDefault="006E163E" w:rsidP="006E163E">
      <w:pPr>
        <w:pStyle w:val="GG-body"/>
        <w:ind w:left="567"/>
        <w:rPr>
          <w:bCs/>
        </w:rPr>
      </w:pPr>
      <w:r w:rsidRPr="00231D62">
        <w:rPr>
          <w:bCs/>
        </w:rPr>
        <w:t>Subject to the Rules and if considered appropriate, a registrar may receive an application or other document even though it does not comply with the Rules, and may do so subject to any terms and conditions.</w:t>
      </w:r>
    </w:p>
    <w:p w14:paraId="658C084E" w14:textId="77777777" w:rsidR="006E163E" w:rsidRPr="00231D62" w:rsidRDefault="006E163E" w:rsidP="006E163E">
      <w:pPr>
        <w:pStyle w:val="GG-body"/>
        <w:numPr>
          <w:ilvl w:val="0"/>
          <w:numId w:val="339"/>
        </w:numPr>
        <w:ind w:left="567"/>
        <w:rPr>
          <w:b/>
          <w:bCs/>
        </w:rPr>
      </w:pPr>
      <w:bookmarkStart w:id="202" w:name="_Toc421281778"/>
      <w:bookmarkStart w:id="203" w:name="_Toc485308178"/>
      <w:bookmarkStart w:id="204" w:name="_Toc86155347"/>
      <w:r w:rsidRPr="00231D62">
        <w:rPr>
          <w:b/>
          <w:bCs/>
        </w:rPr>
        <w:t>Registrar may refuse to receive documents</w:t>
      </w:r>
      <w:bookmarkEnd w:id="202"/>
      <w:bookmarkEnd w:id="203"/>
      <w:bookmarkEnd w:id="204"/>
    </w:p>
    <w:p w14:paraId="4827917F" w14:textId="77777777" w:rsidR="006E163E" w:rsidRPr="00231D62" w:rsidRDefault="006E163E" w:rsidP="006E163E">
      <w:pPr>
        <w:pStyle w:val="GG-body"/>
        <w:numPr>
          <w:ilvl w:val="0"/>
          <w:numId w:val="294"/>
        </w:numPr>
      </w:pPr>
      <w:r w:rsidRPr="00231D62">
        <w:t>Subject to the Rules, a registrar may refuse to receive any application or document if it does not comply with the Rules.</w:t>
      </w:r>
    </w:p>
    <w:p w14:paraId="310583F6" w14:textId="77777777" w:rsidR="006E163E" w:rsidRPr="00231D62" w:rsidRDefault="006E163E" w:rsidP="006E163E">
      <w:pPr>
        <w:pStyle w:val="GG-body"/>
        <w:numPr>
          <w:ilvl w:val="0"/>
          <w:numId w:val="294"/>
        </w:numPr>
      </w:pPr>
      <w:r w:rsidRPr="00231D62">
        <w:t>A registrar must refuse to receive an application or other document for filing at the Tribunal if:</w:t>
      </w:r>
    </w:p>
    <w:p w14:paraId="3BA45181" w14:textId="77777777" w:rsidR="006E163E" w:rsidRPr="00231D62" w:rsidRDefault="006E163E" w:rsidP="006E163E">
      <w:pPr>
        <w:pStyle w:val="GG-body"/>
        <w:numPr>
          <w:ilvl w:val="0"/>
          <w:numId w:val="47"/>
        </w:numPr>
      </w:pPr>
      <w:r w:rsidRPr="00231D62">
        <w:t>it is not reasonably legible; or</w:t>
      </w:r>
    </w:p>
    <w:p w14:paraId="29D7933D" w14:textId="77777777" w:rsidR="006E163E" w:rsidRPr="00231D62" w:rsidRDefault="006E163E" w:rsidP="006E163E">
      <w:pPr>
        <w:pStyle w:val="GG-body"/>
        <w:numPr>
          <w:ilvl w:val="0"/>
          <w:numId w:val="47"/>
        </w:numPr>
      </w:pPr>
      <w:r w:rsidRPr="00231D62">
        <w:t>it is an application that is beyond the jurisdiction of the Tribunal and a Presidential member of the Tribunal has directed a registrar to refuse or reject the application for filing; or</w:t>
      </w:r>
    </w:p>
    <w:p w14:paraId="4E3848AD" w14:textId="77777777" w:rsidR="006E163E" w:rsidRPr="00231D62" w:rsidRDefault="006E163E" w:rsidP="006E163E">
      <w:pPr>
        <w:pStyle w:val="GG-body"/>
        <w:numPr>
          <w:ilvl w:val="0"/>
          <w:numId w:val="47"/>
        </w:numPr>
      </w:pPr>
      <w:r w:rsidRPr="00231D62">
        <w:t>the application or document is an abuse of the Tribunal’s process or is scandalous, frivolous or vexatious and a Presidential member of the Tribunal has directed a registrar to refuse or reject the application or document for filing.</w:t>
      </w:r>
    </w:p>
    <w:p w14:paraId="6048F38E" w14:textId="77777777" w:rsidR="006E163E" w:rsidRPr="00231D62" w:rsidRDefault="006E163E" w:rsidP="006E163E">
      <w:pPr>
        <w:pStyle w:val="GG-body"/>
        <w:numPr>
          <w:ilvl w:val="0"/>
          <w:numId w:val="294"/>
        </w:numPr>
      </w:pPr>
      <w:r w:rsidRPr="00231D62">
        <w:t>The Tribunal may dismiss an application commenced by a document that ought to have been rejected under this rule.</w:t>
      </w:r>
    </w:p>
    <w:p w14:paraId="69B47F33" w14:textId="77777777" w:rsidR="006E163E" w:rsidRPr="00231D62" w:rsidRDefault="006E163E" w:rsidP="006E163E">
      <w:pPr>
        <w:pStyle w:val="GG-body"/>
        <w:numPr>
          <w:ilvl w:val="0"/>
          <w:numId w:val="294"/>
        </w:numPr>
      </w:pPr>
      <w:r w:rsidRPr="00231D62">
        <w:t>Rejection or dismissal of an application pursuant to this rule does not prevent a further application that complies with the Rules, the SAET Act and any relevant Act from being made.</w:t>
      </w:r>
    </w:p>
    <w:p w14:paraId="4C80C7F4" w14:textId="77777777" w:rsidR="006E163E" w:rsidRPr="00231D62" w:rsidRDefault="006E163E" w:rsidP="006E163E">
      <w:pPr>
        <w:pStyle w:val="GG-body"/>
        <w:numPr>
          <w:ilvl w:val="0"/>
          <w:numId w:val="339"/>
        </w:numPr>
        <w:ind w:left="567"/>
        <w:rPr>
          <w:b/>
          <w:bCs/>
        </w:rPr>
      </w:pPr>
      <w:bookmarkStart w:id="205" w:name="_Toc52381926"/>
      <w:bookmarkStart w:id="206" w:name="_Toc52883707"/>
      <w:bookmarkStart w:id="207" w:name="_Toc52884006"/>
      <w:bookmarkStart w:id="208" w:name="_Toc52884305"/>
      <w:bookmarkStart w:id="209" w:name="_Toc52890900"/>
      <w:bookmarkStart w:id="210" w:name="_Toc52891221"/>
      <w:bookmarkStart w:id="211" w:name="_Toc52381927"/>
      <w:bookmarkStart w:id="212" w:name="_Toc52883708"/>
      <w:bookmarkStart w:id="213" w:name="_Toc52884007"/>
      <w:bookmarkStart w:id="214" w:name="_Toc52884306"/>
      <w:bookmarkStart w:id="215" w:name="_Toc52890901"/>
      <w:bookmarkStart w:id="216" w:name="_Toc52891222"/>
      <w:bookmarkStart w:id="217" w:name="_Toc52381928"/>
      <w:bookmarkStart w:id="218" w:name="_Toc52883709"/>
      <w:bookmarkStart w:id="219" w:name="_Toc52884008"/>
      <w:bookmarkStart w:id="220" w:name="_Toc52884307"/>
      <w:bookmarkStart w:id="221" w:name="_Toc52890902"/>
      <w:bookmarkStart w:id="222" w:name="_Toc52891223"/>
      <w:bookmarkStart w:id="223" w:name="_Toc52381929"/>
      <w:bookmarkStart w:id="224" w:name="_Toc52883710"/>
      <w:bookmarkStart w:id="225" w:name="_Toc52884009"/>
      <w:bookmarkStart w:id="226" w:name="_Toc52884308"/>
      <w:bookmarkStart w:id="227" w:name="_Toc52890903"/>
      <w:bookmarkStart w:id="228" w:name="_Toc52891224"/>
      <w:bookmarkStart w:id="229" w:name="_Toc52381930"/>
      <w:bookmarkStart w:id="230" w:name="_Toc52883711"/>
      <w:bookmarkStart w:id="231" w:name="_Toc52884010"/>
      <w:bookmarkStart w:id="232" w:name="_Toc52884309"/>
      <w:bookmarkStart w:id="233" w:name="_Toc52890904"/>
      <w:bookmarkStart w:id="234" w:name="_Toc52891225"/>
      <w:bookmarkStart w:id="235" w:name="_Toc52381931"/>
      <w:bookmarkStart w:id="236" w:name="_Toc52883712"/>
      <w:bookmarkStart w:id="237" w:name="_Toc52884011"/>
      <w:bookmarkStart w:id="238" w:name="_Toc52884310"/>
      <w:bookmarkStart w:id="239" w:name="_Toc52890905"/>
      <w:bookmarkStart w:id="240" w:name="_Toc52891226"/>
      <w:bookmarkStart w:id="241" w:name="_Toc52381932"/>
      <w:bookmarkStart w:id="242" w:name="_Toc52883713"/>
      <w:bookmarkStart w:id="243" w:name="_Toc52884012"/>
      <w:bookmarkStart w:id="244" w:name="_Toc52884311"/>
      <w:bookmarkStart w:id="245" w:name="_Toc52890906"/>
      <w:bookmarkStart w:id="246" w:name="_Toc52891227"/>
      <w:bookmarkStart w:id="247" w:name="_Toc421281779"/>
      <w:bookmarkStart w:id="248" w:name="_Toc485308179"/>
      <w:bookmarkStart w:id="249" w:name="_Toc86155348"/>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r w:rsidRPr="00231D62">
        <w:rPr>
          <w:b/>
          <w:bCs/>
        </w:rPr>
        <w:t>Provision by the Tribunal of copies of documents to parties and other persons</w:t>
      </w:r>
      <w:bookmarkEnd w:id="247"/>
      <w:bookmarkEnd w:id="248"/>
      <w:bookmarkEnd w:id="249"/>
    </w:p>
    <w:p w14:paraId="0383C239" w14:textId="77777777" w:rsidR="006E163E" w:rsidRPr="00231D62" w:rsidRDefault="006E163E" w:rsidP="006E163E">
      <w:pPr>
        <w:pStyle w:val="GG-body"/>
        <w:numPr>
          <w:ilvl w:val="0"/>
          <w:numId w:val="281"/>
        </w:numPr>
      </w:pPr>
      <w:r w:rsidRPr="00231D62">
        <w:t>Subject to the Rules, where any initiating application is filed with the Tribunal, a registrar must as soon as reasonably possible, and in any event within 3 business days, serve a copy of the application and any supporting documents:</w:t>
      </w:r>
    </w:p>
    <w:p w14:paraId="70BEAB5E" w14:textId="77777777" w:rsidR="006E163E" w:rsidRPr="00231D62" w:rsidRDefault="006E163E" w:rsidP="006E163E">
      <w:pPr>
        <w:pStyle w:val="GG-body"/>
        <w:numPr>
          <w:ilvl w:val="0"/>
          <w:numId w:val="282"/>
        </w:numPr>
      </w:pPr>
      <w:r w:rsidRPr="00231D62">
        <w:t>upon each other party to the proceeding; and</w:t>
      </w:r>
    </w:p>
    <w:p w14:paraId="5DC12ADC" w14:textId="77777777" w:rsidR="006E163E" w:rsidRPr="00231D62" w:rsidRDefault="006E163E" w:rsidP="006E163E">
      <w:pPr>
        <w:pStyle w:val="GG-body"/>
        <w:numPr>
          <w:ilvl w:val="0"/>
          <w:numId w:val="47"/>
        </w:numPr>
      </w:pPr>
      <w:r w:rsidRPr="00231D62">
        <w:t>upon any other person not a party to the proceeding as required by the Rules or any Act.</w:t>
      </w:r>
    </w:p>
    <w:p w14:paraId="5696218C" w14:textId="77777777" w:rsidR="006E163E" w:rsidRPr="00231D62" w:rsidRDefault="006E163E" w:rsidP="006E163E">
      <w:pPr>
        <w:pStyle w:val="GG-body"/>
        <w:numPr>
          <w:ilvl w:val="0"/>
          <w:numId w:val="281"/>
        </w:numPr>
      </w:pPr>
      <w:r w:rsidRPr="00231D62">
        <w:t>If an initiating application is filed with the Tribunal within 3 business days of the hearing scheduled for the relevant proceeding, a registrar may:</w:t>
      </w:r>
    </w:p>
    <w:p w14:paraId="5891D9B7" w14:textId="77777777" w:rsidR="006E163E" w:rsidRPr="00231D62" w:rsidRDefault="006E163E" w:rsidP="006E163E">
      <w:pPr>
        <w:pStyle w:val="GG-body"/>
        <w:numPr>
          <w:ilvl w:val="0"/>
          <w:numId w:val="48"/>
        </w:numPr>
      </w:pPr>
      <w:r w:rsidRPr="00231D62">
        <w:t>prior to the commencement of the hearing, give a copy of the application and any supporting documents to any person who should receive a copy of the application and supporting documents under the Rules; or</w:t>
      </w:r>
    </w:p>
    <w:p w14:paraId="6E5A23DC" w14:textId="77777777" w:rsidR="006E163E" w:rsidRPr="00231D62" w:rsidRDefault="006E163E" w:rsidP="006E163E">
      <w:pPr>
        <w:pStyle w:val="GG-body"/>
        <w:numPr>
          <w:ilvl w:val="0"/>
          <w:numId w:val="48"/>
        </w:numPr>
      </w:pPr>
      <w:r w:rsidRPr="00231D62">
        <w:t>require the person filing the initiating application to serve within a specified time, a copy of the application and any supporting documents on any person who should receive a copy of the application and documents under the Rules.</w:t>
      </w:r>
    </w:p>
    <w:p w14:paraId="131E9BB9" w14:textId="77777777" w:rsidR="006E163E" w:rsidRPr="00231D62" w:rsidRDefault="006E163E" w:rsidP="006E163E">
      <w:pPr>
        <w:pStyle w:val="GG-body"/>
        <w:numPr>
          <w:ilvl w:val="0"/>
          <w:numId w:val="281"/>
        </w:numPr>
      </w:pPr>
      <w:r w:rsidRPr="00231D62">
        <w:t xml:space="preserve">Subject to the Rules and to the extent that it is reasonably necessary to achieve a just outcome in a proceeding before the Tribunal, or otherwise achieve the objectives of the SAET Act, a Presidential member may direct a registrar to serve a copy of any document or part of any document (including an application, response or other document filed with the Tribunal, a summons issued by the Tribunal, any notice arising during the course of a proceeding or any directions or orders made by the Tribunal) on any person reasonably considered to have a proper interest in the matter. </w:t>
      </w:r>
    </w:p>
    <w:p w14:paraId="1848B1CC" w14:textId="77777777" w:rsidR="006E163E" w:rsidRPr="00231D62" w:rsidRDefault="006E163E" w:rsidP="006E163E">
      <w:pPr>
        <w:pStyle w:val="GG-body"/>
        <w:numPr>
          <w:ilvl w:val="0"/>
          <w:numId w:val="281"/>
        </w:numPr>
      </w:pPr>
      <w:r w:rsidRPr="00231D62">
        <w:t>A registrar may serve a notice or any other document on a party or other person by any means considered appropriate to bring the document to the attention of the party or other person.</w:t>
      </w:r>
    </w:p>
    <w:p w14:paraId="37D98B51" w14:textId="77777777" w:rsidR="006E163E" w:rsidRPr="00231D62" w:rsidRDefault="006E163E" w:rsidP="006E163E">
      <w:pPr>
        <w:pStyle w:val="GG-body"/>
        <w:numPr>
          <w:ilvl w:val="0"/>
          <w:numId w:val="281"/>
        </w:numPr>
      </w:pPr>
      <w:r w:rsidRPr="00231D62">
        <w:t>If a person refuses to accept a document, it may be served on them by putting the document down in his or her presence and telling them the nature of it.</w:t>
      </w:r>
    </w:p>
    <w:p w14:paraId="2FC282B6" w14:textId="77777777" w:rsidR="006E163E" w:rsidRPr="00231D62" w:rsidRDefault="006E163E" w:rsidP="006E163E">
      <w:pPr>
        <w:pStyle w:val="GG-body"/>
        <w:numPr>
          <w:ilvl w:val="0"/>
          <w:numId w:val="281"/>
        </w:numPr>
      </w:pPr>
      <w:r w:rsidRPr="00231D62">
        <w:t>A registrar is not obliged to serve a copy of any document on a person if the person’s whereabouts or contact details cannot be ascertained after reasonable enquiries have been made.</w:t>
      </w:r>
    </w:p>
    <w:p w14:paraId="541D4341" w14:textId="77777777" w:rsidR="006E163E" w:rsidRPr="00231D62" w:rsidRDefault="006E163E" w:rsidP="006E163E">
      <w:pPr>
        <w:pStyle w:val="GG-body"/>
        <w:numPr>
          <w:ilvl w:val="0"/>
          <w:numId w:val="339"/>
        </w:numPr>
        <w:ind w:left="567"/>
        <w:rPr>
          <w:b/>
          <w:bCs/>
        </w:rPr>
      </w:pPr>
      <w:bookmarkStart w:id="250" w:name="_Toc485308180"/>
      <w:bookmarkStart w:id="251" w:name="_Toc86155349"/>
      <w:bookmarkStart w:id="252" w:name="_Toc421281780"/>
      <w:r w:rsidRPr="00231D62">
        <w:rPr>
          <w:b/>
          <w:bCs/>
        </w:rPr>
        <w:t>Power to order presumptive service</w:t>
      </w:r>
      <w:bookmarkEnd w:id="250"/>
      <w:bookmarkEnd w:id="251"/>
    </w:p>
    <w:p w14:paraId="01A9E4DE" w14:textId="77777777" w:rsidR="006E163E" w:rsidRPr="00231D62" w:rsidRDefault="006E163E" w:rsidP="006E163E">
      <w:pPr>
        <w:pStyle w:val="GG-body"/>
        <w:numPr>
          <w:ilvl w:val="0"/>
          <w:numId w:val="49"/>
        </w:numPr>
      </w:pPr>
      <w:r w:rsidRPr="00231D62">
        <w:t>The Tribunal may, on an application for directions brought by a party, make an order for presumptive service of a document.</w:t>
      </w:r>
    </w:p>
    <w:p w14:paraId="6DBDBA5D" w14:textId="77777777" w:rsidR="006E163E" w:rsidRPr="00231D62" w:rsidRDefault="006E163E" w:rsidP="006E163E">
      <w:pPr>
        <w:pStyle w:val="GG-body"/>
        <w:numPr>
          <w:ilvl w:val="0"/>
          <w:numId w:val="49"/>
        </w:numPr>
      </w:pPr>
      <w:r w:rsidRPr="00231D62">
        <w:t>An order for presumptive service will, if the conditions of the order are complied with, have the effect of presuming that a copy of the document has been served upon the relevant party or person.</w:t>
      </w:r>
    </w:p>
    <w:p w14:paraId="22A377F3" w14:textId="77777777" w:rsidR="006E163E" w:rsidRPr="00231D62" w:rsidRDefault="006E163E" w:rsidP="006E163E">
      <w:pPr>
        <w:pStyle w:val="GG-body"/>
        <w:numPr>
          <w:ilvl w:val="0"/>
          <w:numId w:val="49"/>
        </w:numPr>
      </w:pPr>
      <w:r w:rsidRPr="00231D62">
        <w:t>Without limiting the nature of an order for presumptive service, an order may provide that service upon one person will stand as service upon another person who is not able to be served or an order may provide that the giving of a notice by some means determined by the Tribunal will stand as service upon a person.</w:t>
      </w:r>
    </w:p>
    <w:p w14:paraId="743D7586" w14:textId="77777777" w:rsidR="006E163E" w:rsidRPr="00231D62" w:rsidRDefault="006E163E" w:rsidP="006E163E">
      <w:pPr>
        <w:pStyle w:val="GG-body"/>
        <w:ind w:left="1440" w:hanging="286"/>
        <w:rPr>
          <w:i/>
        </w:rPr>
      </w:pPr>
      <w:r w:rsidRPr="00231D62">
        <w:rPr>
          <w:i/>
        </w:rPr>
        <w:t>Examples –</w:t>
      </w:r>
    </w:p>
    <w:p w14:paraId="74D2841F" w14:textId="77777777" w:rsidR="006E163E" w:rsidRPr="00231D62" w:rsidRDefault="006E163E" w:rsidP="006E163E">
      <w:pPr>
        <w:pStyle w:val="GG-body"/>
        <w:ind w:left="1440" w:hanging="286"/>
        <w:rPr>
          <w:i/>
        </w:rPr>
      </w:pPr>
      <w:r w:rsidRPr="00231D62">
        <w:rPr>
          <w:i/>
        </w:rPr>
        <w:t>1.</w:t>
      </w:r>
      <w:r w:rsidRPr="00231D62">
        <w:rPr>
          <w:i/>
        </w:rPr>
        <w:tab/>
        <w:t>An order for presumptive service might provide for serving a copy of the document to a person who might reasonably be expected to bring the document to the attention of the party.</w:t>
      </w:r>
    </w:p>
    <w:p w14:paraId="4B238F93" w14:textId="77777777" w:rsidR="006E163E" w:rsidRPr="00231D62" w:rsidRDefault="006E163E" w:rsidP="006E163E">
      <w:pPr>
        <w:pStyle w:val="GG-body"/>
        <w:ind w:left="1440" w:hanging="286"/>
        <w:rPr>
          <w:i/>
        </w:rPr>
      </w:pPr>
      <w:r w:rsidRPr="00231D62">
        <w:rPr>
          <w:i/>
        </w:rPr>
        <w:t>2.</w:t>
      </w:r>
      <w:r w:rsidRPr="00231D62">
        <w:rPr>
          <w:i/>
        </w:rPr>
        <w:tab/>
        <w:t>An order for presumptive service might provide for the publication of notice of the document in a particular newspaper or newspapers or by other means (including electronically).</w:t>
      </w:r>
    </w:p>
    <w:p w14:paraId="2E47CD0D" w14:textId="77777777" w:rsidR="006E163E" w:rsidRPr="00231D62" w:rsidRDefault="006E163E" w:rsidP="006E163E">
      <w:pPr>
        <w:pStyle w:val="GG-body"/>
        <w:numPr>
          <w:ilvl w:val="0"/>
          <w:numId w:val="339"/>
        </w:numPr>
        <w:ind w:left="567"/>
        <w:rPr>
          <w:b/>
          <w:bCs/>
        </w:rPr>
      </w:pPr>
      <w:bookmarkStart w:id="253" w:name="_Toc485308181"/>
      <w:bookmarkStart w:id="254" w:name="_Toc86155350"/>
      <w:r w:rsidRPr="00231D62">
        <w:rPr>
          <w:b/>
          <w:bCs/>
        </w:rPr>
        <w:t>Parties to serve copies of documents on each other</w:t>
      </w:r>
      <w:bookmarkEnd w:id="252"/>
      <w:bookmarkEnd w:id="253"/>
      <w:bookmarkEnd w:id="254"/>
    </w:p>
    <w:p w14:paraId="13922C9D" w14:textId="77777777" w:rsidR="006E163E" w:rsidRPr="00231D62" w:rsidRDefault="006E163E" w:rsidP="006E163E">
      <w:pPr>
        <w:pStyle w:val="GG-body"/>
        <w:numPr>
          <w:ilvl w:val="0"/>
          <w:numId w:val="50"/>
        </w:numPr>
      </w:pPr>
      <w:r w:rsidRPr="00231D62">
        <w:t>Subject to the Rules, in the case of any document that is not an initiating application, the party filing it must within 7 days serve a copy of the document and any supporting documents on all other parties to the proceeding, and on any other person not a party as required by the Rules or any Act (unless there is a hearing scheduled in relation to the matter, in which case service must take place not less than 3 business days before the date of the hearing).</w:t>
      </w:r>
    </w:p>
    <w:p w14:paraId="69C6420C" w14:textId="77777777" w:rsidR="006E163E" w:rsidRPr="00231D62" w:rsidRDefault="006E163E" w:rsidP="006E163E">
      <w:pPr>
        <w:pStyle w:val="GG-body"/>
        <w:numPr>
          <w:ilvl w:val="0"/>
          <w:numId w:val="50"/>
        </w:numPr>
      </w:pPr>
      <w:r w:rsidRPr="00231D62">
        <w:t>The Rules or a Practice Direction may require that a party serve a copy of a particular document on another party or person, in which case the copy must be served on the other party or person:</w:t>
      </w:r>
    </w:p>
    <w:p w14:paraId="75E0BD58" w14:textId="77777777" w:rsidR="006E163E" w:rsidRPr="00231D62" w:rsidRDefault="006E163E" w:rsidP="006E163E">
      <w:pPr>
        <w:pStyle w:val="GG-body"/>
        <w:numPr>
          <w:ilvl w:val="0"/>
          <w:numId w:val="51"/>
        </w:numPr>
      </w:pPr>
      <w:r w:rsidRPr="00231D62">
        <w:t xml:space="preserve">on the same day, or as soon after filing as possible; or </w:t>
      </w:r>
    </w:p>
    <w:p w14:paraId="49CCC3E4" w14:textId="77777777" w:rsidR="006E163E" w:rsidRPr="00231D62" w:rsidRDefault="006E163E" w:rsidP="006E163E">
      <w:pPr>
        <w:pStyle w:val="GG-body"/>
        <w:numPr>
          <w:ilvl w:val="0"/>
          <w:numId w:val="51"/>
        </w:numPr>
      </w:pPr>
      <w:r w:rsidRPr="00231D62">
        <w:t>as directed by a registrar (which may include that the party file with the Tribunal an affidavit as to service of the document on the other party or person).</w:t>
      </w:r>
    </w:p>
    <w:p w14:paraId="4F83E376" w14:textId="77777777" w:rsidR="006E163E" w:rsidRPr="00231D62" w:rsidRDefault="006E163E" w:rsidP="006E163E">
      <w:pPr>
        <w:pStyle w:val="GG-body"/>
        <w:numPr>
          <w:ilvl w:val="0"/>
          <w:numId w:val="50"/>
        </w:numPr>
      </w:pPr>
      <w:r w:rsidRPr="00231D62">
        <w:lastRenderedPageBreak/>
        <w:t>If the relevant document is a summons issued by the Tribunal under s 33 of the SAET Act, the applicant for the summons must ensure that the summons is served on the person named in the summons at least 5 business days before the date specified in the summons for attendance or as otherwise directed by a Tribunal member.</w:t>
      </w:r>
    </w:p>
    <w:p w14:paraId="11B9F359" w14:textId="77777777" w:rsidR="006E163E" w:rsidRPr="00231D62" w:rsidRDefault="006E163E" w:rsidP="006E163E">
      <w:pPr>
        <w:pStyle w:val="GG-body"/>
        <w:numPr>
          <w:ilvl w:val="0"/>
          <w:numId w:val="50"/>
        </w:numPr>
      </w:pPr>
      <w:r w:rsidRPr="00231D62">
        <w:t>In any proceeding where an applicant is required to serve a document that initiates a proceeding upon another party, the applicant is responsible for proving that service of the document was effected.</w:t>
      </w:r>
    </w:p>
    <w:p w14:paraId="25B949C4" w14:textId="77777777" w:rsidR="006E163E" w:rsidRPr="00231D62" w:rsidRDefault="006E163E" w:rsidP="006E163E">
      <w:pPr>
        <w:pStyle w:val="GG-body"/>
        <w:numPr>
          <w:ilvl w:val="0"/>
          <w:numId w:val="50"/>
        </w:numPr>
      </w:pPr>
      <w:r w:rsidRPr="00231D62">
        <w:t>Service of a document may be proved by an affidavit made by the person who served the document setting out:</w:t>
      </w:r>
    </w:p>
    <w:p w14:paraId="504FB307" w14:textId="77777777" w:rsidR="006E163E" w:rsidRPr="00231D62" w:rsidRDefault="006E163E" w:rsidP="006E163E">
      <w:pPr>
        <w:pStyle w:val="GG-body"/>
        <w:numPr>
          <w:ilvl w:val="0"/>
          <w:numId w:val="52"/>
        </w:numPr>
      </w:pPr>
      <w:r w:rsidRPr="00231D62">
        <w:t>the date, time and place of service;</w:t>
      </w:r>
    </w:p>
    <w:p w14:paraId="1C93F0AE" w14:textId="77777777" w:rsidR="006E163E" w:rsidRPr="00231D62" w:rsidRDefault="006E163E" w:rsidP="006E163E">
      <w:pPr>
        <w:pStyle w:val="GG-body"/>
        <w:numPr>
          <w:ilvl w:val="0"/>
          <w:numId w:val="52"/>
        </w:numPr>
      </w:pPr>
      <w:r w:rsidRPr="00231D62">
        <w:t>how the person to be served was identified; and</w:t>
      </w:r>
    </w:p>
    <w:p w14:paraId="72851495" w14:textId="77777777" w:rsidR="006E163E" w:rsidRPr="00231D62" w:rsidRDefault="006E163E" w:rsidP="006E163E">
      <w:pPr>
        <w:pStyle w:val="GG-body"/>
        <w:numPr>
          <w:ilvl w:val="0"/>
          <w:numId w:val="52"/>
        </w:numPr>
      </w:pPr>
      <w:r w:rsidRPr="00231D62">
        <w:t>how service was effected.</w:t>
      </w:r>
    </w:p>
    <w:p w14:paraId="76737C01" w14:textId="77777777" w:rsidR="006E163E" w:rsidRPr="009E7F87" w:rsidRDefault="006E163E" w:rsidP="006E163E">
      <w:pPr>
        <w:pStyle w:val="GG-body"/>
        <w:numPr>
          <w:ilvl w:val="0"/>
          <w:numId w:val="50"/>
        </w:numPr>
        <w:rPr>
          <w:spacing w:val="-2"/>
        </w:rPr>
      </w:pPr>
      <w:r w:rsidRPr="009E7F87">
        <w:rPr>
          <w:spacing w:val="-2"/>
        </w:rPr>
        <w:t>The Tribunal may provide such directions as to service as are required in an individual case having regard to the circumstances of that case and may determine that a document has been served even if sub-rule (5) has not been complied with.</w:t>
      </w:r>
    </w:p>
    <w:p w14:paraId="47693783" w14:textId="77777777" w:rsidR="006E163E" w:rsidRPr="00231D62" w:rsidRDefault="006E163E" w:rsidP="006E163E">
      <w:pPr>
        <w:pStyle w:val="GG-body"/>
        <w:numPr>
          <w:ilvl w:val="0"/>
          <w:numId w:val="50"/>
        </w:numPr>
      </w:pPr>
      <w:r w:rsidRPr="00231D62">
        <w:t>Where an Act does not prescribe a particular method of service of a document that must be used, service may be effected by sending a copy of the document by email to the email address of the party to be served.</w:t>
      </w:r>
    </w:p>
    <w:p w14:paraId="2A836DE4" w14:textId="77777777" w:rsidR="006E163E" w:rsidRPr="00231D62" w:rsidRDefault="006E163E" w:rsidP="006E163E">
      <w:pPr>
        <w:pStyle w:val="GG-body"/>
        <w:numPr>
          <w:ilvl w:val="0"/>
          <w:numId w:val="50"/>
        </w:numPr>
      </w:pPr>
      <w:r w:rsidRPr="00231D62">
        <w:t xml:space="preserve">An email address of a party served with a document under sub-rule (7) must be ascertained from the contact details provided by the party or by some other reasonable and reliable means. </w:t>
      </w:r>
    </w:p>
    <w:p w14:paraId="0F1B7A61" w14:textId="77777777" w:rsidR="006E163E" w:rsidRPr="00231D62" w:rsidRDefault="006E163E" w:rsidP="006E163E">
      <w:pPr>
        <w:pStyle w:val="GG-body"/>
        <w:numPr>
          <w:ilvl w:val="0"/>
          <w:numId w:val="339"/>
        </w:numPr>
        <w:ind w:left="567"/>
        <w:rPr>
          <w:b/>
          <w:bCs/>
        </w:rPr>
      </w:pPr>
      <w:bookmarkStart w:id="255" w:name="_Toc485308182"/>
      <w:bookmarkStart w:id="256" w:name="_Toc86155351"/>
      <w:r w:rsidRPr="00231D62">
        <w:rPr>
          <w:b/>
          <w:bCs/>
        </w:rPr>
        <w:t>Serving copies on a partnership, trustees or unincorporated association</w:t>
      </w:r>
      <w:bookmarkEnd w:id="255"/>
      <w:bookmarkEnd w:id="256"/>
    </w:p>
    <w:p w14:paraId="2C3297B5" w14:textId="77777777" w:rsidR="006E163E" w:rsidRPr="00231D62" w:rsidRDefault="006E163E" w:rsidP="006E163E">
      <w:pPr>
        <w:pStyle w:val="GG-body"/>
        <w:numPr>
          <w:ilvl w:val="0"/>
          <w:numId w:val="53"/>
        </w:numPr>
      </w:pPr>
      <w:r w:rsidRPr="00231D62">
        <w:t xml:space="preserve">For the purposes of the Rules but subject to sub-rule (3), if a proceeding is commenced against the members of an existing partnership in the partnership name, a document is taken to have been served on all members of the partnership if it is served on: </w:t>
      </w:r>
    </w:p>
    <w:p w14:paraId="2BF2C4A2" w14:textId="77777777" w:rsidR="006E163E" w:rsidRPr="00231D62" w:rsidRDefault="006E163E" w:rsidP="006E163E">
      <w:pPr>
        <w:pStyle w:val="GG-body"/>
        <w:numPr>
          <w:ilvl w:val="0"/>
          <w:numId w:val="54"/>
        </w:numPr>
      </w:pPr>
      <w:r w:rsidRPr="00231D62">
        <w:t>any member of the partnership; or</w:t>
      </w:r>
    </w:p>
    <w:p w14:paraId="1B6E5871" w14:textId="77777777" w:rsidR="006E163E" w:rsidRPr="00231D62" w:rsidRDefault="006E163E" w:rsidP="006E163E">
      <w:pPr>
        <w:pStyle w:val="GG-body"/>
        <w:numPr>
          <w:ilvl w:val="0"/>
          <w:numId w:val="52"/>
        </w:numPr>
      </w:pPr>
      <w:r w:rsidRPr="00231D62">
        <w:t>a person who apparently has the management or control of a business operated under the partnership.</w:t>
      </w:r>
    </w:p>
    <w:p w14:paraId="73439581" w14:textId="77777777" w:rsidR="006E163E" w:rsidRPr="00231D62" w:rsidRDefault="006E163E" w:rsidP="006E163E">
      <w:pPr>
        <w:pStyle w:val="GG-body"/>
        <w:numPr>
          <w:ilvl w:val="0"/>
          <w:numId w:val="53"/>
        </w:numPr>
      </w:pPr>
      <w:r w:rsidRPr="00231D62">
        <w:t xml:space="preserve">For the purposes of the Rules but subject to sub-rule (3), if a proceeding is commenced against trustees of an existing trust in the trust name, a document is taken to have been served on all trustees if it is served on: </w:t>
      </w:r>
    </w:p>
    <w:p w14:paraId="02CB6762" w14:textId="77777777" w:rsidR="006E163E" w:rsidRPr="00231D62" w:rsidRDefault="006E163E" w:rsidP="006E163E">
      <w:pPr>
        <w:pStyle w:val="GG-body"/>
        <w:numPr>
          <w:ilvl w:val="0"/>
          <w:numId w:val="55"/>
        </w:numPr>
      </w:pPr>
      <w:r w:rsidRPr="00231D62">
        <w:t>any trustee; or</w:t>
      </w:r>
    </w:p>
    <w:p w14:paraId="5049D545" w14:textId="77777777" w:rsidR="006E163E" w:rsidRPr="00231D62" w:rsidRDefault="006E163E" w:rsidP="006E163E">
      <w:pPr>
        <w:pStyle w:val="GG-body"/>
        <w:numPr>
          <w:ilvl w:val="0"/>
          <w:numId w:val="52"/>
        </w:numPr>
      </w:pPr>
      <w:r w:rsidRPr="00231D62">
        <w:t>a person who apparently has the management or control of a business operated under the trust.</w:t>
      </w:r>
    </w:p>
    <w:p w14:paraId="3B879A86" w14:textId="77777777" w:rsidR="006E163E" w:rsidRPr="00231D62" w:rsidRDefault="006E163E" w:rsidP="006E163E">
      <w:pPr>
        <w:pStyle w:val="GG-body"/>
        <w:numPr>
          <w:ilvl w:val="0"/>
          <w:numId w:val="53"/>
        </w:numPr>
      </w:pPr>
      <w:r w:rsidRPr="00231D62">
        <w:t>If the partnership or trust has been dissolved, all former members or trustees against whom the party initiating the proceeding desires to pursue the relevant claim must be individually served with a copy of the relevant document.</w:t>
      </w:r>
    </w:p>
    <w:p w14:paraId="5C3FEB15" w14:textId="77777777" w:rsidR="006E163E" w:rsidRPr="00231D62" w:rsidRDefault="006E163E" w:rsidP="006E163E">
      <w:pPr>
        <w:pStyle w:val="GG-body"/>
        <w:numPr>
          <w:ilvl w:val="0"/>
          <w:numId w:val="53"/>
        </w:numPr>
      </w:pPr>
      <w:r w:rsidRPr="00231D62">
        <w:t>For the purposes of the Rules, if a proceeding is commenced against an unincorporated association in the name of the association, a document is taken to have been served on the association if it is served on:</w:t>
      </w:r>
    </w:p>
    <w:p w14:paraId="1B2A6DC2" w14:textId="77777777" w:rsidR="006E163E" w:rsidRPr="00231D62" w:rsidRDefault="006E163E" w:rsidP="006E163E">
      <w:pPr>
        <w:pStyle w:val="GG-body"/>
        <w:numPr>
          <w:ilvl w:val="0"/>
          <w:numId w:val="56"/>
        </w:numPr>
      </w:pPr>
      <w:r w:rsidRPr="00231D62">
        <w:t>any member of the committee of management of the association; or</w:t>
      </w:r>
    </w:p>
    <w:p w14:paraId="45C158E2" w14:textId="77777777" w:rsidR="006E163E" w:rsidRPr="00231D62" w:rsidRDefault="006E163E" w:rsidP="006E163E">
      <w:pPr>
        <w:pStyle w:val="GG-body"/>
        <w:numPr>
          <w:ilvl w:val="0"/>
          <w:numId w:val="52"/>
        </w:numPr>
      </w:pPr>
      <w:r w:rsidRPr="00231D62">
        <w:t>any person who holds property on trust for the purposes of the association; or</w:t>
      </w:r>
    </w:p>
    <w:p w14:paraId="257BB2CA" w14:textId="77777777" w:rsidR="006E163E" w:rsidRPr="00231D62" w:rsidRDefault="006E163E" w:rsidP="006E163E">
      <w:pPr>
        <w:pStyle w:val="GG-body"/>
        <w:numPr>
          <w:ilvl w:val="0"/>
          <w:numId w:val="52"/>
        </w:numPr>
      </w:pPr>
      <w:r w:rsidRPr="00231D62">
        <w:t>a person who apparently has the management or control of the business of the association.</w:t>
      </w:r>
    </w:p>
    <w:p w14:paraId="1586BD50" w14:textId="77777777" w:rsidR="006E163E" w:rsidRPr="00231D62" w:rsidRDefault="006E163E" w:rsidP="006E163E">
      <w:pPr>
        <w:pStyle w:val="GG-Title2"/>
        <w:spacing w:after="0"/>
        <w:rPr>
          <w:lang w:val="en-US"/>
        </w:rPr>
      </w:pPr>
      <w:bookmarkStart w:id="257" w:name="_Toc421281782"/>
      <w:bookmarkStart w:id="258" w:name="_Toc485308183"/>
      <w:bookmarkStart w:id="259" w:name="_Toc86155352"/>
      <w:r w:rsidRPr="00231D62">
        <w:rPr>
          <w:lang w:val="en-US"/>
        </w:rPr>
        <w:t>PART 4 - Applications and responses</w:t>
      </w:r>
      <w:bookmarkEnd w:id="257"/>
      <w:bookmarkEnd w:id="258"/>
      <w:bookmarkEnd w:id="259"/>
    </w:p>
    <w:p w14:paraId="6D1955F0" w14:textId="77777777" w:rsidR="006E163E" w:rsidRPr="00231D62" w:rsidRDefault="006E163E" w:rsidP="006E163E">
      <w:pPr>
        <w:pStyle w:val="GG-body"/>
        <w:numPr>
          <w:ilvl w:val="0"/>
          <w:numId w:val="339"/>
        </w:numPr>
        <w:ind w:left="567"/>
        <w:rPr>
          <w:b/>
          <w:bCs/>
        </w:rPr>
      </w:pPr>
      <w:bookmarkStart w:id="260" w:name="_Toc421281783"/>
      <w:bookmarkStart w:id="261" w:name="_Toc485308184"/>
      <w:bookmarkStart w:id="262" w:name="_Toc86155353"/>
      <w:r w:rsidRPr="00231D62">
        <w:rPr>
          <w:b/>
          <w:bCs/>
        </w:rPr>
        <w:t>Applications</w:t>
      </w:r>
      <w:bookmarkEnd w:id="260"/>
      <w:bookmarkEnd w:id="261"/>
      <w:bookmarkEnd w:id="262"/>
    </w:p>
    <w:p w14:paraId="0002DB04" w14:textId="77777777" w:rsidR="006E163E" w:rsidRPr="00231D62" w:rsidRDefault="006E163E" w:rsidP="006E163E">
      <w:pPr>
        <w:pStyle w:val="GG-body"/>
        <w:numPr>
          <w:ilvl w:val="0"/>
          <w:numId w:val="57"/>
        </w:numPr>
      </w:pPr>
      <w:r w:rsidRPr="00231D62">
        <w:t>All initiating applications must be in the approved form setting out the grounds for the application and the remedy sought, and must be accompanied by any prescribed fee, or by an application in the approved form to waive or reduce any prescribed fee.</w:t>
      </w:r>
    </w:p>
    <w:p w14:paraId="0898E1A1" w14:textId="77777777" w:rsidR="006E163E" w:rsidRPr="00231D62" w:rsidRDefault="006E163E" w:rsidP="006E163E">
      <w:pPr>
        <w:pStyle w:val="GG-body"/>
        <w:numPr>
          <w:ilvl w:val="0"/>
          <w:numId w:val="57"/>
        </w:numPr>
      </w:pPr>
      <w:r w:rsidRPr="00231D62">
        <w:t>All other applications in relation to proceedings, including applications for general directions about the conduct of the proceedings, must be in an approved form and:</w:t>
      </w:r>
    </w:p>
    <w:p w14:paraId="6C14814E" w14:textId="77777777" w:rsidR="006E163E" w:rsidRPr="00231D62" w:rsidRDefault="006E163E" w:rsidP="006E163E">
      <w:pPr>
        <w:pStyle w:val="GG-body"/>
        <w:numPr>
          <w:ilvl w:val="0"/>
          <w:numId w:val="58"/>
        </w:numPr>
      </w:pPr>
      <w:r w:rsidRPr="00231D62">
        <w:t>include the nature of the application being made and, if relevant, the legislation under which it is made; and</w:t>
      </w:r>
    </w:p>
    <w:p w14:paraId="69B16E43" w14:textId="77777777" w:rsidR="006E163E" w:rsidRPr="00231D62" w:rsidRDefault="006E163E" w:rsidP="006E163E">
      <w:pPr>
        <w:pStyle w:val="GG-body"/>
        <w:numPr>
          <w:ilvl w:val="0"/>
          <w:numId w:val="58"/>
        </w:numPr>
      </w:pPr>
      <w:r w:rsidRPr="00231D62">
        <w:t>include the reasons for the application; and</w:t>
      </w:r>
    </w:p>
    <w:p w14:paraId="56DFFAD9" w14:textId="77777777" w:rsidR="006E163E" w:rsidRPr="00231D62" w:rsidRDefault="006E163E" w:rsidP="006E163E">
      <w:pPr>
        <w:pStyle w:val="GG-body"/>
        <w:numPr>
          <w:ilvl w:val="0"/>
          <w:numId w:val="58"/>
        </w:numPr>
      </w:pPr>
      <w:r w:rsidRPr="00231D62">
        <w:t>include the directions or remedy sought, including the amount sought if it is a monetary claim.</w:t>
      </w:r>
    </w:p>
    <w:p w14:paraId="69A72FFF" w14:textId="77777777" w:rsidR="006E163E" w:rsidRPr="00231D62" w:rsidRDefault="006E163E" w:rsidP="006E163E">
      <w:pPr>
        <w:pStyle w:val="GG-body"/>
        <w:numPr>
          <w:ilvl w:val="0"/>
          <w:numId w:val="57"/>
        </w:numPr>
      </w:pPr>
      <w:r w:rsidRPr="00231D62">
        <w:t>If an extension of time is sought to make any application or to do any other thing, the application must expressly seek the extension of time and include the reasons why an extension of time should be given.</w:t>
      </w:r>
    </w:p>
    <w:p w14:paraId="4DE92952" w14:textId="77777777" w:rsidR="006E163E" w:rsidRPr="00231D62" w:rsidRDefault="006E163E" w:rsidP="006E163E">
      <w:pPr>
        <w:pStyle w:val="GG-body"/>
        <w:numPr>
          <w:ilvl w:val="0"/>
          <w:numId w:val="57"/>
        </w:numPr>
      </w:pPr>
      <w:r w:rsidRPr="00231D62">
        <w:t>A person filing an application must provide details of any known requirements for an interpreter, for assistance with a disability for any special cultural requirement, for security or for any other need of a party or witness proposing to attend a conference or a hearing.</w:t>
      </w:r>
    </w:p>
    <w:p w14:paraId="04E306E9" w14:textId="77777777" w:rsidR="006E163E" w:rsidRPr="00231D62" w:rsidRDefault="006E163E" w:rsidP="006E163E">
      <w:pPr>
        <w:pStyle w:val="GG-body"/>
        <w:numPr>
          <w:ilvl w:val="0"/>
          <w:numId w:val="339"/>
        </w:numPr>
        <w:ind w:left="567"/>
        <w:rPr>
          <w:b/>
          <w:bCs/>
        </w:rPr>
      </w:pPr>
      <w:bookmarkStart w:id="263" w:name="_Toc485308185"/>
      <w:bookmarkStart w:id="264" w:name="_Toc86155354"/>
      <w:r w:rsidRPr="00231D62">
        <w:rPr>
          <w:b/>
          <w:bCs/>
        </w:rPr>
        <w:t>When an application is commenced</w:t>
      </w:r>
      <w:bookmarkEnd w:id="263"/>
      <w:bookmarkEnd w:id="264"/>
    </w:p>
    <w:p w14:paraId="148CBD23" w14:textId="77777777" w:rsidR="006E163E" w:rsidRPr="00231D62" w:rsidRDefault="006E163E" w:rsidP="006E163E">
      <w:pPr>
        <w:pStyle w:val="GG-body"/>
        <w:ind w:left="407" w:firstLine="160"/>
      </w:pPr>
      <w:r w:rsidRPr="00231D62">
        <w:t>An application is commenced on whichever is the later of:</w:t>
      </w:r>
    </w:p>
    <w:p w14:paraId="7640ACCC" w14:textId="77777777" w:rsidR="006E163E" w:rsidRPr="00231D62" w:rsidRDefault="006E163E" w:rsidP="006E163E">
      <w:pPr>
        <w:pStyle w:val="GG-body"/>
        <w:numPr>
          <w:ilvl w:val="0"/>
          <w:numId w:val="59"/>
        </w:numPr>
      </w:pPr>
      <w:r w:rsidRPr="00231D62">
        <w:t>the date and time when the application is filed in the Tribunal; or</w:t>
      </w:r>
    </w:p>
    <w:p w14:paraId="2A31FA15" w14:textId="77777777" w:rsidR="006E163E" w:rsidRPr="00231D62" w:rsidRDefault="006E163E" w:rsidP="006E163E">
      <w:pPr>
        <w:pStyle w:val="GG-body"/>
        <w:numPr>
          <w:ilvl w:val="0"/>
          <w:numId w:val="59"/>
        </w:numPr>
      </w:pPr>
      <w:r w:rsidRPr="00231D62">
        <w:t xml:space="preserve">if a fee is required to be paid under the Regulations in respect of the application, the date and time that the fee is paid; or </w:t>
      </w:r>
    </w:p>
    <w:p w14:paraId="5A53C7BA" w14:textId="77777777" w:rsidR="006E163E" w:rsidRPr="00231D62" w:rsidRDefault="006E163E" w:rsidP="006E163E">
      <w:pPr>
        <w:pStyle w:val="GG-body"/>
        <w:numPr>
          <w:ilvl w:val="0"/>
          <w:numId w:val="59"/>
        </w:numPr>
      </w:pPr>
      <w:r w:rsidRPr="00231D62">
        <w:t>if a fee required to be paid under the Regulations is waived, the date and time when the fee is waived.</w:t>
      </w:r>
    </w:p>
    <w:p w14:paraId="5B220B14" w14:textId="77777777" w:rsidR="006E163E" w:rsidRPr="00231D62" w:rsidRDefault="006E163E" w:rsidP="006E163E">
      <w:pPr>
        <w:pStyle w:val="GG-body"/>
        <w:numPr>
          <w:ilvl w:val="0"/>
          <w:numId w:val="339"/>
        </w:numPr>
        <w:ind w:left="567"/>
        <w:rPr>
          <w:b/>
          <w:bCs/>
        </w:rPr>
      </w:pPr>
      <w:bookmarkStart w:id="265" w:name="_Toc485308186"/>
      <w:bookmarkStart w:id="266" w:name="_Toc86155355"/>
      <w:r w:rsidRPr="00231D62">
        <w:rPr>
          <w:b/>
          <w:bCs/>
        </w:rPr>
        <w:t>Counter-applications and third-party applications</w:t>
      </w:r>
      <w:bookmarkEnd w:id="265"/>
      <w:bookmarkEnd w:id="266"/>
      <w:r w:rsidRPr="00231D62">
        <w:rPr>
          <w:b/>
          <w:bCs/>
        </w:rPr>
        <w:t xml:space="preserve"> </w:t>
      </w:r>
    </w:p>
    <w:p w14:paraId="440FD64E" w14:textId="77777777" w:rsidR="006E163E" w:rsidRPr="00231D62" w:rsidRDefault="006E163E" w:rsidP="006E163E">
      <w:pPr>
        <w:pStyle w:val="GG-body"/>
        <w:numPr>
          <w:ilvl w:val="0"/>
          <w:numId w:val="60"/>
        </w:numPr>
      </w:pPr>
      <w:r w:rsidRPr="00231D62">
        <w:t xml:space="preserve">If the Tribunal’s jurisdiction permits, a respondent to an initiating application in the Tribunal’s jurisdictions under Division 1 or 2 of Part 3 of the SAET Act may, in the response to the application, or separately, make an application to the Tribunal for a remedy against the applicant (a counter-application), or may make an application against a person who is not a party to the proceeding (a third-party application). </w:t>
      </w:r>
    </w:p>
    <w:p w14:paraId="2E9D5896" w14:textId="77777777" w:rsidR="006E163E" w:rsidRPr="00231D62" w:rsidRDefault="006E163E" w:rsidP="006E163E">
      <w:pPr>
        <w:pStyle w:val="GG-body"/>
        <w:numPr>
          <w:ilvl w:val="0"/>
          <w:numId w:val="60"/>
        </w:numPr>
      </w:pPr>
      <w:r w:rsidRPr="00231D62">
        <w:t xml:space="preserve">A respondent to an application for internal review or appeal who seeks to have the Tribunal’s original orders set aside or varied for reasons that differ from those of the applicant may, in the response to the application or separately, make a counter-application for internal review or appeal of the Tribunal’s decision.  </w:t>
      </w:r>
    </w:p>
    <w:p w14:paraId="655C3BB2" w14:textId="77777777" w:rsidR="006E163E" w:rsidRPr="00231D62" w:rsidRDefault="006E163E" w:rsidP="006E163E">
      <w:pPr>
        <w:pStyle w:val="GG-body"/>
        <w:numPr>
          <w:ilvl w:val="0"/>
          <w:numId w:val="60"/>
        </w:numPr>
      </w:pPr>
      <w:r w:rsidRPr="00231D62">
        <w:t xml:space="preserve">If a respondent contends that an appeal should be dismissed for reasons different to those contained in the decision under appeal, the respondent must file a notice stating in detail the grounds on which the respondent asserts that the decision </w:t>
      </w:r>
      <w:r w:rsidRPr="00231D62">
        <w:lastRenderedPageBreak/>
        <w:t>should be upheld (a notice of alternate contentions) and provide a copy to the applicant within 14 days of being served with a copy of the appeal.</w:t>
      </w:r>
    </w:p>
    <w:p w14:paraId="1E6B0743" w14:textId="77777777" w:rsidR="006E163E" w:rsidRPr="00231D62" w:rsidRDefault="006E163E" w:rsidP="006E163E">
      <w:pPr>
        <w:pStyle w:val="GG-body"/>
        <w:numPr>
          <w:ilvl w:val="0"/>
          <w:numId w:val="60"/>
        </w:numPr>
      </w:pPr>
      <w:r w:rsidRPr="00231D62">
        <w:t xml:space="preserve">Any counter-application or third-party application must comply with any relevant rule for applications of the relevant type, and any response to a counter-application or third-party application must comply with any relevant rule concerning responses. </w:t>
      </w:r>
    </w:p>
    <w:p w14:paraId="0B0268E3" w14:textId="77777777" w:rsidR="006E163E" w:rsidRPr="00231D62" w:rsidRDefault="006E163E" w:rsidP="006E163E">
      <w:pPr>
        <w:pStyle w:val="GG-body"/>
        <w:numPr>
          <w:ilvl w:val="0"/>
          <w:numId w:val="60"/>
        </w:numPr>
      </w:pPr>
      <w:r w:rsidRPr="00231D62">
        <w:t xml:space="preserve">Subject to any time limit in a relevant Act, a counter-application or third-party application is to be filed within 14 days of service of the application it responds too. </w:t>
      </w:r>
    </w:p>
    <w:p w14:paraId="767E943E" w14:textId="77777777" w:rsidR="006E163E" w:rsidRPr="00231D62" w:rsidRDefault="006E163E" w:rsidP="006E163E">
      <w:pPr>
        <w:pStyle w:val="GG-body"/>
        <w:numPr>
          <w:ilvl w:val="0"/>
          <w:numId w:val="60"/>
        </w:numPr>
      </w:pPr>
      <w:r w:rsidRPr="00231D62">
        <w:t>Unless a prescribed fee is waived, a party is not relieved of any requirement to pay any prescribed fee applicable to a counter-application or third-party application.</w:t>
      </w:r>
    </w:p>
    <w:p w14:paraId="710A0F2C" w14:textId="77777777" w:rsidR="006E163E" w:rsidRPr="00231D62" w:rsidRDefault="006E163E" w:rsidP="006E163E">
      <w:pPr>
        <w:pStyle w:val="GG-body"/>
        <w:numPr>
          <w:ilvl w:val="0"/>
          <w:numId w:val="339"/>
        </w:numPr>
        <w:ind w:left="567"/>
        <w:rPr>
          <w:b/>
          <w:bCs/>
        </w:rPr>
      </w:pPr>
      <w:bookmarkStart w:id="267" w:name="_Toc421281784"/>
      <w:bookmarkStart w:id="268" w:name="_Toc485308187"/>
      <w:bookmarkStart w:id="269" w:name="_Toc86155356"/>
      <w:r w:rsidRPr="00231D62">
        <w:rPr>
          <w:b/>
          <w:bCs/>
        </w:rPr>
        <w:t>Responses to applications</w:t>
      </w:r>
      <w:bookmarkEnd w:id="267"/>
      <w:bookmarkEnd w:id="268"/>
      <w:bookmarkEnd w:id="269"/>
    </w:p>
    <w:p w14:paraId="29F5068B" w14:textId="77777777" w:rsidR="006E163E" w:rsidRPr="00231D62" w:rsidRDefault="006E163E" w:rsidP="006E163E">
      <w:pPr>
        <w:pStyle w:val="GG-body"/>
        <w:numPr>
          <w:ilvl w:val="0"/>
          <w:numId w:val="61"/>
        </w:numPr>
      </w:pPr>
      <w:r w:rsidRPr="00231D62">
        <w:t>Subject to the Rules, a response to an application must be in an approved form and must include the respondent’s answer to the application and must comply with any relevant rule for the response.</w:t>
      </w:r>
    </w:p>
    <w:p w14:paraId="3808CA34" w14:textId="77777777" w:rsidR="006E163E" w:rsidRPr="00231D62" w:rsidRDefault="006E163E" w:rsidP="006E163E">
      <w:pPr>
        <w:pStyle w:val="GG-body"/>
        <w:numPr>
          <w:ilvl w:val="0"/>
          <w:numId w:val="61"/>
        </w:numPr>
      </w:pPr>
      <w:r w:rsidRPr="00231D62">
        <w:t>A response must be filed with the Tribunal, and a copy served on all other parties, within 14 days of the respondent receiving a copy of the relevant application.</w:t>
      </w:r>
    </w:p>
    <w:p w14:paraId="44420036" w14:textId="77777777" w:rsidR="006E163E" w:rsidRPr="00231D62" w:rsidRDefault="006E163E" w:rsidP="006E163E">
      <w:pPr>
        <w:pStyle w:val="GG-body"/>
        <w:numPr>
          <w:ilvl w:val="0"/>
          <w:numId w:val="61"/>
        </w:numPr>
      </w:pPr>
      <w:r w:rsidRPr="00231D62">
        <w:t>If the Tribunal considers it appropriate to help effectively dispose of an application, the Tribunal may direct a party to file and serve a copy of a response to an application within a different time to that specified in sub-rule (2).</w:t>
      </w:r>
    </w:p>
    <w:p w14:paraId="330EF0DC" w14:textId="77777777" w:rsidR="006E163E" w:rsidRPr="00231D62" w:rsidRDefault="006E163E" w:rsidP="006E163E">
      <w:pPr>
        <w:pStyle w:val="GG-body"/>
        <w:numPr>
          <w:ilvl w:val="0"/>
          <w:numId w:val="61"/>
        </w:numPr>
      </w:pPr>
      <w:r w:rsidRPr="00231D62">
        <w:t>A response must:</w:t>
      </w:r>
    </w:p>
    <w:p w14:paraId="5F3AE835" w14:textId="77777777" w:rsidR="006E163E" w:rsidRPr="00231D62" w:rsidRDefault="006E163E" w:rsidP="006E163E">
      <w:pPr>
        <w:pStyle w:val="GG-body"/>
        <w:numPr>
          <w:ilvl w:val="0"/>
          <w:numId w:val="62"/>
        </w:numPr>
      </w:pPr>
      <w:r w:rsidRPr="00231D62">
        <w:t>admit or deny, either with or without qualification, each statement of fact made in an application; and</w:t>
      </w:r>
    </w:p>
    <w:p w14:paraId="71EB339C" w14:textId="77777777" w:rsidR="006E163E" w:rsidRPr="00231D62" w:rsidRDefault="006E163E" w:rsidP="006E163E">
      <w:pPr>
        <w:pStyle w:val="GG-body"/>
        <w:numPr>
          <w:ilvl w:val="0"/>
          <w:numId w:val="62"/>
        </w:numPr>
      </w:pPr>
      <w:r w:rsidRPr="00231D62">
        <w:t>state whether the relief claimed is agreed to or opposed.</w:t>
      </w:r>
    </w:p>
    <w:p w14:paraId="6727D943" w14:textId="77777777" w:rsidR="006E163E" w:rsidRPr="00231D62" w:rsidRDefault="006E163E" w:rsidP="006E163E">
      <w:pPr>
        <w:pStyle w:val="GG-body"/>
        <w:numPr>
          <w:ilvl w:val="0"/>
          <w:numId w:val="61"/>
        </w:numPr>
      </w:pPr>
      <w:r w:rsidRPr="00231D62">
        <w:t>Unless otherwise ordered by the Tribunal, each claim set out in the application, and any liability of the respondent to pay any money claimed or give any other form of relief, will be taken to be admitted unless specifically denied in a response filed in the Tribunal.</w:t>
      </w:r>
    </w:p>
    <w:p w14:paraId="7EC6C743" w14:textId="77777777" w:rsidR="006E163E" w:rsidRPr="00231D62" w:rsidRDefault="006E163E" w:rsidP="006E163E">
      <w:pPr>
        <w:pStyle w:val="GG-body"/>
        <w:numPr>
          <w:ilvl w:val="0"/>
          <w:numId w:val="57"/>
        </w:numPr>
      </w:pPr>
      <w:r w:rsidRPr="00231D62">
        <w:t>A person filing a response must provide details of any known requirements for an interpreter, for assistance with a disability for any special cultural requirement, for security or for any other need of a party or witness proposing to attend a conference or a hearing.</w:t>
      </w:r>
    </w:p>
    <w:p w14:paraId="2AD75312" w14:textId="77777777" w:rsidR="006E163E" w:rsidRPr="00231D62" w:rsidRDefault="006E163E" w:rsidP="006E163E">
      <w:pPr>
        <w:pStyle w:val="GG-body"/>
        <w:numPr>
          <w:ilvl w:val="0"/>
          <w:numId w:val="339"/>
        </w:numPr>
        <w:ind w:left="567"/>
        <w:rPr>
          <w:b/>
          <w:bCs/>
        </w:rPr>
      </w:pPr>
      <w:bookmarkStart w:id="270" w:name="_Toc421281787"/>
      <w:bookmarkStart w:id="271" w:name="_Toc485308188"/>
      <w:bookmarkStart w:id="272" w:name="_Toc86155357"/>
      <w:r w:rsidRPr="00231D62">
        <w:rPr>
          <w:b/>
          <w:bCs/>
        </w:rPr>
        <w:t>Amendments</w:t>
      </w:r>
      <w:bookmarkEnd w:id="270"/>
      <w:bookmarkEnd w:id="271"/>
      <w:bookmarkEnd w:id="272"/>
    </w:p>
    <w:p w14:paraId="219AAB96" w14:textId="77777777" w:rsidR="006E163E" w:rsidRPr="00231D62" w:rsidRDefault="006E163E" w:rsidP="006E163E">
      <w:pPr>
        <w:pStyle w:val="GG-body"/>
        <w:numPr>
          <w:ilvl w:val="0"/>
          <w:numId w:val="63"/>
        </w:numPr>
      </w:pPr>
      <w:r w:rsidRPr="00231D62">
        <w:t>Subject to this rule, an application, response, counter-application, third-party application or notice of alternate contentions may be amended without permission of the Tribunal by filing an amended document of the relevant kind and serving a copy of it on all other parties within 5 business days of the original filing date.</w:t>
      </w:r>
    </w:p>
    <w:p w14:paraId="45B56F5C" w14:textId="77777777" w:rsidR="006E163E" w:rsidRPr="00231D62" w:rsidRDefault="006E163E" w:rsidP="006E163E">
      <w:pPr>
        <w:pStyle w:val="GG-body"/>
        <w:numPr>
          <w:ilvl w:val="0"/>
          <w:numId w:val="63"/>
        </w:numPr>
      </w:pPr>
      <w:r w:rsidRPr="00231D62">
        <w:t>A party who has filed a document to which this rule applies may only amend the document once without permission of the Tribunal.</w:t>
      </w:r>
    </w:p>
    <w:p w14:paraId="5C7DFC67" w14:textId="77777777" w:rsidR="006E163E" w:rsidRPr="00231D62" w:rsidRDefault="006E163E" w:rsidP="006E163E">
      <w:pPr>
        <w:pStyle w:val="GG-body"/>
        <w:numPr>
          <w:ilvl w:val="0"/>
          <w:numId w:val="63"/>
        </w:numPr>
      </w:pPr>
      <w:r w:rsidRPr="00231D62">
        <w:t>After the relevant application, response, counter-application, third-part application or notice of alternate contentions has been listed for a conference or a hearing, it may only be amended with the permission of the Tribunal.</w:t>
      </w:r>
    </w:p>
    <w:p w14:paraId="6848EF68" w14:textId="77777777" w:rsidR="006E163E" w:rsidRPr="00231D62" w:rsidRDefault="006E163E" w:rsidP="006E163E">
      <w:pPr>
        <w:pStyle w:val="GG-body"/>
        <w:numPr>
          <w:ilvl w:val="0"/>
          <w:numId w:val="63"/>
        </w:numPr>
      </w:pPr>
      <w:r w:rsidRPr="00231D62">
        <w:t>A registrar is expressly authorised to constitute the Tribunal for the purposes of this rule.</w:t>
      </w:r>
    </w:p>
    <w:p w14:paraId="51154983" w14:textId="77777777" w:rsidR="006E163E" w:rsidRPr="00231D62" w:rsidRDefault="006E163E" w:rsidP="006E163E">
      <w:pPr>
        <w:pStyle w:val="GG-body"/>
        <w:numPr>
          <w:ilvl w:val="0"/>
          <w:numId w:val="339"/>
        </w:numPr>
        <w:ind w:left="567"/>
        <w:rPr>
          <w:b/>
          <w:bCs/>
        </w:rPr>
      </w:pPr>
      <w:bookmarkStart w:id="273" w:name="_Toc485308189"/>
      <w:bookmarkStart w:id="274" w:name="_Toc485813446"/>
      <w:bookmarkStart w:id="275" w:name="_Toc86155358"/>
      <w:r w:rsidRPr="00231D62">
        <w:rPr>
          <w:b/>
          <w:bCs/>
        </w:rPr>
        <w:t>Application to review a decision due to absence</w:t>
      </w:r>
      <w:bookmarkEnd w:id="273"/>
      <w:bookmarkEnd w:id="274"/>
      <w:bookmarkEnd w:id="275"/>
    </w:p>
    <w:p w14:paraId="38B21389" w14:textId="77777777" w:rsidR="006E163E" w:rsidRPr="00231D62" w:rsidRDefault="006E163E" w:rsidP="006E163E">
      <w:pPr>
        <w:pStyle w:val="GG-body"/>
        <w:numPr>
          <w:ilvl w:val="0"/>
          <w:numId w:val="64"/>
        </w:numPr>
      </w:pPr>
      <w:r w:rsidRPr="00231D62">
        <w:t>An application to review a decision because a person failed to attend or was not represented at a relevant hearing within the meaning of s 82 of the SAET Act must be made within 14 days of the relevant hearing.</w:t>
      </w:r>
    </w:p>
    <w:p w14:paraId="22A44CA8" w14:textId="77777777" w:rsidR="006E163E" w:rsidRPr="00231D62" w:rsidRDefault="006E163E" w:rsidP="006E163E">
      <w:pPr>
        <w:pStyle w:val="GG-body"/>
        <w:numPr>
          <w:ilvl w:val="0"/>
          <w:numId w:val="64"/>
        </w:numPr>
      </w:pPr>
      <w:r w:rsidRPr="00231D62">
        <w:t>An application under this rule is to be made by an application for directions supported by an affidavit which explains the circumstances of the failure to attend or be represented.</w:t>
      </w:r>
    </w:p>
    <w:p w14:paraId="141D935D" w14:textId="77777777" w:rsidR="006E163E" w:rsidRPr="00231D62" w:rsidRDefault="006E163E" w:rsidP="006E163E">
      <w:pPr>
        <w:pStyle w:val="GG-body"/>
        <w:numPr>
          <w:ilvl w:val="0"/>
          <w:numId w:val="339"/>
        </w:numPr>
        <w:ind w:left="567"/>
        <w:rPr>
          <w:b/>
          <w:bCs/>
        </w:rPr>
      </w:pPr>
      <w:bookmarkStart w:id="276" w:name="_Toc485308190"/>
      <w:bookmarkStart w:id="277" w:name="_Toc86155359"/>
      <w:r w:rsidRPr="00231D62">
        <w:rPr>
          <w:b/>
          <w:bCs/>
        </w:rPr>
        <w:t>Withdrawal of proceedings</w:t>
      </w:r>
      <w:bookmarkEnd w:id="276"/>
      <w:bookmarkEnd w:id="277"/>
    </w:p>
    <w:p w14:paraId="4DAB1174" w14:textId="77777777" w:rsidR="006E163E" w:rsidRPr="00231D62" w:rsidRDefault="006E163E" w:rsidP="006E163E">
      <w:pPr>
        <w:pStyle w:val="GG-body"/>
        <w:numPr>
          <w:ilvl w:val="0"/>
          <w:numId w:val="65"/>
        </w:numPr>
      </w:pPr>
      <w:r w:rsidRPr="00231D62">
        <w:t>Unless a relevant Act or the Rules provide otherwise, a proceeding or a part of a proceeding may be withdrawn by an applicant without the permission of the Tribunal upon the applicant filing a notice of withdrawal with the Tribunal in an approved form.</w:t>
      </w:r>
    </w:p>
    <w:p w14:paraId="36C97199" w14:textId="77777777" w:rsidR="006E163E" w:rsidRPr="00231D62" w:rsidRDefault="006E163E" w:rsidP="006E163E">
      <w:pPr>
        <w:pStyle w:val="GG-body"/>
        <w:numPr>
          <w:ilvl w:val="0"/>
          <w:numId w:val="65"/>
        </w:numPr>
      </w:pPr>
      <w:r w:rsidRPr="00231D62">
        <w:t xml:space="preserve">If the permission of the Tribunal under s 40 of the SAET Act is required to withdraw a proceeding, an application for permission to withdraw the proceeding must be made in an approved form. </w:t>
      </w:r>
    </w:p>
    <w:p w14:paraId="6917C7FB" w14:textId="77777777" w:rsidR="006E163E" w:rsidRPr="00231D62" w:rsidRDefault="006E163E" w:rsidP="006E163E">
      <w:pPr>
        <w:pStyle w:val="GG-body"/>
        <w:numPr>
          <w:ilvl w:val="0"/>
          <w:numId w:val="65"/>
        </w:numPr>
      </w:pPr>
      <w:r w:rsidRPr="00231D62">
        <w:t>If a notice of withdrawal is filed under this rule, a registrar must serve a copy of the notice on each other party and any other person a Tribunal member directs is to receive a copy.</w:t>
      </w:r>
    </w:p>
    <w:p w14:paraId="505FDA60" w14:textId="77777777" w:rsidR="006E163E" w:rsidRPr="00231D62" w:rsidRDefault="006E163E" w:rsidP="006E163E">
      <w:pPr>
        <w:pStyle w:val="GG-body"/>
        <w:numPr>
          <w:ilvl w:val="0"/>
          <w:numId w:val="65"/>
        </w:numPr>
      </w:pPr>
      <w:r w:rsidRPr="00231D62">
        <w:t>Subject to sub-rule (5), if a proceeding has been set down for hearing, a party may only withdraw that proceeding with the consent of all other parties or with the permission of the Tribunal.</w:t>
      </w:r>
    </w:p>
    <w:p w14:paraId="084967D3" w14:textId="77777777" w:rsidR="006E163E" w:rsidRPr="00231D62" w:rsidRDefault="006E163E" w:rsidP="006E163E">
      <w:pPr>
        <w:pStyle w:val="GG-body"/>
        <w:numPr>
          <w:ilvl w:val="0"/>
          <w:numId w:val="65"/>
        </w:numPr>
      </w:pPr>
      <w:r w:rsidRPr="00231D62">
        <w:t xml:space="preserve">An applicant claiming relief under s 106 of the </w:t>
      </w:r>
      <w:r w:rsidRPr="00231D62">
        <w:rPr>
          <w:i/>
        </w:rPr>
        <w:t>Fair Work Act 1994</w:t>
      </w:r>
      <w:r w:rsidRPr="00231D62">
        <w:t xml:space="preserve"> may file a notice of withdrawal at any time but will be subject to any costs orders that the Tribunal may make under s 110(2) of that Act. </w:t>
      </w:r>
    </w:p>
    <w:p w14:paraId="0320C00E" w14:textId="77777777" w:rsidR="006E163E" w:rsidRPr="00231D62" w:rsidRDefault="006E163E" w:rsidP="006E163E">
      <w:pPr>
        <w:pStyle w:val="GG-body"/>
        <w:numPr>
          <w:ilvl w:val="0"/>
          <w:numId w:val="65"/>
        </w:numPr>
      </w:pPr>
      <w:r w:rsidRPr="00231D62">
        <w:t>The withdrawal of an internal review or an appeal does not affect the status of a counter-application in the same proceeding.</w:t>
      </w:r>
    </w:p>
    <w:p w14:paraId="1A74879E" w14:textId="77777777" w:rsidR="006E163E" w:rsidRPr="00231D62" w:rsidRDefault="006E163E" w:rsidP="006E163E">
      <w:pPr>
        <w:pStyle w:val="GG-body"/>
        <w:numPr>
          <w:ilvl w:val="0"/>
          <w:numId w:val="65"/>
        </w:numPr>
      </w:pPr>
      <w:r w:rsidRPr="00231D62">
        <w:t>Subject to the following exceptions, a party who withdraws a proceeding is not prevented from bringing a further proceeding based on the same or substantially the same claim.</w:t>
      </w:r>
    </w:p>
    <w:p w14:paraId="03838A87" w14:textId="77777777" w:rsidR="006E163E" w:rsidRPr="00231D62" w:rsidRDefault="006E163E" w:rsidP="006E163E">
      <w:pPr>
        <w:pStyle w:val="GG-body"/>
        <w:ind w:left="1440" w:hanging="286"/>
        <w:rPr>
          <w:i/>
        </w:rPr>
      </w:pPr>
      <w:r w:rsidRPr="00231D62">
        <w:rPr>
          <w:i/>
        </w:rPr>
        <w:t>Exceptions -</w:t>
      </w:r>
    </w:p>
    <w:p w14:paraId="68660427" w14:textId="77777777" w:rsidR="006E163E" w:rsidRPr="00231D62" w:rsidRDefault="006E163E" w:rsidP="006E163E">
      <w:pPr>
        <w:pStyle w:val="GG-body"/>
        <w:ind w:left="1440" w:hanging="286"/>
        <w:rPr>
          <w:i/>
        </w:rPr>
      </w:pPr>
      <w:r w:rsidRPr="00231D62">
        <w:rPr>
          <w:i/>
        </w:rPr>
        <w:t>1.</w:t>
      </w:r>
      <w:r w:rsidRPr="00231D62">
        <w:rPr>
          <w:i/>
        </w:rPr>
        <w:tab/>
        <w:t>If a party to the later proceeding is entitled to costs in relation to the earlier proceeding, the Tribunal may, on the application of that party, stay any proceeding based on the same or substantially the same claim until the costs have been paid.</w:t>
      </w:r>
    </w:p>
    <w:p w14:paraId="2CBA4554" w14:textId="77777777" w:rsidR="006E163E" w:rsidRPr="00231D62" w:rsidRDefault="006E163E" w:rsidP="006E163E">
      <w:pPr>
        <w:pStyle w:val="GG-body"/>
        <w:ind w:left="1440" w:hanging="286"/>
        <w:rPr>
          <w:i/>
        </w:rPr>
      </w:pPr>
      <w:r w:rsidRPr="00231D62">
        <w:rPr>
          <w:i/>
        </w:rPr>
        <w:t>2.</w:t>
      </w:r>
      <w:r w:rsidRPr="00231D62">
        <w:rPr>
          <w:i/>
        </w:rPr>
        <w:tab/>
        <w:t>The Tribunal may order that the withdrawal of a proceeding is to have the same effect as a final judgment against the party withdrawing if the withdrawal is for the purpose of giving effect to a final settlement agreed between the parties.</w:t>
      </w:r>
    </w:p>
    <w:p w14:paraId="01027658" w14:textId="77777777" w:rsidR="006E163E" w:rsidRPr="00231D62" w:rsidRDefault="006E163E" w:rsidP="006E163E">
      <w:pPr>
        <w:pStyle w:val="GG-body"/>
        <w:ind w:left="1440" w:hanging="286"/>
        <w:rPr>
          <w:i/>
        </w:rPr>
      </w:pPr>
      <w:r w:rsidRPr="00231D62">
        <w:rPr>
          <w:i/>
        </w:rPr>
        <w:t>3.</w:t>
      </w:r>
      <w:r w:rsidRPr="00231D62">
        <w:rPr>
          <w:i/>
        </w:rPr>
        <w:tab/>
        <w:t>A further proceeding may not be brought if a relevant time limit has expired and the Tribunal has not granted an extension of time.</w:t>
      </w:r>
    </w:p>
    <w:p w14:paraId="5682C4BE" w14:textId="77777777" w:rsidR="006E163E" w:rsidRPr="00231D62" w:rsidRDefault="006E163E" w:rsidP="006E163E">
      <w:pPr>
        <w:pStyle w:val="GG-body"/>
        <w:numPr>
          <w:ilvl w:val="0"/>
          <w:numId w:val="65"/>
        </w:numPr>
      </w:pPr>
      <w:r w:rsidRPr="00231D62">
        <w:t>Subject to any relevant Act, the withdrawal of a proceeding does not preclude the Tribunal from making orders in relation to the costs of the proceeding.</w:t>
      </w:r>
    </w:p>
    <w:p w14:paraId="71C27E65" w14:textId="77777777" w:rsidR="006E163E" w:rsidRPr="00231D62" w:rsidRDefault="006E163E" w:rsidP="006E163E">
      <w:pPr>
        <w:pStyle w:val="GG-body"/>
        <w:numPr>
          <w:ilvl w:val="0"/>
          <w:numId w:val="339"/>
        </w:numPr>
        <w:ind w:left="567"/>
        <w:rPr>
          <w:b/>
          <w:bCs/>
        </w:rPr>
      </w:pPr>
      <w:bookmarkStart w:id="278" w:name="_Toc421281781"/>
      <w:bookmarkStart w:id="279" w:name="_Toc485308191"/>
      <w:bookmarkStart w:id="280" w:name="_Toc86155360"/>
      <w:r w:rsidRPr="00231D62">
        <w:rPr>
          <w:b/>
          <w:bCs/>
        </w:rPr>
        <w:lastRenderedPageBreak/>
        <w:t>Changes to contact details and representation arrangements</w:t>
      </w:r>
      <w:bookmarkEnd w:id="278"/>
      <w:bookmarkEnd w:id="279"/>
      <w:bookmarkEnd w:id="280"/>
    </w:p>
    <w:p w14:paraId="4D77D809" w14:textId="77777777" w:rsidR="006E163E" w:rsidRPr="00231D62" w:rsidRDefault="006E163E" w:rsidP="006E163E">
      <w:pPr>
        <w:pStyle w:val="GG-body"/>
        <w:numPr>
          <w:ilvl w:val="0"/>
          <w:numId w:val="66"/>
        </w:numPr>
      </w:pPr>
      <w:r w:rsidRPr="00231D62">
        <w:t>A party whose contact details change during the course of a proceeding must, within 7 days of the change, file with the Tribunal a written notice in the approved form setting out the new contact details.</w:t>
      </w:r>
    </w:p>
    <w:p w14:paraId="09A7A81D" w14:textId="77777777" w:rsidR="006E163E" w:rsidRPr="00231D62" w:rsidRDefault="006E163E" w:rsidP="006E163E">
      <w:pPr>
        <w:pStyle w:val="GG-body"/>
        <w:numPr>
          <w:ilvl w:val="0"/>
          <w:numId w:val="66"/>
        </w:numPr>
      </w:pPr>
      <w:r w:rsidRPr="00231D62">
        <w:t>A representative who no longer acts for a party to a proceeding must, within 7 days of ceasing to act, file with the Tribunal a written notice in the approved form advising that they no longer act and must serve a copy of the notice on the party and all other parties.</w:t>
      </w:r>
    </w:p>
    <w:p w14:paraId="7FE92803" w14:textId="77777777" w:rsidR="006E163E" w:rsidRPr="00231D62" w:rsidRDefault="006E163E" w:rsidP="006E163E">
      <w:pPr>
        <w:pStyle w:val="GG-body"/>
        <w:numPr>
          <w:ilvl w:val="0"/>
          <w:numId w:val="66"/>
        </w:numPr>
      </w:pPr>
      <w:r w:rsidRPr="00231D62">
        <w:t>When a party provides an email address to the Tribunal or another party to a proceeding, or responds to an email sent by the Tribunal or another party by email, the email address provided or used to send email will be taken to be the party’s email address unless and until the party advises the Tribunal, in the approved form, of a change of email address and serves a copy on the other parties.</w:t>
      </w:r>
    </w:p>
    <w:p w14:paraId="2EB1063C" w14:textId="77777777" w:rsidR="006E163E" w:rsidRPr="00231D62" w:rsidRDefault="006E163E" w:rsidP="006E163E">
      <w:pPr>
        <w:pStyle w:val="GG-body"/>
        <w:numPr>
          <w:ilvl w:val="0"/>
          <w:numId w:val="339"/>
        </w:numPr>
        <w:ind w:left="567"/>
        <w:rPr>
          <w:b/>
          <w:bCs/>
        </w:rPr>
      </w:pPr>
      <w:bookmarkStart w:id="281" w:name="_Toc485308192"/>
      <w:bookmarkStart w:id="282" w:name="_Toc86155361"/>
      <w:r w:rsidRPr="00231D62">
        <w:rPr>
          <w:b/>
          <w:bCs/>
        </w:rPr>
        <w:t>Oral applications</w:t>
      </w:r>
      <w:bookmarkEnd w:id="281"/>
      <w:bookmarkEnd w:id="282"/>
    </w:p>
    <w:p w14:paraId="5848EB1C" w14:textId="77777777" w:rsidR="006E163E" w:rsidRPr="00231D62" w:rsidRDefault="006E163E" w:rsidP="006E163E">
      <w:pPr>
        <w:pStyle w:val="GG-body"/>
        <w:ind w:left="567"/>
        <w:rPr>
          <w:bCs/>
        </w:rPr>
      </w:pPr>
      <w:r w:rsidRPr="00231D62">
        <w:rPr>
          <w:bCs/>
        </w:rPr>
        <w:t>Notwithstanding anything in the Rules, but subject to any express provision of the SAET Act or a relevant Act, an application made for any direction or interlocutory or final order of the Tribunal, and any response, may be made orally or in such other manner as the Tribunal may, in the particular circumstances, determine to be fair and convenient. The Tribunal may make a determination under this rule subject to conditions, including requiring notice to be given to any other party.</w:t>
      </w:r>
    </w:p>
    <w:p w14:paraId="00707DAC" w14:textId="77777777" w:rsidR="006E163E" w:rsidRPr="00231D62" w:rsidRDefault="006E163E" w:rsidP="006E163E">
      <w:pPr>
        <w:pStyle w:val="GG-Title2"/>
        <w:spacing w:after="0"/>
        <w:rPr>
          <w:lang w:val="en-US"/>
        </w:rPr>
      </w:pPr>
      <w:bookmarkStart w:id="283" w:name="_Toc485308193"/>
      <w:bookmarkStart w:id="284" w:name="_Toc86155362"/>
      <w:r w:rsidRPr="00231D62">
        <w:rPr>
          <w:lang w:val="en-US"/>
        </w:rPr>
        <w:t>PART 5 - Criminal Jurisdiction</w:t>
      </w:r>
      <w:bookmarkEnd w:id="283"/>
      <w:bookmarkEnd w:id="284"/>
    </w:p>
    <w:p w14:paraId="7691E38E" w14:textId="77777777" w:rsidR="006E163E" w:rsidRPr="00231D62" w:rsidRDefault="006E163E" w:rsidP="006E163E">
      <w:pPr>
        <w:pStyle w:val="GG-body"/>
        <w:numPr>
          <w:ilvl w:val="0"/>
          <w:numId w:val="339"/>
        </w:numPr>
        <w:ind w:left="567"/>
        <w:rPr>
          <w:b/>
          <w:bCs/>
        </w:rPr>
      </w:pPr>
      <w:bookmarkStart w:id="285" w:name="_Toc485308194"/>
      <w:bookmarkStart w:id="286" w:name="_Toc86155363"/>
      <w:r w:rsidRPr="00231D62">
        <w:rPr>
          <w:b/>
          <w:bCs/>
        </w:rPr>
        <w:t>Criminal Procedure</w:t>
      </w:r>
      <w:bookmarkEnd w:id="285"/>
      <w:bookmarkEnd w:id="286"/>
    </w:p>
    <w:p w14:paraId="55D3C801" w14:textId="77777777" w:rsidR="006E163E" w:rsidRPr="00231D62" w:rsidRDefault="006E163E" w:rsidP="006E163E">
      <w:pPr>
        <w:pStyle w:val="GG-body"/>
        <w:numPr>
          <w:ilvl w:val="0"/>
          <w:numId w:val="67"/>
        </w:numPr>
      </w:pPr>
      <w:r w:rsidRPr="00231D62">
        <w:t xml:space="preserve">The </w:t>
      </w:r>
      <w:r w:rsidRPr="00231D62">
        <w:rPr>
          <w:i/>
        </w:rPr>
        <w:t>Magistrates Court Rules 1992</w:t>
      </w:r>
      <w:r w:rsidRPr="00231D62">
        <w:t xml:space="preserve"> (Criminal Jurisdiction)</w:t>
      </w:r>
      <w:r w:rsidRPr="00231D62">
        <w:rPr>
          <w:i/>
        </w:rPr>
        <w:t xml:space="preserve"> </w:t>
      </w:r>
      <w:r w:rsidRPr="00231D62">
        <w:t xml:space="preserve">generally apply, to the exclusion of the Rules, to the practice and procedure of the Tribunal in the exercise of its jurisdiction over offences, with such modifications as the circumstances in any particular case may make necessary.  </w:t>
      </w:r>
    </w:p>
    <w:p w14:paraId="38ACB8B0" w14:textId="77777777" w:rsidR="006E163E" w:rsidRPr="00231D62" w:rsidRDefault="006E163E" w:rsidP="006E163E">
      <w:pPr>
        <w:pStyle w:val="GG-body"/>
        <w:numPr>
          <w:ilvl w:val="0"/>
          <w:numId w:val="67"/>
        </w:numPr>
      </w:pPr>
      <w:r w:rsidRPr="00231D62">
        <w:t xml:space="preserve">The Tribunal may modify the application of the </w:t>
      </w:r>
      <w:r w:rsidRPr="00231D62">
        <w:rPr>
          <w:i/>
        </w:rPr>
        <w:t>Magistrates Court Rules 1992</w:t>
      </w:r>
      <w:r w:rsidRPr="00231D62">
        <w:t>, including by a Practice Direction, either generally or by having regard to the requirements of particular cases in light of the nature of the Tribunal’s jurisdiction over offences and the number of prosecutions that may from time to time be commenced in the Tribunal.</w:t>
      </w:r>
    </w:p>
    <w:p w14:paraId="5536081C" w14:textId="77777777" w:rsidR="006E163E" w:rsidRPr="00231D62" w:rsidRDefault="006E163E" w:rsidP="006E163E">
      <w:pPr>
        <w:pStyle w:val="GG-Title2"/>
        <w:spacing w:after="0"/>
        <w:rPr>
          <w:lang w:val="en-US"/>
        </w:rPr>
      </w:pPr>
      <w:bookmarkStart w:id="287" w:name="_Toc421281789"/>
      <w:bookmarkStart w:id="288" w:name="_Toc485308195"/>
      <w:bookmarkStart w:id="289" w:name="_Toc86155364"/>
      <w:r w:rsidRPr="00231D62">
        <w:rPr>
          <w:lang w:val="en-US"/>
        </w:rPr>
        <w:t xml:space="preserve">PART 6 - </w:t>
      </w:r>
      <w:bookmarkEnd w:id="287"/>
      <w:r w:rsidRPr="00231D62">
        <w:rPr>
          <w:lang w:val="en-US"/>
        </w:rPr>
        <w:t>Review jurisdiction</w:t>
      </w:r>
      <w:bookmarkEnd w:id="288"/>
      <w:bookmarkEnd w:id="289"/>
      <w:r w:rsidRPr="00231D62">
        <w:rPr>
          <w:lang w:val="en-US"/>
        </w:rPr>
        <w:t xml:space="preserve"> </w:t>
      </w:r>
    </w:p>
    <w:p w14:paraId="14E201A7" w14:textId="77777777" w:rsidR="006E163E" w:rsidRPr="00231D62" w:rsidRDefault="006E163E" w:rsidP="006E163E">
      <w:pPr>
        <w:pStyle w:val="GG-body"/>
        <w:numPr>
          <w:ilvl w:val="0"/>
          <w:numId w:val="339"/>
        </w:numPr>
        <w:ind w:left="567"/>
        <w:rPr>
          <w:b/>
          <w:bCs/>
        </w:rPr>
      </w:pPr>
      <w:bookmarkStart w:id="290" w:name="_Toc485308196"/>
      <w:bookmarkStart w:id="291" w:name="_Toc86155365"/>
      <w:r w:rsidRPr="00231D62">
        <w:rPr>
          <w:b/>
          <w:bCs/>
        </w:rPr>
        <w:t>Application of Part</w:t>
      </w:r>
      <w:bookmarkEnd w:id="290"/>
      <w:bookmarkEnd w:id="291"/>
    </w:p>
    <w:p w14:paraId="3D66113A" w14:textId="77777777" w:rsidR="006E163E" w:rsidRPr="00231D62" w:rsidRDefault="006E163E" w:rsidP="006E163E">
      <w:pPr>
        <w:pStyle w:val="GG-body"/>
        <w:ind w:left="567"/>
        <w:rPr>
          <w:bCs/>
        </w:rPr>
      </w:pPr>
      <w:r w:rsidRPr="00231D62">
        <w:rPr>
          <w:bCs/>
        </w:rPr>
        <w:t>This Part applies to an application made under Division 1 of Part 3 of the SAET Act.</w:t>
      </w:r>
    </w:p>
    <w:p w14:paraId="0FAFA255" w14:textId="77777777" w:rsidR="006E163E" w:rsidRPr="00231D62" w:rsidRDefault="006E163E" w:rsidP="006E163E">
      <w:pPr>
        <w:pStyle w:val="GG-body"/>
        <w:numPr>
          <w:ilvl w:val="0"/>
          <w:numId w:val="339"/>
        </w:numPr>
        <w:ind w:left="567"/>
        <w:rPr>
          <w:b/>
          <w:bCs/>
        </w:rPr>
      </w:pPr>
      <w:bookmarkStart w:id="292" w:name="_Toc485308197"/>
      <w:bookmarkStart w:id="293" w:name="_Toc86155366"/>
      <w:r w:rsidRPr="00231D62">
        <w:rPr>
          <w:b/>
          <w:bCs/>
        </w:rPr>
        <w:t>Applications for review</w:t>
      </w:r>
      <w:bookmarkEnd w:id="292"/>
      <w:bookmarkEnd w:id="293"/>
    </w:p>
    <w:p w14:paraId="5FF35C90" w14:textId="77777777" w:rsidR="006E163E" w:rsidRPr="00231D62" w:rsidRDefault="006E163E" w:rsidP="006E163E">
      <w:pPr>
        <w:pStyle w:val="GG-body"/>
        <w:numPr>
          <w:ilvl w:val="0"/>
          <w:numId w:val="68"/>
        </w:numPr>
      </w:pPr>
      <w:r w:rsidRPr="00231D62">
        <w:t>An initiating application for review of a decision must be filed in the Tribunal in the approved form.</w:t>
      </w:r>
    </w:p>
    <w:p w14:paraId="1632D74F" w14:textId="77777777" w:rsidR="006E163E" w:rsidRPr="00231D62" w:rsidRDefault="006E163E" w:rsidP="006E163E">
      <w:pPr>
        <w:pStyle w:val="GG-body"/>
        <w:numPr>
          <w:ilvl w:val="0"/>
          <w:numId w:val="68"/>
        </w:numPr>
      </w:pPr>
      <w:r w:rsidRPr="00231D62">
        <w:t>The application must include:</w:t>
      </w:r>
    </w:p>
    <w:p w14:paraId="377AA0C1" w14:textId="77777777" w:rsidR="006E163E" w:rsidRPr="00231D62" w:rsidRDefault="006E163E" w:rsidP="006E163E">
      <w:pPr>
        <w:pStyle w:val="GG-body"/>
        <w:numPr>
          <w:ilvl w:val="0"/>
          <w:numId w:val="69"/>
        </w:numPr>
      </w:pPr>
      <w:r w:rsidRPr="00231D62">
        <w:t xml:space="preserve">a list of all relevant documents; </w:t>
      </w:r>
    </w:p>
    <w:p w14:paraId="7675E8A6" w14:textId="77777777" w:rsidR="006E163E" w:rsidRPr="00231D62" w:rsidRDefault="006E163E" w:rsidP="006E163E">
      <w:pPr>
        <w:pStyle w:val="GG-body"/>
        <w:numPr>
          <w:ilvl w:val="0"/>
          <w:numId w:val="69"/>
        </w:numPr>
      </w:pPr>
      <w:r w:rsidRPr="00231D62">
        <w:t>sufficient details of the complaints made about the decision so as to enable the relevant decision-maker to understand why and on what bases the decision is disputed;</w:t>
      </w:r>
    </w:p>
    <w:p w14:paraId="246B0EA9" w14:textId="77777777" w:rsidR="006E163E" w:rsidRPr="00231D62" w:rsidRDefault="006E163E" w:rsidP="006E163E">
      <w:pPr>
        <w:pStyle w:val="GG-body"/>
        <w:numPr>
          <w:ilvl w:val="0"/>
          <w:numId w:val="69"/>
        </w:numPr>
      </w:pPr>
      <w:r w:rsidRPr="00231D62">
        <w:t>if the reviewable decision to which the application relates was communicated to the applicant in writing, a copy of the decision; and</w:t>
      </w:r>
    </w:p>
    <w:p w14:paraId="3A1E21AB" w14:textId="77777777" w:rsidR="006E163E" w:rsidRPr="00231D62" w:rsidRDefault="006E163E" w:rsidP="006E163E">
      <w:pPr>
        <w:pStyle w:val="GG-body"/>
        <w:numPr>
          <w:ilvl w:val="0"/>
          <w:numId w:val="69"/>
        </w:numPr>
      </w:pPr>
      <w:r w:rsidRPr="00231D62">
        <w:t>if the reviewable decision was not communicated to the applicant in writing after being made, sufficient other information so that the Tribunal can identify the decision, the decision-maker and the legislation under which the decision was made.</w:t>
      </w:r>
    </w:p>
    <w:p w14:paraId="30FE6068" w14:textId="77777777" w:rsidR="006E163E" w:rsidRPr="00231D62" w:rsidRDefault="006E163E" w:rsidP="006E163E">
      <w:pPr>
        <w:pStyle w:val="GG-body"/>
        <w:numPr>
          <w:ilvl w:val="0"/>
          <w:numId w:val="68"/>
        </w:numPr>
      </w:pPr>
      <w:r w:rsidRPr="00231D62">
        <w:t>If in the opinion of a registrar the detail provided in an application for review is insufficient, or supporting documents which must be attached to the application for review are not attached, a registrar or other Tribunal member may refuse to accept the application.</w:t>
      </w:r>
    </w:p>
    <w:p w14:paraId="29C553F8" w14:textId="77777777" w:rsidR="006E163E" w:rsidRPr="00231D62" w:rsidRDefault="006E163E" w:rsidP="006E163E">
      <w:pPr>
        <w:pStyle w:val="GG-body"/>
        <w:numPr>
          <w:ilvl w:val="0"/>
          <w:numId w:val="68"/>
        </w:numPr>
      </w:pPr>
      <w:r w:rsidRPr="00231D62">
        <w:t xml:space="preserve">Subject to sub-rule (5), where a registrar or other Tribunal member has refused to accept an application under this rule, the party whose application was refused is permitted to file a further application for review which complies with the Rules and any relevant Act within 14 days of the refusal, in which case the date of filing will be taken to be the date the original application for review was filed. </w:t>
      </w:r>
    </w:p>
    <w:p w14:paraId="123310F0" w14:textId="77777777" w:rsidR="006E163E" w:rsidRPr="00231D62" w:rsidRDefault="006E163E" w:rsidP="006E163E">
      <w:pPr>
        <w:pStyle w:val="GG-body"/>
        <w:numPr>
          <w:ilvl w:val="0"/>
          <w:numId w:val="68"/>
        </w:numPr>
      </w:pPr>
      <w:r w:rsidRPr="00231D62">
        <w:t>The reconsideration process under PART 21 C commences from the date of compliance with the Rules and not the deemed date when the original application for review was filed.</w:t>
      </w:r>
    </w:p>
    <w:p w14:paraId="4C1D715F" w14:textId="77777777" w:rsidR="006E163E" w:rsidRPr="00231D62" w:rsidRDefault="006E163E" w:rsidP="006E163E">
      <w:pPr>
        <w:pStyle w:val="GG-body"/>
        <w:numPr>
          <w:ilvl w:val="0"/>
          <w:numId w:val="339"/>
        </w:numPr>
        <w:ind w:left="567"/>
        <w:rPr>
          <w:b/>
          <w:bCs/>
        </w:rPr>
      </w:pPr>
      <w:bookmarkStart w:id="294" w:name="_Toc421281790"/>
      <w:bookmarkStart w:id="295" w:name="_Toc485308198"/>
      <w:bookmarkStart w:id="296" w:name="_Toc86155367"/>
      <w:r w:rsidRPr="00231D62">
        <w:rPr>
          <w:b/>
          <w:bCs/>
        </w:rPr>
        <w:t>Section 28 statements, documents and things</w:t>
      </w:r>
      <w:bookmarkEnd w:id="294"/>
      <w:bookmarkEnd w:id="295"/>
      <w:bookmarkEnd w:id="296"/>
    </w:p>
    <w:p w14:paraId="20932D78" w14:textId="77777777" w:rsidR="006E163E" w:rsidRPr="00231D62" w:rsidRDefault="006E163E" w:rsidP="006E163E">
      <w:pPr>
        <w:pStyle w:val="GG-body"/>
        <w:numPr>
          <w:ilvl w:val="0"/>
          <w:numId w:val="70"/>
        </w:numPr>
      </w:pPr>
      <w:r w:rsidRPr="00231D62">
        <w:t>For the purposes of s 28 of the SAET Act in proceedings for the review of a decision, the written statement of the reasons for a decision and any document or thing in the decision-maker’s possession or control that may be relevant to the Tribunal’s review of the decision must be filed in the Tribunal in a Book of Documents within 21 days from when the decision-maker receives notice that an application for review has been made.</w:t>
      </w:r>
    </w:p>
    <w:p w14:paraId="494413E8" w14:textId="77777777" w:rsidR="006E163E" w:rsidRPr="00231D62" w:rsidRDefault="006E163E" w:rsidP="006E163E">
      <w:pPr>
        <w:pStyle w:val="GG-body"/>
        <w:numPr>
          <w:ilvl w:val="0"/>
          <w:numId w:val="70"/>
        </w:numPr>
      </w:pPr>
      <w:r w:rsidRPr="00231D62">
        <w:t xml:space="preserve">Subject to this rule and to any order of the Tribunal to the contrary, at the same time that a Book of Documents is filed in the Tribunal, the decision-maker must provide a copy to all other parties.  </w:t>
      </w:r>
    </w:p>
    <w:p w14:paraId="53BC97C7" w14:textId="77777777" w:rsidR="006E163E" w:rsidRPr="00231D62" w:rsidRDefault="006E163E" w:rsidP="006E163E">
      <w:pPr>
        <w:pStyle w:val="GG-body"/>
        <w:numPr>
          <w:ilvl w:val="0"/>
          <w:numId w:val="70"/>
        </w:numPr>
      </w:pPr>
      <w:r w:rsidRPr="00231D62">
        <w:t>The requirement to provide a copy of a Book of Documents to other parties does not apply to any part of a Book of Documents that is the subject of a claim under sub-rule (4) and provision of a copy of that part of the Book of Documents is subject to a direction of the Tribunal.</w:t>
      </w:r>
    </w:p>
    <w:p w14:paraId="051787BC" w14:textId="77777777" w:rsidR="006E163E" w:rsidRPr="00231D62" w:rsidRDefault="006E163E" w:rsidP="006E163E">
      <w:pPr>
        <w:pStyle w:val="GG-body"/>
        <w:numPr>
          <w:ilvl w:val="0"/>
          <w:numId w:val="70"/>
        </w:numPr>
      </w:pPr>
      <w:r w:rsidRPr="00231D62">
        <w:t>Where the decision-maker is aware that one or more documents that are required to be provided under s 28 of the SAET Act are the subject of a claim of privilege, public interest immunity or other immunity or a claim of non-disclosure for other proper reason, then a copy of the Book of Documents does not need be provided to the other parties under sub-rule (2).</w:t>
      </w:r>
    </w:p>
    <w:p w14:paraId="72BEF3FC" w14:textId="77777777" w:rsidR="006E163E" w:rsidRPr="00231D62" w:rsidRDefault="006E163E" w:rsidP="006E163E">
      <w:pPr>
        <w:pStyle w:val="GG-body"/>
        <w:numPr>
          <w:ilvl w:val="0"/>
          <w:numId w:val="70"/>
        </w:numPr>
      </w:pPr>
      <w:r w:rsidRPr="00231D62">
        <w:t>Where sub-rule (4) applies, the decision-maker must place the documents into separate parts or volumes of the Book of Documents, of which:</w:t>
      </w:r>
    </w:p>
    <w:p w14:paraId="22A30FB2" w14:textId="77777777" w:rsidR="006E163E" w:rsidRPr="00231D62" w:rsidRDefault="006E163E" w:rsidP="006E163E">
      <w:pPr>
        <w:pStyle w:val="GG-body"/>
        <w:numPr>
          <w:ilvl w:val="0"/>
          <w:numId w:val="71"/>
        </w:numPr>
      </w:pPr>
      <w:r w:rsidRPr="00231D62">
        <w:t>one part is to contain all documents about which such a claim is made and include a clear statement as to the basis upon which the claim for privilege or non-disclosure is made for each document, and be clearly marked with a prominent statement that the part contains confidential materials which are only to be accessed on the direction of a Presidential member; and</w:t>
      </w:r>
    </w:p>
    <w:p w14:paraId="649DF0F6" w14:textId="77777777" w:rsidR="006E163E" w:rsidRPr="00231D62" w:rsidRDefault="006E163E" w:rsidP="006E163E">
      <w:pPr>
        <w:pStyle w:val="GG-body"/>
        <w:numPr>
          <w:ilvl w:val="0"/>
          <w:numId w:val="71"/>
        </w:numPr>
      </w:pPr>
      <w:r w:rsidRPr="00231D62">
        <w:lastRenderedPageBreak/>
        <w:t xml:space="preserve">the balance of the Book of Documents is to contain all other required material subject to s 28 of the SAET Act, including where relevant a redacted copy of any document subject only in part to a claim under this sub-rule. </w:t>
      </w:r>
    </w:p>
    <w:p w14:paraId="1A31EA48" w14:textId="77777777" w:rsidR="006E163E" w:rsidRPr="00231D62" w:rsidRDefault="006E163E" w:rsidP="006E163E">
      <w:pPr>
        <w:pStyle w:val="GG-body"/>
        <w:numPr>
          <w:ilvl w:val="0"/>
          <w:numId w:val="70"/>
        </w:numPr>
      </w:pPr>
      <w:r w:rsidRPr="00231D62">
        <w:t xml:space="preserve">A decision made under the </w:t>
      </w:r>
      <w:r w:rsidRPr="00231D62">
        <w:rPr>
          <w:i/>
        </w:rPr>
        <w:t>Return to Work Act 2014</w:t>
      </w:r>
      <w:r w:rsidRPr="00231D62">
        <w:t xml:space="preserve"> that complies with regulation 20 of the </w:t>
      </w:r>
      <w:r w:rsidRPr="00231D62">
        <w:rPr>
          <w:i/>
        </w:rPr>
        <w:t>Return to Work Regulations 2015</w:t>
      </w:r>
      <w:r w:rsidRPr="00231D62">
        <w:t xml:space="preserve"> will be taken to comply with s 28(2)(a) of the SAET Act.</w:t>
      </w:r>
    </w:p>
    <w:p w14:paraId="07F588A1" w14:textId="77777777" w:rsidR="006E163E" w:rsidRPr="00231D62" w:rsidRDefault="006E163E" w:rsidP="006E163E">
      <w:pPr>
        <w:pStyle w:val="GG-Title2"/>
        <w:spacing w:after="0"/>
        <w:rPr>
          <w:lang w:val="en-US"/>
        </w:rPr>
      </w:pPr>
      <w:bookmarkStart w:id="297" w:name="_Toc485308199"/>
      <w:bookmarkStart w:id="298" w:name="_Toc86155368"/>
      <w:r w:rsidRPr="00231D62">
        <w:rPr>
          <w:lang w:val="en-US"/>
        </w:rPr>
        <w:t>PART 7 - Original Jurisdiction</w:t>
      </w:r>
      <w:bookmarkEnd w:id="297"/>
      <w:bookmarkEnd w:id="298"/>
    </w:p>
    <w:p w14:paraId="71872C00" w14:textId="77777777" w:rsidR="006E163E" w:rsidRPr="00231D62" w:rsidRDefault="006E163E" w:rsidP="006E163E">
      <w:pPr>
        <w:pStyle w:val="GG-body"/>
        <w:numPr>
          <w:ilvl w:val="0"/>
          <w:numId w:val="339"/>
        </w:numPr>
        <w:ind w:left="567"/>
        <w:rPr>
          <w:b/>
          <w:bCs/>
        </w:rPr>
      </w:pPr>
      <w:bookmarkStart w:id="299" w:name="_Toc485308200"/>
      <w:bookmarkStart w:id="300" w:name="_Toc86155369"/>
      <w:r w:rsidRPr="00231D62">
        <w:rPr>
          <w:b/>
          <w:bCs/>
        </w:rPr>
        <w:t>Application of Part</w:t>
      </w:r>
      <w:bookmarkEnd w:id="299"/>
      <w:bookmarkEnd w:id="300"/>
    </w:p>
    <w:p w14:paraId="69AFFFF2" w14:textId="77777777" w:rsidR="006E163E" w:rsidRPr="00231D62" w:rsidRDefault="006E163E" w:rsidP="006E163E">
      <w:pPr>
        <w:pStyle w:val="GG-body"/>
        <w:ind w:left="567"/>
        <w:rPr>
          <w:bCs/>
        </w:rPr>
      </w:pPr>
      <w:r w:rsidRPr="00231D62">
        <w:rPr>
          <w:bCs/>
        </w:rPr>
        <w:t xml:space="preserve">This Part applies to: </w:t>
      </w:r>
    </w:p>
    <w:p w14:paraId="1FFAE22C" w14:textId="77777777" w:rsidR="006E163E" w:rsidRPr="00231D62" w:rsidRDefault="006E163E" w:rsidP="006E163E">
      <w:pPr>
        <w:pStyle w:val="GG-body"/>
        <w:numPr>
          <w:ilvl w:val="0"/>
          <w:numId w:val="72"/>
        </w:numPr>
      </w:pPr>
      <w:r w:rsidRPr="00231D62">
        <w:t>an application made under an Act which confers an original jurisdiction on the Tribunal for the purposes of s 31A of the SAET Act; and</w:t>
      </w:r>
    </w:p>
    <w:p w14:paraId="76C3841A" w14:textId="77777777" w:rsidR="006E163E" w:rsidRPr="00231D62" w:rsidRDefault="006E163E" w:rsidP="006E163E">
      <w:pPr>
        <w:pStyle w:val="GG-body"/>
        <w:numPr>
          <w:ilvl w:val="0"/>
          <w:numId w:val="72"/>
        </w:numPr>
      </w:pPr>
      <w:r w:rsidRPr="00231D62">
        <w:t>an application made to the Tribunal in the exercise of its jurisdiction at common law or in equity.</w:t>
      </w:r>
    </w:p>
    <w:p w14:paraId="45AFDCA5" w14:textId="77777777" w:rsidR="006E163E" w:rsidRPr="00231D62" w:rsidRDefault="006E163E" w:rsidP="006E163E">
      <w:pPr>
        <w:pStyle w:val="GG-body"/>
        <w:numPr>
          <w:ilvl w:val="0"/>
          <w:numId w:val="339"/>
        </w:numPr>
        <w:ind w:left="567"/>
        <w:rPr>
          <w:b/>
          <w:bCs/>
        </w:rPr>
      </w:pPr>
      <w:bookmarkStart w:id="301" w:name="_Toc485308201"/>
      <w:bookmarkStart w:id="302" w:name="_Toc86155370"/>
      <w:r w:rsidRPr="00231D62">
        <w:rPr>
          <w:b/>
          <w:bCs/>
        </w:rPr>
        <w:t>Applications in original jurisdiction</w:t>
      </w:r>
      <w:bookmarkEnd w:id="301"/>
      <w:bookmarkEnd w:id="302"/>
    </w:p>
    <w:p w14:paraId="06B081E2" w14:textId="77777777" w:rsidR="006E163E" w:rsidRPr="00231D62" w:rsidRDefault="006E163E" w:rsidP="006E163E">
      <w:pPr>
        <w:pStyle w:val="GG-body"/>
        <w:ind w:left="567"/>
        <w:rPr>
          <w:bCs/>
        </w:rPr>
      </w:pPr>
      <w:r w:rsidRPr="00231D62">
        <w:rPr>
          <w:bCs/>
        </w:rPr>
        <w:t>An initiating application in the Tribunal’s original jurisdiction must be filed in the Tribunal in the approved form.</w:t>
      </w:r>
    </w:p>
    <w:p w14:paraId="3C7369B5" w14:textId="77777777" w:rsidR="006E163E" w:rsidRPr="00231D62" w:rsidRDefault="006E163E" w:rsidP="006E163E">
      <w:pPr>
        <w:pStyle w:val="GG-body"/>
        <w:numPr>
          <w:ilvl w:val="0"/>
          <w:numId w:val="339"/>
        </w:numPr>
        <w:ind w:left="567"/>
        <w:rPr>
          <w:b/>
          <w:bCs/>
        </w:rPr>
      </w:pPr>
      <w:bookmarkStart w:id="303" w:name="_Toc485308202"/>
      <w:bookmarkStart w:id="304" w:name="_Toc86155371"/>
      <w:r w:rsidRPr="00231D62">
        <w:rPr>
          <w:b/>
          <w:bCs/>
        </w:rPr>
        <w:t xml:space="preserve">Actions for damages under the </w:t>
      </w:r>
      <w:r w:rsidRPr="00231D62">
        <w:rPr>
          <w:b/>
          <w:bCs/>
          <w:i/>
        </w:rPr>
        <w:t>Return to Work Act 2014</w:t>
      </w:r>
      <w:bookmarkEnd w:id="303"/>
      <w:bookmarkEnd w:id="304"/>
    </w:p>
    <w:p w14:paraId="32AB1DD8" w14:textId="77777777" w:rsidR="006E163E" w:rsidRPr="009E7F87" w:rsidRDefault="006E163E" w:rsidP="006E163E">
      <w:pPr>
        <w:pStyle w:val="GG-body"/>
        <w:numPr>
          <w:ilvl w:val="0"/>
          <w:numId w:val="73"/>
        </w:numPr>
        <w:rPr>
          <w:spacing w:val="-2"/>
        </w:rPr>
      </w:pPr>
      <w:r w:rsidRPr="009E7F87">
        <w:rPr>
          <w:spacing w:val="-2"/>
        </w:rPr>
        <w:t xml:space="preserve">Unless the Rules or a Practice Direction provide otherwise, in an action for damages under Part 5 of the </w:t>
      </w:r>
      <w:r w:rsidRPr="009E7F87">
        <w:rPr>
          <w:i/>
          <w:spacing w:val="-2"/>
        </w:rPr>
        <w:t>Return to Work Act 2014</w:t>
      </w:r>
      <w:r w:rsidRPr="009E7F87">
        <w:rPr>
          <w:spacing w:val="-2"/>
        </w:rPr>
        <w:t>, or an action seeking contribution from any other tortfeasor liable in respect of those damages, the Uniform Civil Rules</w:t>
      </w:r>
      <w:r w:rsidRPr="009E7F87">
        <w:rPr>
          <w:i/>
          <w:spacing w:val="-2"/>
        </w:rPr>
        <w:t xml:space="preserve"> </w:t>
      </w:r>
      <w:r w:rsidRPr="009E7F87">
        <w:rPr>
          <w:spacing w:val="-2"/>
        </w:rPr>
        <w:t>and the practice of the District Court of South Australia in its civil jurisdiction as in force from time to time will be applied.</w:t>
      </w:r>
    </w:p>
    <w:p w14:paraId="69A4C02E" w14:textId="77777777" w:rsidR="006E163E" w:rsidRPr="00231D62" w:rsidRDefault="006E163E" w:rsidP="006E163E">
      <w:pPr>
        <w:pStyle w:val="GG-body"/>
        <w:numPr>
          <w:ilvl w:val="0"/>
          <w:numId w:val="73"/>
        </w:numPr>
      </w:pPr>
      <w:r w:rsidRPr="00231D62">
        <w:t>All documents filed in an action under this rule must indicate that the document is filed in the Court and must have immediately underneath the case number the words “Damages Claim, Return to Work Act 2014”.</w:t>
      </w:r>
    </w:p>
    <w:p w14:paraId="706DA74F" w14:textId="77777777" w:rsidR="006E163E" w:rsidRPr="00231D62" w:rsidRDefault="006E163E" w:rsidP="006E163E">
      <w:pPr>
        <w:pStyle w:val="GG-body"/>
        <w:numPr>
          <w:ilvl w:val="0"/>
          <w:numId w:val="73"/>
        </w:numPr>
      </w:pPr>
      <w:r w:rsidRPr="00231D62">
        <w:t xml:space="preserve">If a claim for damages under Part 5 of the </w:t>
      </w:r>
      <w:r w:rsidRPr="00231D62">
        <w:rPr>
          <w:i/>
        </w:rPr>
        <w:t>Return to Work Act 2014</w:t>
      </w:r>
      <w:r w:rsidRPr="00231D62">
        <w:t xml:space="preserve"> gives rise to a claim for some other matter and that claim is made along with the claim for damages, the precise nature of the other matter is to be specifically pleaded and properly explained in any relevant pleading.</w:t>
      </w:r>
    </w:p>
    <w:p w14:paraId="39B8728B" w14:textId="77777777" w:rsidR="006E163E" w:rsidRPr="00231D62" w:rsidRDefault="006E163E" w:rsidP="006E163E">
      <w:pPr>
        <w:pStyle w:val="GG-body"/>
        <w:numPr>
          <w:ilvl w:val="0"/>
          <w:numId w:val="339"/>
        </w:numPr>
        <w:ind w:left="567"/>
        <w:rPr>
          <w:b/>
          <w:bCs/>
        </w:rPr>
      </w:pPr>
      <w:bookmarkStart w:id="305" w:name="_Toc485308203"/>
      <w:bookmarkStart w:id="306" w:name="_Toc86155372"/>
      <w:r w:rsidRPr="00231D62">
        <w:rPr>
          <w:b/>
          <w:bCs/>
        </w:rPr>
        <w:t xml:space="preserve">Actions for recovery of compensation under the </w:t>
      </w:r>
      <w:r w:rsidRPr="00231D62">
        <w:rPr>
          <w:b/>
          <w:bCs/>
          <w:i/>
        </w:rPr>
        <w:t>Return to Work Act 2014</w:t>
      </w:r>
      <w:bookmarkEnd w:id="305"/>
      <w:bookmarkEnd w:id="306"/>
    </w:p>
    <w:p w14:paraId="740F0740" w14:textId="77777777" w:rsidR="006E163E" w:rsidRPr="00231D62" w:rsidRDefault="006E163E" w:rsidP="006E163E">
      <w:pPr>
        <w:pStyle w:val="GG-body"/>
        <w:numPr>
          <w:ilvl w:val="0"/>
          <w:numId w:val="74"/>
        </w:numPr>
      </w:pPr>
      <w:r w:rsidRPr="00231D62">
        <w:t xml:space="preserve">Unless the Rules or a Practice Direction provide otherwise, in an action seeking recovery of compensation from a wrongdoer under Division 10 of Part 4 of the </w:t>
      </w:r>
      <w:r w:rsidRPr="00231D62">
        <w:rPr>
          <w:i/>
        </w:rPr>
        <w:t>Return to Work Act 2014</w:t>
      </w:r>
      <w:r w:rsidRPr="00231D62">
        <w:t>, the Uniform Civil Rules</w:t>
      </w:r>
      <w:r w:rsidRPr="00231D62">
        <w:rPr>
          <w:i/>
        </w:rPr>
        <w:t xml:space="preserve"> </w:t>
      </w:r>
      <w:r w:rsidRPr="00231D62">
        <w:t>and the practice of the District Court of South Australia in its civil jurisdiction as in force from time to time will apply.</w:t>
      </w:r>
    </w:p>
    <w:p w14:paraId="7F960A66" w14:textId="77777777" w:rsidR="006E163E" w:rsidRPr="00231D62" w:rsidRDefault="006E163E" w:rsidP="006E163E">
      <w:pPr>
        <w:pStyle w:val="GG-body"/>
        <w:numPr>
          <w:ilvl w:val="0"/>
          <w:numId w:val="73"/>
        </w:numPr>
      </w:pPr>
      <w:r w:rsidRPr="00231D62">
        <w:t>All documents filed in an action to which this rule applies must indicate that the document is filed in the South Australian Employment Court and must have immediately underneath the case number the words “Recovery Claim, Return to Work Act 2014".</w:t>
      </w:r>
    </w:p>
    <w:p w14:paraId="3A19D77A" w14:textId="77777777" w:rsidR="006E163E" w:rsidRPr="00231D62" w:rsidRDefault="006E163E" w:rsidP="006E163E">
      <w:pPr>
        <w:pStyle w:val="GG-body"/>
        <w:numPr>
          <w:ilvl w:val="0"/>
          <w:numId w:val="339"/>
        </w:numPr>
        <w:ind w:left="567"/>
        <w:rPr>
          <w:b/>
          <w:bCs/>
        </w:rPr>
      </w:pPr>
      <w:bookmarkStart w:id="307" w:name="_Toc485308204"/>
      <w:bookmarkStart w:id="308" w:name="_Toc86155373"/>
      <w:r w:rsidRPr="00231D62">
        <w:rPr>
          <w:b/>
          <w:bCs/>
        </w:rPr>
        <w:t xml:space="preserve">Actions under the </w:t>
      </w:r>
      <w:r w:rsidRPr="00231D62">
        <w:rPr>
          <w:b/>
          <w:bCs/>
          <w:i/>
          <w:iCs/>
        </w:rPr>
        <w:t>Dust Diseases Act 2005</w:t>
      </w:r>
      <w:bookmarkEnd w:id="307"/>
      <w:bookmarkEnd w:id="308"/>
    </w:p>
    <w:p w14:paraId="0C6C36DE" w14:textId="77777777" w:rsidR="006E163E" w:rsidRPr="00231D62" w:rsidRDefault="006E163E" w:rsidP="006E163E">
      <w:pPr>
        <w:pStyle w:val="GG-body"/>
        <w:numPr>
          <w:ilvl w:val="0"/>
          <w:numId w:val="75"/>
        </w:numPr>
      </w:pPr>
      <w:r w:rsidRPr="00231D62">
        <w:t xml:space="preserve">Unless the Rules or a Practice Direction provide otherwise, in a proceeding to which the </w:t>
      </w:r>
      <w:r w:rsidRPr="00231D62">
        <w:rPr>
          <w:i/>
        </w:rPr>
        <w:t>Dust Diseases Act 2005</w:t>
      </w:r>
      <w:r w:rsidRPr="00231D62">
        <w:t xml:space="preserve"> applies (a Dust Disease matter), the Uniform Civil Rules and the general practice of the District Court of South Australia in its civil jurisdiction as in force from time to time will apply.</w:t>
      </w:r>
    </w:p>
    <w:p w14:paraId="2E81AA6E" w14:textId="77777777" w:rsidR="006E163E" w:rsidRPr="00231D62" w:rsidRDefault="006E163E" w:rsidP="006E163E">
      <w:pPr>
        <w:pStyle w:val="GG-body"/>
        <w:numPr>
          <w:ilvl w:val="0"/>
          <w:numId w:val="75"/>
        </w:numPr>
      </w:pPr>
      <w:r w:rsidRPr="00231D62">
        <w:t xml:space="preserve">Any document filed in a Dust Disease matter must indicate that the document is filed in the South Australian Employment Court and must have immediately underneath the case number the words “Dust Diseases Act 2005”. </w:t>
      </w:r>
    </w:p>
    <w:p w14:paraId="3F741840" w14:textId="77777777" w:rsidR="006E163E" w:rsidRPr="00231D62" w:rsidRDefault="006E163E" w:rsidP="006E163E">
      <w:pPr>
        <w:pStyle w:val="GG-body"/>
        <w:numPr>
          <w:ilvl w:val="0"/>
          <w:numId w:val="75"/>
        </w:numPr>
      </w:pPr>
      <w:r w:rsidRPr="00231D62">
        <w:t xml:space="preserve">Dust Disease matters will be placed into the Dust Diseases list and managed in accordance with this rule. </w:t>
      </w:r>
    </w:p>
    <w:p w14:paraId="63D3245E" w14:textId="77777777" w:rsidR="006E163E" w:rsidRPr="00231D62" w:rsidRDefault="006E163E" w:rsidP="006E163E">
      <w:pPr>
        <w:pStyle w:val="GG-body"/>
        <w:numPr>
          <w:ilvl w:val="0"/>
          <w:numId w:val="75"/>
        </w:numPr>
      </w:pPr>
      <w:r w:rsidRPr="00231D62">
        <w:t>At the first pre-hearing conference, the proceeding will be assigned to one of the following categories based on the state of health of the applicant or such other matter as the Court considers relevant:</w:t>
      </w:r>
    </w:p>
    <w:p w14:paraId="3627112D" w14:textId="77777777" w:rsidR="006E163E" w:rsidRPr="00231D62" w:rsidRDefault="006E163E" w:rsidP="006E163E">
      <w:pPr>
        <w:pStyle w:val="GG-body"/>
        <w:ind w:left="1154"/>
        <w:rPr>
          <w:bCs/>
        </w:rPr>
      </w:pPr>
      <w:r w:rsidRPr="00231D62">
        <w:rPr>
          <w:b/>
          <w:bCs/>
        </w:rPr>
        <w:t xml:space="preserve">ordinary matter: </w:t>
      </w:r>
      <w:r w:rsidRPr="00231D62">
        <w:rPr>
          <w:bCs/>
        </w:rPr>
        <w:t xml:space="preserve">A proceeding that is not urgent because the applicant has a non-life-threatening dust disease or the proceeding is brought by a relative or dependant of a person who has a dust disease or some other appropriate reason. </w:t>
      </w:r>
    </w:p>
    <w:p w14:paraId="13CABBD3" w14:textId="77777777" w:rsidR="006E163E" w:rsidRPr="00231D62" w:rsidRDefault="006E163E" w:rsidP="006E163E">
      <w:pPr>
        <w:pStyle w:val="GG-body"/>
        <w:ind w:left="1154"/>
        <w:rPr>
          <w:bCs/>
        </w:rPr>
      </w:pPr>
      <w:r w:rsidRPr="00231D62">
        <w:rPr>
          <w:b/>
          <w:bCs/>
        </w:rPr>
        <w:t>urgent matter</w:t>
      </w:r>
      <w:r w:rsidRPr="00231D62">
        <w:rPr>
          <w:bCs/>
        </w:rPr>
        <w:t xml:space="preserve">: A proceeding brought by an applicant who is seriously ill and needs an expedited hearing or some other circumstance that gives rise to urgency. </w:t>
      </w:r>
    </w:p>
    <w:p w14:paraId="63944446" w14:textId="77777777" w:rsidR="006E163E" w:rsidRPr="00231D62" w:rsidRDefault="006E163E" w:rsidP="006E163E">
      <w:pPr>
        <w:pStyle w:val="GG-body"/>
        <w:numPr>
          <w:ilvl w:val="0"/>
          <w:numId w:val="75"/>
        </w:numPr>
      </w:pPr>
      <w:r w:rsidRPr="00231D62">
        <w:t xml:space="preserve">If a party seeks to have a proceeding classified as an urgent matter, whether upon commencement or at a later time, an interlocutory application seeking an urgent pre-hearing conference is to be filed together with an affidavit, dealing with, as fully as circumstances permit, the following matters: </w:t>
      </w:r>
    </w:p>
    <w:p w14:paraId="4A0C1B3A" w14:textId="77777777" w:rsidR="006E163E" w:rsidRPr="00231D62" w:rsidRDefault="006E163E" w:rsidP="006E163E">
      <w:pPr>
        <w:pStyle w:val="GG-body"/>
        <w:numPr>
          <w:ilvl w:val="0"/>
          <w:numId w:val="336"/>
        </w:numPr>
      </w:pPr>
      <w:r w:rsidRPr="00231D62">
        <w:t>The nature of the disease alleged</w:t>
      </w:r>
    </w:p>
    <w:p w14:paraId="4D7D6C31" w14:textId="77777777" w:rsidR="006E163E" w:rsidRPr="00231D62" w:rsidRDefault="006E163E" w:rsidP="006E163E">
      <w:pPr>
        <w:pStyle w:val="GG-body"/>
        <w:numPr>
          <w:ilvl w:val="0"/>
          <w:numId w:val="336"/>
        </w:numPr>
      </w:pPr>
      <w:r w:rsidRPr="00231D62">
        <w:t xml:space="preserve">the condition of the applicant's health and the degree of urgency; </w:t>
      </w:r>
    </w:p>
    <w:p w14:paraId="5FAC71C2" w14:textId="77777777" w:rsidR="006E163E" w:rsidRPr="00231D62" w:rsidRDefault="006E163E" w:rsidP="006E163E">
      <w:pPr>
        <w:pStyle w:val="GG-body"/>
        <w:numPr>
          <w:ilvl w:val="0"/>
          <w:numId w:val="336"/>
        </w:numPr>
      </w:pPr>
      <w:r w:rsidRPr="00231D62">
        <w:t xml:space="preserve">details of any notification given to other parties to the proceeding and details of practitioners by whom other parties are represented; </w:t>
      </w:r>
    </w:p>
    <w:p w14:paraId="75951722" w14:textId="77777777" w:rsidR="006E163E" w:rsidRPr="00231D62" w:rsidRDefault="006E163E" w:rsidP="006E163E">
      <w:pPr>
        <w:pStyle w:val="GG-body"/>
        <w:numPr>
          <w:ilvl w:val="0"/>
          <w:numId w:val="336"/>
        </w:numPr>
      </w:pPr>
      <w:r w:rsidRPr="00231D62">
        <w:t xml:space="preserve">readiness for hearing; </w:t>
      </w:r>
    </w:p>
    <w:p w14:paraId="73A576A0" w14:textId="77777777" w:rsidR="006E163E" w:rsidRPr="00231D62" w:rsidRDefault="006E163E" w:rsidP="006E163E">
      <w:pPr>
        <w:pStyle w:val="GG-body"/>
        <w:numPr>
          <w:ilvl w:val="0"/>
          <w:numId w:val="336"/>
        </w:numPr>
      </w:pPr>
      <w:r w:rsidRPr="00231D62">
        <w:t xml:space="preserve">whether experts’ reports have been obtained and served on other parties; </w:t>
      </w:r>
    </w:p>
    <w:p w14:paraId="2DC4BAF5" w14:textId="77777777" w:rsidR="006E163E" w:rsidRPr="00231D62" w:rsidRDefault="006E163E" w:rsidP="006E163E">
      <w:pPr>
        <w:pStyle w:val="GG-body"/>
        <w:numPr>
          <w:ilvl w:val="0"/>
          <w:numId w:val="336"/>
        </w:numPr>
      </w:pPr>
      <w:r w:rsidRPr="00231D62">
        <w:t xml:space="preserve">whether further medical examinations are required; </w:t>
      </w:r>
    </w:p>
    <w:p w14:paraId="6F4512F5" w14:textId="77777777" w:rsidR="006E163E" w:rsidRPr="00231D62" w:rsidRDefault="006E163E" w:rsidP="006E163E">
      <w:pPr>
        <w:pStyle w:val="GG-body"/>
        <w:numPr>
          <w:ilvl w:val="0"/>
          <w:numId w:val="336"/>
        </w:numPr>
      </w:pPr>
      <w:r w:rsidRPr="00231D62">
        <w:t xml:space="preserve">a proposed expedited interlocutory timetable; and </w:t>
      </w:r>
    </w:p>
    <w:p w14:paraId="47F5258F" w14:textId="77777777" w:rsidR="006E163E" w:rsidRPr="00231D62" w:rsidRDefault="006E163E" w:rsidP="006E163E">
      <w:pPr>
        <w:pStyle w:val="GG-body"/>
        <w:numPr>
          <w:ilvl w:val="0"/>
          <w:numId w:val="336"/>
        </w:numPr>
      </w:pPr>
      <w:r w:rsidRPr="00231D62">
        <w:t>if an urgent hearing date is sought, details and availability of witnesses and where it is suggested that evidence be taken.</w:t>
      </w:r>
    </w:p>
    <w:p w14:paraId="22AEAFCD" w14:textId="77777777" w:rsidR="006E163E" w:rsidRPr="00231D62" w:rsidRDefault="006E163E" w:rsidP="006E163E">
      <w:pPr>
        <w:pStyle w:val="GG-body"/>
        <w:numPr>
          <w:ilvl w:val="0"/>
          <w:numId w:val="75"/>
        </w:numPr>
      </w:pPr>
      <w:r w:rsidRPr="00231D62">
        <w:t xml:space="preserve">Any available medical report relevant to the applicant’s state of health and longevity is to be exhibited to an affidavit filed under sub-rule (5). </w:t>
      </w:r>
    </w:p>
    <w:p w14:paraId="229AFE93" w14:textId="77777777" w:rsidR="006E163E" w:rsidRPr="00231D62" w:rsidRDefault="006E163E" w:rsidP="006E163E">
      <w:pPr>
        <w:pStyle w:val="GG-body"/>
        <w:numPr>
          <w:ilvl w:val="0"/>
          <w:numId w:val="75"/>
        </w:numPr>
      </w:pPr>
      <w:r w:rsidRPr="00231D62">
        <w:t xml:space="preserve">An urgent matter will be listed for hearing as soon as possible. </w:t>
      </w:r>
    </w:p>
    <w:p w14:paraId="2F252299" w14:textId="77777777" w:rsidR="006E163E" w:rsidRPr="00231D62" w:rsidRDefault="006E163E" w:rsidP="006E163E">
      <w:pPr>
        <w:pStyle w:val="GG-Title2"/>
        <w:rPr>
          <w:lang w:val="en-US"/>
        </w:rPr>
      </w:pPr>
      <w:bookmarkStart w:id="309" w:name="_Toc421281793"/>
      <w:bookmarkStart w:id="310" w:name="_Toc485308205"/>
      <w:bookmarkStart w:id="311" w:name="_Toc86155374"/>
      <w:r w:rsidRPr="00231D62">
        <w:rPr>
          <w:lang w:val="en-US"/>
        </w:rPr>
        <w:t xml:space="preserve">PART 8 - </w:t>
      </w:r>
      <w:bookmarkEnd w:id="309"/>
      <w:r w:rsidRPr="00231D62">
        <w:rPr>
          <w:lang w:val="en-US"/>
        </w:rPr>
        <w:t>Interlocutory applications</w:t>
      </w:r>
      <w:bookmarkEnd w:id="310"/>
      <w:bookmarkEnd w:id="311"/>
    </w:p>
    <w:p w14:paraId="3EAD0F37" w14:textId="77777777" w:rsidR="006E163E" w:rsidRPr="00231D62" w:rsidRDefault="006E163E" w:rsidP="006E163E">
      <w:pPr>
        <w:pStyle w:val="GG-body"/>
        <w:numPr>
          <w:ilvl w:val="0"/>
          <w:numId w:val="339"/>
        </w:numPr>
        <w:ind w:left="567"/>
        <w:rPr>
          <w:b/>
          <w:bCs/>
        </w:rPr>
      </w:pPr>
      <w:bookmarkStart w:id="312" w:name="_Toc86155375"/>
      <w:bookmarkStart w:id="313" w:name="_Toc421281794"/>
      <w:bookmarkStart w:id="314" w:name="_Toc485308206"/>
      <w:bookmarkStart w:id="315" w:name="_Toc421281879"/>
      <w:bookmarkStart w:id="316" w:name="_Toc485308207"/>
      <w:r w:rsidRPr="00231D62">
        <w:rPr>
          <w:b/>
          <w:bCs/>
        </w:rPr>
        <w:t>Applications for specific or general directions</w:t>
      </w:r>
      <w:bookmarkEnd w:id="312"/>
    </w:p>
    <w:bookmarkEnd w:id="313"/>
    <w:bookmarkEnd w:id="314"/>
    <w:p w14:paraId="102D7D56" w14:textId="77777777" w:rsidR="006E163E" w:rsidRPr="00231D62" w:rsidRDefault="006E163E" w:rsidP="006E163E">
      <w:pPr>
        <w:pStyle w:val="GG-body"/>
        <w:numPr>
          <w:ilvl w:val="0"/>
          <w:numId w:val="338"/>
        </w:numPr>
      </w:pPr>
      <w:r w:rsidRPr="00231D62">
        <w:t>Before making an interlocutory application, a party is required to endeavour to resolve the subject matter of the proposed application with all relevant parties by agreement.</w:t>
      </w:r>
    </w:p>
    <w:p w14:paraId="3C2E033D" w14:textId="77777777" w:rsidR="006E163E" w:rsidRPr="00231D62" w:rsidRDefault="006E163E" w:rsidP="006E163E">
      <w:pPr>
        <w:pStyle w:val="GG-body"/>
        <w:numPr>
          <w:ilvl w:val="0"/>
          <w:numId w:val="338"/>
        </w:numPr>
      </w:pPr>
      <w:r w:rsidRPr="00231D62">
        <w:t xml:space="preserve">A party seeking general directions under s 37 of the SAET Act about the conduct of a proceeding, or seeking any specific interlocutory or non-final order, must make an application for directions in an approved form, supported by an affidavit. </w:t>
      </w:r>
    </w:p>
    <w:p w14:paraId="4C3F2170" w14:textId="77777777" w:rsidR="006E163E" w:rsidRPr="00231D62" w:rsidRDefault="006E163E" w:rsidP="006E163E">
      <w:pPr>
        <w:pStyle w:val="GG-body"/>
        <w:numPr>
          <w:ilvl w:val="0"/>
          <w:numId w:val="338"/>
        </w:numPr>
      </w:pPr>
      <w:r w:rsidRPr="00231D62">
        <w:lastRenderedPageBreak/>
        <w:t>Each application filed under this rule must specify all orders sought and make specific reference to the provision/s of the SAET Act and / or a relevant Act authorising the application and must provide any information required by any applicable Practice Direction.</w:t>
      </w:r>
    </w:p>
    <w:p w14:paraId="2CF29D35" w14:textId="77777777" w:rsidR="006E163E" w:rsidRPr="00231D62" w:rsidRDefault="006E163E" w:rsidP="006E163E">
      <w:pPr>
        <w:pStyle w:val="GG-body"/>
        <w:numPr>
          <w:ilvl w:val="0"/>
          <w:numId w:val="338"/>
        </w:numPr>
      </w:pPr>
      <w:r w:rsidRPr="00231D62">
        <w:t>An interlocutory application must be filed electronically if possible or otherwise in accordance with any Practice Direction or Guideline or the Rules.</w:t>
      </w:r>
    </w:p>
    <w:p w14:paraId="7285B3B9" w14:textId="77777777" w:rsidR="006E163E" w:rsidRPr="00231D62" w:rsidRDefault="006E163E" w:rsidP="006E163E">
      <w:pPr>
        <w:pStyle w:val="GG-body"/>
        <w:numPr>
          <w:ilvl w:val="0"/>
          <w:numId w:val="338"/>
        </w:numPr>
      </w:pPr>
      <w:r w:rsidRPr="00231D62">
        <w:t>Unless a registrar determines otherwise, an interlocutory application must not be listed to be heard at the next scheduled hearing unless the application is made, and a copy served on all other parties, not less than 3 business days prior to the scheduled hearing.</w:t>
      </w:r>
    </w:p>
    <w:p w14:paraId="0E4CA643" w14:textId="77777777" w:rsidR="006E163E" w:rsidRPr="00231D62" w:rsidRDefault="006E163E" w:rsidP="006E163E">
      <w:pPr>
        <w:pStyle w:val="GG-body"/>
        <w:numPr>
          <w:ilvl w:val="0"/>
          <w:numId w:val="338"/>
        </w:numPr>
      </w:pPr>
      <w:r w:rsidRPr="00231D62">
        <w:t>The Tribunal will usually deal with an interlocutory application on the papers and any submission, legal argument or fact asserted or relied upon should be described in the application or supporting affidavit.</w:t>
      </w:r>
    </w:p>
    <w:p w14:paraId="2D931B1A" w14:textId="77777777" w:rsidR="006E163E" w:rsidRPr="00231D62" w:rsidRDefault="006E163E" w:rsidP="006E163E">
      <w:pPr>
        <w:pStyle w:val="GG-body"/>
        <w:numPr>
          <w:ilvl w:val="0"/>
          <w:numId w:val="338"/>
        </w:numPr>
      </w:pPr>
      <w:r w:rsidRPr="00231D62">
        <w:t>No order may be made on an interlocutory application unless the supporting affidavit states that the parties have conferred to try to resolve the issue giving rise to the application, and that the subject matter of the application remains in dispute.</w:t>
      </w:r>
    </w:p>
    <w:p w14:paraId="7F838836" w14:textId="77777777" w:rsidR="006E163E" w:rsidRPr="00231D62" w:rsidRDefault="006E163E" w:rsidP="006E163E">
      <w:pPr>
        <w:pStyle w:val="GG-body"/>
        <w:numPr>
          <w:ilvl w:val="0"/>
          <w:numId w:val="338"/>
        </w:numPr>
      </w:pPr>
      <w:r w:rsidRPr="00231D62">
        <w:t>The Tribunal may waive the operation of sub-rule (7) in a case of urgency or for other good reason.</w:t>
      </w:r>
    </w:p>
    <w:p w14:paraId="740D82AA" w14:textId="77777777" w:rsidR="006E163E" w:rsidRPr="00231D62" w:rsidRDefault="006E163E" w:rsidP="006E163E">
      <w:pPr>
        <w:pStyle w:val="GG-body"/>
        <w:numPr>
          <w:ilvl w:val="0"/>
          <w:numId w:val="338"/>
        </w:numPr>
      </w:pPr>
      <w:r w:rsidRPr="00231D62">
        <w:t xml:space="preserve">The Tribunal may revoke or vary any order made or direction given in response to an interlocutory application upon request by a party or at its own initiative. </w:t>
      </w:r>
    </w:p>
    <w:p w14:paraId="455AA81F" w14:textId="77777777" w:rsidR="006E163E" w:rsidRPr="00231D62" w:rsidRDefault="006E163E" w:rsidP="006E163E">
      <w:pPr>
        <w:pStyle w:val="GG-body"/>
        <w:numPr>
          <w:ilvl w:val="0"/>
          <w:numId w:val="339"/>
        </w:numPr>
        <w:ind w:left="567"/>
        <w:rPr>
          <w:b/>
          <w:bCs/>
        </w:rPr>
      </w:pPr>
      <w:bookmarkStart w:id="317" w:name="_Toc86155376"/>
      <w:r w:rsidRPr="00231D62">
        <w:rPr>
          <w:b/>
          <w:bCs/>
        </w:rPr>
        <w:t>Section 65 of the SAET Act - enlarging the scope of a proceeding</w:t>
      </w:r>
      <w:bookmarkEnd w:id="315"/>
      <w:bookmarkEnd w:id="316"/>
      <w:bookmarkEnd w:id="317"/>
    </w:p>
    <w:p w14:paraId="41F08A8C" w14:textId="77777777" w:rsidR="006E163E" w:rsidRPr="00231D62" w:rsidRDefault="006E163E" w:rsidP="006E163E">
      <w:pPr>
        <w:pStyle w:val="GG-body"/>
        <w:numPr>
          <w:ilvl w:val="0"/>
          <w:numId w:val="76"/>
        </w:numPr>
      </w:pPr>
      <w:r w:rsidRPr="00231D62">
        <w:t xml:space="preserve">An application to enlarge the scope of a proceeding under s 65 of the SAET Act must be made in the approved form and a copy of the application together with a notice of objection in the approved form must be served on all other parties to the proceeding at least 14 days before the application is heard by the Tribunal. </w:t>
      </w:r>
    </w:p>
    <w:p w14:paraId="43FFFC2B" w14:textId="77777777" w:rsidR="006E163E" w:rsidRPr="00231D62" w:rsidRDefault="006E163E" w:rsidP="006E163E">
      <w:pPr>
        <w:pStyle w:val="GG-body"/>
        <w:numPr>
          <w:ilvl w:val="0"/>
          <w:numId w:val="76"/>
        </w:numPr>
      </w:pPr>
      <w:r w:rsidRPr="00231D62">
        <w:t xml:space="preserve">If a notice of objection is not filed by any party within 14 days of the party being served a copy of an application under this rule, all parties to the proceeding will be taken to have consented to the application. </w:t>
      </w:r>
    </w:p>
    <w:p w14:paraId="4E79D942" w14:textId="77777777" w:rsidR="006E163E" w:rsidRPr="00231D62" w:rsidRDefault="006E163E" w:rsidP="006E163E">
      <w:pPr>
        <w:pStyle w:val="GG-body"/>
        <w:numPr>
          <w:ilvl w:val="0"/>
          <w:numId w:val="76"/>
        </w:numPr>
      </w:pPr>
      <w:r w:rsidRPr="00231D62">
        <w:t xml:space="preserve">Where the parties to a proceeding submit or seek consent orders that involve the resolution of a question not presently in issue in the proceeding, an order pursuant to s 65 of the SAET Act enlarging the scope of the proceeding to resolve will be deemed to have been made to answer the question, and the consent of all relevant parties to the making of the order will be deemed to have been given. </w:t>
      </w:r>
    </w:p>
    <w:p w14:paraId="33909870" w14:textId="77777777" w:rsidR="006E163E" w:rsidRPr="00231D62" w:rsidRDefault="006E163E" w:rsidP="006E163E">
      <w:pPr>
        <w:pStyle w:val="GG-body"/>
        <w:numPr>
          <w:ilvl w:val="0"/>
          <w:numId w:val="339"/>
        </w:numPr>
        <w:ind w:left="567"/>
        <w:rPr>
          <w:b/>
          <w:bCs/>
        </w:rPr>
      </w:pPr>
      <w:bookmarkStart w:id="318" w:name="_Toc485308208"/>
      <w:bookmarkStart w:id="319" w:name="_Toc86155377"/>
      <w:bookmarkStart w:id="320" w:name="_Hlk82696319"/>
      <w:r w:rsidRPr="00231D62">
        <w:rPr>
          <w:b/>
          <w:bCs/>
        </w:rPr>
        <w:t>Review under s 82 of the SAET Act</w:t>
      </w:r>
      <w:bookmarkEnd w:id="318"/>
      <w:bookmarkEnd w:id="319"/>
    </w:p>
    <w:p w14:paraId="4D34C3E6" w14:textId="77777777" w:rsidR="006E163E" w:rsidRPr="00231D62" w:rsidRDefault="006E163E" w:rsidP="006E163E">
      <w:pPr>
        <w:pStyle w:val="GG-body"/>
        <w:numPr>
          <w:ilvl w:val="0"/>
          <w:numId w:val="77"/>
        </w:numPr>
      </w:pPr>
      <w:r w:rsidRPr="00231D62">
        <w:t>An application under s 82 of the SAET Act made by a person in respect of whom the Tribunal has made a decision when the person was absent and not represented at the hearing must be filed at the Tribunal by an application for directions within 28 days of the Tribunal’s decision and must include:</w:t>
      </w:r>
    </w:p>
    <w:p w14:paraId="7C4C25C5" w14:textId="77777777" w:rsidR="006E163E" w:rsidRPr="00231D62" w:rsidRDefault="006E163E" w:rsidP="006E163E">
      <w:pPr>
        <w:pStyle w:val="GG-body"/>
        <w:numPr>
          <w:ilvl w:val="0"/>
          <w:numId w:val="78"/>
        </w:numPr>
      </w:pPr>
      <w:r w:rsidRPr="00231D62">
        <w:t>details of the relevant proceeding and decision; and</w:t>
      </w:r>
    </w:p>
    <w:p w14:paraId="1051E0E5" w14:textId="77777777" w:rsidR="006E163E" w:rsidRPr="00231D62" w:rsidRDefault="006E163E" w:rsidP="006E163E">
      <w:pPr>
        <w:pStyle w:val="GG-body"/>
        <w:numPr>
          <w:ilvl w:val="0"/>
          <w:numId w:val="78"/>
        </w:numPr>
      </w:pPr>
      <w:r w:rsidRPr="00231D62">
        <w:t>details of when and how the applicant became aware of the Tribunal’s decision; and</w:t>
      </w:r>
    </w:p>
    <w:p w14:paraId="302D5B14" w14:textId="77777777" w:rsidR="006E163E" w:rsidRPr="00231D62" w:rsidRDefault="006E163E" w:rsidP="006E163E">
      <w:pPr>
        <w:pStyle w:val="GG-body"/>
        <w:numPr>
          <w:ilvl w:val="0"/>
          <w:numId w:val="78"/>
        </w:numPr>
      </w:pPr>
      <w:r w:rsidRPr="00231D62">
        <w:t>an explanation of why the applicant did not appear or was not represented at the relevant hearing.</w:t>
      </w:r>
    </w:p>
    <w:p w14:paraId="570BD658" w14:textId="77777777" w:rsidR="006E163E" w:rsidRPr="00231D62" w:rsidRDefault="006E163E" w:rsidP="006E163E">
      <w:pPr>
        <w:pStyle w:val="GG-body"/>
        <w:numPr>
          <w:ilvl w:val="0"/>
          <w:numId w:val="77"/>
        </w:numPr>
      </w:pPr>
      <w:r w:rsidRPr="00231D62">
        <w:t>A person may only make one application under s 82 of the SAET Act in respect of the same proceeding without permission of the Tribunal.</w:t>
      </w:r>
    </w:p>
    <w:p w14:paraId="7C2AE421" w14:textId="77777777" w:rsidR="006E163E" w:rsidRPr="00231D62" w:rsidRDefault="006E163E" w:rsidP="006E163E">
      <w:pPr>
        <w:pStyle w:val="GG-body"/>
        <w:numPr>
          <w:ilvl w:val="0"/>
          <w:numId w:val="339"/>
        </w:numPr>
        <w:ind w:left="567"/>
        <w:rPr>
          <w:b/>
          <w:bCs/>
        </w:rPr>
      </w:pPr>
      <w:bookmarkStart w:id="321" w:name="_Toc485308209"/>
      <w:bookmarkStart w:id="322" w:name="_Toc86155378"/>
      <w:bookmarkEnd w:id="320"/>
      <w:r w:rsidRPr="00231D62">
        <w:rPr>
          <w:b/>
          <w:bCs/>
        </w:rPr>
        <w:t>Directions made by consent</w:t>
      </w:r>
      <w:bookmarkEnd w:id="321"/>
      <w:bookmarkEnd w:id="322"/>
    </w:p>
    <w:p w14:paraId="147EB0FD" w14:textId="77777777" w:rsidR="006E163E" w:rsidRPr="00231D62" w:rsidRDefault="006E163E" w:rsidP="006E163E">
      <w:pPr>
        <w:pStyle w:val="GG-body"/>
        <w:ind w:left="567"/>
        <w:rPr>
          <w:bCs/>
        </w:rPr>
      </w:pPr>
      <w:r w:rsidRPr="00231D62">
        <w:rPr>
          <w:bCs/>
        </w:rPr>
        <w:t xml:space="preserve">If a party on whom an application for directions is served advises the Tribunal in writing prior to the day on which the application is heard that the party does not wish to be heard upon the application or consents to the orders sought being made, the Tribunal may excuse the party from attending the hearing. </w:t>
      </w:r>
    </w:p>
    <w:p w14:paraId="5B589C12" w14:textId="77777777" w:rsidR="006E163E" w:rsidRPr="00231D62" w:rsidRDefault="006E163E" w:rsidP="006E163E">
      <w:pPr>
        <w:pStyle w:val="GG-Title2"/>
        <w:rPr>
          <w:lang w:val="en-US"/>
        </w:rPr>
      </w:pPr>
      <w:bookmarkStart w:id="323" w:name="_Toc421281844"/>
      <w:bookmarkStart w:id="324" w:name="_Toc485308210"/>
      <w:bookmarkStart w:id="325" w:name="_Toc86155379"/>
      <w:r w:rsidRPr="00231D62">
        <w:rPr>
          <w:lang w:val="en-US"/>
        </w:rPr>
        <w:t>PART 9 - Compulsory Conciliation</w:t>
      </w:r>
      <w:bookmarkEnd w:id="323"/>
      <w:r w:rsidRPr="00231D62">
        <w:rPr>
          <w:lang w:val="en-US"/>
        </w:rPr>
        <w:t xml:space="preserve"> and other Conferences</w:t>
      </w:r>
      <w:bookmarkEnd w:id="324"/>
      <w:bookmarkEnd w:id="325"/>
      <w:r w:rsidRPr="00231D62">
        <w:rPr>
          <w:lang w:val="en-US"/>
        </w:rPr>
        <w:tab/>
      </w:r>
    </w:p>
    <w:p w14:paraId="71684749" w14:textId="77777777" w:rsidR="006E163E" w:rsidRPr="00231D62" w:rsidRDefault="006E163E" w:rsidP="006E163E">
      <w:pPr>
        <w:pStyle w:val="GG-body"/>
        <w:numPr>
          <w:ilvl w:val="0"/>
          <w:numId w:val="339"/>
        </w:numPr>
        <w:ind w:left="567"/>
        <w:rPr>
          <w:b/>
          <w:bCs/>
        </w:rPr>
      </w:pPr>
      <w:bookmarkStart w:id="326" w:name="_Toc421281814"/>
      <w:bookmarkStart w:id="327" w:name="_Toc485308211"/>
      <w:bookmarkStart w:id="328" w:name="_Toc86155380"/>
      <w:r w:rsidRPr="00231D62">
        <w:rPr>
          <w:b/>
          <w:bCs/>
        </w:rPr>
        <w:t>Compulsory conciliation and other conferences</w:t>
      </w:r>
      <w:bookmarkEnd w:id="326"/>
      <w:bookmarkEnd w:id="327"/>
      <w:bookmarkEnd w:id="328"/>
    </w:p>
    <w:p w14:paraId="4883B92D" w14:textId="77777777" w:rsidR="006E163E" w:rsidRPr="00231D62" w:rsidRDefault="006E163E" w:rsidP="006E163E">
      <w:pPr>
        <w:pStyle w:val="GG-body"/>
        <w:numPr>
          <w:ilvl w:val="0"/>
          <w:numId w:val="79"/>
        </w:numPr>
      </w:pPr>
      <w:r w:rsidRPr="00231D62">
        <w:t>Subject to the SAET Act or a relevant Act, where a compulsory conciliation conference under s 43 of the SAET Act or other conference under a relevant Act is to be held, the procedure for the conduct of the conference will be as set out in this Part and any applicable Practice Direction.</w:t>
      </w:r>
    </w:p>
    <w:p w14:paraId="0063BE5B" w14:textId="77777777" w:rsidR="006E163E" w:rsidRPr="00231D62" w:rsidRDefault="006E163E" w:rsidP="006E163E">
      <w:pPr>
        <w:pStyle w:val="GG-body"/>
        <w:numPr>
          <w:ilvl w:val="0"/>
          <w:numId w:val="79"/>
        </w:numPr>
      </w:pPr>
      <w:r w:rsidRPr="00231D62">
        <w:t>Subject to any contrary direction by a Presidential member, a compulsory conciliation conference will be conducted by a Commissioner.</w:t>
      </w:r>
    </w:p>
    <w:p w14:paraId="0D8A55B8" w14:textId="77777777" w:rsidR="006E163E" w:rsidRPr="00231D62" w:rsidRDefault="006E163E" w:rsidP="006E163E">
      <w:pPr>
        <w:pStyle w:val="GG-body"/>
        <w:numPr>
          <w:ilvl w:val="0"/>
          <w:numId w:val="339"/>
        </w:numPr>
        <w:ind w:left="567"/>
        <w:rPr>
          <w:b/>
          <w:bCs/>
        </w:rPr>
      </w:pPr>
      <w:bookmarkStart w:id="329" w:name="_Toc421281846"/>
      <w:bookmarkStart w:id="330" w:name="_Toc485308212"/>
      <w:bookmarkStart w:id="331" w:name="_Toc86155381"/>
      <w:r w:rsidRPr="00231D62">
        <w:rPr>
          <w:b/>
          <w:bCs/>
        </w:rPr>
        <w:t>Initial directions hearing</w:t>
      </w:r>
      <w:bookmarkEnd w:id="329"/>
      <w:bookmarkEnd w:id="330"/>
      <w:bookmarkEnd w:id="331"/>
    </w:p>
    <w:p w14:paraId="0F073137" w14:textId="77777777" w:rsidR="006E163E" w:rsidRPr="00231D62" w:rsidRDefault="006E163E" w:rsidP="006E163E">
      <w:pPr>
        <w:pStyle w:val="GG-body"/>
        <w:numPr>
          <w:ilvl w:val="0"/>
          <w:numId w:val="80"/>
        </w:numPr>
      </w:pPr>
      <w:r w:rsidRPr="00231D62">
        <w:t>Subject to any contrary direction by a Presidential member, an initial directions hearing under s 43(1) of the SAET Act will be conducted by a Commissioner.</w:t>
      </w:r>
    </w:p>
    <w:p w14:paraId="21F7C3C2" w14:textId="77777777" w:rsidR="006E163E" w:rsidRPr="00231D62" w:rsidRDefault="006E163E" w:rsidP="006E163E">
      <w:pPr>
        <w:pStyle w:val="GG-body"/>
        <w:numPr>
          <w:ilvl w:val="0"/>
          <w:numId w:val="80"/>
        </w:numPr>
      </w:pPr>
      <w:r w:rsidRPr="00231D62">
        <w:t>The initial directions hearing may be conducted in person or by telephone or other means.</w:t>
      </w:r>
    </w:p>
    <w:p w14:paraId="391DBF07" w14:textId="77777777" w:rsidR="006E163E" w:rsidRPr="00231D62" w:rsidRDefault="006E163E" w:rsidP="006E163E">
      <w:pPr>
        <w:pStyle w:val="GG-body"/>
        <w:numPr>
          <w:ilvl w:val="0"/>
          <w:numId w:val="80"/>
        </w:numPr>
      </w:pPr>
      <w:r w:rsidRPr="00231D62">
        <w:t>At the initial directions hearing the Commissioner will consider the following:</w:t>
      </w:r>
    </w:p>
    <w:p w14:paraId="45363B85" w14:textId="77777777" w:rsidR="006E163E" w:rsidRPr="00231D62" w:rsidRDefault="006E163E" w:rsidP="006E163E">
      <w:pPr>
        <w:pStyle w:val="GG-body"/>
        <w:numPr>
          <w:ilvl w:val="0"/>
          <w:numId w:val="81"/>
        </w:numPr>
      </w:pPr>
      <w:r w:rsidRPr="00231D62">
        <w:t>the issues in dispute;</w:t>
      </w:r>
    </w:p>
    <w:p w14:paraId="4C963E33" w14:textId="77777777" w:rsidR="006E163E" w:rsidRPr="00231D62" w:rsidRDefault="006E163E" w:rsidP="006E163E">
      <w:pPr>
        <w:pStyle w:val="GG-body"/>
        <w:numPr>
          <w:ilvl w:val="0"/>
          <w:numId w:val="81"/>
        </w:numPr>
      </w:pPr>
      <w:r w:rsidRPr="00231D62">
        <w:t>whether any reconsideration of a decision under review has been completed;</w:t>
      </w:r>
    </w:p>
    <w:p w14:paraId="3ADCFF0C" w14:textId="77777777" w:rsidR="006E163E" w:rsidRPr="00231D62" w:rsidRDefault="006E163E" w:rsidP="006E163E">
      <w:pPr>
        <w:pStyle w:val="GG-body"/>
        <w:numPr>
          <w:ilvl w:val="0"/>
          <w:numId w:val="81"/>
        </w:numPr>
      </w:pPr>
      <w:r w:rsidRPr="00231D62">
        <w:t>the grounds of the application;</w:t>
      </w:r>
    </w:p>
    <w:p w14:paraId="4B314501" w14:textId="77777777" w:rsidR="006E163E" w:rsidRPr="00231D62" w:rsidRDefault="006E163E" w:rsidP="006E163E">
      <w:pPr>
        <w:pStyle w:val="GG-body"/>
        <w:numPr>
          <w:ilvl w:val="0"/>
          <w:numId w:val="81"/>
        </w:numPr>
      </w:pPr>
      <w:r w:rsidRPr="00231D62">
        <w:t>the evidence on which the parties intend to rely;</w:t>
      </w:r>
    </w:p>
    <w:p w14:paraId="3C310271" w14:textId="77777777" w:rsidR="006E163E" w:rsidRPr="00231D62" w:rsidRDefault="006E163E" w:rsidP="006E163E">
      <w:pPr>
        <w:pStyle w:val="GG-body"/>
        <w:numPr>
          <w:ilvl w:val="0"/>
          <w:numId w:val="81"/>
        </w:numPr>
      </w:pPr>
      <w:r w:rsidRPr="00231D62">
        <w:t>whether further evidence is needed to have an effective compulsory conciliation conference;</w:t>
      </w:r>
    </w:p>
    <w:p w14:paraId="3F37830A" w14:textId="77777777" w:rsidR="006E163E" w:rsidRPr="00231D62" w:rsidRDefault="006E163E" w:rsidP="006E163E">
      <w:pPr>
        <w:pStyle w:val="GG-body"/>
        <w:numPr>
          <w:ilvl w:val="0"/>
          <w:numId w:val="81"/>
        </w:numPr>
      </w:pPr>
      <w:r w:rsidRPr="00231D62">
        <w:t>the persons who may be required to attend a compulsory conciliation conference;</w:t>
      </w:r>
    </w:p>
    <w:p w14:paraId="4FAAF63E" w14:textId="77777777" w:rsidR="006E163E" w:rsidRPr="00231D62" w:rsidRDefault="006E163E" w:rsidP="006E163E">
      <w:pPr>
        <w:pStyle w:val="GG-body"/>
        <w:numPr>
          <w:ilvl w:val="0"/>
          <w:numId w:val="81"/>
        </w:numPr>
      </w:pPr>
      <w:r w:rsidRPr="00231D62">
        <w:t>any other issue that the Commissioner considers relevant.</w:t>
      </w:r>
    </w:p>
    <w:p w14:paraId="6CB579AB" w14:textId="77777777" w:rsidR="006E163E" w:rsidRPr="00231D62" w:rsidRDefault="006E163E" w:rsidP="006E163E">
      <w:pPr>
        <w:pStyle w:val="GG-body"/>
        <w:numPr>
          <w:ilvl w:val="0"/>
          <w:numId w:val="80"/>
        </w:numPr>
      </w:pPr>
      <w:r w:rsidRPr="00231D62">
        <w:t xml:space="preserve">The parties or their representatives must be prepared to address the matters outlined in sub-rule (3) at the initial directions hearing. </w:t>
      </w:r>
    </w:p>
    <w:p w14:paraId="09098A76" w14:textId="77777777" w:rsidR="006E163E" w:rsidRPr="00231D62" w:rsidRDefault="006E163E" w:rsidP="006E163E">
      <w:pPr>
        <w:pStyle w:val="GG-body"/>
        <w:numPr>
          <w:ilvl w:val="0"/>
          <w:numId w:val="339"/>
        </w:numPr>
        <w:ind w:left="567"/>
        <w:rPr>
          <w:b/>
          <w:bCs/>
        </w:rPr>
      </w:pPr>
      <w:bookmarkStart w:id="332" w:name="_Toc485308213"/>
      <w:bookmarkStart w:id="333" w:name="_Toc86155382"/>
      <w:r w:rsidRPr="00231D62">
        <w:rPr>
          <w:b/>
          <w:bCs/>
        </w:rPr>
        <w:t>Commencement of a compulsory conciliation conference</w:t>
      </w:r>
      <w:bookmarkEnd w:id="332"/>
      <w:bookmarkEnd w:id="333"/>
    </w:p>
    <w:p w14:paraId="4E1195BA" w14:textId="77777777" w:rsidR="006E163E" w:rsidRPr="00231D62" w:rsidRDefault="006E163E" w:rsidP="006E163E">
      <w:pPr>
        <w:pStyle w:val="GG-body"/>
        <w:numPr>
          <w:ilvl w:val="0"/>
          <w:numId w:val="82"/>
        </w:numPr>
      </w:pPr>
      <w:r w:rsidRPr="00231D62">
        <w:t>An initial directions hearing is to be conducted within 21 days of the lodgement of an application.</w:t>
      </w:r>
    </w:p>
    <w:p w14:paraId="13A9D7A4" w14:textId="77777777" w:rsidR="006E163E" w:rsidRPr="00231D62" w:rsidRDefault="006E163E" w:rsidP="006E163E">
      <w:pPr>
        <w:pStyle w:val="GG-body"/>
        <w:numPr>
          <w:ilvl w:val="0"/>
          <w:numId w:val="82"/>
        </w:numPr>
      </w:pPr>
      <w:r w:rsidRPr="00231D62">
        <w:t xml:space="preserve">A compulsory conciliation conference requiring the attendance of the parties must be scheduled as soon as the Commissioner or other Tribunal member conducting the conference is satisfied it is appropriate to do so. </w:t>
      </w:r>
    </w:p>
    <w:p w14:paraId="75C26499" w14:textId="77777777" w:rsidR="006E163E" w:rsidRPr="00231D62" w:rsidRDefault="006E163E" w:rsidP="006E163E">
      <w:pPr>
        <w:pStyle w:val="GG-body"/>
        <w:numPr>
          <w:ilvl w:val="0"/>
          <w:numId w:val="82"/>
        </w:numPr>
      </w:pPr>
      <w:r w:rsidRPr="00231D62">
        <w:lastRenderedPageBreak/>
        <w:t>The Tribunal member conducting an initial directions hearing may direct that a compulsory conciliation conference proceed immediately after the initial directions hearing concludes if there are good reasons for making the direction.</w:t>
      </w:r>
    </w:p>
    <w:p w14:paraId="3D9A405C" w14:textId="77777777" w:rsidR="006E163E" w:rsidRPr="00231D62" w:rsidRDefault="006E163E" w:rsidP="006E163E">
      <w:pPr>
        <w:pStyle w:val="GG-body"/>
        <w:numPr>
          <w:ilvl w:val="0"/>
          <w:numId w:val="339"/>
        </w:numPr>
        <w:ind w:left="567"/>
        <w:rPr>
          <w:b/>
          <w:bCs/>
        </w:rPr>
      </w:pPr>
      <w:bookmarkStart w:id="334" w:name="_Toc421281845"/>
      <w:bookmarkStart w:id="335" w:name="_Toc485308214"/>
      <w:bookmarkStart w:id="336" w:name="_Toc86155383"/>
      <w:r w:rsidRPr="00231D62">
        <w:rPr>
          <w:b/>
          <w:bCs/>
        </w:rPr>
        <w:t>Actions and powers of Commissioners generally</w:t>
      </w:r>
      <w:bookmarkEnd w:id="334"/>
      <w:bookmarkEnd w:id="335"/>
      <w:bookmarkEnd w:id="336"/>
    </w:p>
    <w:p w14:paraId="61A3F026" w14:textId="77777777" w:rsidR="006E163E" w:rsidRPr="00231D62" w:rsidRDefault="006E163E" w:rsidP="006E163E">
      <w:pPr>
        <w:pStyle w:val="GG-body"/>
        <w:numPr>
          <w:ilvl w:val="0"/>
          <w:numId w:val="83"/>
        </w:numPr>
      </w:pPr>
      <w:r w:rsidRPr="00231D62">
        <w:t>A Commissioner may exercise such powers and give such directions as may reasonably be required for the effective conduct of a compulsory conciliation conference.</w:t>
      </w:r>
    </w:p>
    <w:p w14:paraId="6940BCC4" w14:textId="77777777" w:rsidR="006E163E" w:rsidRPr="00231D62" w:rsidRDefault="006E163E" w:rsidP="006E163E">
      <w:pPr>
        <w:pStyle w:val="GG-body"/>
        <w:numPr>
          <w:ilvl w:val="0"/>
          <w:numId w:val="83"/>
        </w:numPr>
      </w:pPr>
      <w:r w:rsidRPr="00231D62">
        <w:t>A Commissioner may contact a party and may ask questions in relation to the issue in dispute, and may provide his or her view of the merits of that issue with a view to making suggestions about the form and content of the conference.</w:t>
      </w:r>
    </w:p>
    <w:p w14:paraId="739698AC" w14:textId="77777777" w:rsidR="006E163E" w:rsidRPr="00231D62" w:rsidRDefault="006E163E" w:rsidP="006E163E">
      <w:pPr>
        <w:pStyle w:val="GG-body"/>
        <w:numPr>
          <w:ilvl w:val="0"/>
          <w:numId w:val="83"/>
        </w:numPr>
      </w:pPr>
      <w:r w:rsidRPr="00231D62">
        <w:t xml:space="preserve">A Commissioner may at any time require a party or any other person, within a specified time, to: </w:t>
      </w:r>
    </w:p>
    <w:p w14:paraId="736BE6C8" w14:textId="77777777" w:rsidR="006E163E" w:rsidRPr="00231D62" w:rsidRDefault="006E163E" w:rsidP="006E163E">
      <w:pPr>
        <w:pStyle w:val="GG-body"/>
        <w:numPr>
          <w:ilvl w:val="0"/>
          <w:numId w:val="84"/>
        </w:numPr>
      </w:pPr>
      <w:r w:rsidRPr="00231D62">
        <w:t>identify, clarify and narrow the issues in dispute;</w:t>
      </w:r>
    </w:p>
    <w:p w14:paraId="0D8180DE" w14:textId="77777777" w:rsidR="006E163E" w:rsidRPr="00231D62" w:rsidRDefault="006E163E" w:rsidP="006E163E">
      <w:pPr>
        <w:pStyle w:val="GG-body"/>
        <w:numPr>
          <w:ilvl w:val="0"/>
          <w:numId w:val="84"/>
        </w:numPr>
      </w:pPr>
      <w:r w:rsidRPr="00231D62">
        <w:t>review the evidence relied upon;</w:t>
      </w:r>
    </w:p>
    <w:p w14:paraId="3C398204" w14:textId="77777777" w:rsidR="006E163E" w:rsidRPr="00231D62" w:rsidRDefault="006E163E" w:rsidP="006E163E">
      <w:pPr>
        <w:pStyle w:val="GG-body"/>
        <w:numPr>
          <w:ilvl w:val="0"/>
          <w:numId w:val="84"/>
        </w:numPr>
      </w:pPr>
      <w:r w:rsidRPr="00231D62">
        <w:t>identify any issues affecting the parties’ ability to negotiate;</w:t>
      </w:r>
    </w:p>
    <w:p w14:paraId="053DA43B" w14:textId="77777777" w:rsidR="006E163E" w:rsidRPr="00231D62" w:rsidRDefault="006E163E" w:rsidP="006E163E">
      <w:pPr>
        <w:pStyle w:val="GG-body"/>
        <w:numPr>
          <w:ilvl w:val="0"/>
          <w:numId w:val="84"/>
        </w:numPr>
      </w:pPr>
      <w:r w:rsidRPr="00231D62">
        <w:t>consider strategies and develop a plan for gathering information;</w:t>
      </w:r>
    </w:p>
    <w:p w14:paraId="28D21791" w14:textId="77777777" w:rsidR="006E163E" w:rsidRPr="00231D62" w:rsidRDefault="006E163E" w:rsidP="006E163E">
      <w:pPr>
        <w:pStyle w:val="GG-body"/>
        <w:numPr>
          <w:ilvl w:val="0"/>
          <w:numId w:val="84"/>
        </w:numPr>
      </w:pPr>
      <w:r w:rsidRPr="00231D62">
        <w:t>deal with actual or anticipated developments that may affect the dispute;</w:t>
      </w:r>
    </w:p>
    <w:p w14:paraId="1EDEEEFE" w14:textId="77777777" w:rsidR="006E163E" w:rsidRPr="00231D62" w:rsidRDefault="006E163E" w:rsidP="006E163E">
      <w:pPr>
        <w:pStyle w:val="GG-body"/>
        <w:numPr>
          <w:ilvl w:val="0"/>
          <w:numId w:val="84"/>
        </w:numPr>
      </w:pPr>
      <w:r w:rsidRPr="00231D62">
        <w:t>attempt to resolve the dispute or some of the issues in dispute;</w:t>
      </w:r>
    </w:p>
    <w:p w14:paraId="69834D87" w14:textId="77777777" w:rsidR="006E163E" w:rsidRPr="00231D62" w:rsidRDefault="006E163E" w:rsidP="006E163E">
      <w:pPr>
        <w:pStyle w:val="GG-body"/>
        <w:numPr>
          <w:ilvl w:val="0"/>
          <w:numId w:val="84"/>
        </w:numPr>
      </w:pPr>
      <w:r w:rsidRPr="00231D62">
        <w:t>give particulars outlining the factual and legal basis underpinning their position;</w:t>
      </w:r>
    </w:p>
    <w:p w14:paraId="6D422A47" w14:textId="77777777" w:rsidR="006E163E" w:rsidRPr="00231D62" w:rsidRDefault="006E163E" w:rsidP="006E163E">
      <w:pPr>
        <w:pStyle w:val="GG-body"/>
        <w:numPr>
          <w:ilvl w:val="0"/>
          <w:numId w:val="84"/>
        </w:numPr>
      </w:pPr>
      <w:r w:rsidRPr="00231D62">
        <w:t>require a claimant to formulate the amount or type of compensation sought;</w:t>
      </w:r>
    </w:p>
    <w:p w14:paraId="1E5CD7C3" w14:textId="77777777" w:rsidR="006E163E" w:rsidRPr="00231D62" w:rsidRDefault="006E163E" w:rsidP="006E163E">
      <w:pPr>
        <w:pStyle w:val="GG-body"/>
        <w:numPr>
          <w:ilvl w:val="0"/>
          <w:numId w:val="84"/>
        </w:numPr>
      </w:pPr>
      <w:r w:rsidRPr="00231D62">
        <w:t xml:space="preserve">submit to, or help facilitate, the referral of a medical question to an independent medical adviser under s 121 of the </w:t>
      </w:r>
      <w:r w:rsidRPr="00231D62">
        <w:rPr>
          <w:i/>
        </w:rPr>
        <w:t>Return to Work Act 2014</w:t>
      </w:r>
      <w:r w:rsidRPr="00231D62">
        <w:t>;</w:t>
      </w:r>
    </w:p>
    <w:p w14:paraId="6ACE11F4" w14:textId="77777777" w:rsidR="006E163E" w:rsidRPr="00231D62" w:rsidRDefault="006E163E" w:rsidP="006E163E">
      <w:pPr>
        <w:pStyle w:val="GG-body"/>
        <w:numPr>
          <w:ilvl w:val="0"/>
          <w:numId w:val="84"/>
        </w:numPr>
      </w:pPr>
      <w:r w:rsidRPr="00231D62">
        <w:t>provide further material reasonably required to conciliate the dispute;</w:t>
      </w:r>
    </w:p>
    <w:p w14:paraId="7E93ADBB" w14:textId="77777777" w:rsidR="006E163E" w:rsidRPr="00231D62" w:rsidRDefault="006E163E" w:rsidP="006E163E">
      <w:pPr>
        <w:pStyle w:val="GG-body"/>
        <w:numPr>
          <w:ilvl w:val="0"/>
          <w:numId w:val="84"/>
        </w:numPr>
      </w:pPr>
      <w:r w:rsidRPr="00231D62">
        <w:t>make disclosure of documents as set out in the Rules;</w:t>
      </w:r>
    </w:p>
    <w:p w14:paraId="027CD4F3" w14:textId="77777777" w:rsidR="006E163E" w:rsidRPr="00231D62" w:rsidRDefault="006E163E" w:rsidP="006E163E">
      <w:pPr>
        <w:pStyle w:val="GG-body"/>
        <w:numPr>
          <w:ilvl w:val="0"/>
          <w:numId w:val="84"/>
        </w:numPr>
      </w:pPr>
      <w:r w:rsidRPr="00231D62">
        <w:t xml:space="preserve">comply with his or her obligations under s 104(3) of the </w:t>
      </w:r>
      <w:r w:rsidRPr="00231D62">
        <w:rPr>
          <w:i/>
        </w:rPr>
        <w:t>Return to Work Act 2014</w:t>
      </w:r>
      <w:r w:rsidRPr="00231D62">
        <w:t xml:space="preserve"> for disclosure and access to evidentiary material;</w:t>
      </w:r>
    </w:p>
    <w:p w14:paraId="0A02250E" w14:textId="77777777" w:rsidR="006E163E" w:rsidRPr="00231D62" w:rsidRDefault="006E163E" w:rsidP="006E163E">
      <w:pPr>
        <w:pStyle w:val="GG-body"/>
        <w:numPr>
          <w:ilvl w:val="0"/>
          <w:numId w:val="84"/>
        </w:numPr>
      </w:pPr>
      <w:r w:rsidRPr="00231D62">
        <w:t>file a Book of Documents (or an index to a Book of Documents) and serve a copy on all other parties.</w:t>
      </w:r>
    </w:p>
    <w:p w14:paraId="0F54351A" w14:textId="77777777" w:rsidR="006E163E" w:rsidRPr="00231D62" w:rsidRDefault="006E163E" w:rsidP="006E163E">
      <w:pPr>
        <w:pStyle w:val="GG-body"/>
        <w:numPr>
          <w:ilvl w:val="0"/>
          <w:numId w:val="339"/>
        </w:numPr>
        <w:ind w:left="567"/>
        <w:rPr>
          <w:b/>
          <w:bCs/>
        </w:rPr>
      </w:pPr>
      <w:bookmarkStart w:id="337" w:name="_Toc421281848"/>
      <w:bookmarkStart w:id="338" w:name="_Toc485308215"/>
      <w:bookmarkStart w:id="339" w:name="_Toc86155384"/>
      <w:r w:rsidRPr="00231D62">
        <w:rPr>
          <w:b/>
          <w:bCs/>
        </w:rPr>
        <w:t>Requirements for parties and representatives at a compulsory conciliation conference</w:t>
      </w:r>
      <w:bookmarkEnd w:id="337"/>
      <w:bookmarkEnd w:id="338"/>
      <w:bookmarkEnd w:id="339"/>
    </w:p>
    <w:p w14:paraId="2C85D498" w14:textId="77777777" w:rsidR="006E163E" w:rsidRPr="00231D62" w:rsidRDefault="006E163E" w:rsidP="006E163E">
      <w:pPr>
        <w:pStyle w:val="GG-body"/>
        <w:numPr>
          <w:ilvl w:val="0"/>
          <w:numId w:val="86"/>
        </w:numPr>
      </w:pPr>
      <w:r w:rsidRPr="00231D62">
        <w:t xml:space="preserve">At a compulsory conciliation conference, the parties must attend in person and if represented by a solicitor or an officer of an industrial association, the person with conduct of the proceeding must also attend. </w:t>
      </w:r>
    </w:p>
    <w:p w14:paraId="2539919E" w14:textId="77777777" w:rsidR="006E163E" w:rsidRPr="00231D62" w:rsidRDefault="006E163E" w:rsidP="006E163E">
      <w:pPr>
        <w:pStyle w:val="GG-body"/>
        <w:numPr>
          <w:ilvl w:val="0"/>
          <w:numId w:val="86"/>
        </w:numPr>
      </w:pPr>
      <w:r w:rsidRPr="00231D62">
        <w:t>Any party attending a compulsory conciliation conference is expected to participate in an active way, and may be required to:</w:t>
      </w:r>
    </w:p>
    <w:p w14:paraId="2C9413AF" w14:textId="77777777" w:rsidR="006E163E" w:rsidRPr="00231D62" w:rsidRDefault="006E163E" w:rsidP="006E163E">
      <w:pPr>
        <w:pStyle w:val="GG-body"/>
        <w:numPr>
          <w:ilvl w:val="0"/>
          <w:numId w:val="85"/>
        </w:numPr>
      </w:pPr>
      <w:r w:rsidRPr="00231D62">
        <w:t>detail the preparatory work undertaken for the compulsory conciliation conference, and answer whether or not actions or steps the Commissioner requested or ordered be undertaken have been undertaken;</w:t>
      </w:r>
    </w:p>
    <w:p w14:paraId="47C3E206" w14:textId="77777777" w:rsidR="006E163E" w:rsidRPr="00231D62" w:rsidRDefault="006E163E" w:rsidP="006E163E">
      <w:pPr>
        <w:pStyle w:val="GG-body"/>
        <w:numPr>
          <w:ilvl w:val="0"/>
          <w:numId w:val="85"/>
        </w:numPr>
      </w:pPr>
      <w:r w:rsidRPr="00231D62">
        <w:t>meet with the Commissioner and produce evidentiary material, either at the compulsory conciliation conference or at some other time or place;</w:t>
      </w:r>
    </w:p>
    <w:p w14:paraId="40C2E047" w14:textId="77777777" w:rsidR="006E163E" w:rsidRPr="00231D62" w:rsidRDefault="006E163E" w:rsidP="006E163E">
      <w:pPr>
        <w:pStyle w:val="GG-body"/>
        <w:numPr>
          <w:ilvl w:val="0"/>
          <w:numId w:val="85"/>
        </w:numPr>
      </w:pPr>
      <w:r w:rsidRPr="00231D62">
        <w:t>answer questions put by the Commissioner;</w:t>
      </w:r>
    </w:p>
    <w:p w14:paraId="0F22C8BB" w14:textId="77777777" w:rsidR="006E163E" w:rsidRPr="00231D62" w:rsidRDefault="006E163E" w:rsidP="006E163E">
      <w:pPr>
        <w:pStyle w:val="GG-body"/>
        <w:numPr>
          <w:ilvl w:val="0"/>
          <w:numId w:val="85"/>
        </w:numPr>
      </w:pPr>
      <w:r w:rsidRPr="00231D62">
        <w:t>attend a compulsory conciliation conference when the other party may not be present;</w:t>
      </w:r>
    </w:p>
    <w:p w14:paraId="447B659B" w14:textId="77777777" w:rsidR="006E163E" w:rsidRPr="00231D62" w:rsidRDefault="006E163E" w:rsidP="006E163E">
      <w:pPr>
        <w:pStyle w:val="GG-body"/>
        <w:numPr>
          <w:ilvl w:val="0"/>
          <w:numId w:val="85"/>
        </w:numPr>
      </w:pPr>
      <w:r w:rsidRPr="00231D62">
        <w:t>disclose any offers of settlement that have been made to the other party.</w:t>
      </w:r>
    </w:p>
    <w:p w14:paraId="4CF5C393" w14:textId="77777777" w:rsidR="006E163E" w:rsidRPr="00231D62" w:rsidRDefault="006E163E" w:rsidP="006E163E">
      <w:pPr>
        <w:pStyle w:val="GG-body"/>
        <w:numPr>
          <w:ilvl w:val="0"/>
          <w:numId w:val="339"/>
        </w:numPr>
        <w:ind w:left="567"/>
        <w:rPr>
          <w:b/>
          <w:bCs/>
        </w:rPr>
      </w:pPr>
      <w:bookmarkStart w:id="340" w:name="_Toc421281849"/>
      <w:bookmarkStart w:id="341" w:name="_Toc485308216"/>
      <w:bookmarkStart w:id="342" w:name="_Toc86155385"/>
      <w:r w:rsidRPr="00231D62">
        <w:rPr>
          <w:b/>
          <w:bCs/>
        </w:rPr>
        <w:t>Adjournments of compulsory conciliation conference</w:t>
      </w:r>
      <w:bookmarkEnd w:id="340"/>
      <w:r w:rsidRPr="00231D62">
        <w:rPr>
          <w:b/>
          <w:bCs/>
        </w:rPr>
        <w:t>s</w:t>
      </w:r>
      <w:bookmarkEnd w:id="341"/>
      <w:bookmarkEnd w:id="342"/>
    </w:p>
    <w:p w14:paraId="0B5CB732" w14:textId="77777777" w:rsidR="006E163E" w:rsidRPr="00231D62" w:rsidRDefault="006E163E" w:rsidP="006E163E">
      <w:pPr>
        <w:pStyle w:val="GG-body"/>
        <w:ind w:left="567"/>
      </w:pPr>
      <w:r w:rsidRPr="00231D62">
        <w:t>An application to adjourn a compulsory conciliation conference must be accompanied by any documents (such as medical certificates) that support the reason for seeking the adjournment.</w:t>
      </w:r>
    </w:p>
    <w:p w14:paraId="7EECB601" w14:textId="77777777" w:rsidR="006E163E" w:rsidRPr="00231D62" w:rsidRDefault="006E163E" w:rsidP="006E163E">
      <w:pPr>
        <w:pStyle w:val="GG-body"/>
        <w:numPr>
          <w:ilvl w:val="0"/>
          <w:numId w:val="339"/>
        </w:numPr>
        <w:ind w:left="567"/>
        <w:rPr>
          <w:b/>
          <w:bCs/>
        </w:rPr>
      </w:pPr>
      <w:bookmarkStart w:id="343" w:name="_Toc421281850"/>
      <w:bookmarkStart w:id="344" w:name="_Toc485308217"/>
      <w:bookmarkStart w:id="345" w:name="_Toc86155386"/>
      <w:r w:rsidRPr="00231D62">
        <w:rPr>
          <w:b/>
          <w:bCs/>
        </w:rPr>
        <w:t>Actions taken if a dispute is not resolved</w:t>
      </w:r>
      <w:bookmarkEnd w:id="343"/>
      <w:bookmarkEnd w:id="344"/>
      <w:bookmarkEnd w:id="345"/>
    </w:p>
    <w:p w14:paraId="5A0F3115" w14:textId="77777777" w:rsidR="006E163E" w:rsidRPr="00231D62" w:rsidRDefault="006E163E" w:rsidP="006E163E">
      <w:pPr>
        <w:pStyle w:val="GG-body"/>
        <w:numPr>
          <w:ilvl w:val="0"/>
          <w:numId w:val="87"/>
        </w:numPr>
      </w:pPr>
      <w:r w:rsidRPr="00231D62">
        <w:t>If a dispute is not resolved at a compulsory conciliation conference and a pre-hearing conference is listed, a Commissioner will:</w:t>
      </w:r>
    </w:p>
    <w:p w14:paraId="13DAE20D" w14:textId="77777777" w:rsidR="006E163E" w:rsidRPr="00231D62" w:rsidRDefault="006E163E" w:rsidP="006E163E">
      <w:pPr>
        <w:pStyle w:val="GG-body"/>
        <w:numPr>
          <w:ilvl w:val="0"/>
          <w:numId w:val="88"/>
        </w:numPr>
      </w:pPr>
      <w:r w:rsidRPr="00231D62">
        <w:t>have regard to what actions the parties must take so that they are properly prepared for a pre-hearing conference, and may:</w:t>
      </w:r>
    </w:p>
    <w:p w14:paraId="4F1EC405" w14:textId="77777777" w:rsidR="006E163E" w:rsidRPr="00231D62" w:rsidRDefault="006E163E" w:rsidP="006E163E">
      <w:pPr>
        <w:pStyle w:val="GG-body"/>
        <w:numPr>
          <w:ilvl w:val="0"/>
          <w:numId w:val="207"/>
        </w:numPr>
      </w:pPr>
      <w:r w:rsidRPr="00231D62">
        <w:t>order that a statement of facts and/or issues in dispute be prepared by the parties;</w:t>
      </w:r>
    </w:p>
    <w:p w14:paraId="6A52CF9A" w14:textId="77777777" w:rsidR="006E163E" w:rsidRPr="00231D62" w:rsidRDefault="006E163E" w:rsidP="006E163E">
      <w:pPr>
        <w:pStyle w:val="GG-body"/>
        <w:numPr>
          <w:ilvl w:val="0"/>
          <w:numId w:val="89"/>
        </w:numPr>
      </w:pPr>
      <w:r w:rsidRPr="00231D62">
        <w:t>ascertain what expert evidence (if any) each party intends to rely upon, and whether reports have been sought from those experts, and if appropriate issue directions accordingly having regard to the time limit for seeking reports set out in the Rules;</w:t>
      </w:r>
    </w:p>
    <w:p w14:paraId="05F33458" w14:textId="77777777" w:rsidR="006E163E" w:rsidRPr="00231D62" w:rsidRDefault="006E163E" w:rsidP="006E163E">
      <w:pPr>
        <w:pStyle w:val="GG-body"/>
        <w:numPr>
          <w:ilvl w:val="0"/>
          <w:numId w:val="89"/>
        </w:numPr>
      </w:pPr>
      <w:r w:rsidRPr="00231D62">
        <w:t>make any other order or direction necessary to facilitate the expeditious resolution of the matter, and</w:t>
      </w:r>
    </w:p>
    <w:p w14:paraId="5E2BCEF0" w14:textId="77777777" w:rsidR="006E163E" w:rsidRPr="00231D62" w:rsidRDefault="006E163E" w:rsidP="006E163E">
      <w:pPr>
        <w:pStyle w:val="GG-body"/>
        <w:numPr>
          <w:ilvl w:val="0"/>
          <w:numId w:val="88"/>
        </w:numPr>
      </w:pPr>
      <w:r w:rsidRPr="00231D62">
        <w:t>within the time allowed by any relevant Act, prepare and forward to the parties a memorandum which complies with s 43(13) of the SAET Act and also contains a summary of the nature of each dispute, the matters remaining in issue, and the positions of the parties.</w:t>
      </w:r>
    </w:p>
    <w:p w14:paraId="51AEA527" w14:textId="77777777" w:rsidR="006E163E" w:rsidRPr="00231D62" w:rsidRDefault="006E163E" w:rsidP="006E163E">
      <w:pPr>
        <w:pStyle w:val="GG-body"/>
        <w:numPr>
          <w:ilvl w:val="0"/>
          <w:numId w:val="87"/>
        </w:numPr>
      </w:pPr>
      <w:r w:rsidRPr="00231D62">
        <w:t xml:space="preserve">A s 43(13) memorandum must be kept confidential from the Tribunal member who hears and determines the dispute and is not admissible in proceedings before the Tribunal except, at the conclusion of proceedings, for the purposes of considering making an adverse costs order under s 106(3) of the </w:t>
      </w:r>
      <w:r w:rsidRPr="00231D62">
        <w:rPr>
          <w:i/>
        </w:rPr>
        <w:t>Return to Work Act 2014</w:t>
      </w:r>
      <w:r w:rsidRPr="00231D62">
        <w:t xml:space="preserve"> or for making any other order permitted by the SAET Act, a relevant Act or the Rules.</w:t>
      </w:r>
    </w:p>
    <w:p w14:paraId="3402AC73" w14:textId="77777777" w:rsidR="006E163E" w:rsidRPr="00231D62" w:rsidRDefault="006E163E" w:rsidP="006E163E">
      <w:pPr>
        <w:pStyle w:val="GG-body"/>
        <w:numPr>
          <w:ilvl w:val="0"/>
          <w:numId w:val="87"/>
        </w:numPr>
      </w:pPr>
      <w:r w:rsidRPr="00231D62">
        <w:t>A Tribunal member who presides over a compulsory conciliation conference or a settlement conference in relation to a proceeding must not hear and determine the proceeding unless all parties to the proceeding consent to that course.</w:t>
      </w:r>
    </w:p>
    <w:p w14:paraId="659E851A" w14:textId="77777777" w:rsidR="006E163E" w:rsidRPr="00231D62" w:rsidRDefault="006E163E" w:rsidP="006E163E">
      <w:pPr>
        <w:pStyle w:val="GG-body"/>
        <w:numPr>
          <w:ilvl w:val="0"/>
          <w:numId w:val="87"/>
        </w:numPr>
      </w:pPr>
      <w:r w:rsidRPr="00231D62">
        <w:t xml:space="preserve">A Tribunal member who conducts a review under the </w:t>
      </w:r>
      <w:r w:rsidRPr="00231D62">
        <w:rPr>
          <w:i/>
        </w:rPr>
        <w:t>Public Sector Act 2009</w:t>
      </w:r>
      <w:r w:rsidRPr="00231D62">
        <w:t xml:space="preserve"> may commence the review by seeing whether some form of conciliated outcome can be achieved but must conduct any discussions concerning a conciliated outcome in the presence of all parties and/or the representatives of all parties.</w:t>
      </w:r>
    </w:p>
    <w:p w14:paraId="0D6521AC" w14:textId="77777777" w:rsidR="006E163E" w:rsidRPr="00231D62" w:rsidRDefault="006E163E" w:rsidP="006E163E">
      <w:pPr>
        <w:pStyle w:val="GG-body"/>
        <w:numPr>
          <w:ilvl w:val="0"/>
          <w:numId w:val="87"/>
        </w:numPr>
      </w:pPr>
      <w:r w:rsidRPr="00231D62">
        <w:t>A Tribunal member who proceeds under sub-rule (4) is not precluded from conducting the review if a conciliated outcome is not achieved.</w:t>
      </w:r>
    </w:p>
    <w:p w14:paraId="7BC9742F" w14:textId="77777777" w:rsidR="006E163E" w:rsidRPr="00231D62" w:rsidRDefault="006E163E" w:rsidP="006E163E">
      <w:pPr>
        <w:pStyle w:val="GG-body"/>
        <w:numPr>
          <w:ilvl w:val="0"/>
          <w:numId w:val="87"/>
        </w:numPr>
      </w:pPr>
      <w:r w:rsidRPr="00231D62">
        <w:lastRenderedPageBreak/>
        <w:t>A Presidential member who presides over a pre-hearing conference or settlement conference in relation to a proceeding may have regard to a s 43(13) memorandum but must not then hear and determine the proceeding unless all parties to the proceeding consent to that course.</w:t>
      </w:r>
    </w:p>
    <w:p w14:paraId="7A7B31D2" w14:textId="77777777" w:rsidR="006E163E" w:rsidRPr="00231D62" w:rsidRDefault="006E163E" w:rsidP="006E163E">
      <w:pPr>
        <w:pStyle w:val="GG-body"/>
        <w:numPr>
          <w:ilvl w:val="0"/>
          <w:numId w:val="87"/>
        </w:numPr>
      </w:pPr>
      <w:r w:rsidRPr="00231D62">
        <w:t xml:space="preserve">Sub-rule (6) does not preclude a Presidential member from making orders, giving directions and deciding interlocutory disputes prior to the hearing and determination of a proceeding. </w:t>
      </w:r>
    </w:p>
    <w:p w14:paraId="63334424" w14:textId="77777777" w:rsidR="006E163E" w:rsidRPr="00231D62" w:rsidRDefault="006E163E" w:rsidP="006E163E">
      <w:pPr>
        <w:pStyle w:val="GG-body"/>
        <w:numPr>
          <w:ilvl w:val="0"/>
          <w:numId w:val="87"/>
        </w:numPr>
      </w:pPr>
      <w:r w:rsidRPr="00231D62">
        <w:t>A document which contains a summary of the nature of each dispute, the subjects remaining in issue and the positions of the parties, but which does not contain any assessment of the merits made by a Commissioner under s 43(13)(a) of the SAET Act, may be provided to and considered by a Presidential member and does not preclude the Presidential member from hearing the proceeding.</w:t>
      </w:r>
    </w:p>
    <w:p w14:paraId="40CA06D9" w14:textId="77777777" w:rsidR="006E163E" w:rsidRPr="00231D62" w:rsidRDefault="006E163E" w:rsidP="006E163E">
      <w:pPr>
        <w:pStyle w:val="GG-body"/>
        <w:numPr>
          <w:ilvl w:val="0"/>
          <w:numId w:val="339"/>
        </w:numPr>
        <w:ind w:left="567"/>
        <w:rPr>
          <w:b/>
          <w:bCs/>
        </w:rPr>
      </w:pPr>
      <w:bookmarkStart w:id="346" w:name="_Toc421281851"/>
      <w:bookmarkStart w:id="347" w:name="_Toc485308218"/>
      <w:bookmarkStart w:id="348" w:name="_Toc86155387"/>
      <w:r w:rsidRPr="00231D62">
        <w:rPr>
          <w:b/>
          <w:bCs/>
        </w:rPr>
        <w:t>Consequences of failing to properly participate in conciliation</w:t>
      </w:r>
      <w:bookmarkEnd w:id="346"/>
      <w:bookmarkEnd w:id="347"/>
      <w:bookmarkEnd w:id="348"/>
    </w:p>
    <w:p w14:paraId="217590A5" w14:textId="77777777" w:rsidR="006E163E" w:rsidRPr="00231D62" w:rsidRDefault="006E163E" w:rsidP="006E163E">
      <w:pPr>
        <w:pStyle w:val="GG-body"/>
        <w:numPr>
          <w:ilvl w:val="0"/>
          <w:numId w:val="90"/>
        </w:numPr>
      </w:pPr>
      <w:r w:rsidRPr="00231D62">
        <w:t xml:space="preserve">Where a party is not ready to proceed at an initial directions hearing or a compulsory conciliation conference without good reason (the party), the Commissioner with conduct of the hearing or conference may refer the proceeding to a Presidential member for directions, and before doing so, may order: </w:t>
      </w:r>
    </w:p>
    <w:p w14:paraId="363ACD4E" w14:textId="77777777" w:rsidR="006E163E" w:rsidRPr="00231D62" w:rsidRDefault="006E163E" w:rsidP="006E163E">
      <w:pPr>
        <w:pStyle w:val="GG-body"/>
        <w:numPr>
          <w:ilvl w:val="0"/>
          <w:numId w:val="91"/>
        </w:numPr>
      </w:pPr>
      <w:r w:rsidRPr="00231D62">
        <w:t xml:space="preserve">that some or all of the costs between the party’s professional representative and his or her client be disallowed or that the professional representative repay to his or her client the whole or part of any money paid on account  of costs; </w:t>
      </w:r>
    </w:p>
    <w:p w14:paraId="08E2E821" w14:textId="77777777" w:rsidR="006E163E" w:rsidRPr="00231D62" w:rsidRDefault="006E163E" w:rsidP="006E163E">
      <w:pPr>
        <w:pStyle w:val="GG-body"/>
        <w:numPr>
          <w:ilvl w:val="0"/>
          <w:numId w:val="91"/>
        </w:numPr>
      </w:pPr>
      <w:r w:rsidRPr="00231D62">
        <w:t xml:space="preserve">that the party’s representative pay to his or her client some or all of the costs which his or her client has been ordered to pay to any other party; </w:t>
      </w:r>
    </w:p>
    <w:p w14:paraId="03EFF5B6" w14:textId="77777777" w:rsidR="006E163E" w:rsidRPr="00231D62" w:rsidRDefault="006E163E" w:rsidP="006E163E">
      <w:pPr>
        <w:pStyle w:val="GG-body"/>
        <w:numPr>
          <w:ilvl w:val="0"/>
          <w:numId w:val="91"/>
        </w:numPr>
      </w:pPr>
      <w:r w:rsidRPr="00231D62">
        <w:t>that the party’s professional representative pay some or all of the costs of any other party other than his or her client.</w:t>
      </w:r>
    </w:p>
    <w:p w14:paraId="27B1F1AE" w14:textId="77777777" w:rsidR="006E163E" w:rsidRPr="00231D62" w:rsidRDefault="006E163E" w:rsidP="006E163E">
      <w:pPr>
        <w:pStyle w:val="GG-body"/>
        <w:numPr>
          <w:ilvl w:val="0"/>
          <w:numId w:val="339"/>
        </w:numPr>
        <w:ind w:left="567"/>
        <w:rPr>
          <w:b/>
          <w:bCs/>
        </w:rPr>
      </w:pPr>
      <w:bookmarkStart w:id="349" w:name="_Toc421281854"/>
      <w:bookmarkStart w:id="350" w:name="_Toc485308219"/>
      <w:bookmarkStart w:id="351" w:name="_Toc86155388"/>
      <w:r w:rsidRPr="00231D62">
        <w:rPr>
          <w:b/>
          <w:bCs/>
        </w:rPr>
        <w:t>Recording offers made at or after conciliation</w:t>
      </w:r>
      <w:bookmarkEnd w:id="349"/>
      <w:bookmarkEnd w:id="350"/>
      <w:bookmarkEnd w:id="351"/>
    </w:p>
    <w:p w14:paraId="70915A47" w14:textId="77777777" w:rsidR="006E163E" w:rsidRPr="00231D62" w:rsidRDefault="006E163E" w:rsidP="006E163E">
      <w:pPr>
        <w:pStyle w:val="GG-body"/>
        <w:ind w:left="567"/>
        <w:rPr>
          <w:bCs/>
        </w:rPr>
      </w:pPr>
      <w:r w:rsidRPr="00231D62">
        <w:rPr>
          <w:bCs/>
        </w:rPr>
        <w:t>If a party wishes to record an offer made to resolve a dispute at or after a compulsory conciliation conference, it must provide a written copy of the offer to the relevant Commissioner and must comply with any relevant Practice Direction in that regard.</w:t>
      </w:r>
    </w:p>
    <w:p w14:paraId="13414D3B" w14:textId="77777777" w:rsidR="006E163E" w:rsidRPr="00231D62" w:rsidRDefault="006E163E" w:rsidP="006E163E">
      <w:pPr>
        <w:pStyle w:val="GG-Title2"/>
        <w:spacing w:after="0"/>
        <w:rPr>
          <w:lang w:val="en-US"/>
        </w:rPr>
      </w:pPr>
      <w:bookmarkStart w:id="352" w:name="_Toc86155389"/>
      <w:bookmarkStart w:id="353" w:name="_Toc421281855"/>
      <w:bookmarkStart w:id="354" w:name="_Toc485308220"/>
      <w:r w:rsidRPr="00231D62">
        <w:rPr>
          <w:lang w:val="en-US"/>
        </w:rPr>
        <w:t>PART 10 - Directions</w:t>
      </w:r>
      <w:bookmarkEnd w:id="352"/>
      <w:r w:rsidRPr="00231D62">
        <w:rPr>
          <w:lang w:val="en-US"/>
        </w:rPr>
        <w:t xml:space="preserve"> </w:t>
      </w:r>
      <w:bookmarkEnd w:id="353"/>
      <w:bookmarkEnd w:id="354"/>
    </w:p>
    <w:p w14:paraId="4B3C9897" w14:textId="77777777" w:rsidR="006E163E" w:rsidRPr="00231D62" w:rsidRDefault="006E163E" w:rsidP="006E163E">
      <w:pPr>
        <w:pStyle w:val="GG-body"/>
        <w:numPr>
          <w:ilvl w:val="0"/>
          <w:numId w:val="339"/>
        </w:numPr>
        <w:ind w:left="567"/>
        <w:rPr>
          <w:b/>
          <w:bCs/>
        </w:rPr>
      </w:pPr>
      <w:bookmarkStart w:id="355" w:name="_Toc421281858"/>
      <w:bookmarkStart w:id="356" w:name="_Toc485308221"/>
      <w:bookmarkStart w:id="357" w:name="_Toc86155390"/>
      <w:r w:rsidRPr="00231D62">
        <w:rPr>
          <w:b/>
          <w:bCs/>
        </w:rPr>
        <w:t>General Directions</w:t>
      </w:r>
      <w:bookmarkEnd w:id="355"/>
      <w:bookmarkEnd w:id="356"/>
      <w:bookmarkEnd w:id="357"/>
    </w:p>
    <w:p w14:paraId="6EB6AF9F" w14:textId="77777777" w:rsidR="006E163E" w:rsidRPr="00231D62" w:rsidRDefault="006E163E" w:rsidP="006E163E">
      <w:pPr>
        <w:pStyle w:val="GG-body"/>
        <w:ind w:left="567"/>
        <w:rPr>
          <w:bCs/>
        </w:rPr>
      </w:pPr>
      <w:r w:rsidRPr="00231D62">
        <w:rPr>
          <w:bCs/>
        </w:rPr>
        <w:t>At any time during a proceeding a Presidential member may make such directions or orders necessary to achieve the fair and expeditious resolution of the proceeding, including but not limited to the following subjects:</w:t>
      </w:r>
    </w:p>
    <w:p w14:paraId="717C4DA3" w14:textId="77777777" w:rsidR="006E163E" w:rsidRPr="00231D62" w:rsidRDefault="006E163E" w:rsidP="006E163E">
      <w:pPr>
        <w:pStyle w:val="GG-body"/>
        <w:numPr>
          <w:ilvl w:val="0"/>
          <w:numId w:val="92"/>
        </w:numPr>
      </w:pPr>
      <w:r w:rsidRPr="00231D62">
        <w:t>identifying and narrowing the issues in dispute by document or otherwise;</w:t>
      </w:r>
    </w:p>
    <w:p w14:paraId="48BB4F30" w14:textId="77777777" w:rsidR="006E163E" w:rsidRPr="00231D62" w:rsidRDefault="006E163E" w:rsidP="006E163E">
      <w:pPr>
        <w:pStyle w:val="GG-body"/>
        <w:numPr>
          <w:ilvl w:val="0"/>
          <w:numId w:val="91"/>
        </w:numPr>
      </w:pPr>
      <w:r w:rsidRPr="00231D62">
        <w:t>giving and responding to particulars;</w:t>
      </w:r>
    </w:p>
    <w:p w14:paraId="54D9D0B5" w14:textId="77777777" w:rsidR="006E163E" w:rsidRPr="00231D62" w:rsidRDefault="006E163E" w:rsidP="006E163E">
      <w:pPr>
        <w:pStyle w:val="GG-body"/>
        <w:numPr>
          <w:ilvl w:val="0"/>
          <w:numId w:val="91"/>
        </w:numPr>
      </w:pPr>
      <w:r w:rsidRPr="00231D62">
        <w:t>detailing the manner and sufficiency of service;</w:t>
      </w:r>
    </w:p>
    <w:p w14:paraId="43289BA7" w14:textId="77777777" w:rsidR="006E163E" w:rsidRPr="00231D62" w:rsidRDefault="006E163E" w:rsidP="006E163E">
      <w:pPr>
        <w:pStyle w:val="GG-body"/>
        <w:numPr>
          <w:ilvl w:val="0"/>
          <w:numId w:val="91"/>
        </w:numPr>
      </w:pPr>
      <w:r w:rsidRPr="00231D62">
        <w:t>disclosure, inspection and production of documents;</w:t>
      </w:r>
    </w:p>
    <w:p w14:paraId="07E81EBA" w14:textId="77777777" w:rsidR="006E163E" w:rsidRPr="00231D62" w:rsidRDefault="006E163E" w:rsidP="006E163E">
      <w:pPr>
        <w:pStyle w:val="GG-body"/>
        <w:numPr>
          <w:ilvl w:val="0"/>
          <w:numId w:val="91"/>
        </w:numPr>
      </w:pPr>
      <w:r w:rsidRPr="00231D62">
        <w:t>joinder of parties;</w:t>
      </w:r>
    </w:p>
    <w:p w14:paraId="6EEF7CDD" w14:textId="77777777" w:rsidR="006E163E" w:rsidRPr="00231D62" w:rsidRDefault="006E163E" w:rsidP="006E163E">
      <w:pPr>
        <w:pStyle w:val="GG-body"/>
        <w:numPr>
          <w:ilvl w:val="0"/>
          <w:numId w:val="91"/>
        </w:numPr>
      </w:pPr>
      <w:r w:rsidRPr="00231D62">
        <w:t>enlarging the scope of the proceeding;</w:t>
      </w:r>
    </w:p>
    <w:p w14:paraId="74962C6F" w14:textId="77777777" w:rsidR="006E163E" w:rsidRPr="00231D62" w:rsidRDefault="006E163E" w:rsidP="006E163E">
      <w:pPr>
        <w:pStyle w:val="GG-body"/>
        <w:numPr>
          <w:ilvl w:val="0"/>
          <w:numId w:val="91"/>
        </w:numPr>
      </w:pPr>
      <w:r w:rsidRPr="00231D62">
        <w:t>requiring the provision of a Statement of Facts, Issues and Contentions or ordering the provision of pleadings if considered appropriate;</w:t>
      </w:r>
    </w:p>
    <w:p w14:paraId="40338BCB" w14:textId="77777777" w:rsidR="006E163E" w:rsidRPr="00231D62" w:rsidRDefault="006E163E" w:rsidP="006E163E">
      <w:pPr>
        <w:pStyle w:val="GG-body"/>
        <w:numPr>
          <w:ilvl w:val="0"/>
          <w:numId w:val="91"/>
        </w:numPr>
      </w:pPr>
      <w:r w:rsidRPr="00231D62">
        <w:t>consolidating or splitting proceedings;</w:t>
      </w:r>
    </w:p>
    <w:p w14:paraId="1486D320" w14:textId="77777777" w:rsidR="006E163E" w:rsidRPr="00231D62" w:rsidRDefault="006E163E" w:rsidP="006E163E">
      <w:pPr>
        <w:pStyle w:val="GG-body"/>
        <w:numPr>
          <w:ilvl w:val="0"/>
          <w:numId w:val="91"/>
        </w:numPr>
      </w:pPr>
      <w:r w:rsidRPr="00231D62">
        <w:t>inspecting property, real or otherwise;</w:t>
      </w:r>
    </w:p>
    <w:p w14:paraId="135E2714" w14:textId="77777777" w:rsidR="006E163E" w:rsidRPr="00231D62" w:rsidRDefault="006E163E" w:rsidP="006E163E">
      <w:pPr>
        <w:pStyle w:val="GG-body"/>
        <w:numPr>
          <w:ilvl w:val="0"/>
          <w:numId w:val="91"/>
        </w:numPr>
      </w:pPr>
      <w:r w:rsidRPr="00231D62">
        <w:t>ordering that evidence be given by affidavit;</w:t>
      </w:r>
    </w:p>
    <w:p w14:paraId="1E0DE370" w14:textId="77777777" w:rsidR="006E163E" w:rsidRPr="00231D62" w:rsidRDefault="006E163E" w:rsidP="006E163E">
      <w:pPr>
        <w:pStyle w:val="GG-body"/>
        <w:numPr>
          <w:ilvl w:val="0"/>
          <w:numId w:val="91"/>
        </w:numPr>
      </w:pPr>
      <w:r w:rsidRPr="00231D62">
        <w:t>ordering that an affidavit or other document which is filed and contains scandalous material is to be removed from the file;</w:t>
      </w:r>
    </w:p>
    <w:p w14:paraId="15DB09DF" w14:textId="77777777" w:rsidR="006E163E" w:rsidRPr="00231D62" w:rsidRDefault="006E163E" w:rsidP="006E163E">
      <w:pPr>
        <w:pStyle w:val="GG-body"/>
        <w:numPr>
          <w:ilvl w:val="0"/>
          <w:numId w:val="91"/>
        </w:numPr>
      </w:pPr>
      <w:r w:rsidRPr="00231D62">
        <w:t>expert evidence and Tribunal experts;</w:t>
      </w:r>
    </w:p>
    <w:p w14:paraId="0F165CBF" w14:textId="77777777" w:rsidR="006E163E" w:rsidRPr="00231D62" w:rsidRDefault="006E163E" w:rsidP="006E163E">
      <w:pPr>
        <w:pStyle w:val="GG-body"/>
        <w:numPr>
          <w:ilvl w:val="0"/>
          <w:numId w:val="91"/>
        </w:numPr>
      </w:pPr>
      <w:r w:rsidRPr="00231D62">
        <w:t>disclosure and exchange of expert reports;</w:t>
      </w:r>
    </w:p>
    <w:p w14:paraId="67F0CFB8" w14:textId="77777777" w:rsidR="006E163E" w:rsidRPr="00231D62" w:rsidRDefault="006E163E" w:rsidP="006E163E">
      <w:pPr>
        <w:pStyle w:val="GG-body"/>
        <w:numPr>
          <w:ilvl w:val="0"/>
          <w:numId w:val="91"/>
        </w:numPr>
      </w:pPr>
      <w:r w:rsidRPr="00231D62">
        <w:t>ordering an expert to produce an expert report either to a party to the proceedings or to the Tribunal;</w:t>
      </w:r>
    </w:p>
    <w:p w14:paraId="1C5DB8DC" w14:textId="77777777" w:rsidR="006E163E" w:rsidRPr="00231D62" w:rsidRDefault="006E163E" w:rsidP="006E163E">
      <w:pPr>
        <w:pStyle w:val="GG-body"/>
        <w:numPr>
          <w:ilvl w:val="0"/>
          <w:numId w:val="91"/>
        </w:numPr>
      </w:pPr>
      <w:r w:rsidRPr="00231D62">
        <w:t>the number and order of expert witnesses;</w:t>
      </w:r>
    </w:p>
    <w:p w14:paraId="5289A2CB" w14:textId="77777777" w:rsidR="006E163E" w:rsidRPr="00231D62" w:rsidRDefault="006E163E" w:rsidP="006E163E">
      <w:pPr>
        <w:pStyle w:val="GG-body"/>
        <w:numPr>
          <w:ilvl w:val="0"/>
          <w:numId w:val="91"/>
        </w:numPr>
      </w:pPr>
      <w:r w:rsidRPr="00231D62">
        <w:t>requiring that the parties engage in settlement negotiations independently of the Tribunal;</w:t>
      </w:r>
    </w:p>
    <w:p w14:paraId="05371B8B" w14:textId="77777777" w:rsidR="006E163E" w:rsidRPr="00231D62" w:rsidRDefault="006E163E" w:rsidP="006E163E">
      <w:pPr>
        <w:pStyle w:val="GG-body"/>
        <w:numPr>
          <w:ilvl w:val="0"/>
          <w:numId w:val="91"/>
        </w:numPr>
      </w:pPr>
      <w:r w:rsidRPr="00231D62">
        <w:t>the attendance of the parties, or any other person, at any conference;</w:t>
      </w:r>
    </w:p>
    <w:p w14:paraId="2E285626" w14:textId="77777777" w:rsidR="006E163E" w:rsidRPr="00231D62" w:rsidRDefault="006E163E" w:rsidP="006E163E">
      <w:pPr>
        <w:pStyle w:val="GG-body"/>
        <w:numPr>
          <w:ilvl w:val="0"/>
          <w:numId w:val="91"/>
        </w:numPr>
      </w:pPr>
      <w:r w:rsidRPr="00231D62">
        <w:t>referring a proceeding, or any aspect of or in a proceeding, to mediation;</w:t>
      </w:r>
    </w:p>
    <w:p w14:paraId="5C7DC18D" w14:textId="77777777" w:rsidR="006E163E" w:rsidRPr="00231D62" w:rsidRDefault="006E163E" w:rsidP="006E163E">
      <w:pPr>
        <w:pStyle w:val="GG-body"/>
        <w:numPr>
          <w:ilvl w:val="0"/>
          <w:numId w:val="91"/>
        </w:numPr>
      </w:pPr>
      <w:r w:rsidRPr="00231D62">
        <w:t>providing for and limiting the extent of written submissions;</w:t>
      </w:r>
    </w:p>
    <w:p w14:paraId="5F771E94" w14:textId="77777777" w:rsidR="006E163E" w:rsidRPr="00231D62" w:rsidRDefault="006E163E" w:rsidP="006E163E">
      <w:pPr>
        <w:pStyle w:val="GG-body"/>
        <w:numPr>
          <w:ilvl w:val="0"/>
          <w:numId w:val="91"/>
        </w:numPr>
      </w:pPr>
      <w:r w:rsidRPr="00231D62">
        <w:t>taking evidence and receiving submissions by such means as the Tribunal considers appropriate;</w:t>
      </w:r>
    </w:p>
    <w:p w14:paraId="77DD043B" w14:textId="77777777" w:rsidR="006E163E" w:rsidRPr="00231D62" w:rsidRDefault="006E163E" w:rsidP="006E163E">
      <w:pPr>
        <w:pStyle w:val="GG-body"/>
        <w:numPr>
          <w:ilvl w:val="0"/>
          <w:numId w:val="91"/>
        </w:numPr>
      </w:pPr>
      <w:r w:rsidRPr="00231D62">
        <w:t>staying a proceeding;</w:t>
      </w:r>
    </w:p>
    <w:p w14:paraId="74F83DEC" w14:textId="77777777" w:rsidR="006E163E" w:rsidRPr="00231D62" w:rsidRDefault="006E163E" w:rsidP="006E163E">
      <w:pPr>
        <w:pStyle w:val="GG-body"/>
        <w:numPr>
          <w:ilvl w:val="0"/>
          <w:numId w:val="91"/>
        </w:numPr>
      </w:pPr>
      <w:r w:rsidRPr="00231D62">
        <w:t>dismissing or striking out a proceeding, or part of a proceeding;</w:t>
      </w:r>
    </w:p>
    <w:p w14:paraId="726C758D" w14:textId="77777777" w:rsidR="006E163E" w:rsidRPr="00231D62" w:rsidRDefault="006E163E" w:rsidP="006E163E">
      <w:pPr>
        <w:pStyle w:val="GG-body"/>
        <w:numPr>
          <w:ilvl w:val="0"/>
          <w:numId w:val="91"/>
        </w:numPr>
      </w:pPr>
      <w:r w:rsidRPr="00231D62">
        <w:t>adjourning a proceeding;</w:t>
      </w:r>
    </w:p>
    <w:p w14:paraId="45E694F0" w14:textId="77777777" w:rsidR="006E163E" w:rsidRPr="00231D62" w:rsidRDefault="006E163E" w:rsidP="006E163E">
      <w:pPr>
        <w:pStyle w:val="GG-body"/>
        <w:numPr>
          <w:ilvl w:val="0"/>
          <w:numId w:val="91"/>
        </w:numPr>
      </w:pPr>
      <w:r w:rsidRPr="00231D62">
        <w:t>granting summary relief;</w:t>
      </w:r>
    </w:p>
    <w:p w14:paraId="39EC98A0" w14:textId="77777777" w:rsidR="006E163E" w:rsidRPr="00231D62" w:rsidRDefault="006E163E" w:rsidP="006E163E">
      <w:pPr>
        <w:pStyle w:val="GG-body"/>
        <w:numPr>
          <w:ilvl w:val="0"/>
          <w:numId w:val="91"/>
        </w:numPr>
      </w:pPr>
      <w:r w:rsidRPr="00231D62">
        <w:t>subject to the Rules and to any provision in a relevant Act, referring a proceeding to a Commissioner to be heard and determined, as a summary proceeding or otherwise;</w:t>
      </w:r>
    </w:p>
    <w:p w14:paraId="44A7F902" w14:textId="77777777" w:rsidR="006E163E" w:rsidRPr="00231D62" w:rsidRDefault="006E163E" w:rsidP="006E163E">
      <w:pPr>
        <w:pStyle w:val="GG-body"/>
        <w:numPr>
          <w:ilvl w:val="0"/>
          <w:numId w:val="91"/>
        </w:numPr>
      </w:pPr>
      <w:r w:rsidRPr="00231D62">
        <w:t>placing a proceeding in the fast track stream;</w:t>
      </w:r>
    </w:p>
    <w:p w14:paraId="7B08951E" w14:textId="77777777" w:rsidR="006E163E" w:rsidRPr="00231D62" w:rsidRDefault="006E163E" w:rsidP="006E163E">
      <w:pPr>
        <w:pStyle w:val="GG-body"/>
        <w:numPr>
          <w:ilvl w:val="0"/>
          <w:numId w:val="91"/>
        </w:numPr>
      </w:pPr>
      <w:r w:rsidRPr="00231D62">
        <w:t>determining the place, date, time and mode of any hearing;</w:t>
      </w:r>
    </w:p>
    <w:p w14:paraId="134DA679" w14:textId="77777777" w:rsidR="006E163E" w:rsidRPr="00231D62" w:rsidRDefault="006E163E" w:rsidP="006E163E">
      <w:pPr>
        <w:pStyle w:val="GG-body"/>
        <w:numPr>
          <w:ilvl w:val="0"/>
          <w:numId w:val="91"/>
        </w:numPr>
      </w:pPr>
      <w:r w:rsidRPr="00231D62">
        <w:t>determining costs, both as to liability and quantum;</w:t>
      </w:r>
    </w:p>
    <w:p w14:paraId="24F82C20" w14:textId="77777777" w:rsidR="006E163E" w:rsidRPr="00231D62" w:rsidRDefault="006E163E" w:rsidP="006E163E">
      <w:pPr>
        <w:pStyle w:val="GG-body"/>
        <w:numPr>
          <w:ilvl w:val="0"/>
          <w:numId w:val="91"/>
        </w:numPr>
      </w:pPr>
      <w:r w:rsidRPr="00231D62">
        <w:t>any other matter that the Tribunal considers appropriate.</w:t>
      </w:r>
    </w:p>
    <w:p w14:paraId="5FC19BFE" w14:textId="77777777" w:rsidR="006E163E" w:rsidRPr="00231D62" w:rsidRDefault="006E163E" w:rsidP="006E163E">
      <w:pPr>
        <w:pStyle w:val="GG-body"/>
        <w:numPr>
          <w:ilvl w:val="0"/>
          <w:numId w:val="339"/>
        </w:numPr>
        <w:ind w:left="567"/>
        <w:rPr>
          <w:b/>
          <w:bCs/>
        </w:rPr>
      </w:pPr>
      <w:bookmarkStart w:id="358" w:name="_Toc485308222"/>
      <w:bookmarkStart w:id="359" w:name="_Toc86155391"/>
      <w:r w:rsidRPr="00231D62">
        <w:rPr>
          <w:b/>
          <w:bCs/>
        </w:rPr>
        <w:t>Directions at Hearings</w:t>
      </w:r>
      <w:bookmarkEnd w:id="358"/>
      <w:bookmarkEnd w:id="359"/>
    </w:p>
    <w:p w14:paraId="218A4D58" w14:textId="77777777" w:rsidR="006E163E" w:rsidRPr="00231D62" w:rsidRDefault="006E163E" w:rsidP="006E163E">
      <w:pPr>
        <w:pStyle w:val="GG-body"/>
        <w:numPr>
          <w:ilvl w:val="0"/>
          <w:numId w:val="93"/>
        </w:numPr>
      </w:pPr>
      <w:r w:rsidRPr="00231D62">
        <w:t xml:space="preserve">A Tribunal member may at any time by direction – </w:t>
      </w:r>
    </w:p>
    <w:p w14:paraId="51C5FC4A" w14:textId="77777777" w:rsidR="006E163E" w:rsidRPr="00231D62" w:rsidRDefault="006E163E" w:rsidP="006E163E">
      <w:pPr>
        <w:pStyle w:val="GG-body"/>
        <w:numPr>
          <w:ilvl w:val="0"/>
          <w:numId w:val="94"/>
        </w:numPr>
      </w:pPr>
      <w:r w:rsidRPr="00231D62">
        <w:lastRenderedPageBreak/>
        <w:t>provide directions and make orders as to the way in which evidence is to be put before the Tribunal;</w:t>
      </w:r>
    </w:p>
    <w:p w14:paraId="336C7C20" w14:textId="77777777" w:rsidR="006E163E" w:rsidRPr="00231D62" w:rsidRDefault="006E163E" w:rsidP="006E163E">
      <w:pPr>
        <w:pStyle w:val="GG-body"/>
        <w:numPr>
          <w:ilvl w:val="0"/>
          <w:numId w:val="94"/>
        </w:numPr>
      </w:pPr>
      <w:r w:rsidRPr="00231D62">
        <w:t>limit the time to be taken in examining, cross-examining or re-examining a witness;</w:t>
      </w:r>
    </w:p>
    <w:p w14:paraId="63E297E9" w14:textId="77777777" w:rsidR="006E163E" w:rsidRPr="00231D62" w:rsidRDefault="006E163E" w:rsidP="006E163E">
      <w:pPr>
        <w:pStyle w:val="GG-body"/>
        <w:numPr>
          <w:ilvl w:val="0"/>
          <w:numId w:val="94"/>
        </w:numPr>
      </w:pPr>
      <w:r w:rsidRPr="00231D62">
        <w:t>limit the number of witnesses (including expert witnesses) that a party may call on a particular issue;</w:t>
      </w:r>
    </w:p>
    <w:p w14:paraId="06EAC002" w14:textId="77777777" w:rsidR="006E163E" w:rsidRPr="00231D62" w:rsidRDefault="006E163E" w:rsidP="006E163E">
      <w:pPr>
        <w:pStyle w:val="GG-body"/>
        <w:numPr>
          <w:ilvl w:val="0"/>
          <w:numId w:val="94"/>
        </w:numPr>
      </w:pPr>
      <w:r w:rsidRPr="00231D62">
        <w:t>limit the time to be taken in making any oral submission;</w:t>
      </w:r>
    </w:p>
    <w:p w14:paraId="76D4B197" w14:textId="77777777" w:rsidR="006E163E" w:rsidRPr="00231D62" w:rsidRDefault="006E163E" w:rsidP="006E163E">
      <w:pPr>
        <w:pStyle w:val="GG-body"/>
        <w:numPr>
          <w:ilvl w:val="0"/>
          <w:numId w:val="94"/>
        </w:numPr>
      </w:pPr>
      <w:r w:rsidRPr="00231D62">
        <w:t>limit the time to be taken by a party in presenting its case;</w:t>
      </w:r>
    </w:p>
    <w:p w14:paraId="58ADD5C8" w14:textId="77777777" w:rsidR="006E163E" w:rsidRPr="00231D62" w:rsidRDefault="006E163E" w:rsidP="006E163E">
      <w:pPr>
        <w:pStyle w:val="GG-body"/>
        <w:numPr>
          <w:ilvl w:val="0"/>
          <w:numId w:val="94"/>
        </w:numPr>
      </w:pPr>
      <w:r w:rsidRPr="00231D62">
        <w:t>limit the time to be taken by the hearing;</w:t>
      </w:r>
    </w:p>
    <w:p w14:paraId="1FEF311A" w14:textId="77777777" w:rsidR="006E163E" w:rsidRPr="00231D62" w:rsidRDefault="006E163E" w:rsidP="006E163E">
      <w:pPr>
        <w:pStyle w:val="GG-body"/>
        <w:numPr>
          <w:ilvl w:val="0"/>
          <w:numId w:val="94"/>
        </w:numPr>
      </w:pPr>
      <w:r w:rsidRPr="00231D62">
        <w:t>amend any such limitation.</w:t>
      </w:r>
    </w:p>
    <w:p w14:paraId="363B64F3" w14:textId="77777777" w:rsidR="006E163E" w:rsidRPr="00231D62" w:rsidRDefault="006E163E" w:rsidP="006E163E">
      <w:pPr>
        <w:pStyle w:val="GG-body"/>
        <w:numPr>
          <w:ilvl w:val="0"/>
          <w:numId w:val="93"/>
        </w:numPr>
      </w:pPr>
      <w:r w:rsidRPr="00231D62">
        <w:t>In deciding whether to make a direction under this rule, a Tribunal member shall have regard to the following matters in addition to any other matters that may be relevant –</w:t>
      </w:r>
    </w:p>
    <w:p w14:paraId="1F9C8217" w14:textId="77777777" w:rsidR="006E163E" w:rsidRPr="00231D62" w:rsidRDefault="006E163E" w:rsidP="006E163E">
      <w:pPr>
        <w:pStyle w:val="GG-body"/>
        <w:numPr>
          <w:ilvl w:val="0"/>
          <w:numId w:val="95"/>
        </w:numPr>
      </w:pPr>
      <w:r w:rsidRPr="00231D62">
        <w:t>the time allowed for a hearing or any part of a hearing must be appropriate; and</w:t>
      </w:r>
    </w:p>
    <w:p w14:paraId="52376E97" w14:textId="77777777" w:rsidR="006E163E" w:rsidRPr="00231D62" w:rsidRDefault="006E163E" w:rsidP="006E163E">
      <w:pPr>
        <w:pStyle w:val="GG-body"/>
        <w:numPr>
          <w:ilvl w:val="0"/>
          <w:numId w:val="95"/>
        </w:numPr>
      </w:pPr>
      <w:r w:rsidRPr="00231D62">
        <w:t>any such direction must not detract from the principle that each party is entitled to a fair hearing; and</w:t>
      </w:r>
    </w:p>
    <w:p w14:paraId="339A8693" w14:textId="77777777" w:rsidR="006E163E" w:rsidRPr="00231D62" w:rsidRDefault="006E163E" w:rsidP="006E163E">
      <w:pPr>
        <w:pStyle w:val="GG-body"/>
        <w:numPr>
          <w:ilvl w:val="0"/>
          <w:numId w:val="95"/>
        </w:numPr>
      </w:pPr>
      <w:r w:rsidRPr="00231D62">
        <w:t>the complexity or simplicity of the case; and</w:t>
      </w:r>
    </w:p>
    <w:p w14:paraId="4A298893" w14:textId="77777777" w:rsidR="006E163E" w:rsidRPr="00231D62" w:rsidRDefault="006E163E" w:rsidP="006E163E">
      <w:pPr>
        <w:pStyle w:val="GG-body"/>
        <w:numPr>
          <w:ilvl w:val="0"/>
          <w:numId w:val="95"/>
        </w:numPr>
      </w:pPr>
      <w:r w:rsidRPr="00231D62">
        <w:t>the number of witnesses to be called by the parties;</w:t>
      </w:r>
    </w:p>
    <w:p w14:paraId="36693AB5" w14:textId="77777777" w:rsidR="006E163E" w:rsidRPr="00231D62" w:rsidRDefault="006E163E" w:rsidP="006E163E">
      <w:pPr>
        <w:pStyle w:val="GG-body"/>
        <w:numPr>
          <w:ilvl w:val="0"/>
          <w:numId w:val="95"/>
        </w:numPr>
      </w:pPr>
      <w:r w:rsidRPr="00231D62">
        <w:t>the volume and character of the evidence to be led;</w:t>
      </w:r>
    </w:p>
    <w:p w14:paraId="7DFDFA48" w14:textId="77777777" w:rsidR="006E163E" w:rsidRPr="00231D62" w:rsidRDefault="006E163E" w:rsidP="006E163E">
      <w:pPr>
        <w:pStyle w:val="GG-body"/>
        <w:numPr>
          <w:ilvl w:val="0"/>
          <w:numId w:val="95"/>
        </w:numPr>
      </w:pPr>
      <w:r w:rsidRPr="00231D62">
        <w:t>the state of the Tribunal lists; and</w:t>
      </w:r>
    </w:p>
    <w:p w14:paraId="137795C5" w14:textId="77777777" w:rsidR="006E163E" w:rsidRPr="00231D62" w:rsidRDefault="006E163E" w:rsidP="006E163E">
      <w:pPr>
        <w:pStyle w:val="GG-body"/>
        <w:numPr>
          <w:ilvl w:val="0"/>
          <w:numId w:val="95"/>
        </w:numPr>
      </w:pPr>
      <w:r w:rsidRPr="00231D62">
        <w:t>the time expected to be taken for the trial; and</w:t>
      </w:r>
    </w:p>
    <w:p w14:paraId="6DB9528C" w14:textId="77777777" w:rsidR="006E163E" w:rsidRPr="00231D62" w:rsidRDefault="006E163E" w:rsidP="006E163E">
      <w:pPr>
        <w:pStyle w:val="GG-body"/>
        <w:numPr>
          <w:ilvl w:val="0"/>
          <w:numId w:val="95"/>
        </w:numPr>
      </w:pPr>
      <w:r w:rsidRPr="00231D62">
        <w:t>the importance of the issues in the case as a whole.</w:t>
      </w:r>
    </w:p>
    <w:p w14:paraId="79A0B699" w14:textId="77777777" w:rsidR="006E163E" w:rsidRPr="00231D62" w:rsidRDefault="006E163E" w:rsidP="006E163E">
      <w:pPr>
        <w:pStyle w:val="GG-body"/>
        <w:numPr>
          <w:ilvl w:val="0"/>
          <w:numId w:val="339"/>
        </w:numPr>
        <w:ind w:left="567"/>
        <w:rPr>
          <w:b/>
          <w:bCs/>
        </w:rPr>
      </w:pPr>
      <w:bookmarkStart w:id="360" w:name="_Toc86155392"/>
      <w:r w:rsidRPr="00231D62">
        <w:rPr>
          <w:b/>
          <w:bCs/>
        </w:rPr>
        <w:t>Attendance in Person</w:t>
      </w:r>
      <w:bookmarkEnd w:id="360"/>
    </w:p>
    <w:p w14:paraId="258A0199" w14:textId="77777777" w:rsidR="006E163E" w:rsidRPr="00231D62" w:rsidRDefault="006E163E" w:rsidP="006E163E">
      <w:pPr>
        <w:pStyle w:val="GG-body"/>
        <w:numPr>
          <w:ilvl w:val="0"/>
          <w:numId w:val="319"/>
        </w:numPr>
      </w:pPr>
      <w:r w:rsidRPr="00231D62">
        <w:t xml:space="preserve">A Tribunal member with conduct of a proceeding may determine, in relation to any hearing or conference, whether the parties and/or witnesses are to attend in person or whether they may participate by audio visual or telephonic means. </w:t>
      </w:r>
    </w:p>
    <w:p w14:paraId="3A6C015B" w14:textId="77777777" w:rsidR="006E163E" w:rsidRPr="00231D62" w:rsidRDefault="006E163E" w:rsidP="006E163E">
      <w:pPr>
        <w:pStyle w:val="GG-body"/>
        <w:numPr>
          <w:ilvl w:val="0"/>
          <w:numId w:val="319"/>
        </w:numPr>
      </w:pPr>
      <w:r w:rsidRPr="00231D62">
        <w:t>In the absence of a specific direction to the contrary, the parties to a proceeding are to attend any compulsory conciliation conference, settlement conference or mediation in person.</w:t>
      </w:r>
    </w:p>
    <w:p w14:paraId="5C7CD16E" w14:textId="77777777" w:rsidR="006E163E" w:rsidRPr="00231D62" w:rsidRDefault="006E163E" w:rsidP="006E163E">
      <w:pPr>
        <w:pStyle w:val="GG-Title2"/>
        <w:spacing w:after="0"/>
        <w:rPr>
          <w:lang w:val="en-US"/>
        </w:rPr>
      </w:pPr>
      <w:bookmarkStart w:id="361" w:name="_Toc485308223"/>
      <w:bookmarkStart w:id="362" w:name="_Toc86155393"/>
      <w:r w:rsidRPr="00231D62">
        <w:rPr>
          <w:lang w:val="en-US"/>
        </w:rPr>
        <w:t>PART 11 - Alternative dispute resolution</w:t>
      </w:r>
      <w:bookmarkEnd w:id="361"/>
      <w:bookmarkEnd w:id="362"/>
    </w:p>
    <w:p w14:paraId="3B7B4CD7" w14:textId="77777777" w:rsidR="006E163E" w:rsidRPr="00231D62" w:rsidRDefault="006E163E" w:rsidP="006E163E">
      <w:pPr>
        <w:pStyle w:val="GG-body"/>
        <w:numPr>
          <w:ilvl w:val="0"/>
          <w:numId w:val="339"/>
        </w:numPr>
        <w:ind w:left="567"/>
        <w:rPr>
          <w:b/>
          <w:bCs/>
        </w:rPr>
      </w:pPr>
      <w:bookmarkStart w:id="363" w:name="_Toc86155394"/>
      <w:bookmarkStart w:id="364" w:name="_Toc421281815"/>
      <w:bookmarkStart w:id="365" w:name="_Toc485308224"/>
      <w:r w:rsidRPr="00231D62">
        <w:rPr>
          <w:b/>
          <w:bCs/>
        </w:rPr>
        <w:t>Settlement conferences</w:t>
      </w:r>
      <w:bookmarkEnd w:id="363"/>
    </w:p>
    <w:p w14:paraId="043FB2D2" w14:textId="77777777" w:rsidR="006E163E" w:rsidRPr="00231D62" w:rsidRDefault="006E163E" w:rsidP="006E163E">
      <w:pPr>
        <w:pStyle w:val="GG-body"/>
        <w:numPr>
          <w:ilvl w:val="0"/>
          <w:numId w:val="296"/>
        </w:numPr>
      </w:pPr>
      <w:r w:rsidRPr="00231D62">
        <w:t>In this part:</w:t>
      </w:r>
    </w:p>
    <w:p w14:paraId="1ABBC62F" w14:textId="77777777" w:rsidR="006E163E" w:rsidRPr="00231D62" w:rsidRDefault="006E163E" w:rsidP="006E163E">
      <w:pPr>
        <w:pStyle w:val="GG-body"/>
        <w:ind w:left="1075" w:firstLine="79"/>
      </w:pPr>
      <w:r w:rsidRPr="00231D62">
        <w:rPr>
          <w:b/>
          <w:bCs/>
        </w:rPr>
        <w:t>Settlement</w:t>
      </w:r>
      <w:r w:rsidRPr="00231D62">
        <w:rPr>
          <w:b/>
        </w:rPr>
        <w:t xml:space="preserve"> conference</w:t>
      </w:r>
      <w:r w:rsidRPr="00231D62">
        <w:t xml:space="preserve"> means a meeting or series of meetings between the parties to attempt to: </w:t>
      </w:r>
    </w:p>
    <w:p w14:paraId="30AEACC7" w14:textId="77777777" w:rsidR="006E163E" w:rsidRPr="00231D62" w:rsidRDefault="006E163E" w:rsidP="006E163E">
      <w:pPr>
        <w:pStyle w:val="GG-body"/>
        <w:numPr>
          <w:ilvl w:val="0"/>
          <w:numId w:val="300"/>
        </w:numPr>
      </w:pPr>
      <w:r w:rsidRPr="00231D62">
        <w:t xml:space="preserve">resolve by consent a proceeding; </w:t>
      </w:r>
    </w:p>
    <w:p w14:paraId="38270E82" w14:textId="77777777" w:rsidR="006E163E" w:rsidRPr="00231D62" w:rsidRDefault="006E163E" w:rsidP="006E163E">
      <w:pPr>
        <w:pStyle w:val="GG-body"/>
        <w:numPr>
          <w:ilvl w:val="0"/>
          <w:numId w:val="300"/>
        </w:numPr>
      </w:pPr>
      <w:r w:rsidRPr="00231D62">
        <w:t>agree facts in dispute in a proceeding; or</w:t>
      </w:r>
    </w:p>
    <w:p w14:paraId="4D645E41" w14:textId="77777777" w:rsidR="006E163E" w:rsidRPr="00231D62" w:rsidRDefault="006E163E" w:rsidP="006E163E">
      <w:pPr>
        <w:pStyle w:val="GG-body"/>
        <w:numPr>
          <w:ilvl w:val="0"/>
          <w:numId w:val="300"/>
        </w:numPr>
      </w:pPr>
      <w:r w:rsidRPr="00231D62">
        <w:t>narrow the issues in dispute in a proceeding.</w:t>
      </w:r>
    </w:p>
    <w:p w14:paraId="1E80B2F7" w14:textId="77777777" w:rsidR="006E163E" w:rsidRPr="00231D62" w:rsidRDefault="006E163E" w:rsidP="006E163E">
      <w:pPr>
        <w:pStyle w:val="GG-body"/>
        <w:numPr>
          <w:ilvl w:val="0"/>
          <w:numId w:val="36"/>
        </w:numPr>
      </w:pPr>
      <w:r w:rsidRPr="00231D62">
        <w:t xml:space="preserve">A Presidential member may, under s 47 of the SAET Act, order that the parties attend a settlement conference presided over by a Tribunal member at any time during a proceeding. </w:t>
      </w:r>
    </w:p>
    <w:p w14:paraId="4A5E6EEB" w14:textId="77777777" w:rsidR="006E163E" w:rsidRPr="00231D62" w:rsidRDefault="006E163E" w:rsidP="006E163E">
      <w:pPr>
        <w:pStyle w:val="GG-body"/>
        <w:numPr>
          <w:ilvl w:val="0"/>
          <w:numId w:val="36"/>
        </w:numPr>
      </w:pPr>
      <w:r w:rsidRPr="00231D62">
        <w:t>In presiding over a settlement conference a Tribunal member may make any determination, order or direction considered necessary to facilitate the fair and expeditious conduct of the settlement conference.</w:t>
      </w:r>
    </w:p>
    <w:p w14:paraId="23D20843" w14:textId="77777777" w:rsidR="006E163E" w:rsidRPr="00231D62" w:rsidRDefault="006E163E" w:rsidP="006E163E">
      <w:pPr>
        <w:pStyle w:val="GG-body"/>
        <w:numPr>
          <w:ilvl w:val="0"/>
          <w:numId w:val="36"/>
        </w:numPr>
      </w:pPr>
      <w:r w:rsidRPr="00231D62">
        <w:t>If a proceeding is not resolved at a settlement conference, the Tribunal member who conducted the settlement conference may not hear and determine the proceeding unless all parties to the proceeding consent to the Tribunal member doing so.</w:t>
      </w:r>
    </w:p>
    <w:p w14:paraId="4B93B27A" w14:textId="77777777" w:rsidR="006E163E" w:rsidRPr="00231D62" w:rsidRDefault="006E163E" w:rsidP="006E163E">
      <w:pPr>
        <w:pStyle w:val="GG-body"/>
        <w:numPr>
          <w:ilvl w:val="0"/>
          <w:numId w:val="36"/>
        </w:numPr>
      </w:pPr>
      <w:r w:rsidRPr="00231D62">
        <w:t xml:space="preserve">Unless the Tribunal orders otherwise, a party ordered to attend a settlement conference must attend: </w:t>
      </w:r>
    </w:p>
    <w:p w14:paraId="7C32DEBD" w14:textId="77777777" w:rsidR="006E163E" w:rsidRPr="00231D62" w:rsidRDefault="006E163E" w:rsidP="006E163E">
      <w:pPr>
        <w:pStyle w:val="GG-body"/>
        <w:numPr>
          <w:ilvl w:val="0"/>
          <w:numId w:val="297"/>
        </w:numPr>
      </w:pPr>
      <w:r w:rsidRPr="00231D62">
        <w:t xml:space="preserve">in person; or </w:t>
      </w:r>
    </w:p>
    <w:p w14:paraId="4697F27E" w14:textId="77777777" w:rsidR="006E163E" w:rsidRPr="00231D62" w:rsidRDefault="006E163E" w:rsidP="006E163E">
      <w:pPr>
        <w:pStyle w:val="GG-body"/>
        <w:numPr>
          <w:ilvl w:val="0"/>
          <w:numId w:val="297"/>
        </w:numPr>
      </w:pPr>
      <w:r w:rsidRPr="00231D62">
        <w:t>in the case of a corporation, by a representative with authority to resolve the dispute at the settlement conference;</w:t>
      </w:r>
    </w:p>
    <w:p w14:paraId="4E3EB319" w14:textId="77777777" w:rsidR="006E163E" w:rsidRPr="00231D62" w:rsidRDefault="006E163E" w:rsidP="006E163E">
      <w:pPr>
        <w:pStyle w:val="GG-body"/>
        <w:ind w:left="1075" w:firstLine="79"/>
      </w:pPr>
      <w:r w:rsidRPr="00231D62">
        <w:t>and in the company of each party’s respective legal representatives.</w:t>
      </w:r>
    </w:p>
    <w:p w14:paraId="5669B26D" w14:textId="77777777" w:rsidR="006E163E" w:rsidRPr="00231D62" w:rsidRDefault="006E163E" w:rsidP="006E163E">
      <w:pPr>
        <w:pStyle w:val="GG-body"/>
        <w:numPr>
          <w:ilvl w:val="0"/>
          <w:numId w:val="36"/>
        </w:numPr>
      </w:pPr>
      <w:r w:rsidRPr="00231D62">
        <w:t>Subject to sub-rule (7) evidence of:</w:t>
      </w:r>
    </w:p>
    <w:p w14:paraId="2FEEF277" w14:textId="77777777" w:rsidR="006E163E" w:rsidRPr="00231D62" w:rsidRDefault="006E163E" w:rsidP="006E163E">
      <w:pPr>
        <w:pStyle w:val="GG-body"/>
        <w:numPr>
          <w:ilvl w:val="0"/>
          <w:numId w:val="298"/>
        </w:numPr>
      </w:pPr>
      <w:r w:rsidRPr="00231D62">
        <w:t>anything said or done;</w:t>
      </w:r>
    </w:p>
    <w:p w14:paraId="7CD88429" w14:textId="77777777" w:rsidR="006E163E" w:rsidRPr="00231D62" w:rsidRDefault="006E163E" w:rsidP="006E163E">
      <w:pPr>
        <w:pStyle w:val="GG-body"/>
        <w:numPr>
          <w:ilvl w:val="0"/>
          <w:numId w:val="298"/>
        </w:numPr>
      </w:pPr>
      <w:r w:rsidRPr="00231D62">
        <w:t>any communication, whether oral or in writing;</w:t>
      </w:r>
    </w:p>
    <w:p w14:paraId="19531D4C" w14:textId="77777777" w:rsidR="006E163E" w:rsidRPr="00231D62" w:rsidRDefault="006E163E" w:rsidP="006E163E">
      <w:pPr>
        <w:pStyle w:val="GG-body"/>
        <w:numPr>
          <w:ilvl w:val="0"/>
          <w:numId w:val="298"/>
        </w:numPr>
      </w:pPr>
      <w:r w:rsidRPr="00231D62">
        <w:t>any admission made; or</w:t>
      </w:r>
    </w:p>
    <w:p w14:paraId="24979E97" w14:textId="77777777" w:rsidR="006E163E" w:rsidRPr="00231D62" w:rsidRDefault="006E163E" w:rsidP="006E163E">
      <w:pPr>
        <w:pStyle w:val="GG-body"/>
        <w:numPr>
          <w:ilvl w:val="0"/>
          <w:numId w:val="298"/>
        </w:numPr>
      </w:pPr>
      <w:r w:rsidRPr="00231D62">
        <w:t>any document prepared;</w:t>
      </w:r>
    </w:p>
    <w:p w14:paraId="67ABC040" w14:textId="77777777" w:rsidR="006E163E" w:rsidRPr="00231D62" w:rsidRDefault="006E163E" w:rsidP="006E163E">
      <w:pPr>
        <w:pStyle w:val="GG-body"/>
        <w:ind w:left="1162" w:hanging="8"/>
      </w:pPr>
      <w:r w:rsidRPr="00231D62">
        <w:t>in the course of or for the purposes of a settlement conference must be kept confidential from the Tribunal member who hears and determines the proceeding and is not admissible in the proceeding before the Tribunal.</w:t>
      </w:r>
    </w:p>
    <w:p w14:paraId="42FB3656" w14:textId="77777777" w:rsidR="006E163E" w:rsidRPr="00231D62" w:rsidRDefault="006E163E" w:rsidP="006E163E">
      <w:pPr>
        <w:pStyle w:val="GG-body"/>
        <w:numPr>
          <w:ilvl w:val="0"/>
          <w:numId w:val="36"/>
        </w:numPr>
      </w:pPr>
      <w:r w:rsidRPr="00231D62">
        <w:t>Sub-rule (6) does not affect the admissibility of any evidence or document in a proceeding if:</w:t>
      </w:r>
    </w:p>
    <w:p w14:paraId="3A6047FA" w14:textId="77777777" w:rsidR="006E163E" w:rsidRPr="00231D62" w:rsidRDefault="006E163E" w:rsidP="006E163E">
      <w:pPr>
        <w:pStyle w:val="GG-body"/>
        <w:numPr>
          <w:ilvl w:val="0"/>
          <w:numId w:val="299"/>
        </w:numPr>
      </w:pPr>
      <w:r w:rsidRPr="00231D62">
        <w:t>the parties to the settlement conference consent to the admission of the evidence or document in the proceeding;</w:t>
      </w:r>
    </w:p>
    <w:p w14:paraId="1AB60748" w14:textId="77777777" w:rsidR="006E163E" w:rsidRPr="00231D62" w:rsidRDefault="006E163E" w:rsidP="006E163E">
      <w:pPr>
        <w:pStyle w:val="GG-body"/>
        <w:numPr>
          <w:ilvl w:val="0"/>
          <w:numId w:val="299"/>
        </w:numPr>
      </w:pPr>
      <w:r w:rsidRPr="00231D62">
        <w:t>there is a dispute in the proceeding as to whether or not the parties at or as a result of the settlement conference agreed to resolve the proceeding, or some part of or issue in the proceeding, and the evidence is relevant to the agreement or alleged agreement;</w:t>
      </w:r>
    </w:p>
    <w:p w14:paraId="5442173E" w14:textId="77777777" w:rsidR="006E163E" w:rsidRPr="00231D62" w:rsidRDefault="006E163E" w:rsidP="006E163E">
      <w:pPr>
        <w:pStyle w:val="GG-body"/>
        <w:numPr>
          <w:ilvl w:val="0"/>
          <w:numId w:val="299"/>
        </w:numPr>
      </w:pPr>
      <w:r w:rsidRPr="00231D62">
        <w:t>there is a dispute in the proceeding as to whether or not the parties at or as a result of a settlement conference agreed any facts relevant to the proceeding and the evidence is relevant to the agreement or alleged agreement;</w:t>
      </w:r>
    </w:p>
    <w:p w14:paraId="0682874F" w14:textId="77777777" w:rsidR="006E163E" w:rsidRPr="008708A5" w:rsidRDefault="006E163E" w:rsidP="006E163E">
      <w:pPr>
        <w:pStyle w:val="GG-body"/>
        <w:numPr>
          <w:ilvl w:val="0"/>
          <w:numId w:val="299"/>
        </w:numPr>
        <w:rPr>
          <w:spacing w:val="-4"/>
        </w:rPr>
      </w:pPr>
      <w:r w:rsidRPr="008708A5">
        <w:rPr>
          <w:spacing w:val="-4"/>
        </w:rPr>
        <w:t>the substantive proceeding has concluded and the issue remaining concerns an adverse costs order under s 106(3) of the Return to Work Act 2014 or any other order permitted by the SAET Act, a relevant Act or the Rules.</w:t>
      </w:r>
    </w:p>
    <w:p w14:paraId="588D96BF" w14:textId="77777777" w:rsidR="006E163E" w:rsidRPr="00231D62" w:rsidRDefault="006E163E" w:rsidP="006E163E">
      <w:pPr>
        <w:pStyle w:val="GG-body"/>
        <w:numPr>
          <w:ilvl w:val="0"/>
          <w:numId w:val="339"/>
        </w:numPr>
        <w:ind w:left="567"/>
        <w:rPr>
          <w:b/>
          <w:bCs/>
        </w:rPr>
      </w:pPr>
      <w:bookmarkStart w:id="366" w:name="_Toc86155395"/>
      <w:r w:rsidRPr="00231D62">
        <w:rPr>
          <w:b/>
          <w:bCs/>
        </w:rPr>
        <w:t>Mediation conducted outside the Tribunal</w:t>
      </w:r>
      <w:bookmarkEnd w:id="364"/>
      <w:bookmarkEnd w:id="365"/>
      <w:bookmarkEnd w:id="366"/>
    </w:p>
    <w:p w14:paraId="4ADD0E4E" w14:textId="77777777" w:rsidR="006E163E" w:rsidRPr="00231D62" w:rsidRDefault="006E163E" w:rsidP="006E163E">
      <w:pPr>
        <w:pStyle w:val="GG-body"/>
        <w:numPr>
          <w:ilvl w:val="0"/>
          <w:numId w:val="96"/>
        </w:numPr>
      </w:pPr>
      <w:r w:rsidRPr="00231D62">
        <w:lastRenderedPageBreak/>
        <w:t>Where mediation is to be conducted under s 46 of the SAET Act by a person who is not a registrar or a Tribunal member, no later than 7 days prior to the commencement of the mediation, a registrar must give a notice to the person specified as the mediator by the Tribunal and the parties to the mediation stating:</w:t>
      </w:r>
    </w:p>
    <w:p w14:paraId="1D7A95EA" w14:textId="77777777" w:rsidR="006E163E" w:rsidRPr="00231D62" w:rsidRDefault="006E163E" w:rsidP="006E163E">
      <w:pPr>
        <w:pStyle w:val="GG-body"/>
        <w:numPr>
          <w:ilvl w:val="0"/>
          <w:numId w:val="97"/>
        </w:numPr>
      </w:pPr>
      <w:r w:rsidRPr="00231D62">
        <w:t>when, where and by whom the mediation is to be conducted; and</w:t>
      </w:r>
    </w:p>
    <w:p w14:paraId="02D5E1BE" w14:textId="77777777" w:rsidR="006E163E" w:rsidRPr="00231D62" w:rsidRDefault="006E163E" w:rsidP="006E163E">
      <w:pPr>
        <w:pStyle w:val="GG-body"/>
        <w:numPr>
          <w:ilvl w:val="0"/>
          <w:numId w:val="97"/>
        </w:numPr>
      </w:pPr>
      <w:r w:rsidRPr="00231D62">
        <w:t>the responsibilities of the mediator and the parties prior to, during and after the mediation.</w:t>
      </w:r>
    </w:p>
    <w:p w14:paraId="6241DE2F" w14:textId="77777777" w:rsidR="006E163E" w:rsidRPr="00231D62" w:rsidRDefault="006E163E" w:rsidP="006E163E">
      <w:pPr>
        <w:pStyle w:val="GG-body"/>
        <w:numPr>
          <w:ilvl w:val="0"/>
          <w:numId w:val="93"/>
        </w:numPr>
      </w:pPr>
      <w:r w:rsidRPr="00231D62">
        <w:t>The person specified to conduct the mediation must conduct it in accordance with recognised ethical and professional standards for mediators.</w:t>
      </w:r>
    </w:p>
    <w:p w14:paraId="13F598B5" w14:textId="77777777" w:rsidR="006E163E" w:rsidRPr="00231D62" w:rsidRDefault="006E163E" w:rsidP="006E163E">
      <w:pPr>
        <w:pStyle w:val="GG-body"/>
        <w:numPr>
          <w:ilvl w:val="0"/>
          <w:numId w:val="93"/>
        </w:numPr>
      </w:pPr>
      <w:r w:rsidRPr="00231D62">
        <w:t>If the mediator is not a registrar or a Tribunal member, a party to the mediation may be directed by the Tribunal to pay or contribute to the costs of the mediation.</w:t>
      </w:r>
      <w:bookmarkStart w:id="367" w:name="_Toc421281816"/>
      <w:bookmarkStart w:id="368" w:name="_Toc485308225"/>
    </w:p>
    <w:p w14:paraId="4FF003E3" w14:textId="77777777" w:rsidR="006E163E" w:rsidRPr="00231D62" w:rsidRDefault="006E163E" w:rsidP="006E163E">
      <w:pPr>
        <w:pStyle w:val="GG-body"/>
        <w:numPr>
          <w:ilvl w:val="0"/>
          <w:numId w:val="339"/>
        </w:numPr>
        <w:ind w:left="567"/>
        <w:rPr>
          <w:b/>
          <w:bCs/>
        </w:rPr>
      </w:pPr>
      <w:bookmarkStart w:id="369" w:name="_Toc86155396"/>
      <w:r w:rsidRPr="00231D62">
        <w:rPr>
          <w:b/>
          <w:bCs/>
        </w:rPr>
        <w:t>Mediation conducted by the Tribunal</w:t>
      </w:r>
      <w:bookmarkEnd w:id="367"/>
      <w:bookmarkEnd w:id="368"/>
      <w:bookmarkEnd w:id="369"/>
    </w:p>
    <w:p w14:paraId="45D1F4C8" w14:textId="77777777" w:rsidR="006E163E" w:rsidRPr="00231D62" w:rsidRDefault="006E163E" w:rsidP="006E163E">
      <w:pPr>
        <w:pStyle w:val="GG-body"/>
        <w:ind w:left="567"/>
        <w:rPr>
          <w:bCs/>
        </w:rPr>
      </w:pPr>
      <w:r w:rsidRPr="00231D62">
        <w:rPr>
          <w:bCs/>
        </w:rPr>
        <w:t>Where mediation is to be conducted under s 46 of the SAET Act by the Tribunal, the Tribunal will consult with the parties to make arrangements and establish protocols for the conduct of the mediation.</w:t>
      </w:r>
    </w:p>
    <w:p w14:paraId="22A863EA" w14:textId="77777777" w:rsidR="006E163E" w:rsidRPr="00231D62" w:rsidRDefault="006E163E" w:rsidP="006E163E">
      <w:pPr>
        <w:pStyle w:val="GG-Title2"/>
        <w:rPr>
          <w:lang w:val="en-US"/>
        </w:rPr>
      </w:pPr>
      <w:bookmarkStart w:id="370" w:name="_Toc86155397"/>
      <w:bookmarkStart w:id="371" w:name="_Toc485308226"/>
      <w:r w:rsidRPr="00231D62">
        <w:rPr>
          <w:lang w:val="en-US"/>
        </w:rPr>
        <w:t>PART 12 – Disclosure of documents</w:t>
      </w:r>
      <w:bookmarkEnd w:id="370"/>
      <w:r w:rsidRPr="00231D62">
        <w:rPr>
          <w:lang w:val="en-US"/>
        </w:rPr>
        <w:t xml:space="preserve"> </w:t>
      </w:r>
    </w:p>
    <w:p w14:paraId="310DD7E2" w14:textId="77777777" w:rsidR="006E163E" w:rsidRPr="00231D62" w:rsidRDefault="006E163E" w:rsidP="006E163E">
      <w:pPr>
        <w:pStyle w:val="GG-body"/>
        <w:numPr>
          <w:ilvl w:val="0"/>
          <w:numId w:val="339"/>
        </w:numPr>
        <w:ind w:left="567"/>
        <w:rPr>
          <w:b/>
          <w:bCs/>
        </w:rPr>
      </w:pPr>
      <w:bookmarkStart w:id="372" w:name="_Toc421281796"/>
      <w:bookmarkStart w:id="373" w:name="_Toc485308227"/>
      <w:bookmarkStart w:id="374" w:name="_Toc86155398"/>
      <w:bookmarkEnd w:id="371"/>
      <w:r w:rsidRPr="00231D62">
        <w:rPr>
          <w:b/>
          <w:bCs/>
        </w:rPr>
        <w:t>Disclosure and production of documents</w:t>
      </w:r>
      <w:bookmarkEnd w:id="372"/>
      <w:bookmarkEnd w:id="373"/>
      <w:bookmarkEnd w:id="374"/>
    </w:p>
    <w:p w14:paraId="7B1FC4B3" w14:textId="77777777" w:rsidR="006E163E" w:rsidRPr="00231D62" w:rsidRDefault="006E163E" w:rsidP="006E163E">
      <w:pPr>
        <w:pStyle w:val="GG-body"/>
        <w:numPr>
          <w:ilvl w:val="0"/>
          <w:numId w:val="98"/>
        </w:numPr>
      </w:pPr>
      <w:r w:rsidRPr="00231D62">
        <w:t xml:space="preserve">Unless a relevant Act provides otherwise, each party must disclose the documents that are, or have been, in the party’s possession, custody or power to produce and are directly relevant to any material issue in a proceeding. </w:t>
      </w:r>
    </w:p>
    <w:p w14:paraId="0CCA11CC" w14:textId="77777777" w:rsidR="006E163E" w:rsidRPr="00231D62" w:rsidRDefault="006E163E" w:rsidP="006E163E">
      <w:pPr>
        <w:pStyle w:val="GG-body"/>
        <w:numPr>
          <w:ilvl w:val="0"/>
          <w:numId w:val="93"/>
        </w:numPr>
      </w:pPr>
      <w:r w:rsidRPr="00231D62">
        <w:t xml:space="preserve">Unless a relevant Act provides otherwise, the Tribunal may at any time, including during the course of hearing a proceeding, order a party or any other person to disclose in the approved form and produce to the Tribunal and to other parties to the proceeding, any documents which are, or have been, in the possession of that person that are directly relevant to a material issue in the proceeding. </w:t>
      </w:r>
    </w:p>
    <w:p w14:paraId="3F1981DF" w14:textId="77777777" w:rsidR="006E163E" w:rsidRPr="00231D62" w:rsidRDefault="006E163E" w:rsidP="006E163E">
      <w:pPr>
        <w:pStyle w:val="GG-body"/>
        <w:numPr>
          <w:ilvl w:val="0"/>
          <w:numId w:val="93"/>
        </w:numPr>
      </w:pPr>
      <w:r w:rsidRPr="00231D62">
        <w:t>Where a person is required to disclose or produce documents that are directly relevant to any material issue in a proceeding, but discloses or produces documents which are not directly relevant, an adverse order for costs, may be made against them to reflect</w:t>
      </w:r>
      <w:r w:rsidRPr="00231D62" w:rsidDel="00F55E0B">
        <w:t xml:space="preserve"> </w:t>
      </w:r>
      <w:r w:rsidRPr="00231D62">
        <w:t>the additional time and expense to which the other parties have been put by reason of the unnecessary disclosure or production, or an order may be made for such other penalty as the Tribunal sees fit to impose having regard to all the circumstances.</w:t>
      </w:r>
    </w:p>
    <w:p w14:paraId="50981BC8" w14:textId="77777777" w:rsidR="006E163E" w:rsidRPr="00231D62" w:rsidRDefault="006E163E" w:rsidP="006E163E">
      <w:pPr>
        <w:pStyle w:val="GG-body"/>
        <w:numPr>
          <w:ilvl w:val="0"/>
          <w:numId w:val="93"/>
        </w:numPr>
      </w:pPr>
      <w:r w:rsidRPr="00231D62">
        <w:t>A party to a proceeding may object to producing a document on the basis that the document is privileged from production, or if there is some other good reason why the document should not be produced.</w:t>
      </w:r>
    </w:p>
    <w:p w14:paraId="766EA457" w14:textId="77777777" w:rsidR="006E163E" w:rsidRPr="00231D62" w:rsidRDefault="006E163E" w:rsidP="006E163E">
      <w:pPr>
        <w:pStyle w:val="GG-body"/>
        <w:numPr>
          <w:ilvl w:val="0"/>
          <w:numId w:val="93"/>
        </w:numPr>
      </w:pPr>
      <w:r w:rsidRPr="00231D62">
        <w:t>The Tribunal may excuse a party who has disclosed the existence of a document to which sub-rule (4) applies from producing the document or part of the document to the Tribunal or any other party.</w:t>
      </w:r>
    </w:p>
    <w:p w14:paraId="0DA391E6" w14:textId="77777777" w:rsidR="006E163E" w:rsidRPr="00231D62" w:rsidRDefault="006E163E" w:rsidP="006E163E">
      <w:pPr>
        <w:pStyle w:val="GG-body"/>
        <w:numPr>
          <w:ilvl w:val="0"/>
          <w:numId w:val="93"/>
        </w:numPr>
      </w:pPr>
      <w:r w:rsidRPr="00231D62">
        <w:t xml:space="preserve">In proceedings under the </w:t>
      </w:r>
      <w:r w:rsidRPr="00231D62">
        <w:rPr>
          <w:i/>
        </w:rPr>
        <w:t>Return to Work Act 2014</w:t>
      </w:r>
      <w:r w:rsidRPr="00231D62">
        <w:t>, and in relation to evidence which comprises still or moving images of a worker taken without their knowledge or consent, the Tribunal may order that such evidence be disclosed and produced to the other parties to the dispute only if:</w:t>
      </w:r>
    </w:p>
    <w:p w14:paraId="5720D46F" w14:textId="77777777" w:rsidR="006E163E" w:rsidRPr="00231D62" w:rsidRDefault="006E163E" w:rsidP="006E163E">
      <w:pPr>
        <w:pStyle w:val="GG-body"/>
        <w:numPr>
          <w:ilvl w:val="0"/>
          <w:numId w:val="335"/>
        </w:numPr>
      </w:pPr>
      <w:r w:rsidRPr="00231D62">
        <w:t>the disclosure and production is by consent; or</w:t>
      </w:r>
    </w:p>
    <w:p w14:paraId="218282CA" w14:textId="77777777" w:rsidR="006E163E" w:rsidRPr="00231D62" w:rsidRDefault="006E163E" w:rsidP="006E163E">
      <w:pPr>
        <w:pStyle w:val="GG-body"/>
        <w:numPr>
          <w:ilvl w:val="0"/>
          <w:numId w:val="335"/>
        </w:numPr>
      </w:pPr>
      <w:r w:rsidRPr="00231D62">
        <w:t>the evidence has previously been produced to a medical expert who is treating the worker; or</w:t>
      </w:r>
    </w:p>
    <w:p w14:paraId="26E03868" w14:textId="77777777" w:rsidR="006E163E" w:rsidRPr="00231D62" w:rsidRDefault="006E163E" w:rsidP="006E163E">
      <w:pPr>
        <w:pStyle w:val="GG-body"/>
        <w:numPr>
          <w:ilvl w:val="0"/>
          <w:numId w:val="335"/>
        </w:numPr>
      </w:pPr>
      <w:r w:rsidRPr="00231D62">
        <w:t>the decision under review relies on a medical opinion that is wholly or predominantly based upon the evidence; or</w:t>
      </w:r>
    </w:p>
    <w:p w14:paraId="02E0AA07" w14:textId="77777777" w:rsidR="006E163E" w:rsidRPr="00231D62" w:rsidRDefault="006E163E" w:rsidP="006E163E">
      <w:pPr>
        <w:pStyle w:val="GG-body"/>
        <w:numPr>
          <w:ilvl w:val="0"/>
          <w:numId w:val="335"/>
        </w:numPr>
      </w:pPr>
      <w:r w:rsidRPr="00231D62">
        <w:t>the Tribunal is satisfied that, in the interests of justice, there are good reasons that justify the disclosure and production of the evidence.</w:t>
      </w:r>
    </w:p>
    <w:p w14:paraId="7FE78384" w14:textId="77777777" w:rsidR="006E163E" w:rsidRPr="00231D62" w:rsidRDefault="006E163E" w:rsidP="006E163E">
      <w:pPr>
        <w:pStyle w:val="GG-body"/>
        <w:numPr>
          <w:ilvl w:val="0"/>
          <w:numId w:val="93"/>
        </w:numPr>
      </w:pPr>
      <w:r w:rsidRPr="00231D62">
        <w:t xml:space="preserve">In proceedings under the </w:t>
      </w:r>
      <w:r w:rsidRPr="00231D62">
        <w:rPr>
          <w:i/>
        </w:rPr>
        <w:t>Return to Work Act 2014</w:t>
      </w:r>
      <w:r w:rsidRPr="00231D62">
        <w:t xml:space="preserve"> where a party is in possession of evidentiary material the disclosure of which could prejudice the investigation of a suspected offence, and the party seeks to not disclose the material on that basis, the party can make an ex-parte application to be exempted from complying with s 104(3) of the </w:t>
      </w:r>
      <w:r w:rsidRPr="00231D62">
        <w:rPr>
          <w:i/>
        </w:rPr>
        <w:t>Return to Work Act 2014</w:t>
      </w:r>
      <w:r w:rsidRPr="00231D62">
        <w:t xml:space="preserve"> and the application will be heard by a Presidential member.</w:t>
      </w:r>
    </w:p>
    <w:p w14:paraId="6FAD48E7" w14:textId="77777777" w:rsidR="006E163E" w:rsidRPr="00231D62" w:rsidRDefault="006E163E" w:rsidP="006E163E">
      <w:pPr>
        <w:pStyle w:val="GG-body"/>
        <w:numPr>
          <w:ilvl w:val="0"/>
          <w:numId w:val="93"/>
        </w:numPr>
      </w:pPr>
      <w:r w:rsidRPr="00231D62">
        <w:t>A Presidential member who makes an order under sub-rule (7) may make such further or incidental orders thought fair and appropriate in the circumstances, including but not limited to, delaying or adjourning the hearing of any compulsory conciliation conference or imposing a time limit on any order made under sub-rule (7).</w:t>
      </w:r>
    </w:p>
    <w:p w14:paraId="65D2B0B0" w14:textId="77777777" w:rsidR="006E163E" w:rsidRPr="00231D62" w:rsidRDefault="006E163E" w:rsidP="006E163E">
      <w:pPr>
        <w:pStyle w:val="GG-body"/>
        <w:numPr>
          <w:ilvl w:val="0"/>
          <w:numId w:val="339"/>
        </w:numPr>
        <w:ind w:left="567"/>
        <w:rPr>
          <w:b/>
          <w:bCs/>
        </w:rPr>
      </w:pPr>
      <w:bookmarkStart w:id="375" w:name="_Toc86155399"/>
      <w:bookmarkStart w:id="376" w:name="_Toc485308229"/>
      <w:r w:rsidRPr="00231D62">
        <w:rPr>
          <w:b/>
          <w:bCs/>
        </w:rPr>
        <w:t>Non-party disclosure and production of documents</w:t>
      </w:r>
      <w:bookmarkEnd w:id="375"/>
    </w:p>
    <w:p w14:paraId="5ED149FE" w14:textId="77777777" w:rsidR="006E163E" w:rsidRPr="00231D62" w:rsidRDefault="006E163E" w:rsidP="006E163E">
      <w:pPr>
        <w:pStyle w:val="GG-body"/>
        <w:numPr>
          <w:ilvl w:val="0"/>
          <w:numId w:val="290"/>
        </w:numPr>
      </w:pPr>
      <w:r w:rsidRPr="00231D62">
        <w:t>On an application made by a party to a proceeding, it the Tribunal is satisfied that a person or body who is not a party to the proceeding (a non-party) may be in possession of documents that appear to be relevant to any material issue in a proceeding, the Tribunal may order that the non-party.</w:t>
      </w:r>
    </w:p>
    <w:p w14:paraId="1E10915B" w14:textId="77777777" w:rsidR="006E163E" w:rsidRPr="00231D62" w:rsidRDefault="006E163E" w:rsidP="006E163E">
      <w:pPr>
        <w:pStyle w:val="GG-body"/>
        <w:numPr>
          <w:ilvl w:val="0"/>
          <w:numId w:val="205"/>
        </w:numPr>
      </w:pPr>
      <w:r w:rsidRPr="00231D62">
        <w:t>disclose in the approved form whether it has or has had possession, custody or power over documents apparently relevant to a material issue in a proceeding and if so, provide full particulars of such documents;</w:t>
      </w:r>
    </w:p>
    <w:p w14:paraId="7CA5221A" w14:textId="77777777" w:rsidR="006E163E" w:rsidRPr="00231D62" w:rsidRDefault="006E163E" w:rsidP="006E163E">
      <w:pPr>
        <w:pStyle w:val="GG-body"/>
        <w:numPr>
          <w:ilvl w:val="0"/>
          <w:numId w:val="205"/>
        </w:numPr>
      </w:pPr>
      <w:r w:rsidRPr="00231D62">
        <w:t>produce documents apparently relevant to any material issue in a proceeding to the Tribunal or for inspection or copying by the parties;</w:t>
      </w:r>
    </w:p>
    <w:p w14:paraId="661A3BAD" w14:textId="77777777" w:rsidR="006E163E" w:rsidRPr="00231D62" w:rsidRDefault="006E163E" w:rsidP="006E163E">
      <w:pPr>
        <w:pStyle w:val="GG-body"/>
        <w:numPr>
          <w:ilvl w:val="0"/>
          <w:numId w:val="205"/>
        </w:numPr>
      </w:pPr>
      <w:r w:rsidRPr="00231D62">
        <w:t>comply with rule 57 as though the non-party were a party to the proceedings, with any necessary changes; or</w:t>
      </w:r>
    </w:p>
    <w:p w14:paraId="17703BFC" w14:textId="77777777" w:rsidR="006E163E" w:rsidRPr="00231D62" w:rsidRDefault="006E163E" w:rsidP="006E163E">
      <w:pPr>
        <w:pStyle w:val="GG-body"/>
        <w:numPr>
          <w:ilvl w:val="0"/>
          <w:numId w:val="205"/>
        </w:numPr>
      </w:pPr>
      <w:r w:rsidRPr="00231D62">
        <w:t>verify the non-party’s disclosure, production or list of documents either by affidavit or in person, and if in person, be available for questioning.</w:t>
      </w:r>
    </w:p>
    <w:p w14:paraId="47B9E7BF" w14:textId="77777777" w:rsidR="006E163E" w:rsidRPr="00231D62" w:rsidRDefault="006E163E" w:rsidP="006E163E">
      <w:pPr>
        <w:pStyle w:val="GG-body"/>
        <w:numPr>
          <w:ilvl w:val="0"/>
          <w:numId w:val="98"/>
        </w:numPr>
      </w:pPr>
      <w:r w:rsidRPr="00231D62">
        <w:t>A non-party subject to an order made under this rule is entitled, subject to contrary order of the Tribunal, to reasonable compensation from the party seeking the disclosure, for the time and expense involved in complying with the order.</w:t>
      </w:r>
    </w:p>
    <w:p w14:paraId="41FC62E1" w14:textId="77777777" w:rsidR="006E163E" w:rsidRPr="008708A5" w:rsidRDefault="006E163E" w:rsidP="006E163E">
      <w:pPr>
        <w:pStyle w:val="GG-body"/>
        <w:numPr>
          <w:ilvl w:val="0"/>
          <w:numId w:val="98"/>
        </w:numPr>
        <w:rPr>
          <w:spacing w:val="-6"/>
        </w:rPr>
      </w:pPr>
      <w:r w:rsidRPr="008708A5">
        <w:rPr>
          <w:spacing w:val="-6"/>
        </w:rPr>
        <w:t>The amount of compensation payable under sub-rule (2) is to be agreed between the relevant parties or adjudicated by the Tribunal.</w:t>
      </w:r>
    </w:p>
    <w:p w14:paraId="0A6A1913" w14:textId="77777777" w:rsidR="006E163E" w:rsidRPr="00231D62" w:rsidRDefault="006E163E" w:rsidP="006E163E">
      <w:pPr>
        <w:pStyle w:val="GG-body"/>
        <w:numPr>
          <w:ilvl w:val="0"/>
          <w:numId w:val="339"/>
        </w:numPr>
        <w:ind w:left="567"/>
        <w:rPr>
          <w:b/>
          <w:bCs/>
        </w:rPr>
      </w:pPr>
      <w:bookmarkStart w:id="377" w:name="_Toc86155400"/>
      <w:r w:rsidRPr="00231D62">
        <w:rPr>
          <w:b/>
          <w:bCs/>
        </w:rPr>
        <w:t>Possession of documents</w:t>
      </w:r>
      <w:bookmarkEnd w:id="377"/>
    </w:p>
    <w:p w14:paraId="23509E62" w14:textId="77777777" w:rsidR="006E163E" w:rsidRPr="00231D62" w:rsidRDefault="006E163E" w:rsidP="006E163E">
      <w:pPr>
        <w:pStyle w:val="GG-body"/>
        <w:ind w:left="407" w:firstLine="160"/>
        <w:rPr>
          <w:bCs/>
        </w:rPr>
      </w:pPr>
      <w:r w:rsidRPr="00231D62">
        <w:rPr>
          <w:bCs/>
        </w:rPr>
        <w:t xml:space="preserve">For the purposes of this Part, a person is taken to be in possession of a document if: </w:t>
      </w:r>
    </w:p>
    <w:p w14:paraId="66D8DD15" w14:textId="77777777" w:rsidR="006E163E" w:rsidRPr="00231D62" w:rsidRDefault="006E163E" w:rsidP="006E163E">
      <w:pPr>
        <w:pStyle w:val="GG-body"/>
        <w:numPr>
          <w:ilvl w:val="0"/>
          <w:numId w:val="291"/>
        </w:numPr>
      </w:pPr>
      <w:r w:rsidRPr="00231D62">
        <w:t xml:space="preserve">the document is in the person's custody or control; or </w:t>
      </w:r>
    </w:p>
    <w:p w14:paraId="28A65369" w14:textId="77777777" w:rsidR="006E163E" w:rsidRPr="00231D62" w:rsidRDefault="006E163E" w:rsidP="006E163E">
      <w:pPr>
        <w:pStyle w:val="GG-body"/>
        <w:numPr>
          <w:ilvl w:val="0"/>
          <w:numId w:val="291"/>
        </w:numPr>
      </w:pPr>
      <w:r w:rsidRPr="00231D62">
        <w:t>it lies within the person's power to obtain immediate possession of the document or to control its disposition (whether or not the power is one that would be recognised at law or in equity).</w:t>
      </w:r>
    </w:p>
    <w:p w14:paraId="0FDAA263" w14:textId="77777777" w:rsidR="006E163E" w:rsidRPr="00231D62" w:rsidRDefault="006E163E" w:rsidP="009E7F87">
      <w:pPr>
        <w:pStyle w:val="GG-Title2"/>
        <w:spacing w:after="0"/>
        <w:rPr>
          <w:lang w:val="en-US"/>
        </w:rPr>
      </w:pPr>
      <w:bookmarkStart w:id="378" w:name="_Toc86155401"/>
      <w:r w:rsidRPr="00231D62">
        <w:rPr>
          <w:lang w:val="en-US"/>
        </w:rPr>
        <w:lastRenderedPageBreak/>
        <w:t>PART 13 - Summonses</w:t>
      </w:r>
      <w:bookmarkEnd w:id="378"/>
    </w:p>
    <w:p w14:paraId="51946F21" w14:textId="77777777" w:rsidR="006E163E" w:rsidRPr="00231D62" w:rsidRDefault="006E163E" w:rsidP="006E163E">
      <w:pPr>
        <w:pStyle w:val="GG-body"/>
        <w:numPr>
          <w:ilvl w:val="0"/>
          <w:numId w:val="339"/>
        </w:numPr>
        <w:ind w:left="567"/>
        <w:rPr>
          <w:b/>
          <w:bCs/>
        </w:rPr>
      </w:pPr>
      <w:bookmarkStart w:id="379" w:name="_Toc86155402"/>
      <w:r w:rsidRPr="00231D62">
        <w:rPr>
          <w:b/>
          <w:bCs/>
        </w:rPr>
        <w:t>Form of Summonses</w:t>
      </w:r>
      <w:bookmarkEnd w:id="376"/>
      <w:bookmarkEnd w:id="379"/>
    </w:p>
    <w:p w14:paraId="4678238C" w14:textId="77777777" w:rsidR="006E163E" w:rsidRPr="00231D62" w:rsidRDefault="006E163E" w:rsidP="006E163E">
      <w:pPr>
        <w:pStyle w:val="GG-body"/>
        <w:numPr>
          <w:ilvl w:val="0"/>
          <w:numId w:val="99"/>
        </w:numPr>
      </w:pPr>
      <w:r w:rsidRPr="00231D62">
        <w:t>A summons issued to a person to give evidence or produce evidentiary material under s 33 of the SAET Act must be in the approved form.</w:t>
      </w:r>
    </w:p>
    <w:p w14:paraId="09F8948B" w14:textId="77777777" w:rsidR="006E163E" w:rsidRPr="00231D62" w:rsidRDefault="006E163E" w:rsidP="006E163E">
      <w:pPr>
        <w:pStyle w:val="GG-body"/>
        <w:numPr>
          <w:ilvl w:val="0"/>
          <w:numId w:val="99"/>
        </w:numPr>
      </w:pPr>
      <w:r w:rsidRPr="00231D62">
        <w:t>Permission of the Tribunal is required to issue a summons to a person or body who is not a party to a proceeding, to produce evidentiary material without giving oral evidence.</w:t>
      </w:r>
    </w:p>
    <w:p w14:paraId="20675471" w14:textId="77777777" w:rsidR="006E163E" w:rsidRPr="00231D62" w:rsidRDefault="006E163E" w:rsidP="006E163E">
      <w:pPr>
        <w:pStyle w:val="GG-body"/>
        <w:numPr>
          <w:ilvl w:val="0"/>
          <w:numId w:val="99"/>
        </w:numPr>
      </w:pPr>
      <w:r w:rsidRPr="00231D62">
        <w:t xml:space="preserve">If there is any conflict between a rule in this Part and a rule concerning a summons for medical records in a proceeding under the </w:t>
      </w:r>
      <w:r w:rsidRPr="00231D62">
        <w:rPr>
          <w:i/>
        </w:rPr>
        <w:t>Return to Work Act 2014</w:t>
      </w:r>
      <w:r w:rsidRPr="00231D62">
        <w:t xml:space="preserve"> in Part 22 E of the Rules, the rule in Part 22 E prevails to the extent of any inconsistency.</w:t>
      </w:r>
    </w:p>
    <w:p w14:paraId="371F3284" w14:textId="77777777" w:rsidR="006E163E" w:rsidRPr="00231D62" w:rsidRDefault="006E163E" w:rsidP="006E163E">
      <w:pPr>
        <w:pStyle w:val="GG-body"/>
        <w:numPr>
          <w:ilvl w:val="0"/>
          <w:numId w:val="99"/>
        </w:numPr>
      </w:pPr>
      <w:r w:rsidRPr="00231D62">
        <w:t>A summons issued by the Tribunal is an order within the meaning of s 91(2) of the SAET Act.</w:t>
      </w:r>
    </w:p>
    <w:p w14:paraId="42E1C606" w14:textId="77777777" w:rsidR="006E163E" w:rsidRPr="00231D62" w:rsidRDefault="006E163E" w:rsidP="006E163E">
      <w:pPr>
        <w:pStyle w:val="GG-body"/>
        <w:numPr>
          <w:ilvl w:val="0"/>
          <w:numId w:val="339"/>
        </w:numPr>
        <w:ind w:left="567"/>
        <w:rPr>
          <w:b/>
          <w:bCs/>
        </w:rPr>
      </w:pPr>
      <w:bookmarkStart w:id="380" w:name="_Toc485308230"/>
      <w:bookmarkStart w:id="381" w:name="_Toc86155403"/>
      <w:r w:rsidRPr="00231D62">
        <w:rPr>
          <w:b/>
          <w:bCs/>
        </w:rPr>
        <w:t>Complying with Summonses</w:t>
      </w:r>
      <w:bookmarkEnd w:id="380"/>
      <w:bookmarkEnd w:id="381"/>
    </w:p>
    <w:p w14:paraId="6A76A660" w14:textId="77777777" w:rsidR="006E163E" w:rsidRPr="00231D62" w:rsidRDefault="006E163E" w:rsidP="006E163E">
      <w:pPr>
        <w:pStyle w:val="GG-body"/>
        <w:numPr>
          <w:ilvl w:val="0"/>
          <w:numId w:val="100"/>
        </w:numPr>
      </w:pPr>
      <w:r w:rsidRPr="00231D62">
        <w:t xml:space="preserve">Subject to this Part, unless a person has a lawful excuse for not complying with a summons, they must comply with the summons and: </w:t>
      </w:r>
    </w:p>
    <w:p w14:paraId="64D994AD" w14:textId="77777777" w:rsidR="006E163E" w:rsidRPr="00231D62" w:rsidRDefault="006E163E" w:rsidP="006E163E">
      <w:pPr>
        <w:pStyle w:val="GG-body"/>
        <w:numPr>
          <w:ilvl w:val="0"/>
          <w:numId w:val="101"/>
        </w:numPr>
      </w:pPr>
      <w:r w:rsidRPr="00231D62">
        <w:t>in the case of a summons to attend and give evidence, must come to the Tribunal to give evidence on the date and at the time specified in the summons and remain in attendance until excused by the Tribunal; and</w:t>
      </w:r>
    </w:p>
    <w:p w14:paraId="0A29AEF5" w14:textId="77777777" w:rsidR="006E163E" w:rsidRPr="00231D62" w:rsidRDefault="006E163E" w:rsidP="006E163E">
      <w:pPr>
        <w:pStyle w:val="GG-body"/>
        <w:numPr>
          <w:ilvl w:val="0"/>
          <w:numId w:val="101"/>
        </w:numPr>
      </w:pPr>
      <w:r w:rsidRPr="00231D62">
        <w:t xml:space="preserve">in the case of a summons to produce documents or other things, must, in accordance with the terms of the specific order made, either: </w:t>
      </w:r>
    </w:p>
    <w:p w14:paraId="7C299503" w14:textId="77777777" w:rsidR="006E163E" w:rsidRPr="00231D62" w:rsidRDefault="006E163E" w:rsidP="006E163E">
      <w:pPr>
        <w:pStyle w:val="GG-body"/>
        <w:numPr>
          <w:ilvl w:val="0"/>
          <w:numId w:val="102"/>
        </w:numPr>
      </w:pPr>
      <w:r w:rsidRPr="00231D62">
        <w:t xml:space="preserve">attend and produce the documents or other things to the Tribunal at the place and by the date and time specified in the summons; or </w:t>
      </w:r>
    </w:p>
    <w:p w14:paraId="62469424" w14:textId="77777777" w:rsidR="006E163E" w:rsidRPr="00231D62" w:rsidRDefault="006E163E" w:rsidP="006E163E">
      <w:pPr>
        <w:pStyle w:val="GG-body"/>
        <w:numPr>
          <w:ilvl w:val="0"/>
          <w:numId w:val="102"/>
        </w:numPr>
      </w:pPr>
      <w:r w:rsidRPr="00231D62">
        <w:t>send the summons or a copy of the summons and the documents or other things to a registrar at the place specified in the summons so the documents or things arrive by the date specified in the summons, or no later than 14 days from receipt of the summons if no date for delivery is specified.</w:t>
      </w:r>
    </w:p>
    <w:p w14:paraId="48AE1340" w14:textId="77777777" w:rsidR="006E163E" w:rsidRPr="00231D62" w:rsidRDefault="006E163E" w:rsidP="006E163E">
      <w:pPr>
        <w:pStyle w:val="GG-body"/>
        <w:numPr>
          <w:ilvl w:val="0"/>
          <w:numId w:val="100"/>
        </w:numPr>
      </w:pPr>
      <w:r w:rsidRPr="00231D62">
        <w:t>With the permission of a registrar, the date to attend the Tribunal or to produce documents or things may be varied to a later date by the person who applied for the summons by giving notice of the later date to the summonsed party. Such notice will be taken to vary the time to attend or produce things to the later date.</w:t>
      </w:r>
    </w:p>
    <w:p w14:paraId="592566D9" w14:textId="77777777" w:rsidR="006E163E" w:rsidRPr="00231D62" w:rsidRDefault="006E163E" w:rsidP="006E163E">
      <w:pPr>
        <w:pStyle w:val="GG-body"/>
        <w:numPr>
          <w:ilvl w:val="0"/>
          <w:numId w:val="100"/>
        </w:numPr>
      </w:pPr>
      <w:r w:rsidRPr="00231D62">
        <w:t>Unless a summons specifically requires the production of the original or a certified copy of a document, a copy of the document required by the summons, including an electronic copy, will satisfy the summons.</w:t>
      </w:r>
    </w:p>
    <w:p w14:paraId="0AE7828E" w14:textId="77777777" w:rsidR="006E163E" w:rsidRPr="00231D62" w:rsidRDefault="006E163E" w:rsidP="006E163E">
      <w:pPr>
        <w:pStyle w:val="GG-body"/>
        <w:numPr>
          <w:ilvl w:val="0"/>
          <w:numId w:val="339"/>
        </w:numPr>
        <w:ind w:left="567"/>
        <w:rPr>
          <w:b/>
          <w:bCs/>
        </w:rPr>
      </w:pPr>
      <w:bookmarkStart w:id="382" w:name="_Toc485308231"/>
      <w:bookmarkStart w:id="383" w:name="_Toc86155404"/>
      <w:r w:rsidRPr="00231D62">
        <w:rPr>
          <w:b/>
          <w:bCs/>
        </w:rPr>
        <w:t>Objections to Summonses</w:t>
      </w:r>
      <w:bookmarkEnd w:id="382"/>
      <w:bookmarkEnd w:id="383"/>
    </w:p>
    <w:p w14:paraId="6E882E64" w14:textId="77777777" w:rsidR="006E163E" w:rsidRPr="00231D62" w:rsidRDefault="006E163E" w:rsidP="006E163E">
      <w:pPr>
        <w:pStyle w:val="GG-body"/>
        <w:numPr>
          <w:ilvl w:val="0"/>
          <w:numId w:val="103"/>
        </w:numPr>
      </w:pPr>
      <w:r w:rsidRPr="00231D62">
        <w:t xml:space="preserve">If a person to whom a summons is directed objects to complying with the summons, or if another person affected by the summons objects to the summons being complied with (the objector), the objector must try to resolve the objection with the party who applied for the summons to be issued before the date for compliance. </w:t>
      </w:r>
    </w:p>
    <w:p w14:paraId="7968A3FE" w14:textId="77777777" w:rsidR="006E163E" w:rsidRPr="00231D62" w:rsidRDefault="006E163E" w:rsidP="006E163E">
      <w:pPr>
        <w:pStyle w:val="GG-body"/>
        <w:numPr>
          <w:ilvl w:val="0"/>
          <w:numId w:val="103"/>
        </w:numPr>
      </w:pPr>
      <w:r w:rsidRPr="00231D62">
        <w:t>If the objector is unable to resolve an objection to a summons informally, the objector must, before the time for compliance with the summons:</w:t>
      </w:r>
    </w:p>
    <w:p w14:paraId="3E68363E" w14:textId="77777777" w:rsidR="006E163E" w:rsidRPr="00231D62" w:rsidRDefault="006E163E" w:rsidP="006E163E">
      <w:pPr>
        <w:pStyle w:val="GG-body"/>
        <w:numPr>
          <w:ilvl w:val="0"/>
          <w:numId w:val="104"/>
        </w:numPr>
      </w:pPr>
      <w:r w:rsidRPr="00231D62">
        <w:t xml:space="preserve">inform a registrar and the party who applied for the summons of the basis of the objection in writing; and </w:t>
      </w:r>
    </w:p>
    <w:p w14:paraId="3EF5C2D0" w14:textId="77777777" w:rsidR="006E163E" w:rsidRPr="00231D62" w:rsidRDefault="006E163E" w:rsidP="006E163E">
      <w:pPr>
        <w:pStyle w:val="GG-body"/>
        <w:numPr>
          <w:ilvl w:val="0"/>
          <w:numId w:val="104"/>
        </w:numPr>
      </w:pPr>
      <w:r w:rsidRPr="00231D62">
        <w:t xml:space="preserve">unless directed otherwise by the Tribunal, attend the Tribunal on the date for compliance to explain the basis of the objection. </w:t>
      </w:r>
    </w:p>
    <w:p w14:paraId="753F7AAE" w14:textId="77777777" w:rsidR="006E163E" w:rsidRPr="00231D62" w:rsidRDefault="006E163E" w:rsidP="006E163E">
      <w:pPr>
        <w:pStyle w:val="GG-body"/>
        <w:numPr>
          <w:ilvl w:val="0"/>
          <w:numId w:val="103"/>
        </w:numPr>
      </w:pPr>
      <w:r w:rsidRPr="00231D62">
        <w:t>Objecting to a summons does not relieve the objector from complying with a summons.</w:t>
      </w:r>
    </w:p>
    <w:p w14:paraId="1F524C3D" w14:textId="77777777" w:rsidR="006E163E" w:rsidRPr="00231D62" w:rsidRDefault="006E163E" w:rsidP="006E163E">
      <w:pPr>
        <w:pStyle w:val="GG-body"/>
        <w:numPr>
          <w:ilvl w:val="0"/>
          <w:numId w:val="103"/>
        </w:numPr>
      </w:pPr>
      <w:r w:rsidRPr="00231D62">
        <w:t>Unless an objection to a summons is dealt with under sub-rule (2) before the date for compliance, any document which is subject to an objection to produce, is to be provided to a registrar with the objection clearly stated in writing, or explained by the objector in person if the documents are delivered in person.</w:t>
      </w:r>
    </w:p>
    <w:p w14:paraId="334390B6" w14:textId="77777777" w:rsidR="006E163E" w:rsidRPr="00231D62" w:rsidRDefault="006E163E" w:rsidP="006E163E">
      <w:pPr>
        <w:pStyle w:val="GG-body"/>
        <w:numPr>
          <w:ilvl w:val="0"/>
          <w:numId w:val="103"/>
        </w:numPr>
      </w:pPr>
      <w:r w:rsidRPr="00231D62">
        <w:t>If an objection to producing a document cannot be resolved by agreement, the issue is to be referred to a Tribunal member for decision.</w:t>
      </w:r>
    </w:p>
    <w:p w14:paraId="421353B5" w14:textId="77777777" w:rsidR="006E163E" w:rsidRPr="00231D62" w:rsidRDefault="006E163E" w:rsidP="006E163E">
      <w:pPr>
        <w:pStyle w:val="GG-body"/>
        <w:numPr>
          <w:ilvl w:val="0"/>
          <w:numId w:val="103"/>
        </w:numPr>
      </w:pPr>
      <w:r w:rsidRPr="00231D62">
        <w:t>A registrar is expressly authorised to constitute the Tribunal for the purposes of this rule.</w:t>
      </w:r>
    </w:p>
    <w:p w14:paraId="7A7F2C6E" w14:textId="77777777" w:rsidR="006E163E" w:rsidRPr="00231D62" w:rsidRDefault="006E163E" w:rsidP="006E163E">
      <w:pPr>
        <w:pStyle w:val="GG-body"/>
        <w:numPr>
          <w:ilvl w:val="0"/>
          <w:numId w:val="339"/>
        </w:numPr>
        <w:ind w:left="567"/>
        <w:rPr>
          <w:b/>
          <w:bCs/>
        </w:rPr>
      </w:pPr>
      <w:bookmarkStart w:id="384" w:name="_Toc485308232"/>
      <w:bookmarkStart w:id="385" w:name="_Toc86155405"/>
      <w:r w:rsidRPr="00231D62">
        <w:rPr>
          <w:b/>
          <w:bCs/>
        </w:rPr>
        <w:t>Access to and use of documents and other things</w:t>
      </w:r>
      <w:bookmarkEnd w:id="384"/>
      <w:bookmarkEnd w:id="385"/>
    </w:p>
    <w:p w14:paraId="7BD86474" w14:textId="77777777" w:rsidR="006E163E" w:rsidRPr="00231D62" w:rsidRDefault="006E163E" w:rsidP="006E163E">
      <w:pPr>
        <w:pStyle w:val="GG-body"/>
        <w:numPr>
          <w:ilvl w:val="0"/>
          <w:numId w:val="105"/>
        </w:numPr>
      </w:pPr>
      <w:r w:rsidRPr="00231D62">
        <w:t xml:space="preserve">In the case of a summons to produce documents or other things, if by the date for compliance with the summons no person has objected to any party having access to the summonsed materials, a registrar will make directions in relation to access. </w:t>
      </w:r>
    </w:p>
    <w:p w14:paraId="3792B6F1" w14:textId="77777777" w:rsidR="006E163E" w:rsidRPr="00231D62" w:rsidRDefault="006E163E" w:rsidP="006E163E">
      <w:pPr>
        <w:pStyle w:val="GG-body"/>
        <w:numPr>
          <w:ilvl w:val="0"/>
          <w:numId w:val="105"/>
        </w:numPr>
      </w:pPr>
      <w:r w:rsidRPr="00231D62">
        <w:t xml:space="preserve">Where sub-rule (1) applies, the Tribunal may order that parties have electronic access to the summonsed materials. </w:t>
      </w:r>
    </w:p>
    <w:p w14:paraId="12811EAF" w14:textId="77777777" w:rsidR="006E163E" w:rsidRPr="00231D62" w:rsidRDefault="006E163E" w:rsidP="006E163E">
      <w:pPr>
        <w:pStyle w:val="GG-body"/>
        <w:numPr>
          <w:ilvl w:val="0"/>
          <w:numId w:val="105"/>
        </w:numPr>
      </w:pPr>
      <w:r w:rsidRPr="00231D62">
        <w:t>If any person or party believes there are grounds for objecting to the parties to a proceeding having access to summonsed materials, they may object to access being given, or may seek to have access to the summonsed materials before any party is given access (first access).</w:t>
      </w:r>
    </w:p>
    <w:p w14:paraId="7E82DEF6" w14:textId="77777777" w:rsidR="006E163E" w:rsidRPr="00231D62" w:rsidRDefault="006E163E" w:rsidP="006E163E">
      <w:pPr>
        <w:pStyle w:val="GG-body"/>
        <w:numPr>
          <w:ilvl w:val="0"/>
          <w:numId w:val="105"/>
        </w:numPr>
      </w:pPr>
      <w:r w:rsidRPr="00231D62">
        <w:t xml:space="preserve">Without limiting the ambit of sub-rule (3), an objection to a party having access to summonsed materials may be based on privilege, confidentiality or other good reason.   </w:t>
      </w:r>
    </w:p>
    <w:p w14:paraId="7DB076D4" w14:textId="77777777" w:rsidR="006E163E" w:rsidRPr="00231D62" w:rsidRDefault="006E163E" w:rsidP="006E163E">
      <w:pPr>
        <w:pStyle w:val="GG-body"/>
        <w:numPr>
          <w:ilvl w:val="0"/>
          <w:numId w:val="105"/>
        </w:numPr>
      </w:pPr>
      <w:r w:rsidRPr="00231D62">
        <w:t>If first access is granted to a person or party, they are to inspect the summonsed materials and give notice to the Tribunal in writing within 7 days whether there is an objection to any party having access to the summonsed materials.</w:t>
      </w:r>
    </w:p>
    <w:p w14:paraId="75CB9FC5" w14:textId="6D82CC90" w:rsidR="006E163E" w:rsidRDefault="006E163E" w:rsidP="006E163E">
      <w:pPr>
        <w:pStyle w:val="GG-body"/>
        <w:numPr>
          <w:ilvl w:val="0"/>
          <w:numId w:val="105"/>
        </w:numPr>
      </w:pPr>
      <w:r w:rsidRPr="00231D62">
        <w:t xml:space="preserve">A notice under sub-rule (5) must describe in sufficient detail the documents in respect of which access is opposed, the party or parties to whom access should not be given and the basis for opposing access. </w:t>
      </w:r>
    </w:p>
    <w:p w14:paraId="1FBD330B" w14:textId="77777777" w:rsidR="006E163E" w:rsidRPr="00231D62" w:rsidRDefault="006E163E" w:rsidP="006E163E">
      <w:pPr>
        <w:pStyle w:val="GG-body"/>
        <w:numPr>
          <w:ilvl w:val="0"/>
          <w:numId w:val="339"/>
        </w:numPr>
        <w:ind w:left="567"/>
        <w:rPr>
          <w:b/>
          <w:bCs/>
        </w:rPr>
      </w:pPr>
      <w:bookmarkStart w:id="386" w:name="_Toc485308233"/>
      <w:bookmarkStart w:id="387" w:name="_Toc86155406"/>
      <w:r w:rsidRPr="00231D62">
        <w:rPr>
          <w:b/>
          <w:bCs/>
        </w:rPr>
        <w:t>Allowances and Expenses of Complying with Summonses</w:t>
      </w:r>
      <w:bookmarkEnd w:id="386"/>
      <w:bookmarkEnd w:id="387"/>
    </w:p>
    <w:p w14:paraId="385BE4D2" w14:textId="77777777" w:rsidR="006E163E" w:rsidRPr="00231D62" w:rsidRDefault="006E163E" w:rsidP="006E163E">
      <w:pPr>
        <w:pStyle w:val="GG-body"/>
        <w:numPr>
          <w:ilvl w:val="0"/>
          <w:numId w:val="106"/>
        </w:numPr>
      </w:pPr>
      <w:r w:rsidRPr="00231D62">
        <w:t>A party who applies for a summons to be issued is liable to pay:</w:t>
      </w:r>
    </w:p>
    <w:p w14:paraId="38660C21" w14:textId="77777777" w:rsidR="006E163E" w:rsidRPr="00231D62" w:rsidRDefault="006E163E" w:rsidP="006E163E">
      <w:pPr>
        <w:pStyle w:val="GG-body"/>
        <w:numPr>
          <w:ilvl w:val="0"/>
          <w:numId w:val="107"/>
        </w:numPr>
      </w:pPr>
      <w:r w:rsidRPr="00231D62">
        <w:t>the reasonable expenses incurred in complying with a summons by the person or body which responds to the summons; and</w:t>
      </w:r>
    </w:p>
    <w:p w14:paraId="3DEC1E89" w14:textId="77777777" w:rsidR="006E163E" w:rsidRPr="00231D62" w:rsidRDefault="006E163E" w:rsidP="006E163E">
      <w:pPr>
        <w:pStyle w:val="GG-body"/>
        <w:numPr>
          <w:ilvl w:val="0"/>
          <w:numId w:val="107"/>
        </w:numPr>
      </w:pPr>
      <w:r w:rsidRPr="00231D62">
        <w:t xml:space="preserve">if some other loss or expense is reasonably incurred in complying with a summons, a reasonable amount to cover that loss or expense. </w:t>
      </w:r>
    </w:p>
    <w:p w14:paraId="265C51BA" w14:textId="77777777" w:rsidR="006E163E" w:rsidRPr="00231D62" w:rsidRDefault="006E163E" w:rsidP="006E163E">
      <w:pPr>
        <w:pStyle w:val="GG-body"/>
        <w:numPr>
          <w:ilvl w:val="0"/>
          <w:numId w:val="106"/>
        </w:numPr>
      </w:pPr>
      <w:r w:rsidRPr="00231D62">
        <w:t xml:space="preserve">If a summons to attend and give evidence is issued, the person named in the summons need not comply with the summons unless they are provided with a reasonable amount to cover the cost of travel to and from the Tribunal. </w:t>
      </w:r>
    </w:p>
    <w:p w14:paraId="3EB80BE3" w14:textId="77777777" w:rsidR="006E163E" w:rsidRPr="00231D62" w:rsidRDefault="006E163E" w:rsidP="006E163E">
      <w:pPr>
        <w:pStyle w:val="GG-body"/>
        <w:numPr>
          <w:ilvl w:val="0"/>
          <w:numId w:val="106"/>
        </w:numPr>
      </w:pPr>
      <w:r w:rsidRPr="00231D62">
        <w:t>The amount payable for an allowance, expense or loss under this rule is to be agreed between the party issuing the summons and the person or body summonsed or, failing agreement, by the Tribunal.</w:t>
      </w:r>
    </w:p>
    <w:p w14:paraId="35ACC999" w14:textId="77777777" w:rsidR="006E163E" w:rsidRPr="00231D62" w:rsidRDefault="006E163E" w:rsidP="006E163E">
      <w:pPr>
        <w:pStyle w:val="GG-Title2"/>
        <w:spacing w:after="0"/>
        <w:rPr>
          <w:lang w:val="en-US"/>
        </w:rPr>
      </w:pPr>
      <w:bookmarkStart w:id="388" w:name="_Toc421281799"/>
      <w:bookmarkStart w:id="389" w:name="_Toc485308234"/>
      <w:bookmarkStart w:id="390" w:name="_Toc86155407"/>
      <w:r w:rsidRPr="00231D62">
        <w:rPr>
          <w:lang w:val="en-US"/>
        </w:rPr>
        <w:lastRenderedPageBreak/>
        <w:t>PART 14 - Expert evidence</w:t>
      </w:r>
      <w:bookmarkEnd w:id="388"/>
      <w:bookmarkEnd w:id="389"/>
      <w:bookmarkEnd w:id="390"/>
    </w:p>
    <w:p w14:paraId="40BECD05" w14:textId="77777777" w:rsidR="006E163E" w:rsidRPr="00231D62" w:rsidRDefault="006E163E" w:rsidP="006E163E">
      <w:pPr>
        <w:pStyle w:val="GG-body"/>
        <w:numPr>
          <w:ilvl w:val="0"/>
          <w:numId w:val="339"/>
        </w:numPr>
        <w:ind w:left="567"/>
        <w:rPr>
          <w:b/>
          <w:bCs/>
        </w:rPr>
      </w:pPr>
      <w:bookmarkStart w:id="391" w:name="_Toc421281800"/>
      <w:bookmarkStart w:id="392" w:name="_Toc485308235"/>
      <w:bookmarkStart w:id="393" w:name="_Toc86155408"/>
      <w:r w:rsidRPr="00231D62">
        <w:rPr>
          <w:b/>
          <w:bCs/>
        </w:rPr>
        <w:t>Application of Part</w:t>
      </w:r>
      <w:bookmarkEnd w:id="391"/>
      <w:bookmarkEnd w:id="392"/>
      <w:bookmarkEnd w:id="393"/>
    </w:p>
    <w:p w14:paraId="72CC1BDE" w14:textId="77777777" w:rsidR="006E163E" w:rsidRPr="00231D62" w:rsidRDefault="006E163E" w:rsidP="006E163E">
      <w:pPr>
        <w:pStyle w:val="GG-body"/>
        <w:numPr>
          <w:ilvl w:val="0"/>
          <w:numId w:val="108"/>
        </w:numPr>
      </w:pPr>
      <w:r w:rsidRPr="00231D62">
        <w:t xml:space="preserve">Subject to those rules that concern the evidence of independent medical advisers appointed under s 118 of the </w:t>
      </w:r>
      <w:r w:rsidRPr="00231D62">
        <w:rPr>
          <w:i/>
        </w:rPr>
        <w:t>Return to Work Act 2014</w:t>
      </w:r>
      <w:r w:rsidRPr="00231D62">
        <w:t xml:space="preserve">, the provisions of this Part apply whenever a party proposes to provide the Tribunal with evidence from an expert witness in any proceedings, including a report obtained from a health practitioner as defined by the </w:t>
      </w:r>
      <w:r w:rsidRPr="00231D62">
        <w:rPr>
          <w:i/>
        </w:rPr>
        <w:t>Return to Work Act 2014</w:t>
      </w:r>
      <w:r w:rsidRPr="00231D62">
        <w:t xml:space="preserve">. </w:t>
      </w:r>
    </w:p>
    <w:p w14:paraId="1B5618CC" w14:textId="77777777" w:rsidR="006E163E" w:rsidRPr="00231D62" w:rsidRDefault="006E163E" w:rsidP="006E163E">
      <w:pPr>
        <w:pStyle w:val="GG-body"/>
        <w:numPr>
          <w:ilvl w:val="0"/>
          <w:numId w:val="108"/>
        </w:numPr>
      </w:pPr>
      <w:r w:rsidRPr="00231D62">
        <w:t xml:space="preserve">An expert report that complies with this Part will be taken to be the evidence of the expert without the expert needing to be called. </w:t>
      </w:r>
    </w:p>
    <w:p w14:paraId="51021B68" w14:textId="77777777" w:rsidR="006E163E" w:rsidRPr="00231D62" w:rsidRDefault="006E163E" w:rsidP="006E163E">
      <w:pPr>
        <w:pStyle w:val="GG-body"/>
        <w:numPr>
          <w:ilvl w:val="0"/>
          <w:numId w:val="108"/>
        </w:numPr>
      </w:pPr>
      <w:r w:rsidRPr="00231D62">
        <w:t>The author of an expert report may only be called to give oral evidence at a hearing by the party relying on the expert’s evidence with the permission of the Tribunal.</w:t>
      </w:r>
    </w:p>
    <w:p w14:paraId="58E241B1" w14:textId="77777777" w:rsidR="006E163E" w:rsidRPr="00231D62" w:rsidRDefault="006E163E" w:rsidP="006E163E">
      <w:pPr>
        <w:pStyle w:val="GG-body"/>
        <w:numPr>
          <w:ilvl w:val="0"/>
          <w:numId w:val="108"/>
        </w:numPr>
      </w:pPr>
      <w:r w:rsidRPr="00231D62">
        <w:t>Oral examination in chief of the author of an expert report who is required for cross examination may be permitted where good reason to do so exists and does not give rise to procedural unfairness to another party.</w:t>
      </w:r>
    </w:p>
    <w:p w14:paraId="7AFF0621" w14:textId="77777777" w:rsidR="006E163E" w:rsidRPr="00231D62" w:rsidRDefault="006E163E" w:rsidP="006E163E">
      <w:pPr>
        <w:pStyle w:val="GG-body"/>
        <w:numPr>
          <w:ilvl w:val="0"/>
          <w:numId w:val="339"/>
        </w:numPr>
        <w:ind w:left="567"/>
        <w:rPr>
          <w:b/>
          <w:bCs/>
        </w:rPr>
      </w:pPr>
      <w:bookmarkStart w:id="394" w:name="_Toc421281801"/>
      <w:bookmarkStart w:id="395" w:name="_Toc485308236"/>
      <w:bookmarkStart w:id="396" w:name="_Toc86155409"/>
      <w:r w:rsidRPr="00231D62">
        <w:rPr>
          <w:b/>
          <w:bCs/>
        </w:rPr>
        <w:t>Content of expert reports</w:t>
      </w:r>
      <w:bookmarkEnd w:id="394"/>
      <w:bookmarkEnd w:id="395"/>
      <w:bookmarkEnd w:id="396"/>
    </w:p>
    <w:p w14:paraId="249B103C" w14:textId="77777777" w:rsidR="006E163E" w:rsidRPr="008708A5" w:rsidRDefault="006E163E" w:rsidP="006E163E">
      <w:pPr>
        <w:pStyle w:val="GG-body"/>
        <w:numPr>
          <w:ilvl w:val="0"/>
          <w:numId w:val="109"/>
        </w:numPr>
        <w:rPr>
          <w:spacing w:val="-4"/>
        </w:rPr>
      </w:pPr>
      <w:r w:rsidRPr="008708A5">
        <w:rPr>
          <w:spacing w:val="-4"/>
        </w:rPr>
        <w:t>If a party proposes to rely on expert evidence in a proceeding, the party must seek a written report from the expert, which must:</w:t>
      </w:r>
    </w:p>
    <w:p w14:paraId="6BCA852B" w14:textId="77777777" w:rsidR="006E163E" w:rsidRPr="00231D62" w:rsidRDefault="006E163E" w:rsidP="006E163E">
      <w:pPr>
        <w:pStyle w:val="GG-body"/>
        <w:numPr>
          <w:ilvl w:val="0"/>
          <w:numId w:val="110"/>
        </w:numPr>
      </w:pPr>
      <w:r w:rsidRPr="00231D62">
        <w:t xml:space="preserve">set out the expert's qualifications to make the report; </w:t>
      </w:r>
    </w:p>
    <w:p w14:paraId="5363A560" w14:textId="77777777" w:rsidR="006E163E" w:rsidRPr="00231D62" w:rsidRDefault="006E163E" w:rsidP="006E163E">
      <w:pPr>
        <w:pStyle w:val="GG-body"/>
        <w:numPr>
          <w:ilvl w:val="0"/>
          <w:numId w:val="110"/>
        </w:numPr>
      </w:pPr>
      <w:r w:rsidRPr="00231D62">
        <w:t xml:space="preserve">set out the facts and factual assumptions on which the report is based; </w:t>
      </w:r>
    </w:p>
    <w:p w14:paraId="30CC3D4D" w14:textId="77777777" w:rsidR="006E163E" w:rsidRPr="00231D62" w:rsidRDefault="006E163E" w:rsidP="006E163E">
      <w:pPr>
        <w:pStyle w:val="GG-body"/>
        <w:numPr>
          <w:ilvl w:val="0"/>
          <w:numId w:val="110"/>
        </w:numPr>
      </w:pPr>
      <w:r w:rsidRPr="00231D62">
        <w:t xml:space="preserve">identify any documentary materials on which the report is based; </w:t>
      </w:r>
    </w:p>
    <w:p w14:paraId="26587C41" w14:textId="77777777" w:rsidR="006E163E" w:rsidRPr="00231D62" w:rsidRDefault="006E163E" w:rsidP="006E163E">
      <w:pPr>
        <w:pStyle w:val="GG-body"/>
        <w:numPr>
          <w:ilvl w:val="0"/>
          <w:numId w:val="110"/>
        </w:numPr>
      </w:pPr>
      <w:r w:rsidRPr="00231D62">
        <w:t xml:space="preserve">distinguish between objectively verifiable facts and matters of opinion that cannot be (or have not been) objectively verified; </w:t>
      </w:r>
    </w:p>
    <w:p w14:paraId="2BA395D1" w14:textId="77777777" w:rsidR="006E163E" w:rsidRPr="00231D62" w:rsidRDefault="006E163E" w:rsidP="006E163E">
      <w:pPr>
        <w:pStyle w:val="GG-body"/>
        <w:numPr>
          <w:ilvl w:val="0"/>
          <w:numId w:val="110"/>
        </w:numPr>
      </w:pPr>
      <w:r w:rsidRPr="00231D62">
        <w:t xml:space="preserve">set out the reasoning of the expert leading from the facts and assumptions to the expert’s opinion on the questions asked; </w:t>
      </w:r>
    </w:p>
    <w:p w14:paraId="3DB7425A" w14:textId="77777777" w:rsidR="006E163E" w:rsidRPr="00231D62" w:rsidRDefault="006E163E" w:rsidP="006E163E">
      <w:pPr>
        <w:pStyle w:val="GG-body"/>
        <w:numPr>
          <w:ilvl w:val="0"/>
          <w:numId w:val="110"/>
        </w:numPr>
      </w:pPr>
      <w:r w:rsidRPr="00231D62">
        <w:t>set out the expert’s opinion on the questions asked;</w:t>
      </w:r>
    </w:p>
    <w:p w14:paraId="3A793EDA" w14:textId="77777777" w:rsidR="006E163E" w:rsidRPr="00231D62" w:rsidRDefault="006E163E" w:rsidP="006E163E">
      <w:pPr>
        <w:pStyle w:val="GG-body"/>
        <w:numPr>
          <w:ilvl w:val="0"/>
          <w:numId w:val="110"/>
        </w:numPr>
      </w:pPr>
      <w:r w:rsidRPr="00231D62">
        <w:t>be provided on the understanding and acknowledgement that the expert’s primary duty is to be truthful and accurate to the Tribunal rather than to serve the interests of a party or parties;</w:t>
      </w:r>
    </w:p>
    <w:p w14:paraId="586D07F6" w14:textId="77777777" w:rsidR="006E163E" w:rsidRPr="00231D62" w:rsidRDefault="006E163E" w:rsidP="006E163E">
      <w:pPr>
        <w:pStyle w:val="GG-body"/>
        <w:numPr>
          <w:ilvl w:val="0"/>
          <w:numId w:val="110"/>
        </w:numPr>
      </w:pPr>
      <w:r w:rsidRPr="00231D62">
        <w:t>make reference to this rule; and</w:t>
      </w:r>
    </w:p>
    <w:p w14:paraId="69D74F3E" w14:textId="77777777" w:rsidR="006E163E" w:rsidRPr="00231D62" w:rsidRDefault="006E163E" w:rsidP="006E163E">
      <w:pPr>
        <w:pStyle w:val="GG-body"/>
        <w:numPr>
          <w:ilvl w:val="0"/>
          <w:numId w:val="110"/>
        </w:numPr>
      </w:pPr>
      <w:r w:rsidRPr="00231D62">
        <w:t>comply with any requirements imposed by any Practice Direction.</w:t>
      </w:r>
    </w:p>
    <w:p w14:paraId="0407E66D" w14:textId="77777777" w:rsidR="006E163E" w:rsidRPr="00231D62" w:rsidRDefault="006E163E" w:rsidP="006E163E">
      <w:pPr>
        <w:pStyle w:val="GG-body"/>
        <w:numPr>
          <w:ilvl w:val="0"/>
          <w:numId w:val="339"/>
        </w:numPr>
        <w:ind w:left="567"/>
        <w:rPr>
          <w:b/>
          <w:bCs/>
        </w:rPr>
      </w:pPr>
      <w:bookmarkStart w:id="397" w:name="_Toc421281802"/>
      <w:bookmarkStart w:id="398" w:name="_Toc485308237"/>
      <w:bookmarkStart w:id="399" w:name="_Toc86155410"/>
      <w:r w:rsidRPr="00231D62">
        <w:rPr>
          <w:b/>
          <w:bCs/>
        </w:rPr>
        <w:t>Filing and serving copies of expert report</w:t>
      </w:r>
      <w:bookmarkEnd w:id="397"/>
      <w:r w:rsidRPr="00231D62">
        <w:rPr>
          <w:b/>
          <w:bCs/>
        </w:rPr>
        <w:t>s</w:t>
      </w:r>
      <w:bookmarkEnd w:id="398"/>
      <w:bookmarkEnd w:id="399"/>
    </w:p>
    <w:p w14:paraId="3E1FA277" w14:textId="77777777" w:rsidR="006E163E" w:rsidRPr="00231D62" w:rsidRDefault="006E163E" w:rsidP="006E163E">
      <w:pPr>
        <w:pStyle w:val="GG-body"/>
        <w:numPr>
          <w:ilvl w:val="0"/>
          <w:numId w:val="111"/>
        </w:numPr>
      </w:pPr>
      <w:r w:rsidRPr="00231D62">
        <w:t>Subject to this rule, any expert report on which a party intends to rely in a proceeding must be filed with the Tribunal, and a copy served on each other party along with a copy of the commissioning letter, within 7 days of the report being provided by the expert and no less than 14 days prior to the hearing and determination of the proceeding.</w:t>
      </w:r>
    </w:p>
    <w:p w14:paraId="5EA871EA" w14:textId="77777777" w:rsidR="006E163E" w:rsidRPr="00231D62" w:rsidRDefault="006E163E" w:rsidP="006E163E">
      <w:pPr>
        <w:pStyle w:val="GG-body"/>
        <w:numPr>
          <w:ilvl w:val="0"/>
          <w:numId w:val="111"/>
        </w:numPr>
      </w:pPr>
      <w:r w:rsidRPr="00231D62">
        <w:t xml:space="preserve">Each party to the proceeding is to seek to ensure that any expert report upon which a party intends to rely in a proceeding is filed with the Tribunal, and a copy served on each other party, no less than 3 business days prior to any pre-hearing conference held under s 45 of the SAET Act. </w:t>
      </w:r>
    </w:p>
    <w:p w14:paraId="7F27112B" w14:textId="77777777" w:rsidR="006E163E" w:rsidRPr="00231D62" w:rsidRDefault="006E163E" w:rsidP="006E163E">
      <w:pPr>
        <w:pStyle w:val="GG-body"/>
        <w:numPr>
          <w:ilvl w:val="0"/>
          <w:numId w:val="111"/>
        </w:numPr>
      </w:pPr>
      <w:r w:rsidRPr="00231D62">
        <w:t>Where a party proposes to obtain an updated report from an expert prior to the hearing and determination of the proceeding, the report must be provided to any other party prior to the pre-hearing compliance or readiness conference.</w:t>
      </w:r>
    </w:p>
    <w:p w14:paraId="18CAA5CB" w14:textId="77777777" w:rsidR="006E163E" w:rsidRPr="00231D62" w:rsidRDefault="006E163E" w:rsidP="006E163E">
      <w:pPr>
        <w:pStyle w:val="GG-body"/>
        <w:numPr>
          <w:ilvl w:val="0"/>
          <w:numId w:val="339"/>
        </w:numPr>
        <w:ind w:left="567"/>
        <w:rPr>
          <w:b/>
          <w:bCs/>
        </w:rPr>
      </w:pPr>
      <w:bookmarkStart w:id="400" w:name="_Toc421281804"/>
      <w:bookmarkStart w:id="401" w:name="_Toc485308238"/>
      <w:bookmarkStart w:id="402" w:name="_Toc86155411"/>
      <w:r w:rsidRPr="00231D62">
        <w:rPr>
          <w:b/>
          <w:bCs/>
        </w:rPr>
        <w:t>Special power in relation to expert evidence</w:t>
      </w:r>
      <w:bookmarkEnd w:id="400"/>
      <w:bookmarkEnd w:id="401"/>
      <w:bookmarkEnd w:id="402"/>
      <w:r w:rsidRPr="00231D62">
        <w:rPr>
          <w:b/>
          <w:bCs/>
        </w:rPr>
        <w:t xml:space="preserve"> </w:t>
      </w:r>
    </w:p>
    <w:p w14:paraId="31472A4C" w14:textId="77777777" w:rsidR="006E163E" w:rsidRPr="00231D62" w:rsidRDefault="006E163E" w:rsidP="006E163E">
      <w:pPr>
        <w:pStyle w:val="GG-body"/>
        <w:ind w:left="407" w:firstLine="160"/>
      </w:pPr>
      <w:r w:rsidRPr="00231D62">
        <w:t>The Tribunal may:</w:t>
      </w:r>
    </w:p>
    <w:p w14:paraId="122E7F60" w14:textId="77777777" w:rsidR="006E163E" w:rsidRPr="00231D62" w:rsidRDefault="006E163E" w:rsidP="006E163E">
      <w:pPr>
        <w:pStyle w:val="GG-body"/>
        <w:numPr>
          <w:ilvl w:val="0"/>
          <w:numId w:val="112"/>
        </w:numPr>
      </w:pPr>
      <w:r w:rsidRPr="00231D62">
        <w:t>direct that the evidence of an expert witness be deferred until all (non-expert) factual evidence has been taken; or</w:t>
      </w:r>
    </w:p>
    <w:p w14:paraId="1CD95095" w14:textId="77777777" w:rsidR="006E163E" w:rsidRPr="00231D62" w:rsidRDefault="006E163E" w:rsidP="006E163E">
      <w:pPr>
        <w:pStyle w:val="GG-body"/>
        <w:numPr>
          <w:ilvl w:val="0"/>
          <w:numId w:val="112"/>
        </w:numPr>
      </w:pPr>
      <w:r w:rsidRPr="00231D62">
        <w:t xml:space="preserve">ask an expert witness to review the (non-expert) factual evidence and to state, by affidavit or in oral evidence, whether the witness wishes to modify an opinion earlier expressed in the light of the evidence or a particular part of the evidence. </w:t>
      </w:r>
    </w:p>
    <w:p w14:paraId="57F51B46" w14:textId="77777777" w:rsidR="006E163E" w:rsidRPr="00231D62" w:rsidRDefault="006E163E" w:rsidP="006E163E">
      <w:pPr>
        <w:pStyle w:val="GG-body"/>
        <w:numPr>
          <w:ilvl w:val="0"/>
          <w:numId w:val="112"/>
        </w:numPr>
      </w:pPr>
      <w:r w:rsidRPr="00231D62">
        <w:t>arrange for an expert witness to give oral evidence, and permit each party to cross examine the expert, if a good reason exists why no party would call the expert and their evidence is likely to be relevant.</w:t>
      </w:r>
    </w:p>
    <w:p w14:paraId="712440A4" w14:textId="77777777" w:rsidR="006E163E" w:rsidRPr="00231D62" w:rsidRDefault="006E163E" w:rsidP="006E163E">
      <w:pPr>
        <w:pStyle w:val="GG-body"/>
        <w:numPr>
          <w:ilvl w:val="0"/>
          <w:numId w:val="339"/>
        </w:numPr>
        <w:ind w:left="567"/>
        <w:rPr>
          <w:b/>
          <w:bCs/>
        </w:rPr>
      </w:pPr>
      <w:bookmarkStart w:id="403" w:name="_Toc485308239"/>
      <w:bookmarkStart w:id="404" w:name="_Toc86155412"/>
      <w:r w:rsidRPr="00231D62">
        <w:rPr>
          <w:b/>
          <w:bCs/>
        </w:rPr>
        <w:t>Conferences, etc, of experts</w:t>
      </w:r>
      <w:bookmarkEnd w:id="403"/>
      <w:bookmarkEnd w:id="404"/>
    </w:p>
    <w:p w14:paraId="16D0C938" w14:textId="77777777" w:rsidR="006E163E" w:rsidRPr="00231D62" w:rsidRDefault="006E163E" w:rsidP="006E163E">
      <w:pPr>
        <w:pStyle w:val="GG-body"/>
        <w:numPr>
          <w:ilvl w:val="0"/>
          <w:numId w:val="114"/>
        </w:numPr>
      </w:pPr>
      <w:r w:rsidRPr="00231D62">
        <w:t>If two or more expert witnesses provide reports about the same or a similar question, the Tribunal may, on its own initiative or at the request of a party, give one or more of the following directions:</w:t>
      </w:r>
    </w:p>
    <w:p w14:paraId="62C423B6" w14:textId="77777777" w:rsidR="006E163E" w:rsidRPr="00231D62" w:rsidRDefault="006E163E" w:rsidP="006E163E">
      <w:pPr>
        <w:pStyle w:val="GG-body"/>
        <w:numPr>
          <w:ilvl w:val="0"/>
          <w:numId w:val="113"/>
        </w:numPr>
      </w:pPr>
      <w:r w:rsidRPr="00231D62">
        <w:t xml:space="preserve">that expert witnesses confer with each other; </w:t>
      </w:r>
    </w:p>
    <w:p w14:paraId="199AEA11" w14:textId="77777777" w:rsidR="006E163E" w:rsidRPr="00231D62" w:rsidRDefault="006E163E" w:rsidP="006E163E">
      <w:pPr>
        <w:pStyle w:val="GG-body"/>
        <w:numPr>
          <w:ilvl w:val="0"/>
          <w:numId w:val="113"/>
        </w:numPr>
      </w:pPr>
      <w:r w:rsidRPr="00231D62">
        <w:t>that expert witnesses produce for use by the Tribunal a document identifying:</w:t>
      </w:r>
    </w:p>
    <w:p w14:paraId="671245B2" w14:textId="77777777" w:rsidR="006E163E" w:rsidRPr="00231D62" w:rsidRDefault="006E163E" w:rsidP="006E163E">
      <w:pPr>
        <w:pStyle w:val="GG-body"/>
        <w:numPr>
          <w:ilvl w:val="0"/>
          <w:numId w:val="113"/>
        </w:numPr>
      </w:pPr>
      <w:r w:rsidRPr="00231D62">
        <w:t xml:space="preserve">the matters and issues on which: </w:t>
      </w:r>
    </w:p>
    <w:p w14:paraId="4308AE5B" w14:textId="77777777" w:rsidR="006E163E" w:rsidRPr="00231D62" w:rsidRDefault="006E163E" w:rsidP="006E163E">
      <w:pPr>
        <w:pStyle w:val="GG-body"/>
        <w:numPr>
          <w:ilvl w:val="0"/>
          <w:numId w:val="313"/>
        </w:numPr>
      </w:pPr>
      <w:r w:rsidRPr="00231D62">
        <w:t xml:space="preserve">they are in agreement; and </w:t>
      </w:r>
    </w:p>
    <w:p w14:paraId="3F15BA17" w14:textId="77777777" w:rsidR="006E163E" w:rsidRPr="00231D62" w:rsidRDefault="006E163E" w:rsidP="006E163E">
      <w:pPr>
        <w:pStyle w:val="GG-body"/>
        <w:numPr>
          <w:ilvl w:val="0"/>
          <w:numId w:val="313"/>
        </w:numPr>
      </w:pPr>
      <w:r w:rsidRPr="00231D62">
        <w:t>they differ.</w:t>
      </w:r>
    </w:p>
    <w:p w14:paraId="3F90E6D0" w14:textId="77777777" w:rsidR="006E163E" w:rsidRPr="00231D62" w:rsidRDefault="006E163E" w:rsidP="006E163E">
      <w:pPr>
        <w:pStyle w:val="GG-body"/>
        <w:numPr>
          <w:ilvl w:val="0"/>
          <w:numId w:val="113"/>
        </w:numPr>
      </w:pPr>
      <w:r w:rsidRPr="00231D62">
        <w:t xml:space="preserve">that an expert witness be asked to review the opinion of another expert and to state in a report whether the witness wishes to modify an earlier opinion they have provided in light of the opinion of the other expert; </w:t>
      </w:r>
    </w:p>
    <w:p w14:paraId="34F386F7" w14:textId="77777777" w:rsidR="006E163E" w:rsidRPr="00231D62" w:rsidRDefault="006E163E" w:rsidP="006E163E">
      <w:pPr>
        <w:pStyle w:val="GG-body"/>
        <w:numPr>
          <w:ilvl w:val="0"/>
          <w:numId w:val="113"/>
        </w:numPr>
      </w:pPr>
      <w:r w:rsidRPr="00231D62">
        <w:t>that the evidence of two or more expert witnesses be taken in a particular sequence, or with the experts together, each being asked in turn to answer, questions relevant to the matter put by the Tribunal or by the parties or by both.</w:t>
      </w:r>
    </w:p>
    <w:p w14:paraId="7D8D7D8E" w14:textId="77777777" w:rsidR="006E163E" w:rsidRPr="00231D62" w:rsidRDefault="006E163E" w:rsidP="006E163E">
      <w:pPr>
        <w:pStyle w:val="GG-body"/>
        <w:numPr>
          <w:ilvl w:val="0"/>
          <w:numId w:val="339"/>
        </w:numPr>
        <w:ind w:left="567"/>
        <w:rPr>
          <w:b/>
          <w:bCs/>
        </w:rPr>
      </w:pPr>
      <w:bookmarkStart w:id="405" w:name="_Toc421281805"/>
      <w:bookmarkStart w:id="406" w:name="_Toc485308240"/>
      <w:bookmarkStart w:id="407" w:name="_Toc86155413"/>
      <w:r w:rsidRPr="00231D62">
        <w:rPr>
          <w:b/>
          <w:bCs/>
        </w:rPr>
        <w:t>Limit on number of experts</w:t>
      </w:r>
      <w:bookmarkEnd w:id="405"/>
      <w:bookmarkEnd w:id="406"/>
      <w:bookmarkEnd w:id="407"/>
    </w:p>
    <w:p w14:paraId="3816A9E5" w14:textId="77777777" w:rsidR="006E163E" w:rsidRPr="00231D62" w:rsidRDefault="006E163E" w:rsidP="006E163E">
      <w:pPr>
        <w:pStyle w:val="GG-body"/>
        <w:numPr>
          <w:ilvl w:val="0"/>
          <w:numId w:val="115"/>
        </w:numPr>
      </w:pPr>
      <w:r w:rsidRPr="00231D62">
        <w:t>Except with the permission of the Tribunal, a party may not rely on more than 3 experts of any kind in a proceeding or proceedings which are heard at the same time.</w:t>
      </w:r>
    </w:p>
    <w:p w14:paraId="58809307" w14:textId="77777777" w:rsidR="006E163E" w:rsidRPr="00231D62" w:rsidRDefault="006E163E" w:rsidP="006E163E">
      <w:pPr>
        <w:pStyle w:val="GG-body"/>
        <w:numPr>
          <w:ilvl w:val="0"/>
          <w:numId w:val="115"/>
        </w:numPr>
      </w:pPr>
      <w:r w:rsidRPr="00231D62">
        <w:t xml:space="preserve">Except with the permission of the Tribunal, a party may not rely on more than 1 expert witness, including a health practitioner as defined by the </w:t>
      </w:r>
      <w:r w:rsidRPr="00231D62">
        <w:rPr>
          <w:i/>
        </w:rPr>
        <w:t>Return to Work Act 2014</w:t>
      </w:r>
      <w:r w:rsidRPr="00231D62">
        <w:t>, in the same field of expertise. In the case of a health practitioner who is medically qualified, this means a person qualified to practice in a particular area or specialty of medicine or surgery.</w:t>
      </w:r>
    </w:p>
    <w:p w14:paraId="57954F67" w14:textId="77777777" w:rsidR="006E163E" w:rsidRPr="00231D62" w:rsidRDefault="006E163E" w:rsidP="006E163E">
      <w:pPr>
        <w:pStyle w:val="GG-body"/>
        <w:numPr>
          <w:ilvl w:val="0"/>
          <w:numId w:val="339"/>
        </w:numPr>
        <w:ind w:left="567"/>
        <w:rPr>
          <w:b/>
          <w:bCs/>
        </w:rPr>
      </w:pPr>
      <w:bookmarkStart w:id="408" w:name="_Toc485308241"/>
      <w:bookmarkStart w:id="409" w:name="_Toc86155414"/>
      <w:r w:rsidRPr="00231D62">
        <w:rPr>
          <w:b/>
          <w:bCs/>
        </w:rPr>
        <w:lastRenderedPageBreak/>
        <w:t>Shadow experts</w:t>
      </w:r>
      <w:bookmarkEnd w:id="408"/>
      <w:bookmarkEnd w:id="409"/>
    </w:p>
    <w:p w14:paraId="161416C9" w14:textId="77777777" w:rsidR="006E163E" w:rsidRPr="00231D62" w:rsidRDefault="006E163E" w:rsidP="006E163E">
      <w:pPr>
        <w:pStyle w:val="GG-body"/>
        <w:numPr>
          <w:ilvl w:val="0"/>
          <w:numId w:val="116"/>
        </w:numPr>
      </w:pPr>
      <w:r w:rsidRPr="00231D62">
        <w:t>A shadow is an expert who –</w:t>
      </w:r>
    </w:p>
    <w:p w14:paraId="1BBAD3DF" w14:textId="77777777" w:rsidR="006E163E" w:rsidRPr="00231D62" w:rsidRDefault="006E163E" w:rsidP="006E163E">
      <w:pPr>
        <w:pStyle w:val="GG-body"/>
        <w:numPr>
          <w:ilvl w:val="0"/>
          <w:numId w:val="117"/>
        </w:numPr>
      </w:pPr>
      <w:r w:rsidRPr="00231D62">
        <w:t>is engaged to assist with the preparation or presentation of a party's case but not on the basis that the expert will, or may, give evidence at the trial; and</w:t>
      </w:r>
    </w:p>
    <w:p w14:paraId="695EC3FD" w14:textId="77777777" w:rsidR="006E163E" w:rsidRPr="00231D62" w:rsidRDefault="006E163E" w:rsidP="006E163E">
      <w:pPr>
        <w:pStyle w:val="GG-body"/>
        <w:numPr>
          <w:ilvl w:val="0"/>
          <w:numId w:val="117"/>
        </w:numPr>
      </w:pPr>
      <w:r w:rsidRPr="00231D62">
        <w:t>has not previously been engaged in some other capacity to give advice or an opinion in relation to the party's case or any aspect of it.</w:t>
      </w:r>
    </w:p>
    <w:p w14:paraId="7391A0AA" w14:textId="77777777" w:rsidR="006E163E" w:rsidRPr="00231D62" w:rsidRDefault="006E163E" w:rsidP="006E163E">
      <w:pPr>
        <w:pStyle w:val="GG-body"/>
        <w:numPr>
          <w:ilvl w:val="0"/>
          <w:numId w:val="115"/>
        </w:numPr>
      </w:pPr>
      <w:r w:rsidRPr="00231D62">
        <w:t>An expert will not be regarded as a shadow expert unless, at or before the time the expert is engaged, the expert gives a certificate certifying that:</w:t>
      </w:r>
    </w:p>
    <w:p w14:paraId="34CD9F35" w14:textId="77777777" w:rsidR="006E163E" w:rsidRPr="00231D62" w:rsidRDefault="006E163E" w:rsidP="006E163E">
      <w:pPr>
        <w:pStyle w:val="GG-body"/>
        <w:numPr>
          <w:ilvl w:val="0"/>
          <w:numId w:val="118"/>
        </w:numPr>
      </w:pPr>
      <w:r w:rsidRPr="00231D62">
        <w:t xml:space="preserve">the expert understands that it is not his or her role to provide evidence at the trial; and </w:t>
      </w:r>
    </w:p>
    <w:p w14:paraId="4F617B0F" w14:textId="77777777" w:rsidR="006E163E" w:rsidRPr="00231D62" w:rsidRDefault="006E163E" w:rsidP="006E163E">
      <w:pPr>
        <w:pStyle w:val="GG-body"/>
        <w:numPr>
          <w:ilvl w:val="0"/>
          <w:numId w:val="118"/>
        </w:numPr>
      </w:pPr>
      <w:r w:rsidRPr="00231D62">
        <w:t xml:space="preserve">the expert has not been previously engaged in any other capacity to give advice or an opinion in relation to the party's case or any aspect of it. </w:t>
      </w:r>
    </w:p>
    <w:p w14:paraId="69BAE13D" w14:textId="77777777" w:rsidR="006E163E" w:rsidRPr="00231D62" w:rsidRDefault="006E163E" w:rsidP="006E163E">
      <w:pPr>
        <w:pStyle w:val="GG-body"/>
        <w:numPr>
          <w:ilvl w:val="0"/>
          <w:numId w:val="115"/>
        </w:numPr>
      </w:pPr>
      <w:r w:rsidRPr="00231D62">
        <w:t xml:space="preserve">Evidence of a shadow expert is not admissible at the trial unless the Tribunal determines that there are special reasons to admit the evidence. </w:t>
      </w:r>
    </w:p>
    <w:p w14:paraId="415FC57D" w14:textId="77777777" w:rsidR="006E163E" w:rsidRPr="00231D62" w:rsidRDefault="006E163E" w:rsidP="006E163E">
      <w:pPr>
        <w:pStyle w:val="GG-body"/>
        <w:numPr>
          <w:ilvl w:val="0"/>
          <w:numId w:val="115"/>
        </w:numPr>
      </w:pPr>
      <w:r w:rsidRPr="00231D62">
        <w:t>If a party engages a shadow expert, the party must:</w:t>
      </w:r>
    </w:p>
    <w:p w14:paraId="12282E92" w14:textId="77777777" w:rsidR="006E163E" w:rsidRPr="00231D62" w:rsidRDefault="006E163E" w:rsidP="006E163E">
      <w:pPr>
        <w:pStyle w:val="GG-body"/>
        <w:numPr>
          <w:ilvl w:val="0"/>
          <w:numId w:val="119"/>
        </w:numPr>
      </w:pPr>
      <w:r w:rsidRPr="00231D62">
        <w:t>notify the other parties of:</w:t>
      </w:r>
    </w:p>
    <w:p w14:paraId="2A8F4891" w14:textId="77777777" w:rsidR="006E163E" w:rsidRPr="00231D62" w:rsidRDefault="006E163E" w:rsidP="006E163E">
      <w:pPr>
        <w:pStyle w:val="GG-body"/>
        <w:numPr>
          <w:ilvl w:val="0"/>
          <w:numId w:val="120"/>
        </w:numPr>
      </w:pPr>
      <w:r w:rsidRPr="00231D62">
        <w:t xml:space="preserve">the engagement; and </w:t>
      </w:r>
    </w:p>
    <w:p w14:paraId="55DFBEFD" w14:textId="77777777" w:rsidR="006E163E" w:rsidRPr="00231D62" w:rsidRDefault="006E163E" w:rsidP="006E163E">
      <w:pPr>
        <w:pStyle w:val="GG-body"/>
        <w:numPr>
          <w:ilvl w:val="0"/>
          <w:numId w:val="120"/>
        </w:numPr>
      </w:pPr>
      <w:r w:rsidRPr="00231D62">
        <w:t xml:space="preserve">the date of the engagement; and </w:t>
      </w:r>
    </w:p>
    <w:p w14:paraId="03AEC15C" w14:textId="77777777" w:rsidR="006E163E" w:rsidRPr="00231D62" w:rsidRDefault="006E163E" w:rsidP="006E163E">
      <w:pPr>
        <w:pStyle w:val="GG-body"/>
        <w:numPr>
          <w:ilvl w:val="0"/>
          <w:numId w:val="120"/>
        </w:numPr>
      </w:pPr>
      <w:r w:rsidRPr="00231D62">
        <w:t xml:space="preserve">the name, address and qualifications of the relevant expert; and </w:t>
      </w:r>
    </w:p>
    <w:p w14:paraId="623CAAE8" w14:textId="77777777" w:rsidR="006E163E" w:rsidRPr="00231D62" w:rsidRDefault="006E163E" w:rsidP="006E163E">
      <w:pPr>
        <w:pStyle w:val="GG-body"/>
        <w:numPr>
          <w:ilvl w:val="0"/>
          <w:numId w:val="119"/>
        </w:numPr>
      </w:pPr>
      <w:r w:rsidRPr="00231D62">
        <w:t xml:space="preserve">serve copies of the expert's certificate under sub-rule (2) on the other parties. </w:t>
      </w:r>
    </w:p>
    <w:p w14:paraId="4C7560DE" w14:textId="77777777" w:rsidR="006E163E" w:rsidRPr="00231D62" w:rsidRDefault="006E163E" w:rsidP="006E163E">
      <w:pPr>
        <w:pStyle w:val="GG-body"/>
        <w:numPr>
          <w:ilvl w:val="0"/>
          <w:numId w:val="115"/>
        </w:numPr>
      </w:pPr>
      <w:r w:rsidRPr="00231D62">
        <w:t>The notification must be given:</w:t>
      </w:r>
    </w:p>
    <w:p w14:paraId="4E1215A4" w14:textId="77777777" w:rsidR="006E163E" w:rsidRPr="00231D62" w:rsidRDefault="006E163E" w:rsidP="006E163E">
      <w:pPr>
        <w:pStyle w:val="GG-body"/>
        <w:numPr>
          <w:ilvl w:val="0"/>
          <w:numId w:val="121"/>
        </w:numPr>
      </w:pPr>
      <w:r w:rsidRPr="00231D62">
        <w:t>if the engagement takes effect before the time for disclosing expert reports expires, before the time expires;</w:t>
      </w:r>
    </w:p>
    <w:p w14:paraId="26D50B1F" w14:textId="77777777" w:rsidR="006E163E" w:rsidRPr="00231D62" w:rsidRDefault="006E163E" w:rsidP="006E163E">
      <w:pPr>
        <w:pStyle w:val="GG-body"/>
        <w:numPr>
          <w:ilvl w:val="0"/>
          <w:numId w:val="121"/>
        </w:numPr>
      </w:pPr>
      <w:r w:rsidRPr="00231D62">
        <w:t>in any other case, as soon as practicable after the engagement takes effect.</w:t>
      </w:r>
    </w:p>
    <w:p w14:paraId="5618763B" w14:textId="77777777" w:rsidR="006E163E" w:rsidRPr="00231D62" w:rsidRDefault="006E163E" w:rsidP="006E163E">
      <w:pPr>
        <w:pStyle w:val="GG-Title2"/>
        <w:rPr>
          <w:lang w:val="en-US"/>
        </w:rPr>
      </w:pPr>
      <w:bookmarkStart w:id="410" w:name="_Toc421281806"/>
      <w:bookmarkStart w:id="411" w:name="_Toc86155415"/>
      <w:bookmarkStart w:id="412" w:name="_Toc485308242"/>
      <w:r w:rsidRPr="00231D62">
        <w:rPr>
          <w:lang w:val="en-US"/>
        </w:rPr>
        <w:t>PART 15 - Supplementary panels and referrals to experts or special referees</w:t>
      </w:r>
      <w:bookmarkEnd w:id="410"/>
      <w:bookmarkEnd w:id="411"/>
      <w:r w:rsidRPr="00231D62">
        <w:rPr>
          <w:lang w:val="en-US"/>
        </w:rPr>
        <w:t xml:space="preserve"> </w:t>
      </w:r>
      <w:bookmarkEnd w:id="412"/>
    </w:p>
    <w:p w14:paraId="037CAAB3" w14:textId="77777777" w:rsidR="006E163E" w:rsidRPr="00231D62" w:rsidRDefault="006E163E" w:rsidP="006E163E">
      <w:pPr>
        <w:pStyle w:val="GG-body"/>
        <w:numPr>
          <w:ilvl w:val="0"/>
          <w:numId w:val="339"/>
        </w:numPr>
        <w:ind w:left="567"/>
        <w:rPr>
          <w:b/>
          <w:bCs/>
        </w:rPr>
      </w:pPr>
      <w:bookmarkStart w:id="413" w:name="_Toc86155416"/>
      <w:bookmarkStart w:id="414" w:name="_Toc421281807"/>
      <w:bookmarkStart w:id="415" w:name="_Toc485308243"/>
      <w:r w:rsidRPr="00231D62">
        <w:rPr>
          <w:b/>
          <w:bCs/>
        </w:rPr>
        <w:t>Supplementary panels and members</w:t>
      </w:r>
      <w:bookmarkEnd w:id="413"/>
    </w:p>
    <w:p w14:paraId="60AD52C4" w14:textId="77777777" w:rsidR="006E163E" w:rsidRPr="00231D62" w:rsidRDefault="006E163E" w:rsidP="006E163E">
      <w:pPr>
        <w:pStyle w:val="GG-body"/>
        <w:ind w:left="567"/>
        <w:rPr>
          <w:bCs/>
        </w:rPr>
      </w:pPr>
      <w:r w:rsidRPr="00231D62">
        <w:rPr>
          <w:bCs/>
        </w:rPr>
        <w:t>In proceedings under legislation permitting the Tribunal to sit with supplementary panel members, the President will generally determine that the Tribunal will sit with such members if requested to do so by one or more of the parties, unless the President is satisfied that it would be of no advantage for the Tribunal to sit with supplementary panel members.</w:t>
      </w:r>
    </w:p>
    <w:p w14:paraId="744D1CD1" w14:textId="77777777" w:rsidR="006E163E" w:rsidRPr="00231D62" w:rsidRDefault="006E163E" w:rsidP="006E163E">
      <w:pPr>
        <w:pStyle w:val="GG-body"/>
        <w:numPr>
          <w:ilvl w:val="0"/>
          <w:numId w:val="339"/>
        </w:numPr>
        <w:ind w:left="567"/>
        <w:rPr>
          <w:b/>
          <w:bCs/>
        </w:rPr>
      </w:pPr>
      <w:bookmarkStart w:id="416" w:name="_Toc86155417"/>
      <w:bookmarkEnd w:id="414"/>
      <w:bookmarkEnd w:id="415"/>
      <w:r w:rsidRPr="00231D62">
        <w:rPr>
          <w:b/>
          <w:bCs/>
        </w:rPr>
        <w:t>Experts and special referees</w:t>
      </w:r>
      <w:bookmarkEnd w:id="416"/>
    </w:p>
    <w:p w14:paraId="4D57622E" w14:textId="77777777" w:rsidR="006E163E" w:rsidRPr="00231D62" w:rsidRDefault="006E163E" w:rsidP="006E163E">
      <w:pPr>
        <w:pStyle w:val="GG-body"/>
        <w:ind w:left="567"/>
        <w:rPr>
          <w:bCs/>
        </w:rPr>
      </w:pPr>
      <w:r w:rsidRPr="00231D62">
        <w:rPr>
          <w:bCs/>
        </w:rPr>
        <w:t xml:space="preserve">The remaining rules in this Part apply to the referral of a question by the Tribunal to an expert under s 35 of the SAET Act or to a special referee under s 60 of the SAET Act. </w:t>
      </w:r>
    </w:p>
    <w:p w14:paraId="2C5E5A0D" w14:textId="77777777" w:rsidR="006E163E" w:rsidRPr="00231D62" w:rsidRDefault="006E163E" w:rsidP="006E163E">
      <w:pPr>
        <w:pStyle w:val="GG-body"/>
        <w:numPr>
          <w:ilvl w:val="0"/>
          <w:numId w:val="339"/>
        </w:numPr>
        <w:ind w:left="567"/>
        <w:rPr>
          <w:b/>
          <w:bCs/>
        </w:rPr>
      </w:pPr>
      <w:bookmarkStart w:id="417" w:name="_Toc421281809"/>
      <w:bookmarkStart w:id="418" w:name="_Toc485308244"/>
      <w:bookmarkStart w:id="419" w:name="_Toc86155418"/>
      <w:r w:rsidRPr="00231D62">
        <w:rPr>
          <w:b/>
          <w:bCs/>
        </w:rPr>
        <w:t>Referral on Tribunal’s initiative</w:t>
      </w:r>
      <w:bookmarkEnd w:id="417"/>
      <w:bookmarkEnd w:id="418"/>
      <w:bookmarkEnd w:id="419"/>
      <w:r w:rsidRPr="00231D62">
        <w:rPr>
          <w:b/>
          <w:bCs/>
        </w:rPr>
        <w:t xml:space="preserve"> </w:t>
      </w:r>
    </w:p>
    <w:p w14:paraId="3AB1684F" w14:textId="77777777" w:rsidR="006E163E" w:rsidRPr="00231D62" w:rsidRDefault="006E163E" w:rsidP="006E163E">
      <w:pPr>
        <w:pStyle w:val="GG-body"/>
        <w:ind w:left="567"/>
        <w:rPr>
          <w:bCs/>
        </w:rPr>
      </w:pPr>
      <w:r w:rsidRPr="00231D62">
        <w:rPr>
          <w:bCs/>
        </w:rPr>
        <w:t>If the Tribunal proposes to appoint an expert or special referee on its own initiative, the Tribunal will first obtain the views of the parties in writing or at a directions hearing.</w:t>
      </w:r>
    </w:p>
    <w:p w14:paraId="42FB7265" w14:textId="77777777" w:rsidR="006E163E" w:rsidRPr="00231D62" w:rsidRDefault="006E163E" w:rsidP="006E163E">
      <w:pPr>
        <w:pStyle w:val="GG-body"/>
        <w:numPr>
          <w:ilvl w:val="0"/>
          <w:numId w:val="339"/>
        </w:numPr>
        <w:ind w:left="567"/>
        <w:rPr>
          <w:b/>
          <w:bCs/>
        </w:rPr>
      </w:pPr>
      <w:bookmarkStart w:id="420" w:name="_Toc421281808"/>
      <w:bookmarkStart w:id="421" w:name="_Toc485308245"/>
      <w:bookmarkStart w:id="422" w:name="_Toc86155419"/>
      <w:r w:rsidRPr="00231D62">
        <w:rPr>
          <w:b/>
          <w:bCs/>
        </w:rPr>
        <w:t>Referral at request of the parties</w:t>
      </w:r>
      <w:bookmarkEnd w:id="420"/>
      <w:bookmarkEnd w:id="421"/>
      <w:bookmarkEnd w:id="422"/>
    </w:p>
    <w:p w14:paraId="43606269" w14:textId="77777777" w:rsidR="006E163E" w:rsidRPr="00231D62" w:rsidRDefault="006E163E" w:rsidP="006E163E">
      <w:pPr>
        <w:pStyle w:val="GG-body"/>
        <w:numPr>
          <w:ilvl w:val="0"/>
          <w:numId w:val="122"/>
        </w:numPr>
      </w:pPr>
      <w:r w:rsidRPr="00231D62">
        <w:t xml:space="preserve">If the parties jointly seek the referral of a question to an expert or to a special referee, the parties must apply in an approved form for appropriate directions to be made by consent. </w:t>
      </w:r>
    </w:p>
    <w:p w14:paraId="63AC2830" w14:textId="77777777" w:rsidR="006E163E" w:rsidRPr="00231D62" w:rsidRDefault="006E163E" w:rsidP="006E163E">
      <w:pPr>
        <w:pStyle w:val="GG-body"/>
        <w:numPr>
          <w:ilvl w:val="0"/>
          <w:numId w:val="122"/>
        </w:numPr>
      </w:pPr>
      <w:r w:rsidRPr="00231D62">
        <w:t>An application for directions under this rule must contain:</w:t>
      </w:r>
    </w:p>
    <w:p w14:paraId="5E8EB5AB" w14:textId="77777777" w:rsidR="006E163E" w:rsidRPr="00231D62" w:rsidRDefault="006E163E" w:rsidP="006E163E">
      <w:pPr>
        <w:pStyle w:val="GG-body"/>
        <w:numPr>
          <w:ilvl w:val="0"/>
          <w:numId w:val="123"/>
        </w:numPr>
      </w:pPr>
      <w:r w:rsidRPr="00231D62">
        <w:t>the name of the proposed expert or special referee, details of their expertise, and confirmation that they have agreed to accept the referral; and</w:t>
      </w:r>
    </w:p>
    <w:p w14:paraId="23DC411B" w14:textId="77777777" w:rsidR="006E163E" w:rsidRPr="008708A5" w:rsidRDefault="006E163E" w:rsidP="006E163E">
      <w:pPr>
        <w:pStyle w:val="GG-body"/>
        <w:numPr>
          <w:ilvl w:val="0"/>
          <w:numId w:val="123"/>
        </w:numPr>
        <w:rPr>
          <w:spacing w:val="-2"/>
        </w:rPr>
      </w:pPr>
      <w:r w:rsidRPr="008708A5">
        <w:rPr>
          <w:spacing w:val="-2"/>
        </w:rPr>
        <w:t>the questions to be considered or determined, or the task to be performed, by the expert or special referee; and</w:t>
      </w:r>
    </w:p>
    <w:p w14:paraId="53BA766F" w14:textId="77777777" w:rsidR="006E163E" w:rsidRPr="00231D62" w:rsidRDefault="006E163E" w:rsidP="006E163E">
      <w:pPr>
        <w:pStyle w:val="GG-body"/>
        <w:numPr>
          <w:ilvl w:val="0"/>
          <w:numId w:val="123"/>
        </w:numPr>
      </w:pPr>
      <w:r w:rsidRPr="00231D62">
        <w:t>the date by which any documents (which must be clearly identified in the application) are to be provided to the expert or special referee and by whom they are to be provided; and</w:t>
      </w:r>
    </w:p>
    <w:p w14:paraId="335E610F" w14:textId="77777777" w:rsidR="006E163E" w:rsidRPr="00231D62" w:rsidRDefault="006E163E" w:rsidP="006E163E">
      <w:pPr>
        <w:pStyle w:val="GG-body"/>
        <w:numPr>
          <w:ilvl w:val="0"/>
          <w:numId w:val="123"/>
        </w:numPr>
      </w:pPr>
      <w:r w:rsidRPr="00231D62">
        <w:t>the date by which the expert or special referee is to complete any report or determination.</w:t>
      </w:r>
    </w:p>
    <w:p w14:paraId="46BE4308" w14:textId="77777777" w:rsidR="006E163E" w:rsidRPr="00231D62" w:rsidRDefault="006E163E" w:rsidP="006E163E">
      <w:pPr>
        <w:pStyle w:val="GG-body"/>
        <w:numPr>
          <w:ilvl w:val="0"/>
          <w:numId w:val="122"/>
        </w:numPr>
      </w:pPr>
      <w:r w:rsidRPr="00231D62">
        <w:t xml:space="preserve">Following receipt of the application for directions, the Tribunal may make an order referring a question to the expert or special referee, or may refer the application to a directions hearing for decision. </w:t>
      </w:r>
    </w:p>
    <w:p w14:paraId="0C1E67CB" w14:textId="77777777" w:rsidR="006E163E" w:rsidRPr="00231D62" w:rsidRDefault="006E163E" w:rsidP="006E163E">
      <w:pPr>
        <w:pStyle w:val="GG-body"/>
        <w:numPr>
          <w:ilvl w:val="0"/>
          <w:numId w:val="122"/>
        </w:numPr>
      </w:pPr>
      <w:r w:rsidRPr="00231D62">
        <w:t>The Tribunal may decline to refer a question to an expert or special referee if the terms of the referral appear to be outside the proposed expert or special referee’s expertise or for such other reason as the Tribunal thinks fit.</w:t>
      </w:r>
    </w:p>
    <w:p w14:paraId="0580A114" w14:textId="77777777" w:rsidR="006E163E" w:rsidRPr="00231D62" w:rsidRDefault="006E163E" w:rsidP="006E163E">
      <w:pPr>
        <w:pStyle w:val="GG-Title2"/>
        <w:spacing w:after="0"/>
        <w:rPr>
          <w:lang w:val="en-US"/>
        </w:rPr>
      </w:pPr>
      <w:bookmarkStart w:id="423" w:name="_Toc421281818"/>
      <w:bookmarkStart w:id="424" w:name="_Toc485308248"/>
      <w:bookmarkStart w:id="425" w:name="_Toc86155420"/>
      <w:r w:rsidRPr="00231D62">
        <w:rPr>
          <w:lang w:val="en-US"/>
        </w:rPr>
        <w:t>PART 16 - Costs</w:t>
      </w:r>
      <w:bookmarkEnd w:id="423"/>
      <w:bookmarkEnd w:id="424"/>
      <w:bookmarkEnd w:id="425"/>
    </w:p>
    <w:p w14:paraId="32B036F0" w14:textId="77777777" w:rsidR="006E163E" w:rsidRPr="00231D62" w:rsidRDefault="006E163E" w:rsidP="006E163E">
      <w:pPr>
        <w:pStyle w:val="GG-body"/>
        <w:numPr>
          <w:ilvl w:val="0"/>
          <w:numId w:val="340"/>
        </w:numPr>
        <w:ind w:left="284" w:hanging="280"/>
        <w:rPr>
          <w:b/>
        </w:rPr>
      </w:pPr>
      <w:bookmarkStart w:id="426" w:name="_Toc86155421"/>
      <w:bookmarkStart w:id="427" w:name="_Toc421281819"/>
      <w:bookmarkStart w:id="428" w:name="_Toc485308249"/>
      <w:r w:rsidRPr="00231D62">
        <w:rPr>
          <w:b/>
        </w:rPr>
        <w:t>Costs Generally</w:t>
      </w:r>
      <w:bookmarkEnd w:id="426"/>
    </w:p>
    <w:p w14:paraId="2D385148" w14:textId="77777777" w:rsidR="006E163E" w:rsidRPr="00231D62" w:rsidRDefault="006E163E" w:rsidP="006E163E">
      <w:pPr>
        <w:pStyle w:val="GG-body"/>
        <w:numPr>
          <w:ilvl w:val="0"/>
          <w:numId w:val="339"/>
        </w:numPr>
        <w:ind w:left="567"/>
        <w:rPr>
          <w:b/>
          <w:bCs/>
        </w:rPr>
      </w:pPr>
      <w:bookmarkStart w:id="429" w:name="_Toc86155422"/>
      <w:r w:rsidRPr="00231D62">
        <w:rPr>
          <w:b/>
          <w:bCs/>
        </w:rPr>
        <w:t>Awarding and assessing costs</w:t>
      </w:r>
      <w:bookmarkEnd w:id="429"/>
    </w:p>
    <w:p w14:paraId="6493048E" w14:textId="77777777" w:rsidR="006E163E" w:rsidRPr="00231D62" w:rsidRDefault="006E163E" w:rsidP="006E163E">
      <w:pPr>
        <w:pStyle w:val="GG-body"/>
        <w:numPr>
          <w:ilvl w:val="0"/>
          <w:numId w:val="124"/>
        </w:numPr>
      </w:pPr>
      <w:r w:rsidRPr="00231D62">
        <w:t>In any proceeding where a determination of the amount of the costs of a party is required, the following principles must be adopted:</w:t>
      </w:r>
    </w:p>
    <w:p w14:paraId="7722ADC6" w14:textId="77777777" w:rsidR="006E163E" w:rsidRPr="00231D62" w:rsidRDefault="006E163E" w:rsidP="006E163E">
      <w:pPr>
        <w:pStyle w:val="GG-body"/>
        <w:numPr>
          <w:ilvl w:val="0"/>
          <w:numId w:val="125"/>
        </w:numPr>
      </w:pPr>
      <w:r w:rsidRPr="00231D62">
        <w:t>parties are expected to take all steps necessary to deal with or consolidate all issues in dispute between them, and deal with or consolidate all proceedings before the Tribunal, so as to avoid multiple hearings;</w:t>
      </w:r>
    </w:p>
    <w:p w14:paraId="08717E3E" w14:textId="77777777" w:rsidR="006E163E" w:rsidRPr="00231D62" w:rsidRDefault="006E163E" w:rsidP="006E163E">
      <w:pPr>
        <w:pStyle w:val="GG-body"/>
        <w:numPr>
          <w:ilvl w:val="0"/>
          <w:numId w:val="125"/>
        </w:numPr>
      </w:pPr>
      <w:r w:rsidRPr="00231D62">
        <w:t>the type and amount of work performed will be measured by what is considered to be reasonable by a prudent and properly advised, but not overly cautious litigant;</w:t>
      </w:r>
    </w:p>
    <w:p w14:paraId="0504C700" w14:textId="77777777" w:rsidR="006E163E" w:rsidRPr="00231D62" w:rsidRDefault="006E163E" w:rsidP="006E163E">
      <w:pPr>
        <w:pStyle w:val="GG-body"/>
        <w:numPr>
          <w:ilvl w:val="0"/>
          <w:numId w:val="125"/>
        </w:numPr>
      </w:pPr>
      <w:r w:rsidRPr="00231D62">
        <w:t>any costs payable to an officer or employee of an industrial association will be assessed as the Tribunal considers appropriate.</w:t>
      </w:r>
    </w:p>
    <w:p w14:paraId="23530080" w14:textId="77777777" w:rsidR="006E163E" w:rsidRPr="00231D62" w:rsidRDefault="006E163E" w:rsidP="006E163E">
      <w:pPr>
        <w:pStyle w:val="GG-body"/>
        <w:numPr>
          <w:ilvl w:val="0"/>
          <w:numId w:val="124"/>
        </w:numPr>
      </w:pPr>
      <w:r w:rsidRPr="00231D62">
        <w:t>A registrar of the Tribunal is authorised to constitute the Tribunal for the purposes of this Part.</w:t>
      </w:r>
    </w:p>
    <w:p w14:paraId="4246FC80" w14:textId="77777777" w:rsidR="006E163E" w:rsidRPr="00231D62" w:rsidRDefault="006E163E" w:rsidP="006E163E">
      <w:pPr>
        <w:pStyle w:val="GG-body"/>
        <w:numPr>
          <w:ilvl w:val="0"/>
          <w:numId w:val="339"/>
        </w:numPr>
        <w:ind w:left="567"/>
        <w:rPr>
          <w:b/>
          <w:bCs/>
        </w:rPr>
      </w:pPr>
      <w:bookmarkStart w:id="430" w:name="_Toc86155423"/>
      <w:r w:rsidRPr="00231D62">
        <w:rPr>
          <w:b/>
          <w:bCs/>
        </w:rPr>
        <w:t>Record required to be kept and file produced</w:t>
      </w:r>
      <w:bookmarkEnd w:id="430"/>
    </w:p>
    <w:p w14:paraId="385197B6" w14:textId="77777777" w:rsidR="006E163E" w:rsidRPr="00231D62" w:rsidRDefault="006E163E" w:rsidP="006E163E">
      <w:pPr>
        <w:pStyle w:val="GG-body"/>
        <w:numPr>
          <w:ilvl w:val="0"/>
          <w:numId w:val="126"/>
        </w:numPr>
      </w:pPr>
      <w:r w:rsidRPr="00231D62">
        <w:t>A party to a proceeding must maintain an adequate record of the party’s costs in respect of the proceeding in accordance with the Higher Courts Scale of the Uniform Civil Rules</w:t>
      </w:r>
      <w:r w:rsidRPr="00231D62">
        <w:rPr>
          <w:i/>
          <w:iCs/>
        </w:rPr>
        <w:t xml:space="preserve"> </w:t>
      </w:r>
      <w:r w:rsidRPr="00231D62">
        <w:t>being the relevant Supreme Court Scale.</w:t>
      </w:r>
    </w:p>
    <w:p w14:paraId="2D35F976" w14:textId="77777777" w:rsidR="006E163E" w:rsidRPr="00231D62" w:rsidRDefault="006E163E" w:rsidP="006E163E">
      <w:pPr>
        <w:pStyle w:val="GG-body"/>
        <w:numPr>
          <w:ilvl w:val="0"/>
          <w:numId w:val="126"/>
        </w:numPr>
      </w:pPr>
      <w:r w:rsidRPr="00231D62">
        <w:lastRenderedPageBreak/>
        <w:t>A record of costs must enable the party to formulate a claim for costs in accordance with rules 79, 81 and 86(2).</w:t>
      </w:r>
    </w:p>
    <w:p w14:paraId="0AAFDD44" w14:textId="77777777" w:rsidR="006E163E" w:rsidRPr="00231D62" w:rsidRDefault="006E163E" w:rsidP="006E163E">
      <w:pPr>
        <w:pStyle w:val="GG-body"/>
        <w:numPr>
          <w:ilvl w:val="0"/>
          <w:numId w:val="126"/>
        </w:numPr>
      </w:pPr>
      <w:r w:rsidRPr="00231D62">
        <w:t>A lawyer acting for a party must maintain an adequate record of the party’s costs on the party’s behalf and is not entitled to charge a fee for doing so.</w:t>
      </w:r>
    </w:p>
    <w:p w14:paraId="17C8326D" w14:textId="77777777" w:rsidR="006E163E" w:rsidRPr="00231D62" w:rsidRDefault="006E163E" w:rsidP="006E163E">
      <w:pPr>
        <w:pStyle w:val="GG-body"/>
        <w:numPr>
          <w:ilvl w:val="0"/>
          <w:numId w:val="126"/>
        </w:numPr>
      </w:pPr>
      <w:r w:rsidRPr="00231D62">
        <w:t>If the Tribunal requires a lawyer’s file and supporting documents in connection with an adjudication of costs, the lawyer must produce all such documents to the Registry on request.</w:t>
      </w:r>
    </w:p>
    <w:p w14:paraId="76434654" w14:textId="77777777" w:rsidR="006E163E" w:rsidRPr="00231D62" w:rsidRDefault="006E163E" w:rsidP="006E163E">
      <w:pPr>
        <w:pStyle w:val="GG-body"/>
        <w:numPr>
          <w:ilvl w:val="0"/>
          <w:numId w:val="126"/>
        </w:numPr>
      </w:pPr>
      <w:r w:rsidRPr="00231D62">
        <w:t>A lawyer must be able to produce the lawyer’s file and supporting documents to the adjudicator, if required, at an adjudication of costs.</w:t>
      </w:r>
    </w:p>
    <w:p w14:paraId="0DEDF057" w14:textId="77777777" w:rsidR="006E163E" w:rsidRPr="00231D62" w:rsidRDefault="006E163E" w:rsidP="006E163E">
      <w:pPr>
        <w:pStyle w:val="GG-body"/>
        <w:numPr>
          <w:ilvl w:val="0"/>
          <w:numId w:val="126"/>
        </w:numPr>
      </w:pPr>
      <w:r w:rsidRPr="00231D62">
        <w:t>If the lawyer ordinarily retains only an electronic file, and the Tribunal requires a copy of the file, the lawyer must produce a copy of the file electronically and in a format convenient for the Tribunal to be able to download and access the data.</w:t>
      </w:r>
    </w:p>
    <w:p w14:paraId="7C29FBC4" w14:textId="77777777" w:rsidR="006E163E" w:rsidRPr="00231D62" w:rsidRDefault="006E163E" w:rsidP="006E163E">
      <w:pPr>
        <w:pStyle w:val="GG-body"/>
        <w:numPr>
          <w:ilvl w:val="0"/>
          <w:numId w:val="339"/>
        </w:numPr>
        <w:ind w:left="567"/>
        <w:rPr>
          <w:b/>
          <w:bCs/>
        </w:rPr>
      </w:pPr>
      <w:bookmarkStart w:id="431" w:name="_Toc86155424"/>
      <w:r w:rsidRPr="00231D62">
        <w:rPr>
          <w:b/>
          <w:bCs/>
        </w:rPr>
        <w:t>Consequences of non-compliance with the requirement to keep record and produce file</w:t>
      </w:r>
      <w:bookmarkEnd w:id="431"/>
    </w:p>
    <w:p w14:paraId="71AC76F3" w14:textId="77777777" w:rsidR="006E163E" w:rsidRPr="00231D62" w:rsidRDefault="006E163E" w:rsidP="006E163E">
      <w:pPr>
        <w:pStyle w:val="GG-body"/>
        <w:ind w:left="407" w:firstLine="160"/>
      </w:pPr>
      <w:r w:rsidRPr="00231D62">
        <w:t>If a party fails to maintain an adequate record of the party’s costs the Tribunal may:</w:t>
      </w:r>
    </w:p>
    <w:p w14:paraId="005C4616" w14:textId="77777777" w:rsidR="006E163E" w:rsidRPr="00231D62" w:rsidRDefault="006E163E" w:rsidP="006E163E">
      <w:pPr>
        <w:pStyle w:val="GG-body"/>
        <w:numPr>
          <w:ilvl w:val="0"/>
          <w:numId w:val="260"/>
        </w:numPr>
      </w:pPr>
      <w:r w:rsidRPr="00231D62">
        <w:t>decline to award costs in favour of the party or reduce the costs awarded in favour of the party by such amount as it thinks fit; or</w:t>
      </w:r>
    </w:p>
    <w:p w14:paraId="6EF96C91" w14:textId="77777777" w:rsidR="006E163E" w:rsidRPr="00231D62" w:rsidRDefault="006E163E" w:rsidP="006E163E">
      <w:pPr>
        <w:pStyle w:val="GG-body"/>
        <w:numPr>
          <w:ilvl w:val="0"/>
          <w:numId w:val="125"/>
        </w:numPr>
      </w:pPr>
      <w:r w:rsidRPr="00231D62">
        <w:t>decline to adjudicate the quantum of costs awarded in favour of the party or reduce an award of costs by such amount as it thinks fit.</w:t>
      </w:r>
    </w:p>
    <w:p w14:paraId="71C6E7D1" w14:textId="77777777" w:rsidR="006E163E" w:rsidRPr="00231D62" w:rsidRDefault="006E163E" w:rsidP="006E163E">
      <w:pPr>
        <w:pStyle w:val="GG-body"/>
        <w:numPr>
          <w:ilvl w:val="0"/>
          <w:numId w:val="339"/>
        </w:numPr>
        <w:ind w:left="567"/>
        <w:rPr>
          <w:b/>
          <w:bCs/>
        </w:rPr>
      </w:pPr>
      <w:bookmarkStart w:id="432" w:name="_Toc86155425"/>
      <w:r w:rsidRPr="00231D62">
        <w:rPr>
          <w:b/>
          <w:bCs/>
        </w:rPr>
        <w:t>The relevant costs scale</w:t>
      </w:r>
      <w:bookmarkEnd w:id="432"/>
    </w:p>
    <w:p w14:paraId="76B82FCA" w14:textId="77777777" w:rsidR="006E163E" w:rsidRPr="00231D62" w:rsidRDefault="006E163E" w:rsidP="006E163E">
      <w:pPr>
        <w:pStyle w:val="GG-body"/>
        <w:ind w:left="567"/>
        <w:rPr>
          <w:bCs/>
        </w:rPr>
      </w:pPr>
      <w:r w:rsidRPr="00231D62">
        <w:rPr>
          <w:bCs/>
        </w:rPr>
        <w:t>The relevant scale of costs for the purpose of an adjudication of costs in the Tribunal is the Higher Courts costs scale of the Supreme Court of South Australia together with such adjustments as may be made to such scale from time to time.</w:t>
      </w:r>
    </w:p>
    <w:p w14:paraId="130E43C2" w14:textId="77777777" w:rsidR="006E163E" w:rsidRPr="00231D62" w:rsidRDefault="006E163E" w:rsidP="006E163E">
      <w:pPr>
        <w:pStyle w:val="GG-body"/>
        <w:numPr>
          <w:ilvl w:val="0"/>
          <w:numId w:val="339"/>
        </w:numPr>
        <w:ind w:left="567"/>
        <w:rPr>
          <w:b/>
          <w:bCs/>
        </w:rPr>
      </w:pPr>
      <w:bookmarkStart w:id="433" w:name="_Toc86155426"/>
      <w:r w:rsidRPr="00231D62">
        <w:rPr>
          <w:b/>
          <w:bCs/>
        </w:rPr>
        <w:t>Costs may be ordered at any stage</w:t>
      </w:r>
      <w:bookmarkEnd w:id="433"/>
    </w:p>
    <w:p w14:paraId="254A2832" w14:textId="77777777" w:rsidR="006E163E" w:rsidRPr="00231D62" w:rsidRDefault="006E163E" w:rsidP="006E163E">
      <w:pPr>
        <w:pStyle w:val="GG-body"/>
        <w:numPr>
          <w:ilvl w:val="0"/>
          <w:numId w:val="286"/>
        </w:numPr>
      </w:pPr>
      <w:r w:rsidRPr="00231D62">
        <w:t>The Tribunal may make an order for costs in favour of a party or a non-party or against a party or non-party at any stage of a proceeding up to and after the final determination of the proceeding.</w:t>
      </w:r>
    </w:p>
    <w:p w14:paraId="28F4BAEA" w14:textId="77777777" w:rsidR="006E163E" w:rsidRPr="00231D62" w:rsidRDefault="006E163E" w:rsidP="006E163E">
      <w:pPr>
        <w:pStyle w:val="GG-body"/>
        <w:numPr>
          <w:ilvl w:val="0"/>
          <w:numId w:val="126"/>
        </w:numPr>
      </w:pPr>
      <w:r w:rsidRPr="00231D62">
        <w:t>If the Tribunal determines that it does not have jurisdiction to hear and determine the substantive proceeding, the Tribunal may nevertheless order that a party pay costs in relation to the proceeding.</w:t>
      </w:r>
    </w:p>
    <w:p w14:paraId="4FB3780D" w14:textId="77777777" w:rsidR="006E163E" w:rsidRPr="00231D62" w:rsidRDefault="006E163E" w:rsidP="006E163E">
      <w:pPr>
        <w:pStyle w:val="GG-body"/>
        <w:numPr>
          <w:ilvl w:val="0"/>
          <w:numId w:val="339"/>
        </w:numPr>
        <w:ind w:left="567"/>
        <w:rPr>
          <w:b/>
          <w:bCs/>
        </w:rPr>
      </w:pPr>
      <w:bookmarkStart w:id="434" w:name="_Toc86155427"/>
      <w:r w:rsidRPr="00231D62">
        <w:rPr>
          <w:b/>
          <w:bCs/>
        </w:rPr>
        <w:t>Costs orders</w:t>
      </w:r>
      <w:bookmarkEnd w:id="434"/>
    </w:p>
    <w:p w14:paraId="33116AC8" w14:textId="77777777" w:rsidR="006E163E" w:rsidRPr="00231D62" w:rsidRDefault="006E163E" w:rsidP="006E163E">
      <w:pPr>
        <w:pStyle w:val="GG-body"/>
        <w:ind w:left="567"/>
      </w:pPr>
      <w:r w:rsidRPr="00231D62">
        <w:t xml:space="preserve">Where not precluded from doing so from a relevant Act: </w:t>
      </w:r>
    </w:p>
    <w:p w14:paraId="3E3A4F40" w14:textId="77777777" w:rsidR="006E163E" w:rsidRPr="00231D62" w:rsidRDefault="006E163E" w:rsidP="006E163E">
      <w:pPr>
        <w:pStyle w:val="GG-body"/>
        <w:ind w:left="2080" w:hanging="480"/>
      </w:pPr>
      <w:r w:rsidRPr="00231D62">
        <w:t>(a)</w:t>
      </w:r>
      <w:r w:rsidRPr="00231D62">
        <w:tab/>
        <w:t>The Tribunal may order that costs are awarded on a party/party basis, a solicitor/client basis or on some other basis specified by the Tribunal.</w:t>
      </w:r>
    </w:p>
    <w:p w14:paraId="5DFF26DC" w14:textId="77777777" w:rsidR="006E163E" w:rsidRPr="00231D62" w:rsidRDefault="006E163E" w:rsidP="006E163E">
      <w:pPr>
        <w:pStyle w:val="GG-body"/>
        <w:ind w:left="2080" w:hanging="480"/>
      </w:pPr>
      <w:r w:rsidRPr="00231D62">
        <w:t xml:space="preserve">(b) </w:t>
      </w:r>
      <w:r w:rsidRPr="00231D62">
        <w:tab/>
        <w:t xml:space="preserve">The Tribunal may order that interest is payable on an award of costs in respect of a time before a decision is entered for the costs. </w:t>
      </w:r>
    </w:p>
    <w:p w14:paraId="2082B33F" w14:textId="77777777" w:rsidR="006E163E" w:rsidRPr="00231D62" w:rsidRDefault="006E163E" w:rsidP="006E163E">
      <w:pPr>
        <w:pStyle w:val="GG-body"/>
        <w:ind w:left="2080" w:hanging="480"/>
      </w:pPr>
      <w:r w:rsidRPr="00231D62">
        <w:t>(c)</w:t>
      </w:r>
      <w:r w:rsidRPr="00231D62">
        <w:tab/>
        <w:t>The Tribunal may order that costs, including any interest, are awarded on a lump sum or a partial lump sum basis.</w:t>
      </w:r>
    </w:p>
    <w:p w14:paraId="51232BE3" w14:textId="77777777" w:rsidR="006E163E" w:rsidRPr="00231D62" w:rsidRDefault="006E163E" w:rsidP="006E163E">
      <w:pPr>
        <w:pStyle w:val="GG-body"/>
        <w:ind w:left="2080" w:hanging="480"/>
      </w:pPr>
      <w:r w:rsidRPr="00231D62">
        <w:t>(d)</w:t>
      </w:r>
      <w:r w:rsidRPr="00231D62">
        <w:tab/>
        <w:t>The Tribunal may order that the costs awarded to a party be set-off against any liability the party may have, including a liability for costs.</w:t>
      </w:r>
    </w:p>
    <w:p w14:paraId="4D577F8D" w14:textId="77777777" w:rsidR="006E163E" w:rsidRPr="00231D62" w:rsidRDefault="006E163E" w:rsidP="006E163E">
      <w:pPr>
        <w:pStyle w:val="GG-body"/>
        <w:numPr>
          <w:ilvl w:val="0"/>
          <w:numId w:val="339"/>
        </w:numPr>
        <w:ind w:left="567"/>
        <w:rPr>
          <w:b/>
          <w:bCs/>
        </w:rPr>
      </w:pPr>
      <w:bookmarkStart w:id="435" w:name="_Toc86155428"/>
      <w:r w:rsidRPr="00231D62">
        <w:rPr>
          <w:b/>
          <w:bCs/>
        </w:rPr>
        <w:t>Presumptive costs</w:t>
      </w:r>
      <w:bookmarkEnd w:id="435"/>
    </w:p>
    <w:p w14:paraId="30C52721" w14:textId="77777777" w:rsidR="006E163E" w:rsidRPr="00231D62" w:rsidRDefault="006E163E" w:rsidP="006E163E">
      <w:pPr>
        <w:pStyle w:val="GG-body"/>
        <w:numPr>
          <w:ilvl w:val="0"/>
          <w:numId w:val="259"/>
        </w:numPr>
      </w:pPr>
      <w:r w:rsidRPr="00231D62">
        <w:t>Costs that are reserved but not subsequently the subject of a specific order are to be treated as part of the costs in accordance with any final order as to costs.</w:t>
      </w:r>
    </w:p>
    <w:p w14:paraId="167AEDD7" w14:textId="77777777" w:rsidR="006E163E" w:rsidRPr="00231D62" w:rsidRDefault="006E163E" w:rsidP="006E163E">
      <w:pPr>
        <w:pStyle w:val="GG-body"/>
        <w:numPr>
          <w:ilvl w:val="0"/>
          <w:numId w:val="259"/>
        </w:numPr>
      </w:pPr>
      <w:r w:rsidRPr="00231D62">
        <w:t>The quantum of costs ordered is to be adjudicated if not agreed.</w:t>
      </w:r>
    </w:p>
    <w:p w14:paraId="05030436" w14:textId="77777777" w:rsidR="006E163E" w:rsidRPr="00231D62" w:rsidRDefault="006E163E" w:rsidP="006E163E">
      <w:pPr>
        <w:pStyle w:val="GG-body"/>
        <w:numPr>
          <w:ilvl w:val="0"/>
          <w:numId w:val="259"/>
        </w:numPr>
      </w:pPr>
      <w:r w:rsidRPr="00231D62">
        <w:t>Costs are not able to be adjudicated, and do not become payable, until after a proceeding is finally determined and all final costs orders are made</w:t>
      </w:r>
    </w:p>
    <w:p w14:paraId="5FC53A72" w14:textId="77777777" w:rsidR="006E163E" w:rsidRPr="00231D62" w:rsidRDefault="006E163E" w:rsidP="006E163E">
      <w:pPr>
        <w:pStyle w:val="GG-body"/>
        <w:numPr>
          <w:ilvl w:val="0"/>
          <w:numId w:val="339"/>
        </w:numPr>
        <w:ind w:left="567"/>
        <w:rPr>
          <w:b/>
          <w:bCs/>
        </w:rPr>
      </w:pPr>
      <w:bookmarkStart w:id="436" w:name="_Toc86155429"/>
      <w:r w:rsidRPr="00231D62">
        <w:rPr>
          <w:b/>
          <w:bCs/>
        </w:rPr>
        <w:t>General costs principles</w:t>
      </w:r>
      <w:bookmarkEnd w:id="436"/>
    </w:p>
    <w:p w14:paraId="2C601569" w14:textId="77777777" w:rsidR="006E163E" w:rsidRPr="00231D62" w:rsidRDefault="006E163E" w:rsidP="006E163E">
      <w:pPr>
        <w:pStyle w:val="GG-body"/>
        <w:numPr>
          <w:ilvl w:val="0"/>
          <w:numId w:val="258"/>
        </w:numPr>
      </w:pPr>
      <w:r w:rsidRPr="00231D62">
        <w:t>Any rule relating to costs is subject to the overriding discretion of the Tribunal in relation to costs.</w:t>
      </w:r>
    </w:p>
    <w:p w14:paraId="7D22297E" w14:textId="77777777" w:rsidR="006E163E" w:rsidRPr="00231D62" w:rsidRDefault="006E163E" w:rsidP="006E163E">
      <w:pPr>
        <w:pStyle w:val="GG-body"/>
        <w:numPr>
          <w:ilvl w:val="0"/>
          <w:numId w:val="259"/>
        </w:numPr>
      </w:pPr>
      <w:r w:rsidRPr="00231D62">
        <w:t>Any presumption in rule 82 applies to the extent that the Tribunal does not order otherwise.</w:t>
      </w:r>
    </w:p>
    <w:p w14:paraId="229ECA80" w14:textId="77777777" w:rsidR="006E163E" w:rsidRPr="00231D62" w:rsidRDefault="006E163E" w:rsidP="006E163E">
      <w:pPr>
        <w:pStyle w:val="GG-body"/>
        <w:numPr>
          <w:ilvl w:val="0"/>
          <w:numId w:val="339"/>
        </w:numPr>
        <w:ind w:left="567"/>
        <w:rPr>
          <w:b/>
          <w:bCs/>
        </w:rPr>
      </w:pPr>
      <w:bookmarkStart w:id="437" w:name="_Toc86155430"/>
      <w:r w:rsidRPr="00231D62">
        <w:rPr>
          <w:b/>
          <w:bCs/>
        </w:rPr>
        <w:t>Discretionary factors</w:t>
      </w:r>
      <w:bookmarkEnd w:id="437"/>
    </w:p>
    <w:p w14:paraId="40CB5090" w14:textId="77777777" w:rsidR="006E163E" w:rsidRPr="00231D62" w:rsidRDefault="006E163E" w:rsidP="006E163E">
      <w:pPr>
        <w:pStyle w:val="GG-body"/>
        <w:numPr>
          <w:ilvl w:val="0"/>
          <w:numId w:val="257"/>
        </w:numPr>
      </w:pPr>
      <w:r w:rsidRPr="00231D62">
        <w:t>In exercising its discretion as to costs, the Tribunal may have regard to any factors it considers relevant.</w:t>
      </w:r>
    </w:p>
    <w:p w14:paraId="52DE89C4" w14:textId="77777777" w:rsidR="006E163E" w:rsidRPr="00231D62" w:rsidRDefault="006E163E" w:rsidP="006E163E">
      <w:pPr>
        <w:pStyle w:val="GG-body"/>
        <w:numPr>
          <w:ilvl w:val="0"/>
          <w:numId w:val="259"/>
        </w:numPr>
      </w:pPr>
      <w:r w:rsidRPr="00231D62">
        <w:t>Some of the factors referred to in sub-rule (1) may be:</w:t>
      </w:r>
    </w:p>
    <w:p w14:paraId="3E57FBCB" w14:textId="77777777" w:rsidR="006E163E" w:rsidRPr="00231D62" w:rsidRDefault="006E163E" w:rsidP="006E163E">
      <w:pPr>
        <w:pStyle w:val="GG-body"/>
        <w:numPr>
          <w:ilvl w:val="0"/>
          <w:numId w:val="171"/>
        </w:numPr>
      </w:pPr>
      <w:r w:rsidRPr="00231D62">
        <w:t xml:space="preserve"> any misconduct or unreasonable conduct of a party or a representative of a party in connection with a proceeding;</w:t>
      </w:r>
    </w:p>
    <w:p w14:paraId="5063818C" w14:textId="77777777" w:rsidR="006E163E" w:rsidRPr="00231D62" w:rsidRDefault="006E163E" w:rsidP="006E163E">
      <w:pPr>
        <w:pStyle w:val="GG-body"/>
        <w:numPr>
          <w:ilvl w:val="0"/>
          <w:numId w:val="171"/>
        </w:numPr>
      </w:pPr>
      <w:r w:rsidRPr="00231D62">
        <w:t>any breach by a party of overriding obligations, the Rules or an order of the Tribunal;</w:t>
      </w:r>
    </w:p>
    <w:p w14:paraId="146DB9CB" w14:textId="77777777" w:rsidR="006E163E" w:rsidRPr="00231D62" w:rsidRDefault="006E163E" w:rsidP="006E163E">
      <w:pPr>
        <w:pStyle w:val="GG-body"/>
        <w:numPr>
          <w:ilvl w:val="0"/>
          <w:numId w:val="171"/>
        </w:numPr>
      </w:pPr>
      <w:r w:rsidRPr="00231D62">
        <w:t>the making or not making of an offer by a party to resolve a proceeding;</w:t>
      </w:r>
    </w:p>
    <w:p w14:paraId="507D63BB" w14:textId="77777777" w:rsidR="006E163E" w:rsidRPr="00231D62" w:rsidRDefault="006E163E" w:rsidP="006E163E">
      <w:pPr>
        <w:pStyle w:val="GG-body"/>
        <w:numPr>
          <w:ilvl w:val="0"/>
          <w:numId w:val="171"/>
        </w:numPr>
      </w:pPr>
      <w:r w:rsidRPr="00231D62">
        <w:t>the non-acceptance by a party of an offer made by another party to resolve a proceeding;</w:t>
      </w:r>
    </w:p>
    <w:p w14:paraId="7567E59B" w14:textId="77777777" w:rsidR="006E163E" w:rsidRPr="00231D62" w:rsidRDefault="006E163E" w:rsidP="006E163E">
      <w:pPr>
        <w:pStyle w:val="GG-body"/>
        <w:numPr>
          <w:ilvl w:val="0"/>
          <w:numId w:val="171"/>
        </w:numPr>
      </w:pPr>
      <w:r w:rsidRPr="00231D62">
        <w:t>the value and importance of the relief sought or obtained.</w:t>
      </w:r>
    </w:p>
    <w:p w14:paraId="2DE061FF" w14:textId="77777777" w:rsidR="006E163E" w:rsidRPr="00231D62" w:rsidRDefault="006E163E" w:rsidP="006E163E">
      <w:pPr>
        <w:pStyle w:val="GG-body"/>
        <w:numPr>
          <w:ilvl w:val="0"/>
          <w:numId w:val="339"/>
        </w:numPr>
        <w:ind w:left="567"/>
        <w:rPr>
          <w:b/>
          <w:bCs/>
        </w:rPr>
      </w:pPr>
      <w:bookmarkStart w:id="438" w:name="_Toc86155431"/>
      <w:r w:rsidRPr="00231D62">
        <w:rPr>
          <w:b/>
          <w:bCs/>
        </w:rPr>
        <w:t>Pre-adjudication steps</w:t>
      </w:r>
      <w:bookmarkEnd w:id="438"/>
    </w:p>
    <w:p w14:paraId="141C42B0" w14:textId="77777777" w:rsidR="006E163E" w:rsidRPr="00231D62" w:rsidRDefault="006E163E" w:rsidP="006E163E">
      <w:pPr>
        <w:pStyle w:val="GG-body"/>
        <w:numPr>
          <w:ilvl w:val="0"/>
          <w:numId w:val="256"/>
        </w:numPr>
      </w:pPr>
      <w:r w:rsidRPr="00231D62">
        <w:t>Before seeking an adjudication of costs, a party must make a genuine offer to the party liable to pay costs (the liable party) in an attempt to agree the amount of costs payable.</w:t>
      </w:r>
    </w:p>
    <w:p w14:paraId="1B37259E" w14:textId="77777777" w:rsidR="006E163E" w:rsidRPr="00231D62" w:rsidRDefault="006E163E" w:rsidP="006E163E">
      <w:pPr>
        <w:pStyle w:val="GG-body"/>
        <w:numPr>
          <w:ilvl w:val="0"/>
          <w:numId w:val="259"/>
        </w:numPr>
      </w:pPr>
      <w:r w:rsidRPr="00231D62">
        <w:t>A genuine offer must:</w:t>
      </w:r>
    </w:p>
    <w:p w14:paraId="2DAAE369" w14:textId="77777777" w:rsidR="006E163E" w:rsidRPr="00231D62" w:rsidRDefault="006E163E" w:rsidP="006E163E">
      <w:pPr>
        <w:pStyle w:val="GG-body"/>
        <w:numPr>
          <w:ilvl w:val="0"/>
          <w:numId w:val="255"/>
        </w:numPr>
      </w:pPr>
      <w:r w:rsidRPr="00231D62">
        <w:t>be in writing;</w:t>
      </w:r>
    </w:p>
    <w:p w14:paraId="0FE2F1CA" w14:textId="77777777" w:rsidR="006E163E" w:rsidRPr="00231D62" w:rsidRDefault="006E163E" w:rsidP="006E163E">
      <w:pPr>
        <w:pStyle w:val="GG-body"/>
        <w:numPr>
          <w:ilvl w:val="0"/>
          <w:numId w:val="255"/>
        </w:numPr>
      </w:pPr>
      <w:r w:rsidRPr="00231D62">
        <w:t>state the amounts claimed for any solicitor costs;</w:t>
      </w:r>
    </w:p>
    <w:p w14:paraId="1062802B" w14:textId="77777777" w:rsidR="006E163E" w:rsidRPr="00231D62" w:rsidRDefault="006E163E" w:rsidP="006E163E">
      <w:pPr>
        <w:pStyle w:val="GG-body"/>
        <w:numPr>
          <w:ilvl w:val="0"/>
          <w:numId w:val="171"/>
        </w:numPr>
      </w:pPr>
      <w:r w:rsidRPr="00231D62">
        <w:t>state the amounts claimed for any counsel fees;</w:t>
      </w:r>
    </w:p>
    <w:p w14:paraId="2DDBA46D" w14:textId="77777777" w:rsidR="006E163E" w:rsidRPr="00231D62" w:rsidRDefault="006E163E" w:rsidP="006E163E">
      <w:pPr>
        <w:pStyle w:val="GG-body"/>
        <w:numPr>
          <w:ilvl w:val="0"/>
          <w:numId w:val="171"/>
        </w:numPr>
      </w:pPr>
      <w:r w:rsidRPr="00231D62">
        <w:t>state the amounts claimed for any external disbursements; and</w:t>
      </w:r>
    </w:p>
    <w:p w14:paraId="5E3FA2EB" w14:textId="77777777" w:rsidR="006E163E" w:rsidRPr="00231D62" w:rsidRDefault="006E163E" w:rsidP="006E163E">
      <w:pPr>
        <w:pStyle w:val="GG-body"/>
        <w:numPr>
          <w:ilvl w:val="0"/>
          <w:numId w:val="171"/>
        </w:numPr>
      </w:pPr>
      <w:r w:rsidRPr="00231D62">
        <w:t>make an offer of a fixed sum for the total amount of the costs, counsel fees and external disbursements which remains open for acceptance within 21 days.</w:t>
      </w:r>
    </w:p>
    <w:p w14:paraId="4A59E97D" w14:textId="77777777" w:rsidR="006E163E" w:rsidRPr="00231D62" w:rsidRDefault="006E163E" w:rsidP="006E163E">
      <w:pPr>
        <w:pStyle w:val="GG-body"/>
        <w:numPr>
          <w:ilvl w:val="0"/>
          <w:numId w:val="259"/>
        </w:numPr>
      </w:pPr>
      <w:r w:rsidRPr="00231D62">
        <w:lastRenderedPageBreak/>
        <w:t>A recipient of an offer made under sub-rule (2) must respond within 21 14 days by:</w:t>
      </w:r>
    </w:p>
    <w:p w14:paraId="765F2B43" w14:textId="77777777" w:rsidR="006E163E" w:rsidRPr="00231D62" w:rsidRDefault="006E163E" w:rsidP="006E163E">
      <w:pPr>
        <w:pStyle w:val="GG-body"/>
        <w:numPr>
          <w:ilvl w:val="0"/>
          <w:numId w:val="254"/>
        </w:numPr>
      </w:pPr>
      <w:r w:rsidRPr="00231D62">
        <w:t>accepting the offer;</w:t>
      </w:r>
    </w:p>
    <w:p w14:paraId="3C0B94CA" w14:textId="77777777" w:rsidR="006E163E" w:rsidRPr="00231D62" w:rsidRDefault="006E163E" w:rsidP="006E163E">
      <w:pPr>
        <w:pStyle w:val="GG-body"/>
        <w:numPr>
          <w:ilvl w:val="0"/>
          <w:numId w:val="171"/>
        </w:numPr>
        <w:rPr>
          <w:b/>
        </w:rPr>
      </w:pPr>
      <w:r w:rsidRPr="00231D62">
        <w:t>making a counter offer of a fixed sum for the total amount of the costs, counsel fees and external disbursements; or</w:t>
      </w:r>
    </w:p>
    <w:p w14:paraId="2357CF25" w14:textId="77777777" w:rsidR="006E163E" w:rsidRPr="00231D62" w:rsidRDefault="006E163E" w:rsidP="006E163E">
      <w:pPr>
        <w:pStyle w:val="GG-body"/>
        <w:numPr>
          <w:ilvl w:val="0"/>
          <w:numId w:val="171"/>
        </w:numPr>
      </w:pPr>
      <w:r w:rsidRPr="00231D62">
        <w:t>offering to meet within 14 days to negotiate the amount of costs payable.</w:t>
      </w:r>
    </w:p>
    <w:p w14:paraId="7AB27609" w14:textId="77777777" w:rsidR="006E163E" w:rsidRPr="00231D62" w:rsidRDefault="006E163E" w:rsidP="006E163E">
      <w:pPr>
        <w:pStyle w:val="GG-body"/>
        <w:numPr>
          <w:ilvl w:val="0"/>
          <w:numId w:val="339"/>
        </w:numPr>
        <w:ind w:left="567"/>
        <w:rPr>
          <w:b/>
          <w:bCs/>
        </w:rPr>
      </w:pPr>
      <w:bookmarkStart w:id="439" w:name="_Toc86155432"/>
      <w:r w:rsidRPr="00231D62">
        <w:rPr>
          <w:b/>
          <w:bCs/>
        </w:rPr>
        <w:t>Seeking an adjudication of costs</w:t>
      </w:r>
      <w:bookmarkEnd w:id="439"/>
    </w:p>
    <w:p w14:paraId="2B672EEE" w14:textId="77777777" w:rsidR="006E163E" w:rsidRPr="00231D62" w:rsidRDefault="006E163E" w:rsidP="006E163E">
      <w:pPr>
        <w:pStyle w:val="GG-body"/>
        <w:numPr>
          <w:ilvl w:val="0"/>
          <w:numId w:val="252"/>
        </w:numPr>
      </w:pPr>
      <w:r w:rsidRPr="00231D62">
        <w:t>A party may seek an adjudication of costs following the making of an order for costs, or by operation of the Rules, by filing and serving a claim for costs in an approved form upon the liable party.</w:t>
      </w:r>
    </w:p>
    <w:p w14:paraId="30803D73" w14:textId="77777777" w:rsidR="006E163E" w:rsidRPr="00231D62" w:rsidRDefault="006E163E" w:rsidP="006E163E">
      <w:pPr>
        <w:pStyle w:val="GG-body"/>
        <w:numPr>
          <w:ilvl w:val="0"/>
          <w:numId w:val="259"/>
        </w:numPr>
      </w:pPr>
      <w:r w:rsidRPr="00231D62">
        <w:t>A claim for costs must:</w:t>
      </w:r>
    </w:p>
    <w:p w14:paraId="42C22837" w14:textId="77777777" w:rsidR="006E163E" w:rsidRPr="00231D62" w:rsidRDefault="006E163E" w:rsidP="006E163E">
      <w:pPr>
        <w:pStyle w:val="GG-body"/>
        <w:numPr>
          <w:ilvl w:val="0"/>
          <w:numId w:val="251"/>
        </w:numPr>
      </w:pPr>
      <w:r w:rsidRPr="00231D62">
        <w:t>unless the Registrar or a Tribunal member permits it to be in some other form, be in a schedule in either Microsoft Word format or Microsoft Excel spreadsheet format;</w:t>
      </w:r>
    </w:p>
    <w:p w14:paraId="2D8D8BBD" w14:textId="77777777" w:rsidR="006E163E" w:rsidRPr="00231D62" w:rsidRDefault="006E163E" w:rsidP="006E163E">
      <w:pPr>
        <w:pStyle w:val="GG-body"/>
        <w:numPr>
          <w:ilvl w:val="0"/>
          <w:numId w:val="171"/>
        </w:numPr>
      </w:pPr>
      <w:r w:rsidRPr="00231D62">
        <w:t>attach invoices for counsel fees and all external disbursements.</w:t>
      </w:r>
    </w:p>
    <w:p w14:paraId="2A36AF9F" w14:textId="77777777" w:rsidR="006E163E" w:rsidRPr="00231D62" w:rsidRDefault="006E163E" w:rsidP="006E163E">
      <w:pPr>
        <w:pStyle w:val="GG-body"/>
        <w:numPr>
          <w:ilvl w:val="0"/>
          <w:numId w:val="259"/>
        </w:numPr>
      </w:pPr>
      <w:r w:rsidRPr="00231D62">
        <w:t>A party seeking costs must, if a claim for costs proceeds to an adjudication:</w:t>
      </w:r>
    </w:p>
    <w:p w14:paraId="0EFC3810" w14:textId="77777777" w:rsidR="006E163E" w:rsidRPr="00231D62" w:rsidRDefault="006E163E" w:rsidP="006E163E">
      <w:pPr>
        <w:pStyle w:val="GG-body"/>
        <w:numPr>
          <w:ilvl w:val="0"/>
          <w:numId w:val="253"/>
        </w:numPr>
      </w:pPr>
      <w:r w:rsidRPr="00231D62">
        <w:t>at the request of the liable party, produce for inspection any documents on which the party seeking costs proposes to rely; and</w:t>
      </w:r>
    </w:p>
    <w:p w14:paraId="7CFF745B" w14:textId="77777777" w:rsidR="006E163E" w:rsidRPr="00231D62" w:rsidRDefault="006E163E" w:rsidP="006E163E">
      <w:pPr>
        <w:pStyle w:val="GG-body"/>
        <w:numPr>
          <w:ilvl w:val="0"/>
          <w:numId w:val="171"/>
        </w:numPr>
      </w:pPr>
      <w:r w:rsidRPr="00231D62">
        <w:t>if ordered by the Tribunal, identify any documents relevant to the claim that are not produced because of a claim of privilege which is not waived.</w:t>
      </w:r>
    </w:p>
    <w:p w14:paraId="6F1FD040" w14:textId="77777777" w:rsidR="006E163E" w:rsidRPr="00231D62" w:rsidRDefault="006E163E" w:rsidP="006E163E">
      <w:pPr>
        <w:pStyle w:val="GG-body"/>
        <w:numPr>
          <w:ilvl w:val="0"/>
          <w:numId w:val="259"/>
        </w:numPr>
      </w:pPr>
      <w:r w:rsidRPr="00231D62">
        <w:t>In the alternative to filing and serving a claim for costs under sub-rule (1), a party may seek an adjudication of costs by filing and serving upon the liable party, an application for directions.</w:t>
      </w:r>
    </w:p>
    <w:p w14:paraId="32851792" w14:textId="77777777" w:rsidR="006E163E" w:rsidRPr="00231D62" w:rsidRDefault="006E163E" w:rsidP="006E163E">
      <w:pPr>
        <w:pStyle w:val="GG-body"/>
        <w:numPr>
          <w:ilvl w:val="0"/>
          <w:numId w:val="259"/>
        </w:numPr>
      </w:pPr>
      <w:r w:rsidRPr="00231D62">
        <w:t>An application for directions and affidavit filed and served under sub-rule (4) must contain sufficient detail to enable the Tribunal to make an award of costs.</w:t>
      </w:r>
    </w:p>
    <w:p w14:paraId="36E5FA4E" w14:textId="77777777" w:rsidR="006E163E" w:rsidRPr="00231D62" w:rsidRDefault="006E163E" w:rsidP="006E163E">
      <w:pPr>
        <w:pStyle w:val="GG-body"/>
        <w:numPr>
          <w:ilvl w:val="0"/>
          <w:numId w:val="339"/>
        </w:numPr>
        <w:ind w:left="567"/>
        <w:rPr>
          <w:b/>
          <w:bCs/>
        </w:rPr>
      </w:pPr>
      <w:bookmarkStart w:id="440" w:name="_Toc86155433"/>
      <w:r w:rsidRPr="00231D62">
        <w:rPr>
          <w:b/>
          <w:bCs/>
        </w:rPr>
        <w:t>Response to a claim for costs</w:t>
      </w:r>
      <w:bookmarkEnd w:id="440"/>
    </w:p>
    <w:p w14:paraId="2FC05A01" w14:textId="77777777" w:rsidR="006E163E" w:rsidRPr="00231D62" w:rsidRDefault="006E163E" w:rsidP="006E163E">
      <w:pPr>
        <w:pStyle w:val="GG-body"/>
        <w:numPr>
          <w:ilvl w:val="0"/>
          <w:numId w:val="249"/>
        </w:numPr>
      </w:pPr>
      <w:r w:rsidRPr="00231D62">
        <w:t>The liable party must, within 28 days after service upon it of a claim for costs, file and serve a response to a claim for costs (response) in an approved form which reproduces the claim for costs in a schedule in Microsoft Word format; and</w:t>
      </w:r>
    </w:p>
    <w:p w14:paraId="01499FC6" w14:textId="77777777" w:rsidR="006E163E" w:rsidRPr="00231D62" w:rsidRDefault="006E163E" w:rsidP="006E163E">
      <w:pPr>
        <w:pStyle w:val="GG-body"/>
        <w:numPr>
          <w:ilvl w:val="0"/>
          <w:numId w:val="250"/>
        </w:numPr>
      </w:pPr>
      <w:r w:rsidRPr="00231D62">
        <w:t>Complete the response liability column in the schedule for each item by either:</w:t>
      </w:r>
    </w:p>
    <w:p w14:paraId="00832661" w14:textId="77777777" w:rsidR="006E163E" w:rsidRPr="00231D62" w:rsidRDefault="006E163E" w:rsidP="006E163E">
      <w:pPr>
        <w:pStyle w:val="GG-body"/>
        <w:numPr>
          <w:ilvl w:val="0"/>
          <w:numId w:val="157"/>
        </w:numPr>
      </w:pPr>
      <w:r w:rsidRPr="00231D62">
        <w:t>admitting liability;</w:t>
      </w:r>
    </w:p>
    <w:p w14:paraId="42641A9A" w14:textId="77777777" w:rsidR="006E163E" w:rsidRPr="00231D62" w:rsidRDefault="006E163E" w:rsidP="006E163E">
      <w:pPr>
        <w:pStyle w:val="GG-body"/>
        <w:numPr>
          <w:ilvl w:val="0"/>
          <w:numId w:val="157"/>
        </w:numPr>
      </w:pPr>
      <w:r w:rsidRPr="00231D62">
        <w:t>admitting liability to a specific extent; or</w:t>
      </w:r>
    </w:p>
    <w:p w14:paraId="155D503D" w14:textId="77777777" w:rsidR="006E163E" w:rsidRPr="00231D62" w:rsidRDefault="006E163E" w:rsidP="006E163E">
      <w:pPr>
        <w:pStyle w:val="GG-body"/>
        <w:numPr>
          <w:ilvl w:val="0"/>
          <w:numId w:val="157"/>
        </w:numPr>
      </w:pPr>
      <w:r w:rsidRPr="00231D62">
        <w:t>denying liability and succinctly identifying the reason for the denial; and</w:t>
      </w:r>
    </w:p>
    <w:p w14:paraId="37DBE790" w14:textId="77777777" w:rsidR="006E163E" w:rsidRPr="00231D62" w:rsidRDefault="006E163E" w:rsidP="006E163E">
      <w:pPr>
        <w:pStyle w:val="GG-body"/>
        <w:numPr>
          <w:ilvl w:val="0"/>
          <w:numId w:val="171"/>
        </w:numPr>
      </w:pPr>
      <w:r w:rsidRPr="00231D62">
        <w:t>complete the response quantum column in the schedule for each item (on the assumption that liability exists for the item) by either:</w:t>
      </w:r>
    </w:p>
    <w:p w14:paraId="0A4F4A05" w14:textId="77777777" w:rsidR="006E163E" w:rsidRPr="00231D62" w:rsidRDefault="006E163E" w:rsidP="006E163E">
      <w:pPr>
        <w:pStyle w:val="GG-body"/>
        <w:numPr>
          <w:ilvl w:val="5"/>
          <w:numId w:val="34"/>
        </w:numPr>
        <w:ind w:left="2694" w:hanging="426"/>
      </w:pPr>
      <w:r w:rsidRPr="00231D62">
        <w:t>admitting the quantum claimed; or</w:t>
      </w:r>
    </w:p>
    <w:p w14:paraId="1ED758F7" w14:textId="77777777" w:rsidR="006E163E" w:rsidRPr="00231D62" w:rsidRDefault="006E163E" w:rsidP="006E163E">
      <w:pPr>
        <w:pStyle w:val="GG-body"/>
        <w:numPr>
          <w:ilvl w:val="5"/>
          <w:numId w:val="34"/>
        </w:numPr>
        <w:ind w:left="2694" w:hanging="426"/>
      </w:pPr>
      <w:r w:rsidRPr="00231D62">
        <w:t>identifying what the liable party contends is the recoverable quantum and succinctly identifying the reason for the contention;</w:t>
      </w:r>
    </w:p>
    <w:p w14:paraId="467CC995" w14:textId="77777777" w:rsidR="006E163E" w:rsidRPr="00231D62" w:rsidRDefault="006E163E" w:rsidP="006E163E">
      <w:pPr>
        <w:pStyle w:val="GG-body"/>
        <w:numPr>
          <w:ilvl w:val="0"/>
          <w:numId w:val="259"/>
        </w:numPr>
      </w:pPr>
      <w:r w:rsidRPr="00231D62">
        <w:t>If the liable party in its response does not respond to a particular item of costs in the schedule, in the manner required by sub-rule (1)(a), the item will be taken to be admitted in full.</w:t>
      </w:r>
    </w:p>
    <w:p w14:paraId="3C4E2867" w14:textId="77777777" w:rsidR="006E163E" w:rsidRPr="00231D62" w:rsidRDefault="006E163E" w:rsidP="006E163E">
      <w:pPr>
        <w:pStyle w:val="GG-body"/>
        <w:numPr>
          <w:ilvl w:val="0"/>
          <w:numId w:val="259"/>
        </w:numPr>
      </w:pPr>
      <w:r w:rsidRPr="00231D62">
        <w:t>If the liable party fails to file and serve a response in accordance with sub-rule (1), the party seeking costs may request the entry of a costs judgment for the total amount shown in the claim for costs, counsel fees and external disbursement by filing an application to the Registrar in an approved form and an affidavit of proof of service proving service of the claim for costs on the liable party.</w:t>
      </w:r>
    </w:p>
    <w:p w14:paraId="1D70D801" w14:textId="77777777" w:rsidR="006E163E" w:rsidRPr="00231D62" w:rsidRDefault="006E163E" w:rsidP="006E163E">
      <w:pPr>
        <w:pStyle w:val="GG-body"/>
        <w:numPr>
          <w:ilvl w:val="0"/>
          <w:numId w:val="259"/>
        </w:numPr>
      </w:pPr>
      <w:r w:rsidRPr="00231D62">
        <w:t>A party may request entry of an interim costs judgment for the total amount admitted or taken to be admitted by the liable party in a response by filing an application with the registry in an approved form.</w:t>
      </w:r>
    </w:p>
    <w:p w14:paraId="0D1B5703" w14:textId="77777777" w:rsidR="006E163E" w:rsidRPr="00231D62" w:rsidRDefault="006E163E" w:rsidP="006E163E">
      <w:pPr>
        <w:pStyle w:val="GG-body"/>
        <w:numPr>
          <w:ilvl w:val="0"/>
          <w:numId w:val="259"/>
        </w:numPr>
      </w:pPr>
      <w:r w:rsidRPr="00231D62">
        <w:t>Upon the Registrar or Tribunal member being satisfied that the party seeking an order for costs has provided sufficient information and documentation to establish the reasonableness of the amount claimed, the Registrar or Tribunal member presiding over an adjudication of costs may enter an administrative costs judgment for the appropriate amount upon the filing of a request by a party under sub-rule (3) or (4).</w:t>
      </w:r>
    </w:p>
    <w:p w14:paraId="6CE5CDDA" w14:textId="77777777" w:rsidR="006E163E" w:rsidRPr="00231D62" w:rsidRDefault="006E163E" w:rsidP="006E163E">
      <w:pPr>
        <w:pStyle w:val="GG-body"/>
        <w:numPr>
          <w:ilvl w:val="0"/>
          <w:numId w:val="339"/>
        </w:numPr>
        <w:ind w:left="567"/>
        <w:rPr>
          <w:b/>
          <w:bCs/>
        </w:rPr>
      </w:pPr>
      <w:bookmarkStart w:id="441" w:name="_Toc86155434"/>
      <w:r w:rsidRPr="00231D62">
        <w:rPr>
          <w:b/>
          <w:bCs/>
        </w:rPr>
        <w:t>Reference for adjudication</w:t>
      </w:r>
      <w:bookmarkEnd w:id="441"/>
    </w:p>
    <w:p w14:paraId="47171423" w14:textId="77777777" w:rsidR="006E163E" w:rsidRPr="00231D62" w:rsidRDefault="006E163E" w:rsidP="006E163E">
      <w:pPr>
        <w:pStyle w:val="GG-body"/>
        <w:numPr>
          <w:ilvl w:val="0"/>
          <w:numId w:val="248"/>
        </w:numPr>
      </w:pPr>
      <w:r w:rsidRPr="00231D62">
        <w:t>If a claim for costs is not able to be resolved, the costs issue may be referred for adjudication by filing an application to the Registrar in an approved form.</w:t>
      </w:r>
    </w:p>
    <w:p w14:paraId="5B6C6AF0" w14:textId="77777777" w:rsidR="006E163E" w:rsidRPr="00231D62" w:rsidRDefault="006E163E" w:rsidP="006E163E">
      <w:pPr>
        <w:pStyle w:val="GG-body"/>
        <w:numPr>
          <w:ilvl w:val="0"/>
          <w:numId w:val="259"/>
        </w:numPr>
      </w:pPr>
      <w:r w:rsidRPr="00231D62">
        <w:t>The Tribunal member assigned to adjudicate costs may convene a hearing in order to do so or to make orders or give directions about the adjudication.</w:t>
      </w:r>
    </w:p>
    <w:p w14:paraId="694F6C6D" w14:textId="77777777" w:rsidR="006E163E" w:rsidRPr="00231D62" w:rsidRDefault="006E163E" w:rsidP="006E163E">
      <w:pPr>
        <w:pStyle w:val="GG-body"/>
        <w:numPr>
          <w:ilvl w:val="0"/>
          <w:numId w:val="259"/>
        </w:numPr>
      </w:pPr>
      <w:r w:rsidRPr="00231D62">
        <w:t>The parties in a disputed costs adjudication are to confer before the adjudication to attempt to resolve, limit or clarify the items of costs in dispute and to report to the Tribunal on the result at the commencement of the adjudication.</w:t>
      </w:r>
    </w:p>
    <w:p w14:paraId="26FF7960" w14:textId="77777777" w:rsidR="006E163E" w:rsidRPr="00231D62" w:rsidRDefault="006E163E" w:rsidP="006E163E">
      <w:pPr>
        <w:pStyle w:val="GG-body"/>
        <w:numPr>
          <w:ilvl w:val="0"/>
          <w:numId w:val="339"/>
        </w:numPr>
        <w:ind w:left="567"/>
        <w:rPr>
          <w:b/>
          <w:bCs/>
        </w:rPr>
      </w:pPr>
      <w:bookmarkStart w:id="442" w:name="_Toc86155435"/>
      <w:r w:rsidRPr="00231D62">
        <w:rPr>
          <w:b/>
          <w:bCs/>
        </w:rPr>
        <w:t>General costs adjudication principles</w:t>
      </w:r>
      <w:bookmarkEnd w:id="442"/>
    </w:p>
    <w:p w14:paraId="31E0214E" w14:textId="77777777" w:rsidR="006E163E" w:rsidRPr="00231D62" w:rsidRDefault="006E163E" w:rsidP="006E163E">
      <w:pPr>
        <w:pStyle w:val="GG-body"/>
        <w:numPr>
          <w:ilvl w:val="0"/>
          <w:numId w:val="247"/>
        </w:numPr>
      </w:pPr>
      <w:r w:rsidRPr="00231D62">
        <w:t>If the same law firm represents multiple parties, unless special circumstances exist, costs will not be allowed separately for each party but will be allowed on the basis of the work necessary and reasonable to represent the parties collectively.</w:t>
      </w:r>
    </w:p>
    <w:p w14:paraId="7E6A8779" w14:textId="77777777" w:rsidR="006E163E" w:rsidRPr="00231D62" w:rsidRDefault="006E163E" w:rsidP="006E163E">
      <w:pPr>
        <w:pStyle w:val="GG-body"/>
        <w:numPr>
          <w:ilvl w:val="0"/>
          <w:numId w:val="259"/>
        </w:numPr>
      </w:pPr>
      <w:r w:rsidRPr="00231D62">
        <w:t>A representative of a party shall not charge excessive costs. Costs charged at greater than the Supreme Court scale of costs, as adjusted from time to time, shall, unless there are exceptional circumstances, be regarded as excessive.</w:t>
      </w:r>
    </w:p>
    <w:p w14:paraId="57DC1A80" w14:textId="77777777" w:rsidR="006E163E" w:rsidRPr="00231D62" w:rsidRDefault="006E163E" w:rsidP="006E163E">
      <w:pPr>
        <w:pStyle w:val="GG-body"/>
        <w:numPr>
          <w:ilvl w:val="0"/>
          <w:numId w:val="259"/>
        </w:numPr>
      </w:pPr>
      <w:r w:rsidRPr="00231D62">
        <w:t>If a representative of a party proposes to charge for work performed in a proceeding before the Tribunal at a rate in excess of the Supreme Court scale of costs, an ex-parte application for directions supported by an affidavit seeking dispensation from sub-rule (2) and explaining what the exceptional circumstances are, must be filed in the registry.</w:t>
      </w:r>
    </w:p>
    <w:p w14:paraId="31F18FEB" w14:textId="77777777" w:rsidR="006E163E" w:rsidRPr="00231D62" w:rsidRDefault="006E163E" w:rsidP="006E163E">
      <w:pPr>
        <w:pStyle w:val="GG-body"/>
        <w:numPr>
          <w:ilvl w:val="0"/>
          <w:numId w:val="259"/>
        </w:numPr>
      </w:pPr>
      <w:r w:rsidRPr="00231D62">
        <w:t>If an adjudication of costs is adjourned:</w:t>
      </w:r>
    </w:p>
    <w:p w14:paraId="1B2B0809" w14:textId="77777777" w:rsidR="006E163E" w:rsidRPr="00231D62" w:rsidRDefault="006E163E" w:rsidP="006E163E">
      <w:pPr>
        <w:pStyle w:val="GG-body"/>
        <w:numPr>
          <w:ilvl w:val="0"/>
          <w:numId w:val="245"/>
        </w:numPr>
      </w:pPr>
      <w:r w:rsidRPr="00231D62">
        <w:t>as a result of the default of a party, the party should bear the costs; or</w:t>
      </w:r>
    </w:p>
    <w:p w14:paraId="5CDFF6B1" w14:textId="77777777" w:rsidR="006E163E" w:rsidRPr="00231D62" w:rsidRDefault="006E163E" w:rsidP="006E163E">
      <w:pPr>
        <w:pStyle w:val="GG-body"/>
        <w:numPr>
          <w:ilvl w:val="0"/>
          <w:numId w:val="171"/>
        </w:numPr>
      </w:pPr>
      <w:r w:rsidRPr="00231D62">
        <w:t>as a result of the default of a lawyer, the lawyer should bear the costs.</w:t>
      </w:r>
    </w:p>
    <w:p w14:paraId="1707D1B3" w14:textId="77777777" w:rsidR="006E163E" w:rsidRPr="00231D62" w:rsidRDefault="006E163E" w:rsidP="006E163E">
      <w:pPr>
        <w:pStyle w:val="GG-body"/>
        <w:numPr>
          <w:ilvl w:val="0"/>
          <w:numId w:val="339"/>
        </w:numPr>
        <w:ind w:left="567"/>
        <w:rPr>
          <w:b/>
          <w:bCs/>
        </w:rPr>
      </w:pPr>
      <w:bookmarkStart w:id="443" w:name="_Toc86155436"/>
      <w:r w:rsidRPr="00231D62">
        <w:rPr>
          <w:b/>
          <w:bCs/>
        </w:rPr>
        <w:t>Delay</w:t>
      </w:r>
      <w:bookmarkEnd w:id="443"/>
    </w:p>
    <w:p w14:paraId="22047B00" w14:textId="77777777" w:rsidR="006E163E" w:rsidRPr="00231D62" w:rsidRDefault="006E163E" w:rsidP="006E163E">
      <w:pPr>
        <w:pStyle w:val="GG-body"/>
        <w:ind w:left="407" w:firstLine="160"/>
      </w:pPr>
      <w:r w:rsidRPr="00231D62">
        <w:lastRenderedPageBreak/>
        <w:t>If a party unduly delays bringing a claim for costs and the liable party suffers prejudice as a result, the Tribunal may:</w:t>
      </w:r>
    </w:p>
    <w:p w14:paraId="20EF609B" w14:textId="77777777" w:rsidR="006E163E" w:rsidRPr="00231D62" w:rsidRDefault="006E163E" w:rsidP="006E163E">
      <w:pPr>
        <w:pStyle w:val="GG-body"/>
        <w:numPr>
          <w:ilvl w:val="0"/>
          <w:numId w:val="244"/>
        </w:numPr>
      </w:pPr>
      <w:r w:rsidRPr="00231D62">
        <w:t>not allow interest on the claim for costs (whether in whole or in part);</w:t>
      </w:r>
    </w:p>
    <w:p w14:paraId="1A59D73A" w14:textId="77777777" w:rsidR="006E163E" w:rsidRPr="00231D62" w:rsidRDefault="006E163E" w:rsidP="006E163E">
      <w:pPr>
        <w:pStyle w:val="GG-body"/>
        <w:numPr>
          <w:ilvl w:val="0"/>
          <w:numId w:val="171"/>
        </w:numPr>
      </w:pPr>
      <w:r w:rsidRPr="00231D62">
        <w:t>disallow the claim for costs in whole or in part;</w:t>
      </w:r>
    </w:p>
    <w:p w14:paraId="03A29966" w14:textId="77777777" w:rsidR="006E163E" w:rsidRPr="00231D62" w:rsidRDefault="006E163E" w:rsidP="006E163E">
      <w:pPr>
        <w:pStyle w:val="GG-body"/>
        <w:numPr>
          <w:ilvl w:val="0"/>
          <w:numId w:val="171"/>
        </w:numPr>
      </w:pPr>
      <w:r w:rsidRPr="00231D62">
        <w:t>assess compensation for the delay in favour of the liable party and reduce the costs awarded by that amount; or</w:t>
      </w:r>
    </w:p>
    <w:p w14:paraId="0FE3A2EB" w14:textId="77777777" w:rsidR="006E163E" w:rsidRPr="00231D62" w:rsidRDefault="006E163E" w:rsidP="006E163E">
      <w:pPr>
        <w:pStyle w:val="GG-body"/>
        <w:numPr>
          <w:ilvl w:val="0"/>
          <w:numId w:val="171"/>
        </w:numPr>
      </w:pPr>
      <w:r w:rsidRPr="00231D62">
        <w:t>reduce the amount allowed to which the party would have been entitled if there had been no delay.</w:t>
      </w:r>
    </w:p>
    <w:p w14:paraId="2AEDC213" w14:textId="77777777" w:rsidR="006E163E" w:rsidRPr="00231D62" w:rsidRDefault="006E163E" w:rsidP="006E163E">
      <w:pPr>
        <w:pStyle w:val="GG-body"/>
        <w:ind w:left="960" w:hanging="421"/>
        <w:rPr>
          <w:i/>
          <w:iCs/>
        </w:rPr>
      </w:pPr>
      <w:r w:rsidRPr="00231D62">
        <w:rPr>
          <w:i/>
          <w:iCs/>
        </w:rPr>
        <w:t>Note:</w:t>
      </w:r>
      <w:r>
        <w:rPr>
          <w:i/>
          <w:iCs/>
        </w:rPr>
        <w:tab/>
      </w:r>
      <w:r w:rsidRPr="00231D62">
        <w:rPr>
          <w:i/>
          <w:iCs/>
        </w:rPr>
        <w:t>ordinarily a period of time of more than three months from the date of order relating to costs will be treated as undue delay. However, particular circumstances including appeal proceedings or other proceedings, which are interrelated as to costs, may constitute a good reason as to why, nevertheless, there is not undue delay.</w:t>
      </w:r>
    </w:p>
    <w:p w14:paraId="7E3B2F49" w14:textId="77777777" w:rsidR="006E163E" w:rsidRPr="00231D62" w:rsidRDefault="006E163E" w:rsidP="006E163E">
      <w:pPr>
        <w:pStyle w:val="GG-body"/>
        <w:numPr>
          <w:ilvl w:val="0"/>
          <w:numId w:val="339"/>
        </w:numPr>
        <w:ind w:left="567"/>
        <w:rPr>
          <w:b/>
          <w:bCs/>
        </w:rPr>
      </w:pPr>
      <w:bookmarkStart w:id="444" w:name="_Toc86155437"/>
      <w:r w:rsidRPr="00231D62">
        <w:rPr>
          <w:b/>
          <w:bCs/>
        </w:rPr>
        <w:t>Counsel fees</w:t>
      </w:r>
      <w:bookmarkEnd w:id="444"/>
    </w:p>
    <w:p w14:paraId="3F92024C" w14:textId="77777777" w:rsidR="006E163E" w:rsidRPr="00231D62" w:rsidRDefault="006E163E" w:rsidP="006E163E">
      <w:pPr>
        <w:pStyle w:val="GG-body"/>
        <w:numPr>
          <w:ilvl w:val="0"/>
          <w:numId w:val="243"/>
        </w:numPr>
      </w:pPr>
      <w:r w:rsidRPr="00231D62">
        <w:t>The counsel fee indicator of the Supreme Court and District Court of South Australia may be used as a guide to the exercise of the discretion in respect of counsel fees.</w:t>
      </w:r>
    </w:p>
    <w:p w14:paraId="5F6F0456" w14:textId="77777777" w:rsidR="006E163E" w:rsidRPr="00231D62" w:rsidRDefault="006E163E" w:rsidP="006E163E">
      <w:pPr>
        <w:pStyle w:val="GG-body"/>
        <w:numPr>
          <w:ilvl w:val="0"/>
          <w:numId w:val="259"/>
        </w:numPr>
      </w:pPr>
      <w:r w:rsidRPr="00231D62">
        <w:t>The counsel fee indicator is a guide only and does not fetter the exercise of the discretion of the Tribunal in a particular case.</w:t>
      </w:r>
    </w:p>
    <w:p w14:paraId="41063235" w14:textId="77777777" w:rsidR="006E163E" w:rsidRPr="00231D62" w:rsidRDefault="006E163E" w:rsidP="006E163E">
      <w:pPr>
        <w:pStyle w:val="GG-body"/>
        <w:numPr>
          <w:ilvl w:val="0"/>
          <w:numId w:val="339"/>
        </w:numPr>
        <w:ind w:left="567"/>
        <w:rPr>
          <w:b/>
          <w:bCs/>
        </w:rPr>
      </w:pPr>
      <w:bookmarkStart w:id="445" w:name="_Toc86155438"/>
      <w:r w:rsidRPr="00231D62">
        <w:rPr>
          <w:b/>
          <w:bCs/>
        </w:rPr>
        <w:t>Powers at an adjudication of costs</w:t>
      </w:r>
      <w:bookmarkEnd w:id="445"/>
    </w:p>
    <w:p w14:paraId="25C0E25D" w14:textId="77777777" w:rsidR="006E163E" w:rsidRPr="00231D62" w:rsidRDefault="006E163E" w:rsidP="006E163E">
      <w:pPr>
        <w:pStyle w:val="GG-body"/>
        <w:numPr>
          <w:ilvl w:val="0"/>
          <w:numId w:val="242"/>
        </w:numPr>
      </w:pPr>
      <w:r w:rsidRPr="00231D62">
        <w:t>When adjudicating costs an adjudicator has the same powers the Tribunal has in relation to a proceeding in the Tribunal.</w:t>
      </w:r>
    </w:p>
    <w:p w14:paraId="73B8CBB8" w14:textId="77777777" w:rsidR="006E163E" w:rsidRPr="00231D62" w:rsidRDefault="006E163E" w:rsidP="006E163E">
      <w:pPr>
        <w:pStyle w:val="GG-body"/>
        <w:numPr>
          <w:ilvl w:val="0"/>
          <w:numId w:val="242"/>
        </w:numPr>
      </w:pPr>
      <w:r w:rsidRPr="00231D62">
        <w:t>An adjudicator may order or take evidence (on affidavit or orally), require the production of documents, require the attendance of witnesses or make orders about the participation of persons interested in the adjudication.</w:t>
      </w:r>
    </w:p>
    <w:p w14:paraId="136C4C0E" w14:textId="77777777" w:rsidR="006E163E" w:rsidRPr="00231D62" w:rsidRDefault="006E163E" w:rsidP="006E163E">
      <w:pPr>
        <w:pStyle w:val="GG-body"/>
        <w:numPr>
          <w:ilvl w:val="0"/>
          <w:numId w:val="242"/>
        </w:numPr>
      </w:pPr>
      <w:r w:rsidRPr="00231D62">
        <w:t>An adjudicator is not bound by the rules of evidence and may decide questions by estimation or by any other expedient means.</w:t>
      </w:r>
    </w:p>
    <w:p w14:paraId="3CAE7274" w14:textId="77777777" w:rsidR="006E163E" w:rsidRPr="00231D62" w:rsidRDefault="006E163E" w:rsidP="006E163E">
      <w:pPr>
        <w:pStyle w:val="GG-body"/>
        <w:numPr>
          <w:ilvl w:val="0"/>
          <w:numId w:val="242"/>
        </w:numPr>
      </w:pPr>
      <w:r w:rsidRPr="00231D62">
        <w:t>Without affecting the generality of sub-rule (1), an adjudicator may:</w:t>
      </w:r>
    </w:p>
    <w:p w14:paraId="0B699CEB" w14:textId="77777777" w:rsidR="006E163E" w:rsidRPr="00231D62" w:rsidRDefault="006E163E" w:rsidP="006E163E">
      <w:pPr>
        <w:pStyle w:val="GG-body"/>
        <w:numPr>
          <w:ilvl w:val="0"/>
          <w:numId w:val="240"/>
        </w:numPr>
      </w:pPr>
      <w:r w:rsidRPr="00231D62">
        <w:t>require a party to produce its record of costs and disbursements and any other material relevant to the adjudication (subject to any claim for privilege);</w:t>
      </w:r>
    </w:p>
    <w:p w14:paraId="6DB58F80" w14:textId="77777777" w:rsidR="006E163E" w:rsidRPr="00231D62" w:rsidRDefault="006E163E" w:rsidP="006E163E">
      <w:pPr>
        <w:pStyle w:val="GG-body"/>
        <w:numPr>
          <w:ilvl w:val="0"/>
          <w:numId w:val="171"/>
        </w:numPr>
      </w:pPr>
      <w:r w:rsidRPr="00231D62">
        <w:t>require a party to provide details of any item the subject of a claim for costs;</w:t>
      </w:r>
    </w:p>
    <w:p w14:paraId="694F212D" w14:textId="77777777" w:rsidR="006E163E" w:rsidRPr="00231D62" w:rsidRDefault="006E163E" w:rsidP="006E163E">
      <w:pPr>
        <w:pStyle w:val="GG-body"/>
        <w:numPr>
          <w:ilvl w:val="0"/>
          <w:numId w:val="171"/>
        </w:numPr>
      </w:pPr>
      <w:r w:rsidRPr="00231D62">
        <w:t>make interim orders;</w:t>
      </w:r>
    </w:p>
    <w:p w14:paraId="1BB8A8F8" w14:textId="77777777" w:rsidR="006E163E" w:rsidRPr="00231D62" w:rsidRDefault="006E163E" w:rsidP="006E163E">
      <w:pPr>
        <w:pStyle w:val="GG-body"/>
        <w:numPr>
          <w:ilvl w:val="0"/>
          <w:numId w:val="171"/>
        </w:numPr>
      </w:pPr>
      <w:r w:rsidRPr="00231D62">
        <w:t>order repayment of any overpayment of costs; or</w:t>
      </w:r>
    </w:p>
    <w:p w14:paraId="163701F8" w14:textId="77777777" w:rsidR="006E163E" w:rsidRPr="00231D62" w:rsidRDefault="006E163E" w:rsidP="006E163E">
      <w:pPr>
        <w:pStyle w:val="GG-body"/>
        <w:numPr>
          <w:ilvl w:val="0"/>
          <w:numId w:val="171"/>
        </w:numPr>
      </w:pPr>
      <w:r w:rsidRPr="00231D62">
        <w:t>make any orders that might be made on a directions hearing in a proceeding.</w:t>
      </w:r>
    </w:p>
    <w:p w14:paraId="575352B2" w14:textId="77777777" w:rsidR="006E163E" w:rsidRPr="00231D62" w:rsidRDefault="006E163E" w:rsidP="006E163E">
      <w:pPr>
        <w:pStyle w:val="GG-body"/>
        <w:numPr>
          <w:ilvl w:val="0"/>
          <w:numId w:val="339"/>
        </w:numPr>
        <w:ind w:left="567"/>
        <w:rPr>
          <w:b/>
          <w:bCs/>
        </w:rPr>
      </w:pPr>
      <w:bookmarkStart w:id="446" w:name="_Toc86155439"/>
      <w:r w:rsidRPr="00231D62">
        <w:rPr>
          <w:b/>
          <w:bCs/>
        </w:rPr>
        <w:t>Methods of adjudication</w:t>
      </w:r>
      <w:bookmarkEnd w:id="446"/>
    </w:p>
    <w:p w14:paraId="32985B12" w14:textId="77777777" w:rsidR="006E163E" w:rsidRPr="00231D62" w:rsidRDefault="006E163E" w:rsidP="006E163E">
      <w:pPr>
        <w:pStyle w:val="GG-body"/>
        <w:numPr>
          <w:ilvl w:val="0"/>
          <w:numId w:val="241"/>
        </w:numPr>
      </w:pPr>
      <w:r w:rsidRPr="00231D62">
        <w:t>An adjudicator may use any one or more of the following methods to undertake an adjudication:</w:t>
      </w:r>
    </w:p>
    <w:p w14:paraId="19EA844E" w14:textId="77777777" w:rsidR="006E163E" w:rsidRPr="00231D62" w:rsidRDefault="006E163E" w:rsidP="006E163E">
      <w:pPr>
        <w:pStyle w:val="GG-body"/>
        <w:numPr>
          <w:ilvl w:val="0"/>
          <w:numId w:val="239"/>
        </w:numPr>
      </w:pPr>
      <w:r w:rsidRPr="00231D62">
        <w:t>a lump sum assessment, or otherwise determination of the amount of costs to be awarded in a wholesale manner, rather than undertaking an item by item assessment;</w:t>
      </w:r>
    </w:p>
    <w:p w14:paraId="54E251BE" w14:textId="77777777" w:rsidR="006E163E" w:rsidRPr="00231D62" w:rsidRDefault="006E163E" w:rsidP="006E163E">
      <w:pPr>
        <w:pStyle w:val="GG-body"/>
        <w:numPr>
          <w:ilvl w:val="0"/>
          <w:numId w:val="171"/>
        </w:numPr>
      </w:pPr>
      <w:r w:rsidRPr="00231D62">
        <w:t>an item by item assessment;</w:t>
      </w:r>
    </w:p>
    <w:p w14:paraId="0966C2B7" w14:textId="77777777" w:rsidR="006E163E" w:rsidRPr="00231D62" w:rsidRDefault="006E163E" w:rsidP="006E163E">
      <w:pPr>
        <w:pStyle w:val="GG-body"/>
        <w:numPr>
          <w:ilvl w:val="0"/>
          <w:numId w:val="171"/>
        </w:numPr>
      </w:pPr>
      <w:r w:rsidRPr="00231D62">
        <w:t>assessments in successive stages;</w:t>
      </w:r>
    </w:p>
    <w:p w14:paraId="46488E0B" w14:textId="77777777" w:rsidR="006E163E" w:rsidRPr="00231D62" w:rsidRDefault="006E163E" w:rsidP="006E163E">
      <w:pPr>
        <w:pStyle w:val="GG-body"/>
        <w:numPr>
          <w:ilvl w:val="0"/>
          <w:numId w:val="171"/>
        </w:numPr>
      </w:pPr>
      <w:r w:rsidRPr="00231D62">
        <w:t>separate assessments of different components of the costs claimed; or</w:t>
      </w:r>
    </w:p>
    <w:p w14:paraId="687E123D" w14:textId="77777777" w:rsidR="006E163E" w:rsidRPr="00231D62" w:rsidRDefault="006E163E" w:rsidP="006E163E">
      <w:pPr>
        <w:pStyle w:val="GG-body"/>
        <w:numPr>
          <w:ilvl w:val="0"/>
          <w:numId w:val="171"/>
        </w:numPr>
      </w:pPr>
      <w:r w:rsidRPr="00231D62">
        <w:t>any other method.</w:t>
      </w:r>
    </w:p>
    <w:p w14:paraId="478E8A9F" w14:textId="77777777" w:rsidR="006E163E" w:rsidRPr="00231D62" w:rsidRDefault="006E163E" w:rsidP="006E163E">
      <w:pPr>
        <w:pStyle w:val="GG-body"/>
        <w:numPr>
          <w:ilvl w:val="0"/>
          <w:numId w:val="259"/>
        </w:numPr>
      </w:pPr>
      <w:r w:rsidRPr="00231D62">
        <w:t>An adjudicator may:</w:t>
      </w:r>
    </w:p>
    <w:p w14:paraId="4268D525" w14:textId="77777777" w:rsidR="006E163E" w:rsidRPr="00231D62" w:rsidRDefault="006E163E" w:rsidP="006E163E">
      <w:pPr>
        <w:pStyle w:val="GG-body"/>
        <w:numPr>
          <w:ilvl w:val="0"/>
          <w:numId w:val="238"/>
        </w:numPr>
      </w:pPr>
      <w:r w:rsidRPr="00231D62">
        <w:t>accept an undisputed item of costs without enquiry;</w:t>
      </w:r>
    </w:p>
    <w:p w14:paraId="4AC5CF0C" w14:textId="77777777" w:rsidR="006E163E" w:rsidRPr="00231D62" w:rsidRDefault="006E163E" w:rsidP="006E163E">
      <w:pPr>
        <w:pStyle w:val="GG-body"/>
        <w:numPr>
          <w:ilvl w:val="0"/>
          <w:numId w:val="171"/>
        </w:numPr>
      </w:pPr>
      <w:r w:rsidRPr="00231D62">
        <w:t>determine an issue in dispute;</w:t>
      </w:r>
    </w:p>
    <w:p w14:paraId="21A4DAB3" w14:textId="77777777" w:rsidR="006E163E" w:rsidRPr="00231D62" w:rsidRDefault="006E163E" w:rsidP="006E163E">
      <w:pPr>
        <w:pStyle w:val="GG-body"/>
        <w:numPr>
          <w:ilvl w:val="0"/>
          <w:numId w:val="171"/>
        </w:numPr>
      </w:pPr>
      <w:r w:rsidRPr="00231D62">
        <w:t>refer an issue in dispute to mediation or arbitration;</w:t>
      </w:r>
    </w:p>
    <w:p w14:paraId="4C66C89D" w14:textId="77777777" w:rsidR="006E163E" w:rsidRPr="00231D62" w:rsidRDefault="006E163E" w:rsidP="006E163E">
      <w:pPr>
        <w:pStyle w:val="GG-body"/>
        <w:numPr>
          <w:ilvl w:val="0"/>
          <w:numId w:val="171"/>
        </w:numPr>
        <w:rPr>
          <w:b/>
        </w:rPr>
      </w:pPr>
      <w:r w:rsidRPr="00231D62">
        <w:t>refer an issue in dispute to an expert for enquiry and report;</w:t>
      </w:r>
    </w:p>
    <w:p w14:paraId="1E2B02BC" w14:textId="77777777" w:rsidR="006E163E" w:rsidRPr="00231D62" w:rsidRDefault="006E163E" w:rsidP="006E163E">
      <w:pPr>
        <w:pStyle w:val="GG-body"/>
        <w:numPr>
          <w:ilvl w:val="0"/>
          <w:numId w:val="171"/>
        </w:numPr>
        <w:rPr>
          <w:b/>
        </w:rPr>
      </w:pPr>
      <w:r w:rsidRPr="00231D62">
        <w:t>order that an item by item adjudication be undertaken on a future occasion and that the parties take steps in preparation for the adjudication; or</w:t>
      </w:r>
    </w:p>
    <w:p w14:paraId="731495A6" w14:textId="77777777" w:rsidR="006E163E" w:rsidRPr="00231D62" w:rsidRDefault="006E163E" w:rsidP="006E163E">
      <w:pPr>
        <w:pStyle w:val="GG-body"/>
        <w:numPr>
          <w:ilvl w:val="0"/>
          <w:numId w:val="171"/>
        </w:numPr>
        <w:rPr>
          <w:b/>
        </w:rPr>
      </w:pPr>
      <w:r w:rsidRPr="00231D62">
        <w:t>make any order or further order that the adjudicator thinks fit.</w:t>
      </w:r>
    </w:p>
    <w:p w14:paraId="77BDF9B6" w14:textId="77777777" w:rsidR="006E163E" w:rsidRPr="00231D62" w:rsidRDefault="006E163E" w:rsidP="006E163E">
      <w:pPr>
        <w:pStyle w:val="GG-body"/>
        <w:numPr>
          <w:ilvl w:val="0"/>
          <w:numId w:val="259"/>
        </w:numPr>
        <w:rPr>
          <w:b/>
        </w:rPr>
      </w:pPr>
      <w:r w:rsidRPr="00231D62">
        <w:t>If an item by item adjudication is ordered, the liable party must file and serve an updated response to a claim for costs in an approved form which:</w:t>
      </w:r>
    </w:p>
    <w:p w14:paraId="4E21B76C" w14:textId="77777777" w:rsidR="006E163E" w:rsidRPr="00231D62" w:rsidRDefault="006E163E" w:rsidP="006E163E">
      <w:pPr>
        <w:pStyle w:val="GG-body"/>
        <w:numPr>
          <w:ilvl w:val="0"/>
          <w:numId w:val="237"/>
        </w:numPr>
        <w:rPr>
          <w:b/>
        </w:rPr>
      </w:pPr>
      <w:r w:rsidRPr="00231D62">
        <w:t>substitutes the heading “amount disallowed” for the heading “offer” in the relevant column of the schedule; and</w:t>
      </w:r>
    </w:p>
    <w:p w14:paraId="7E869142" w14:textId="77777777" w:rsidR="006E163E" w:rsidRPr="00231D62" w:rsidRDefault="006E163E" w:rsidP="006E163E">
      <w:pPr>
        <w:pStyle w:val="GG-body"/>
        <w:numPr>
          <w:ilvl w:val="0"/>
          <w:numId w:val="171"/>
        </w:numPr>
      </w:pPr>
      <w:r w:rsidRPr="00231D62">
        <w:t>adds any additional columns or particulars ordered by the adjudicator.</w:t>
      </w:r>
    </w:p>
    <w:p w14:paraId="0B7F87D1" w14:textId="77777777" w:rsidR="006E163E" w:rsidRPr="00231D62" w:rsidRDefault="006E163E" w:rsidP="006E163E">
      <w:pPr>
        <w:pStyle w:val="GG-body"/>
        <w:numPr>
          <w:ilvl w:val="0"/>
          <w:numId w:val="339"/>
        </w:numPr>
        <w:ind w:left="567"/>
        <w:rPr>
          <w:b/>
          <w:bCs/>
        </w:rPr>
      </w:pPr>
      <w:bookmarkStart w:id="447" w:name="_Toc86155440"/>
      <w:r w:rsidRPr="00231D62">
        <w:rPr>
          <w:b/>
          <w:bCs/>
        </w:rPr>
        <w:t>Orders</w:t>
      </w:r>
      <w:bookmarkEnd w:id="447"/>
    </w:p>
    <w:p w14:paraId="368A13B3" w14:textId="77777777" w:rsidR="006E163E" w:rsidRPr="00231D62" w:rsidRDefault="006E163E" w:rsidP="006E163E">
      <w:pPr>
        <w:pStyle w:val="GG-body"/>
        <w:numPr>
          <w:ilvl w:val="0"/>
          <w:numId w:val="236"/>
        </w:numPr>
      </w:pPr>
      <w:r w:rsidRPr="00231D62">
        <w:t>During or after an adjudication, an adjudicator may make a provisional order:</w:t>
      </w:r>
    </w:p>
    <w:p w14:paraId="6A228B66" w14:textId="77777777" w:rsidR="006E163E" w:rsidRPr="00231D62" w:rsidRDefault="006E163E" w:rsidP="006E163E">
      <w:pPr>
        <w:pStyle w:val="GG-body"/>
        <w:numPr>
          <w:ilvl w:val="0"/>
          <w:numId w:val="235"/>
        </w:numPr>
      </w:pPr>
      <w:r w:rsidRPr="00231D62">
        <w:t>determining a specific issue in dispute;</w:t>
      </w:r>
    </w:p>
    <w:p w14:paraId="4A4AABEF" w14:textId="77777777" w:rsidR="006E163E" w:rsidRPr="00231D62" w:rsidRDefault="006E163E" w:rsidP="006E163E">
      <w:pPr>
        <w:pStyle w:val="GG-body"/>
        <w:numPr>
          <w:ilvl w:val="0"/>
          <w:numId w:val="171"/>
        </w:numPr>
      </w:pPr>
      <w:r w:rsidRPr="00231D62">
        <w:t>allowing or disallowing a specific item;</w:t>
      </w:r>
    </w:p>
    <w:p w14:paraId="2DB2CE89" w14:textId="77777777" w:rsidR="006E163E" w:rsidRPr="00231D62" w:rsidRDefault="006E163E" w:rsidP="006E163E">
      <w:pPr>
        <w:pStyle w:val="GG-body"/>
        <w:numPr>
          <w:ilvl w:val="0"/>
          <w:numId w:val="171"/>
        </w:numPr>
      </w:pPr>
      <w:r w:rsidRPr="00231D62">
        <w:t>fixing the amount of costs, or a specified component of costs, to which the party is entitled; or</w:t>
      </w:r>
    </w:p>
    <w:p w14:paraId="3FAA2806" w14:textId="77777777" w:rsidR="006E163E" w:rsidRPr="00231D62" w:rsidRDefault="006E163E" w:rsidP="006E163E">
      <w:pPr>
        <w:pStyle w:val="GG-body"/>
        <w:numPr>
          <w:ilvl w:val="0"/>
          <w:numId w:val="171"/>
        </w:numPr>
      </w:pPr>
      <w:r w:rsidRPr="00231D62">
        <w:t>that interest be payable on an award of costs in respect of a period before a costs decision is entered for the costs.</w:t>
      </w:r>
    </w:p>
    <w:p w14:paraId="7DCE483D" w14:textId="77777777" w:rsidR="006E163E" w:rsidRPr="00231D62" w:rsidRDefault="006E163E" w:rsidP="006E163E">
      <w:pPr>
        <w:pStyle w:val="GG-body"/>
        <w:numPr>
          <w:ilvl w:val="0"/>
          <w:numId w:val="242"/>
        </w:numPr>
      </w:pPr>
      <w:r w:rsidRPr="00231D62">
        <w:t>During or after an adjudication an adjudicator may make a non-provisional order:</w:t>
      </w:r>
    </w:p>
    <w:p w14:paraId="6DB65919" w14:textId="77777777" w:rsidR="006E163E" w:rsidRPr="00231D62" w:rsidRDefault="006E163E" w:rsidP="006E163E">
      <w:pPr>
        <w:pStyle w:val="GG-body"/>
        <w:numPr>
          <w:ilvl w:val="0"/>
          <w:numId w:val="234"/>
        </w:numPr>
      </w:pPr>
      <w:r w:rsidRPr="00231D62">
        <w:t>determining a specific issue in dispute;</w:t>
      </w:r>
    </w:p>
    <w:p w14:paraId="0785078D" w14:textId="77777777" w:rsidR="006E163E" w:rsidRPr="00231D62" w:rsidRDefault="006E163E" w:rsidP="006E163E">
      <w:pPr>
        <w:pStyle w:val="GG-body"/>
        <w:numPr>
          <w:ilvl w:val="0"/>
          <w:numId w:val="171"/>
        </w:numPr>
      </w:pPr>
      <w:r w:rsidRPr="00231D62">
        <w:t>allowing or disallowing a specific item;</w:t>
      </w:r>
    </w:p>
    <w:p w14:paraId="157F5C41" w14:textId="77777777" w:rsidR="006E163E" w:rsidRPr="00231D62" w:rsidRDefault="006E163E" w:rsidP="006E163E">
      <w:pPr>
        <w:pStyle w:val="GG-body"/>
        <w:numPr>
          <w:ilvl w:val="0"/>
          <w:numId w:val="171"/>
        </w:numPr>
      </w:pPr>
      <w:r w:rsidRPr="00231D62">
        <w:t>fixing the amount of costs or a specified component of costs, to which the claimant is entitled; or</w:t>
      </w:r>
    </w:p>
    <w:p w14:paraId="5202EDA6" w14:textId="77777777" w:rsidR="006E163E" w:rsidRPr="00231D62" w:rsidRDefault="006E163E" w:rsidP="006E163E">
      <w:pPr>
        <w:pStyle w:val="GG-body"/>
        <w:numPr>
          <w:ilvl w:val="0"/>
          <w:numId w:val="171"/>
        </w:numPr>
      </w:pPr>
      <w:r w:rsidRPr="00231D62">
        <w:lastRenderedPageBreak/>
        <w:t>that interest be payable on an award of costs in respect of a period before a costs decision is entered for the costs.</w:t>
      </w:r>
    </w:p>
    <w:p w14:paraId="5563D072" w14:textId="77777777" w:rsidR="006E163E" w:rsidRPr="00231D62" w:rsidRDefault="006E163E" w:rsidP="006E163E">
      <w:pPr>
        <w:pStyle w:val="GG-body"/>
        <w:numPr>
          <w:ilvl w:val="0"/>
          <w:numId w:val="339"/>
        </w:numPr>
        <w:ind w:left="567"/>
        <w:rPr>
          <w:b/>
          <w:bCs/>
        </w:rPr>
      </w:pPr>
      <w:bookmarkStart w:id="448" w:name="_Toc86155441"/>
      <w:r w:rsidRPr="00231D62">
        <w:rPr>
          <w:b/>
          <w:bCs/>
        </w:rPr>
        <w:t>Costs of adjudication</w:t>
      </w:r>
      <w:bookmarkEnd w:id="448"/>
    </w:p>
    <w:p w14:paraId="714088C4" w14:textId="77777777" w:rsidR="006E163E" w:rsidRPr="00231D62" w:rsidRDefault="006E163E" w:rsidP="006E163E">
      <w:pPr>
        <w:pStyle w:val="GG-body"/>
        <w:numPr>
          <w:ilvl w:val="0"/>
          <w:numId w:val="233"/>
        </w:numPr>
      </w:pPr>
      <w:r w:rsidRPr="00231D62">
        <w:t>Subject to sub-rule (2), in a proceeding where a party is entitled to an award of costs, that party will ordinarily be entitled to the reasonable costs of an adjudication of costs.</w:t>
      </w:r>
    </w:p>
    <w:p w14:paraId="53CBC1DC" w14:textId="77777777" w:rsidR="006E163E" w:rsidRPr="00231D62" w:rsidRDefault="006E163E" w:rsidP="006E163E">
      <w:pPr>
        <w:pStyle w:val="GG-body"/>
        <w:numPr>
          <w:ilvl w:val="0"/>
          <w:numId w:val="242"/>
        </w:numPr>
      </w:pPr>
      <w:r w:rsidRPr="00231D62">
        <w:t>The Tribunal may make any order it thinks fit concerning payment of the costs of an adjudication, and in making such an order, may take the following matters into consideration:</w:t>
      </w:r>
    </w:p>
    <w:p w14:paraId="4AD8FC19" w14:textId="77777777" w:rsidR="006E163E" w:rsidRPr="00231D62" w:rsidRDefault="006E163E" w:rsidP="006E163E">
      <w:pPr>
        <w:pStyle w:val="GG-body"/>
        <w:numPr>
          <w:ilvl w:val="0"/>
          <w:numId w:val="232"/>
        </w:numPr>
      </w:pPr>
      <w:r w:rsidRPr="00231D62">
        <w:t>the overall result of the adjudication;</w:t>
      </w:r>
    </w:p>
    <w:p w14:paraId="014C297F" w14:textId="77777777" w:rsidR="006E163E" w:rsidRPr="00231D62" w:rsidRDefault="006E163E" w:rsidP="006E163E">
      <w:pPr>
        <w:pStyle w:val="GG-body"/>
        <w:numPr>
          <w:ilvl w:val="0"/>
          <w:numId w:val="171"/>
        </w:numPr>
      </w:pPr>
      <w:r w:rsidRPr="00231D62">
        <w:t>a comparison between the result of the adjudication and the parties’ respective positions prior to the adjudication;</w:t>
      </w:r>
    </w:p>
    <w:p w14:paraId="61E09B84" w14:textId="77777777" w:rsidR="006E163E" w:rsidRPr="00231D62" w:rsidRDefault="006E163E" w:rsidP="006E163E">
      <w:pPr>
        <w:pStyle w:val="GG-body"/>
        <w:numPr>
          <w:ilvl w:val="0"/>
          <w:numId w:val="171"/>
        </w:numPr>
      </w:pPr>
      <w:r w:rsidRPr="00231D62">
        <w:t>a comparison between the result of the adjudication and any offer made by a party in relation to costs prior to finalising the adjudication process;</w:t>
      </w:r>
    </w:p>
    <w:p w14:paraId="00BB0182" w14:textId="77777777" w:rsidR="006E163E" w:rsidRPr="00231D62" w:rsidRDefault="006E163E" w:rsidP="006E163E">
      <w:pPr>
        <w:pStyle w:val="GG-body"/>
        <w:numPr>
          <w:ilvl w:val="0"/>
          <w:numId w:val="171"/>
        </w:numPr>
      </w:pPr>
      <w:r w:rsidRPr="00231D62">
        <w:t>the relative success or failure of the parties in relation to disputed items; or</w:t>
      </w:r>
    </w:p>
    <w:p w14:paraId="21357C0B" w14:textId="77777777" w:rsidR="006E163E" w:rsidRPr="00231D62" w:rsidRDefault="006E163E" w:rsidP="006E163E">
      <w:pPr>
        <w:pStyle w:val="GG-body"/>
        <w:numPr>
          <w:ilvl w:val="0"/>
          <w:numId w:val="171"/>
        </w:numPr>
      </w:pPr>
      <w:r w:rsidRPr="00231D62">
        <w:t xml:space="preserve">the relative number of items, and their respective quantum, in respect of which the amount claimed was disallowed. </w:t>
      </w:r>
    </w:p>
    <w:p w14:paraId="1BE48518" w14:textId="77777777" w:rsidR="006E163E" w:rsidRPr="00231D62" w:rsidRDefault="006E163E" w:rsidP="006E163E">
      <w:pPr>
        <w:pStyle w:val="GG-body"/>
        <w:numPr>
          <w:ilvl w:val="0"/>
          <w:numId w:val="339"/>
        </w:numPr>
        <w:ind w:left="567"/>
        <w:rPr>
          <w:b/>
          <w:bCs/>
        </w:rPr>
      </w:pPr>
      <w:bookmarkStart w:id="449" w:name="_Toc86155442"/>
      <w:r w:rsidRPr="00231D62">
        <w:rPr>
          <w:b/>
          <w:bCs/>
        </w:rPr>
        <w:t>Review of provisional order</w:t>
      </w:r>
      <w:bookmarkEnd w:id="449"/>
    </w:p>
    <w:p w14:paraId="28D2B98E" w14:textId="77777777" w:rsidR="006E163E" w:rsidRPr="00231D62" w:rsidRDefault="006E163E" w:rsidP="006E163E">
      <w:pPr>
        <w:pStyle w:val="GG-body"/>
        <w:numPr>
          <w:ilvl w:val="0"/>
          <w:numId w:val="302"/>
        </w:numPr>
      </w:pPr>
      <w:r w:rsidRPr="00231D62">
        <w:t>If an adjudicator makes a provisional order, a party to the adjudication may, within 14 days after the date of the provisional order, request a review of the provisional order by filing and serving an application to the Registrar.</w:t>
      </w:r>
    </w:p>
    <w:p w14:paraId="372557E3" w14:textId="77777777" w:rsidR="006E163E" w:rsidRPr="00231D62" w:rsidRDefault="006E163E" w:rsidP="006E163E">
      <w:pPr>
        <w:pStyle w:val="GG-body"/>
        <w:numPr>
          <w:ilvl w:val="0"/>
          <w:numId w:val="302"/>
        </w:numPr>
      </w:pPr>
      <w:r w:rsidRPr="00231D62">
        <w:t>If no party seeks review of a provisional order within 14 days of it being made, the provisional order becomes a non-provisional order.</w:t>
      </w:r>
    </w:p>
    <w:p w14:paraId="2EA972C0" w14:textId="77777777" w:rsidR="006E163E" w:rsidRPr="00231D62" w:rsidRDefault="006E163E" w:rsidP="006E163E">
      <w:pPr>
        <w:pStyle w:val="GG-body"/>
        <w:numPr>
          <w:ilvl w:val="0"/>
          <w:numId w:val="302"/>
        </w:numPr>
      </w:pPr>
      <w:r w:rsidRPr="00231D62">
        <w:t>If a party requests a review of a provisional order within 14 days of it being made, the adjudicator will convene a hearing and give notice of the hearing to all parties to the proceeding in a prescribed form.</w:t>
      </w:r>
    </w:p>
    <w:p w14:paraId="35A3F24A" w14:textId="77777777" w:rsidR="006E163E" w:rsidRPr="00231D62" w:rsidRDefault="006E163E" w:rsidP="006E163E">
      <w:pPr>
        <w:pStyle w:val="GG-body"/>
        <w:numPr>
          <w:ilvl w:val="0"/>
          <w:numId w:val="302"/>
        </w:numPr>
      </w:pPr>
      <w:r w:rsidRPr="00231D62">
        <w:t>An adjudicator shall conduct a review under this rule and will consider any provisional order which is the subject of the review.</w:t>
      </w:r>
    </w:p>
    <w:p w14:paraId="6D92BFBF" w14:textId="77777777" w:rsidR="006E163E" w:rsidRPr="00231D62" w:rsidRDefault="006E163E" w:rsidP="006E163E">
      <w:pPr>
        <w:pStyle w:val="GG-body"/>
        <w:numPr>
          <w:ilvl w:val="0"/>
          <w:numId w:val="302"/>
        </w:numPr>
      </w:pPr>
      <w:r w:rsidRPr="00231D62">
        <w:t xml:space="preserve">An adjudicator conducting a review under this rule may confirm or vary a provisional order, which then becomes a non-provisional order. </w:t>
      </w:r>
    </w:p>
    <w:p w14:paraId="31D2EB70" w14:textId="77777777" w:rsidR="006E163E" w:rsidRPr="00231D62" w:rsidRDefault="006E163E" w:rsidP="006E163E">
      <w:pPr>
        <w:pStyle w:val="GG-body"/>
        <w:numPr>
          <w:ilvl w:val="0"/>
          <w:numId w:val="339"/>
        </w:numPr>
        <w:ind w:left="567"/>
        <w:rPr>
          <w:b/>
          <w:bCs/>
        </w:rPr>
      </w:pPr>
      <w:bookmarkStart w:id="450" w:name="_Toc86155443"/>
      <w:r w:rsidRPr="00231D62">
        <w:rPr>
          <w:b/>
          <w:bCs/>
        </w:rPr>
        <w:t>Entry of decision</w:t>
      </w:r>
      <w:bookmarkEnd w:id="450"/>
      <w:r w:rsidRPr="00231D62">
        <w:rPr>
          <w:b/>
          <w:bCs/>
        </w:rPr>
        <w:t xml:space="preserve"> </w:t>
      </w:r>
    </w:p>
    <w:p w14:paraId="039EF4A5" w14:textId="77777777" w:rsidR="006E163E" w:rsidRPr="00231D62" w:rsidRDefault="006E163E" w:rsidP="006E163E">
      <w:pPr>
        <w:pStyle w:val="GG-body"/>
        <w:ind w:left="407" w:firstLine="160"/>
        <w:rPr>
          <w:bCs/>
        </w:rPr>
      </w:pPr>
      <w:r w:rsidRPr="00231D62">
        <w:rPr>
          <w:bCs/>
        </w:rPr>
        <w:t>A non-provisional order and a provisional order that becomes a non-provisional order are decisions of the Tribunal.</w:t>
      </w:r>
    </w:p>
    <w:p w14:paraId="041BFFF6" w14:textId="77777777" w:rsidR="006E163E" w:rsidRPr="00231D62" w:rsidRDefault="006E163E" w:rsidP="006E163E">
      <w:pPr>
        <w:pStyle w:val="GG-body"/>
        <w:tabs>
          <w:tab w:val="left" w:pos="284"/>
        </w:tabs>
        <w:rPr>
          <w:b/>
        </w:rPr>
      </w:pPr>
      <w:bookmarkStart w:id="451" w:name="_Toc86155444"/>
      <w:r>
        <w:rPr>
          <w:b/>
        </w:rPr>
        <w:t>B</w:t>
      </w:r>
      <w:r>
        <w:rPr>
          <w:b/>
        </w:rPr>
        <w:tab/>
      </w:r>
      <w:r w:rsidRPr="00231D62">
        <w:rPr>
          <w:b/>
        </w:rPr>
        <w:t>Costs in proceedings under the Return to Work Act 2014 (SA)</w:t>
      </w:r>
      <w:bookmarkEnd w:id="451"/>
    </w:p>
    <w:p w14:paraId="413745AD" w14:textId="77777777" w:rsidR="006E163E" w:rsidRPr="00231D62" w:rsidRDefault="006E163E" w:rsidP="006E163E">
      <w:pPr>
        <w:pStyle w:val="GG-body"/>
        <w:numPr>
          <w:ilvl w:val="0"/>
          <w:numId w:val="339"/>
        </w:numPr>
        <w:ind w:left="567"/>
        <w:rPr>
          <w:b/>
          <w:bCs/>
        </w:rPr>
      </w:pPr>
      <w:bookmarkStart w:id="452" w:name="_Toc86155445"/>
      <w:r w:rsidRPr="00231D62">
        <w:rPr>
          <w:b/>
          <w:bCs/>
        </w:rPr>
        <w:t>Limit on costs able to be charged by a representative</w:t>
      </w:r>
      <w:bookmarkEnd w:id="452"/>
      <w:r w:rsidRPr="00231D62">
        <w:rPr>
          <w:b/>
          <w:bCs/>
        </w:rPr>
        <w:t xml:space="preserve"> </w:t>
      </w:r>
    </w:p>
    <w:p w14:paraId="0078D85E" w14:textId="77777777" w:rsidR="006E163E" w:rsidRPr="00231D62" w:rsidRDefault="006E163E" w:rsidP="006E163E">
      <w:pPr>
        <w:pStyle w:val="GG-body"/>
        <w:numPr>
          <w:ilvl w:val="0"/>
          <w:numId w:val="229"/>
        </w:numPr>
      </w:pPr>
      <w:r w:rsidRPr="00231D62">
        <w:t xml:space="preserve">In a proceeding under the </w:t>
      </w:r>
      <w:r w:rsidRPr="00231D62">
        <w:rPr>
          <w:i/>
        </w:rPr>
        <w:t>Return to Work Act 2014</w:t>
      </w:r>
      <w:r w:rsidRPr="00231D62">
        <w:t xml:space="preserve"> a representative of a party shall not charge excessive costs. Costs charged at greater than the Higher Courts costs scale of the Supreme Court of South Australia as varied from time to time shall, unless there are exceptional circumstances, be regarded as excessive. </w:t>
      </w:r>
    </w:p>
    <w:p w14:paraId="37112B72" w14:textId="77777777" w:rsidR="006E163E" w:rsidRPr="00231D62" w:rsidRDefault="006E163E" w:rsidP="006E163E">
      <w:pPr>
        <w:pStyle w:val="GG-body"/>
        <w:numPr>
          <w:ilvl w:val="0"/>
          <w:numId w:val="229"/>
        </w:numPr>
      </w:pPr>
      <w:r w:rsidRPr="00231D62">
        <w:t>If a representative of a party proposes to charge for work performed in a proceeding before the Tribunal at a rate in excess of the Higher Courts costs scale of the Supreme Court of South Australia, an ex-parte application for directions supported by an affidavit seeking dispensation from sub-rule (1) and explaining what the exceptional circumstances are must be filed in the registry.</w:t>
      </w:r>
    </w:p>
    <w:p w14:paraId="28BC8F15" w14:textId="77777777" w:rsidR="006E163E" w:rsidRPr="00231D62" w:rsidRDefault="006E163E" w:rsidP="006E163E">
      <w:pPr>
        <w:pStyle w:val="GG-body"/>
        <w:numPr>
          <w:ilvl w:val="0"/>
          <w:numId w:val="229"/>
        </w:numPr>
      </w:pPr>
      <w:r w:rsidRPr="00231D62">
        <w:t xml:space="preserve">A representative of a worker or registered employer must provide their client copies of this rule and of s 107 of the </w:t>
      </w:r>
      <w:r w:rsidRPr="00231D62">
        <w:rPr>
          <w:i/>
        </w:rPr>
        <w:t>Return to Work Act 2014</w:t>
      </w:r>
      <w:r w:rsidRPr="00231D62">
        <w:t xml:space="preserve"> within 7 days of commencing to act in respect of any proceeding under that Act.</w:t>
      </w:r>
    </w:p>
    <w:p w14:paraId="64C9CF53" w14:textId="77777777" w:rsidR="006E163E" w:rsidRPr="00231D62" w:rsidRDefault="006E163E" w:rsidP="006E163E">
      <w:pPr>
        <w:pStyle w:val="GG-body"/>
        <w:numPr>
          <w:ilvl w:val="0"/>
          <w:numId w:val="229"/>
        </w:numPr>
      </w:pPr>
      <w:r w:rsidRPr="00231D62">
        <w:t>If a party believes that their representative has caused costs:</w:t>
      </w:r>
    </w:p>
    <w:p w14:paraId="2D2393EC" w14:textId="77777777" w:rsidR="006E163E" w:rsidRPr="00231D62" w:rsidRDefault="006E163E" w:rsidP="006E163E">
      <w:pPr>
        <w:pStyle w:val="GG-body"/>
        <w:numPr>
          <w:ilvl w:val="0"/>
          <w:numId w:val="230"/>
        </w:numPr>
      </w:pPr>
      <w:r w:rsidRPr="00231D62">
        <w:t xml:space="preserve">to be incurred improperly or without reasonable cause; or </w:t>
      </w:r>
    </w:p>
    <w:p w14:paraId="48EE865F" w14:textId="77777777" w:rsidR="006E163E" w:rsidRPr="00231D62" w:rsidRDefault="006E163E" w:rsidP="006E163E">
      <w:pPr>
        <w:pStyle w:val="GG-body"/>
        <w:numPr>
          <w:ilvl w:val="0"/>
          <w:numId w:val="171"/>
        </w:numPr>
      </w:pPr>
      <w:r w:rsidRPr="00231D62">
        <w:t xml:space="preserve">to be wasted by undue delay, negligence or by other misconduct or default; </w:t>
      </w:r>
    </w:p>
    <w:p w14:paraId="01A5C8DA" w14:textId="77777777" w:rsidR="006E163E" w:rsidRPr="00231D62" w:rsidRDefault="006E163E" w:rsidP="006E163E">
      <w:pPr>
        <w:pStyle w:val="GG-body"/>
        <w:numPr>
          <w:ilvl w:val="0"/>
          <w:numId w:val="171"/>
        </w:numPr>
      </w:pPr>
      <w:r w:rsidRPr="00231D62">
        <w:t xml:space="preserve">under s 107(2) of the </w:t>
      </w:r>
      <w:r w:rsidRPr="00231D62">
        <w:rPr>
          <w:i/>
        </w:rPr>
        <w:t>Return to Work Act 2014</w:t>
      </w:r>
      <w:r w:rsidRPr="00231D62">
        <w:t xml:space="preserve">, the party is to advise a registrar of the complaint in writing and the registrar shall then refer the matter to a Presidential member to deal with the complaint in accordance with s 107 of the </w:t>
      </w:r>
      <w:r w:rsidRPr="00231D62">
        <w:rPr>
          <w:i/>
        </w:rPr>
        <w:t>Return to Work Act 2014</w:t>
      </w:r>
      <w:r w:rsidRPr="00231D62">
        <w:t>.</w:t>
      </w:r>
    </w:p>
    <w:p w14:paraId="5016FA9B" w14:textId="77777777" w:rsidR="006E163E" w:rsidRPr="00231D62" w:rsidRDefault="006E163E" w:rsidP="006E163E">
      <w:pPr>
        <w:pStyle w:val="GG-body"/>
        <w:numPr>
          <w:ilvl w:val="0"/>
          <w:numId w:val="229"/>
        </w:numPr>
      </w:pPr>
      <w:r w:rsidRPr="00231D62">
        <w:t xml:space="preserve">A registrar is authorised to inform workers generally of this rule and of the actions a worker may take if the worker believes that the amount of costs being charged is excessive or that an order under s 107 of the </w:t>
      </w:r>
      <w:r w:rsidRPr="00231D62">
        <w:rPr>
          <w:i/>
        </w:rPr>
        <w:t xml:space="preserve">Return to Work Act 2014 </w:t>
      </w:r>
      <w:r w:rsidRPr="00231D62">
        <w:t xml:space="preserve">should be made. </w:t>
      </w:r>
    </w:p>
    <w:p w14:paraId="1C98FAFB" w14:textId="77777777" w:rsidR="006E163E" w:rsidRPr="00231D62" w:rsidRDefault="006E163E" w:rsidP="006E163E">
      <w:pPr>
        <w:pStyle w:val="GG-body"/>
        <w:numPr>
          <w:ilvl w:val="0"/>
          <w:numId w:val="229"/>
        </w:numPr>
      </w:pPr>
      <w:r w:rsidRPr="00231D62">
        <w:t xml:space="preserve">A proceeding under s 107 of the </w:t>
      </w:r>
      <w:r w:rsidRPr="00231D62">
        <w:rPr>
          <w:i/>
        </w:rPr>
        <w:t>Return to Work Act 2014</w:t>
      </w:r>
      <w:r w:rsidRPr="00231D62">
        <w:t xml:space="preserve"> may be initiated by a party or by the Tribunal.</w:t>
      </w:r>
    </w:p>
    <w:p w14:paraId="33E138FD" w14:textId="77777777" w:rsidR="006E163E" w:rsidRPr="00231D62" w:rsidRDefault="006E163E" w:rsidP="006E163E">
      <w:pPr>
        <w:pStyle w:val="GG-body"/>
        <w:numPr>
          <w:ilvl w:val="0"/>
          <w:numId w:val="229"/>
        </w:numPr>
      </w:pPr>
      <w:r w:rsidRPr="00231D62">
        <w:t>The requirements of sub-rules (3), (4), (5) and (6) do not apply to a proceeding commenced before 1 July 2015.</w:t>
      </w:r>
    </w:p>
    <w:p w14:paraId="62541887" w14:textId="77777777" w:rsidR="006E163E" w:rsidRPr="00231D62" w:rsidRDefault="006E163E" w:rsidP="006E163E">
      <w:pPr>
        <w:pStyle w:val="GG-body"/>
        <w:numPr>
          <w:ilvl w:val="0"/>
          <w:numId w:val="259"/>
        </w:numPr>
      </w:pPr>
      <w:r w:rsidRPr="00231D62">
        <w:t xml:space="preserve">If a party believes that their representative has caused costs payable under s 107(2) of the </w:t>
      </w:r>
      <w:r w:rsidRPr="00231D62">
        <w:rPr>
          <w:i/>
        </w:rPr>
        <w:t>Return to Work Act 2014</w:t>
      </w:r>
      <w:r w:rsidRPr="00231D62">
        <w:t>:</w:t>
      </w:r>
    </w:p>
    <w:p w14:paraId="4F3DCBFB" w14:textId="77777777" w:rsidR="006E163E" w:rsidRPr="00231D62" w:rsidRDefault="006E163E" w:rsidP="006E163E">
      <w:pPr>
        <w:pStyle w:val="GG-body"/>
        <w:numPr>
          <w:ilvl w:val="0"/>
          <w:numId w:val="246"/>
        </w:numPr>
      </w:pPr>
      <w:r w:rsidRPr="00231D62">
        <w:t>to be incurred improperly or without reasonable cause; or</w:t>
      </w:r>
    </w:p>
    <w:p w14:paraId="10C74D54" w14:textId="77777777" w:rsidR="006E163E" w:rsidRPr="00231D62" w:rsidRDefault="006E163E" w:rsidP="006E163E">
      <w:pPr>
        <w:pStyle w:val="GG-body"/>
        <w:numPr>
          <w:ilvl w:val="0"/>
          <w:numId w:val="171"/>
        </w:numPr>
      </w:pPr>
      <w:r w:rsidRPr="00231D62">
        <w:t>to be wasted by undue delay, negligence or by other misconduct or default;</w:t>
      </w:r>
    </w:p>
    <w:p w14:paraId="48EE4DA2" w14:textId="77777777" w:rsidR="006E163E" w:rsidRPr="00231D62" w:rsidRDefault="006E163E" w:rsidP="006E163E">
      <w:pPr>
        <w:pStyle w:val="GG-body"/>
        <w:ind w:left="1154"/>
      </w:pPr>
      <w:r w:rsidRPr="00231D62">
        <w:t xml:space="preserve">the party is to advise the Registrar of that in writing and the Registrar shall then refer the matter to a Presidential member to deal with the matter in accordance with s 107 of the </w:t>
      </w:r>
      <w:r w:rsidRPr="00231D62">
        <w:rPr>
          <w:i/>
        </w:rPr>
        <w:t>Return to Work Act 2014</w:t>
      </w:r>
      <w:r w:rsidRPr="00231D62">
        <w:t>.</w:t>
      </w:r>
    </w:p>
    <w:p w14:paraId="79250994" w14:textId="77777777" w:rsidR="006E163E" w:rsidRPr="00231D62" w:rsidRDefault="006E163E" w:rsidP="006E163E">
      <w:pPr>
        <w:pStyle w:val="GG-body"/>
        <w:numPr>
          <w:ilvl w:val="0"/>
          <w:numId w:val="259"/>
        </w:numPr>
      </w:pPr>
      <w:r w:rsidRPr="00231D62">
        <w:t xml:space="preserve">The Tribunal may, of its own motion, address circumstances that appear to come within the ambit of s 107 of the </w:t>
      </w:r>
      <w:r w:rsidRPr="00231D62">
        <w:rPr>
          <w:i/>
        </w:rPr>
        <w:t>Return to Work Act 2014</w:t>
      </w:r>
      <w:r w:rsidRPr="00231D62">
        <w:t>.</w:t>
      </w:r>
    </w:p>
    <w:p w14:paraId="1CED68C8" w14:textId="77777777" w:rsidR="006E163E" w:rsidRPr="00231D62" w:rsidRDefault="006E163E" w:rsidP="006E163E">
      <w:pPr>
        <w:pStyle w:val="GG-Title2"/>
        <w:spacing w:after="0"/>
        <w:rPr>
          <w:lang w:val="en-US"/>
        </w:rPr>
      </w:pPr>
      <w:bookmarkStart w:id="453" w:name="_Toc421281791"/>
      <w:bookmarkStart w:id="454" w:name="_Toc485308250"/>
      <w:bookmarkStart w:id="455" w:name="_Toc86155446"/>
      <w:bookmarkEnd w:id="427"/>
      <w:bookmarkEnd w:id="428"/>
      <w:r w:rsidRPr="00231D62">
        <w:rPr>
          <w:lang w:val="en-US"/>
        </w:rPr>
        <w:t>PART 17 - Parties, representation of parties</w:t>
      </w:r>
      <w:bookmarkEnd w:id="453"/>
      <w:r w:rsidRPr="00231D62">
        <w:rPr>
          <w:lang w:val="en-US"/>
        </w:rPr>
        <w:t xml:space="preserve"> and assistance to other persons</w:t>
      </w:r>
      <w:bookmarkEnd w:id="454"/>
      <w:bookmarkEnd w:id="455"/>
    </w:p>
    <w:p w14:paraId="5AD9776D" w14:textId="77777777" w:rsidR="006E163E" w:rsidRPr="00231D62" w:rsidRDefault="006E163E" w:rsidP="006E163E">
      <w:pPr>
        <w:pStyle w:val="GG-body"/>
        <w:numPr>
          <w:ilvl w:val="0"/>
          <w:numId w:val="339"/>
        </w:numPr>
        <w:ind w:left="567"/>
        <w:rPr>
          <w:b/>
          <w:bCs/>
        </w:rPr>
      </w:pPr>
      <w:bookmarkStart w:id="456" w:name="_Toc485308251"/>
      <w:bookmarkStart w:id="457" w:name="_Toc86155447"/>
      <w:r w:rsidRPr="00231D62">
        <w:rPr>
          <w:b/>
          <w:bCs/>
        </w:rPr>
        <w:t>Trusts</w:t>
      </w:r>
      <w:bookmarkEnd w:id="456"/>
      <w:bookmarkEnd w:id="457"/>
    </w:p>
    <w:p w14:paraId="63C78855" w14:textId="77777777" w:rsidR="006E163E" w:rsidRPr="00231D62" w:rsidRDefault="006E163E" w:rsidP="006E163E">
      <w:pPr>
        <w:pStyle w:val="GG-body"/>
        <w:numPr>
          <w:ilvl w:val="0"/>
          <w:numId w:val="231"/>
        </w:numPr>
      </w:pPr>
      <w:r w:rsidRPr="00231D62">
        <w:t>A trustee may bring or defend a proceeding in the name of the trust.</w:t>
      </w:r>
    </w:p>
    <w:p w14:paraId="78C608C1" w14:textId="77777777" w:rsidR="006E163E" w:rsidRPr="00231D62" w:rsidRDefault="006E163E" w:rsidP="006E163E">
      <w:pPr>
        <w:pStyle w:val="GG-body"/>
        <w:numPr>
          <w:ilvl w:val="0"/>
          <w:numId w:val="124"/>
        </w:numPr>
      </w:pPr>
      <w:r w:rsidRPr="00231D62">
        <w:t>A proceeding to which this rule applies will be taken to have been commenced by or against all the trustees of the trust.</w:t>
      </w:r>
    </w:p>
    <w:p w14:paraId="604AD92F" w14:textId="77777777" w:rsidR="006E163E" w:rsidRPr="00231D62" w:rsidRDefault="006E163E" w:rsidP="006E163E">
      <w:pPr>
        <w:pStyle w:val="GG-body"/>
        <w:numPr>
          <w:ilvl w:val="0"/>
          <w:numId w:val="124"/>
        </w:numPr>
      </w:pPr>
      <w:r w:rsidRPr="00231D62">
        <w:t>A trustee that brings an action in the name of the trust must have the authorisation of all of the trustees to bring the action and must file in the Tribunal with the initiating application a list of the trustees of the trust at the time the cause of action is alleged to have arisen.</w:t>
      </w:r>
    </w:p>
    <w:p w14:paraId="327AD0B1" w14:textId="77777777" w:rsidR="006E163E" w:rsidRPr="00231D62" w:rsidRDefault="006E163E" w:rsidP="006E163E">
      <w:pPr>
        <w:pStyle w:val="GG-body"/>
        <w:numPr>
          <w:ilvl w:val="0"/>
          <w:numId w:val="124"/>
        </w:numPr>
      </w:pPr>
      <w:r w:rsidRPr="00231D62">
        <w:lastRenderedPageBreak/>
        <w:t>A trustee that defends a proceeding in the name of the trust must, on taking the first step in the action, file in the Tribunal a list setting out the names and addresses of the persons who were trustees of the trust at the time the cause of action is alleged to have arisen.</w:t>
      </w:r>
    </w:p>
    <w:p w14:paraId="2CA4F05E" w14:textId="77777777" w:rsidR="006E163E" w:rsidRPr="00231D62" w:rsidRDefault="006E163E" w:rsidP="006E163E">
      <w:pPr>
        <w:pStyle w:val="GG-body"/>
        <w:numPr>
          <w:ilvl w:val="0"/>
          <w:numId w:val="339"/>
        </w:numPr>
        <w:ind w:left="567"/>
        <w:rPr>
          <w:b/>
          <w:bCs/>
        </w:rPr>
      </w:pPr>
      <w:bookmarkStart w:id="458" w:name="_Toc421281863"/>
      <w:bookmarkStart w:id="459" w:name="_Toc485308252"/>
      <w:bookmarkStart w:id="460" w:name="_Toc86155448"/>
      <w:r w:rsidRPr="00231D62">
        <w:rPr>
          <w:b/>
          <w:bCs/>
        </w:rPr>
        <w:t xml:space="preserve">Procedure for </w:t>
      </w:r>
      <w:bookmarkEnd w:id="458"/>
      <w:r w:rsidRPr="00231D62">
        <w:rPr>
          <w:b/>
          <w:bCs/>
        </w:rPr>
        <w:t>joinder or disjoinder of a party</w:t>
      </w:r>
      <w:bookmarkEnd w:id="459"/>
      <w:bookmarkEnd w:id="460"/>
    </w:p>
    <w:p w14:paraId="4EA6065D" w14:textId="77777777" w:rsidR="006E163E" w:rsidRPr="00231D62" w:rsidRDefault="006E163E" w:rsidP="006E163E">
      <w:pPr>
        <w:pStyle w:val="GG-body"/>
        <w:numPr>
          <w:ilvl w:val="0"/>
          <w:numId w:val="127"/>
        </w:numPr>
      </w:pPr>
      <w:r w:rsidRPr="00231D62">
        <w:t>The Tribunal may order that a person be removed as a party to a proceeding before the Tribunal if the Tribunal is satisfied that it is in the interests of the efficient administration of justice to do so after all parties have had an opportunity to be heard on the question.</w:t>
      </w:r>
    </w:p>
    <w:p w14:paraId="524EEAD0" w14:textId="77777777" w:rsidR="006E163E" w:rsidRPr="00231D62" w:rsidRDefault="006E163E" w:rsidP="006E163E">
      <w:pPr>
        <w:pStyle w:val="GG-body"/>
        <w:numPr>
          <w:ilvl w:val="0"/>
          <w:numId w:val="127"/>
        </w:numPr>
      </w:pPr>
      <w:r w:rsidRPr="00231D62">
        <w:t>The Tribunal may make an order to join or remove a person as a party to a proceeding:</w:t>
      </w:r>
    </w:p>
    <w:p w14:paraId="3892FCEA" w14:textId="77777777" w:rsidR="006E163E" w:rsidRPr="00231D62" w:rsidRDefault="006E163E" w:rsidP="006E163E">
      <w:pPr>
        <w:pStyle w:val="GG-body"/>
        <w:numPr>
          <w:ilvl w:val="0"/>
          <w:numId w:val="128"/>
        </w:numPr>
      </w:pPr>
      <w:r w:rsidRPr="00231D62">
        <w:t xml:space="preserve">on its own initiative or on the application in an approved form of any person; and </w:t>
      </w:r>
    </w:p>
    <w:p w14:paraId="79FD5E31" w14:textId="77777777" w:rsidR="006E163E" w:rsidRPr="00231D62" w:rsidRDefault="006E163E" w:rsidP="006E163E">
      <w:pPr>
        <w:pStyle w:val="GG-body"/>
        <w:numPr>
          <w:ilvl w:val="0"/>
          <w:numId w:val="128"/>
        </w:numPr>
      </w:pPr>
      <w:r w:rsidRPr="00231D62">
        <w:t>without notice to the person to whom the order relates.</w:t>
      </w:r>
    </w:p>
    <w:p w14:paraId="08137F0E" w14:textId="77777777" w:rsidR="006E163E" w:rsidRPr="00231D62" w:rsidRDefault="006E163E" w:rsidP="006E163E">
      <w:pPr>
        <w:pStyle w:val="GG-body"/>
        <w:numPr>
          <w:ilvl w:val="0"/>
          <w:numId w:val="339"/>
        </w:numPr>
        <w:ind w:left="567"/>
        <w:rPr>
          <w:b/>
          <w:bCs/>
        </w:rPr>
      </w:pPr>
      <w:bookmarkStart w:id="461" w:name="_Toc485308253"/>
      <w:bookmarkStart w:id="462" w:name="_Toc86155449"/>
      <w:r w:rsidRPr="00231D62">
        <w:rPr>
          <w:b/>
          <w:bCs/>
        </w:rPr>
        <w:t>Intervention in a proceeding</w:t>
      </w:r>
      <w:bookmarkEnd w:id="461"/>
      <w:bookmarkEnd w:id="462"/>
    </w:p>
    <w:p w14:paraId="6EFDFC4C" w14:textId="77777777" w:rsidR="006E163E" w:rsidRPr="00231D62" w:rsidRDefault="006E163E" w:rsidP="006E163E">
      <w:pPr>
        <w:pStyle w:val="GG-body"/>
        <w:numPr>
          <w:ilvl w:val="0"/>
          <w:numId w:val="129"/>
        </w:numPr>
      </w:pPr>
      <w:r w:rsidRPr="00231D62">
        <w:t>Where a person other than the Attorney-General seeks to intervene in a proceeding under s 50 of the SAET Act or any relevant Act, they must file an application in the approved form and serve a copy of the application on all other parties within 3 business days of the filing.</w:t>
      </w:r>
    </w:p>
    <w:p w14:paraId="20C4E300" w14:textId="77777777" w:rsidR="006E163E" w:rsidRPr="00231D62" w:rsidRDefault="006E163E" w:rsidP="006E163E">
      <w:pPr>
        <w:pStyle w:val="GG-body"/>
        <w:numPr>
          <w:ilvl w:val="0"/>
          <w:numId w:val="129"/>
        </w:numPr>
      </w:pPr>
      <w:r w:rsidRPr="00231D62">
        <w:t>The Tribunal may grant the application to intervene on such terms as it considers just, and may vary or discharge any permission to intervene at any time.</w:t>
      </w:r>
    </w:p>
    <w:p w14:paraId="3C45465A" w14:textId="77777777" w:rsidR="006E163E" w:rsidRPr="00231D62" w:rsidRDefault="006E163E" w:rsidP="006E163E">
      <w:pPr>
        <w:pStyle w:val="GG-body"/>
        <w:numPr>
          <w:ilvl w:val="0"/>
          <w:numId w:val="129"/>
        </w:numPr>
      </w:pPr>
      <w:r w:rsidRPr="00231D62">
        <w:t xml:space="preserve">An oral application for permission to intervene may be made at any time during a proceeding, subject to the right of any party asserting disadvantage as a consequence of the application having an opportunity to be heard in that regard. </w:t>
      </w:r>
    </w:p>
    <w:p w14:paraId="48A8ABE2" w14:textId="77777777" w:rsidR="006E163E" w:rsidRPr="00231D62" w:rsidRDefault="006E163E" w:rsidP="006E163E">
      <w:pPr>
        <w:pStyle w:val="GG-body"/>
        <w:numPr>
          <w:ilvl w:val="0"/>
          <w:numId w:val="129"/>
        </w:numPr>
      </w:pPr>
      <w:r w:rsidRPr="00231D62">
        <w:t>The Tribunal may continue to hear a proceeding while considering an application to intervene.</w:t>
      </w:r>
    </w:p>
    <w:p w14:paraId="09D6D7FE" w14:textId="77777777" w:rsidR="006E163E" w:rsidRPr="00231D62" w:rsidRDefault="006E163E" w:rsidP="006E163E">
      <w:pPr>
        <w:pStyle w:val="GG-body"/>
        <w:numPr>
          <w:ilvl w:val="0"/>
          <w:numId w:val="339"/>
        </w:numPr>
        <w:ind w:left="567"/>
        <w:rPr>
          <w:b/>
          <w:bCs/>
        </w:rPr>
      </w:pPr>
      <w:bookmarkStart w:id="463" w:name="_Toc485308254"/>
      <w:bookmarkStart w:id="464" w:name="_Toc86155450"/>
      <w:r w:rsidRPr="00231D62">
        <w:rPr>
          <w:b/>
          <w:bCs/>
        </w:rPr>
        <w:t>Representation of a company or the Crown</w:t>
      </w:r>
      <w:bookmarkEnd w:id="463"/>
      <w:bookmarkEnd w:id="464"/>
    </w:p>
    <w:p w14:paraId="1228EB6A" w14:textId="77777777" w:rsidR="006E163E" w:rsidRPr="00231D62" w:rsidRDefault="006E163E" w:rsidP="006E163E">
      <w:pPr>
        <w:pStyle w:val="GG-body"/>
        <w:numPr>
          <w:ilvl w:val="0"/>
          <w:numId w:val="130"/>
        </w:numPr>
      </w:pPr>
      <w:r w:rsidRPr="00231D62">
        <w:t>The Tribunal may, on application made on behalf of a company, give permission for representation of that company by a director or an officer of the company providing the Tribunal is satisfied that the person who is to represent the company has power to bind it in relation to the conduct of a proceeding.</w:t>
      </w:r>
    </w:p>
    <w:p w14:paraId="46DC0791" w14:textId="77777777" w:rsidR="006E163E" w:rsidRPr="008708A5" w:rsidRDefault="006E163E" w:rsidP="006E163E">
      <w:pPr>
        <w:pStyle w:val="GG-body"/>
        <w:numPr>
          <w:ilvl w:val="0"/>
          <w:numId w:val="130"/>
        </w:numPr>
        <w:rPr>
          <w:spacing w:val="-2"/>
        </w:rPr>
      </w:pPr>
      <w:r w:rsidRPr="008708A5">
        <w:rPr>
          <w:spacing w:val="-2"/>
        </w:rPr>
        <w:t>The Tribunal may, on application made on behalf of the Crown or an agency or instrumentality of the Crown, give permission for the entity to appear at a compulsory conciliation conference, settlement conference or mediation by a duly authorised employee or officer who is familiar with the issues and who has the authority to bind the entity to any agreement.</w:t>
      </w:r>
    </w:p>
    <w:p w14:paraId="021B1926" w14:textId="77777777" w:rsidR="006E163E" w:rsidRPr="00231D62" w:rsidRDefault="006E163E" w:rsidP="006E163E">
      <w:pPr>
        <w:pStyle w:val="GG-body"/>
        <w:numPr>
          <w:ilvl w:val="0"/>
          <w:numId w:val="339"/>
        </w:numPr>
        <w:ind w:left="567"/>
        <w:rPr>
          <w:b/>
          <w:bCs/>
        </w:rPr>
      </w:pPr>
      <w:bookmarkStart w:id="465" w:name="_Toc421281868"/>
      <w:bookmarkStart w:id="466" w:name="_Toc485308255"/>
      <w:bookmarkStart w:id="467" w:name="_Toc86155451"/>
      <w:bookmarkStart w:id="468" w:name="_Hlk82696422"/>
      <w:r w:rsidRPr="00231D62">
        <w:rPr>
          <w:b/>
          <w:bCs/>
        </w:rPr>
        <w:t>Ceasing to act without instructions from a party</w:t>
      </w:r>
      <w:bookmarkEnd w:id="465"/>
      <w:bookmarkEnd w:id="466"/>
      <w:bookmarkEnd w:id="467"/>
    </w:p>
    <w:p w14:paraId="64A0879E" w14:textId="77777777" w:rsidR="006E163E" w:rsidRPr="00231D62" w:rsidRDefault="006E163E" w:rsidP="006E163E">
      <w:pPr>
        <w:pStyle w:val="GG-body"/>
        <w:numPr>
          <w:ilvl w:val="0"/>
          <w:numId w:val="326"/>
        </w:numPr>
      </w:pPr>
      <w:r w:rsidRPr="00231D62">
        <w:t xml:space="preserve">Where a representative of a party does not have instructions to cease acting for a party but seeks to do so, the representative must file: </w:t>
      </w:r>
    </w:p>
    <w:p w14:paraId="7D7F96CF" w14:textId="77777777" w:rsidR="006E163E" w:rsidRPr="00231D62" w:rsidRDefault="006E163E" w:rsidP="006E163E">
      <w:pPr>
        <w:pStyle w:val="GG-body"/>
        <w:numPr>
          <w:ilvl w:val="0"/>
          <w:numId w:val="327"/>
        </w:numPr>
      </w:pPr>
      <w:r w:rsidRPr="00231D62">
        <w:t xml:space="preserve">an application for directions to cease acting; and </w:t>
      </w:r>
    </w:p>
    <w:p w14:paraId="22C96EF3" w14:textId="77777777" w:rsidR="006E163E" w:rsidRPr="00231D62" w:rsidRDefault="006E163E" w:rsidP="006E163E">
      <w:pPr>
        <w:pStyle w:val="GG-body"/>
        <w:numPr>
          <w:ilvl w:val="0"/>
          <w:numId w:val="327"/>
        </w:numPr>
      </w:pPr>
      <w:r w:rsidRPr="00231D62">
        <w:t xml:space="preserve">a supporting affidavit which sets out the reasons why the representative seeks to cease to act. </w:t>
      </w:r>
    </w:p>
    <w:p w14:paraId="24B21B8C" w14:textId="77777777" w:rsidR="006E163E" w:rsidRPr="00231D62" w:rsidRDefault="006E163E" w:rsidP="006E163E">
      <w:pPr>
        <w:pStyle w:val="GG-body"/>
        <w:numPr>
          <w:ilvl w:val="0"/>
          <w:numId w:val="326"/>
        </w:numPr>
      </w:pPr>
      <w:r w:rsidRPr="00231D62">
        <w:t>The application and supporting affidavit must be served on the party the representative seeks to cease acting for within 3 business days.</w:t>
      </w:r>
      <w:bookmarkStart w:id="469" w:name="_Toc485308256"/>
    </w:p>
    <w:p w14:paraId="5FD79755" w14:textId="77777777" w:rsidR="006E163E" w:rsidRPr="00231D62" w:rsidRDefault="006E163E" w:rsidP="006E163E">
      <w:pPr>
        <w:pStyle w:val="GG-body"/>
        <w:numPr>
          <w:ilvl w:val="0"/>
          <w:numId w:val="339"/>
        </w:numPr>
        <w:ind w:left="567"/>
        <w:rPr>
          <w:b/>
          <w:bCs/>
        </w:rPr>
      </w:pPr>
      <w:bookmarkStart w:id="470" w:name="_Toc86155452"/>
      <w:bookmarkEnd w:id="468"/>
      <w:r w:rsidRPr="00231D62">
        <w:rPr>
          <w:b/>
          <w:bCs/>
        </w:rPr>
        <w:t>Application for permission to represent a party</w:t>
      </w:r>
      <w:bookmarkEnd w:id="469"/>
      <w:bookmarkEnd w:id="470"/>
    </w:p>
    <w:p w14:paraId="6CD59109" w14:textId="77777777" w:rsidR="006E163E" w:rsidRPr="00231D62" w:rsidRDefault="006E163E" w:rsidP="006E163E">
      <w:pPr>
        <w:pStyle w:val="GG-body"/>
        <w:numPr>
          <w:ilvl w:val="0"/>
          <w:numId w:val="131"/>
        </w:numPr>
      </w:pPr>
      <w:r w:rsidRPr="00231D62">
        <w:t xml:space="preserve">In dealing with an application under s 51(1)(c) of the SAET Act for permission to be granted to a person to represent a party to proceedings, the Tribunal is to have regard to: </w:t>
      </w:r>
    </w:p>
    <w:p w14:paraId="5829FB75" w14:textId="77777777" w:rsidR="006E163E" w:rsidRPr="00231D62" w:rsidRDefault="006E163E" w:rsidP="006E163E">
      <w:pPr>
        <w:pStyle w:val="GG-body"/>
        <w:numPr>
          <w:ilvl w:val="0"/>
          <w:numId w:val="132"/>
        </w:numPr>
      </w:pPr>
      <w:r w:rsidRPr="00231D62">
        <w:t xml:space="preserve">whether the proposed representative has sufficient knowledge of the issues in dispute to enable him or her to represent the applicant effectively before the Tribunal; and </w:t>
      </w:r>
    </w:p>
    <w:p w14:paraId="5DA094A3" w14:textId="77777777" w:rsidR="006E163E" w:rsidRPr="00231D62" w:rsidRDefault="006E163E" w:rsidP="006E163E">
      <w:pPr>
        <w:pStyle w:val="GG-body"/>
        <w:numPr>
          <w:ilvl w:val="0"/>
          <w:numId w:val="132"/>
        </w:numPr>
      </w:pPr>
      <w:r w:rsidRPr="00231D62">
        <w:t xml:space="preserve">whether the proposed representative will deal fairly and honestly with the Tribunal and other persons involved in the proceeding; and </w:t>
      </w:r>
    </w:p>
    <w:p w14:paraId="747328F3" w14:textId="77777777" w:rsidR="006E163E" w:rsidRPr="00231D62" w:rsidRDefault="006E163E" w:rsidP="006E163E">
      <w:pPr>
        <w:pStyle w:val="GG-body"/>
        <w:numPr>
          <w:ilvl w:val="0"/>
          <w:numId w:val="132"/>
        </w:numPr>
      </w:pPr>
      <w:r w:rsidRPr="00231D62">
        <w:t xml:space="preserve">depending on the nature of the representative or his or her relationship to the party, whether the proposed representative has the consent of and sufficient authority to bind the party; and </w:t>
      </w:r>
    </w:p>
    <w:p w14:paraId="00F6D629" w14:textId="77777777" w:rsidR="006E163E" w:rsidRPr="00231D62" w:rsidRDefault="006E163E" w:rsidP="006E163E">
      <w:pPr>
        <w:pStyle w:val="GG-body"/>
        <w:numPr>
          <w:ilvl w:val="0"/>
          <w:numId w:val="132"/>
        </w:numPr>
      </w:pPr>
      <w:r w:rsidRPr="00231D62">
        <w:t xml:space="preserve">whether the proposed representative is likely to be a witness in the proceeding; and </w:t>
      </w:r>
    </w:p>
    <w:p w14:paraId="18829B51" w14:textId="77777777" w:rsidR="006E163E" w:rsidRPr="00231D62" w:rsidRDefault="006E163E" w:rsidP="006E163E">
      <w:pPr>
        <w:pStyle w:val="GG-body"/>
        <w:numPr>
          <w:ilvl w:val="0"/>
          <w:numId w:val="132"/>
        </w:numPr>
      </w:pPr>
      <w:r w:rsidRPr="00231D62">
        <w:t xml:space="preserve">any other circumstances considered relevant. </w:t>
      </w:r>
    </w:p>
    <w:p w14:paraId="658D43A6" w14:textId="77777777" w:rsidR="006E163E" w:rsidRPr="00231D62" w:rsidRDefault="006E163E" w:rsidP="006E163E">
      <w:pPr>
        <w:pStyle w:val="GG-body"/>
        <w:numPr>
          <w:ilvl w:val="0"/>
          <w:numId w:val="131"/>
        </w:numPr>
      </w:pPr>
      <w:r w:rsidRPr="00231D62">
        <w:t xml:space="preserve">In giving permission under s 51(1)(c), the Tribunal may impose such conditions in relation to the representation as the Tribunal thinks fit. </w:t>
      </w:r>
    </w:p>
    <w:p w14:paraId="776918BF" w14:textId="77777777" w:rsidR="006E163E" w:rsidRPr="00231D62" w:rsidRDefault="006E163E" w:rsidP="006E163E">
      <w:pPr>
        <w:pStyle w:val="GG-body"/>
        <w:numPr>
          <w:ilvl w:val="0"/>
          <w:numId w:val="131"/>
        </w:numPr>
      </w:pPr>
      <w:r w:rsidRPr="00231D62">
        <w:t xml:space="preserve">Only a Presidential member can give permission under s 51(1)(c) of the SAET Act for representation by someone: </w:t>
      </w:r>
    </w:p>
    <w:p w14:paraId="15E74D07" w14:textId="77777777" w:rsidR="006E163E" w:rsidRPr="00231D62" w:rsidRDefault="006E163E" w:rsidP="006E163E">
      <w:pPr>
        <w:pStyle w:val="GG-body"/>
        <w:numPr>
          <w:ilvl w:val="0"/>
          <w:numId w:val="133"/>
        </w:numPr>
      </w:pPr>
      <w:r w:rsidRPr="00231D62">
        <w:t>who has been found guilty of professional misconduct (however described) or of another breach of professional or occupational standards, in a disciplinary proceeding under a law of a State or Territory or the Commonwealth of Australia, or under the rules of a professional or occupational association or other body relevant to the person); or</w:t>
      </w:r>
    </w:p>
    <w:p w14:paraId="6582BFE9" w14:textId="77777777" w:rsidR="006E163E" w:rsidRPr="00231D62" w:rsidRDefault="006E163E" w:rsidP="006E163E">
      <w:pPr>
        <w:pStyle w:val="GG-body"/>
        <w:numPr>
          <w:ilvl w:val="0"/>
          <w:numId w:val="133"/>
        </w:numPr>
      </w:pPr>
      <w:r w:rsidRPr="00231D62">
        <w:t xml:space="preserve">who has been declared for the purposes of s 39 the </w:t>
      </w:r>
      <w:r w:rsidRPr="00231D62">
        <w:rPr>
          <w:i/>
        </w:rPr>
        <w:t>Supreme Court Act 1935</w:t>
      </w:r>
      <w:r w:rsidRPr="00231D62">
        <w:t xml:space="preserve"> to have persistently instituted vexatious proceedings, or</w:t>
      </w:r>
    </w:p>
    <w:p w14:paraId="64093A97" w14:textId="77777777" w:rsidR="006E163E" w:rsidRPr="00231D62" w:rsidRDefault="006E163E" w:rsidP="006E163E">
      <w:pPr>
        <w:pStyle w:val="GG-body"/>
        <w:numPr>
          <w:ilvl w:val="0"/>
          <w:numId w:val="133"/>
        </w:numPr>
      </w:pPr>
      <w:r w:rsidRPr="00231D62">
        <w:t>who has committed contempt of the Tribunal or some other court and has not purged that contempt.</w:t>
      </w:r>
    </w:p>
    <w:p w14:paraId="511990BD" w14:textId="77777777" w:rsidR="006E163E" w:rsidRPr="00231D62" w:rsidRDefault="006E163E" w:rsidP="006E163E">
      <w:pPr>
        <w:pStyle w:val="GG-body"/>
        <w:numPr>
          <w:ilvl w:val="0"/>
          <w:numId w:val="131"/>
        </w:numPr>
      </w:pPr>
      <w:r w:rsidRPr="00231D62">
        <w:t xml:space="preserve">The Tribunal may revoke permission granted to a person to represent a party to a proceeding if: </w:t>
      </w:r>
    </w:p>
    <w:p w14:paraId="5CD2935A" w14:textId="77777777" w:rsidR="006E163E" w:rsidRPr="00231D62" w:rsidRDefault="006E163E" w:rsidP="006E163E">
      <w:pPr>
        <w:pStyle w:val="GG-body"/>
        <w:numPr>
          <w:ilvl w:val="0"/>
          <w:numId w:val="134"/>
        </w:numPr>
      </w:pPr>
      <w:r w:rsidRPr="00231D62">
        <w:t xml:space="preserve">the party no longer consents to the person representing the party; or </w:t>
      </w:r>
    </w:p>
    <w:p w14:paraId="156BC4BB" w14:textId="77777777" w:rsidR="006E163E" w:rsidRPr="00231D62" w:rsidRDefault="006E163E" w:rsidP="006E163E">
      <w:pPr>
        <w:pStyle w:val="GG-body"/>
        <w:numPr>
          <w:ilvl w:val="0"/>
          <w:numId w:val="134"/>
        </w:numPr>
      </w:pPr>
      <w:r w:rsidRPr="00231D62">
        <w:t xml:space="preserve">the person does not have the qualities referred to in this rule to act as the party’s representative; or </w:t>
      </w:r>
    </w:p>
    <w:p w14:paraId="6266F606" w14:textId="77777777" w:rsidR="006E163E" w:rsidRPr="00231D62" w:rsidRDefault="006E163E" w:rsidP="006E163E">
      <w:pPr>
        <w:pStyle w:val="GG-body"/>
        <w:numPr>
          <w:ilvl w:val="0"/>
          <w:numId w:val="134"/>
        </w:numPr>
      </w:pPr>
      <w:r w:rsidRPr="00231D62">
        <w:t xml:space="preserve">the party is, or has become, incapable of instructing the representative; or </w:t>
      </w:r>
    </w:p>
    <w:p w14:paraId="22F937F2" w14:textId="77777777" w:rsidR="006E163E" w:rsidRPr="00231D62" w:rsidRDefault="006E163E" w:rsidP="006E163E">
      <w:pPr>
        <w:pStyle w:val="GG-body"/>
        <w:numPr>
          <w:ilvl w:val="0"/>
          <w:numId w:val="134"/>
        </w:numPr>
      </w:pPr>
      <w:r w:rsidRPr="00231D62">
        <w:t>on any other basis which the Tribunal considers justifies the revocation.</w:t>
      </w:r>
    </w:p>
    <w:p w14:paraId="4DE40ABE" w14:textId="77777777" w:rsidR="006E163E" w:rsidRPr="00231D62" w:rsidRDefault="006E163E" w:rsidP="006E163E">
      <w:pPr>
        <w:pStyle w:val="GG-body"/>
        <w:numPr>
          <w:ilvl w:val="0"/>
          <w:numId w:val="339"/>
        </w:numPr>
        <w:ind w:left="567"/>
        <w:rPr>
          <w:b/>
          <w:bCs/>
        </w:rPr>
      </w:pPr>
      <w:bookmarkStart w:id="471" w:name="_Toc421281792"/>
      <w:bookmarkStart w:id="472" w:name="_Toc485308257"/>
      <w:bookmarkStart w:id="473" w:name="_Toc86155453"/>
      <w:bookmarkStart w:id="474" w:name="_Hlk82696950"/>
      <w:r w:rsidRPr="00231D62">
        <w:rPr>
          <w:b/>
          <w:bCs/>
        </w:rPr>
        <w:t>Application for assistance by a friend</w:t>
      </w:r>
      <w:bookmarkEnd w:id="471"/>
      <w:bookmarkEnd w:id="472"/>
      <w:bookmarkEnd w:id="473"/>
    </w:p>
    <w:p w14:paraId="407CEDF8" w14:textId="77777777" w:rsidR="006E163E" w:rsidRPr="00231D62" w:rsidRDefault="006E163E" w:rsidP="006E163E">
      <w:pPr>
        <w:pStyle w:val="GG-body"/>
        <w:numPr>
          <w:ilvl w:val="0"/>
          <w:numId w:val="135"/>
        </w:numPr>
      </w:pPr>
      <w:r w:rsidRPr="00231D62">
        <w:t>An application under s 51(2) of the SAET Act for a person appearing before the Tribunal (the person) to be assisted by another person as a friend (the assistant) must be made by an application for directions.</w:t>
      </w:r>
    </w:p>
    <w:bookmarkEnd w:id="474"/>
    <w:p w14:paraId="13C21FDC" w14:textId="77777777" w:rsidR="006E163E" w:rsidRPr="00231D62" w:rsidRDefault="006E163E" w:rsidP="006E163E">
      <w:pPr>
        <w:pStyle w:val="GG-body"/>
        <w:numPr>
          <w:ilvl w:val="0"/>
          <w:numId w:val="135"/>
        </w:numPr>
      </w:pPr>
      <w:r w:rsidRPr="00231D62">
        <w:t xml:space="preserve">In dealing with the application, the Tribunal is to have regard to: </w:t>
      </w:r>
    </w:p>
    <w:p w14:paraId="194CE974" w14:textId="77777777" w:rsidR="006E163E" w:rsidRPr="00231D62" w:rsidRDefault="006E163E" w:rsidP="006E163E">
      <w:pPr>
        <w:pStyle w:val="GG-body"/>
        <w:numPr>
          <w:ilvl w:val="0"/>
          <w:numId w:val="136"/>
        </w:numPr>
      </w:pPr>
      <w:r w:rsidRPr="00231D62">
        <w:lastRenderedPageBreak/>
        <w:t>whether the assistance may promote the interests of the person; and</w:t>
      </w:r>
    </w:p>
    <w:p w14:paraId="36A4D943" w14:textId="77777777" w:rsidR="006E163E" w:rsidRPr="00231D62" w:rsidRDefault="006E163E" w:rsidP="006E163E">
      <w:pPr>
        <w:pStyle w:val="GG-body"/>
        <w:numPr>
          <w:ilvl w:val="0"/>
          <w:numId w:val="136"/>
        </w:numPr>
      </w:pPr>
      <w:r w:rsidRPr="00231D62">
        <w:t>whether the assistance may facilitate the just, quick and efficient resolution of the real issues in the proceeding; and</w:t>
      </w:r>
    </w:p>
    <w:p w14:paraId="6D2FBC2C" w14:textId="77777777" w:rsidR="006E163E" w:rsidRPr="00231D62" w:rsidRDefault="006E163E" w:rsidP="006E163E">
      <w:pPr>
        <w:pStyle w:val="GG-body"/>
        <w:numPr>
          <w:ilvl w:val="0"/>
          <w:numId w:val="136"/>
        </w:numPr>
      </w:pPr>
      <w:r w:rsidRPr="00231D62">
        <w:t>whether the assistant will deal fairly and honestly with the Tribunal and other persons involved in the proceeding; and</w:t>
      </w:r>
    </w:p>
    <w:p w14:paraId="5B52E635" w14:textId="77777777" w:rsidR="006E163E" w:rsidRPr="00231D62" w:rsidRDefault="006E163E" w:rsidP="006E163E">
      <w:pPr>
        <w:pStyle w:val="GG-body"/>
        <w:numPr>
          <w:ilvl w:val="0"/>
          <w:numId w:val="136"/>
        </w:numPr>
      </w:pPr>
      <w:r w:rsidRPr="00231D62">
        <w:t>any disability or other factor that impedes the person’s capacity to fully participate in the hearing; and</w:t>
      </w:r>
    </w:p>
    <w:p w14:paraId="165673C5" w14:textId="77777777" w:rsidR="006E163E" w:rsidRPr="00231D62" w:rsidRDefault="006E163E" w:rsidP="006E163E">
      <w:pPr>
        <w:pStyle w:val="GG-body"/>
        <w:numPr>
          <w:ilvl w:val="0"/>
          <w:numId w:val="136"/>
        </w:numPr>
      </w:pPr>
      <w:r w:rsidRPr="00231D62">
        <w:t>the nature and seriousness of the interests of the person that are affected by the proceeding; and</w:t>
      </w:r>
    </w:p>
    <w:p w14:paraId="0DA4115B" w14:textId="77777777" w:rsidR="006E163E" w:rsidRPr="00231D62" w:rsidRDefault="006E163E" w:rsidP="006E163E">
      <w:pPr>
        <w:pStyle w:val="GG-body"/>
        <w:numPr>
          <w:ilvl w:val="0"/>
          <w:numId w:val="136"/>
        </w:numPr>
      </w:pPr>
      <w:r w:rsidRPr="00231D62">
        <w:t>any other circumstances the Tribunal considers relevant.</w:t>
      </w:r>
    </w:p>
    <w:p w14:paraId="6A3A79CB" w14:textId="77777777" w:rsidR="006E163E" w:rsidRPr="00231D62" w:rsidRDefault="006E163E" w:rsidP="006E163E">
      <w:pPr>
        <w:pStyle w:val="GG-body"/>
        <w:numPr>
          <w:ilvl w:val="0"/>
          <w:numId w:val="135"/>
        </w:numPr>
      </w:pPr>
      <w:r w:rsidRPr="00231D62">
        <w:t>In giving permission for a person to provide assistance, the Tribunal may impose such conditions in relation to the assistance as the Tribunal thinks fit.</w:t>
      </w:r>
    </w:p>
    <w:p w14:paraId="605F4141" w14:textId="77777777" w:rsidR="006E163E" w:rsidRPr="00231D62" w:rsidRDefault="006E163E" w:rsidP="006E163E">
      <w:pPr>
        <w:pStyle w:val="GG-body"/>
        <w:numPr>
          <w:ilvl w:val="0"/>
          <w:numId w:val="135"/>
        </w:numPr>
      </w:pPr>
      <w:r w:rsidRPr="00231D62">
        <w:t>Only a Presidential member can give permission for assistance by someone:</w:t>
      </w:r>
    </w:p>
    <w:p w14:paraId="415732A7" w14:textId="77777777" w:rsidR="006E163E" w:rsidRPr="00231D62" w:rsidRDefault="006E163E" w:rsidP="006E163E">
      <w:pPr>
        <w:pStyle w:val="GG-body"/>
        <w:numPr>
          <w:ilvl w:val="0"/>
          <w:numId w:val="137"/>
        </w:numPr>
      </w:pPr>
      <w:r w:rsidRPr="00231D62">
        <w:t>who has been found guilty of professional misconduct (however described) or of another breach of professional or occupational standards, in a disciplinary proceeding under a law of a State or Territory or the Commonwealth of Australia, or under the rules of a professional or occupational association or other body relevant to the person); or</w:t>
      </w:r>
    </w:p>
    <w:p w14:paraId="493F1AEB" w14:textId="77777777" w:rsidR="006E163E" w:rsidRPr="00231D62" w:rsidRDefault="006E163E" w:rsidP="006E163E">
      <w:pPr>
        <w:pStyle w:val="GG-body"/>
        <w:numPr>
          <w:ilvl w:val="0"/>
          <w:numId w:val="137"/>
        </w:numPr>
      </w:pPr>
      <w:r w:rsidRPr="00231D62">
        <w:t xml:space="preserve">who has been declared for the purposes of s 39 the </w:t>
      </w:r>
      <w:r w:rsidRPr="00231D62">
        <w:rPr>
          <w:i/>
        </w:rPr>
        <w:t xml:space="preserve">Supreme Court Act 1935 </w:t>
      </w:r>
      <w:r w:rsidRPr="00231D62">
        <w:t>to have persistently instituted vexatious proceedings, or</w:t>
      </w:r>
    </w:p>
    <w:p w14:paraId="14F87294" w14:textId="77777777" w:rsidR="006E163E" w:rsidRPr="00231D62" w:rsidRDefault="006E163E" w:rsidP="006E163E">
      <w:pPr>
        <w:pStyle w:val="GG-body"/>
        <w:numPr>
          <w:ilvl w:val="0"/>
          <w:numId w:val="137"/>
        </w:numPr>
      </w:pPr>
      <w:r w:rsidRPr="00231D62">
        <w:t>who has committed contempt of the Tribunal or some other court and has not purged that contempt.</w:t>
      </w:r>
    </w:p>
    <w:p w14:paraId="1A505D01" w14:textId="77777777" w:rsidR="006E163E" w:rsidRPr="00231D62" w:rsidRDefault="006E163E" w:rsidP="006E163E">
      <w:pPr>
        <w:pStyle w:val="GG-body"/>
        <w:numPr>
          <w:ilvl w:val="0"/>
          <w:numId w:val="135"/>
        </w:numPr>
      </w:pPr>
      <w:r w:rsidRPr="00231D62">
        <w:t>The Tribunal may revoke permission granted to a person to assist a party to proceedings at any time if the Tribunal is satisfied that there are grounds to do so.</w:t>
      </w:r>
    </w:p>
    <w:p w14:paraId="180C9C8C" w14:textId="77777777" w:rsidR="006E163E" w:rsidRPr="00231D62" w:rsidRDefault="006E163E" w:rsidP="006E163E">
      <w:pPr>
        <w:pStyle w:val="GG-body"/>
        <w:numPr>
          <w:ilvl w:val="0"/>
          <w:numId w:val="339"/>
        </w:numPr>
        <w:ind w:left="567"/>
        <w:rPr>
          <w:b/>
          <w:bCs/>
        </w:rPr>
      </w:pPr>
      <w:bookmarkStart w:id="475" w:name="_Toc485308258"/>
      <w:bookmarkStart w:id="476" w:name="_Toc86155454"/>
      <w:r w:rsidRPr="00231D62">
        <w:rPr>
          <w:b/>
          <w:bCs/>
        </w:rPr>
        <w:t>Representation</w:t>
      </w:r>
      <w:bookmarkEnd w:id="475"/>
      <w:bookmarkEnd w:id="476"/>
    </w:p>
    <w:p w14:paraId="36DE6EA4" w14:textId="77777777" w:rsidR="006E163E" w:rsidRPr="00231D62" w:rsidRDefault="006E163E" w:rsidP="006E163E">
      <w:pPr>
        <w:pStyle w:val="GG-body"/>
        <w:ind w:left="567"/>
      </w:pPr>
      <w:r w:rsidRPr="00231D62">
        <w:t xml:space="preserve">Where a party to a proceeding under the </w:t>
      </w:r>
      <w:r w:rsidRPr="00231D62">
        <w:rPr>
          <w:i/>
        </w:rPr>
        <w:t>Return to Work Act 2014</w:t>
      </w:r>
      <w:r w:rsidRPr="00231D62">
        <w:t xml:space="preserve"> seeks to be represented by an officer or employee of an industrial association acting in the course of employment with that industrial association, the Tribunal may request proof of the representative’s standing including:</w:t>
      </w:r>
    </w:p>
    <w:p w14:paraId="0E4763DF" w14:textId="77777777" w:rsidR="006E163E" w:rsidRPr="00231D62" w:rsidRDefault="006E163E" w:rsidP="006E163E">
      <w:pPr>
        <w:pStyle w:val="GG-body"/>
        <w:numPr>
          <w:ilvl w:val="0"/>
          <w:numId w:val="138"/>
        </w:numPr>
      </w:pPr>
      <w:r w:rsidRPr="00231D62">
        <w:t>a copy of the constitution of the industrial association;</w:t>
      </w:r>
    </w:p>
    <w:p w14:paraId="63CF10C4" w14:textId="77777777" w:rsidR="006E163E" w:rsidRPr="00231D62" w:rsidRDefault="006E163E" w:rsidP="006E163E">
      <w:pPr>
        <w:pStyle w:val="GG-body"/>
        <w:numPr>
          <w:ilvl w:val="0"/>
          <w:numId w:val="138"/>
        </w:numPr>
      </w:pPr>
      <w:r w:rsidRPr="00231D62">
        <w:t>a copy of the contract of employment or other document which describes the legal relationship between the representative and the industrial association;</w:t>
      </w:r>
    </w:p>
    <w:p w14:paraId="19C3163B" w14:textId="77777777" w:rsidR="006E163E" w:rsidRPr="00231D62" w:rsidRDefault="006E163E" w:rsidP="006E163E">
      <w:pPr>
        <w:pStyle w:val="GG-body"/>
        <w:numPr>
          <w:ilvl w:val="0"/>
          <w:numId w:val="138"/>
        </w:numPr>
      </w:pPr>
      <w:r w:rsidRPr="00231D62">
        <w:t xml:space="preserve">any other document or thing reasonably required to assist the Tribunal to determine whether the representative comes within s 105 of the </w:t>
      </w:r>
      <w:r w:rsidRPr="00231D62">
        <w:rPr>
          <w:i/>
        </w:rPr>
        <w:t>Return to Work Act 2014</w:t>
      </w:r>
      <w:r w:rsidRPr="00231D62">
        <w:t>.</w:t>
      </w:r>
    </w:p>
    <w:p w14:paraId="6C38A5E7" w14:textId="77777777" w:rsidR="006E163E" w:rsidRPr="00231D62" w:rsidRDefault="006E163E" w:rsidP="006E163E">
      <w:pPr>
        <w:pStyle w:val="GG-body"/>
        <w:numPr>
          <w:ilvl w:val="0"/>
          <w:numId w:val="339"/>
        </w:numPr>
        <w:ind w:left="567"/>
        <w:rPr>
          <w:b/>
          <w:bCs/>
        </w:rPr>
      </w:pPr>
      <w:bookmarkStart w:id="477" w:name="_Toc86155455"/>
      <w:r w:rsidRPr="00231D62">
        <w:rPr>
          <w:b/>
          <w:bCs/>
        </w:rPr>
        <w:t>Eligibility to be litigation guardian</w:t>
      </w:r>
      <w:bookmarkEnd w:id="477"/>
    </w:p>
    <w:p w14:paraId="54419244" w14:textId="77777777" w:rsidR="006E163E" w:rsidRPr="00231D62" w:rsidRDefault="006E163E" w:rsidP="006E163E">
      <w:pPr>
        <w:pStyle w:val="GG-body"/>
        <w:numPr>
          <w:ilvl w:val="0"/>
          <w:numId w:val="217"/>
        </w:numPr>
      </w:pPr>
      <w:r w:rsidRPr="00231D62">
        <w:t>Subject to sub-rule (2), the following persons are eligible to be a litigation guardian for a person under a legal incapacity:</w:t>
      </w:r>
    </w:p>
    <w:p w14:paraId="72952493" w14:textId="77777777" w:rsidR="006E163E" w:rsidRPr="00231D62" w:rsidRDefault="006E163E" w:rsidP="006E163E">
      <w:pPr>
        <w:pStyle w:val="GG-body"/>
        <w:numPr>
          <w:ilvl w:val="0"/>
          <w:numId w:val="218"/>
        </w:numPr>
      </w:pPr>
      <w:r w:rsidRPr="00231D62">
        <w:t>a parent or guardian of the person under a legal incapacity;</w:t>
      </w:r>
    </w:p>
    <w:p w14:paraId="5EA90E7E" w14:textId="77777777" w:rsidR="006E163E" w:rsidRPr="00231D62" w:rsidRDefault="006E163E" w:rsidP="006E163E">
      <w:pPr>
        <w:pStyle w:val="GG-body"/>
        <w:numPr>
          <w:ilvl w:val="0"/>
          <w:numId w:val="218"/>
        </w:numPr>
      </w:pPr>
      <w:r w:rsidRPr="00231D62">
        <w:t>a person who holds an enduring power of attorney authorising them to act on behalf of the person under a legal incapacity;</w:t>
      </w:r>
    </w:p>
    <w:p w14:paraId="169DD19E" w14:textId="77777777" w:rsidR="006E163E" w:rsidRPr="00231D62" w:rsidRDefault="006E163E" w:rsidP="006E163E">
      <w:pPr>
        <w:pStyle w:val="GG-body"/>
        <w:numPr>
          <w:ilvl w:val="0"/>
          <w:numId w:val="218"/>
        </w:numPr>
      </w:pPr>
      <w:r w:rsidRPr="00231D62">
        <w:t xml:space="preserve">the Public Trustee of South Australia or an equivalent Public or State Trustee of another State or Territory or a licensed trustee company within the meaning of Part 5D of the </w:t>
      </w:r>
      <w:r w:rsidRPr="00231D62">
        <w:rPr>
          <w:i/>
        </w:rPr>
        <w:t>Corporations Act 2001</w:t>
      </w:r>
      <w:r w:rsidRPr="00231D62">
        <w:t xml:space="preserve"> having authority to manage the affairs of the person under a legal incapacity that extends to acting as litigation guarding in the proceeding; or</w:t>
      </w:r>
    </w:p>
    <w:p w14:paraId="3F7F45B5" w14:textId="77777777" w:rsidR="006E163E" w:rsidRPr="00231D62" w:rsidRDefault="006E163E" w:rsidP="006E163E">
      <w:pPr>
        <w:pStyle w:val="GG-body"/>
        <w:numPr>
          <w:ilvl w:val="0"/>
          <w:numId w:val="218"/>
        </w:numPr>
      </w:pPr>
      <w:r w:rsidRPr="00231D62">
        <w:t>a person approved by the Tribunal.</w:t>
      </w:r>
    </w:p>
    <w:p w14:paraId="10A20A26" w14:textId="77777777" w:rsidR="006E163E" w:rsidRPr="00231D62" w:rsidRDefault="006E163E" w:rsidP="006E163E">
      <w:pPr>
        <w:pStyle w:val="GG-body"/>
        <w:numPr>
          <w:ilvl w:val="0"/>
          <w:numId w:val="217"/>
        </w:numPr>
      </w:pPr>
      <w:r w:rsidRPr="00231D62">
        <w:t>A person is not eligible to be a litigation guardian for a person under a legal incapacity if:</w:t>
      </w:r>
    </w:p>
    <w:p w14:paraId="336BFBAB" w14:textId="77777777" w:rsidR="006E163E" w:rsidRPr="00231D62" w:rsidRDefault="006E163E" w:rsidP="006E163E">
      <w:pPr>
        <w:pStyle w:val="GG-body"/>
        <w:numPr>
          <w:ilvl w:val="0"/>
          <w:numId w:val="219"/>
        </w:numPr>
      </w:pPr>
      <w:r w:rsidRPr="00231D62">
        <w:t>the person is a person under a legal incapacity;</w:t>
      </w:r>
    </w:p>
    <w:p w14:paraId="50A29ADF" w14:textId="77777777" w:rsidR="006E163E" w:rsidRPr="00231D62" w:rsidRDefault="006E163E" w:rsidP="006E163E">
      <w:pPr>
        <w:pStyle w:val="GG-body"/>
        <w:numPr>
          <w:ilvl w:val="0"/>
          <w:numId w:val="218"/>
        </w:numPr>
      </w:pPr>
      <w:r w:rsidRPr="00231D62">
        <w:t>unless the Tribunal otherwise orders, the person has or would have an interest in the proceeding adverse to that of the person under a legal incapacity; or</w:t>
      </w:r>
    </w:p>
    <w:p w14:paraId="091C4F5B" w14:textId="77777777" w:rsidR="006E163E" w:rsidRPr="00231D62" w:rsidRDefault="006E163E" w:rsidP="006E163E">
      <w:pPr>
        <w:pStyle w:val="GG-body"/>
        <w:numPr>
          <w:ilvl w:val="0"/>
          <w:numId w:val="218"/>
        </w:numPr>
      </w:pPr>
      <w:r w:rsidRPr="00231D62">
        <w:t>the Tribunal so orders.</w:t>
      </w:r>
    </w:p>
    <w:p w14:paraId="1E1D1094" w14:textId="77777777" w:rsidR="006E163E" w:rsidRPr="00231D62" w:rsidRDefault="006E163E" w:rsidP="006E163E">
      <w:pPr>
        <w:pStyle w:val="GG-body"/>
        <w:numPr>
          <w:ilvl w:val="0"/>
          <w:numId w:val="339"/>
        </w:numPr>
        <w:ind w:left="567"/>
        <w:rPr>
          <w:b/>
          <w:bCs/>
        </w:rPr>
      </w:pPr>
      <w:bookmarkStart w:id="478" w:name="_Toc86155456"/>
      <w:r w:rsidRPr="00231D62">
        <w:rPr>
          <w:b/>
          <w:bCs/>
        </w:rPr>
        <w:t>Failure to appoint a litigation guardian</w:t>
      </w:r>
      <w:bookmarkEnd w:id="478"/>
    </w:p>
    <w:p w14:paraId="5C11D249" w14:textId="77777777" w:rsidR="006E163E" w:rsidRPr="00231D62" w:rsidRDefault="006E163E" w:rsidP="006E163E">
      <w:pPr>
        <w:pStyle w:val="GG-body"/>
        <w:numPr>
          <w:ilvl w:val="0"/>
          <w:numId w:val="220"/>
        </w:numPr>
      </w:pPr>
      <w:r w:rsidRPr="00231D62">
        <w:t>A failure to appoint a litigation guardian does not invalidate a proceeding by or against a person under a legal incapacity.</w:t>
      </w:r>
    </w:p>
    <w:p w14:paraId="32BD102A" w14:textId="77777777" w:rsidR="006E163E" w:rsidRPr="00231D62" w:rsidRDefault="006E163E" w:rsidP="006E163E">
      <w:pPr>
        <w:pStyle w:val="GG-body"/>
        <w:numPr>
          <w:ilvl w:val="0"/>
          <w:numId w:val="220"/>
        </w:numPr>
      </w:pPr>
      <w:r w:rsidRPr="00231D62">
        <w:t>On becoming aware that a party is a person under a legal incapacity, the Tribunal may make such orders concerning steps already taken in the proceeding, as it thinks fit, on such conditions as it thinks fit, including, without limitation, orders to:</w:t>
      </w:r>
    </w:p>
    <w:p w14:paraId="1A21E657" w14:textId="77777777" w:rsidR="006E163E" w:rsidRPr="00231D62" w:rsidRDefault="006E163E" w:rsidP="006E163E">
      <w:pPr>
        <w:pStyle w:val="GG-body"/>
        <w:numPr>
          <w:ilvl w:val="0"/>
          <w:numId w:val="221"/>
        </w:numPr>
      </w:pPr>
      <w:r w:rsidRPr="00231D62">
        <w:t>set aside or vary any step taken in the proceeding; or</w:t>
      </w:r>
    </w:p>
    <w:p w14:paraId="218E4B3C" w14:textId="77777777" w:rsidR="006E163E" w:rsidRPr="00231D62" w:rsidRDefault="006E163E" w:rsidP="006E163E">
      <w:pPr>
        <w:pStyle w:val="GG-body"/>
        <w:numPr>
          <w:ilvl w:val="0"/>
          <w:numId w:val="219"/>
        </w:numPr>
      </w:pPr>
      <w:r w:rsidRPr="00231D62">
        <w:t>set aside or vary any order made or judgment granted in the proceeding.</w:t>
      </w:r>
    </w:p>
    <w:p w14:paraId="6AE8F60A" w14:textId="77777777" w:rsidR="006E163E" w:rsidRPr="00231D62" w:rsidRDefault="006E163E" w:rsidP="006E163E">
      <w:pPr>
        <w:pStyle w:val="GG-body"/>
        <w:numPr>
          <w:ilvl w:val="0"/>
          <w:numId w:val="339"/>
        </w:numPr>
        <w:ind w:left="567"/>
        <w:rPr>
          <w:b/>
          <w:bCs/>
        </w:rPr>
      </w:pPr>
      <w:bookmarkStart w:id="479" w:name="_Toc86155457"/>
      <w:r w:rsidRPr="00231D62">
        <w:rPr>
          <w:b/>
          <w:bCs/>
        </w:rPr>
        <w:t>Proceedings involving litigation guardians</w:t>
      </w:r>
      <w:bookmarkEnd w:id="479"/>
    </w:p>
    <w:p w14:paraId="0633D526" w14:textId="77777777" w:rsidR="006E163E" w:rsidRPr="00231D62" w:rsidRDefault="006E163E" w:rsidP="006E163E">
      <w:pPr>
        <w:pStyle w:val="GG-body"/>
        <w:numPr>
          <w:ilvl w:val="0"/>
          <w:numId w:val="223"/>
        </w:numPr>
      </w:pPr>
      <w:r w:rsidRPr="00231D62">
        <w:t>Unless the Tribunal otherwise orders, an action or appeal by a person under a legal incapacity must be brought by an eligible person as litigation guardian for the person under a legal incapacity.</w:t>
      </w:r>
    </w:p>
    <w:p w14:paraId="0D84BB7F" w14:textId="77777777" w:rsidR="006E163E" w:rsidRPr="00231D62" w:rsidRDefault="006E163E" w:rsidP="006E163E">
      <w:pPr>
        <w:pStyle w:val="GG-body"/>
        <w:numPr>
          <w:ilvl w:val="0"/>
          <w:numId w:val="130"/>
        </w:numPr>
      </w:pPr>
      <w:r w:rsidRPr="00231D62">
        <w:t>An eligible person may bring an action or appeal as litigation guardian for a person under a legal incapacity if a guardian certificate is filed by the person immediately after filing of the originating process.</w:t>
      </w:r>
    </w:p>
    <w:p w14:paraId="38199C74" w14:textId="77777777" w:rsidR="006E163E" w:rsidRPr="00231D62" w:rsidRDefault="006E163E" w:rsidP="006E163E">
      <w:pPr>
        <w:pStyle w:val="GG-body"/>
        <w:numPr>
          <w:ilvl w:val="0"/>
          <w:numId w:val="130"/>
        </w:numPr>
      </w:pPr>
      <w:r w:rsidRPr="00231D62">
        <w:t>Subject to sub-rule (4), an action or appeal may only be instituted against a person under a legal incapacity by naming both the person and a litigation guardian for the person as a respondent or interested party and filing a guardian certificate at the same time.</w:t>
      </w:r>
    </w:p>
    <w:p w14:paraId="4993D326" w14:textId="77777777" w:rsidR="006E163E" w:rsidRPr="00231D62" w:rsidRDefault="006E163E" w:rsidP="006E163E">
      <w:pPr>
        <w:pStyle w:val="GG-body"/>
        <w:numPr>
          <w:ilvl w:val="0"/>
          <w:numId w:val="130"/>
        </w:numPr>
      </w:pPr>
      <w:r w:rsidRPr="00231D62">
        <w:t>A proceeding may be instituted against a person under a legal incapacity without naming a litigation guardian, but no further steps may be taken against or in respect of the person unless and until a litigation guardian is appointed.</w:t>
      </w:r>
    </w:p>
    <w:p w14:paraId="47183DCF" w14:textId="77777777" w:rsidR="006E163E" w:rsidRPr="00231D62" w:rsidRDefault="006E163E" w:rsidP="006E163E">
      <w:pPr>
        <w:pStyle w:val="GG-body"/>
        <w:numPr>
          <w:ilvl w:val="0"/>
          <w:numId w:val="130"/>
        </w:numPr>
      </w:pPr>
      <w:r w:rsidRPr="00231D62">
        <w:t>The Tribunal may at any stage appoint a person who signs a guardian certificate as a litigation guardian for a party to a proceeding, including in addition to or instead of any existing litigation guardian, or remove any litigation guardian on such conditions and make such consequential or transitional orders as the Tribunal thinks fit.</w:t>
      </w:r>
    </w:p>
    <w:p w14:paraId="08080259" w14:textId="77777777" w:rsidR="006E163E" w:rsidRPr="00231D62" w:rsidRDefault="006E163E" w:rsidP="006E163E">
      <w:pPr>
        <w:pStyle w:val="GG-body"/>
        <w:numPr>
          <w:ilvl w:val="0"/>
          <w:numId w:val="130"/>
        </w:numPr>
      </w:pPr>
      <w:bookmarkStart w:id="480" w:name="bookmark2"/>
      <w:bookmarkStart w:id="481" w:name="bookmark3"/>
      <w:bookmarkEnd w:id="480"/>
      <w:bookmarkEnd w:id="481"/>
      <w:r w:rsidRPr="00231D62">
        <w:lastRenderedPageBreak/>
        <w:t>The person under a legal incapacity is treated as the substantive party to the proceeding and the litigation guardian is treated as a quasi-attorney for the person under a legal incapacity.</w:t>
      </w:r>
    </w:p>
    <w:p w14:paraId="364EC322" w14:textId="77777777" w:rsidR="006E163E" w:rsidRPr="00231D62" w:rsidRDefault="006E163E" w:rsidP="006E163E">
      <w:pPr>
        <w:pStyle w:val="GG-body"/>
        <w:numPr>
          <w:ilvl w:val="0"/>
          <w:numId w:val="130"/>
        </w:numPr>
      </w:pPr>
      <w:r w:rsidRPr="00231D62">
        <w:t>Unless the Tribunal otherwise orders, a litigation guardian may take any step in a proceeding that could be taken by the person under a legal incapacity if the person had capacity to act in their own right.</w:t>
      </w:r>
    </w:p>
    <w:p w14:paraId="06A0CF0A" w14:textId="77777777" w:rsidR="006E163E" w:rsidRPr="00231D62" w:rsidRDefault="006E163E" w:rsidP="006E163E">
      <w:pPr>
        <w:pStyle w:val="GG-body"/>
        <w:numPr>
          <w:ilvl w:val="0"/>
          <w:numId w:val="130"/>
        </w:numPr>
      </w:pPr>
      <w:r w:rsidRPr="00231D62">
        <w:t>Unless the Tribunal otherwise orders, any right or liability to receive or pay costs in a proceeding vests in the person under a legal incapacity and not in the litigation guardian.</w:t>
      </w:r>
    </w:p>
    <w:p w14:paraId="62336462" w14:textId="77777777" w:rsidR="006E163E" w:rsidRPr="00231D62" w:rsidRDefault="006E163E" w:rsidP="006E163E">
      <w:pPr>
        <w:pStyle w:val="GG-body"/>
        <w:numPr>
          <w:ilvl w:val="0"/>
          <w:numId w:val="130"/>
        </w:numPr>
      </w:pPr>
      <w:r w:rsidRPr="00231D62">
        <w:t>This rule does not affect the question whether a litigation guardian is entitled to be indemnified out of the assets of a person under a legal incapacity.</w:t>
      </w:r>
    </w:p>
    <w:p w14:paraId="689EF4D1" w14:textId="77777777" w:rsidR="006E163E" w:rsidRPr="00231D62" w:rsidRDefault="006E163E" w:rsidP="006E163E">
      <w:pPr>
        <w:pStyle w:val="GG-body"/>
        <w:numPr>
          <w:ilvl w:val="0"/>
          <w:numId w:val="130"/>
        </w:numPr>
      </w:pPr>
      <w:r w:rsidRPr="00231D62">
        <w:t>In these and all other respects the roles and responsibilities of litigation guardians are guided in accordance with the practice and procedure of the District Court under the Uniform Civil Rules</w:t>
      </w:r>
      <w:r w:rsidRPr="00231D62">
        <w:rPr>
          <w:i/>
        </w:rPr>
        <w:t xml:space="preserve"> </w:t>
      </w:r>
      <w:r w:rsidRPr="00231D62">
        <w:t>as governed by general legal principles.</w:t>
      </w:r>
    </w:p>
    <w:p w14:paraId="3522E160" w14:textId="77777777" w:rsidR="006E163E" w:rsidRPr="00231D62" w:rsidRDefault="006E163E" w:rsidP="006E163E">
      <w:pPr>
        <w:pStyle w:val="GG-body"/>
        <w:numPr>
          <w:ilvl w:val="0"/>
          <w:numId w:val="339"/>
        </w:numPr>
        <w:ind w:left="567"/>
        <w:rPr>
          <w:b/>
          <w:bCs/>
        </w:rPr>
      </w:pPr>
      <w:bookmarkStart w:id="482" w:name="_Toc86155458"/>
      <w:r w:rsidRPr="00231D62">
        <w:rPr>
          <w:b/>
          <w:bCs/>
        </w:rPr>
        <w:t>Proceedings involving persons under a legal incapacity</w:t>
      </w:r>
      <w:bookmarkEnd w:id="482"/>
    </w:p>
    <w:p w14:paraId="162CE57C" w14:textId="77777777" w:rsidR="006E163E" w:rsidRPr="00231D62" w:rsidRDefault="006E163E" w:rsidP="006E163E">
      <w:pPr>
        <w:pStyle w:val="GG-body"/>
        <w:numPr>
          <w:ilvl w:val="0"/>
          <w:numId w:val="224"/>
        </w:numPr>
      </w:pPr>
      <w:r w:rsidRPr="00231D62">
        <w:t>A resolution of a proceeding to which a litigation guardian or person under a legal incapacity is a party is not binding unless the Tribunal approves the terms of the resolution.</w:t>
      </w:r>
    </w:p>
    <w:p w14:paraId="536C9612" w14:textId="77777777" w:rsidR="006E163E" w:rsidRPr="00231D62" w:rsidRDefault="006E163E" w:rsidP="006E163E">
      <w:pPr>
        <w:pStyle w:val="GG-body"/>
        <w:numPr>
          <w:ilvl w:val="0"/>
          <w:numId w:val="224"/>
        </w:numPr>
      </w:pPr>
      <w:r w:rsidRPr="00231D62">
        <w:t xml:space="preserve">Where orders are sought by consent in a proceeding to which a litigation guardian or a person under a legal incapacity is a party, the orders proposed must include: </w:t>
      </w:r>
    </w:p>
    <w:p w14:paraId="07C60A15" w14:textId="77777777" w:rsidR="006E163E" w:rsidRPr="00231D62" w:rsidRDefault="006E163E" w:rsidP="006E163E">
      <w:pPr>
        <w:pStyle w:val="GG-body"/>
        <w:numPr>
          <w:ilvl w:val="1"/>
          <w:numId w:val="224"/>
        </w:numPr>
      </w:pPr>
      <w:r w:rsidRPr="00231D62">
        <w:t>specific details of who is to receive any settlement funds;</w:t>
      </w:r>
    </w:p>
    <w:p w14:paraId="537D7D6D" w14:textId="77777777" w:rsidR="006E163E" w:rsidRPr="00231D62" w:rsidRDefault="006E163E" w:rsidP="006E163E">
      <w:pPr>
        <w:pStyle w:val="GG-body"/>
        <w:numPr>
          <w:ilvl w:val="1"/>
          <w:numId w:val="224"/>
        </w:numPr>
      </w:pPr>
      <w:r w:rsidRPr="00231D62">
        <w:t>an explanation why that person is an appropriate recipient; and</w:t>
      </w:r>
    </w:p>
    <w:p w14:paraId="1041A879" w14:textId="77777777" w:rsidR="006E163E" w:rsidRPr="00231D62" w:rsidRDefault="006E163E" w:rsidP="006E163E">
      <w:pPr>
        <w:pStyle w:val="GG-body"/>
        <w:numPr>
          <w:ilvl w:val="1"/>
          <w:numId w:val="224"/>
        </w:numPr>
      </w:pPr>
      <w:r w:rsidRPr="00231D62">
        <w:t>whether an administrator has been appointed on behalf of the person under a legal incapacity.</w:t>
      </w:r>
    </w:p>
    <w:p w14:paraId="41E8F6AF" w14:textId="77777777" w:rsidR="006E163E" w:rsidRPr="00231D62" w:rsidRDefault="006E163E" w:rsidP="006E163E">
      <w:pPr>
        <w:pStyle w:val="GG-body"/>
        <w:numPr>
          <w:ilvl w:val="0"/>
          <w:numId w:val="224"/>
        </w:numPr>
      </w:pPr>
      <w:r w:rsidRPr="00231D62">
        <w:t>In considering whether to grant the orders sought the Tribunal may make such inquiries and seek such further information as it sees fit.</w:t>
      </w:r>
    </w:p>
    <w:p w14:paraId="214C716A" w14:textId="77777777" w:rsidR="006E163E" w:rsidRPr="00231D62" w:rsidRDefault="006E163E" w:rsidP="006E163E">
      <w:pPr>
        <w:pStyle w:val="GG-body"/>
        <w:numPr>
          <w:ilvl w:val="0"/>
          <w:numId w:val="224"/>
        </w:numPr>
      </w:pPr>
      <w:r w:rsidRPr="00231D62">
        <w:t>Any money to which a person under a legal incapacity is entitled under an agreement for the resolution of a proceeding approved by the Tribunal must be dealt with in accordance with orders of the Tribunal from time to time.</w:t>
      </w:r>
    </w:p>
    <w:p w14:paraId="0CA7C12F" w14:textId="77777777" w:rsidR="006E163E" w:rsidRPr="00231D62" w:rsidRDefault="006E163E" w:rsidP="006E163E">
      <w:pPr>
        <w:pStyle w:val="GG-body"/>
        <w:numPr>
          <w:ilvl w:val="0"/>
          <w:numId w:val="224"/>
        </w:numPr>
      </w:pPr>
      <w:r w:rsidRPr="00231D62">
        <w:t>Where counsel has acted on the instructions of a litigation guardian in settlement discussions, alternative counsel should be engaged to provide advice about the terms of the resolution reached unless otherwise ordered.</w:t>
      </w:r>
    </w:p>
    <w:p w14:paraId="1AAADB1A" w14:textId="77777777" w:rsidR="006E163E" w:rsidRPr="00231D62" w:rsidRDefault="006E163E" w:rsidP="006E163E">
      <w:pPr>
        <w:pStyle w:val="GG-Title2"/>
        <w:spacing w:after="0"/>
        <w:rPr>
          <w:lang w:val="en-US"/>
        </w:rPr>
      </w:pPr>
      <w:bookmarkStart w:id="483" w:name="_Toc485308263"/>
      <w:bookmarkStart w:id="484" w:name="_Toc86155459"/>
      <w:r w:rsidRPr="00231D62">
        <w:rPr>
          <w:lang w:val="en-US"/>
        </w:rPr>
        <w:t>PART 18 - Fair Work Act</w:t>
      </w:r>
      <w:bookmarkEnd w:id="483"/>
      <w:bookmarkEnd w:id="484"/>
      <w:r w:rsidRPr="00231D62">
        <w:rPr>
          <w:lang w:val="en-US"/>
        </w:rPr>
        <w:t xml:space="preserve"> </w:t>
      </w:r>
    </w:p>
    <w:p w14:paraId="27A442AC" w14:textId="77777777" w:rsidR="006E163E" w:rsidRPr="00231D62" w:rsidRDefault="006E163E" w:rsidP="006E163E">
      <w:pPr>
        <w:pStyle w:val="GG-body"/>
        <w:numPr>
          <w:ilvl w:val="0"/>
          <w:numId w:val="262"/>
        </w:numPr>
        <w:ind w:left="284" w:hanging="284"/>
        <w:rPr>
          <w:b/>
        </w:rPr>
      </w:pPr>
      <w:bookmarkStart w:id="485" w:name="_Toc485308264"/>
      <w:bookmarkStart w:id="486" w:name="_Toc86155460"/>
      <w:r w:rsidRPr="00231D62">
        <w:rPr>
          <w:b/>
        </w:rPr>
        <w:t>Monetary Claims</w:t>
      </w:r>
      <w:bookmarkEnd w:id="485"/>
      <w:bookmarkEnd w:id="486"/>
    </w:p>
    <w:p w14:paraId="639E8C3C" w14:textId="77777777" w:rsidR="006E163E" w:rsidRPr="00231D62" w:rsidRDefault="006E163E" w:rsidP="006E163E">
      <w:pPr>
        <w:pStyle w:val="GG-body"/>
        <w:numPr>
          <w:ilvl w:val="0"/>
          <w:numId w:val="339"/>
        </w:numPr>
        <w:ind w:left="567"/>
        <w:rPr>
          <w:b/>
          <w:bCs/>
        </w:rPr>
      </w:pPr>
      <w:bookmarkStart w:id="487" w:name="_Toc485308265"/>
      <w:bookmarkStart w:id="488" w:name="_Toc86155461"/>
      <w:r w:rsidRPr="00231D62">
        <w:rPr>
          <w:b/>
          <w:bCs/>
        </w:rPr>
        <w:t>Service of proceedings</w:t>
      </w:r>
      <w:bookmarkEnd w:id="487"/>
      <w:bookmarkEnd w:id="488"/>
      <w:r w:rsidRPr="00231D62">
        <w:rPr>
          <w:b/>
          <w:bCs/>
        </w:rPr>
        <w:t xml:space="preserve"> </w:t>
      </w:r>
    </w:p>
    <w:p w14:paraId="5476CC23" w14:textId="77777777" w:rsidR="006E163E" w:rsidRPr="00231D62" w:rsidRDefault="006E163E" w:rsidP="006E163E">
      <w:pPr>
        <w:pStyle w:val="GG-body"/>
        <w:numPr>
          <w:ilvl w:val="0"/>
          <w:numId w:val="139"/>
        </w:numPr>
      </w:pPr>
      <w:r w:rsidRPr="00231D62">
        <w:t xml:space="preserve">In any proceeding under s 9 of the </w:t>
      </w:r>
      <w:r w:rsidRPr="00231D62">
        <w:rPr>
          <w:i/>
        </w:rPr>
        <w:t>Fair Work Act 1994</w:t>
      </w:r>
      <w:r w:rsidRPr="00231D62">
        <w:t>, the Tribunal is to serve the proceeding on a respondent.</w:t>
      </w:r>
    </w:p>
    <w:p w14:paraId="6C823B98" w14:textId="77777777" w:rsidR="006E163E" w:rsidRPr="00231D62" w:rsidRDefault="006E163E" w:rsidP="006E163E">
      <w:pPr>
        <w:pStyle w:val="GG-body"/>
        <w:numPr>
          <w:ilvl w:val="0"/>
          <w:numId w:val="139"/>
        </w:numPr>
      </w:pPr>
      <w:r w:rsidRPr="00231D62">
        <w:t xml:space="preserve">In any proceeding under s 10 of the </w:t>
      </w:r>
      <w:r w:rsidRPr="00231D62">
        <w:rPr>
          <w:i/>
        </w:rPr>
        <w:t>Fair Work Act 1994</w:t>
      </w:r>
      <w:r w:rsidRPr="00231D62">
        <w:t>, an applicant is to serve the proceeding on a respondent.</w:t>
      </w:r>
    </w:p>
    <w:p w14:paraId="5B35311A" w14:textId="77777777" w:rsidR="006E163E" w:rsidRPr="00231D62" w:rsidRDefault="006E163E" w:rsidP="006E163E">
      <w:pPr>
        <w:pStyle w:val="GG-body"/>
        <w:numPr>
          <w:ilvl w:val="0"/>
          <w:numId w:val="339"/>
        </w:numPr>
        <w:ind w:left="567"/>
        <w:rPr>
          <w:b/>
          <w:bCs/>
        </w:rPr>
      </w:pPr>
      <w:bookmarkStart w:id="489" w:name="_Toc485308266"/>
      <w:bookmarkStart w:id="490" w:name="_Toc86155462"/>
      <w:r w:rsidRPr="00231D62">
        <w:rPr>
          <w:b/>
          <w:bCs/>
        </w:rPr>
        <w:t>Attendance at a compulsory conciliation conference</w:t>
      </w:r>
      <w:bookmarkEnd w:id="489"/>
      <w:bookmarkEnd w:id="490"/>
    </w:p>
    <w:p w14:paraId="22A98817" w14:textId="77777777" w:rsidR="006E163E" w:rsidRPr="00231D62" w:rsidRDefault="006E163E" w:rsidP="006E163E">
      <w:pPr>
        <w:pStyle w:val="GG-body"/>
        <w:numPr>
          <w:ilvl w:val="0"/>
          <w:numId w:val="140"/>
        </w:numPr>
      </w:pPr>
      <w:r w:rsidRPr="00231D62">
        <w:t xml:space="preserve">All parties to a monetary claim under s 9 or s 10 of the </w:t>
      </w:r>
      <w:r w:rsidRPr="00231D62">
        <w:rPr>
          <w:i/>
        </w:rPr>
        <w:t>Fair Work Act 1994</w:t>
      </w:r>
      <w:r w:rsidRPr="00231D62">
        <w:t xml:space="preserve"> must attend a compulsory conference. </w:t>
      </w:r>
    </w:p>
    <w:p w14:paraId="5CD6A56F" w14:textId="77777777" w:rsidR="006E163E" w:rsidRPr="00231D62" w:rsidRDefault="006E163E" w:rsidP="006E163E">
      <w:pPr>
        <w:pStyle w:val="GG-body"/>
        <w:numPr>
          <w:ilvl w:val="0"/>
          <w:numId w:val="140"/>
        </w:numPr>
      </w:pPr>
      <w:r w:rsidRPr="00231D62">
        <w:t xml:space="preserve">Sub-rule (1) does not apply if a monetary claim is made on behalf of multiple applicants in which case one representative of the applicants and at least 1 applicant must attend the conference.   </w:t>
      </w:r>
    </w:p>
    <w:p w14:paraId="31956D50" w14:textId="77777777" w:rsidR="006E163E" w:rsidRPr="00231D62" w:rsidRDefault="006E163E" w:rsidP="006E163E">
      <w:pPr>
        <w:pStyle w:val="GG-body"/>
        <w:numPr>
          <w:ilvl w:val="0"/>
          <w:numId w:val="140"/>
        </w:numPr>
      </w:pPr>
      <w:r w:rsidRPr="00231D62">
        <w:t>If an applicant fails to attend a compulsory conference or a subsequent hearing in person or by a representative, the Tribunal may, if satisfied that the applicant had reasonable notice and a reasonable opportunity to be heard, dismiss the application.</w:t>
      </w:r>
    </w:p>
    <w:p w14:paraId="4C8F75AC" w14:textId="77777777" w:rsidR="006E163E" w:rsidRPr="00231D62" w:rsidRDefault="006E163E" w:rsidP="006E163E">
      <w:pPr>
        <w:pStyle w:val="GG-body"/>
        <w:numPr>
          <w:ilvl w:val="0"/>
          <w:numId w:val="262"/>
        </w:numPr>
        <w:ind w:left="284" w:hanging="284"/>
        <w:rPr>
          <w:b/>
        </w:rPr>
      </w:pPr>
      <w:bookmarkStart w:id="491" w:name="_Toc485308267"/>
      <w:bookmarkStart w:id="492" w:name="_Toc86155463"/>
      <w:r w:rsidRPr="00231D62">
        <w:rPr>
          <w:b/>
        </w:rPr>
        <w:t>Industrial Proceedings and Disputes</w:t>
      </w:r>
      <w:bookmarkEnd w:id="491"/>
      <w:bookmarkEnd w:id="492"/>
    </w:p>
    <w:p w14:paraId="36A218A2" w14:textId="77777777" w:rsidR="006E163E" w:rsidRPr="00231D62" w:rsidRDefault="006E163E" w:rsidP="006E163E">
      <w:pPr>
        <w:pStyle w:val="GG-body"/>
        <w:numPr>
          <w:ilvl w:val="0"/>
          <w:numId w:val="339"/>
        </w:numPr>
        <w:ind w:left="567"/>
        <w:rPr>
          <w:b/>
          <w:bCs/>
        </w:rPr>
      </w:pPr>
      <w:bookmarkStart w:id="493" w:name="_Toc485308268"/>
      <w:bookmarkStart w:id="494" w:name="_Toc86155464"/>
      <w:r w:rsidRPr="00231D62">
        <w:rPr>
          <w:b/>
          <w:bCs/>
        </w:rPr>
        <w:t>Enterprise Agreements</w:t>
      </w:r>
      <w:bookmarkEnd w:id="493"/>
      <w:bookmarkEnd w:id="494"/>
      <w:r w:rsidRPr="00231D62">
        <w:rPr>
          <w:b/>
          <w:bCs/>
        </w:rPr>
        <w:t xml:space="preserve"> </w:t>
      </w:r>
    </w:p>
    <w:p w14:paraId="0397CDD4" w14:textId="77777777" w:rsidR="006E163E" w:rsidRPr="00231D62" w:rsidRDefault="006E163E" w:rsidP="006E163E">
      <w:pPr>
        <w:pStyle w:val="GG-body"/>
        <w:numPr>
          <w:ilvl w:val="0"/>
          <w:numId w:val="141"/>
        </w:numPr>
      </w:pPr>
      <w:r w:rsidRPr="00231D62">
        <w:t xml:space="preserve">Parties seeking approval by the Tribunal of an enterprise agreement are to file an electronic copy of the agreement in Microsoft word format, an electronic copy executed by or on behalf of all parties to the agreement, and an application for approval in the approved form. </w:t>
      </w:r>
    </w:p>
    <w:p w14:paraId="71C002B9" w14:textId="77777777" w:rsidR="006E163E" w:rsidRPr="00231D62" w:rsidRDefault="006E163E" w:rsidP="006E163E">
      <w:pPr>
        <w:pStyle w:val="GG-body"/>
        <w:numPr>
          <w:ilvl w:val="0"/>
          <w:numId w:val="141"/>
        </w:numPr>
      </w:pPr>
      <w:r w:rsidRPr="00231D62">
        <w:t xml:space="preserve">Where the Tribunal considers that the enterprise agreement is capable of being approved without a hearing, a notice will be issued to the parties and any representatives to that effect and will be published on the Tribunal website. </w:t>
      </w:r>
    </w:p>
    <w:p w14:paraId="6E3562B3" w14:textId="77777777" w:rsidR="006E163E" w:rsidRPr="00231D62" w:rsidRDefault="006E163E" w:rsidP="006E163E">
      <w:pPr>
        <w:pStyle w:val="GG-body"/>
        <w:numPr>
          <w:ilvl w:val="0"/>
          <w:numId w:val="141"/>
        </w:numPr>
      </w:pPr>
      <w:r w:rsidRPr="00231D62">
        <w:t xml:space="preserve">Where a notice is issued under sub-rule (2) and a person who is eligible to intervene in any proceeding that may be conducted in relation to the approval wishes to be heard, that person must advise the Tribunal and the other parties in writing of their desire to be heard within the period specified in the notice. </w:t>
      </w:r>
    </w:p>
    <w:p w14:paraId="111851A9" w14:textId="77777777" w:rsidR="006E163E" w:rsidRPr="00231D62" w:rsidRDefault="006E163E" w:rsidP="006E163E">
      <w:pPr>
        <w:pStyle w:val="GG-body"/>
        <w:numPr>
          <w:ilvl w:val="0"/>
          <w:numId w:val="141"/>
        </w:numPr>
      </w:pPr>
      <w:r w:rsidRPr="00231D62">
        <w:t xml:space="preserve">Where written notice of a desire to be heard is provided under sub-rule (3), the application will proceed to a formal hearing in accordance with directions given by the Tribunal. </w:t>
      </w:r>
    </w:p>
    <w:p w14:paraId="6D0171C5" w14:textId="77777777" w:rsidR="006E163E" w:rsidRPr="00231D62" w:rsidRDefault="006E163E" w:rsidP="006E163E">
      <w:pPr>
        <w:pStyle w:val="GG-body"/>
        <w:numPr>
          <w:ilvl w:val="0"/>
          <w:numId w:val="141"/>
        </w:numPr>
      </w:pPr>
      <w:r w:rsidRPr="00231D62">
        <w:t xml:space="preserve">Except in the case of a provisional enterprise agreement, employer parties to an enterprise agreement must upon receipt copy of any notice issued by the Tribunal, display the notice in accordance with this rule on a noticeboard at the relevant workplace and circulate the notice by email to all affected employees. </w:t>
      </w:r>
    </w:p>
    <w:p w14:paraId="6B76874D" w14:textId="77777777" w:rsidR="006E163E" w:rsidRPr="00231D62" w:rsidRDefault="006E163E" w:rsidP="006E163E">
      <w:pPr>
        <w:pStyle w:val="GG-body"/>
        <w:numPr>
          <w:ilvl w:val="0"/>
          <w:numId w:val="339"/>
        </w:numPr>
        <w:ind w:left="567"/>
        <w:rPr>
          <w:b/>
          <w:bCs/>
        </w:rPr>
      </w:pPr>
      <w:bookmarkStart w:id="495" w:name="_Toc485308269"/>
      <w:bookmarkStart w:id="496" w:name="_Toc86155465"/>
      <w:r w:rsidRPr="00231D62">
        <w:rPr>
          <w:b/>
          <w:bCs/>
        </w:rPr>
        <w:t>Applications for interpretation of an award or agreement</w:t>
      </w:r>
      <w:bookmarkEnd w:id="495"/>
      <w:bookmarkEnd w:id="496"/>
      <w:r w:rsidRPr="00231D62">
        <w:rPr>
          <w:b/>
          <w:bCs/>
        </w:rPr>
        <w:t xml:space="preserve"> </w:t>
      </w:r>
    </w:p>
    <w:p w14:paraId="3D31952D" w14:textId="77777777" w:rsidR="006E163E" w:rsidRPr="00231D62" w:rsidRDefault="006E163E" w:rsidP="006E163E">
      <w:pPr>
        <w:pStyle w:val="GG-body"/>
        <w:numPr>
          <w:ilvl w:val="0"/>
          <w:numId w:val="142"/>
        </w:numPr>
      </w:pPr>
      <w:r w:rsidRPr="00231D62">
        <w:t xml:space="preserve">An application for the interpretation of an award or an agreement is to be made in the approved form by any party bound by, or who claims to derive an interest in or claims a benefit from, the award or agreement. </w:t>
      </w:r>
    </w:p>
    <w:p w14:paraId="3234B118" w14:textId="77777777" w:rsidR="006E163E" w:rsidRPr="00231D62" w:rsidRDefault="006E163E" w:rsidP="006E163E">
      <w:pPr>
        <w:pStyle w:val="GG-body"/>
        <w:numPr>
          <w:ilvl w:val="0"/>
          <w:numId w:val="142"/>
        </w:numPr>
      </w:pPr>
      <w:r w:rsidRPr="00231D62">
        <w:t>The application must set out:</w:t>
      </w:r>
    </w:p>
    <w:p w14:paraId="2A7AC614" w14:textId="77777777" w:rsidR="006E163E" w:rsidRPr="00231D62" w:rsidRDefault="006E163E" w:rsidP="006E163E">
      <w:pPr>
        <w:pStyle w:val="GG-body"/>
        <w:numPr>
          <w:ilvl w:val="0"/>
          <w:numId w:val="143"/>
        </w:numPr>
      </w:pPr>
      <w:r w:rsidRPr="00231D62">
        <w:t>the relevant facts relating to each clause of the award or agreement in relation to which an interpretation is sought and state the reasons for seeking the interpretation; and</w:t>
      </w:r>
    </w:p>
    <w:p w14:paraId="430DB75F" w14:textId="77777777" w:rsidR="006E163E" w:rsidRPr="00231D62" w:rsidRDefault="006E163E" w:rsidP="006E163E">
      <w:pPr>
        <w:pStyle w:val="GG-body"/>
        <w:numPr>
          <w:ilvl w:val="0"/>
          <w:numId w:val="143"/>
        </w:numPr>
      </w:pPr>
      <w:r w:rsidRPr="00231D62">
        <w:t xml:space="preserve">the particulars of all other parties who have or who may have an interest in the application. </w:t>
      </w:r>
    </w:p>
    <w:p w14:paraId="004083A5" w14:textId="77777777" w:rsidR="006E163E" w:rsidRPr="00231D62" w:rsidRDefault="006E163E" w:rsidP="006E163E">
      <w:pPr>
        <w:pStyle w:val="GG-body"/>
        <w:numPr>
          <w:ilvl w:val="0"/>
          <w:numId w:val="339"/>
        </w:numPr>
        <w:ind w:left="567"/>
        <w:rPr>
          <w:b/>
          <w:bCs/>
        </w:rPr>
      </w:pPr>
      <w:bookmarkStart w:id="497" w:name="_Toc485308270"/>
      <w:bookmarkStart w:id="498" w:name="_Toc86155466"/>
      <w:r w:rsidRPr="00231D62">
        <w:rPr>
          <w:b/>
          <w:bCs/>
        </w:rPr>
        <w:t>Award proceedings</w:t>
      </w:r>
      <w:bookmarkEnd w:id="497"/>
      <w:bookmarkEnd w:id="498"/>
    </w:p>
    <w:p w14:paraId="4606F309" w14:textId="77777777" w:rsidR="006E163E" w:rsidRPr="00231D62" w:rsidRDefault="006E163E" w:rsidP="006E163E">
      <w:pPr>
        <w:pStyle w:val="GG-body"/>
        <w:numPr>
          <w:ilvl w:val="0"/>
          <w:numId w:val="144"/>
        </w:numPr>
      </w:pPr>
      <w:r w:rsidRPr="00231D62">
        <w:t>The Tribunal may make orders regarding service and/or publication of any application for variation or rescission of an award or an application for a new award.</w:t>
      </w:r>
    </w:p>
    <w:p w14:paraId="13A66C8D" w14:textId="77777777" w:rsidR="006E163E" w:rsidRPr="00231D62" w:rsidRDefault="006E163E" w:rsidP="006E163E">
      <w:pPr>
        <w:pStyle w:val="GG-body"/>
        <w:numPr>
          <w:ilvl w:val="0"/>
          <w:numId w:val="144"/>
        </w:numPr>
      </w:pPr>
      <w:r w:rsidRPr="00231D62">
        <w:t xml:space="preserve">The Registrar must settle all minutes of awards (including variations, rescissions and any orders affecting awards) made by any Tribunal member. </w:t>
      </w:r>
    </w:p>
    <w:p w14:paraId="729F1BA3" w14:textId="77777777" w:rsidR="006E163E" w:rsidRPr="00231D62" w:rsidRDefault="006E163E" w:rsidP="006E163E">
      <w:pPr>
        <w:pStyle w:val="GG-body"/>
        <w:numPr>
          <w:ilvl w:val="0"/>
          <w:numId w:val="144"/>
        </w:numPr>
      </w:pPr>
      <w:r w:rsidRPr="00231D62">
        <w:lastRenderedPageBreak/>
        <w:t xml:space="preserve">Subject to any order to the contrary made by the Tribunal, the Registrar must give all interested parties reasonable notice of the date of the proposed settlement of the minutes of an award, and hear submissions from any parties relating to the award. </w:t>
      </w:r>
    </w:p>
    <w:p w14:paraId="5CF421D1" w14:textId="77777777" w:rsidR="006E163E" w:rsidRPr="00231D62" w:rsidRDefault="006E163E" w:rsidP="006E163E">
      <w:pPr>
        <w:pStyle w:val="GG-body"/>
        <w:numPr>
          <w:ilvl w:val="0"/>
          <w:numId w:val="144"/>
        </w:numPr>
      </w:pPr>
      <w:r w:rsidRPr="00231D62">
        <w:t xml:space="preserve">Before final settlement of the award, a registrar must if requested by a party, or may otherwise on his or her own initiative, refer the matter to the Tribunal member who heard and determined the matter for advice as to the proper form of the award. </w:t>
      </w:r>
    </w:p>
    <w:p w14:paraId="1CC23475" w14:textId="77777777" w:rsidR="006E163E" w:rsidRPr="00231D62" w:rsidRDefault="006E163E" w:rsidP="006E163E">
      <w:pPr>
        <w:pStyle w:val="GG-body"/>
        <w:numPr>
          <w:ilvl w:val="0"/>
          <w:numId w:val="144"/>
        </w:numPr>
      </w:pPr>
      <w:r w:rsidRPr="00231D62">
        <w:t xml:space="preserve">A registrar must publish a notice on the Tribunal website to advise of the Tribunal making a determination in an award proceeding within 7 days of the date of the determination. </w:t>
      </w:r>
    </w:p>
    <w:p w14:paraId="616324B3" w14:textId="77777777" w:rsidR="006E163E" w:rsidRPr="00231D62" w:rsidRDefault="006E163E" w:rsidP="006E163E">
      <w:pPr>
        <w:pStyle w:val="GG-body"/>
        <w:numPr>
          <w:ilvl w:val="0"/>
          <w:numId w:val="339"/>
        </w:numPr>
        <w:ind w:left="567"/>
        <w:rPr>
          <w:b/>
          <w:bCs/>
        </w:rPr>
      </w:pPr>
      <w:bookmarkStart w:id="499" w:name="_Toc485308271"/>
      <w:bookmarkStart w:id="500" w:name="_Toc86155467"/>
      <w:r w:rsidRPr="00231D62">
        <w:rPr>
          <w:b/>
          <w:bCs/>
        </w:rPr>
        <w:t>Outworker remuneration claims</w:t>
      </w:r>
      <w:bookmarkEnd w:id="499"/>
      <w:bookmarkEnd w:id="500"/>
    </w:p>
    <w:p w14:paraId="3383C9B6" w14:textId="77777777" w:rsidR="006E163E" w:rsidRPr="00231D62" w:rsidRDefault="006E163E" w:rsidP="006E163E">
      <w:pPr>
        <w:pStyle w:val="GG-body"/>
        <w:ind w:left="567"/>
        <w:rPr>
          <w:bCs/>
        </w:rPr>
      </w:pPr>
      <w:r w:rsidRPr="00231D62">
        <w:rPr>
          <w:bCs/>
        </w:rPr>
        <w:t xml:space="preserve">A claim by an outworker for an amount payable by an apparent responsible contractor under s 99G of the </w:t>
      </w:r>
      <w:r w:rsidRPr="00231D62">
        <w:rPr>
          <w:bCs/>
          <w:i/>
        </w:rPr>
        <w:t>Fair Work Act 1994</w:t>
      </w:r>
      <w:r w:rsidRPr="00231D62">
        <w:rPr>
          <w:bCs/>
        </w:rPr>
        <w:t>, and a claim by an apparent responsible contractor against a related employer for recovery of an amount paid to an outworker under s 99H of that Act, will be made and dealt with for the purposes of the Rules as if it were a monetary claim under s 9 of that Act.</w:t>
      </w:r>
    </w:p>
    <w:p w14:paraId="61DE070F" w14:textId="77777777" w:rsidR="006E163E" w:rsidRPr="00231D62" w:rsidRDefault="006E163E" w:rsidP="006E163E">
      <w:pPr>
        <w:pStyle w:val="GG-body"/>
        <w:numPr>
          <w:ilvl w:val="0"/>
          <w:numId w:val="339"/>
        </w:numPr>
        <w:ind w:left="567"/>
        <w:rPr>
          <w:b/>
          <w:bCs/>
        </w:rPr>
      </w:pPr>
      <w:bookmarkStart w:id="501" w:name="_Toc485308272"/>
      <w:bookmarkStart w:id="502" w:name="_Toc86155468"/>
      <w:r w:rsidRPr="00231D62">
        <w:rPr>
          <w:b/>
          <w:bCs/>
        </w:rPr>
        <w:t>Unfair dismissal proceedings</w:t>
      </w:r>
      <w:bookmarkEnd w:id="501"/>
      <w:bookmarkEnd w:id="502"/>
    </w:p>
    <w:p w14:paraId="1DC1B047" w14:textId="77777777" w:rsidR="006E163E" w:rsidRPr="00231D62" w:rsidRDefault="006E163E" w:rsidP="006E163E">
      <w:pPr>
        <w:pStyle w:val="GG-body"/>
        <w:numPr>
          <w:ilvl w:val="0"/>
          <w:numId w:val="145"/>
        </w:numPr>
      </w:pPr>
      <w:r w:rsidRPr="00231D62">
        <w:t xml:space="preserve">The parties to an unfair dismissal proceeding under the </w:t>
      </w:r>
      <w:r w:rsidRPr="00231D62">
        <w:rPr>
          <w:i/>
        </w:rPr>
        <w:t>Fair Work Act 1994</w:t>
      </w:r>
      <w:r w:rsidRPr="00231D62">
        <w:t xml:space="preserve"> must attend a compulsory conciliation conference under s 43 of the SAET Act.   </w:t>
      </w:r>
    </w:p>
    <w:p w14:paraId="2A9467DD" w14:textId="77777777" w:rsidR="006E163E" w:rsidRPr="00231D62" w:rsidRDefault="006E163E" w:rsidP="006E163E">
      <w:pPr>
        <w:pStyle w:val="GG-body"/>
        <w:numPr>
          <w:ilvl w:val="0"/>
          <w:numId w:val="145"/>
        </w:numPr>
      </w:pPr>
      <w:r w:rsidRPr="00231D62">
        <w:t>If an applicant fails to attend a compulsory conciliation conference or a subsequent hearing in person or by a representative, the Tribunal may, if satisfied that the applicant had reasonable notice and a reasonable opportunity to be heard, dismiss the application.</w:t>
      </w:r>
    </w:p>
    <w:p w14:paraId="1A615B7C" w14:textId="77777777" w:rsidR="006E163E" w:rsidRPr="00231D62" w:rsidRDefault="006E163E" w:rsidP="006E163E">
      <w:pPr>
        <w:pStyle w:val="GG-body"/>
        <w:numPr>
          <w:ilvl w:val="0"/>
          <w:numId w:val="145"/>
        </w:numPr>
      </w:pPr>
      <w:r w:rsidRPr="00231D62">
        <w:t xml:space="preserve">If an applicant files an application under s 106 of the </w:t>
      </w:r>
      <w:r w:rsidRPr="00231D62">
        <w:rPr>
          <w:i/>
        </w:rPr>
        <w:t>Fair Work Act 1994</w:t>
      </w:r>
      <w:r w:rsidRPr="00231D62">
        <w:t xml:space="preserve"> and in response to any clarification sought by the Tribunal regarding their intention to proceed, does not confirm such an intention with 10 days, the application may be deemed to be discontinued without further notice.</w:t>
      </w:r>
    </w:p>
    <w:p w14:paraId="23FF617D" w14:textId="77777777" w:rsidR="006E163E" w:rsidRPr="00231D62" w:rsidRDefault="006E163E" w:rsidP="006E163E">
      <w:pPr>
        <w:pStyle w:val="GG-body"/>
        <w:numPr>
          <w:ilvl w:val="0"/>
          <w:numId w:val="145"/>
        </w:numPr>
      </w:pPr>
      <w:r w:rsidRPr="00231D62">
        <w:t xml:space="preserve">Where an adjudicating authority under s 106 of the </w:t>
      </w:r>
      <w:r w:rsidRPr="00231D62">
        <w:rPr>
          <w:i/>
        </w:rPr>
        <w:t>Fair Work Act 1994</w:t>
      </w:r>
      <w:r w:rsidRPr="00231D62">
        <w:t xml:space="preserve"> or other relevant Act purports to refer an application to the Tribunal pursuant to s 106 of the </w:t>
      </w:r>
      <w:r w:rsidRPr="00231D62">
        <w:rPr>
          <w:i/>
        </w:rPr>
        <w:t>Fair Work Act 1994</w:t>
      </w:r>
      <w:r w:rsidRPr="00231D62">
        <w:t xml:space="preserve">, the proceeding will be commenced by the adjudicating authority filing a statement which sets out the nature of the application made and the parties said to be involved. </w:t>
      </w:r>
    </w:p>
    <w:p w14:paraId="174BD027" w14:textId="77777777" w:rsidR="006E163E" w:rsidRPr="00231D62" w:rsidRDefault="006E163E" w:rsidP="006E163E">
      <w:pPr>
        <w:pStyle w:val="GG-body"/>
        <w:numPr>
          <w:ilvl w:val="0"/>
          <w:numId w:val="339"/>
        </w:numPr>
        <w:ind w:left="567"/>
        <w:rPr>
          <w:b/>
          <w:bCs/>
        </w:rPr>
      </w:pPr>
      <w:bookmarkStart w:id="503" w:name="_Toc485308273"/>
      <w:bookmarkStart w:id="504" w:name="_Toc86155469"/>
      <w:r w:rsidRPr="00231D62">
        <w:rPr>
          <w:b/>
          <w:bCs/>
        </w:rPr>
        <w:t>Industrial disputes</w:t>
      </w:r>
      <w:bookmarkEnd w:id="503"/>
      <w:bookmarkEnd w:id="504"/>
    </w:p>
    <w:p w14:paraId="527D368B" w14:textId="77777777" w:rsidR="006E163E" w:rsidRPr="00231D62" w:rsidRDefault="006E163E" w:rsidP="006E163E">
      <w:pPr>
        <w:pStyle w:val="GG-body"/>
        <w:numPr>
          <w:ilvl w:val="0"/>
          <w:numId w:val="146"/>
        </w:numPr>
      </w:pPr>
      <w:r w:rsidRPr="00231D62">
        <w:t>Where a party seeks the assistance of the Tribunal to resolve an alleged industrial dispute the party must notify the Tribunal in the approved form.</w:t>
      </w:r>
    </w:p>
    <w:p w14:paraId="28A24C30" w14:textId="77777777" w:rsidR="006E163E" w:rsidRPr="00231D62" w:rsidRDefault="006E163E" w:rsidP="006E163E">
      <w:pPr>
        <w:pStyle w:val="GG-body"/>
        <w:numPr>
          <w:ilvl w:val="0"/>
          <w:numId w:val="146"/>
        </w:numPr>
      </w:pPr>
      <w:r w:rsidRPr="00231D62">
        <w:t>A party may make an oral request for the assistance of the Tribunal under this rule if the matter is urgent and if so, the party must provide a registrar with the detail required by the approved form and submit the approved form within 2 business days of making the oral application.</w:t>
      </w:r>
    </w:p>
    <w:p w14:paraId="7551912B" w14:textId="77777777" w:rsidR="006E163E" w:rsidRPr="00231D62" w:rsidRDefault="006E163E" w:rsidP="006E163E">
      <w:pPr>
        <w:pStyle w:val="GG-body"/>
        <w:numPr>
          <w:ilvl w:val="0"/>
          <w:numId w:val="146"/>
        </w:numPr>
      </w:pPr>
      <w:r w:rsidRPr="00231D62">
        <w:t>Immediately after giving notice under sub-rule (1) or (2), the party making the application shall serve the approved form on all other parties to the dispute.</w:t>
      </w:r>
    </w:p>
    <w:p w14:paraId="553B269D" w14:textId="77777777" w:rsidR="006E163E" w:rsidRPr="00231D62" w:rsidRDefault="006E163E" w:rsidP="006E163E">
      <w:pPr>
        <w:pStyle w:val="GG-body"/>
        <w:numPr>
          <w:ilvl w:val="0"/>
          <w:numId w:val="262"/>
        </w:numPr>
        <w:ind w:left="284" w:hanging="284"/>
        <w:rPr>
          <w:b/>
        </w:rPr>
      </w:pPr>
      <w:bookmarkStart w:id="505" w:name="_Toc485308274"/>
      <w:bookmarkStart w:id="506" w:name="_Toc86155470"/>
      <w:r w:rsidRPr="00231D62">
        <w:rPr>
          <w:b/>
        </w:rPr>
        <w:t>Registered Agents</w:t>
      </w:r>
      <w:bookmarkEnd w:id="505"/>
      <w:bookmarkEnd w:id="506"/>
    </w:p>
    <w:p w14:paraId="594548F3" w14:textId="77777777" w:rsidR="006E163E" w:rsidRPr="00231D62" w:rsidRDefault="006E163E" w:rsidP="006E163E">
      <w:pPr>
        <w:pStyle w:val="GG-body"/>
        <w:numPr>
          <w:ilvl w:val="0"/>
          <w:numId w:val="339"/>
        </w:numPr>
        <w:ind w:left="567"/>
        <w:rPr>
          <w:b/>
          <w:bCs/>
        </w:rPr>
      </w:pPr>
      <w:bookmarkStart w:id="507" w:name="_Toc485308275"/>
      <w:bookmarkStart w:id="508" w:name="_Toc86155471"/>
      <w:r w:rsidRPr="00231D62">
        <w:rPr>
          <w:b/>
          <w:bCs/>
        </w:rPr>
        <w:t>Application for Registration</w:t>
      </w:r>
      <w:bookmarkEnd w:id="507"/>
      <w:bookmarkEnd w:id="508"/>
    </w:p>
    <w:p w14:paraId="520C6C0A" w14:textId="77777777" w:rsidR="006E163E" w:rsidRPr="00231D62" w:rsidRDefault="006E163E" w:rsidP="006E163E">
      <w:pPr>
        <w:pStyle w:val="GG-body"/>
        <w:rPr>
          <w:bCs/>
        </w:rPr>
      </w:pPr>
      <w:r w:rsidRPr="00231D62">
        <w:rPr>
          <w:bCs/>
        </w:rPr>
        <w:t xml:space="preserve">An application for registration as a registered agent under s 26 of the </w:t>
      </w:r>
      <w:r w:rsidRPr="00231D62">
        <w:rPr>
          <w:bCs/>
          <w:i/>
        </w:rPr>
        <w:t>Fair Work Act 1994</w:t>
      </w:r>
      <w:r w:rsidRPr="00231D62">
        <w:rPr>
          <w:bCs/>
        </w:rPr>
        <w:t xml:space="preserve"> must be made in the approved form.</w:t>
      </w:r>
    </w:p>
    <w:p w14:paraId="4199ACB3" w14:textId="77777777" w:rsidR="006E163E" w:rsidRPr="00231D62" w:rsidRDefault="006E163E" w:rsidP="006E163E">
      <w:pPr>
        <w:pStyle w:val="GG-body"/>
        <w:numPr>
          <w:ilvl w:val="0"/>
          <w:numId w:val="262"/>
        </w:numPr>
        <w:ind w:left="284" w:hanging="284"/>
        <w:rPr>
          <w:b/>
        </w:rPr>
      </w:pPr>
      <w:bookmarkStart w:id="509" w:name="_Toc485308276"/>
      <w:bookmarkStart w:id="510" w:name="_Toc86155472"/>
      <w:r w:rsidRPr="00231D62">
        <w:rPr>
          <w:b/>
        </w:rPr>
        <w:t>Registration of Associations - Locally Based Associations</w:t>
      </w:r>
      <w:bookmarkEnd w:id="509"/>
      <w:bookmarkEnd w:id="510"/>
    </w:p>
    <w:p w14:paraId="3F832C8A" w14:textId="77777777" w:rsidR="006E163E" w:rsidRPr="00231D62" w:rsidRDefault="006E163E" w:rsidP="006E163E">
      <w:pPr>
        <w:pStyle w:val="GG-body"/>
        <w:numPr>
          <w:ilvl w:val="0"/>
          <w:numId w:val="339"/>
        </w:numPr>
        <w:ind w:left="567"/>
        <w:rPr>
          <w:b/>
          <w:bCs/>
        </w:rPr>
      </w:pPr>
      <w:bookmarkStart w:id="511" w:name="_Toc485308277"/>
      <w:bookmarkStart w:id="512" w:name="_Toc86155473"/>
      <w:r w:rsidRPr="00231D62">
        <w:rPr>
          <w:b/>
          <w:bCs/>
        </w:rPr>
        <w:t>Application for Registration</w:t>
      </w:r>
      <w:bookmarkEnd w:id="511"/>
      <w:bookmarkEnd w:id="512"/>
      <w:r w:rsidRPr="00231D62">
        <w:rPr>
          <w:b/>
          <w:bCs/>
        </w:rPr>
        <w:t xml:space="preserve"> </w:t>
      </w:r>
    </w:p>
    <w:p w14:paraId="265077FC" w14:textId="77777777" w:rsidR="006E163E" w:rsidRPr="00231D62" w:rsidRDefault="006E163E" w:rsidP="006E163E">
      <w:pPr>
        <w:pStyle w:val="GG-body"/>
        <w:numPr>
          <w:ilvl w:val="0"/>
          <w:numId w:val="147"/>
        </w:numPr>
      </w:pPr>
      <w:r w:rsidRPr="00231D62">
        <w:t xml:space="preserve">An association wishing to obtain registration under Chapter 4, Part 2 of the </w:t>
      </w:r>
      <w:r w:rsidRPr="00231D62">
        <w:rPr>
          <w:i/>
        </w:rPr>
        <w:t xml:space="preserve">Fair Work Act 1994 </w:t>
      </w:r>
      <w:r w:rsidRPr="00231D62">
        <w:t xml:space="preserve">must file in the registry an application in the approved form together with a certified copy of the rules of the association and a statutory declaration by the president or secretary of the association in the approved form. </w:t>
      </w:r>
    </w:p>
    <w:p w14:paraId="7817CDD1" w14:textId="77777777" w:rsidR="006E163E" w:rsidRPr="00231D62" w:rsidRDefault="006E163E" w:rsidP="006E163E">
      <w:pPr>
        <w:pStyle w:val="GG-body"/>
        <w:numPr>
          <w:ilvl w:val="0"/>
          <w:numId w:val="147"/>
        </w:numPr>
      </w:pPr>
      <w:r w:rsidRPr="00231D62">
        <w:t xml:space="preserve">The members of the applicant association must have subscribed to, or otherwise agreed to be bound by, written rules constituting the association and regulating its affairs. </w:t>
      </w:r>
    </w:p>
    <w:p w14:paraId="443FD1DF" w14:textId="77777777" w:rsidR="006E163E" w:rsidRPr="00231D62" w:rsidRDefault="006E163E" w:rsidP="006E163E">
      <w:pPr>
        <w:pStyle w:val="GG-body"/>
        <w:numPr>
          <w:ilvl w:val="0"/>
          <w:numId w:val="147"/>
        </w:numPr>
      </w:pPr>
      <w:r w:rsidRPr="00231D62">
        <w:t xml:space="preserve">A majority of the members present and voting at a meeting of the association specially called under this rule must have resolved by simple majority that an application be made for its registration under the </w:t>
      </w:r>
      <w:r w:rsidRPr="00231D62">
        <w:rPr>
          <w:i/>
        </w:rPr>
        <w:t>Fair Work Act 1994</w:t>
      </w:r>
      <w:r w:rsidRPr="00231D62">
        <w:t xml:space="preserve">. Notwithstanding any rule of the association to the contrary, 14 days’ notice in writing must be given by the committee of management of the association by prepaid post to all members at their last known address or by advertisement in a manner approved by the Tribunal. Not less than 5% of the total number of the members entitled to attend and vote at a general meeting of the association under its rules will constitute a quorum. </w:t>
      </w:r>
    </w:p>
    <w:p w14:paraId="5F633718" w14:textId="77777777" w:rsidR="006E163E" w:rsidRPr="00231D62" w:rsidRDefault="006E163E" w:rsidP="006E163E">
      <w:pPr>
        <w:pStyle w:val="GG-body"/>
        <w:numPr>
          <w:ilvl w:val="0"/>
          <w:numId w:val="147"/>
        </w:numPr>
      </w:pPr>
      <w:r w:rsidRPr="00231D62">
        <w:t xml:space="preserve">In order to comply with the requirements of s 124 of the </w:t>
      </w:r>
      <w:r w:rsidRPr="00231D62">
        <w:rPr>
          <w:i/>
        </w:rPr>
        <w:t>Fair Work Act 1994</w:t>
      </w:r>
      <w:r w:rsidRPr="00231D62">
        <w:t xml:space="preserve">, the rules of an association must: </w:t>
      </w:r>
    </w:p>
    <w:p w14:paraId="7C4580D0" w14:textId="77777777" w:rsidR="006E163E" w:rsidRPr="00231D62" w:rsidRDefault="006E163E" w:rsidP="006E163E">
      <w:pPr>
        <w:pStyle w:val="GG-body"/>
        <w:numPr>
          <w:ilvl w:val="0"/>
          <w:numId w:val="148"/>
        </w:numPr>
      </w:pPr>
      <w:r w:rsidRPr="00231D62">
        <w:t xml:space="preserve">specify: </w:t>
      </w:r>
    </w:p>
    <w:p w14:paraId="116B9763" w14:textId="77777777" w:rsidR="006E163E" w:rsidRPr="00231D62" w:rsidRDefault="006E163E" w:rsidP="006E163E">
      <w:pPr>
        <w:pStyle w:val="GG-body"/>
        <w:numPr>
          <w:ilvl w:val="0"/>
          <w:numId w:val="149"/>
        </w:numPr>
      </w:pPr>
      <w:r w:rsidRPr="00231D62">
        <w:t xml:space="preserve">the name of the association; </w:t>
      </w:r>
    </w:p>
    <w:p w14:paraId="679B7320" w14:textId="77777777" w:rsidR="006E163E" w:rsidRPr="00231D62" w:rsidRDefault="006E163E" w:rsidP="006E163E">
      <w:pPr>
        <w:pStyle w:val="GG-body"/>
        <w:numPr>
          <w:ilvl w:val="0"/>
          <w:numId w:val="149"/>
        </w:numPr>
      </w:pPr>
      <w:r w:rsidRPr="00231D62">
        <w:t xml:space="preserve">the nature of its membership; </w:t>
      </w:r>
    </w:p>
    <w:p w14:paraId="519C7B60" w14:textId="77777777" w:rsidR="006E163E" w:rsidRPr="00231D62" w:rsidRDefault="006E163E" w:rsidP="006E163E">
      <w:pPr>
        <w:pStyle w:val="GG-body"/>
        <w:numPr>
          <w:ilvl w:val="0"/>
          <w:numId w:val="149"/>
        </w:numPr>
      </w:pPr>
      <w:r w:rsidRPr="00231D62">
        <w:t>the purpose for which it is formed; and</w:t>
      </w:r>
    </w:p>
    <w:p w14:paraId="7B35E92A" w14:textId="77777777" w:rsidR="006E163E" w:rsidRPr="00231D62" w:rsidRDefault="006E163E" w:rsidP="006E163E">
      <w:pPr>
        <w:pStyle w:val="GG-body"/>
        <w:numPr>
          <w:ilvl w:val="0"/>
          <w:numId w:val="148"/>
        </w:numPr>
      </w:pPr>
      <w:r w:rsidRPr="00231D62">
        <w:t xml:space="preserve">provide for the following matters in relation to the administration of the association: </w:t>
      </w:r>
    </w:p>
    <w:p w14:paraId="5E3EE18C" w14:textId="77777777" w:rsidR="006E163E" w:rsidRPr="00231D62" w:rsidRDefault="006E163E" w:rsidP="006E163E">
      <w:pPr>
        <w:pStyle w:val="GG-body"/>
        <w:numPr>
          <w:ilvl w:val="0"/>
          <w:numId w:val="150"/>
        </w:numPr>
      </w:pPr>
      <w:r w:rsidRPr="00231D62">
        <w:t xml:space="preserve">the mode by which and terms upon which members may be admitted or their membership will cease or be terminated; </w:t>
      </w:r>
    </w:p>
    <w:p w14:paraId="2D5FAA47" w14:textId="77777777" w:rsidR="006E163E" w:rsidRPr="00231D62" w:rsidRDefault="006E163E" w:rsidP="006E163E">
      <w:pPr>
        <w:pStyle w:val="GG-body"/>
        <w:numPr>
          <w:ilvl w:val="0"/>
          <w:numId w:val="150"/>
        </w:numPr>
      </w:pPr>
      <w:r w:rsidRPr="00231D62">
        <w:t xml:space="preserve">the automatic termination of the membership of any member who ceases to be a person eligible for membership of the association; </w:t>
      </w:r>
    </w:p>
    <w:p w14:paraId="4A142748" w14:textId="77777777" w:rsidR="006E163E" w:rsidRPr="00231D62" w:rsidRDefault="006E163E" w:rsidP="006E163E">
      <w:pPr>
        <w:pStyle w:val="GG-body"/>
        <w:numPr>
          <w:ilvl w:val="0"/>
          <w:numId w:val="150"/>
        </w:numPr>
      </w:pPr>
      <w:r w:rsidRPr="00231D62">
        <w:t xml:space="preserve">the maintenance of a register of current members; </w:t>
      </w:r>
    </w:p>
    <w:p w14:paraId="0233C58F" w14:textId="77777777" w:rsidR="006E163E" w:rsidRPr="00231D62" w:rsidRDefault="006E163E" w:rsidP="006E163E">
      <w:pPr>
        <w:pStyle w:val="GG-body"/>
        <w:numPr>
          <w:ilvl w:val="0"/>
          <w:numId w:val="150"/>
        </w:numPr>
      </w:pPr>
      <w:r w:rsidRPr="00231D62">
        <w:t xml:space="preserve">the constitution of a committee of management and the election, appointment and removal of its members; </w:t>
      </w:r>
    </w:p>
    <w:p w14:paraId="172EAE9B" w14:textId="77777777" w:rsidR="006E163E" w:rsidRPr="00231D62" w:rsidRDefault="006E163E" w:rsidP="006E163E">
      <w:pPr>
        <w:pStyle w:val="GG-body"/>
        <w:numPr>
          <w:ilvl w:val="0"/>
          <w:numId w:val="150"/>
        </w:numPr>
      </w:pPr>
      <w:r w:rsidRPr="00231D62">
        <w:t xml:space="preserve">the powers and duties of the Committee of Management and the control of it by the members either in general meeting, or in district meetings or by a general governing body or otherwise; </w:t>
      </w:r>
    </w:p>
    <w:p w14:paraId="74ED37DD" w14:textId="77777777" w:rsidR="006E163E" w:rsidRPr="00231D62" w:rsidRDefault="006E163E" w:rsidP="006E163E">
      <w:pPr>
        <w:pStyle w:val="GG-body"/>
        <w:numPr>
          <w:ilvl w:val="0"/>
          <w:numId w:val="150"/>
        </w:numPr>
      </w:pPr>
      <w:r w:rsidRPr="00231D62">
        <w:t xml:space="preserve">the election and removal of officers and their respective powers and duties; </w:t>
      </w:r>
    </w:p>
    <w:p w14:paraId="4B851C09" w14:textId="77777777" w:rsidR="006E163E" w:rsidRPr="00231D62" w:rsidRDefault="006E163E" w:rsidP="006E163E">
      <w:pPr>
        <w:pStyle w:val="GG-body"/>
        <w:numPr>
          <w:ilvl w:val="0"/>
          <w:numId w:val="150"/>
        </w:numPr>
      </w:pPr>
      <w:r w:rsidRPr="00231D62">
        <w:t xml:space="preserve">the maintenance of a register of officers; </w:t>
      </w:r>
    </w:p>
    <w:p w14:paraId="4C915DC2" w14:textId="77777777" w:rsidR="006E163E" w:rsidRPr="00231D62" w:rsidRDefault="006E163E" w:rsidP="006E163E">
      <w:pPr>
        <w:pStyle w:val="GG-body"/>
        <w:numPr>
          <w:ilvl w:val="0"/>
          <w:numId w:val="150"/>
        </w:numPr>
      </w:pPr>
      <w:r w:rsidRPr="00231D62">
        <w:lastRenderedPageBreak/>
        <w:t>the maintenance of a registered office and the hours during which it will be open to the public;</w:t>
      </w:r>
    </w:p>
    <w:p w14:paraId="7FC6C92B" w14:textId="77777777" w:rsidR="006E163E" w:rsidRPr="00231D62" w:rsidRDefault="006E163E" w:rsidP="006E163E">
      <w:pPr>
        <w:pStyle w:val="GG-body"/>
        <w:numPr>
          <w:ilvl w:val="0"/>
          <w:numId w:val="150"/>
        </w:numPr>
      </w:pPr>
      <w:r w:rsidRPr="00231D62">
        <w:t xml:space="preserve">the control of the property and investment of the funds of the association, and the mode by which funds may be disbursed whether for ordinary and extraordinary purposes; </w:t>
      </w:r>
    </w:p>
    <w:p w14:paraId="082073D4" w14:textId="77777777" w:rsidR="006E163E" w:rsidRPr="00231D62" w:rsidRDefault="006E163E" w:rsidP="006E163E">
      <w:pPr>
        <w:pStyle w:val="GG-body"/>
        <w:numPr>
          <w:ilvl w:val="0"/>
          <w:numId w:val="150"/>
        </w:numPr>
      </w:pPr>
      <w:r w:rsidRPr="00231D62">
        <w:t xml:space="preserve">the mode by which rules of the association may be rescinded, varied or added to; </w:t>
      </w:r>
    </w:p>
    <w:p w14:paraId="60085392" w14:textId="77777777" w:rsidR="006E163E" w:rsidRPr="00231D62" w:rsidRDefault="006E163E" w:rsidP="006E163E">
      <w:pPr>
        <w:pStyle w:val="GG-body"/>
        <w:numPr>
          <w:ilvl w:val="0"/>
          <w:numId w:val="150"/>
        </w:numPr>
      </w:pPr>
      <w:r w:rsidRPr="00231D62">
        <w:t xml:space="preserve">the mode by which the association may be dissolved; </w:t>
      </w:r>
    </w:p>
    <w:p w14:paraId="3A7AF3C9" w14:textId="77777777" w:rsidR="006E163E" w:rsidRPr="00231D62" w:rsidRDefault="006E163E" w:rsidP="006E163E">
      <w:pPr>
        <w:pStyle w:val="GG-body"/>
        <w:numPr>
          <w:ilvl w:val="0"/>
          <w:numId w:val="150"/>
        </w:numPr>
      </w:pPr>
      <w:r w:rsidRPr="00231D62">
        <w:t>the calling of and procedure at general meetings;</w:t>
      </w:r>
    </w:p>
    <w:p w14:paraId="19E74781" w14:textId="77777777" w:rsidR="006E163E" w:rsidRPr="00231D62" w:rsidRDefault="006E163E" w:rsidP="006E163E">
      <w:pPr>
        <w:pStyle w:val="GG-body"/>
        <w:numPr>
          <w:ilvl w:val="0"/>
          <w:numId w:val="150"/>
        </w:numPr>
      </w:pPr>
      <w:r w:rsidRPr="00231D62">
        <w:t>the appointment of a registered company auditor who is not an officer or employee of the association.</w:t>
      </w:r>
    </w:p>
    <w:p w14:paraId="58AEDF67" w14:textId="77777777" w:rsidR="006E163E" w:rsidRPr="00231D62" w:rsidRDefault="006E163E" w:rsidP="006E163E">
      <w:pPr>
        <w:pStyle w:val="GG-body"/>
        <w:numPr>
          <w:ilvl w:val="0"/>
          <w:numId w:val="147"/>
        </w:numPr>
      </w:pPr>
      <w:r w:rsidRPr="00231D62">
        <w:t xml:space="preserve">The conditions set out in sub-rules (2), (3) and (4) are the prescribed conditions for the purposes of s 122(1) of the </w:t>
      </w:r>
      <w:r w:rsidRPr="00231D62">
        <w:rPr>
          <w:i/>
        </w:rPr>
        <w:t>Fair Work Act 1994</w:t>
      </w:r>
      <w:r w:rsidRPr="00231D62">
        <w:t xml:space="preserve"> and are to be met unless waived in accordance with sub-rule (6).</w:t>
      </w:r>
    </w:p>
    <w:p w14:paraId="47BD4D75" w14:textId="77777777" w:rsidR="006E163E" w:rsidRPr="00231D62" w:rsidRDefault="006E163E" w:rsidP="006E163E">
      <w:pPr>
        <w:pStyle w:val="GG-body"/>
        <w:numPr>
          <w:ilvl w:val="0"/>
          <w:numId w:val="147"/>
        </w:numPr>
      </w:pPr>
      <w:r w:rsidRPr="00231D62">
        <w:t>The following provisions apply to an application for waiver of a condition:</w:t>
      </w:r>
    </w:p>
    <w:p w14:paraId="44514F94" w14:textId="77777777" w:rsidR="006E163E" w:rsidRPr="00231D62" w:rsidRDefault="006E163E" w:rsidP="006E163E">
      <w:pPr>
        <w:pStyle w:val="GG-body"/>
        <w:numPr>
          <w:ilvl w:val="0"/>
          <w:numId w:val="151"/>
        </w:numPr>
      </w:pPr>
      <w:r w:rsidRPr="00231D62">
        <w:t xml:space="preserve">an association seeking waiver of a condition must apply in writing to the Tribunal specifying any prescribed condition in relation to which waiver is sought. </w:t>
      </w:r>
    </w:p>
    <w:p w14:paraId="7E66C4F1" w14:textId="77777777" w:rsidR="006E163E" w:rsidRPr="00231D62" w:rsidRDefault="006E163E" w:rsidP="006E163E">
      <w:pPr>
        <w:pStyle w:val="GG-body"/>
        <w:numPr>
          <w:ilvl w:val="0"/>
          <w:numId w:val="151"/>
        </w:numPr>
      </w:pPr>
      <w:r w:rsidRPr="00231D62">
        <w:t xml:space="preserve">the Tribunal will exercise its power to waive any prescribed condition on such terms and conditions it considers proper. </w:t>
      </w:r>
    </w:p>
    <w:p w14:paraId="479E4C22" w14:textId="77777777" w:rsidR="006E163E" w:rsidRPr="00231D62" w:rsidRDefault="006E163E" w:rsidP="006E163E">
      <w:pPr>
        <w:pStyle w:val="GG-body"/>
        <w:numPr>
          <w:ilvl w:val="0"/>
          <w:numId w:val="151"/>
        </w:numPr>
      </w:pPr>
      <w:r w:rsidRPr="00231D62">
        <w:t xml:space="preserve">the Tribunal will sign and issue a written determination if waiver is granted under this sub-rule. </w:t>
      </w:r>
    </w:p>
    <w:p w14:paraId="1EDB947D" w14:textId="77777777" w:rsidR="006E163E" w:rsidRPr="00231D62" w:rsidRDefault="006E163E" w:rsidP="006E163E">
      <w:pPr>
        <w:pStyle w:val="GG-body"/>
        <w:numPr>
          <w:ilvl w:val="0"/>
          <w:numId w:val="151"/>
        </w:numPr>
      </w:pPr>
      <w:r w:rsidRPr="00231D62">
        <w:t xml:space="preserve">Compliance by an association with a written determination made under sub-rule 6(c) will constitute compliance with the prescribed conditions. </w:t>
      </w:r>
    </w:p>
    <w:p w14:paraId="68DC349B" w14:textId="77777777" w:rsidR="006E163E" w:rsidRPr="00231D62" w:rsidRDefault="006E163E" w:rsidP="006E163E">
      <w:pPr>
        <w:pStyle w:val="GG-body"/>
        <w:numPr>
          <w:ilvl w:val="0"/>
          <w:numId w:val="147"/>
        </w:numPr>
      </w:pPr>
      <w:r w:rsidRPr="00231D62">
        <w:t xml:space="preserve">The rules of an association may also provide for any other matter not contrary to law. </w:t>
      </w:r>
    </w:p>
    <w:p w14:paraId="62DB1D29" w14:textId="77777777" w:rsidR="006E163E" w:rsidRPr="00231D62" w:rsidRDefault="006E163E" w:rsidP="006E163E">
      <w:pPr>
        <w:pStyle w:val="GG-body"/>
        <w:numPr>
          <w:ilvl w:val="0"/>
          <w:numId w:val="339"/>
        </w:numPr>
        <w:ind w:left="567"/>
        <w:rPr>
          <w:b/>
          <w:bCs/>
        </w:rPr>
      </w:pPr>
      <w:bookmarkStart w:id="513" w:name="_Toc485308278"/>
      <w:bookmarkStart w:id="514" w:name="_Toc86155474"/>
      <w:r w:rsidRPr="00231D62">
        <w:rPr>
          <w:b/>
          <w:bCs/>
        </w:rPr>
        <w:t>Alteration to rules of an association</w:t>
      </w:r>
      <w:bookmarkEnd w:id="513"/>
      <w:bookmarkEnd w:id="514"/>
    </w:p>
    <w:p w14:paraId="0AFA9B98" w14:textId="77777777" w:rsidR="006E163E" w:rsidRPr="00231D62" w:rsidRDefault="006E163E" w:rsidP="006E163E">
      <w:pPr>
        <w:pStyle w:val="GG-body"/>
        <w:numPr>
          <w:ilvl w:val="0"/>
          <w:numId w:val="152"/>
        </w:numPr>
      </w:pPr>
      <w:r w:rsidRPr="00231D62">
        <w:t xml:space="preserve">An application to register an addition or alteration to or a rescission of the rules of an association must be in the approved form. </w:t>
      </w:r>
    </w:p>
    <w:p w14:paraId="4B2FC6B2" w14:textId="77777777" w:rsidR="006E163E" w:rsidRPr="00231D62" w:rsidRDefault="006E163E" w:rsidP="006E163E">
      <w:pPr>
        <w:pStyle w:val="GG-body"/>
        <w:numPr>
          <w:ilvl w:val="0"/>
          <w:numId w:val="152"/>
        </w:numPr>
      </w:pPr>
      <w:r w:rsidRPr="00231D62">
        <w:t>On receipt of an application for alteration of the rules of an association, the Tribunal may cause a notice of the application to be published on the Tribunal website.</w:t>
      </w:r>
    </w:p>
    <w:p w14:paraId="02E68883" w14:textId="77777777" w:rsidR="006E163E" w:rsidRPr="00231D62" w:rsidRDefault="006E163E" w:rsidP="006E163E">
      <w:pPr>
        <w:pStyle w:val="GG-body"/>
        <w:numPr>
          <w:ilvl w:val="0"/>
          <w:numId w:val="152"/>
        </w:numPr>
      </w:pPr>
      <w:r w:rsidRPr="00231D62">
        <w:t>If the Tribunal is satisfied that it is impracticable for an association to alter its rules in accordance with its rules of association, the Tribunal may approve an alteration on such terms it considers appropriate upon an application made to it by the association.</w:t>
      </w:r>
    </w:p>
    <w:p w14:paraId="610FC801" w14:textId="77777777" w:rsidR="006E163E" w:rsidRPr="00231D62" w:rsidRDefault="006E163E" w:rsidP="006E163E">
      <w:pPr>
        <w:pStyle w:val="GG-body"/>
        <w:numPr>
          <w:ilvl w:val="0"/>
          <w:numId w:val="339"/>
        </w:numPr>
        <w:ind w:left="567"/>
        <w:rPr>
          <w:b/>
          <w:bCs/>
        </w:rPr>
      </w:pPr>
      <w:bookmarkStart w:id="515" w:name="_Toc485308279"/>
      <w:bookmarkStart w:id="516" w:name="_Toc86155475"/>
      <w:r w:rsidRPr="00231D62">
        <w:rPr>
          <w:b/>
          <w:bCs/>
        </w:rPr>
        <w:t>Objections to Alteration to Rules</w:t>
      </w:r>
      <w:bookmarkEnd w:id="515"/>
      <w:bookmarkEnd w:id="516"/>
    </w:p>
    <w:p w14:paraId="3578B3F8" w14:textId="77777777" w:rsidR="006E163E" w:rsidRPr="00231D62" w:rsidRDefault="006E163E" w:rsidP="006E163E">
      <w:pPr>
        <w:pStyle w:val="GG-body"/>
        <w:numPr>
          <w:ilvl w:val="0"/>
          <w:numId w:val="153"/>
        </w:numPr>
      </w:pPr>
      <w:r w:rsidRPr="00231D62">
        <w:t xml:space="preserve">An objection to a proposed alteration will be made, heard and determined as if it were an objection to registration under the Rules, with such modifications as may be necessary. </w:t>
      </w:r>
    </w:p>
    <w:p w14:paraId="729D0742" w14:textId="77777777" w:rsidR="006E163E" w:rsidRPr="00231D62" w:rsidRDefault="006E163E" w:rsidP="006E163E">
      <w:pPr>
        <w:pStyle w:val="GG-body"/>
        <w:numPr>
          <w:ilvl w:val="0"/>
          <w:numId w:val="153"/>
        </w:numPr>
      </w:pPr>
      <w:r w:rsidRPr="00231D62">
        <w:t xml:space="preserve">An objection under this rule must be made within 21 days of the publication of the notice required by s 125 of the </w:t>
      </w:r>
      <w:r w:rsidRPr="00231D62">
        <w:rPr>
          <w:i/>
        </w:rPr>
        <w:t>Fair Work Act 1994</w:t>
      </w:r>
      <w:r w:rsidRPr="00231D62">
        <w:t>.</w:t>
      </w:r>
    </w:p>
    <w:p w14:paraId="0D2C6AD6" w14:textId="77777777" w:rsidR="006E163E" w:rsidRPr="00231D62" w:rsidRDefault="006E163E" w:rsidP="006E163E">
      <w:pPr>
        <w:pStyle w:val="GG-body"/>
        <w:numPr>
          <w:ilvl w:val="0"/>
          <w:numId w:val="339"/>
        </w:numPr>
        <w:ind w:left="567"/>
        <w:rPr>
          <w:b/>
          <w:bCs/>
        </w:rPr>
      </w:pPr>
      <w:bookmarkStart w:id="517" w:name="_Toc485308280"/>
      <w:bookmarkStart w:id="518" w:name="_Toc86155476"/>
      <w:r w:rsidRPr="00231D62">
        <w:rPr>
          <w:b/>
          <w:bCs/>
        </w:rPr>
        <w:t>Change of Name</w:t>
      </w:r>
      <w:bookmarkEnd w:id="517"/>
      <w:bookmarkEnd w:id="518"/>
      <w:r w:rsidRPr="00231D62">
        <w:rPr>
          <w:b/>
          <w:bCs/>
        </w:rPr>
        <w:t xml:space="preserve"> </w:t>
      </w:r>
    </w:p>
    <w:p w14:paraId="7C0B50F5" w14:textId="77777777" w:rsidR="006E163E" w:rsidRPr="00231D62" w:rsidRDefault="006E163E" w:rsidP="006E163E">
      <w:pPr>
        <w:pStyle w:val="GG-body"/>
        <w:numPr>
          <w:ilvl w:val="0"/>
          <w:numId w:val="154"/>
        </w:numPr>
      </w:pPr>
      <w:r w:rsidRPr="00231D62">
        <w:t xml:space="preserve">An application for a change of name of an association under s 125(2) of the </w:t>
      </w:r>
      <w:r w:rsidRPr="00231D62">
        <w:rPr>
          <w:i/>
        </w:rPr>
        <w:t>Fair Work Act 1994</w:t>
      </w:r>
      <w:r w:rsidRPr="00231D62">
        <w:t xml:space="preserve"> must be made in the approved form.</w:t>
      </w:r>
    </w:p>
    <w:p w14:paraId="592DB034" w14:textId="77777777" w:rsidR="006E163E" w:rsidRPr="00231D62" w:rsidRDefault="006E163E" w:rsidP="006E163E">
      <w:pPr>
        <w:pStyle w:val="GG-body"/>
        <w:numPr>
          <w:ilvl w:val="0"/>
          <w:numId w:val="154"/>
        </w:numPr>
      </w:pPr>
      <w:r w:rsidRPr="00231D62">
        <w:t xml:space="preserve">The application must have the existing Certificate of Registration of the association attached to it unless the Tribunal waives such requirement on an application made in writing for waiver. </w:t>
      </w:r>
    </w:p>
    <w:p w14:paraId="48CD95A1" w14:textId="77777777" w:rsidR="006E163E" w:rsidRPr="00231D62" w:rsidRDefault="006E163E" w:rsidP="006E163E">
      <w:pPr>
        <w:pStyle w:val="GG-body"/>
        <w:numPr>
          <w:ilvl w:val="0"/>
          <w:numId w:val="339"/>
        </w:numPr>
        <w:ind w:left="567"/>
        <w:rPr>
          <w:b/>
          <w:bCs/>
        </w:rPr>
      </w:pPr>
      <w:bookmarkStart w:id="519" w:name="_Toc485308281"/>
      <w:bookmarkStart w:id="520" w:name="_Toc86155477"/>
      <w:r w:rsidRPr="00231D62">
        <w:rPr>
          <w:b/>
          <w:bCs/>
        </w:rPr>
        <w:t>Compliance with rules</w:t>
      </w:r>
      <w:bookmarkEnd w:id="519"/>
      <w:bookmarkEnd w:id="520"/>
      <w:r w:rsidRPr="00231D62">
        <w:rPr>
          <w:b/>
          <w:bCs/>
        </w:rPr>
        <w:t xml:space="preserve"> </w:t>
      </w:r>
    </w:p>
    <w:p w14:paraId="11F21A0F" w14:textId="77777777" w:rsidR="006E163E" w:rsidRPr="00231D62" w:rsidRDefault="006E163E" w:rsidP="006E163E">
      <w:pPr>
        <w:pStyle w:val="GG-body"/>
        <w:ind w:left="567"/>
        <w:rPr>
          <w:bCs/>
        </w:rPr>
      </w:pPr>
      <w:r w:rsidRPr="00231D62">
        <w:rPr>
          <w:bCs/>
        </w:rPr>
        <w:t xml:space="preserve">An application under s 127(1) of the </w:t>
      </w:r>
      <w:r w:rsidRPr="00231D62">
        <w:rPr>
          <w:bCs/>
          <w:i/>
        </w:rPr>
        <w:t>Fair Work Act 1994</w:t>
      </w:r>
      <w:r w:rsidRPr="00231D62">
        <w:rPr>
          <w:bCs/>
        </w:rPr>
        <w:t xml:space="preserve"> by a member of a registered association, or by a person who has been expelled from membership of a registered association, must be made in the approved form.</w:t>
      </w:r>
    </w:p>
    <w:p w14:paraId="0FDE5964" w14:textId="77777777" w:rsidR="006E163E" w:rsidRPr="00231D62" w:rsidRDefault="006E163E" w:rsidP="006E163E">
      <w:pPr>
        <w:pStyle w:val="GG-body"/>
        <w:numPr>
          <w:ilvl w:val="0"/>
          <w:numId w:val="339"/>
        </w:numPr>
        <w:ind w:left="567"/>
        <w:rPr>
          <w:b/>
          <w:bCs/>
        </w:rPr>
      </w:pPr>
      <w:bookmarkStart w:id="521" w:name="_Toc485308282"/>
      <w:bookmarkStart w:id="522" w:name="_Toc86155478"/>
      <w:r w:rsidRPr="00231D62">
        <w:rPr>
          <w:b/>
          <w:bCs/>
        </w:rPr>
        <w:t>Accounting Records</w:t>
      </w:r>
      <w:bookmarkEnd w:id="521"/>
      <w:bookmarkEnd w:id="522"/>
    </w:p>
    <w:p w14:paraId="6017FDAF" w14:textId="77777777" w:rsidR="006E163E" w:rsidRPr="00231D62" w:rsidRDefault="006E163E" w:rsidP="006E163E">
      <w:pPr>
        <w:pStyle w:val="GG-body"/>
        <w:ind w:left="567"/>
        <w:rPr>
          <w:bCs/>
        </w:rPr>
      </w:pPr>
      <w:r w:rsidRPr="00231D62">
        <w:rPr>
          <w:bCs/>
        </w:rPr>
        <w:t xml:space="preserve">For the purposes of s 128 of the </w:t>
      </w:r>
      <w:r w:rsidRPr="00231D62">
        <w:rPr>
          <w:bCs/>
          <w:i/>
        </w:rPr>
        <w:t>Fair Work Act 1994</w:t>
      </w:r>
      <w:r w:rsidRPr="00231D62">
        <w:rPr>
          <w:bCs/>
        </w:rPr>
        <w:t>, an association must keep such accounting records as are required to correctly record and explain the transactions of the association and the financial position of the association.</w:t>
      </w:r>
    </w:p>
    <w:p w14:paraId="136C10CC" w14:textId="77777777" w:rsidR="006E163E" w:rsidRPr="00231D62" w:rsidRDefault="006E163E" w:rsidP="006E163E">
      <w:pPr>
        <w:pStyle w:val="GG-body"/>
        <w:numPr>
          <w:ilvl w:val="0"/>
          <w:numId w:val="339"/>
        </w:numPr>
        <w:ind w:left="567"/>
        <w:rPr>
          <w:b/>
          <w:bCs/>
        </w:rPr>
      </w:pPr>
      <w:bookmarkStart w:id="523" w:name="_Toc485308283"/>
      <w:bookmarkStart w:id="524" w:name="_Toc86155479"/>
      <w:r w:rsidRPr="00231D62">
        <w:rPr>
          <w:b/>
          <w:bCs/>
        </w:rPr>
        <w:t>Amalgamation of Associations</w:t>
      </w:r>
      <w:bookmarkEnd w:id="523"/>
      <w:bookmarkEnd w:id="524"/>
    </w:p>
    <w:p w14:paraId="33CD1D01" w14:textId="77777777" w:rsidR="006E163E" w:rsidRPr="00231D62" w:rsidRDefault="006E163E" w:rsidP="006E163E">
      <w:pPr>
        <w:pStyle w:val="GG-body"/>
        <w:numPr>
          <w:ilvl w:val="0"/>
          <w:numId w:val="155"/>
        </w:numPr>
      </w:pPr>
      <w:r w:rsidRPr="00231D62">
        <w:t xml:space="preserve">An application to register a body comprised of amalgamating associations as a registered association under s 129 of the </w:t>
      </w:r>
      <w:r w:rsidRPr="00231D62">
        <w:rPr>
          <w:i/>
        </w:rPr>
        <w:t>Fair Work Act 1994</w:t>
      </w:r>
      <w:r w:rsidRPr="00231D62">
        <w:t xml:space="preserve"> must: </w:t>
      </w:r>
    </w:p>
    <w:p w14:paraId="5EDE805C" w14:textId="77777777" w:rsidR="006E163E" w:rsidRPr="00231D62" w:rsidRDefault="006E163E" w:rsidP="006E163E">
      <w:pPr>
        <w:pStyle w:val="GG-body"/>
        <w:numPr>
          <w:ilvl w:val="0"/>
          <w:numId w:val="328"/>
        </w:numPr>
      </w:pPr>
      <w:r w:rsidRPr="00231D62">
        <w:t xml:space="preserve">be in the approved form; </w:t>
      </w:r>
    </w:p>
    <w:p w14:paraId="18EF30D3" w14:textId="77777777" w:rsidR="006E163E" w:rsidRPr="00231D62" w:rsidRDefault="006E163E" w:rsidP="006E163E">
      <w:pPr>
        <w:pStyle w:val="GG-body"/>
        <w:numPr>
          <w:ilvl w:val="0"/>
          <w:numId w:val="328"/>
        </w:numPr>
      </w:pPr>
      <w:r w:rsidRPr="00231D62">
        <w:t xml:space="preserve">be accompanied by a copy of the applicant body’s rules certified by its President; and </w:t>
      </w:r>
    </w:p>
    <w:p w14:paraId="2B30DB9B" w14:textId="77777777" w:rsidR="006E163E" w:rsidRPr="00231D62" w:rsidRDefault="006E163E" w:rsidP="006E163E">
      <w:pPr>
        <w:pStyle w:val="GG-body"/>
        <w:numPr>
          <w:ilvl w:val="0"/>
          <w:numId w:val="328"/>
        </w:numPr>
      </w:pPr>
      <w:r w:rsidRPr="00231D62">
        <w:t xml:space="preserve">include a statutory declaration of the applicant body’s President verifying due compliance with the procedure prescribed by s 129. </w:t>
      </w:r>
    </w:p>
    <w:p w14:paraId="0C6591B1" w14:textId="77777777" w:rsidR="006E163E" w:rsidRPr="00231D62" w:rsidRDefault="006E163E" w:rsidP="006E163E">
      <w:pPr>
        <w:pStyle w:val="GG-body"/>
        <w:numPr>
          <w:ilvl w:val="0"/>
          <w:numId w:val="155"/>
        </w:numPr>
      </w:pPr>
      <w:r w:rsidRPr="00231D62">
        <w:t xml:space="preserve">A request for the Registrar to conduct a ballot under s 129(4) of the </w:t>
      </w:r>
      <w:r w:rsidRPr="00231D62">
        <w:rPr>
          <w:i/>
        </w:rPr>
        <w:t xml:space="preserve">Fair Work Act 1994 </w:t>
      </w:r>
      <w:r w:rsidRPr="00231D62">
        <w:t xml:space="preserve">must be made in writing, addressed to the Registrar and signed by the requisite number of members. </w:t>
      </w:r>
    </w:p>
    <w:p w14:paraId="2F92F89C" w14:textId="77777777" w:rsidR="006E163E" w:rsidRPr="00231D62" w:rsidRDefault="006E163E" w:rsidP="006E163E">
      <w:pPr>
        <w:pStyle w:val="GG-body"/>
        <w:numPr>
          <w:ilvl w:val="0"/>
          <w:numId w:val="155"/>
        </w:numPr>
      </w:pPr>
      <w:r w:rsidRPr="00231D62">
        <w:t xml:space="preserve">A registered association must, at the request of the Registrar, furnish the Registrar with an up to date list of the members of the association with their most recent or last known address. </w:t>
      </w:r>
    </w:p>
    <w:p w14:paraId="34585330" w14:textId="77777777" w:rsidR="006E163E" w:rsidRPr="00231D62" w:rsidRDefault="006E163E" w:rsidP="006E163E">
      <w:pPr>
        <w:pStyle w:val="GG-body"/>
        <w:numPr>
          <w:ilvl w:val="0"/>
          <w:numId w:val="155"/>
        </w:numPr>
      </w:pPr>
      <w:r w:rsidRPr="00231D62">
        <w:t>The Registrar will conduct a ballot using such forms and procedures as the Registrar sees fit.</w:t>
      </w:r>
    </w:p>
    <w:p w14:paraId="3B7C1C19" w14:textId="77777777" w:rsidR="006E163E" w:rsidRPr="00231D62" w:rsidRDefault="006E163E" w:rsidP="006E163E">
      <w:pPr>
        <w:pStyle w:val="GG-body"/>
        <w:numPr>
          <w:ilvl w:val="0"/>
          <w:numId w:val="339"/>
        </w:numPr>
        <w:ind w:left="567"/>
        <w:rPr>
          <w:b/>
          <w:bCs/>
        </w:rPr>
      </w:pPr>
      <w:bookmarkStart w:id="525" w:name="_Toc485308284"/>
      <w:bookmarkStart w:id="526" w:name="_Toc86155480"/>
      <w:r w:rsidRPr="00231D62">
        <w:rPr>
          <w:b/>
          <w:bCs/>
        </w:rPr>
        <w:t>Deregistration of Associations</w:t>
      </w:r>
      <w:bookmarkEnd w:id="525"/>
      <w:bookmarkEnd w:id="526"/>
    </w:p>
    <w:p w14:paraId="234EC5BF" w14:textId="77777777" w:rsidR="006E163E" w:rsidRPr="00231D62" w:rsidRDefault="006E163E" w:rsidP="006E163E">
      <w:pPr>
        <w:pStyle w:val="GG-body"/>
        <w:ind w:left="567"/>
        <w:rPr>
          <w:bCs/>
        </w:rPr>
      </w:pPr>
      <w:r w:rsidRPr="00231D62">
        <w:rPr>
          <w:bCs/>
        </w:rPr>
        <w:t>An application for deregistration of an association is to be made in the approved form.</w:t>
      </w:r>
    </w:p>
    <w:p w14:paraId="200501FC" w14:textId="77777777" w:rsidR="006E163E" w:rsidRPr="00231D62" w:rsidRDefault="006E163E" w:rsidP="006E163E">
      <w:pPr>
        <w:pStyle w:val="GG-body"/>
        <w:numPr>
          <w:ilvl w:val="0"/>
          <w:numId w:val="262"/>
        </w:numPr>
        <w:ind w:left="284" w:hanging="284"/>
        <w:rPr>
          <w:b/>
        </w:rPr>
      </w:pPr>
      <w:bookmarkStart w:id="527" w:name="_Toc485308285"/>
      <w:bookmarkStart w:id="528" w:name="_Toc86155481"/>
      <w:r w:rsidRPr="00231D62">
        <w:rPr>
          <w:b/>
        </w:rPr>
        <w:t>Registration of Associations - Federally Based Associations</w:t>
      </w:r>
      <w:bookmarkEnd w:id="527"/>
      <w:bookmarkEnd w:id="528"/>
    </w:p>
    <w:p w14:paraId="7B29F2F7" w14:textId="77777777" w:rsidR="006E163E" w:rsidRPr="00231D62" w:rsidRDefault="006E163E" w:rsidP="006E163E">
      <w:pPr>
        <w:pStyle w:val="GG-body"/>
        <w:numPr>
          <w:ilvl w:val="0"/>
          <w:numId w:val="339"/>
        </w:numPr>
        <w:ind w:left="567"/>
        <w:rPr>
          <w:b/>
          <w:bCs/>
        </w:rPr>
      </w:pPr>
      <w:bookmarkStart w:id="529" w:name="_Toc485308286"/>
      <w:bookmarkStart w:id="530" w:name="_Toc86155482"/>
      <w:r w:rsidRPr="00231D62">
        <w:rPr>
          <w:b/>
          <w:bCs/>
        </w:rPr>
        <w:t>Application for Registration</w:t>
      </w:r>
      <w:bookmarkEnd w:id="529"/>
      <w:bookmarkEnd w:id="530"/>
      <w:r w:rsidRPr="00231D62">
        <w:rPr>
          <w:b/>
          <w:bCs/>
        </w:rPr>
        <w:t xml:space="preserve"> </w:t>
      </w:r>
    </w:p>
    <w:p w14:paraId="135AE671" w14:textId="77777777" w:rsidR="006E163E" w:rsidRPr="00231D62" w:rsidRDefault="006E163E" w:rsidP="006E163E">
      <w:pPr>
        <w:pStyle w:val="GG-body"/>
        <w:ind w:left="567"/>
      </w:pPr>
      <w:r w:rsidRPr="00231D62">
        <w:t xml:space="preserve">An </w:t>
      </w:r>
      <w:r w:rsidRPr="00231D62">
        <w:rPr>
          <w:bCs/>
        </w:rPr>
        <w:t>association</w:t>
      </w:r>
      <w:r w:rsidRPr="00231D62">
        <w:t xml:space="preserve"> seeking registration under Part 3 of Chapter 4 of the </w:t>
      </w:r>
      <w:r w:rsidRPr="00231D62">
        <w:rPr>
          <w:i/>
        </w:rPr>
        <w:t xml:space="preserve">Fair Work Act 1994 </w:t>
      </w:r>
      <w:r w:rsidRPr="00231D62">
        <w:t xml:space="preserve">must file in the registry: </w:t>
      </w:r>
    </w:p>
    <w:p w14:paraId="21474881" w14:textId="77777777" w:rsidR="006E163E" w:rsidRPr="00231D62" w:rsidRDefault="006E163E" w:rsidP="006E163E">
      <w:pPr>
        <w:pStyle w:val="GG-body"/>
        <w:numPr>
          <w:ilvl w:val="0"/>
          <w:numId w:val="156"/>
        </w:numPr>
      </w:pPr>
      <w:r w:rsidRPr="00231D62">
        <w:t xml:space="preserve">an application in the approved form; </w:t>
      </w:r>
    </w:p>
    <w:p w14:paraId="46B55355" w14:textId="77777777" w:rsidR="006E163E" w:rsidRPr="00231D62" w:rsidRDefault="006E163E" w:rsidP="006E163E">
      <w:pPr>
        <w:pStyle w:val="GG-body"/>
        <w:numPr>
          <w:ilvl w:val="0"/>
          <w:numId w:val="156"/>
        </w:numPr>
      </w:pPr>
      <w:r w:rsidRPr="00231D62">
        <w:lastRenderedPageBreak/>
        <w:t xml:space="preserve">a copy of the rules of the association registered under the </w:t>
      </w:r>
      <w:r w:rsidRPr="00231D62">
        <w:rPr>
          <w:i/>
        </w:rPr>
        <w:t>Fair Work (Registered Organisations) Act 2009</w:t>
      </w:r>
      <w:r w:rsidRPr="00231D62">
        <w:t xml:space="preserve"> (FW(RO) Act) certified by its president or secretary to be the current rules, and, in the case of an association with a South Australian branch or where a branch of an association registered under the FW(RO) Act seeks registration, proof that its rules comply with s 131(2) or (3) of the </w:t>
      </w:r>
      <w:r w:rsidRPr="00231D62">
        <w:rPr>
          <w:i/>
        </w:rPr>
        <w:t>Fair Work Act 1994</w:t>
      </w:r>
      <w:r w:rsidRPr="00231D62">
        <w:t xml:space="preserve">; </w:t>
      </w:r>
    </w:p>
    <w:p w14:paraId="354AAEE2" w14:textId="77777777" w:rsidR="006E163E" w:rsidRPr="00231D62" w:rsidRDefault="006E163E" w:rsidP="006E163E">
      <w:pPr>
        <w:pStyle w:val="GG-body"/>
        <w:numPr>
          <w:ilvl w:val="0"/>
          <w:numId w:val="156"/>
        </w:numPr>
      </w:pPr>
      <w:r w:rsidRPr="00231D62">
        <w:t xml:space="preserve">a statutory declaration, in the approved form, by the president or secretary of the association stating: </w:t>
      </w:r>
    </w:p>
    <w:p w14:paraId="0D23E720" w14:textId="77777777" w:rsidR="006E163E" w:rsidRPr="00231D62" w:rsidRDefault="006E163E" w:rsidP="006E163E">
      <w:pPr>
        <w:pStyle w:val="GG-body"/>
        <w:numPr>
          <w:ilvl w:val="0"/>
          <w:numId w:val="261"/>
        </w:numPr>
      </w:pPr>
      <w:r w:rsidRPr="00231D62">
        <w:t xml:space="preserve">that a resolution was duly passed by the committee of management of the applicant association authorising the making of an application for registration under Part 3 of Chapter 4 of the </w:t>
      </w:r>
      <w:r w:rsidRPr="00231D62">
        <w:rPr>
          <w:i/>
        </w:rPr>
        <w:t>Fair Work Act 1994</w:t>
      </w:r>
      <w:r w:rsidRPr="00231D62">
        <w:t xml:space="preserve">, and the date on which the resolution was passed; </w:t>
      </w:r>
    </w:p>
    <w:p w14:paraId="356673FE" w14:textId="77777777" w:rsidR="006E163E" w:rsidRPr="00231D62" w:rsidRDefault="006E163E" w:rsidP="006E163E">
      <w:pPr>
        <w:pStyle w:val="GG-body"/>
        <w:numPr>
          <w:ilvl w:val="0"/>
          <w:numId w:val="157"/>
        </w:numPr>
        <w:spacing w:after="0"/>
      </w:pPr>
      <w:r w:rsidRPr="00231D62">
        <w:t xml:space="preserve">the full names, addresses and occupations of the officers of the association and the offices held by each of them. </w:t>
      </w:r>
    </w:p>
    <w:p w14:paraId="367CA80C" w14:textId="77777777" w:rsidR="006E163E" w:rsidRPr="00231D62" w:rsidRDefault="006E163E" w:rsidP="006E163E">
      <w:pPr>
        <w:pStyle w:val="GG-body"/>
        <w:numPr>
          <w:ilvl w:val="0"/>
          <w:numId w:val="339"/>
        </w:numPr>
        <w:ind w:left="567"/>
        <w:rPr>
          <w:b/>
          <w:bCs/>
        </w:rPr>
      </w:pPr>
      <w:bookmarkStart w:id="531" w:name="_Toc485308287"/>
      <w:bookmarkStart w:id="532" w:name="_Toc86155483"/>
      <w:r w:rsidRPr="00231D62">
        <w:rPr>
          <w:b/>
          <w:bCs/>
        </w:rPr>
        <w:t>Change of Name</w:t>
      </w:r>
      <w:bookmarkEnd w:id="531"/>
      <w:bookmarkEnd w:id="532"/>
      <w:r w:rsidRPr="00231D62">
        <w:rPr>
          <w:b/>
          <w:bCs/>
        </w:rPr>
        <w:t xml:space="preserve"> </w:t>
      </w:r>
    </w:p>
    <w:p w14:paraId="6747A6DA" w14:textId="77777777" w:rsidR="006E163E" w:rsidRPr="00231D62" w:rsidRDefault="006E163E" w:rsidP="006E163E">
      <w:pPr>
        <w:pStyle w:val="GG-body"/>
        <w:numPr>
          <w:ilvl w:val="0"/>
          <w:numId w:val="158"/>
        </w:numPr>
      </w:pPr>
      <w:r w:rsidRPr="00231D62">
        <w:t xml:space="preserve">Where an association registered under s 134 of the </w:t>
      </w:r>
      <w:r w:rsidRPr="00231D62">
        <w:rPr>
          <w:i/>
        </w:rPr>
        <w:t>Fair Work Act 1994</w:t>
      </w:r>
      <w:r w:rsidRPr="00231D62">
        <w:t xml:space="preserve"> changes its name, the secretary of the association must notify the Registrar of the change in writing, providing evidence of the change, within 21 days. </w:t>
      </w:r>
    </w:p>
    <w:p w14:paraId="42D8F8E0" w14:textId="77777777" w:rsidR="006E163E" w:rsidRPr="00231D62" w:rsidRDefault="006E163E" w:rsidP="006E163E">
      <w:pPr>
        <w:pStyle w:val="GG-body"/>
        <w:numPr>
          <w:ilvl w:val="0"/>
          <w:numId w:val="158"/>
        </w:numPr>
      </w:pPr>
      <w:r w:rsidRPr="00231D62">
        <w:t xml:space="preserve">On receipt of the notification, a registrar will cause all relevant records to be altered accordingly. </w:t>
      </w:r>
    </w:p>
    <w:p w14:paraId="18D070A2" w14:textId="77777777" w:rsidR="006E163E" w:rsidRPr="00231D62" w:rsidRDefault="006E163E" w:rsidP="006E163E">
      <w:pPr>
        <w:pStyle w:val="GG-body"/>
        <w:numPr>
          <w:ilvl w:val="0"/>
          <w:numId w:val="339"/>
        </w:numPr>
        <w:ind w:left="567"/>
        <w:rPr>
          <w:b/>
          <w:bCs/>
        </w:rPr>
      </w:pPr>
      <w:bookmarkStart w:id="533" w:name="_Toc485308288"/>
      <w:bookmarkStart w:id="534" w:name="_Toc86155484"/>
      <w:r w:rsidRPr="00231D62">
        <w:rPr>
          <w:b/>
          <w:bCs/>
        </w:rPr>
        <w:t>Deregistration of Associations</w:t>
      </w:r>
      <w:bookmarkEnd w:id="533"/>
      <w:bookmarkEnd w:id="534"/>
    </w:p>
    <w:p w14:paraId="0F7DC6BA" w14:textId="77777777" w:rsidR="006E163E" w:rsidRPr="00231D62" w:rsidRDefault="006E163E" w:rsidP="006E163E">
      <w:pPr>
        <w:pStyle w:val="GG-body"/>
        <w:ind w:left="567"/>
        <w:rPr>
          <w:bCs/>
        </w:rPr>
      </w:pPr>
      <w:r w:rsidRPr="00231D62">
        <w:rPr>
          <w:bCs/>
        </w:rPr>
        <w:t xml:space="preserve">An </w:t>
      </w:r>
      <w:r w:rsidRPr="00231D62">
        <w:t>application</w:t>
      </w:r>
      <w:r w:rsidRPr="00231D62">
        <w:rPr>
          <w:bCs/>
        </w:rPr>
        <w:t xml:space="preserve"> for deregistration of an organisation or a branch of an organisation is to be made in the approved form.</w:t>
      </w:r>
    </w:p>
    <w:p w14:paraId="673D992C" w14:textId="77777777" w:rsidR="006E163E" w:rsidRPr="00231D62" w:rsidRDefault="006E163E" w:rsidP="006E163E">
      <w:pPr>
        <w:pStyle w:val="GG-body"/>
        <w:numPr>
          <w:ilvl w:val="0"/>
          <w:numId w:val="262"/>
        </w:numPr>
        <w:ind w:left="284" w:hanging="284"/>
        <w:rPr>
          <w:b/>
        </w:rPr>
      </w:pPr>
      <w:bookmarkStart w:id="535" w:name="_Toc485308289"/>
      <w:bookmarkStart w:id="536" w:name="_Toc86155485"/>
      <w:r w:rsidRPr="00231D62">
        <w:rPr>
          <w:b/>
        </w:rPr>
        <w:t>Registration of Associations - General</w:t>
      </w:r>
      <w:bookmarkEnd w:id="535"/>
      <w:bookmarkEnd w:id="536"/>
      <w:r w:rsidRPr="00231D62">
        <w:rPr>
          <w:b/>
        </w:rPr>
        <w:t xml:space="preserve"> </w:t>
      </w:r>
    </w:p>
    <w:p w14:paraId="412A1163" w14:textId="77777777" w:rsidR="006E163E" w:rsidRPr="00231D62" w:rsidRDefault="006E163E" w:rsidP="006E163E">
      <w:pPr>
        <w:pStyle w:val="GG-body"/>
        <w:numPr>
          <w:ilvl w:val="0"/>
          <w:numId w:val="339"/>
        </w:numPr>
        <w:ind w:left="567"/>
        <w:rPr>
          <w:b/>
          <w:bCs/>
        </w:rPr>
      </w:pPr>
      <w:bookmarkStart w:id="537" w:name="_Toc485308290"/>
      <w:bookmarkStart w:id="538" w:name="_Toc86155486"/>
      <w:r w:rsidRPr="00231D62">
        <w:rPr>
          <w:b/>
          <w:bCs/>
        </w:rPr>
        <w:t>Objections to Registration</w:t>
      </w:r>
      <w:bookmarkEnd w:id="537"/>
      <w:bookmarkEnd w:id="538"/>
      <w:r w:rsidRPr="00231D62">
        <w:rPr>
          <w:b/>
          <w:bCs/>
        </w:rPr>
        <w:t xml:space="preserve"> </w:t>
      </w:r>
    </w:p>
    <w:p w14:paraId="05E9EC18" w14:textId="77777777" w:rsidR="006E163E" w:rsidRPr="00231D62" w:rsidRDefault="006E163E" w:rsidP="006E163E">
      <w:pPr>
        <w:pStyle w:val="GG-body"/>
        <w:numPr>
          <w:ilvl w:val="0"/>
          <w:numId w:val="159"/>
        </w:numPr>
      </w:pPr>
      <w:r w:rsidRPr="00231D62">
        <w:t xml:space="preserve">An objection under s 121 or s 133 of the </w:t>
      </w:r>
      <w:r w:rsidRPr="00231D62">
        <w:rPr>
          <w:i/>
        </w:rPr>
        <w:t>Fair Work Act 1994</w:t>
      </w:r>
      <w:r w:rsidRPr="00231D62">
        <w:t xml:space="preserve"> must be in the approved form and be filed in the registry within 21 days of the publication of the notice required by s 120(2)(a) or s 132(2)(a) of the </w:t>
      </w:r>
      <w:r w:rsidRPr="00231D62">
        <w:rPr>
          <w:i/>
        </w:rPr>
        <w:t>Fair Work Act 1994</w:t>
      </w:r>
      <w:r w:rsidRPr="00231D62">
        <w:t xml:space="preserve">. </w:t>
      </w:r>
    </w:p>
    <w:p w14:paraId="7A13021F" w14:textId="77777777" w:rsidR="006E163E" w:rsidRPr="00231D62" w:rsidRDefault="006E163E" w:rsidP="006E163E">
      <w:pPr>
        <w:pStyle w:val="GG-body"/>
        <w:numPr>
          <w:ilvl w:val="0"/>
          <w:numId w:val="159"/>
        </w:numPr>
      </w:pPr>
      <w:r w:rsidRPr="00231D62">
        <w:t xml:space="preserve">An objection filed under sub-rule (1) must be accompanied by a written statement setting out briefly the facts upon which the objector relies in respect of each ground of objection. </w:t>
      </w:r>
    </w:p>
    <w:p w14:paraId="46456250" w14:textId="77777777" w:rsidR="006E163E" w:rsidRPr="00231D62" w:rsidRDefault="006E163E" w:rsidP="006E163E">
      <w:pPr>
        <w:pStyle w:val="GG-body"/>
        <w:numPr>
          <w:ilvl w:val="0"/>
          <w:numId w:val="159"/>
        </w:numPr>
      </w:pPr>
      <w:r w:rsidRPr="00231D62">
        <w:t>An objector will be restricted to the grounds specified in the notice of objection unless the Tribunal permits otherwise in a further application made by the objector that sets out the objector’s further reasons.</w:t>
      </w:r>
    </w:p>
    <w:p w14:paraId="6ED9650F" w14:textId="77777777" w:rsidR="006E163E" w:rsidRPr="00231D62" w:rsidRDefault="006E163E" w:rsidP="006E163E">
      <w:pPr>
        <w:pStyle w:val="GG-body"/>
        <w:numPr>
          <w:ilvl w:val="0"/>
          <w:numId w:val="159"/>
        </w:numPr>
      </w:pPr>
      <w:r w:rsidRPr="00231D62">
        <w:t xml:space="preserve">Within 7 days after a notice of objection is filed in the registry, the objector must serve a copy of the notice and of the written statement accompanying it on the association applying for registration. </w:t>
      </w:r>
    </w:p>
    <w:p w14:paraId="2506F406" w14:textId="77777777" w:rsidR="006E163E" w:rsidRPr="00231D62" w:rsidRDefault="006E163E" w:rsidP="006E163E">
      <w:pPr>
        <w:pStyle w:val="GG-body"/>
        <w:numPr>
          <w:ilvl w:val="0"/>
          <w:numId w:val="159"/>
        </w:numPr>
      </w:pPr>
      <w:r w:rsidRPr="00231D62">
        <w:t xml:space="preserve">The Tribunal will proceed to hear and determine the application and all objections to it, without limit to its power to adjourn the proceeding from time to time. </w:t>
      </w:r>
    </w:p>
    <w:p w14:paraId="16CC6286" w14:textId="77777777" w:rsidR="006E163E" w:rsidRPr="00231D62" w:rsidRDefault="006E163E" w:rsidP="006E163E">
      <w:pPr>
        <w:pStyle w:val="GG-body"/>
        <w:numPr>
          <w:ilvl w:val="0"/>
          <w:numId w:val="339"/>
        </w:numPr>
        <w:ind w:left="567"/>
        <w:rPr>
          <w:b/>
          <w:bCs/>
        </w:rPr>
      </w:pPr>
      <w:bookmarkStart w:id="539" w:name="_Toc485308291"/>
      <w:bookmarkStart w:id="540" w:name="_Toc86155487"/>
      <w:r w:rsidRPr="00231D62">
        <w:rPr>
          <w:b/>
          <w:bCs/>
        </w:rPr>
        <w:t>Certificate of Registration</w:t>
      </w:r>
      <w:bookmarkEnd w:id="539"/>
      <w:bookmarkEnd w:id="540"/>
      <w:r w:rsidRPr="00231D62">
        <w:rPr>
          <w:b/>
          <w:bCs/>
        </w:rPr>
        <w:t xml:space="preserve"> </w:t>
      </w:r>
    </w:p>
    <w:p w14:paraId="39EC6813" w14:textId="77777777" w:rsidR="006E163E" w:rsidRPr="00231D62" w:rsidRDefault="006E163E" w:rsidP="006E163E">
      <w:pPr>
        <w:pStyle w:val="GG-body"/>
        <w:ind w:left="567"/>
      </w:pPr>
      <w:r w:rsidRPr="00231D62">
        <w:t xml:space="preserve">When an association is registered by the Tribunal under Chapter 4, Part 2 or Part 3 of the </w:t>
      </w:r>
      <w:r w:rsidRPr="00231D62">
        <w:rPr>
          <w:i/>
        </w:rPr>
        <w:t>Fair Work Act 1994</w:t>
      </w:r>
      <w:r w:rsidRPr="00231D62">
        <w:t xml:space="preserve">, and when the rules of a locally based association are altered by the Tribunal under Chapter 4, Part 2, Division 3 of that Act, a registrar must make an entry in a </w:t>
      </w:r>
      <w:r w:rsidRPr="00231D62">
        <w:rPr>
          <w:bCs/>
        </w:rPr>
        <w:t>register</w:t>
      </w:r>
      <w:r w:rsidRPr="00231D62">
        <w:t xml:space="preserve"> book, or electronically, or both. </w:t>
      </w:r>
    </w:p>
    <w:p w14:paraId="3D617FFD" w14:textId="77777777" w:rsidR="006E163E" w:rsidRPr="00231D62" w:rsidRDefault="006E163E" w:rsidP="006E163E">
      <w:pPr>
        <w:pStyle w:val="GG-body"/>
        <w:numPr>
          <w:ilvl w:val="0"/>
          <w:numId w:val="339"/>
        </w:numPr>
        <w:ind w:left="567"/>
        <w:rPr>
          <w:b/>
          <w:bCs/>
        </w:rPr>
      </w:pPr>
      <w:bookmarkStart w:id="541" w:name="_Toc485308292"/>
      <w:bookmarkStart w:id="542" w:name="_Toc86155488"/>
      <w:r w:rsidRPr="00231D62">
        <w:rPr>
          <w:b/>
          <w:bCs/>
        </w:rPr>
        <w:t>Change of Address</w:t>
      </w:r>
      <w:bookmarkEnd w:id="541"/>
      <w:bookmarkEnd w:id="542"/>
      <w:r w:rsidRPr="00231D62">
        <w:rPr>
          <w:b/>
          <w:bCs/>
        </w:rPr>
        <w:t xml:space="preserve"> </w:t>
      </w:r>
    </w:p>
    <w:p w14:paraId="6077D3A4" w14:textId="77777777" w:rsidR="006E163E" w:rsidRPr="00231D62" w:rsidRDefault="006E163E" w:rsidP="006E163E">
      <w:pPr>
        <w:pStyle w:val="GG-body"/>
        <w:numPr>
          <w:ilvl w:val="0"/>
          <w:numId w:val="160"/>
        </w:numPr>
      </w:pPr>
      <w:r w:rsidRPr="00231D62">
        <w:t xml:space="preserve">Where an association changes the address of its registered office, the secretary of the association must, within 14 days of such change, notify a registrar in writing of the change of address. </w:t>
      </w:r>
    </w:p>
    <w:p w14:paraId="6FFF2666" w14:textId="77777777" w:rsidR="006E163E" w:rsidRPr="00231D62" w:rsidRDefault="006E163E" w:rsidP="006E163E">
      <w:pPr>
        <w:pStyle w:val="GG-body"/>
        <w:numPr>
          <w:ilvl w:val="0"/>
          <w:numId w:val="160"/>
        </w:numPr>
      </w:pPr>
      <w:r w:rsidRPr="00231D62">
        <w:t xml:space="preserve">On receipt of the notification, a registrar will cause all relevant records to be altered accordingly. </w:t>
      </w:r>
    </w:p>
    <w:p w14:paraId="2A70FF82" w14:textId="77777777" w:rsidR="006E163E" w:rsidRPr="00231D62" w:rsidRDefault="006E163E" w:rsidP="006E163E">
      <w:pPr>
        <w:pStyle w:val="GG-body"/>
        <w:numPr>
          <w:ilvl w:val="0"/>
          <w:numId w:val="262"/>
        </w:numPr>
        <w:ind w:left="284" w:hanging="284"/>
        <w:rPr>
          <w:b/>
        </w:rPr>
      </w:pPr>
      <w:bookmarkStart w:id="543" w:name="_Toc485308293"/>
      <w:bookmarkStart w:id="544" w:name="_Toc86155489"/>
      <w:r w:rsidRPr="00231D62">
        <w:rPr>
          <w:b/>
        </w:rPr>
        <w:t>Associations - Conscientious Objection</w:t>
      </w:r>
      <w:bookmarkEnd w:id="543"/>
      <w:bookmarkEnd w:id="544"/>
    </w:p>
    <w:p w14:paraId="4C06D9CB" w14:textId="77777777" w:rsidR="006E163E" w:rsidRPr="00231D62" w:rsidRDefault="006E163E" w:rsidP="006E163E">
      <w:pPr>
        <w:pStyle w:val="GG-body"/>
        <w:numPr>
          <w:ilvl w:val="0"/>
          <w:numId w:val="339"/>
        </w:numPr>
        <w:ind w:left="567"/>
        <w:rPr>
          <w:b/>
          <w:bCs/>
        </w:rPr>
      </w:pPr>
      <w:bookmarkStart w:id="545" w:name="_Toc485308294"/>
      <w:bookmarkStart w:id="546" w:name="_Toc86155490"/>
      <w:bookmarkStart w:id="547" w:name="_Hlk82696991"/>
      <w:r w:rsidRPr="00231D62">
        <w:rPr>
          <w:b/>
          <w:bCs/>
        </w:rPr>
        <w:t>Conscientious Objection</w:t>
      </w:r>
      <w:bookmarkEnd w:id="545"/>
      <w:bookmarkEnd w:id="546"/>
    </w:p>
    <w:p w14:paraId="3DDE2A19" w14:textId="77777777" w:rsidR="006E163E" w:rsidRPr="00231D62" w:rsidRDefault="006E163E" w:rsidP="006E163E">
      <w:pPr>
        <w:pStyle w:val="GG-body"/>
        <w:ind w:left="567"/>
        <w:rPr>
          <w:bCs/>
        </w:rPr>
      </w:pPr>
      <w:r w:rsidRPr="00231D62">
        <w:rPr>
          <w:bCs/>
        </w:rPr>
        <w:t xml:space="preserve">Any certificate granted pursuant to s 118 of the </w:t>
      </w:r>
      <w:r w:rsidRPr="00231D62">
        <w:rPr>
          <w:bCs/>
          <w:i/>
        </w:rPr>
        <w:t>Fair Work Act 1994</w:t>
      </w:r>
      <w:r w:rsidRPr="00231D62">
        <w:rPr>
          <w:bCs/>
        </w:rPr>
        <w:t xml:space="preserve"> must be in a form approved by the Registrar. </w:t>
      </w:r>
    </w:p>
    <w:p w14:paraId="0F01C366" w14:textId="77777777" w:rsidR="006E163E" w:rsidRPr="00231D62" w:rsidRDefault="006E163E" w:rsidP="006E163E">
      <w:pPr>
        <w:pStyle w:val="GG-Title2"/>
        <w:spacing w:after="0"/>
        <w:rPr>
          <w:lang w:val="en-US"/>
        </w:rPr>
      </w:pPr>
      <w:bookmarkStart w:id="548" w:name="_Toc86155491"/>
      <w:bookmarkEnd w:id="547"/>
      <w:r w:rsidRPr="00231D62">
        <w:rPr>
          <w:lang w:val="en-US"/>
        </w:rPr>
        <w:t>PART 19 - Fire and Emergency Services Act</w:t>
      </w:r>
      <w:bookmarkEnd w:id="548"/>
      <w:r w:rsidRPr="00231D62">
        <w:rPr>
          <w:lang w:val="en-US"/>
        </w:rPr>
        <w:t xml:space="preserve"> </w:t>
      </w:r>
    </w:p>
    <w:p w14:paraId="51B1CA04" w14:textId="77777777" w:rsidR="006E163E" w:rsidRPr="00231D62" w:rsidRDefault="006E163E" w:rsidP="006E163E">
      <w:pPr>
        <w:pStyle w:val="GG-body"/>
        <w:numPr>
          <w:ilvl w:val="0"/>
          <w:numId w:val="339"/>
        </w:numPr>
        <w:ind w:left="567"/>
        <w:rPr>
          <w:b/>
          <w:bCs/>
        </w:rPr>
      </w:pPr>
      <w:bookmarkStart w:id="549" w:name="_Toc485308296"/>
      <w:bookmarkStart w:id="550" w:name="_Toc86155492"/>
      <w:r w:rsidRPr="00231D62">
        <w:rPr>
          <w:b/>
          <w:bCs/>
        </w:rPr>
        <w:t>Notice to Chief Officer</w:t>
      </w:r>
      <w:bookmarkEnd w:id="549"/>
      <w:bookmarkEnd w:id="550"/>
      <w:r w:rsidRPr="00231D62">
        <w:rPr>
          <w:b/>
          <w:bCs/>
        </w:rPr>
        <w:t xml:space="preserve"> </w:t>
      </w:r>
    </w:p>
    <w:p w14:paraId="2C9FCA81" w14:textId="77777777" w:rsidR="006E163E" w:rsidRPr="00231D62" w:rsidRDefault="006E163E" w:rsidP="006E163E">
      <w:pPr>
        <w:pStyle w:val="GG-body"/>
        <w:ind w:left="567"/>
        <w:rPr>
          <w:bCs/>
        </w:rPr>
      </w:pPr>
      <w:r w:rsidRPr="00231D62">
        <w:rPr>
          <w:bCs/>
        </w:rPr>
        <w:t xml:space="preserve">A registrar must serve a copy of any initiating application made under the </w:t>
      </w:r>
      <w:r w:rsidRPr="00231D62">
        <w:rPr>
          <w:bCs/>
          <w:i/>
        </w:rPr>
        <w:t>Fire and Emergency Services Act 2005</w:t>
      </w:r>
      <w:r w:rsidRPr="00231D62">
        <w:rPr>
          <w:bCs/>
        </w:rPr>
        <w:t xml:space="preserve"> on the Chief Officer of the South Australian </w:t>
      </w:r>
      <w:r w:rsidRPr="00231D62">
        <w:t>Metropolitan</w:t>
      </w:r>
      <w:r w:rsidRPr="00231D62">
        <w:rPr>
          <w:bCs/>
        </w:rPr>
        <w:t xml:space="preserve"> Fire Service if the Chief Officer is not named on the application as a party.</w:t>
      </w:r>
    </w:p>
    <w:p w14:paraId="0928828B" w14:textId="77777777" w:rsidR="006E163E" w:rsidRPr="00231D62" w:rsidRDefault="006E163E" w:rsidP="006E163E">
      <w:pPr>
        <w:pStyle w:val="GG-Title2"/>
        <w:spacing w:after="0"/>
        <w:rPr>
          <w:lang w:val="en-US"/>
        </w:rPr>
      </w:pPr>
      <w:bookmarkStart w:id="551" w:name="_Toc485308297"/>
      <w:bookmarkStart w:id="552" w:name="_Toc86155493"/>
      <w:bookmarkStart w:id="553" w:name="_Toc421281827"/>
      <w:r w:rsidRPr="00231D62">
        <w:rPr>
          <w:lang w:val="en-US"/>
        </w:rPr>
        <w:t>PART 20 - Public Sector Act</w:t>
      </w:r>
      <w:bookmarkEnd w:id="551"/>
      <w:bookmarkEnd w:id="552"/>
    </w:p>
    <w:p w14:paraId="7224D381" w14:textId="77777777" w:rsidR="006E163E" w:rsidRPr="00231D62" w:rsidRDefault="006E163E" w:rsidP="006E163E">
      <w:pPr>
        <w:pStyle w:val="GG-body"/>
        <w:numPr>
          <w:ilvl w:val="0"/>
          <w:numId w:val="339"/>
        </w:numPr>
        <w:ind w:left="567"/>
        <w:rPr>
          <w:b/>
          <w:bCs/>
        </w:rPr>
      </w:pPr>
      <w:bookmarkStart w:id="554" w:name="_Toc485308298"/>
      <w:bookmarkStart w:id="555" w:name="_Toc86155494"/>
      <w:r w:rsidRPr="00231D62">
        <w:rPr>
          <w:b/>
          <w:bCs/>
        </w:rPr>
        <w:t>Procedure</w:t>
      </w:r>
      <w:bookmarkEnd w:id="554"/>
      <w:bookmarkEnd w:id="555"/>
      <w:r w:rsidRPr="00231D62">
        <w:rPr>
          <w:b/>
          <w:bCs/>
        </w:rPr>
        <w:t xml:space="preserve"> </w:t>
      </w:r>
    </w:p>
    <w:p w14:paraId="09D2E0DF" w14:textId="77777777" w:rsidR="006E163E" w:rsidRPr="00231D62" w:rsidRDefault="006E163E" w:rsidP="006E163E">
      <w:pPr>
        <w:pStyle w:val="GG-body"/>
        <w:numPr>
          <w:ilvl w:val="0"/>
          <w:numId w:val="161"/>
        </w:numPr>
      </w:pPr>
      <w:r w:rsidRPr="00231D62">
        <w:t xml:space="preserve">A review under the </w:t>
      </w:r>
      <w:r w:rsidRPr="00231D62">
        <w:rPr>
          <w:i/>
        </w:rPr>
        <w:t>Public Sector Act 2009</w:t>
      </w:r>
      <w:r w:rsidRPr="00231D62">
        <w:t xml:space="preserve"> must be conducted as quickly, and with as little formality as proper consideration of the matter allows.</w:t>
      </w:r>
    </w:p>
    <w:p w14:paraId="7A0978CA" w14:textId="77777777" w:rsidR="006E163E" w:rsidRPr="00231D62" w:rsidRDefault="006E163E" w:rsidP="008708A5">
      <w:pPr>
        <w:pStyle w:val="GG-body"/>
        <w:numPr>
          <w:ilvl w:val="0"/>
          <w:numId w:val="161"/>
        </w:numPr>
        <w:spacing w:after="0"/>
      </w:pPr>
      <w:r w:rsidRPr="00231D62">
        <w:t xml:space="preserve">Other than in an unfair dismissal proceeding brought under the </w:t>
      </w:r>
      <w:r w:rsidRPr="00231D62">
        <w:rPr>
          <w:i/>
        </w:rPr>
        <w:t>Fair Work Act 1994</w:t>
      </w:r>
      <w:r w:rsidRPr="00231D62">
        <w:t xml:space="preserve">, no compulsory conciliation conference and no pre-hearing conference as provided for by the SAET Act will take place in a review under the </w:t>
      </w:r>
      <w:r w:rsidRPr="00231D62">
        <w:rPr>
          <w:i/>
        </w:rPr>
        <w:t>Public Sector Act 2009</w:t>
      </w:r>
      <w:r w:rsidRPr="00231D62">
        <w:t xml:space="preserve">. </w:t>
      </w:r>
    </w:p>
    <w:p w14:paraId="586BDCE9" w14:textId="77777777" w:rsidR="006E163E" w:rsidRPr="00231D62" w:rsidRDefault="006E163E" w:rsidP="006E163E">
      <w:pPr>
        <w:pStyle w:val="GG-Title2"/>
        <w:spacing w:after="0"/>
        <w:rPr>
          <w:lang w:val="en-US"/>
        </w:rPr>
      </w:pPr>
      <w:bookmarkStart w:id="556" w:name="_Toc485308299"/>
      <w:bookmarkStart w:id="557" w:name="_Toc86155495"/>
      <w:r w:rsidRPr="00231D62">
        <w:rPr>
          <w:lang w:val="en-US"/>
        </w:rPr>
        <w:t xml:space="preserve">PART 21 - Return to Work </w:t>
      </w:r>
      <w:bookmarkEnd w:id="553"/>
      <w:r w:rsidRPr="00231D62">
        <w:rPr>
          <w:lang w:val="en-US"/>
        </w:rPr>
        <w:t>Act</w:t>
      </w:r>
      <w:bookmarkEnd w:id="556"/>
      <w:bookmarkEnd w:id="557"/>
      <w:r w:rsidRPr="00231D62">
        <w:rPr>
          <w:lang w:val="en-US"/>
        </w:rPr>
        <w:t xml:space="preserve"> </w:t>
      </w:r>
    </w:p>
    <w:p w14:paraId="3D06B67A" w14:textId="77777777" w:rsidR="006E163E" w:rsidRPr="00231D62" w:rsidRDefault="006E163E" w:rsidP="006E163E">
      <w:pPr>
        <w:pStyle w:val="GG-body"/>
        <w:numPr>
          <w:ilvl w:val="0"/>
          <w:numId w:val="308"/>
        </w:numPr>
        <w:ind w:left="284" w:hanging="284"/>
        <w:rPr>
          <w:b/>
        </w:rPr>
      </w:pPr>
      <w:bookmarkStart w:id="558" w:name="_Toc421281828"/>
      <w:bookmarkStart w:id="559" w:name="_Toc485308300"/>
      <w:bookmarkStart w:id="560" w:name="_Toc86155496"/>
      <w:r w:rsidRPr="00231D62">
        <w:rPr>
          <w:b/>
        </w:rPr>
        <w:t>Special jurisdiction to expedite decisions</w:t>
      </w:r>
      <w:bookmarkEnd w:id="558"/>
      <w:bookmarkEnd w:id="559"/>
      <w:bookmarkEnd w:id="560"/>
      <w:r w:rsidRPr="00231D62">
        <w:rPr>
          <w:b/>
        </w:rPr>
        <w:t xml:space="preserve"> </w:t>
      </w:r>
    </w:p>
    <w:p w14:paraId="45934C5F" w14:textId="77777777" w:rsidR="006E163E" w:rsidRPr="00231D62" w:rsidRDefault="006E163E" w:rsidP="006E163E">
      <w:pPr>
        <w:pStyle w:val="GG-body"/>
        <w:numPr>
          <w:ilvl w:val="0"/>
          <w:numId w:val="339"/>
        </w:numPr>
        <w:ind w:left="567"/>
        <w:rPr>
          <w:b/>
          <w:bCs/>
        </w:rPr>
      </w:pPr>
      <w:bookmarkStart w:id="561" w:name="_Toc421281829"/>
      <w:bookmarkStart w:id="562" w:name="_Toc485308301"/>
      <w:bookmarkStart w:id="563" w:name="_Toc86155497"/>
      <w:r w:rsidRPr="00231D62">
        <w:rPr>
          <w:b/>
          <w:bCs/>
        </w:rPr>
        <w:t>Procedure to be followed</w:t>
      </w:r>
      <w:bookmarkEnd w:id="561"/>
      <w:bookmarkEnd w:id="562"/>
      <w:bookmarkEnd w:id="563"/>
    </w:p>
    <w:p w14:paraId="3EE5C17D" w14:textId="77777777" w:rsidR="006E163E" w:rsidRPr="00231D62" w:rsidRDefault="006E163E" w:rsidP="006E163E">
      <w:pPr>
        <w:pStyle w:val="GG-body"/>
        <w:numPr>
          <w:ilvl w:val="0"/>
          <w:numId w:val="162"/>
        </w:numPr>
      </w:pPr>
      <w:r w:rsidRPr="00231D62">
        <w:t xml:space="preserve">An applicant who believes there has been undue delay in deciding a claim or other matter must complete and file in the registry an application to expedite a decision under s 113 of the </w:t>
      </w:r>
      <w:r w:rsidRPr="00231D62">
        <w:rPr>
          <w:i/>
        </w:rPr>
        <w:t>Return to Work Act 2014</w:t>
      </w:r>
      <w:r w:rsidRPr="00231D62">
        <w:t xml:space="preserve"> in the approved form.</w:t>
      </w:r>
    </w:p>
    <w:p w14:paraId="0F3C9E3F" w14:textId="77777777" w:rsidR="006E163E" w:rsidRPr="00231D62" w:rsidRDefault="006E163E" w:rsidP="006E163E">
      <w:pPr>
        <w:pStyle w:val="GG-body"/>
        <w:numPr>
          <w:ilvl w:val="0"/>
          <w:numId w:val="162"/>
        </w:numPr>
      </w:pPr>
      <w:r w:rsidRPr="00231D62">
        <w:t>An application to expedite a decision must be accompanied by a copy of any relevant documents, including any prior correspondence from the applicant requesting that the claim be determined.</w:t>
      </w:r>
    </w:p>
    <w:p w14:paraId="238F9574" w14:textId="77777777" w:rsidR="006E163E" w:rsidRPr="00231D62" w:rsidRDefault="006E163E" w:rsidP="006E163E">
      <w:pPr>
        <w:pStyle w:val="GG-body"/>
        <w:numPr>
          <w:ilvl w:val="0"/>
          <w:numId w:val="162"/>
        </w:numPr>
      </w:pPr>
      <w:r w:rsidRPr="00231D62">
        <w:t xml:space="preserve">An application to expedite a decision must be referred to a Commissioner within 2 business days of being filed, and will be listed for hearing within 21 days of being filed, unless a Tribunal member orders otherwise. </w:t>
      </w:r>
    </w:p>
    <w:p w14:paraId="56655051" w14:textId="77777777" w:rsidR="006E163E" w:rsidRPr="00231D62" w:rsidRDefault="006E163E" w:rsidP="006E163E">
      <w:pPr>
        <w:pStyle w:val="GG-body"/>
        <w:numPr>
          <w:ilvl w:val="0"/>
          <w:numId w:val="162"/>
        </w:numPr>
      </w:pPr>
      <w:r w:rsidRPr="00231D62">
        <w:t>On receipt of an application to expedite a decision, a Tribunal member may contact the parties to the application prior to any hearing to seek such details or materials considered necessary to understand or resolve the application.</w:t>
      </w:r>
    </w:p>
    <w:p w14:paraId="07C710B7" w14:textId="77777777" w:rsidR="006E163E" w:rsidRPr="008708A5" w:rsidRDefault="006E163E" w:rsidP="006E163E">
      <w:pPr>
        <w:pStyle w:val="GG-body"/>
        <w:numPr>
          <w:ilvl w:val="0"/>
          <w:numId w:val="162"/>
        </w:numPr>
        <w:rPr>
          <w:spacing w:val="-2"/>
        </w:rPr>
      </w:pPr>
      <w:r w:rsidRPr="008708A5">
        <w:rPr>
          <w:spacing w:val="-2"/>
        </w:rPr>
        <w:t>Where sub-rule (4) applies, a party who provides details or materials to the Tribunal must provide a copy to all other parties.</w:t>
      </w:r>
    </w:p>
    <w:p w14:paraId="7AD8F56C" w14:textId="77777777" w:rsidR="006E163E" w:rsidRPr="00231D62" w:rsidRDefault="006E163E" w:rsidP="006E163E">
      <w:pPr>
        <w:pStyle w:val="GG-body"/>
        <w:numPr>
          <w:ilvl w:val="0"/>
          <w:numId w:val="308"/>
        </w:numPr>
        <w:ind w:left="284" w:hanging="284"/>
        <w:rPr>
          <w:b/>
        </w:rPr>
      </w:pPr>
      <w:bookmarkStart w:id="564" w:name="_Toc421281830"/>
      <w:bookmarkStart w:id="565" w:name="_Toc485308302"/>
      <w:bookmarkStart w:id="566" w:name="_Toc86155498"/>
      <w:r w:rsidRPr="00231D62">
        <w:rPr>
          <w:b/>
        </w:rPr>
        <w:t>Certain applications for Review</w:t>
      </w:r>
      <w:bookmarkEnd w:id="564"/>
      <w:bookmarkEnd w:id="565"/>
      <w:bookmarkEnd w:id="566"/>
    </w:p>
    <w:p w14:paraId="704C323B" w14:textId="77777777" w:rsidR="006E163E" w:rsidRPr="00231D62" w:rsidRDefault="006E163E" w:rsidP="006E163E">
      <w:pPr>
        <w:pStyle w:val="GG-body"/>
        <w:numPr>
          <w:ilvl w:val="0"/>
          <w:numId w:val="339"/>
        </w:numPr>
        <w:ind w:left="567"/>
        <w:rPr>
          <w:b/>
          <w:bCs/>
        </w:rPr>
      </w:pPr>
      <w:bookmarkStart w:id="567" w:name="_Toc485308303"/>
      <w:bookmarkStart w:id="568" w:name="_Toc86155499"/>
      <w:r w:rsidRPr="00231D62">
        <w:rPr>
          <w:b/>
          <w:bCs/>
        </w:rPr>
        <w:t>Average weekly earnings and reviews of weekly payments</w:t>
      </w:r>
      <w:bookmarkEnd w:id="567"/>
      <w:bookmarkEnd w:id="568"/>
    </w:p>
    <w:p w14:paraId="36300755" w14:textId="77777777" w:rsidR="006E163E" w:rsidRPr="00231D62" w:rsidRDefault="006E163E" w:rsidP="006E163E">
      <w:pPr>
        <w:pStyle w:val="GG-body"/>
        <w:numPr>
          <w:ilvl w:val="0"/>
          <w:numId w:val="163"/>
        </w:numPr>
      </w:pPr>
      <w:r w:rsidRPr="00231D62">
        <w:lastRenderedPageBreak/>
        <w:t xml:space="preserve">Where an application for review complains about a decision which set average weekly earnings by reference to s 5 of the </w:t>
      </w:r>
      <w:r w:rsidRPr="00231D62">
        <w:rPr>
          <w:i/>
        </w:rPr>
        <w:t>Return to Work Act 2014</w:t>
      </w:r>
      <w:r w:rsidRPr="00231D62">
        <w:t xml:space="preserve">, and a review or reviews of weekly payments has or have been undertaken under s 46, s 47 or s 60 of the </w:t>
      </w:r>
      <w:r w:rsidRPr="00231D62">
        <w:rPr>
          <w:i/>
        </w:rPr>
        <w:t>Return to Work Act 2014</w:t>
      </w:r>
      <w:r w:rsidRPr="00231D62">
        <w:t xml:space="preserve"> prior to the application for review being filed, any and all such s 46, s 47 or s 60 reviews will also be taken to be the subject of the application for review. </w:t>
      </w:r>
    </w:p>
    <w:p w14:paraId="6B961221" w14:textId="77777777" w:rsidR="006E163E" w:rsidRPr="00231D62" w:rsidRDefault="006E163E" w:rsidP="006E163E">
      <w:pPr>
        <w:pStyle w:val="GG-body"/>
        <w:numPr>
          <w:ilvl w:val="0"/>
          <w:numId w:val="163"/>
        </w:numPr>
      </w:pPr>
      <w:r w:rsidRPr="00231D62">
        <w:t>In a proceeding to which this rule applies, if a party files an application for review in relation to both a decision which set average weekly earnings and any s 46, s 47 or s 60 review of that decision, the party will only be entitled to an award of costs for the application for review of the decision which set average weekly earnings.</w:t>
      </w:r>
    </w:p>
    <w:p w14:paraId="77427C6A" w14:textId="77777777" w:rsidR="006E163E" w:rsidRPr="00231D62" w:rsidRDefault="006E163E" w:rsidP="006E163E">
      <w:pPr>
        <w:pStyle w:val="GG-body"/>
        <w:numPr>
          <w:ilvl w:val="0"/>
          <w:numId w:val="308"/>
        </w:numPr>
        <w:ind w:left="284" w:hanging="284"/>
        <w:rPr>
          <w:b/>
        </w:rPr>
      </w:pPr>
      <w:bookmarkStart w:id="569" w:name="_Toc421281837"/>
      <w:bookmarkStart w:id="570" w:name="_Toc485308304"/>
      <w:bookmarkStart w:id="571" w:name="_Toc86155500"/>
      <w:r w:rsidRPr="00231D62">
        <w:rPr>
          <w:b/>
        </w:rPr>
        <w:t>Reconsideration</w:t>
      </w:r>
      <w:bookmarkEnd w:id="569"/>
      <w:r w:rsidRPr="00231D62">
        <w:rPr>
          <w:b/>
        </w:rPr>
        <w:t xml:space="preserve"> - s 102 Return to Work Act</w:t>
      </w:r>
      <w:bookmarkEnd w:id="570"/>
      <w:bookmarkEnd w:id="571"/>
    </w:p>
    <w:p w14:paraId="4CABD53C" w14:textId="77777777" w:rsidR="006E163E" w:rsidRPr="00231D62" w:rsidRDefault="006E163E" w:rsidP="006E163E">
      <w:pPr>
        <w:pStyle w:val="GG-body"/>
        <w:numPr>
          <w:ilvl w:val="0"/>
          <w:numId w:val="339"/>
        </w:numPr>
        <w:ind w:left="567"/>
        <w:rPr>
          <w:b/>
          <w:bCs/>
        </w:rPr>
      </w:pPr>
      <w:bookmarkStart w:id="572" w:name="_Toc421281839"/>
      <w:bookmarkStart w:id="573" w:name="_Toc485308305"/>
      <w:bookmarkStart w:id="574" w:name="_Toc86155501"/>
      <w:r w:rsidRPr="00231D62">
        <w:rPr>
          <w:b/>
          <w:bCs/>
        </w:rPr>
        <w:t>Confirmation of a decision under review</w:t>
      </w:r>
      <w:bookmarkEnd w:id="572"/>
      <w:bookmarkEnd w:id="573"/>
      <w:bookmarkEnd w:id="574"/>
    </w:p>
    <w:p w14:paraId="772039D5" w14:textId="77777777" w:rsidR="006E163E" w:rsidRPr="00231D62" w:rsidRDefault="006E163E" w:rsidP="006E163E">
      <w:pPr>
        <w:pStyle w:val="GG-body"/>
        <w:numPr>
          <w:ilvl w:val="0"/>
          <w:numId w:val="164"/>
        </w:numPr>
      </w:pPr>
      <w:r w:rsidRPr="00231D62">
        <w:t xml:space="preserve">If a compensating authority confirms, under s 102 of the </w:t>
      </w:r>
      <w:r w:rsidRPr="00231D62">
        <w:rPr>
          <w:i/>
        </w:rPr>
        <w:t>Return to Work Act 2014</w:t>
      </w:r>
      <w:r w:rsidRPr="00231D62">
        <w:t xml:space="preserve">, the decision under review, it must file in the registry a confirmation of decision in the approved form. </w:t>
      </w:r>
    </w:p>
    <w:p w14:paraId="2A5794D2" w14:textId="77777777" w:rsidR="006E163E" w:rsidRPr="00231D62" w:rsidRDefault="006E163E" w:rsidP="006E163E">
      <w:pPr>
        <w:pStyle w:val="GG-body"/>
        <w:numPr>
          <w:ilvl w:val="0"/>
          <w:numId w:val="164"/>
        </w:numPr>
      </w:pPr>
      <w:r w:rsidRPr="00231D62">
        <w:t>The confirmation of a decision under review is a response for the purposes of the Rules.</w:t>
      </w:r>
    </w:p>
    <w:p w14:paraId="7CF4FA40" w14:textId="77777777" w:rsidR="006E163E" w:rsidRPr="00231D62" w:rsidRDefault="006E163E" w:rsidP="006E163E">
      <w:pPr>
        <w:pStyle w:val="GG-body"/>
        <w:numPr>
          <w:ilvl w:val="0"/>
          <w:numId w:val="339"/>
        </w:numPr>
        <w:ind w:left="567"/>
        <w:rPr>
          <w:b/>
          <w:bCs/>
        </w:rPr>
      </w:pPr>
      <w:bookmarkStart w:id="575" w:name="_Toc421281840"/>
      <w:bookmarkStart w:id="576" w:name="_Toc485308306"/>
      <w:bookmarkStart w:id="577" w:name="_Toc86155502"/>
      <w:r w:rsidRPr="00231D62">
        <w:rPr>
          <w:b/>
          <w:bCs/>
        </w:rPr>
        <w:t>Variation of a decision under review</w:t>
      </w:r>
      <w:bookmarkEnd w:id="575"/>
      <w:bookmarkEnd w:id="576"/>
      <w:bookmarkEnd w:id="577"/>
    </w:p>
    <w:p w14:paraId="5D3171C5" w14:textId="77777777" w:rsidR="006E163E" w:rsidRPr="008708A5" w:rsidRDefault="006E163E" w:rsidP="006E163E">
      <w:pPr>
        <w:pStyle w:val="GG-body"/>
        <w:numPr>
          <w:ilvl w:val="0"/>
          <w:numId w:val="165"/>
        </w:numPr>
        <w:rPr>
          <w:spacing w:val="-2"/>
        </w:rPr>
      </w:pPr>
      <w:r w:rsidRPr="008708A5">
        <w:rPr>
          <w:spacing w:val="-2"/>
        </w:rPr>
        <w:t xml:space="preserve">If a decision under review is varied, either by way of alteration or being set aside, the compensating authority must file in the registry a variation of disputed decision in an approved form which complies with s 102(3) of the </w:t>
      </w:r>
      <w:r w:rsidRPr="008708A5">
        <w:rPr>
          <w:i/>
          <w:spacing w:val="-2"/>
        </w:rPr>
        <w:t>Return to Work Act 2014</w:t>
      </w:r>
      <w:r w:rsidRPr="008708A5">
        <w:rPr>
          <w:spacing w:val="-2"/>
        </w:rPr>
        <w:t xml:space="preserve">. </w:t>
      </w:r>
    </w:p>
    <w:p w14:paraId="4CE66A9B" w14:textId="77777777" w:rsidR="006E163E" w:rsidRPr="00231D62" w:rsidRDefault="006E163E" w:rsidP="006E163E">
      <w:pPr>
        <w:pStyle w:val="GG-body"/>
        <w:numPr>
          <w:ilvl w:val="0"/>
          <w:numId w:val="165"/>
        </w:numPr>
      </w:pPr>
      <w:r w:rsidRPr="00231D62">
        <w:t>A variation of a disputed decision is a response for the purposes of the Rules.</w:t>
      </w:r>
    </w:p>
    <w:p w14:paraId="3E94A68F" w14:textId="77777777" w:rsidR="006E163E" w:rsidRPr="00231D62" w:rsidRDefault="006E163E" w:rsidP="006E163E">
      <w:pPr>
        <w:pStyle w:val="GG-body"/>
        <w:numPr>
          <w:ilvl w:val="0"/>
          <w:numId w:val="165"/>
        </w:numPr>
      </w:pPr>
      <w:r w:rsidRPr="00231D62">
        <w:t xml:space="preserve">If a compensating authority varies a decision, it is to serve the variation of disputed decision on all parties regardless of whether a Notice of Acting has been filed by them.  </w:t>
      </w:r>
    </w:p>
    <w:p w14:paraId="67C68527" w14:textId="77777777" w:rsidR="006E163E" w:rsidRPr="00231D62" w:rsidRDefault="006E163E" w:rsidP="006E163E">
      <w:pPr>
        <w:pStyle w:val="GG-body"/>
        <w:numPr>
          <w:ilvl w:val="0"/>
          <w:numId w:val="165"/>
        </w:numPr>
      </w:pPr>
      <w:r w:rsidRPr="00231D62">
        <w:t xml:space="preserve">Any party that receives a variation of disputed decision must respond to it within 14 days in an approved form. </w:t>
      </w:r>
    </w:p>
    <w:p w14:paraId="45EF14C4" w14:textId="77777777" w:rsidR="006E163E" w:rsidRPr="00231D62" w:rsidRDefault="006E163E" w:rsidP="006E163E">
      <w:pPr>
        <w:pStyle w:val="GG-body"/>
        <w:numPr>
          <w:ilvl w:val="0"/>
          <w:numId w:val="165"/>
        </w:numPr>
      </w:pPr>
      <w:r w:rsidRPr="00231D62">
        <w:t>If no party responds to a variation of disputed decision within 14 days, an order will be made by the Tribunal confirming the variation of disputed decision.</w:t>
      </w:r>
    </w:p>
    <w:p w14:paraId="7FFC76BF" w14:textId="77777777" w:rsidR="006E163E" w:rsidRPr="008708A5" w:rsidRDefault="006E163E" w:rsidP="006E163E">
      <w:pPr>
        <w:pStyle w:val="GG-body"/>
        <w:numPr>
          <w:ilvl w:val="0"/>
          <w:numId w:val="165"/>
        </w:numPr>
        <w:rPr>
          <w:spacing w:val="-2"/>
        </w:rPr>
      </w:pPr>
      <w:r w:rsidRPr="008708A5">
        <w:rPr>
          <w:spacing w:val="-2"/>
        </w:rPr>
        <w:t>If more than 14 days have elapsed from the date a disputed decision is varied and the Tribunal has made an order confirming the variation of the disputed decision, any party that wishes to set aside that order must make an application to do so supported by an affidavit which explains the delay and must serve the application on any other party within 3 business days.</w:t>
      </w:r>
    </w:p>
    <w:p w14:paraId="13646B89" w14:textId="77777777" w:rsidR="006E163E" w:rsidRPr="00231D62" w:rsidRDefault="006E163E" w:rsidP="006E163E">
      <w:pPr>
        <w:pStyle w:val="GG-body"/>
        <w:numPr>
          <w:ilvl w:val="0"/>
          <w:numId w:val="339"/>
        </w:numPr>
        <w:ind w:left="567"/>
        <w:rPr>
          <w:b/>
          <w:bCs/>
        </w:rPr>
      </w:pPr>
      <w:bookmarkStart w:id="578" w:name="_Toc421281842"/>
      <w:bookmarkStart w:id="579" w:name="_Toc485308307"/>
      <w:bookmarkStart w:id="580" w:name="_Toc86155503"/>
      <w:r w:rsidRPr="00231D62">
        <w:rPr>
          <w:b/>
          <w:bCs/>
        </w:rPr>
        <w:t>Procedure when a varied decision is accepted</w:t>
      </w:r>
      <w:bookmarkEnd w:id="578"/>
      <w:bookmarkEnd w:id="579"/>
      <w:bookmarkEnd w:id="580"/>
    </w:p>
    <w:p w14:paraId="0E7E1AD9" w14:textId="77777777" w:rsidR="006E163E" w:rsidRPr="00231D62" w:rsidRDefault="006E163E" w:rsidP="006E163E">
      <w:pPr>
        <w:pStyle w:val="GG-body"/>
        <w:ind w:left="567"/>
        <w:rPr>
          <w:bCs/>
        </w:rPr>
      </w:pPr>
      <w:r w:rsidRPr="00231D62">
        <w:rPr>
          <w:bCs/>
        </w:rPr>
        <w:t xml:space="preserve">If the party that has sought review of a decision accepts the variation of that decision made at reconsideration, the party must advise the Tribunal accordingly in an approved form and request that the Tribunal make an order confirming the varied decision.  </w:t>
      </w:r>
    </w:p>
    <w:p w14:paraId="16D8B387" w14:textId="77777777" w:rsidR="006E163E" w:rsidRPr="00231D62" w:rsidRDefault="006E163E" w:rsidP="006E163E">
      <w:pPr>
        <w:pStyle w:val="GG-body"/>
        <w:numPr>
          <w:ilvl w:val="0"/>
          <w:numId w:val="339"/>
        </w:numPr>
        <w:ind w:left="567"/>
        <w:rPr>
          <w:b/>
          <w:bCs/>
        </w:rPr>
      </w:pPr>
      <w:bookmarkStart w:id="581" w:name="_Toc421281843"/>
      <w:bookmarkStart w:id="582" w:name="_Toc485308308"/>
      <w:bookmarkStart w:id="583" w:name="_Toc86155504"/>
      <w:r w:rsidRPr="00231D62">
        <w:rPr>
          <w:b/>
          <w:bCs/>
        </w:rPr>
        <w:t>Procedure when a varied decision is not accepted</w:t>
      </w:r>
      <w:bookmarkEnd w:id="581"/>
      <w:bookmarkEnd w:id="582"/>
      <w:bookmarkEnd w:id="583"/>
    </w:p>
    <w:p w14:paraId="126BFA78" w14:textId="77777777" w:rsidR="006E163E" w:rsidRPr="00231D62" w:rsidRDefault="006E163E" w:rsidP="006E163E">
      <w:pPr>
        <w:pStyle w:val="GG-body"/>
        <w:numPr>
          <w:ilvl w:val="0"/>
          <w:numId w:val="166"/>
        </w:numPr>
      </w:pPr>
      <w:r w:rsidRPr="00231D62">
        <w:t>If the party that has sought review of a decision does not accept the variation of that decision made at reconsideration, the party must advise the Tribunal within 14 days and at the initial directions hearing in any event.</w:t>
      </w:r>
    </w:p>
    <w:p w14:paraId="53747874" w14:textId="77777777" w:rsidR="006E163E" w:rsidRPr="00231D62" w:rsidRDefault="006E163E" w:rsidP="006E163E">
      <w:pPr>
        <w:pStyle w:val="GG-body"/>
        <w:numPr>
          <w:ilvl w:val="0"/>
          <w:numId w:val="165"/>
        </w:numPr>
      </w:pPr>
      <w:r w:rsidRPr="00231D62">
        <w:t>If another interested party does not accept the variation of that decision made at reconsideration, the party must advise the Tribunal within 14 days and at the initial directions hearing in any event.</w:t>
      </w:r>
    </w:p>
    <w:p w14:paraId="363DD016" w14:textId="77777777" w:rsidR="006E163E" w:rsidRPr="00231D62" w:rsidRDefault="006E163E" w:rsidP="006E163E">
      <w:pPr>
        <w:pStyle w:val="GG-body"/>
        <w:numPr>
          <w:ilvl w:val="0"/>
          <w:numId w:val="339"/>
        </w:numPr>
        <w:ind w:left="567"/>
        <w:rPr>
          <w:b/>
          <w:bCs/>
        </w:rPr>
      </w:pPr>
      <w:bookmarkStart w:id="584" w:name="_Toc421281838"/>
      <w:bookmarkStart w:id="585" w:name="_Toc485308309"/>
      <w:bookmarkStart w:id="586" w:name="_Toc86155505"/>
      <w:r w:rsidRPr="00231D62">
        <w:rPr>
          <w:b/>
          <w:bCs/>
        </w:rPr>
        <w:t>Extension of time for reconsideration</w:t>
      </w:r>
      <w:bookmarkEnd w:id="584"/>
      <w:bookmarkEnd w:id="585"/>
      <w:bookmarkEnd w:id="586"/>
    </w:p>
    <w:p w14:paraId="7C649C94" w14:textId="77777777" w:rsidR="006E163E" w:rsidRPr="00231D62" w:rsidRDefault="006E163E" w:rsidP="006E163E">
      <w:pPr>
        <w:pStyle w:val="GG-body"/>
        <w:numPr>
          <w:ilvl w:val="0"/>
          <w:numId w:val="167"/>
        </w:numPr>
      </w:pPr>
      <w:r w:rsidRPr="00231D62">
        <w:t xml:space="preserve">Where a compensating authority seeks an extension of time in which to reconsider a decision under review pursuant to s 102 of the </w:t>
      </w:r>
      <w:r w:rsidRPr="00231D62">
        <w:rPr>
          <w:i/>
        </w:rPr>
        <w:t>Return to Work Act 2014</w:t>
      </w:r>
      <w:r w:rsidRPr="00231D62">
        <w:t xml:space="preserve">, it must apply to the Tribunal in an approved form. </w:t>
      </w:r>
    </w:p>
    <w:p w14:paraId="3AD7C9A2" w14:textId="77777777" w:rsidR="006E163E" w:rsidRPr="00231D62" w:rsidRDefault="006E163E" w:rsidP="006E163E">
      <w:pPr>
        <w:pStyle w:val="GG-body"/>
        <w:numPr>
          <w:ilvl w:val="0"/>
          <w:numId w:val="165"/>
        </w:numPr>
      </w:pPr>
      <w:r w:rsidRPr="00231D62">
        <w:t xml:space="preserve">The application for extension of time may, at the discretion of the Registrar, be determined either with or without consultation with the parties. </w:t>
      </w:r>
    </w:p>
    <w:p w14:paraId="035F2D0A" w14:textId="77777777" w:rsidR="006E163E" w:rsidRPr="00231D62" w:rsidRDefault="006E163E" w:rsidP="006E163E">
      <w:pPr>
        <w:pStyle w:val="GG-body"/>
        <w:numPr>
          <w:ilvl w:val="0"/>
          <w:numId w:val="165"/>
        </w:numPr>
      </w:pPr>
      <w:r w:rsidRPr="00231D62">
        <w:t>If an extension of time for reconsideration is granted by the Registrar, the amended date on which the reconsideration is due will be the date on which a response is due under the Rules.</w:t>
      </w:r>
    </w:p>
    <w:p w14:paraId="754F7C4C" w14:textId="77777777" w:rsidR="006E163E" w:rsidRPr="00231D62" w:rsidRDefault="006E163E" w:rsidP="006E163E">
      <w:pPr>
        <w:pStyle w:val="GG-body"/>
        <w:numPr>
          <w:ilvl w:val="0"/>
          <w:numId w:val="339"/>
        </w:numPr>
        <w:ind w:left="567"/>
        <w:rPr>
          <w:b/>
          <w:bCs/>
        </w:rPr>
      </w:pPr>
      <w:bookmarkStart w:id="587" w:name="_Toc421281841"/>
      <w:bookmarkStart w:id="588" w:name="_Toc485308310"/>
      <w:bookmarkStart w:id="589" w:name="_Toc86155506"/>
      <w:r w:rsidRPr="00231D62">
        <w:rPr>
          <w:b/>
          <w:bCs/>
        </w:rPr>
        <w:t>Effect of a failure to reconsider a decision under review</w:t>
      </w:r>
      <w:bookmarkEnd w:id="587"/>
      <w:bookmarkEnd w:id="588"/>
      <w:bookmarkEnd w:id="589"/>
    </w:p>
    <w:p w14:paraId="05605B23" w14:textId="77777777" w:rsidR="006E163E" w:rsidRPr="00231D62" w:rsidRDefault="006E163E" w:rsidP="006E163E">
      <w:pPr>
        <w:pStyle w:val="GG-body"/>
        <w:ind w:left="567"/>
        <w:rPr>
          <w:bCs/>
        </w:rPr>
      </w:pPr>
      <w:r w:rsidRPr="00231D62">
        <w:rPr>
          <w:bCs/>
        </w:rPr>
        <w:t>If a compensating authority fails to complete reconsideration of a decision under review within the time prescribed by the Act or in such further time as ordered by the Registrar, the decision under review will be taken to have been confirmed.</w:t>
      </w:r>
    </w:p>
    <w:p w14:paraId="5C94F400" w14:textId="77777777" w:rsidR="006E163E" w:rsidRPr="00231D62" w:rsidRDefault="006E163E" w:rsidP="006E163E">
      <w:pPr>
        <w:pStyle w:val="GG-body"/>
        <w:numPr>
          <w:ilvl w:val="0"/>
          <w:numId w:val="308"/>
        </w:numPr>
        <w:ind w:left="284" w:hanging="284"/>
        <w:rPr>
          <w:b/>
        </w:rPr>
      </w:pPr>
      <w:bookmarkStart w:id="590" w:name="_Toc421281869"/>
      <w:bookmarkStart w:id="591" w:name="_Toc485308311"/>
      <w:bookmarkStart w:id="592" w:name="_Toc86155507"/>
      <w:r w:rsidRPr="00231D62">
        <w:rPr>
          <w:b/>
        </w:rPr>
        <w:t>Independent Medical Advisers</w:t>
      </w:r>
      <w:bookmarkEnd w:id="590"/>
      <w:bookmarkEnd w:id="591"/>
      <w:bookmarkEnd w:id="592"/>
    </w:p>
    <w:p w14:paraId="59619D3C" w14:textId="77777777" w:rsidR="006E163E" w:rsidRPr="00231D62" w:rsidRDefault="006E163E" w:rsidP="006E163E">
      <w:pPr>
        <w:pStyle w:val="GG-body"/>
        <w:numPr>
          <w:ilvl w:val="0"/>
          <w:numId w:val="339"/>
        </w:numPr>
        <w:ind w:left="567"/>
        <w:rPr>
          <w:b/>
          <w:bCs/>
        </w:rPr>
      </w:pPr>
      <w:bookmarkStart w:id="593" w:name="_Toc421281871"/>
      <w:bookmarkStart w:id="594" w:name="_Toc485308312"/>
      <w:bookmarkStart w:id="595" w:name="_Toc86155508"/>
      <w:r w:rsidRPr="00231D62">
        <w:rPr>
          <w:b/>
          <w:bCs/>
        </w:rPr>
        <w:t>IMA Guidelines</w:t>
      </w:r>
      <w:bookmarkEnd w:id="593"/>
      <w:bookmarkEnd w:id="594"/>
      <w:bookmarkEnd w:id="595"/>
    </w:p>
    <w:p w14:paraId="10D9DC98" w14:textId="77777777" w:rsidR="006E163E" w:rsidRPr="00231D62" w:rsidRDefault="006E163E" w:rsidP="006E163E">
      <w:pPr>
        <w:pStyle w:val="GG-body"/>
        <w:ind w:left="567"/>
        <w:rPr>
          <w:bCs/>
        </w:rPr>
      </w:pPr>
      <w:r w:rsidRPr="00231D62">
        <w:rPr>
          <w:bCs/>
        </w:rPr>
        <w:t>The procedures for referring a medical question for assessment by an independent medical advisor (IMA), the conduct of any medical examination, the provision of a medical report, the payment for any such report and the giving of oral evidence by an IMA must be in accordance with the IMA Guidelines published by the Tribunal.</w:t>
      </w:r>
    </w:p>
    <w:p w14:paraId="10F065E0" w14:textId="77777777" w:rsidR="006E163E" w:rsidRPr="00231D62" w:rsidRDefault="006E163E" w:rsidP="006E163E">
      <w:pPr>
        <w:pStyle w:val="GG-body"/>
        <w:numPr>
          <w:ilvl w:val="0"/>
          <w:numId w:val="308"/>
        </w:numPr>
        <w:ind w:left="284" w:hanging="284"/>
        <w:rPr>
          <w:b/>
        </w:rPr>
      </w:pPr>
      <w:bookmarkStart w:id="596" w:name="_Toc485308313"/>
      <w:bookmarkStart w:id="597" w:name="_Toc86155509"/>
      <w:r w:rsidRPr="00231D62">
        <w:rPr>
          <w:b/>
        </w:rPr>
        <w:t>Summonses for medical records</w:t>
      </w:r>
      <w:bookmarkEnd w:id="596"/>
      <w:bookmarkEnd w:id="597"/>
    </w:p>
    <w:p w14:paraId="7180EDC1" w14:textId="77777777" w:rsidR="006E163E" w:rsidRPr="00231D62" w:rsidRDefault="006E163E" w:rsidP="006E163E">
      <w:pPr>
        <w:pStyle w:val="GG-body"/>
        <w:numPr>
          <w:ilvl w:val="0"/>
          <w:numId w:val="339"/>
        </w:numPr>
        <w:ind w:left="567"/>
        <w:rPr>
          <w:b/>
          <w:bCs/>
        </w:rPr>
      </w:pPr>
      <w:bookmarkStart w:id="598" w:name="_Toc485308314"/>
      <w:bookmarkStart w:id="599" w:name="_Toc86155510"/>
      <w:r w:rsidRPr="00231D62">
        <w:rPr>
          <w:b/>
          <w:bCs/>
        </w:rPr>
        <w:t>Procedure to be followed where medical records are summonsed</w:t>
      </w:r>
      <w:bookmarkEnd w:id="598"/>
      <w:bookmarkEnd w:id="599"/>
    </w:p>
    <w:p w14:paraId="7A2E0BD5" w14:textId="77777777" w:rsidR="006E163E" w:rsidRPr="00231D62" w:rsidRDefault="006E163E" w:rsidP="006E163E">
      <w:pPr>
        <w:pStyle w:val="GG-body"/>
        <w:numPr>
          <w:ilvl w:val="0"/>
          <w:numId w:val="168"/>
        </w:numPr>
      </w:pPr>
      <w:r w:rsidRPr="00231D62">
        <w:t xml:space="preserve">In a proceeding under the </w:t>
      </w:r>
      <w:r w:rsidRPr="00231D62">
        <w:rPr>
          <w:i/>
        </w:rPr>
        <w:t>Return to Work Act 2014</w:t>
      </w:r>
      <w:r w:rsidRPr="00231D62">
        <w:t xml:space="preserve">, a party must not issue a summons for production of medical notes, imaging, reports or other documents (“medical records”) concerning the medical history of a person without the permission of the Tribunal. </w:t>
      </w:r>
    </w:p>
    <w:p w14:paraId="5388DAFF" w14:textId="77777777" w:rsidR="006E163E" w:rsidRPr="008708A5" w:rsidRDefault="006E163E" w:rsidP="006E163E">
      <w:pPr>
        <w:pStyle w:val="GG-body"/>
        <w:numPr>
          <w:ilvl w:val="0"/>
          <w:numId w:val="168"/>
        </w:numPr>
        <w:rPr>
          <w:spacing w:val="-1"/>
        </w:rPr>
      </w:pPr>
      <w:r w:rsidRPr="008708A5">
        <w:rPr>
          <w:spacing w:val="-1"/>
        </w:rPr>
        <w:t>If the Tribunal grants permission to issue a summons for medical records under this rule the summons must be accompanied by payment of $100 or such other amount as may be prescribed from time to time by a registrar for the purposes of this rule by electronic funds transfer directed to the medical practice from whom the medical records are sought.</w:t>
      </w:r>
    </w:p>
    <w:p w14:paraId="444642C7" w14:textId="77777777" w:rsidR="006E163E" w:rsidRPr="00231D62" w:rsidRDefault="006E163E" w:rsidP="006E163E">
      <w:pPr>
        <w:pStyle w:val="GG-body"/>
        <w:numPr>
          <w:ilvl w:val="0"/>
          <w:numId w:val="168"/>
        </w:numPr>
      </w:pPr>
      <w:r w:rsidRPr="00231D62">
        <w:t>After a summons for medical records is issued, a registrar must give the person to whom the medical records relate 7 days, or such lesser time as is ordered by a Tribunal member, to consider the content of the medical records before they are released to the party issuing the summons.</w:t>
      </w:r>
    </w:p>
    <w:p w14:paraId="567C9379" w14:textId="77777777" w:rsidR="006E163E" w:rsidRPr="00231D62" w:rsidRDefault="006E163E" w:rsidP="006E163E">
      <w:pPr>
        <w:pStyle w:val="GG-body"/>
        <w:numPr>
          <w:ilvl w:val="0"/>
          <w:numId w:val="168"/>
        </w:numPr>
      </w:pPr>
      <w:r w:rsidRPr="00231D62">
        <w:t>The party to whom the medical records relate may apply to the Tribunal to limit the extent of the disclosure or redact parts of the medical records if the person believes good grounds for making the application exist and those parts of the medical records over which non-disclosure or redaction is sought are not relevant to the proceeding.</w:t>
      </w:r>
    </w:p>
    <w:p w14:paraId="0432783B" w14:textId="77777777" w:rsidR="006E163E" w:rsidRPr="00231D62" w:rsidRDefault="006E163E" w:rsidP="006E163E">
      <w:pPr>
        <w:pStyle w:val="GG-body"/>
        <w:numPr>
          <w:ilvl w:val="0"/>
          <w:numId w:val="168"/>
        </w:numPr>
      </w:pPr>
      <w:r w:rsidRPr="00231D62">
        <w:t>A person making an application under sub-rule (4) must tell the other parties to the proceeding the application is being made but the application can be made on an ex-parte basis to a Tribunal member and need not be served on the other parties.</w:t>
      </w:r>
    </w:p>
    <w:p w14:paraId="1F3B18CC" w14:textId="77777777" w:rsidR="006E163E" w:rsidRPr="00231D62" w:rsidRDefault="006E163E" w:rsidP="006E163E">
      <w:pPr>
        <w:pStyle w:val="GG-body"/>
        <w:numPr>
          <w:ilvl w:val="0"/>
          <w:numId w:val="168"/>
        </w:numPr>
      </w:pPr>
      <w:r w:rsidRPr="00231D62">
        <w:lastRenderedPageBreak/>
        <w:t>When hearing an application under sub-rule (4) a Tribunal member may have regard to all the medical records which have been produced in answer to the summons when considering the application and may order non-disclosure or redaction if the medical records are not relevant and if it is considered that confidentiality ought to be maintained.</w:t>
      </w:r>
    </w:p>
    <w:p w14:paraId="393307C7" w14:textId="77777777" w:rsidR="006E163E" w:rsidRPr="00231D62" w:rsidRDefault="006E163E" w:rsidP="006E163E">
      <w:pPr>
        <w:pStyle w:val="GG-body"/>
        <w:numPr>
          <w:ilvl w:val="0"/>
          <w:numId w:val="308"/>
        </w:numPr>
        <w:ind w:left="284" w:hanging="284"/>
        <w:rPr>
          <w:b/>
        </w:rPr>
      </w:pPr>
      <w:bookmarkStart w:id="600" w:name="_Toc52382070"/>
      <w:bookmarkStart w:id="601" w:name="_Toc52883876"/>
      <w:bookmarkStart w:id="602" w:name="_Toc52884175"/>
      <w:bookmarkStart w:id="603" w:name="_Toc52884473"/>
      <w:bookmarkStart w:id="604" w:name="_Toc52891068"/>
      <w:bookmarkStart w:id="605" w:name="_Toc52891389"/>
      <w:bookmarkStart w:id="606" w:name="_Toc52382071"/>
      <w:bookmarkStart w:id="607" w:name="_Toc52883877"/>
      <w:bookmarkStart w:id="608" w:name="_Toc52884176"/>
      <w:bookmarkStart w:id="609" w:name="_Toc52884474"/>
      <w:bookmarkStart w:id="610" w:name="_Toc52891069"/>
      <w:bookmarkStart w:id="611" w:name="_Toc52891390"/>
      <w:bookmarkStart w:id="612" w:name="_Toc52382072"/>
      <w:bookmarkStart w:id="613" w:name="_Toc52883878"/>
      <w:bookmarkStart w:id="614" w:name="_Toc52884177"/>
      <w:bookmarkStart w:id="615" w:name="_Toc52884475"/>
      <w:bookmarkStart w:id="616" w:name="_Toc52891070"/>
      <w:bookmarkStart w:id="617" w:name="_Toc52891391"/>
      <w:bookmarkStart w:id="618" w:name="_Toc52382073"/>
      <w:bookmarkStart w:id="619" w:name="_Toc52883879"/>
      <w:bookmarkStart w:id="620" w:name="_Toc52884178"/>
      <w:bookmarkStart w:id="621" w:name="_Toc52884476"/>
      <w:bookmarkStart w:id="622" w:name="_Toc52891071"/>
      <w:bookmarkStart w:id="623" w:name="_Toc52891392"/>
      <w:bookmarkStart w:id="624" w:name="_Toc52382074"/>
      <w:bookmarkStart w:id="625" w:name="_Toc52883880"/>
      <w:bookmarkStart w:id="626" w:name="_Toc52884179"/>
      <w:bookmarkStart w:id="627" w:name="_Toc52884477"/>
      <w:bookmarkStart w:id="628" w:name="_Toc52891072"/>
      <w:bookmarkStart w:id="629" w:name="_Toc52891393"/>
      <w:bookmarkStart w:id="630" w:name="_Toc52382075"/>
      <w:bookmarkStart w:id="631" w:name="_Toc52883881"/>
      <w:bookmarkStart w:id="632" w:name="_Toc52884180"/>
      <w:bookmarkStart w:id="633" w:name="_Toc52884478"/>
      <w:bookmarkStart w:id="634" w:name="_Toc52891073"/>
      <w:bookmarkStart w:id="635" w:name="_Toc52891394"/>
      <w:bookmarkStart w:id="636" w:name="_Toc52382076"/>
      <w:bookmarkStart w:id="637" w:name="_Toc52883882"/>
      <w:bookmarkStart w:id="638" w:name="_Toc52884181"/>
      <w:bookmarkStart w:id="639" w:name="_Toc52884479"/>
      <w:bookmarkStart w:id="640" w:name="_Toc52891074"/>
      <w:bookmarkStart w:id="641" w:name="_Toc52891395"/>
      <w:bookmarkStart w:id="642" w:name="_Toc52382077"/>
      <w:bookmarkStart w:id="643" w:name="_Toc52883883"/>
      <w:bookmarkStart w:id="644" w:name="_Toc52884182"/>
      <w:bookmarkStart w:id="645" w:name="_Toc52884480"/>
      <w:bookmarkStart w:id="646" w:name="_Toc52891075"/>
      <w:bookmarkStart w:id="647" w:name="_Toc52891396"/>
      <w:bookmarkStart w:id="648" w:name="_Toc52382078"/>
      <w:bookmarkStart w:id="649" w:name="_Toc52883884"/>
      <w:bookmarkStart w:id="650" w:name="_Toc52884183"/>
      <w:bookmarkStart w:id="651" w:name="_Toc52884481"/>
      <w:bookmarkStart w:id="652" w:name="_Toc52891076"/>
      <w:bookmarkStart w:id="653" w:name="_Toc52891397"/>
      <w:bookmarkStart w:id="654" w:name="_Toc52382079"/>
      <w:bookmarkStart w:id="655" w:name="_Toc52883885"/>
      <w:bookmarkStart w:id="656" w:name="_Toc52884184"/>
      <w:bookmarkStart w:id="657" w:name="_Toc52884482"/>
      <w:bookmarkStart w:id="658" w:name="_Toc52891077"/>
      <w:bookmarkStart w:id="659" w:name="_Toc52891398"/>
      <w:bookmarkStart w:id="660" w:name="_Toc421281880"/>
      <w:bookmarkStart w:id="661" w:name="_Toc485308319"/>
      <w:bookmarkStart w:id="662" w:name="_Toc86155511"/>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r w:rsidRPr="00231D62">
        <w:rPr>
          <w:b/>
        </w:rPr>
        <w:t>Approval of certain settlements</w:t>
      </w:r>
      <w:bookmarkEnd w:id="660"/>
      <w:bookmarkEnd w:id="661"/>
      <w:bookmarkEnd w:id="662"/>
      <w:r w:rsidRPr="00231D62">
        <w:rPr>
          <w:b/>
        </w:rPr>
        <w:t xml:space="preserve"> </w:t>
      </w:r>
    </w:p>
    <w:p w14:paraId="75BE2393" w14:textId="77777777" w:rsidR="006E163E" w:rsidRPr="00231D62" w:rsidRDefault="006E163E" w:rsidP="006E163E">
      <w:pPr>
        <w:pStyle w:val="GG-body"/>
        <w:numPr>
          <w:ilvl w:val="0"/>
          <w:numId w:val="339"/>
        </w:numPr>
        <w:ind w:left="567"/>
        <w:rPr>
          <w:b/>
          <w:bCs/>
        </w:rPr>
      </w:pPr>
      <w:bookmarkStart w:id="663" w:name="_Toc421281881"/>
      <w:bookmarkStart w:id="664" w:name="_Toc485308320"/>
      <w:bookmarkStart w:id="665" w:name="_Toc86155512"/>
      <w:r w:rsidRPr="00231D62">
        <w:rPr>
          <w:b/>
          <w:bCs/>
        </w:rPr>
        <w:t>Procedure where approval of a settlement is required</w:t>
      </w:r>
      <w:bookmarkEnd w:id="663"/>
      <w:bookmarkEnd w:id="664"/>
      <w:bookmarkEnd w:id="665"/>
    </w:p>
    <w:p w14:paraId="1A67A6C8" w14:textId="77777777" w:rsidR="006E163E" w:rsidRPr="00231D62" w:rsidRDefault="006E163E" w:rsidP="006E163E">
      <w:pPr>
        <w:pStyle w:val="GG-body"/>
        <w:numPr>
          <w:ilvl w:val="0"/>
          <w:numId w:val="169"/>
        </w:numPr>
      </w:pPr>
      <w:r w:rsidRPr="00231D62">
        <w:t>Subject to s 47(3) of the SAET Act and s 191 of the</w:t>
      </w:r>
      <w:r w:rsidRPr="00231D62">
        <w:rPr>
          <w:i/>
        </w:rPr>
        <w:t xml:space="preserve"> Return to Work Act 2014</w:t>
      </w:r>
      <w:r w:rsidRPr="00231D62">
        <w:t xml:space="preserve">, where the parties to a proceeding seek an order of the Tribunal which requires the consent of the Return to Work Corporation of South Australia under s 191 of the </w:t>
      </w:r>
      <w:r w:rsidRPr="00231D62">
        <w:rPr>
          <w:i/>
        </w:rPr>
        <w:t>Return to Work Act 2014</w:t>
      </w:r>
      <w:r w:rsidRPr="00231D62">
        <w:t>, the parties must advise the Tribunal member with conduct of the proceedings that such consent is required or has been given.</w:t>
      </w:r>
    </w:p>
    <w:p w14:paraId="1575FB2F" w14:textId="77777777" w:rsidR="006E163E" w:rsidRPr="00231D62" w:rsidRDefault="006E163E" w:rsidP="006E163E">
      <w:pPr>
        <w:pStyle w:val="GG-body"/>
        <w:numPr>
          <w:ilvl w:val="0"/>
          <w:numId w:val="169"/>
        </w:numPr>
      </w:pPr>
      <w:r w:rsidRPr="00231D62">
        <w:t>In a case to which sub-rule (1) applies, a Tribunal member must not make the order sought unless a Presidential member has approved the order.</w:t>
      </w:r>
    </w:p>
    <w:p w14:paraId="6A31FA36" w14:textId="77777777" w:rsidR="006E163E" w:rsidRPr="00231D62" w:rsidRDefault="006E163E" w:rsidP="006E163E">
      <w:pPr>
        <w:pStyle w:val="GG-body"/>
        <w:numPr>
          <w:ilvl w:val="0"/>
          <w:numId w:val="169"/>
        </w:numPr>
      </w:pPr>
      <w:r w:rsidRPr="00231D62">
        <w:t>A Presidential member acting under sub-rule (2) may order that an application for directions and supporting affidavit be filed and may issue such directions and adopt such procedures considered appropriate.</w:t>
      </w:r>
    </w:p>
    <w:p w14:paraId="1A58D60B" w14:textId="77777777" w:rsidR="006E163E" w:rsidRPr="00231D62" w:rsidRDefault="006E163E" w:rsidP="006E163E">
      <w:pPr>
        <w:pStyle w:val="GG-body"/>
        <w:numPr>
          <w:ilvl w:val="0"/>
          <w:numId w:val="339"/>
        </w:numPr>
        <w:ind w:left="567"/>
        <w:rPr>
          <w:b/>
          <w:bCs/>
        </w:rPr>
      </w:pPr>
      <w:bookmarkStart w:id="666" w:name="_Toc485308321"/>
      <w:bookmarkStart w:id="667" w:name="_Toc86155513"/>
      <w:r w:rsidRPr="00231D62">
        <w:rPr>
          <w:b/>
          <w:bCs/>
        </w:rPr>
        <w:t>Infants and persons under a legal disability</w:t>
      </w:r>
      <w:bookmarkEnd w:id="666"/>
      <w:bookmarkEnd w:id="667"/>
    </w:p>
    <w:p w14:paraId="5D18111A" w14:textId="77777777" w:rsidR="006E163E" w:rsidRPr="00231D62" w:rsidRDefault="006E163E" w:rsidP="006E163E">
      <w:pPr>
        <w:pStyle w:val="GG-body"/>
        <w:numPr>
          <w:ilvl w:val="0"/>
          <w:numId w:val="170"/>
        </w:numPr>
      </w:pPr>
      <w:r w:rsidRPr="00231D62">
        <w:t xml:space="preserve">Where a matter concerns the rights or obligations of an infant or a person under a legal disability, any settlement of the matter must be approved by a Presidential member.  </w:t>
      </w:r>
    </w:p>
    <w:p w14:paraId="7F54F99E" w14:textId="77777777" w:rsidR="006E163E" w:rsidRPr="00231D62" w:rsidRDefault="006E163E" w:rsidP="006E163E">
      <w:pPr>
        <w:pStyle w:val="GG-body"/>
        <w:numPr>
          <w:ilvl w:val="0"/>
          <w:numId w:val="170"/>
        </w:numPr>
      </w:pPr>
      <w:r w:rsidRPr="00231D62">
        <w:t>In a matter to which sub-rule (1) applies, a Presidential member may issue such directions and adopt such procedures considered appropriate, including giving a direction that an opinion about the suitability of the settlement be obtained from independent legal counsel.</w:t>
      </w:r>
    </w:p>
    <w:p w14:paraId="79F9272B" w14:textId="77777777" w:rsidR="006E163E" w:rsidRPr="00231D62" w:rsidRDefault="006E163E" w:rsidP="006E163E">
      <w:pPr>
        <w:pStyle w:val="GG-body"/>
        <w:numPr>
          <w:ilvl w:val="0"/>
          <w:numId w:val="308"/>
        </w:numPr>
        <w:ind w:left="284" w:hanging="284"/>
        <w:rPr>
          <w:b/>
        </w:rPr>
      </w:pPr>
      <w:bookmarkStart w:id="668" w:name="_Toc52883890"/>
      <w:bookmarkStart w:id="669" w:name="_Toc52884189"/>
      <w:bookmarkStart w:id="670" w:name="_Toc52884487"/>
      <w:bookmarkStart w:id="671" w:name="_Toc52891082"/>
      <w:bookmarkStart w:id="672" w:name="_Toc52891403"/>
      <w:bookmarkStart w:id="673" w:name="_Toc52883902"/>
      <w:bookmarkStart w:id="674" w:name="_Toc52884201"/>
      <w:bookmarkStart w:id="675" w:name="_Toc52884499"/>
      <w:bookmarkStart w:id="676" w:name="_Toc52891094"/>
      <w:bookmarkStart w:id="677" w:name="_Toc52891415"/>
      <w:bookmarkStart w:id="678" w:name="_Toc52883903"/>
      <w:bookmarkStart w:id="679" w:name="_Toc52884202"/>
      <w:bookmarkStart w:id="680" w:name="_Toc52884500"/>
      <w:bookmarkStart w:id="681" w:name="_Toc52891095"/>
      <w:bookmarkStart w:id="682" w:name="_Toc52891416"/>
      <w:bookmarkStart w:id="683" w:name="_Toc52883904"/>
      <w:bookmarkStart w:id="684" w:name="_Toc52884203"/>
      <w:bookmarkStart w:id="685" w:name="_Toc52884501"/>
      <w:bookmarkStart w:id="686" w:name="_Toc52891096"/>
      <w:bookmarkStart w:id="687" w:name="_Toc52891417"/>
      <w:bookmarkStart w:id="688" w:name="_Toc52883905"/>
      <w:bookmarkStart w:id="689" w:name="_Toc52884204"/>
      <w:bookmarkStart w:id="690" w:name="_Toc52884502"/>
      <w:bookmarkStart w:id="691" w:name="_Toc52891097"/>
      <w:bookmarkStart w:id="692" w:name="_Toc52891418"/>
      <w:bookmarkStart w:id="693" w:name="_Toc52883906"/>
      <w:bookmarkStart w:id="694" w:name="_Toc52884205"/>
      <w:bookmarkStart w:id="695" w:name="_Toc52884503"/>
      <w:bookmarkStart w:id="696" w:name="_Toc52891098"/>
      <w:bookmarkStart w:id="697" w:name="_Toc52891419"/>
      <w:bookmarkStart w:id="698" w:name="_Toc52883907"/>
      <w:bookmarkStart w:id="699" w:name="_Toc52884206"/>
      <w:bookmarkStart w:id="700" w:name="_Toc52884504"/>
      <w:bookmarkStart w:id="701" w:name="_Toc52891099"/>
      <w:bookmarkStart w:id="702" w:name="_Toc52891420"/>
      <w:bookmarkStart w:id="703" w:name="_Toc52883908"/>
      <w:bookmarkStart w:id="704" w:name="_Toc52884207"/>
      <w:bookmarkStart w:id="705" w:name="_Toc52884505"/>
      <w:bookmarkStart w:id="706" w:name="_Toc52891100"/>
      <w:bookmarkStart w:id="707" w:name="_Toc52891421"/>
      <w:bookmarkStart w:id="708" w:name="_Toc52883909"/>
      <w:bookmarkStart w:id="709" w:name="_Toc52884208"/>
      <w:bookmarkStart w:id="710" w:name="_Toc52884506"/>
      <w:bookmarkStart w:id="711" w:name="_Toc52891101"/>
      <w:bookmarkStart w:id="712" w:name="_Toc52891422"/>
      <w:bookmarkStart w:id="713" w:name="_Toc52883910"/>
      <w:bookmarkStart w:id="714" w:name="_Toc52884209"/>
      <w:bookmarkStart w:id="715" w:name="_Toc52884507"/>
      <w:bookmarkStart w:id="716" w:name="_Toc52891102"/>
      <w:bookmarkStart w:id="717" w:name="_Toc52891423"/>
      <w:bookmarkStart w:id="718" w:name="_Toc52883911"/>
      <w:bookmarkStart w:id="719" w:name="_Toc52884210"/>
      <w:bookmarkStart w:id="720" w:name="_Toc52884508"/>
      <w:bookmarkStart w:id="721" w:name="_Toc52891103"/>
      <w:bookmarkStart w:id="722" w:name="_Toc52891424"/>
      <w:bookmarkStart w:id="723" w:name="_Toc52883912"/>
      <w:bookmarkStart w:id="724" w:name="_Toc52884211"/>
      <w:bookmarkStart w:id="725" w:name="_Toc52884509"/>
      <w:bookmarkStart w:id="726" w:name="_Toc52891104"/>
      <w:bookmarkStart w:id="727" w:name="_Toc52891425"/>
      <w:bookmarkStart w:id="728" w:name="_Toc52883913"/>
      <w:bookmarkStart w:id="729" w:name="_Toc52884212"/>
      <w:bookmarkStart w:id="730" w:name="_Toc52884510"/>
      <w:bookmarkStart w:id="731" w:name="_Toc52891105"/>
      <w:bookmarkStart w:id="732" w:name="_Toc52891426"/>
      <w:bookmarkStart w:id="733" w:name="_Toc52883914"/>
      <w:bookmarkStart w:id="734" w:name="_Toc52884213"/>
      <w:bookmarkStart w:id="735" w:name="_Toc52884511"/>
      <w:bookmarkStart w:id="736" w:name="_Toc52891106"/>
      <w:bookmarkStart w:id="737" w:name="_Toc52891427"/>
      <w:bookmarkStart w:id="738" w:name="_Toc52883915"/>
      <w:bookmarkStart w:id="739" w:name="_Toc52884214"/>
      <w:bookmarkStart w:id="740" w:name="_Toc52884512"/>
      <w:bookmarkStart w:id="741" w:name="_Toc52891107"/>
      <w:bookmarkStart w:id="742" w:name="_Toc52891428"/>
      <w:bookmarkStart w:id="743" w:name="_Toc52883916"/>
      <w:bookmarkStart w:id="744" w:name="_Toc52884215"/>
      <w:bookmarkStart w:id="745" w:name="_Toc52884513"/>
      <w:bookmarkStart w:id="746" w:name="_Toc52891108"/>
      <w:bookmarkStart w:id="747" w:name="_Toc52891429"/>
      <w:bookmarkStart w:id="748" w:name="_Toc52883917"/>
      <w:bookmarkStart w:id="749" w:name="_Toc52884216"/>
      <w:bookmarkStart w:id="750" w:name="_Toc52884514"/>
      <w:bookmarkStart w:id="751" w:name="_Toc52891109"/>
      <w:bookmarkStart w:id="752" w:name="_Toc52891430"/>
      <w:bookmarkStart w:id="753" w:name="_Toc52883918"/>
      <w:bookmarkStart w:id="754" w:name="_Toc52884217"/>
      <w:bookmarkStart w:id="755" w:name="_Toc52884515"/>
      <w:bookmarkStart w:id="756" w:name="_Toc52891110"/>
      <w:bookmarkStart w:id="757" w:name="_Toc52891431"/>
      <w:bookmarkStart w:id="758" w:name="_Toc52883919"/>
      <w:bookmarkStart w:id="759" w:name="_Toc52884218"/>
      <w:bookmarkStart w:id="760" w:name="_Toc52884516"/>
      <w:bookmarkStart w:id="761" w:name="_Toc52891111"/>
      <w:bookmarkStart w:id="762" w:name="_Toc52891432"/>
      <w:bookmarkStart w:id="763" w:name="_Toc52883920"/>
      <w:bookmarkStart w:id="764" w:name="_Toc52884219"/>
      <w:bookmarkStart w:id="765" w:name="_Toc52884517"/>
      <w:bookmarkStart w:id="766" w:name="_Toc52891112"/>
      <w:bookmarkStart w:id="767" w:name="_Toc52891433"/>
      <w:bookmarkStart w:id="768" w:name="_Toc52883921"/>
      <w:bookmarkStart w:id="769" w:name="_Toc52884220"/>
      <w:bookmarkStart w:id="770" w:name="_Toc52884518"/>
      <w:bookmarkStart w:id="771" w:name="_Toc52891113"/>
      <w:bookmarkStart w:id="772" w:name="_Toc52891434"/>
      <w:bookmarkStart w:id="773" w:name="_Toc52883922"/>
      <w:bookmarkStart w:id="774" w:name="_Toc52884221"/>
      <w:bookmarkStart w:id="775" w:name="_Toc52884519"/>
      <w:bookmarkStart w:id="776" w:name="_Toc52891114"/>
      <w:bookmarkStart w:id="777" w:name="_Toc52891435"/>
      <w:bookmarkStart w:id="778" w:name="_Toc52883923"/>
      <w:bookmarkStart w:id="779" w:name="_Toc52884222"/>
      <w:bookmarkStart w:id="780" w:name="_Toc52884520"/>
      <w:bookmarkStart w:id="781" w:name="_Toc52891115"/>
      <w:bookmarkStart w:id="782" w:name="_Toc52891436"/>
      <w:bookmarkStart w:id="783" w:name="_Toc52883924"/>
      <w:bookmarkStart w:id="784" w:name="_Toc52884223"/>
      <w:bookmarkStart w:id="785" w:name="_Toc52884521"/>
      <w:bookmarkStart w:id="786" w:name="_Toc52891116"/>
      <w:bookmarkStart w:id="787" w:name="_Toc52891437"/>
      <w:bookmarkStart w:id="788" w:name="_Toc52883925"/>
      <w:bookmarkStart w:id="789" w:name="_Toc52884224"/>
      <w:bookmarkStart w:id="790" w:name="_Toc52884522"/>
      <w:bookmarkStart w:id="791" w:name="_Toc52891117"/>
      <w:bookmarkStart w:id="792" w:name="_Toc52891438"/>
      <w:bookmarkStart w:id="793" w:name="_Toc52883926"/>
      <w:bookmarkStart w:id="794" w:name="_Toc52884225"/>
      <w:bookmarkStart w:id="795" w:name="_Toc52884523"/>
      <w:bookmarkStart w:id="796" w:name="_Toc52891118"/>
      <w:bookmarkStart w:id="797" w:name="_Toc52891439"/>
      <w:bookmarkStart w:id="798" w:name="_Toc52883927"/>
      <w:bookmarkStart w:id="799" w:name="_Toc52884226"/>
      <w:bookmarkStart w:id="800" w:name="_Toc52884524"/>
      <w:bookmarkStart w:id="801" w:name="_Toc52891119"/>
      <w:bookmarkStart w:id="802" w:name="_Toc52891440"/>
      <w:bookmarkStart w:id="803" w:name="_Toc52883928"/>
      <w:bookmarkStart w:id="804" w:name="_Toc52884227"/>
      <w:bookmarkStart w:id="805" w:name="_Toc52884525"/>
      <w:bookmarkStart w:id="806" w:name="_Toc52891120"/>
      <w:bookmarkStart w:id="807" w:name="_Toc52891441"/>
      <w:bookmarkStart w:id="808" w:name="_Toc52883929"/>
      <w:bookmarkStart w:id="809" w:name="_Toc52884228"/>
      <w:bookmarkStart w:id="810" w:name="_Toc52884526"/>
      <w:bookmarkStart w:id="811" w:name="_Toc52891121"/>
      <w:bookmarkStart w:id="812" w:name="_Toc52891442"/>
      <w:bookmarkStart w:id="813" w:name="_Toc52883930"/>
      <w:bookmarkStart w:id="814" w:name="_Toc52884229"/>
      <w:bookmarkStart w:id="815" w:name="_Toc52884527"/>
      <w:bookmarkStart w:id="816" w:name="_Toc52891122"/>
      <w:bookmarkStart w:id="817" w:name="_Toc52891443"/>
      <w:bookmarkStart w:id="818" w:name="_Toc52883931"/>
      <w:bookmarkStart w:id="819" w:name="_Toc52884230"/>
      <w:bookmarkStart w:id="820" w:name="_Toc52884528"/>
      <w:bookmarkStart w:id="821" w:name="_Toc52891123"/>
      <w:bookmarkStart w:id="822" w:name="_Toc52891444"/>
      <w:bookmarkStart w:id="823" w:name="_Toc52883932"/>
      <w:bookmarkStart w:id="824" w:name="_Toc52884231"/>
      <w:bookmarkStart w:id="825" w:name="_Toc52884529"/>
      <w:bookmarkStart w:id="826" w:name="_Toc52891124"/>
      <w:bookmarkStart w:id="827" w:name="_Toc52891445"/>
      <w:bookmarkStart w:id="828" w:name="_Toc52883933"/>
      <w:bookmarkStart w:id="829" w:name="_Toc52884232"/>
      <w:bookmarkStart w:id="830" w:name="_Toc52884530"/>
      <w:bookmarkStart w:id="831" w:name="_Toc52891125"/>
      <w:bookmarkStart w:id="832" w:name="_Toc52891446"/>
      <w:bookmarkStart w:id="833" w:name="_Toc52883934"/>
      <w:bookmarkStart w:id="834" w:name="_Toc52884233"/>
      <w:bookmarkStart w:id="835" w:name="_Toc52884531"/>
      <w:bookmarkStart w:id="836" w:name="_Toc52891126"/>
      <w:bookmarkStart w:id="837" w:name="_Toc52891447"/>
      <w:bookmarkStart w:id="838" w:name="_Toc52883935"/>
      <w:bookmarkStart w:id="839" w:name="_Toc52884234"/>
      <w:bookmarkStart w:id="840" w:name="_Toc52884532"/>
      <w:bookmarkStart w:id="841" w:name="_Toc52891127"/>
      <w:bookmarkStart w:id="842" w:name="_Toc52891448"/>
      <w:bookmarkStart w:id="843" w:name="_Toc52883936"/>
      <w:bookmarkStart w:id="844" w:name="_Toc52884235"/>
      <w:bookmarkStart w:id="845" w:name="_Toc52884533"/>
      <w:bookmarkStart w:id="846" w:name="_Toc52891128"/>
      <w:bookmarkStart w:id="847" w:name="_Toc52891449"/>
      <w:bookmarkStart w:id="848" w:name="_Toc52883937"/>
      <w:bookmarkStart w:id="849" w:name="_Toc52884236"/>
      <w:bookmarkStart w:id="850" w:name="_Toc52884534"/>
      <w:bookmarkStart w:id="851" w:name="_Toc52891129"/>
      <w:bookmarkStart w:id="852" w:name="_Toc52891450"/>
      <w:bookmarkStart w:id="853" w:name="_Toc52883938"/>
      <w:bookmarkStart w:id="854" w:name="_Toc52884237"/>
      <w:bookmarkStart w:id="855" w:name="_Toc52884535"/>
      <w:bookmarkStart w:id="856" w:name="_Toc52891130"/>
      <w:bookmarkStart w:id="857" w:name="_Toc52891451"/>
      <w:bookmarkStart w:id="858" w:name="_Toc52883939"/>
      <w:bookmarkStart w:id="859" w:name="_Toc52884238"/>
      <w:bookmarkStart w:id="860" w:name="_Toc52884536"/>
      <w:bookmarkStart w:id="861" w:name="_Toc52891131"/>
      <w:bookmarkStart w:id="862" w:name="_Toc52891452"/>
      <w:bookmarkStart w:id="863" w:name="_Toc52883940"/>
      <w:bookmarkStart w:id="864" w:name="_Toc52884239"/>
      <w:bookmarkStart w:id="865" w:name="_Toc52884537"/>
      <w:bookmarkStart w:id="866" w:name="_Toc52891132"/>
      <w:bookmarkStart w:id="867" w:name="_Toc52891453"/>
      <w:bookmarkStart w:id="868" w:name="_Toc52883941"/>
      <w:bookmarkStart w:id="869" w:name="_Toc52884240"/>
      <w:bookmarkStart w:id="870" w:name="_Toc52884538"/>
      <w:bookmarkStart w:id="871" w:name="_Toc52891133"/>
      <w:bookmarkStart w:id="872" w:name="_Toc52891454"/>
      <w:bookmarkStart w:id="873" w:name="_Toc52883942"/>
      <w:bookmarkStart w:id="874" w:name="_Toc52884241"/>
      <w:bookmarkStart w:id="875" w:name="_Toc52884539"/>
      <w:bookmarkStart w:id="876" w:name="_Toc52891134"/>
      <w:bookmarkStart w:id="877" w:name="_Toc52891455"/>
      <w:bookmarkStart w:id="878" w:name="_Toc52883943"/>
      <w:bookmarkStart w:id="879" w:name="_Toc52884242"/>
      <w:bookmarkStart w:id="880" w:name="_Toc52884540"/>
      <w:bookmarkStart w:id="881" w:name="_Toc52891135"/>
      <w:bookmarkStart w:id="882" w:name="_Toc52891456"/>
      <w:bookmarkStart w:id="883" w:name="_Toc52883944"/>
      <w:bookmarkStart w:id="884" w:name="_Toc52884243"/>
      <w:bookmarkStart w:id="885" w:name="_Toc52884541"/>
      <w:bookmarkStart w:id="886" w:name="_Toc52891136"/>
      <w:bookmarkStart w:id="887" w:name="_Toc52891457"/>
      <w:bookmarkStart w:id="888" w:name="_Toc52883945"/>
      <w:bookmarkStart w:id="889" w:name="_Toc52884244"/>
      <w:bookmarkStart w:id="890" w:name="_Toc52884542"/>
      <w:bookmarkStart w:id="891" w:name="_Toc52891137"/>
      <w:bookmarkStart w:id="892" w:name="_Toc52891458"/>
      <w:bookmarkStart w:id="893" w:name="_Toc52883946"/>
      <w:bookmarkStart w:id="894" w:name="_Toc52884245"/>
      <w:bookmarkStart w:id="895" w:name="_Toc52884543"/>
      <w:bookmarkStart w:id="896" w:name="_Toc52891138"/>
      <w:bookmarkStart w:id="897" w:name="_Toc52891459"/>
      <w:bookmarkStart w:id="898" w:name="_Toc421281896"/>
      <w:bookmarkStart w:id="899" w:name="_Toc485308326"/>
      <w:bookmarkStart w:id="900" w:name="_Toc86155514"/>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r w:rsidRPr="00231D62">
        <w:rPr>
          <w:b/>
        </w:rPr>
        <w:t>Special applications</w:t>
      </w:r>
      <w:bookmarkEnd w:id="898"/>
      <w:r w:rsidRPr="00231D62">
        <w:rPr>
          <w:b/>
        </w:rPr>
        <w:t xml:space="preserve"> and notices</w:t>
      </w:r>
      <w:bookmarkEnd w:id="899"/>
      <w:bookmarkEnd w:id="900"/>
    </w:p>
    <w:p w14:paraId="666097BA" w14:textId="77777777" w:rsidR="006E163E" w:rsidRPr="00231D62" w:rsidRDefault="006E163E" w:rsidP="006E163E">
      <w:pPr>
        <w:pStyle w:val="GG-body"/>
        <w:numPr>
          <w:ilvl w:val="0"/>
          <w:numId w:val="339"/>
        </w:numPr>
        <w:ind w:left="567"/>
        <w:rPr>
          <w:b/>
          <w:bCs/>
        </w:rPr>
      </w:pPr>
      <w:bookmarkStart w:id="901" w:name="_Toc421281897"/>
      <w:bookmarkStart w:id="902" w:name="_Toc485308327"/>
      <w:bookmarkStart w:id="903" w:name="_Toc86155515"/>
      <w:r w:rsidRPr="00231D62">
        <w:rPr>
          <w:b/>
          <w:bCs/>
        </w:rPr>
        <w:t>Applications under s 18 of the Return to Work Act 2014</w:t>
      </w:r>
      <w:bookmarkEnd w:id="901"/>
      <w:bookmarkEnd w:id="902"/>
      <w:bookmarkEnd w:id="903"/>
    </w:p>
    <w:p w14:paraId="22A9A532" w14:textId="77777777" w:rsidR="006E163E" w:rsidRPr="00231D62" w:rsidRDefault="006E163E" w:rsidP="006E163E">
      <w:pPr>
        <w:pStyle w:val="GG-body"/>
        <w:ind w:left="567"/>
      </w:pPr>
      <w:r w:rsidRPr="00231D62">
        <w:t xml:space="preserve">An application made under s 18(3) of the </w:t>
      </w:r>
      <w:r w:rsidRPr="00231D62">
        <w:rPr>
          <w:i/>
        </w:rPr>
        <w:t>Return to Work Act 2014</w:t>
      </w:r>
      <w:r w:rsidRPr="00231D62">
        <w:t xml:space="preserve"> will proceed to an initial directions hearing under s 43(1) of the SAET Act at which a date for a compulsory conciliation conference will be given unless a Tribunal member orders otherwise.</w:t>
      </w:r>
    </w:p>
    <w:p w14:paraId="613334D8" w14:textId="77777777" w:rsidR="006E163E" w:rsidRPr="00231D62" w:rsidRDefault="006E163E" w:rsidP="006E163E">
      <w:pPr>
        <w:pStyle w:val="GG-body"/>
        <w:numPr>
          <w:ilvl w:val="0"/>
          <w:numId w:val="339"/>
        </w:numPr>
        <w:ind w:left="567"/>
        <w:rPr>
          <w:b/>
          <w:bCs/>
        </w:rPr>
      </w:pPr>
      <w:bookmarkStart w:id="904" w:name="_Toc421281898"/>
      <w:bookmarkStart w:id="905" w:name="_Toc485308328"/>
      <w:bookmarkStart w:id="906" w:name="_Toc86155516"/>
      <w:r w:rsidRPr="00231D62">
        <w:rPr>
          <w:b/>
          <w:bCs/>
        </w:rPr>
        <w:t>Applications under s 48(18) of the Return to Work Act 2014</w:t>
      </w:r>
      <w:bookmarkEnd w:id="904"/>
      <w:bookmarkEnd w:id="905"/>
      <w:bookmarkEnd w:id="906"/>
    </w:p>
    <w:p w14:paraId="047F3FD4" w14:textId="77777777" w:rsidR="006E163E" w:rsidRPr="00231D62" w:rsidRDefault="006E163E" w:rsidP="006E163E">
      <w:pPr>
        <w:pStyle w:val="GG-body"/>
        <w:ind w:left="567"/>
        <w:rPr>
          <w:bCs/>
        </w:rPr>
      </w:pPr>
      <w:r w:rsidRPr="00231D62">
        <w:rPr>
          <w:bCs/>
        </w:rPr>
        <w:t xml:space="preserve">An application by an employer under s 48(18) of the </w:t>
      </w:r>
      <w:r w:rsidRPr="00231D62">
        <w:rPr>
          <w:bCs/>
          <w:i/>
        </w:rPr>
        <w:t>Return to Work Act 2014</w:t>
      </w:r>
      <w:r w:rsidRPr="00231D62">
        <w:rPr>
          <w:bCs/>
        </w:rPr>
        <w:t xml:space="preserve"> for the Tribunal to direct the Corporation to carry out or expedite a review relating to weekly payments to a worker must be made by an application for directions.</w:t>
      </w:r>
    </w:p>
    <w:p w14:paraId="20C05713" w14:textId="77777777" w:rsidR="006E163E" w:rsidRPr="00231D62" w:rsidRDefault="006E163E" w:rsidP="006E163E">
      <w:pPr>
        <w:pStyle w:val="GG-body"/>
        <w:numPr>
          <w:ilvl w:val="0"/>
          <w:numId w:val="339"/>
        </w:numPr>
        <w:ind w:left="567"/>
        <w:rPr>
          <w:b/>
          <w:bCs/>
        </w:rPr>
      </w:pPr>
      <w:bookmarkStart w:id="907" w:name="_Toc421281900"/>
      <w:bookmarkStart w:id="908" w:name="_Toc485308329"/>
      <w:bookmarkStart w:id="909" w:name="_Toc86155517"/>
      <w:r w:rsidRPr="00231D62">
        <w:rPr>
          <w:b/>
          <w:bCs/>
        </w:rPr>
        <w:t>Schedule 1 Workers Rehabilitation and Compensation Act disputes</w:t>
      </w:r>
      <w:bookmarkEnd w:id="907"/>
      <w:bookmarkEnd w:id="908"/>
      <w:bookmarkEnd w:id="909"/>
    </w:p>
    <w:p w14:paraId="0DD92A14" w14:textId="77777777" w:rsidR="006E163E" w:rsidRPr="00231D62" w:rsidRDefault="006E163E" w:rsidP="006E163E">
      <w:pPr>
        <w:pStyle w:val="GG-body"/>
        <w:ind w:left="567"/>
        <w:rPr>
          <w:bCs/>
        </w:rPr>
      </w:pPr>
      <w:r w:rsidRPr="00231D62">
        <w:rPr>
          <w:bCs/>
        </w:rPr>
        <w:t xml:space="preserve">Any proceeding which involves the application of clauses 2, 4 or 5 of Schedule 1 of the repealed </w:t>
      </w:r>
      <w:r w:rsidRPr="00231D62">
        <w:rPr>
          <w:bCs/>
          <w:i/>
        </w:rPr>
        <w:t>Workers Rehabilitation and Compensation Act 1986</w:t>
      </w:r>
      <w:r w:rsidRPr="00231D62">
        <w:rPr>
          <w:bCs/>
        </w:rPr>
        <w:t xml:space="preserve"> will immediately be referred to a Presidential member for such orders and directions thought necessary having regard to the nature of the proceeding.</w:t>
      </w:r>
    </w:p>
    <w:p w14:paraId="5F300141" w14:textId="77777777" w:rsidR="006E163E" w:rsidRPr="00231D62" w:rsidRDefault="006E163E" w:rsidP="006E163E">
      <w:pPr>
        <w:pStyle w:val="GG-body"/>
        <w:numPr>
          <w:ilvl w:val="0"/>
          <w:numId w:val="339"/>
        </w:numPr>
        <w:ind w:left="567"/>
        <w:rPr>
          <w:b/>
          <w:bCs/>
        </w:rPr>
      </w:pPr>
      <w:bookmarkStart w:id="910" w:name="_Toc485308330"/>
      <w:bookmarkStart w:id="911" w:name="_Toc86155518"/>
      <w:r w:rsidRPr="00231D62">
        <w:rPr>
          <w:b/>
          <w:bCs/>
        </w:rPr>
        <w:t>Notice to be heard</w:t>
      </w:r>
      <w:bookmarkEnd w:id="910"/>
      <w:bookmarkEnd w:id="911"/>
    </w:p>
    <w:p w14:paraId="4FACF919" w14:textId="77777777" w:rsidR="006E163E" w:rsidRPr="00231D62" w:rsidRDefault="006E163E" w:rsidP="006E163E">
      <w:pPr>
        <w:pStyle w:val="GG-body"/>
        <w:numPr>
          <w:ilvl w:val="0"/>
          <w:numId w:val="172"/>
        </w:numPr>
      </w:pPr>
      <w:r w:rsidRPr="00231D62">
        <w:t xml:space="preserve">The employer from whose employment a work injury arose or is alleged to have arisen is a party to a proceeding under the </w:t>
      </w:r>
      <w:r w:rsidRPr="00231D62">
        <w:rPr>
          <w:i/>
        </w:rPr>
        <w:t xml:space="preserve">Return to Work Act 2014 </w:t>
      </w:r>
      <w:r w:rsidRPr="00231D62">
        <w:t xml:space="preserve">by virtue of s 96(d) of the </w:t>
      </w:r>
      <w:r w:rsidRPr="00231D62">
        <w:rPr>
          <w:i/>
        </w:rPr>
        <w:t xml:space="preserve">Return to Work Act 2014 </w:t>
      </w:r>
      <w:r w:rsidRPr="00231D62">
        <w:t>and s 48(1)(f) of the SAET Act.</w:t>
      </w:r>
    </w:p>
    <w:p w14:paraId="39DD0FCC" w14:textId="77777777" w:rsidR="006E163E" w:rsidRPr="00231D62" w:rsidRDefault="006E163E" w:rsidP="006E163E">
      <w:pPr>
        <w:pStyle w:val="GG-body"/>
        <w:numPr>
          <w:ilvl w:val="0"/>
          <w:numId w:val="172"/>
        </w:numPr>
      </w:pPr>
      <w:r w:rsidRPr="00231D62">
        <w:t xml:space="preserve">If the employer from whose employment a work injury arose or is alleged to have arisen, or another party entitled to participate in a proceeding under the </w:t>
      </w:r>
      <w:r w:rsidRPr="00231D62">
        <w:rPr>
          <w:i/>
        </w:rPr>
        <w:t>Return to Work Act 2014</w:t>
      </w:r>
      <w:r w:rsidRPr="00231D62">
        <w:t>, wishes to participate in the proceeding but has not lodged and does not wish to lodge an application for review, the party must file a notice to be heard in the approved form which the Tribunal will serve upon all other parties to the proceeding.</w:t>
      </w:r>
    </w:p>
    <w:p w14:paraId="70B3C52C" w14:textId="77777777" w:rsidR="006E163E" w:rsidRPr="00231D62" w:rsidRDefault="006E163E" w:rsidP="006E163E">
      <w:pPr>
        <w:pStyle w:val="GG-body"/>
        <w:numPr>
          <w:ilvl w:val="0"/>
          <w:numId w:val="172"/>
        </w:numPr>
      </w:pPr>
      <w:r w:rsidRPr="00231D62">
        <w:t>If a party who has filed a notice to be heard fails to attend a conference or hearing without good cause and without providing an explanation for not attending prior to the commencement of the conference or hearing, a Tribunal member may proceed with the conference or hearing as if the notice to be heard had not been filed.</w:t>
      </w:r>
    </w:p>
    <w:p w14:paraId="3BA00E70" w14:textId="77777777" w:rsidR="006E163E" w:rsidRPr="00231D62" w:rsidRDefault="006E163E" w:rsidP="006E163E">
      <w:pPr>
        <w:pStyle w:val="GG-body"/>
        <w:numPr>
          <w:ilvl w:val="0"/>
          <w:numId w:val="172"/>
        </w:numPr>
      </w:pPr>
      <w:r w:rsidRPr="00231D62">
        <w:t>If a party who has filed a notice to be heard fails to attend 2 or more conferences or hearings after filing the notice, a Tribunal member may order that the notice be dismissed and may proceed with the conference or hearing as if the notice to be heard had not been filed.</w:t>
      </w:r>
    </w:p>
    <w:p w14:paraId="0656B66F" w14:textId="77777777" w:rsidR="006E163E" w:rsidRPr="00231D62" w:rsidRDefault="006E163E" w:rsidP="006E163E">
      <w:pPr>
        <w:pStyle w:val="GG-body"/>
        <w:numPr>
          <w:ilvl w:val="0"/>
          <w:numId w:val="172"/>
        </w:numPr>
      </w:pPr>
      <w:r w:rsidRPr="00231D62">
        <w:t>The Tribunal may permit a party who has filed a notice to be heard to withdraw from a proceeding and dismiss the notice and make any consequential order considered appropriate in the circumstances.</w:t>
      </w:r>
    </w:p>
    <w:p w14:paraId="47A16856" w14:textId="77777777" w:rsidR="006E163E" w:rsidRPr="00231D62" w:rsidRDefault="006E163E" w:rsidP="006E163E">
      <w:pPr>
        <w:pStyle w:val="GG-body"/>
        <w:numPr>
          <w:ilvl w:val="0"/>
          <w:numId w:val="308"/>
        </w:numPr>
        <w:ind w:left="284" w:hanging="284"/>
        <w:rPr>
          <w:b/>
        </w:rPr>
      </w:pPr>
      <w:bookmarkStart w:id="912" w:name="_Toc86155519"/>
      <w:r w:rsidRPr="00231D62">
        <w:rPr>
          <w:b/>
        </w:rPr>
        <w:t>Fast Track Stream</w:t>
      </w:r>
      <w:bookmarkEnd w:id="912"/>
    </w:p>
    <w:p w14:paraId="162C84EF" w14:textId="77777777" w:rsidR="006E163E" w:rsidRPr="00231D62" w:rsidRDefault="006E163E" w:rsidP="006E163E">
      <w:pPr>
        <w:pStyle w:val="GG-body"/>
        <w:numPr>
          <w:ilvl w:val="0"/>
          <w:numId w:val="339"/>
        </w:numPr>
        <w:ind w:left="567"/>
        <w:rPr>
          <w:b/>
          <w:bCs/>
        </w:rPr>
      </w:pPr>
      <w:bookmarkStart w:id="913" w:name="_Toc86155520"/>
      <w:r w:rsidRPr="00231D62">
        <w:rPr>
          <w:b/>
          <w:bCs/>
        </w:rPr>
        <w:t>Eligibility of proceedings to enter the Fast Track Stream</w:t>
      </w:r>
      <w:bookmarkEnd w:id="913"/>
    </w:p>
    <w:p w14:paraId="44F4888F" w14:textId="77777777" w:rsidR="006E163E" w:rsidRPr="00231D62" w:rsidRDefault="006E163E" w:rsidP="006E163E">
      <w:pPr>
        <w:pStyle w:val="GG-body"/>
        <w:ind w:left="567"/>
      </w:pPr>
      <w:r w:rsidRPr="00231D62">
        <w:rPr>
          <w:bCs/>
        </w:rPr>
        <w:t>Proceedings</w:t>
      </w:r>
      <w:r w:rsidRPr="00231D62">
        <w:t xml:space="preserve"> which are non-complex and are able to proceed to a hearing in a relatively short time may be placed in and proceed in the Fast Track Stream (FTS) of the Tribunal.</w:t>
      </w:r>
    </w:p>
    <w:p w14:paraId="7427B794" w14:textId="77777777" w:rsidR="006E163E" w:rsidRPr="00231D62" w:rsidRDefault="006E163E" w:rsidP="006E163E">
      <w:pPr>
        <w:pStyle w:val="GG-body"/>
        <w:numPr>
          <w:ilvl w:val="0"/>
          <w:numId w:val="339"/>
        </w:numPr>
        <w:ind w:left="567"/>
        <w:rPr>
          <w:b/>
          <w:bCs/>
        </w:rPr>
      </w:pPr>
      <w:bookmarkStart w:id="914" w:name="_Toc86155521"/>
      <w:r w:rsidRPr="00231D62">
        <w:rPr>
          <w:b/>
          <w:bCs/>
        </w:rPr>
        <w:t>Objects of the Fast Track Stream</w:t>
      </w:r>
      <w:bookmarkEnd w:id="914"/>
    </w:p>
    <w:p w14:paraId="32BA9C9B" w14:textId="77777777" w:rsidR="006E163E" w:rsidRPr="00231D62" w:rsidRDefault="006E163E" w:rsidP="006E163E">
      <w:pPr>
        <w:pStyle w:val="GG-body"/>
        <w:ind w:left="567"/>
      </w:pPr>
      <w:r w:rsidRPr="00231D62">
        <w:t xml:space="preserve">The </w:t>
      </w:r>
      <w:r w:rsidRPr="00231D62">
        <w:rPr>
          <w:bCs/>
        </w:rPr>
        <w:t>objects</w:t>
      </w:r>
      <w:r w:rsidRPr="00231D62">
        <w:t xml:space="preserve"> of the FTS are to:</w:t>
      </w:r>
    </w:p>
    <w:p w14:paraId="3C16B941" w14:textId="77777777" w:rsidR="006E163E" w:rsidRPr="00231D62" w:rsidRDefault="006E163E" w:rsidP="006E163E">
      <w:pPr>
        <w:pStyle w:val="GG-body"/>
        <w:numPr>
          <w:ilvl w:val="0"/>
          <w:numId w:val="309"/>
        </w:numPr>
      </w:pPr>
      <w:r w:rsidRPr="00231D62">
        <w:t xml:space="preserve">resolve proceedings under the </w:t>
      </w:r>
      <w:r w:rsidRPr="00231D62">
        <w:rPr>
          <w:i/>
        </w:rPr>
        <w:t>Return to Work Act</w:t>
      </w:r>
      <w:r w:rsidRPr="00231D62">
        <w:t xml:space="preserve"> 2014 that are not complex in an expeditious way;</w:t>
      </w:r>
    </w:p>
    <w:p w14:paraId="4ECDCF60" w14:textId="77777777" w:rsidR="006E163E" w:rsidRPr="00231D62" w:rsidRDefault="006E163E" w:rsidP="006E163E">
      <w:pPr>
        <w:pStyle w:val="GG-body"/>
        <w:numPr>
          <w:ilvl w:val="0"/>
          <w:numId w:val="309"/>
        </w:numPr>
      </w:pPr>
      <w:r w:rsidRPr="00231D62">
        <w:t>have proceedings in the FTS available to replace proceedings that are listed for hearing but which resolve or adjourn prior to the hearing date;</w:t>
      </w:r>
    </w:p>
    <w:p w14:paraId="48996AC5" w14:textId="77777777" w:rsidR="006E163E" w:rsidRPr="00231D62" w:rsidRDefault="006E163E" w:rsidP="008708A5">
      <w:pPr>
        <w:pStyle w:val="GG-body"/>
        <w:numPr>
          <w:ilvl w:val="0"/>
          <w:numId w:val="309"/>
        </w:numPr>
        <w:spacing w:after="0"/>
      </w:pPr>
      <w:r w:rsidRPr="00231D62">
        <w:t>simplify and expedite the hearing of non-complex proceedings.</w:t>
      </w:r>
    </w:p>
    <w:p w14:paraId="40A1D9B0" w14:textId="77777777" w:rsidR="006E163E" w:rsidRPr="00231D62" w:rsidRDefault="006E163E" w:rsidP="006E163E">
      <w:pPr>
        <w:pStyle w:val="GG-body"/>
        <w:numPr>
          <w:ilvl w:val="0"/>
          <w:numId w:val="339"/>
        </w:numPr>
        <w:ind w:left="567"/>
        <w:rPr>
          <w:b/>
          <w:bCs/>
        </w:rPr>
      </w:pPr>
      <w:bookmarkStart w:id="915" w:name="_Toc86155522"/>
      <w:r w:rsidRPr="00231D62">
        <w:rPr>
          <w:b/>
          <w:bCs/>
        </w:rPr>
        <w:t>Referral</w:t>
      </w:r>
      <w:bookmarkEnd w:id="915"/>
      <w:r w:rsidRPr="00231D62">
        <w:rPr>
          <w:b/>
          <w:bCs/>
        </w:rPr>
        <w:t xml:space="preserve"> </w:t>
      </w:r>
    </w:p>
    <w:p w14:paraId="1C2911C7" w14:textId="77777777" w:rsidR="006E163E" w:rsidRPr="00231D62" w:rsidRDefault="006E163E" w:rsidP="006E163E">
      <w:pPr>
        <w:pStyle w:val="GG-body"/>
        <w:numPr>
          <w:ilvl w:val="0"/>
          <w:numId w:val="310"/>
        </w:numPr>
      </w:pPr>
      <w:r w:rsidRPr="00231D62">
        <w:t>At any time after a proceeding is referred to Hearing and Determination, an application may be made by a party to the proceeding to place the proceeding in the FTS, or the Tribunal may place the proceeding in the FTS of its own motion.</w:t>
      </w:r>
    </w:p>
    <w:p w14:paraId="6E9BB4CA" w14:textId="77777777" w:rsidR="006E163E" w:rsidRPr="00231D62" w:rsidRDefault="006E163E" w:rsidP="006E163E">
      <w:pPr>
        <w:pStyle w:val="GG-body"/>
        <w:numPr>
          <w:ilvl w:val="0"/>
          <w:numId w:val="217"/>
        </w:numPr>
      </w:pPr>
      <w:r w:rsidRPr="00231D62">
        <w:t>At any time after a proceeding has been placed in the FTS a party to the proceeding may apply to have the proceeding removed from the FTS, or the Tribunal may remove the proceeding from the FTS of its own motion.</w:t>
      </w:r>
    </w:p>
    <w:p w14:paraId="66739DBF" w14:textId="77777777" w:rsidR="006E163E" w:rsidRPr="00231D62" w:rsidRDefault="006E163E" w:rsidP="006E163E">
      <w:pPr>
        <w:pStyle w:val="GG-body"/>
        <w:numPr>
          <w:ilvl w:val="0"/>
          <w:numId w:val="339"/>
        </w:numPr>
        <w:ind w:left="567"/>
        <w:rPr>
          <w:b/>
          <w:bCs/>
        </w:rPr>
      </w:pPr>
      <w:bookmarkStart w:id="916" w:name="_Toc86155523"/>
      <w:r w:rsidRPr="00231D62">
        <w:rPr>
          <w:b/>
          <w:bCs/>
        </w:rPr>
        <w:t>Criteria</w:t>
      </w:r>
      <w:bookmarkEnd w:id="916"/>
    </w:p>
    <w:p w14:paraId="7C7785AB" w14:textId="77777777" w:rsidR="006E163E" w:rsidRPr="00231D62" w:rsidRDefault="006E163E" w:rsidP="006E163E">
      <w:pPr>
        <w:pStyle w:val="GG-body"/>
        <w:ind w:left="567"/>
      </w:pPr>
      <w:r w:rsidRPr="00231D62">
        <w:t xml:space="preserve">In </w:t>
      </w:r>
      <w:r w:rsidRPr="00231D62">
        <w:rPr>
          <w:bCs/>
        </w:rPr>
        <w:t>determining</w:t>
      </w:r>
      <w:r w:rsidRPr="00231D62">
        <w:t xml:space="preserve"> whether a proceeding should be placed in the FTS, the Tribunal will have regard to the following matters:</w:t>
      </w:r>
    </w:p>
    <w:p w14:paraId="104FF6CC" w14:textId="77777777" w:rsidR="006E163E" w:rsidRPr="00231D62" w:rsidRDefault="006E163E" w:rsidP="006E163E">
      <w:pPr>
        <w:pStyle w:val="GG-body"/>
        <w:numPr>
          <w:ilvl w:val="0"/>
          <w:numId w:val="334"/>
        </w:numPr>
      </w:pPr>
      <w:r w:rsidRPr="00231D62">
        <w:t>Whether all parties to the proceeding consent to the placement;</w:t>
      </w:r>
    </w:p>
    <w:p w14:paraId="66BBA562" w14:textId="77777777" w:rsidR="006E163E" w:rsidRPr="00231D62" w:rsidRDefault="006E163E" w:rsidP="006E163E">
      <w:pPr>
        <w:pStyle w:val="GG-body"/>
        <w:numPr>
          <w:ilvl w:val="0"/>
          <w:numId w:val="334"/>
        </w:numPr>
      </w:pPr>
      <w:r w:rsidRPr="00231D62">
        <w:t>Whether it would be unfair to a party to place a proceeding in the FTS;</w:t>
      </w:r>
    </w:p>
    <w:p w14:paraId="47C4800F" w14:textId="77777777" w:rsidR="006E163E" w:rsidRPr="00231D62" w:rsidRDefault="006E163E" w:rsidP="006E163E">
      <w:pPr>
        <w:pStyle w:val="GG-body"/>
        <w:numPr>
          <w:ilvl w:val="0"/>
          <w:numId w:val="334"/>
        </w:numPr>
      </w:pPr>
      <w:r w:rsidRPr="00231D62">
        <w:t>Whether the credibility of any witness is in issue;</w:t>
      </w:r>
    </w:p>
    <w:p w14:paraId="5871A906" w14:textId="77777777" w:rsidR="006E163E" w:rsidRPr="00231D62" w:rsidRDefault="006E163E" w:rsidP="006E163E">
      <w:pPr>
        <w:pStyle w:val="GG-body"/>
        <w:numPr>
          <w:ilvl w:val="0"/>
          <w:numId w:val="334"/>
        </w:numPr>
      </w:pPr>
      <w:r w:rsidRPr="00231D62">
        <w:lastRenderedPageBreak/>
        <w:t>The advantages and disadvantages of placing the proceeding in the FTS;</w:t>
      </w:r>
    </w:p>
    <w:p w14:paraId="1B6E2266" w14:textId="77777777" w:rsidR="006E163E" w:rsidRPr="00231D62" w:rsidRDefault="006E163E" w:rsidP="006E163E">
      <w:pPr>
        <w:pStyle w:val="GG-body"/>
        <w:numPr>
          <w:ilvl w:val="0"/>
          <w:numId w:val="334"/>
        </w:numPr>
      </w:pPr>
      <w:r w:rsidRPr="00231D62">
        <w:t>Whether the proceeding is likely to be concluded in one or two days;</w:t>
      </w:r>
    </w:p>
    <w:p w14:paraId="6B2A6703" w14:textId="77777777" w:rsidR="006E163E" w:rsidRPr="00231D62" w:rsidRDefault="006E163E" w:rsidP="006E163E">
      <w:pPr>
        <w:pStyle w:val="GG-body"/>
        <w:numPr>
          <w:ilvl w:val="0"/>
          <w:numId w:val="334"/>
        </w:numPr>
      </w:pPr>
      <w:r w:rsidRPr="00231D62">
        <w:t>Whether there is a need for oral evidence to be given in court;</w:t>
      </w:r>
    </w:p>
    <w:p w14:paraId="54BED4A0" w14:textId="77777777" w:rsidR="006E163E" w:rsidRPr="00231D62" w:rsidRDefault="006E163E" w:rsidP="006E163E">
      <w:pPr>
        <w:pStyle w:val="GG-body"/>
        <w:numPr>
          <w:ilvl w:val="0"/>
          <w:numId w:val="334"/>
        </w:numPr>
      </w:pPr>
      <w:r w:rsidRPr="00231D62">
        <w:t>The number of witnesses required to give oral evidence;</w:t>
      </w:r>
    </w:p>
    <w:p w14:paraId="37EFE5C0" w14:textId="77777777" w:rsidR="006E163E" w:rsidRPr="00231D62" w:rsidRDefault="006E163E" w:rsidP="006E163E">
      <w:pPr>
        <w:pStyle w:val="GG-body"/>
        <w:numPr>
          <w:ilvl w:val="0"/>
          <w:numId w:val="334"/>
        </w:numPr>
      </w:pPr>
      <w:r w:rsidRPr="00231D62">
        <w:t>The anticipated time taken for each witness to give oral evidence;</w:t>
      </w:r>
    </w:p>
    <w:p w14:paraId="094DD89C" w14:textId="77777777" w:rsidR="006E163E" w:rsidRPr="00231D62" w:rsidRDefault="006E163E" w:rsidP="006E163E">
      <w:pPr>
        <w:pStyle w:val="GG-body"/>
        <w:numPr>
          <w:ilvl w:val="0"/>
          <w:numId w:val="334"/>
        </w:numPr>
      </w:pPr>
      <w:r w:rsidRPr="00231D62">
        <w:t>The nature and extent of the issues in dispute;</w:t>
      </w:r>
    </w:p>
    <w:p w14:paraId="0A7B94B1" w14:textId="77777777" w:rsidR="006E163E" w:rsidRPr="00231D62" w:rsidRDefault="006E163E" w:rsidP="006E163E">
      <w:pPr>
        <w:pStyle w:val="GG-body"/>
        <w:numPr>
          <w:ilvl w:val="0"/>
          <w:numId w:val="334"/>
        </w:numPr>
      </w:pPr>
      <w:r w:rsidRPr="00231D62">
        <w:t>Any other matter the Tribunal considers relevant.</w:t>
      </w:r>
    </w:p>
    <w:p w14:paraId="420410BC" w14:textId="77777777" w:rsidR="006E163E" w:rsidRPr="00231D62" w:rsidRDefault="006E163E" w:rsidP="006E163E">
      <w:pPr>
        <w:pStyle w:val="GG-body"/>
        <w:numPr>
          <w:ilvl w:val="0"/>
          <w:numId w:val="339"/>
        </w:numPr>
        <w:ind w:left="567"/>
        <w:rPr>
          <w:b/>
          <w:bCs/>
        </w:rPr>
      </w:pPr>
      <w:bookmarkStart w:id="917" w:name="_Toc86155524"/>
      <w:r w:rsidRPr="00231D62">
        <w:rPr>
          <w:b/>
          <w:bCs/>
        </w:rPr>
        <w:t>Entry into and records of the Fast Track Stream</w:t>
      </w:r>
      <w:bookmarkEnd w:id="917"/>
    </w:p>
    <w:p w14:paraId="3102CC3F" w14:textId="77777777" w:rsidR="006E163E" w:rsidRPr="00231D62" w:rsidRDefault="006E163E" w:rsidP="006E163E">
      <w:pPr>
        <w:pStyle w:val="GG-body"/>
        <w:numPr>
          <w:ilvl w:val="0"/>
          <w:numId w:val="311"/>
        </w:numPr>
      </w:pPr>
      <w:r w:rsidRPr="00231D62">
        <w:t>The Registrar will maintain a record of all proceedings placed in or removed from the FTS.</w:t>
      </w:r>
    </w:p>
    <w:p w14:paraId="53625F75" w14:textId="77777777" w:rsidR="006E163E" w:rsidRPr="00231D62" w:rsidRDefault="006E163E" w:rsidP="006E163E">
      <w:pPr>
        <w:pStyle w:val="GG-body"/>
        <w:numPr>
          <w:ilvl w:val="0"/>
          <w:numId w:val="217"/>
        </w:numPr>
      </w:pPr>
      <w:r w:rsidRPr="00231D62">
        <w:t>In a proceeding that has been placed in the FTS, all documents subsequently filed will show in the case heading, immediately above the case number, that the proceeding has been placed in the FTS.</w:t>
      </w:r>
    </w:p>
    <w:p w14:paraId="7FF4EBC8" w14:textId="77777777" w:rsidR="006E163E" w:rsidRPr="00231D62" w:rsidRDefault="006E163E" w:rsidP="006E163E">
      <w:pPr>
        <w:pStyle w:val="GG-body"/>
        <w:numPr>
          <w:ilvl w:val="0"/>
          <w:numId w:val="339"/>
        </w:numPr>
        <w:ind w:left="567"/>
        <w:rPr>
          <w:b/>
          <w:bCs/>
        </w:rPr>
      </w:pPr>
      <w:bookmarkStart w:id="918" w:name="_Toc86155525"/>
      <w:r w:rsidRPr="00231D62">
        <w:rPr>
          <w:b/>
          <w:bCs/>
        </w:rPr>
        <w:t>Consultation with other parties</w:t>
      </w:r>
      <w:bookmarkEnd w:id="918"/>
      <w:r w:rsidRPr="00231D62">
        <w:rPr>
          <w:b/>
          <w:bCs/>
        </w:rPr>
        <w:t xml:space="preserve"> </w:t>
      </w:r>
    </w:p>
    <w:p w14:paraId="72066784" w14:textId="77777777" w:rsidR="006E163E" w:rsidRPr="00231D62" w:rsidRDefault="006E163E" w:rsidP="006E163E">
      <w:pPr>
        <w:pStyle w:val="GG-body"/>
        <w:ind w:left="567"/>
      </w:pPr>
      <w:r w:rsidRPr="00231D62">
        <w:t>A party who seeks to place a proceeding in the FTS must have regard to the objects and criteria of the FTS and must ascertain the attitude of any other party to a proposal to place the proceeding in the FTS before applying to do so.</w:t>
      </w:r>
    </w:p>
    <w:p w14:paraId="7ABE2990" w14:textId="77777777" w:rsidR="006E163E" w:rsidRPr="00231D62" w:rsidRDefault="006E163E" w:rsidP="006E163E">
      <w:pPr>
        <w:pStyle w:val="GG-body"/>
        <w:numPr>
          <w:ilvl w:val="0"/>
          <w:numId w:val="339"/>
        </w:numPr>
        <w:ind w:left="567"/>
        <w:rPr>
          <w:b/>
          <w:bCs/>
        </w:rPr>
      </w:pPr>
      <w:bookmarkStart w:id="919" w:name="_Toc86155526"/>
      <w:r w:rsidRPr="00231D62">
        <w:rPr>
          <w:b/>
          <w:bCs/>
        </w:rPr>
        <w:t>Form of application to enter the Fast Track Stream</w:t>
      </w:r>
      <w:bookmarkEnd w:id="919"/>
    </w:p>
    <w:p w14:paraId="6C4D67D4" w14:textId="77777777" w:rsidR="006E163E" w:rsidRPr="00231D62" w:rsidRDefault="006E163E" w:rsidP="006E163E">
      <w:pPr>
        <w:pStyle w:val="GG-body"/>
        <w:numPr>
          <w:ilvl w:val="0"/>
          <w:numId w:val="312"/>
        </w:numPr>
      </w:pPr>
      <w:r w:rsidRPr="00231D62">
        <w:t xml:space="preserve">A party to a proceeding may, by an application for directions, apply to place a proceeding in, or remove a proceeding from, the FTS. </w:t>
      </w:r>
    </w:p>
    <w:p w14:paraId="70952D38" w14:textId="77777777" w:rsidR="006E163E" w:rsidRPr="00231D62" w:rsidRDefault="006E163E" w:rsidP="006E163E">
      <w:pPr>
        <w:pStyle w:val="GG-body"/>
        <w:numPr>
          <w:ilvl w:val="0"/>
          <w:numId w:val="217"/>
        </w:numPr>
      </w:pPr>
      <w:r w:rsidRPr="00231D62">
        <w:t>The application for directions referred to in sub-rule (1) is to be filed and served upon each party to the proceeding.</w:t>
      </w:r>
    </w:p>
    <w:p w14:paraId="25F4AB44" w14:textId="77777777" w:rsidR="006E163E" w:rsidRPr="00231D62" w:rsidRDefault="006E163E" w:rsidP="006E163E">
      <w:pPr>
        <w:pStyle w:val="GG-body"/>
        <w:numPr>
          <w:ilvl w:val="0"/>
          <w:numId w:val="217"/>
        </w:numPr>
      </w:pPr>
      <w:r w:rsidRPr="00231D62">
        <w:t>The application for directions referred to in sub-rule (1) must set out the material particulars relied upon to place a proceeding in, or remove it from the FTS.</w:t>
      </w:r>
    </w:p>
    <w:p w14:paraId="365B152A" w14:textId="77777777" w:rsidR="006E163E" w:rsidRPr="00231D62" w:rsidRDefault="006E163E" w:rsidP="006E163E">
      <w:pPr>
        <w:pStyle w:val="GG-body"/>
        <w:numPr>
          <w:ilvl w:val="0"/>
          <w:numId w:val="217"/>
        </w:numPr>
      </w:pPr>
      <w:r w:rsidRPr="00231D62">
        <w:t>The application for directions referred to in sub-rule (1) is not required to be supported by an affidavit, however the Tribunal may, upon application of another party, or of its own motion, require the applicant to file a supporting affidavit.</w:t>
      </w:r>
    </w:p>
    <w:p w14:paraId="5F47AE58" w14:textId="77777777" w:rsidR="006E163E" w:rsidRPr="00231D62" w:rsidRDefault="006E163E" w:rsidP="006E163E">
      <w:pPr>
        <w:pStyle w:val="GG-body"/>
        <w:numPr>
          <w:ilvl w:val="0"/>
          <w:numId w:val="217"/>
        </w:numPr>
      </w:pPr>
      <w:r w:rsidRPr="00231D62">
        <w:t>A party served with an application to have a proceeding placed in or removed from the FTS shall, within 5 business days, file in the registry and serve upon all other parties, a document that sets out its attitude to the application.</w:t>
      </w:r>
    </w:p>
    <w:p w14:paraId="5BF847C0" w14:textId="77777777" w:rsidR="006E163E" w:rsidRPr="00231D62" w:rsidRDefault="006E163E" w:rsidP="006E163E">
      <w:pPr>
        <w:pStyle w:val="GG-body"/>
        <w:numPr>
          <w:ilvl w:val="0"/>
          <w:numId w:val="339"/>
        </w:numPr>
        <w:ind w:left="567"/>
        <w:rPr>
          <w:b/>
          <w:bCs/>
        </w:rPr>
      </w:pPr>
      <w:bookmarkStart w:id="920" w:name="_Toc86155527"/>
      <w:r w:rsidRPr="00231D62">
        <w:rPr>
          <w:b/>
          <w:bCs/>
        </w:rPr>
        <w:t>Preliminary hearing</w:t>
      </w:r>
      <w:bookmarkEnd w:id="920"/>
    </w:p>
    <w:p w14:paraId="5EE56C29" w14:textId="77777777" w:rsidR="006E163E" w:rsidRPr="00231D62" w:rsidRDefault="006E163E" w:rsidP="006E163E">
      <w:pPr>
        <w:pStyle w:val="GG-body"/>
        <w:numPr>
          <w:ilvl w:val="0"/>
          <w:numId w:val="320"/>
        </w:numPr>
      </w:pPr>
      <w:r w:rsidRPr="00231D62">
        <w:t>Upon acceptance of a matter into the FTS, a pre-hearing conference is to be held on a date and time to be fixed by the Registrar and notified to the parties.</w:t>
      </w:r>
    </w:p>
    <w:p w14:paraId="227351D0" w14:textId="77777777" w:rsidR="006E163E" w:rsidRPr="00231D62" w:rsidRDefault="006E163E" w:rsidP="006E163E">
      <w:pPr>
        <w:pStyle w:val="GG-body"/>
        <w:numPr>
          <w:ilvl w:val="0"/>
          <w:numId w:val="217"/>
        </w:numPr>
      </w:pPr>
      <w:r w:rsidRPr="00231D62">
        <w:t>The matters to be considered at an FTS pre-hearing conference include:</w:t>
      </w:r>
    </w:p>
    <w:p w14:paraId="3D166823" w14:textId="77777777" w:rsidR="006E163E" w:rsidRPr="00231D62" w:rsidRDefault="006E163E" w:rsidP="006E163E">
      <w:pPr>
        <w:pStyle w:val="GG-body"/>
        <w:numPr>
          <w:ilvl w:val="0"/>
          <w:numId w:val="304"/>
        </w:numPr>
      </w:pPr>
      <w:r w:rsidRPr="00231D62">
        <w:t>The prospects of settlement;</w:t>
      </w:r>
    </w:p>
    <w:p w14:paraId="1FA5DCCF" w14:textId="77777777" w:rsidR="006E163E" w:rsidRPr="00231D62" w:rsidRDefault="006E163E" w:rsidP="006E163E">
      <w:pPr>
        <w:pStyle w:val="GG-body"/>
        <w:numPr>
          <w:ilvl w:val="0"/>
          <w:numId w:val="304"/>
        </w:numPr>
      </w:pPr>
      <w:r w:rsidRPr="00231D62">
        <w:t>Identification of the issues in dispute;</w:t>
      </w:r>
    </w:p>
    <w:p w14:paraId="3914BFBA" w14:textId="77777777" w:rsidR="006E163E" w:rsidRPr="00231D62" w:rsidRDefault="006E163E" w:rsidP="006E163E">
      <w:pPr>
        <w:pStyle w:val="GG-body"/>
        <w:numPr>
          <w:ilvl w:val="0"/>
          <w:numId w:val="304"/>
        </w:numPr>
      </w:pPr>
      <w:r w:rsidRPr="00231D62">
        <w:t>Whether any hearing is a final hearing or an interim hearing;</w:t>
      </w:r>
    </w:p>
    <w:p w14:paraId="6C0C03D5" w14:textId="77777777" w:rsidR="006E163E" w:rsidRPr="00231D62" w:rsidRDefault="006E163E" w:rsidP="006E163E">
      <w:pPr>
        <w:pStyle w:val="GG-body"/>
        <w:numPr>
          <w:ilvl w:val="0"/>
          <w:numId w:val="304"/>
        </w:numPr>
      </w:pPr>
      <w:r w:rsidRPr="00231D62">
        <w:t>Giving pre-hearing directions;</w:t>
      </w:r>
    </w:p>
    <w:p w14:paraId="23FBE43D" w14:textId="77777777" w:rsidR="006E163E" w:rsidRPr="00231D62" w:rsidRDefault="006E163E" w:rsidP="006E163E">
      <w:pPr>
        <w:pStyle w:val="GG-body"/>
        <w:numPr>
          <w:ilvl w:val="0"/>
          <w:numId w:val="304"/>
        </w:numPr>
      </w:pPr>
      <w:r w:rsidRPr="00231D62">
        <w:t>Fixing a date of hearing;</w:t>
      </w:r>
    </w:p>
    <w:p w14:paraId="116FB455" w14:textId="77777777" w:rsidR="006E163E" w:rsidRPr="00231D62" w:rsidRDefault="006E163E" w:rsidP="006E163E">
      <w:pPr>
        <w:pStyle w:val="GG-body"/>
        <w:numPr>
          <w:ilvl w:val="0"/>
          <w:numId w:val="304"/>
        </w:numPr>
      </w:pPr>
      <w:r w:rsidRPr="00231D62">
        <w:t>If it is proposed that oral evidence be adduced, ascertaining and making a ruling in relation to the number of expert and non-expert witnesses allowed to give oral evidence, the time permitted to ask questions of such witnesses, and whether a witness is required to attend in person to give evidence or provide evidence in some other way.</w:t>
      </w:r>
    </w:p>
    <w:p w14:paraId="0565CEE4" w14:textId="77777777" w:rsidR="006E163E" w:rsidRPr="00231D62" w:rsidRDefault="006E163E" w:rsidP="006E163E">
      <w:pPr>
        <w:pStyle w:val="GG-body"/>
        <w:numPr>
          <w:ilvl w:val="0"/>
          <w:numId w:val="339"/>
        </w:numPr>
        <w:ind w:left="567"/>
        <w:rPr>
          <w:b/>
          <w:bCs/>
        </w:rPr>
      </w:pPr>
      <w:bookmarkStart w:id="921" w:name="_Toc86155528"/>
      <w:r w:rsidRPr="00231D62">
        <w:rPr>
          <w:b/>
          <w:bCs/>
        </w:rPr>
        <w:t>Interlocutory applications</w:t>
      </w:r>
      <w:bookmarkEnd w:id="921"/>
    </w:p>
    <w:p w14:paraId="2DBEA22C" w14:textId="77777777" w:rsidR="006E163E" w:rsidRPr="00231D62" w:rsidRDefault="006E163E" w:rsidP="006E163E">
      <w:pPr>
        <w:pStyle w:val="GG-body"/>
        <w:numPr>
          <w:ilvl w:val="0"/>
          <w:numId w:val="321"/>
        </w:numPr>
      </w:pPr>
      <w:r w:rsidRPr="00231D62">
        <w:t>Before making any interlocutory application in an FTS proceeding, a party is required to endeavour to resolve the issue by agreement.</w:t>
      </w:r>
    </w:p>
    <w:p w14:paraId="0560454F" w14:textId="77777777" w:rsidR="006E163E" w:rsidRPr="00231D62" w:rsidRDefault="006E163E" w:rsidP="006E163E">
      <w:pPr>
        <w:pStyle w:val="GG-body"/>
        <w:numPr>
          <w:ilvl w:val="0"/>
          <w:numId w:val="217"/>
        </w:numPr>
      </w:pPr>
      <w:r w:rsidRPr="00231D62">
        <w:t>An interlocutory application in an FTS proceeding is to identify concisely, but with sufficient detail, the orders sought and the grounds relied upon.</w:t>
      </w:r>
    </w:p>
    <w:p w14:paraId="594F9A93" w14:textId="77777777" w:rsidR="006E163E" w:rsidRPr="00231D62" w:rsidRDefault="006E163E" w:rsidP="006E163E">
      <w:pPr>
        <w:pStyle w:val="GG-body"/>
        <w:numPr>
          <w:ilvl w:val="0"/>
          <w:numId w:val="217"/>
        </w:numPr>
      </w:pPr>
      <w:r w:rsidRPr="00231D62">
        <w:t>A supporting affidavit is not to be filed with an interlocutory application but the Tribunal may require the applicant to file and serve a supporting affidavit.</w:t>
      </w:r>
    </w:p>
    <w:p w14:paraId="5DE9E00D" w14:textId="77777777" w:rsidR="006E163E" w:rsidRPr="00231D62" w:rsidRDefault="006E163E" w:rsidP="006E163E">
      <w:pPr>
        <w:pStyle w:val="GG-body"/>
        <w:numPr>
          <w:ilvl w:val="0"/>
          <w:numId w:val="339"/>
        </w:numPr>
        <w:ind w:left="567"/>
        <w:rPr>
          <w:b/>
          <w:bCs/>
        </w:rPr>
      </w:pPr>
      <w:bookmarkStart w:id="922" w:name="_Toc86155529"/>
      <w:r w:rsidRPr="00231D62">
        <w:rPr>
          <w:b/>
          <w:bCs/>
        </w:rPr>
        <w:t>Interlocutory hearings</w:t>
      </w:r>
      <w:bookmarkEnd w:id="922"/>
    </w:p>
    <w:p w14:paraId="70454D14" w14:textId="77777777" w:rsidR="006E163E" w:rsidRPr="00231D62" w:rsidRDefault="006E163E" w:rsidP="006E163E">
      <w:pPr>
        <w:pStyle w:val="GG-body"/>
        <w:ind w:left="567"/>
      </w:pPr>
      <w:r w:rsidRPr="00231D62">
        <w:rPr>
          <w:bCs/>
        </w:rPr>
        <w:t>Interlocutory</w:t>
      </w:r>
      <w:r w:rsidRPr="00231D62">
        <w:t xml:space="preserve"> applications and arguments in the FTS will be conducted informally and may be conducted by teleconference or videoconference.</w:t>
      </w:r>
    </w:p>
    <w:p w14:paraId="2DAAE9DC" w14:textId="77777777" w:rsidR="006E163E" w:rsidRPr="00231D62" w:rsidRDefault="006E163E" w:rsidP="006E163E">
      <w:pPr>
        <w:pStyle w:val="GG-body"/>
        <w:numPr>
          <w:ilvl w:val="0"/>
          <w:numId w:val="339"/>
        </w:numPr>
        <w:ind w:left="567"/>
        <w:rPr>
          <w:b/>
          <w:bCs/>
        </w:rPr>
      </w:pPr>
      <w:bookmarkStart w:id="923" w:name="_Toc86155530"/>
      <w:r w:rsidRPr="00231D62">
        <w:rPr>
          <w:b/>
          <w:bCs/>
        </w:rPr>
        <w:t>Conduct of hearings</w:t>
      </w:r>
      <w:bookmarkEnd w:id="923"/>
    </w:p>
    <w:p w14:paraId="10DA5E7D" w14:textId="77777777" w:rsidR="006E163E" w:rsidRPr="00231D62" w:rsidRDefault="006E163E" w:rsidP="006E163E">
      <w:pPr>
        <w:pStyle w:val="GG-body"/>
        <w:numPr>
          <w:ilvl w:val="0"/>
          <w:numId w:val="322"/>
        </w:numPr>
      </w:pPr>
      <w:r w:rsidRPr="00231D62">
        <w:t>The parties to an FTS proceeding, and their lawyers, have a duty to the Tribunal to take all reasonable steps to ensure that hearings proceed as expeditiously and efficiently as possible.</w:t>
      </w:r>
    </w:p>
    <w:p w14:paraId="2467926A" w14:textId="77777777" w:rsidR="006E163E" w:rsidRPr="00231D62" w:rsidRDefault="006E163E" w:rsidP="006E163E">
      <w:pPr>
        <w:pStyle w:val="GG-body"/>
        <w:numPr>
          <w:ilvl w:val="0"/>
          <w:numId w:val="217"/>
        </w:numPr>
      </w:pPr>
      <w:r w:rsidRPr="00231D62">
        <w:t>The Presidential member hearing an FTS proceeding may control the conduct of the hearing to identify; the issues in dispute, the parties’ respective contentions and the evidence relevant to the issues in dispute.</w:t>
      </w:r>
    </w:p>
    <w:p w14:paraId="3468BE68" w14:textId="77777777" w:rsidR="006E163E" w:rsidRPr="00231D62" w:rsidRDefault="006E163E" w:rsidP="006E163E">
      <w:pPr>
        <w:pStyle w:val="GG-body"/>
        <w:numPr>
          <w:ilvl w:val="0"/>
          <w:numId w:val="217"/>
        </w:numPr>
      </w:pPr>
      <w:r w:rsidRPr="00231D62">
        <w:t>A Presidential member hearing an FTS proceeding may give directions about:</w:t>
      </w:r>
    </w:p>
    <w:p w14:paraId="315D63B7" w14:textId="77777777" w:rsidR="006E163E" w:rsidRPr="00231D62" w:rsidRDefault="006E163E" w:rsidP="006E163E">
      <w:pPr>
        <w:pStyle w:val="GG-body"/>
        <w:numPr>
          <w:ilvl w:val="0"/>
          <w:numId w:val="305"/>
        </w:numPr>
      </w:pPr>
      <w:r w:rsidRPr="00231D62">
        <w:t>The issues on which the Tribunal requires evidence;</w:t>
      </w:r>
    </w:p>
    <w:p w14:paraId="66C72557" w14:textId="77777777" w:rsidR="006E163E" w:rsidRPr="00231D62" w:rsidRDefault="006E163E" w:rsidP="006E163E">
      <w:pPr>
        <w:pStyle w:val="GG-body"/>
        <w:numPr>
          <w:ilvl w:val="0"/>
          <w:numId w:val="304"/>
        </w:numPr>
      </w:pPr>
      <w:r w:rsidRPr="00231D62">
        <w:t>The nature of the evidence required to decide those issues;</w:t>
      </w:r>
    </w:p>
    <w:p w14:paraId="00F06DD9" w14:textId="77777777" w:rsidR="006E163E" w:rsidRPr="00231D62" w:rsidRDefault="006E163E" w:rsidP="006E163E">
      <w:pPr>
        <w:pStyle w:val="GG-body"/>
        <w:numPr>
          <w:ilvl w:val="0"/>
          <w:numId w:val="304"/>
        </w:numPr>
      </w:pPr>
      <w:r w:rsidRPr="00231D62">
        <w:t>The way in which evidence is to be placed before the Tribunal;</w:t>
      </w:r>
    </w:p>
    <w:p w14:paraId="22B2DF3F" w14:textId="77777777" w:rsidR="006E163E" w:rsidRPr="00231D62" w:rsidRDefault="006E163E" w:rsidP="006E163E">
      <w:pPr>
        <w:pStyle w:val="GG-body"/>
        <w:numPr>
          <w:ilvl w:val="0"/>
          <w:numId w:val="304"/>
        </w:numPr>
      </w:pPr>
      <w:r w:rsidRPr="00231D62">
        <w:t>The number of witnesses or the amount of evidence that a party may call or introduce on a particular issue.</w:t>
      </w:r>
    </w:p>
    <w:p w14:paraId="432B3D51" w14:textId="77777777" w:rsidR="006E163E" w:rsidRPr="00231D62" w:rsidRDefault="006E163E" w:rsidP="006E163E">
      <w:pPr>
        <w:pStyle w:val="GG-body"/>
        <w:numPr>
          <w:ilvl w:val="0"/>
          <w:numId w:val="217"/>
        </w:numPr>
      </w:pPr>
      <w:r w:rsidRPr="00231D62">
        <w:t>By way of illustration, under sub-rule (3) a Presidential member may:-</w:t>
      </w:r>
    </w:p>
    <w:p w14:paraId="6CDC3210" w14:textId="77777777" w:rsidR="006E163E" w:rsidRPr="00231D62" w:rsidRDefault="006E163E" w:rsidP="006E163E">
      <w:pPr>
        <w:pStyle w:val="GG-body"/>
        <w:numPr>
          <w:ilvl w:val="0"/>
          <w:numId w:val="306"/>
        </w:numPr>
      </w:pPr>
      <w:r w:rsidRPr="00231D62">
        <w:t>Direct where multiple expert opinions have been received by a party on a particular issue that only one expert give oral evidence and that the opinion of the other experts be received by way of written report as untested evidence;</w:t>
      </w:r>
    </w:p>
    <w:p w14:paraId="56798C0B" w14:textId="77777777" w:rsidR="006E163E" w:rsidRPr="00231D62" w:rsidRDefault="006E163E" w:rsidP="006E163E">
      <w:pPr>
        <w:pStyle w:val="GG-body"/>
        <w:numPr>
          <w:ilvl w:val="0"/>
          <w:numId w:val="304"/>
        </w:numPr>
      </w:pPr>
      <w:r w:rsidRPr="00231D62">
        <w:lastRenderedPageBreak/>
        <w:t>Give directions as to the order in which the witnesses give evidence, regardless of the party by whom they are called;</w:t>
      </w:r>
    </w:p>
    <w:p w14:paraId="0FFE6222" w14:textId="77777777" w:rsidR="006E163E" w:rsidRPr="00231D62" w:rsidRDefault="006E163E" w:rsidP="006E163E">
      <w:pPr>
        <w:pStyle w:val="GG-body"/>
        <w:numPr>
          <w:ilvl w:val="0"/>
          <w:numId w:val="304"/>
        </w:numPr>
      </w:pPr>
      <w:r w:rsidRPr="00231D62">
        <w:t>Enquire into and determine what issues are in dispute;</w:t>
      </w:r>
    </w:p>
    <w:p w14:paraId="2D07678D" w14:textId="77777777" w:rsidR="006E163E" w:rsidRPr="00231D62" w:rsidRDefault="006E163E" w:rsidP="006E163E">
      <w:pPr>
        <w:pStyle w:val="GG-body"/>
        <w:numPr>
          <w:ilvl w:val="0"/>
          <w:numId w:val="304"/>
        </w:numPr>
      </w:pPr>
      <w:r w:rsidRPr="00231D62">
        <w:t>Direct that witnesses give evidence on different topics and different times during the hearing</w:t>
      </w:r>
    </w:p>
    <w:p w14:paraId="101C64B7" w14:textId="77777777" w:rsidR="006E163E" w:rsidRPr="00231D62" w:rsidRDefault="006E163E" w:rsidP="006E163E">
      <w:pPr>
        <w:pStyle w:val="GG-body"/>
        <w:numPr>
          <w:ilvl w:val="0"/>
          <w:numId w:val="304"/>
        </w:numPr>
      </w:pPr>
      <w:r w:rsidRPr="00231D62">
        <w:t>Direct that submissions be heard on different topics at different times during the hearing or otherwise depart from the usual order in which submissions are made;</w:t>
      </w:r>
    </w:p>
    <w:p w14:paraId="2C5087D0" w14:textId="77777777" w:rsidR="006E163E" w:rsidRPr="00231D62" w:rsidRDefault="006E163E" w:rsidP="006E163E">
      <w:pPr>
        <w:pStyle w:val="GG-body"/>
        <w:numPr>
          <w:ilvl w:val="0"/>
          <w:numId w:val="304"/>
        </w:numPr>
      </w:pPr>
      <w:r w:rsidRPr="00231D62">
        <w:t>Limit the time spent on the whole or any part of evidence or submissions;</w:t>
      </w:r>
    </w:p>
    <w:p w14:paraId="28770D68" w14:textId="77777777" w:rsidR="006E163E" w:rsidRPr="00231D62" w:rsidRDefault="006E163E" w:rsidP="006E163E">
      <w:pPr>
        <w:pStyle w:val="GG-body"/>
        <w:numPr>
          <w:ilvl w:val="0"/>
          <w:numId w:val="304"/>
        </w:numPr>
      </w:pPr>
      <w:r w:rsidRPr="00231D62">
        <w:t>Direct that oral evidence be received in such manner as the Tribunal thinks fit including the evidence of a witness by teleconference or videoconference;</w:t>
      </w:r>
    </w:p>
    <w:p w14:paraId="7A4A1642" w14:textId="77777777" w:rsidR="006E163E" w:rsidRPr="00231D62" w:rsidRDefault="006E163E" w:rsidP="006E163E">
      <w:pPr>
        <w:pStyle w:val="GG-body"/>
        <w:numPr>
          <w:ilvl w:val="0"/>
          <w:numId w:val="304"/>
        </w:numPr>
      </w:pPr>
      <w:r w:rsidRPr="00231D62">
        <w:t>Determine whether submissions are made orally or in writing.</w:t>
      </w:r>
    </w:p>
    <w:p w14:paraId="0744ED1F" w14:textId="77777777" w:rsidR="006E163E" w:rsidRPr="00231D62" w:rsidRDefault="006E163E" w:rsidP="006E163E">
      <w:pPr>
        <w:pStyle w:val="GG-body"/>
        <w:numPr>
          <w:ilvl w:val="0"/>
          <w:numId w:val="339"/>
        </w:numPr>
        <w:ind w:left="567"/>
        <w:rPr>
          <w:b/>
          <w:bCs/>
        </w:rPr>
      </w:pPr>
      <w:bookmarkStart w:id="924" w:name="_Toc86155531"/>
      <w:r w:rsidRPr="00231D62">
        <w:rPr>
          <w:b/>
          <w:bCs/>
        </w:rPr>
        <w:t>Non-expert evidence</w:t>
      </w:r>
      <w:bookmarkEnd w:id="924"/>
    </w:p>
    <w:p w14:paraId="7A497D93" w14:textId="77777777" w:rsidR="006E163E" w:rsidRPr="00231D62" w:rsidRDefault="006E163E" w:rsidP="006E163E">
      <w:pPr>
        <w:pStyle w:val="GG-body"/>
        <w:numPr>
          <w:ilvl w:val="0"/>
          <w:numId w:val="324"/>
        </w:numPr>
      </w:pPr>
      <w:r w:rsidRPr="00231D62">
        <w:t>The Tribunal will determine the way in which the evidence of non-expert witnesses is given.</w:t>
      </w:r>
    </w:p>
    <w:p w14:paraId="70635CE5" w14:textId="77777777" w:rsidR="006E163E" w:rsidRPr="00231D62" w:rsidRDefault="006E163E" w:rsidP="006E163E">
      <w:pPr>
        <w:pStyle w:val="GG-body"/>
        <w:numPr>
          <w:ilvl w:val="0"/>
          <w:numId w:val="217"/>
        </w:numPr>
      </w:pPr>
      <w:r w:rsidRPr="00231D62">
        <w:t>In general, non-expert evidence will be given by affidavit and either filed and served in a form which has been sworn or affirmed or the oath or affirmation will be taken at trial upon the filing of a solicitor’s affidavit, with the unsworn affidavit, where the solicitor attests to:</w:t>
      </w:r>
    </w:p>
    <w:p w14:paraId="2EEFBDFF" w14:textId="77777777" w:rsidR="006E163E" w:rsidRPr="00231D62" w:rsidRDefault="006E163E" w:rsidP="006E163E">
      <w:pPr>
        <w:pStyle w:val="GG-body"/>
        <w:numPr>
          <w:ilvl w:val="0"/>
          <w:numId w:val="307"/>
        </w:numPr>
      </w:pPr>
      <w:r w:rsidRPr="00231D62">
        <w:t>The reasons why it was not possible for the witness affidavit to be sworn or affirmed by the deponent;</w:t>
      </w:r>
    </w:p>
    <w:p w14:paraId="3E589C67" w14:textId="77777777" w:rsidR="006E163E" w:rsidRPr="00231D62" w:rsidRDefault="006E163E" w:rsidP="006E163E">
      <w:pPr>
        <w:pStyle w:val="GG-body"/>
        <w:numPr>
          <w:ilvl w:val="0"/>
          <w:numId w:val="304"/>
        </w:numPr>
      </w:pPr>
      <w:r w:rsidRPr="00231D62">
        <w:t>The witness affidavit having been prepared by the solicitor on the instructions of the deponent;</w:t>
      </w:r>
    </w:p>
    <w:p w14:paraId="6875012B" w14:textId="77777777" w:rsidR="006E163E" w:rsidRPr="00231D62" w:rsidRDefault="006E163E" w:rsidP="006E163E">
      <w:pPr>
        <w:pStyle w:val="GG-body"/>
        <w:numPr>
          <w:ilvl w:val="0"/>
          <w:numId w:val="304"/>
        </w:numPr>
      </w:pPr>
      <w:r w:rsidRPr="00231D62">
        <w:t>The deponent having advised the solicitor that they have read the unsworn and unaffirmed affidavit and agrees with its content; and,</w:t>
      </w:r>
    </w:p>
    <w:p w14:paraId="6BBAC215" w14:textId="77777777" w:rsidR="006E163E" w:rsidRPr="00231D62" w:rsidRDefault="006E163E" w:rsidP="006E163E">
      <w:pPr>
        <w:pStyle w:val="GG-body"/>
        <w:numPr>
          <w:ilvl w:val="0"/>
          <w:numId w:val="304"/>
        </w:numPr>
      </w:pPr>
      <w:r w:rsidRPr="00231D62">
        <w:t>The deponent having provided an assurance to the solicitor that he/she will affirm its contents at trial.</w:t>
      </w:r>
    </w:p>
    <w:p w14:paraId="76B49C4E" w14:textId="77777777" w:rsidR="006E163E" w:rsidRPr="00231D62" w:rsidRDefault="006E163E" w:rsidP="006E163E">
      <w:pPr>
        <w:pStyle w:val="GG-body"/>
        <w:numPr>
          <w:ilvl w:val="0"/>
          <w:numId w:val="339"/>
        </w:numPr>
        <w:ind w:left="567"/>
        <w:rPr>
          <w:b/>
          <w:bCs/>
        </w:rPr>
      </w:pPr>
      <w:bookmarkStart w:id="925" w:name="_Toc86155532"/>
      <w:r w:rsidRPr="00231D62">
        <w:rPr>
          <w:b/>
          <w:bCs/>
        </w:rPr>
        <w:t>Reasons for decision</w:t>
      </w:r>
      <w:bookmarkEnd w:id="925"/>
      <w:r w:rsidRPr="00231D62">
        <w:rPr>
          <w:b/>
          <w:bCs/>
        </w:rPr>
        <w:t xml:space="preserve">  </w:t>
      </w:r>
    </w:p>
    <w:p w14:paraId="09DD6622" w14:textId="77777777" w:rsidR="006E163E" w:rsidRPr="00231D62" w:rsidRDefault="006E163E" w:rsidP="006E163E">
      <w:pPr>
        <w:pStyle w:val="GG-body"/>
        <w:ind w:left="567"/>
        <w:rPr>
          <w:b/>
          <w:bCs/>
        </w:rPr>
      </w:pPr>
      <w:r w:rsidRPr="00231D62">
        <w:t>The content of reasons for a decision in a FTS proceeding will depend upon the case under consideration and the matters in issue.</w:t>
      </w:r>
    </w:p>
    <w:p w14:paraId="0DA3DB54" w14:textId="77777777" w:rsidR="006E163E" w:rsidRPr="00231D62" w:rsidRDefault="006E163E" w:rsidP="006E163E">
      <w:pPr>
        <w:pStyle w:val="GG-Title2"/>
        <w:spacing w:after="0"/>
        <w:rPr>
          <w:lang w:val="en-US"/>
        </w:rPr>
      </w:pPr>
      <w:bookmarkStart w:id="926" w:name="_Toc485308331"/>
      <w:bookmarkStart w:id="927" w:name="_Toc86155533"/>
      <w:r w:rsidRPr="00231D62">
        <w:rPr>
          <w:lang w:val="en-US"/>
        </w:rPr>
        <w:t>PART 22 - South Australian Skills Act</w:t>
      </w:r>
      <w:bookmarkEnd w:id="926"/>
      <w:bookmarkEnd w:id="927"/>
      <w:r w:rsidRPr="00231D62">
        <w:rPr>
          <w:lang w:val="en-US"/>
        </w:rPr>
        <w:t xml:space="preserve"> </w:t>
      </w:r>
    </w:p>
    <w:p w14:paraId="6221E919" w14:textId="77777777" w:rsidR="006E163E" w:rsidRPr="00231D62" w:rsidRDefault="006E163E" w:rsidP="006E163E">
      <w:pPr>
        <w:pStyle w:val="GG-body"/>
        <w:numPr>
          <w:ilvl w:val="0"/>
          <w:numId w:val="339"/>
        </w:numPr>
        <w:ind w:left="567"/>
        <w:rPr>
          <w:b/>
          <w:bCs/>
        </w:rPr>
      </w:pPr>
      <w:bookmarkStart w:id="928" w:name="_Toc485308332"/>
      <w:bookmarkStart w:id="929" w:name="_Toc86155534"/>
      <w:r w:rsidRPr="00231D62">
        <w:rPr>
          <w:b/>
          <w:bCs/>
        </w:rPr>
        <w:t>Suspension under s 64</w:t>
      </w:r>
      <w:bookmarkEnd w:id="928"/>
      <w:bookmarkEnd w:id="929"/>
    </w:p>
    <w:p w14:paraId="49F85E24" w14:textId="77777777" w:rsidR="006E163E" w:rsidRPr="00231D62" w:rsidRDefault="006E163E" w:rsidP="006E163E">
      <w:pPr>
        <w:pStyle w:val="GG-body"/>
        <w:numPr>
          <w:ilvl w:val="0"/>
          <w:numId w:val="173"/>
        </w:numPr>
      </w:pPr>
      <w:r w:rsidRPr="00231D62">
        <w:t xml:space="preserve">Where an employer suspends an apprentice or trainee from employment under s 64 of the </w:t>
      </w:r>
      <w:r w:rsidRPr="00231D62">
        <w:rPr>
          <w:i/>
        </w:rPr>
        <w:t>South Australian Skills Act 2008</w:t>
      </w:r>
      <w:r w:rsidRPr="00231D62">
        <w:t xml:space="preserve">, the employer must notify the Tribunal as soon as reasonably practicable that the matter has been referred to the South Australian Skills Commission (the Commission) for mediation, by filing the approved form at the registry. </w:t>
      </w:r>
    </w:p>
    <w:p w14:paraId="584060CC" w14:textId="77777777" w:rsidR="006E163E" w:rsidRPr="00231D62" w:rsidRDefault="006E163E" w:rsidP="006E163E">
      <w:pPr>
        <w:pStyle w:val="GG-body"/>
        <w:numPr>
          <w:ilvl w:val="0"/>
          <w:numId w:val="173"/>
        </w:numPr>
      </w:pPr>
      <w:r w:rsidRPr="00231D62">
        <w:t>If a matter is unable to be resolved by mediation at the Commission, the employer must refer the matter to the Tribunal under this rule within 3 business days of the conclusion of mediation by filing the approved form at the registry stating:</w:t>
      </w:r>
    </w:p>
    <w:p w14:paraId="38CE4428" w14:textId="77777777" w:rsidR="006E163E" w:rsidRPr="00231D62" w:rsidRDefault="006E163E" w:rsidP="006E163E">
      <w:pPr>
        <w:pStyle w:val="GG-body"/>
        <w:numPr>
          <w:ilvl w:val="0"/>
          <w:numId w:val="174"/>
        </w:numPr>
      </w:pPr>
      <w:r w:rsidRPr="00231D62">
        <w:t>the name, date of birth and the training contract identity number of the apprentice/trainee suspended and his/her contact details including mobile telephone number and email address where available;</w:t>
      </w:r>
    </w:p>
    <w:p w14:paraId="5C198866" w14:textId="77777777" w:rsidR="006E163E" w:rsidRPr="00231D62" w:rsidRDefault="006E163E" w:rsidP="006E163E">
      <w:pPr>
        <w:pStyle w:val="GG-body"/>
        <w:numPr>
          <w:ilvl w:val="0"/>
          <w:numId w:val="174"/>
        </w:numPr>
      </w:pPr>
      <w:r w:rsidRPr="00231D62">
        <w:t>the employer’s legal name as stated on the training contract, trading name and the name and details of a contact person including telephone numbers and email addresses;</w:t>
      </w:r>
    </w:p>
    <w:p w14:paraId="5A929109" w14:textId="77777777" w:rsidR="006E163E" w:rsidRPr="00231D62" w:rsidRDefault="006E163E" w:rsidP="006E163E">
      <w:pPr>
        <w:pStyle w:val="GG-body"/>
        <w:numPr>
          <w:ilvl w:val="0"/>
          <w:numId w:val="174"/>
        </w:numPr>
      </w:pPr>
      <w:r w:rsidRPr="00231D62">
        <w:t>a summary of the nature of the wilful and serious misconduct alleged; and</w:t>
      </w:r>
    </w:p>
    <w:p w14:paraId="43D2FA42" w14:textId="77777777" w:rsidR="006E163E" w:rsidRPr="00231D62" w:rsidRDefault="006E163E" w:rsidP="006E163E">
      <w:pPr>
        <w:pStyle w:val="GG-body"/>
        <w:numPr>
          <w:ilvl w:val="0"/>
          <w:numId w:val="174"/>
        </w:numPr>
      </w:pPr>
      <w:r w:rsidRPr="00231D62">
        <w:t>the date and time of the suspension.</w:t>
      </w:r>
    </w:p>
    <w:p w14:paraId="0FD796B6" w14:textId="77777777" w:rsidR="006E163E" w:rsidRPr="00231D62" w:rsidRDefault="006E163E" w:rsidP="006E163E">
      <w:pPr>
        <w:pStyle w:val="GG-body"/>
        <w:numPr>
          <w:ilvl w:val="0"/>
          <w:numId w:val="173"/>
        </w:numPr>
      </w:pPr>
      <w:r w:rsidRPr="00231D62">
        <w:t>Unless otherwise directed by the President, a registrar will provide the apprentice or trainee and the Commission with a copy of the form filed under this rule.</w:t>
      </w:r>
    </w:p>
    <w:p w14:paraId="5CBD8AB3" w14:textId="77777777" w:rsidR="006E163E" w:rsidRPr="00231D62" w:rsidRDefault="006E163E" w:rsidP="006E163E">
      <w:pPr>
        <w:pStyle w:val="GG-body"/>
        <w:numPr>
          <w:ilvl w:val="0"/>
          <w:numId w:val="173"/>
        </w:numPr>
      </w:pPr>
      <w:r w:rsidRPr="00231D62">
        <w:t>Where an employer fails to attend the conference or any subsequent hearing in person or by a representative, the Tribunal may, if satisfied that the employer had reasonable notice and a reasonable opportunity to be heard, revoke the suspension and order that the employer pay any remuneration or compensation to which the apprentice/trainee would, but for the suspension, have been entitled.</w:t>
      </w:r>
    </w:p>
    <w:p w14:paraId="6E7ED2E9" w14:textId="77777777" w:rsidR="006E163E" w:rsidRPr="00231D62" w:rsidRDefault="006E163E" w:rsidP="006E163E">
      <w:pPr>
        <w:pStyle w:val="GG-body"/>
        <w:numPr>
          <w:ilvl w:val="0"/>
          <w:numId w:val="339"/>
        </w:numPr>
        <w:ind w:left="567"/>
        <w:rPr>
          <w:b/>
          <w:bCs/>
        </w:rPr>
      </w:pPr>
      <w:bookmarkStart w:id="930" w:name="_Toc485308333"/>
      <w:bookmarkStart w:id="931" w:name="_Toc86155535"/>
      <w:r w:rsidRPr="00231D62">
        <w:rPr>
          <w:b/>
          <w:bCs/>
        </w:rPr>
        <w:t>Disputes and Grievances</w:t>
      </w:r>
      <w:bookmarkEnd w:id="930"/>
      <w:bookmarkEnd w:id="931"/>
    </w:p>
    <w:p w14:paraId="126E2557" w14:textId="77777777" w:rsidR="006E163E" w:rsidRPr="00231D62" w:rsidRDefault="006E163E" w:rsidP="006E163E">
      <w:pPr>
        <w:pStyle w:val="GG-body"/>
        <w:numPr>
          <w:ilvl w:val="0"/>
          <w:numId w:val="175"/>
        </w:numPr>
      </w:pPr>
      <w:r w:rsidRPr="00231D62">
        <w:t xml:space="preserve">An application under s 65 of the </w:t>
      </w:r>
      <w:r w:rsidRPr="00231D62">
        <w:rPr>
          <w:i/>
        </w:rPr>
        <w:t>South Australian Skills Act 2008</w:t>
      </w:r>
      <w:r w:rsidRPr="00231D62">
        <w:t xml:space="preserve"> is to be made in an approved form.</w:t>
      </w:r>
    </w:p>
    <w:p w14:paraId="269B3547" w14:textId="77777777" w:rsidR="006E163E" w:rsidRPr="00231D62" w:rsidRDefault="006E163E" w:rsidP="006E163E">
      <w:pPr>
        <w:pStyle w:val="GG-body"/>
        <w:numPr>
          <w:ilvl w:val="0"/>
          <w:numId w:val="175"/>
        </w:numPr>
      </w:pPr>
      <w:r w:rsidRPr="00231D62">
        <w:t xml:space="preserve">The parties to a proceeding under this rule must attend a compulsory conciliation conference under s 43 of the SAET Act.   </w:t>
      </w:r>
    </w:p>
    <w:p w14:paraId="2B57A0E3" w14:textId="77777777" w:rsidR="006E163E" w:rsidRPr="00231D62" w:rsidRDefault="006E163E" w:rsidP="006E163E">
      <w:pPr>
        <w:pStyle w:val="GG-body"/>
        <w:numPr>
          <w:ilvl w:val="0"/>
          <w:numId w:val="175"/>
        </w:numPr>
      </w:pPr>
      <w:r w:rsidRPr="00231D62">
        <w:t>If an applicant who files an application under this rule fails to attend a conference or subsequent hearing in person or by a representative, the Tribunal may, if satisfied that the applicant had reasonable notice and a reasonable opportunity to be heard, dismiss the application.</w:t>
      </w:r>
    </w:p>
    <w:p w14:paraId="5BC3F1DD" w14:textId="77777777" w:rsidR="006E163E" w:rsidRPr="00231D62" w:rsidRDefault="006E163E" w:rsidP="006E163E">
      <w:pPr>
        <w:pStyle w:val="GG-body"/>
        <w:numPr>
          <w:ilvl w:val="0"/>
          <w:numId w:val="175"/>
        </w:numPr>
      </w:pPr>
      <w:r w:rsidRPr="00231D62">
        <w:t>Where an applicant files an application under this rule, and in response to any clarification sought by the Registrar or Tribunal member regarding their intention to proceed, does not confirm such an intention within 10 days, the Registrar may deem the matter to be discontinued without further notice.</w:t>
      </w:r>
    </w:p>
    <w:p w14:paraId="07229D7B" w14:textId="77777777" w:rsidR="006E163E" w:rsidRPr="00231D62" w:rsidRDefault="006E163E" w:rsidP="006E163E">
      <w:pPr>
        <w:pStyle w:val="GG-Title2"/>
        <w:spacing w:after="0"/>
        <w:rPr>
          <w:lang w:val="en-US"/>
        </w:rPr>
      </w:pPr>
      <w:bookmarkStart w:id="932" w:name="_Toc485308334"/>
      <w:bookmarkStart w:id="933" w:name="_Toc86155536"/>
      <w:r w:rsidRPr="00231D62">
        <w:rPr>
          <w:lang w:val="en-US"/>
        </w:rPr>
        <w:t>PART</w:t>
      </w:r>
      <w:r w:rsidRPr="00231D62">
        <w:rPr>
          <w:rFonts w:eastAsia="Times New Roman"/>
          <w:b/>
          <w:bCs/>
          <w:lang w:val="en-US"/>
        </w:rPr>
        <w:t xml:space="preserve"> </w:t>
      </w:r>
      <w:r w:rsidRPr="00231D62">
        <w:rPr>
          <w:lang w:val="en-US"/>
        </w:rPr>
        <w:t>23 - Work Health and Safety Act</w:t>
      </w:r>
      <w:bookmarkEnd w:id="932"/>
      <w:bookmarkEnd w:id="933"/>
      <w:r w:rsidRPr="00231D62">
        <w:rPr>
          <w:lang w:val="en-US"/>
        </w:rPr>
        <w:t xml:space="preserve"> </w:t>
      </w:r>
    </w:p>
    <w:p w14:paraId="56002444" w14:textId="77777777" w:rsidR="006E163E" w:rsidRPr="00231D62" w:rsidRDefault="006E163E" w:rsidP="006E163E">
      <w:pPr>
        <w:pStyle w:val="GG-body"/>
        <w:numPr>
          <w:ilvl w:val="0"/>
          <w:numId w:val="339"/>
        </w:numPr>
        <w:ind w:left="567"/>
        <w:rPr>
          <w:b/>
          <w:bCs/>
        </w:rPr>
      </w:pPr>
      <w:bookmarkStart w:id="934" w:name="_Toc485308335"/>
      <w:bookmarkStart w:id="935" w:name="_Toc86155537"/>
      <w:r w:rsidRPr="00231D62">
        <w:rPr>
          <w:b/>
          <w:bCs/>
        </w:rPr>
        <w:t>Form of WHS Entry Permit</w:t>
      </w:r>
      <w:bookmarkEnd w:id="934"/>
      <w:bookmarkEnd w:id="935"/>
    </w:p>
    <w:p w14:paraId="5E7C2176" w14:textId="77777777" w:rsidR="006E163E" w:rsidRPr="008708A5" w:rsidRDefault="006E163E" w:rsidP="006E163E">
      <w:pPr>
        <w:pStyle w:val="GG-body"/>
        <w:ind w:left="567"/>
        <w:rPr>
          <w:bCs/>
          <w:spacing w:val="-2"/>
        </w:rPr>
      </w:pPr>
      <w:r w:rsidRPr="008708A5">
        <w:rPr>
          <w:bCs/>
          <w:spacing w:val="-2"/>
        </w:rPr>
        <w:t>A registrar will determine the form to be used for a WHS Act entry permit as defined by s 4 of the</w:t>
      </w:r>
      <w:r w:rsidRPr="008708A5">
        <w:rPr>
          <w:bCs/>
          <w:i/>
          <w:spacing w:val="-2"/>
        </w:rPr>
        <w:t xml:space="preserve"> Work Health and Safety Act 2012</w:t>
      </w:r>
      <w:r w:rsidRPr="008708A5">
        <w:rPr>
          <w:bCs/>
          <w:spacing w:val="-2"/>
        </w:rPr>
        <w:t>.</w:t>
      </w:r>
    </w:p>
    <w:p w14:paraId="5B1CA71F" w14:textId="77777777" w:rsidR="006E163E" w:rsidRPr="00231D62" w:rsidRDefault="006E163E" w:rsidP="006E163E">
      <w:pPr>
        <w:pStyle w:val="GG-body"/>
        <w:numPr>
          <w:ilvl w:val="0"/>
          <w:numId w:val="339"/>
        </w:numPr>
        <w:ind w:left="567"/>
        <w:rPr>
          <w:b/>
          <w:bCs/>
        </w:rPr>
      </w:pPr>
      <w:bookmarkStart w:id="936" w:name="_Toc485308336"/>
      <w:bookmarkStart w:id="937" w:name="_Toc86155538"/>
      <w:r w:rsidRPr="00231D62">
        <w:rPr>
          <w:b/>
          <w:bCs/>
        </w:rPr>
        <w:t>Register of WHS Act Entry Permit Holders</w:t>
      </w:r>
      <w:bookmarkEnd w:id="936"/>
      <w:bookmarkEnd w:id="937"/>
      <w:r w:rsidRPr="00231D62">
        <w:rPr>
          <w:b/>
          <w:bCs/>
        </w:rPr>
        <w:t xml:space="preserve"> </w:t>
      </w:r>
    </w:p>
    <w:p w14:paraId="754448BE" w14:textId="77777777" w:rsidR="006E163E" w:rsidRPr="00231D62" w:rsidRDefault="006E163E" w:rsidP="006E163E">
      <w:pPr>
        <w:pStyle w:val="GG-body"/>
        <w:numPr>
          <w:ilvl w:val="0"/>
          <w:numId w:val="176"/>
        </w:numPr>
      </w:pPr>
      <w:r w:rsidRPr="00231D62">
        <w:t xml:space="preserve">For the purposes of s 151 of the </w:t>
      </w:r>
      <w:r w:rsidRPr="00231D62">
        <w:rPr>
          <w:i/>
        </w:rPr>
        <w:t>Work Health and Safety Act 2012</w:t>
      </w:r>
      <w:r w:rsidRPr="00231D62">
        <w:t>, a registrar will publish a register of WHS Act entry permit holders on the Tribunal website.</w:t>
      </w:r>
    </w:p>
    <w:p w14:paraId="57A7A439" w14:textId="77777777" w:rsidR="006E163E" w:rsidRPr="00231D62" w:rsidRDefault="006E163E" w:rsidP="006E163E">
      <w:pPr>
        <w:pStyle w:val="GG-body"/>
        <w:numPr>
          <w:ilvl w:val="0"/>
          <w:numId w:val="176"/>
        </w:numPr>
      </w:pPr>
      <w:r w:rsidRPr="00231D62">
        <w:t>The register will contain the name of the permit holder and the union that a WHS entry permit holder represents, commencement and expiry dates (including suspension dates, if any), any conditions on the permit, and the date the register was last updated.</w:t>
      </w:r>
    </w:p>
    <w:p w14:paraId="5553FAA5" w14:textId="77777777" w:rsidR="006E163E" w:rsidRPr="00231D62" w:rsidRDefault="006E163E" w:rsidP="006E163E">
      <w:pPr>
        <w:pStyle w:val="GG-body"/>
        <w:numPr>
          <w:ilvl w:val="0"/>
          <w:numId w:val="339"/>
        </w:numPr>
        <w:ind w:left="567"/>
        <w:rPr>
          <w:b/>
          <w:bCs/>
        </w:rPr>
      </w:pPr>
      <w:bookmarkStart w:id="938" w:name="_Toc485308337"/>
      <w:bookmarkStart w:id="939" w:name="_Toc86155539"/>
      <w:r w:rsidRPr="00231D62">
        <w:rPr>
          <w:b/>
          <w:bCs/>
        </w:rPr>
        <w:t>Application to Revoke a WHS Act Entry Permit and Disputes about Right of Entry</w:t>
      </w:r>
      <w:bookmarkEnd w:id="938"/>
      <w:bookmarkEnd w:id="939"/>
      <w:r w:rsidRPr="00231D62">
        <w:rPr>
          <w:b/>
          <w:bCs/>
        </w:rPr>
        <w:t xml:space="preserve"> </w:t>
      </w:r>
    </w:p>
    <w:p w14:paraId="11C360EA" w14:textId="77777777" w:rsidR="006E163E" w:rsidRPr="00231D62" w:rsidRDefault="006E163E" w:rsidP="006E163E">
      <w:pPr>
        <w:pStyle w:val="GG-body"/>
        <w:numPr>
          <w:ilvl w:val="0"/>
          <w:numId w:val="177"/>
        </w:numPr>
      </w:pPr>
      <w:r w:rsidRPr="00231D62">
        <w:t xml:space="preserve">Applications under s 138 of the WHS Act to revoke a WHS Act entry permit and proceedings under s 142 to deal with a dispute about a right of entry (including disputes under s 128 about whether a request about entry is reasonable), shall be commenced in the approved form. </w:t>
      </w:r>
    </w:p>
    <w:p w14:paraId="0F69A3BD" w14:textId="77777777" w:rsidR="006E163E" w:rsidRPr="00231D62" w:rsidRDefault="006E163E" w:rsidP="006E163E">
      <w:pPr>
        <w:pStyle w:val="GG-body"/>
        <w:numPr>
          <w:ilvl w:val="0"/>
          <w:numId w:val="177"/>
        </w:numPr>
      </w:pPr>
      <w:r w:rsidRPr="00231D62">
        <w:t xml:space="preserve">As soon as practicable after filing the application in the Tribunal, the applicant shall provide a copy of the application to the other parties nominated on the application form (or their representatives). </w:t>
      </w:r>
    </w:p>
    <w:p w14:paraId="62BB3C03" w14:textId="77777777" w:rsidR="006E163E" w:rsidRPr="00231D62" w:rsidRDefault="006E163E" w:rsidP="006E163E">
      <w:pPr>
        <w:pStyle w:val="GG-body"/>
        <w:numPr>
          <w:ilvl w:val="0"/>
          <w:numId w:val="177"/>
        </w:numPr>
      </w:pPr>
      <w:r w:rsidRPr="00231D62">
        <w:lastRenderedPageBreak/>
        <w:t>The President will assign matters under sub-rule (1) to a Tribunal member.</w:t>
      </w:r>
    </w:p>
    <w:p w14:paraId="43FA1B54" w14:textId="77777777" w:rsidR="006E163E" w:rsidRPr="00231D62" w:rsidRDefault="006E163E" w:rsidP="006E163E">
      <w:pPr>
        <w:pStyle w:val="GG-body"/>
        <w:numPr>
          <w:ilvl w:val="0"/>
          <w:numId w:val="177"/>
        </w:numPr>
      </w:pPr>
      <w:r w:rsidRPr="00231D62">
        <w:t>A Practice Direction may be issued to outline the steps to be taken and procedures to be adopted in a dispute about a right of entry under the</w:t>
      </w:r>
      <w:r w:rsidRPr="00231D62">
        <w:rPr>
          <w:i/>
        </w:rPr>
        <w:t xml:space="preserve"> Work Health and Safety Act 2012</w:t>
      </w:r>
      <w:r w:rsidRPr="00231D62">
        <w:t>.</w:t>
      </w:r>
    </w:p>
    <w:p w14:paraId="6CF72FFE" w14:textId="77777777" w:rsidR="006E163E" w:rsidRPr="00231D62" w:rsidRDefault="006E163E" w:rsidP="006E163E">
      <w:pPr>
        <w:pStyle w:val="GG-body"/>
        <w:numPr>
          <w:ilvl w:val="0"/>
          <w:numId w:val="339"/>
        </w:numPr>
        <w:ind w:left="567"/>
        <w:rPr>
          <w:b/>
          <w:bCs/>
        </w:rPr>
      </w:pPr>
      <w:bookmarkStart w:id="940" w:name="_Toc485308338"/>
      <w:bookmarkStart w:id="941" w:name="_Toc86155540"/>
      <w:r w:rsidRPr="00231D62">
        <w:rPr>
          <w:b/>
          <w:bCs/>
        </w:rPr>
        <w:t>Surrender of WHS Act Entry Permits</w:t>
      </w:r>
      <w:bookmarkEnd w:id="940"/>
      <w:bookmarkEnd w:id="941"/>
    </w:p>
    <w:p w14:paraId="61F9123E" w14:textId="77777777" w:rsidR="006E163E" w:rsidRPr="00231D62" w:rsidRDefault="006E163E" w:rsidP="006E163E">
      <w:pPr>
        <w:pStyle w:val="GG-body"/>
        <w:numPr>
          <w:ilvl w:val="0"/>
          <w:numId w:val="178"/>
        </w:numPr>
      </w:pPr>
      <w:r w:rsidRPr="00231D62">
        <w:t>The person to whom a WHS Act entry permit is issued must return the permit to a registrar within 14 days of any of the following events taking place:</w:t>
      </w:r>
    </w:p>
    <w:p w14:paraId="2B3DAED0" w14:textId="77777777" w:rsidR="006E163E" w:rsidRPr="00231D62" w:rsidRDefault="006E163E" w:rsidP="006E163E">
      <w:pPr>
        <w:pStyle w:val="GG-body"/>
        <w:numPr>
          <w:ilvl w:val="0"/>
          <w:numId w:val="179"/>
        </w:numPr>
      </w:pPr>
      <w:r w:rsidRPr="00231D62">
        <w:t>the permit is revoked or suspended; or</w:t>
      </w:r>
    </w:p>
    <w:p w14:paraId="786836AE" w14:textId="77777777" w:rsidR="006E163E" w:rsidRPr="00231D62" w:rsidRDefault="006E163E" w:rsidP="006E163E">
      <w:pPr>
        <w:pStyle w:val="GG-body"/>
        <w:numPr>
          <w:ilvl w:val="0"/>
          <w:numId w:val="179"/>
        </w:numPr>
      </w:pPr>
      <w:r w:rsidRPr="00231D62">
        <w:t>the permit expires; or</w:t>
      </w:r>
    </w:p>
    <w:p w14:paraId="5106983D" w14:textId="77777777" w:rsidR="006E163E" w:rsidRPr="00231D62" w:rsidRDefault="006E163E" w:rsidP="006E163E">
      <w:pPr>
        <w:pStyle w:val="GG-body"/>
        <w:numPr>
          <w:ilvl w:val="0"/>
          <w:numId w:val="179"/>
        </w:numPr>
      </w:pPr>
      <w:r w:rsidRPr="00231D62">
        <w:t>a condition is imposed on the permit.</w:t>
      </w:r>
    </w:p>
    <w:p w14:paraId="050B2CB6" w14:textId="77777777" w:rsidR="006E163E" w:rsidRPr="00231D62" w:rsidRDefault="006E163E" w:rsidP="006E163E">
      <w:pPr>
        <w:pStyle w:val="GG-body"/>
        <w:numPr>
          <w:ilvl w:val="0"/>
          <w:numId w:val="178"/>
        </w:numPr>
      </w:pPr>
      <w:r w:rsidRPr="00231D62">
        <w:t>A registrar may issue a replacement permit, including a permit which has had a condition imposed on it.</w:t>
      </w:r>
    </w:p>
    <w:p w14:paraId="18BEFFB6" w14:textId="77777777" w:rsidR="006E163E" w:rsidRPr="00231D62" w:rsidRDefault="006E163E" w:rsidP="006E163E">
      <w:pPr>
        <w:pStyle w:val="GG-Title2"/>
        <w:spacing w:after="0"/>
        <w:rPr>
          <w:lang w:val="en-US"/>
        </w:rPr>
      </w:pPr>
      <w:bookmarkStart w:id="942" w:name="_Toc485308339"/>
      <w:bookmarkStart w:id="943" w:name="_Toc86155541"/>
      <w:r w:rsidRPr="00231D62">
        <w:rPr>
          <w:lang w:val="en-US"/>
        </w:rPr>
        <w:t>PART 24 - Industrial Referral Agreements</w:t>
      </w:r>
      <w:bookmarkEnd w:id="942"/>
      <w:bookmarkEnd w:id="943"/>
    </w:p>
    <w:p w14:paraId="7264A86E" w14:textId="77777777" w:rsidR="006E163E" w:rsidRPr="00231D62" w:rsidRDefault="006E163E" w:rsidP="006E163E">
      <w:pPr>
        <w:pStyle w:val="GG-body"/>
        <w:numPr>
          <w:ilvl w:val="0"/>
          <w:numId w:val="339"/>
        </w:numPr>
        <w:ind w:left="567"/>
        <w:rPr>
          <w:b/>
          <w:bCs/>
        </w:rPr>
      </w:pPr>
      <w:bookmarkStart w:id="944" w:name="_Toc485308340"/>
      <w:bookmarkStart w:id="945" w:name="_Toc86155542"/>
      <w:r w:rsidRPr="00231D62">
        <w:rPr>
          <w:b/>
          <w:bCs/>
        </w:rPr>
        <w:t>Application of Part</w:t>
      </w:r>
      <w:bookmarkEnd w:id="944"/>
      <w:bookmarkEnd w:id="945"/>
    </w:p>
    <w:p w14:paraId="1A9E7076" w14:textId="77777777" w:rsidR="006E163E" w:rsidRPr="00231D62" w:rsidRDefault="006E163E" w:rsidP="006E163E">
      <w:pPr>
        <w:pStyle w:val="GG-body"/>
        <w:numPr>
          <w:ilvl w:val="0"/>
          <w:numId w:val="180"/>
        </w:numPr>
      </w:pPr>
      <w:r w:rsidRPr="00231D62">
        <w:t>This Part applies to referral agreements entered into after its commencement.</w:t>
      </w:r>
    </w:p>
    <w:p w14:paraId="4B4D12F1" w14:textId="77777777" w:rsidR="006E163E" w:rsidRPr="00231D62" w:rsidRDefault="006E163E" w:rsidP="006E163E">
      <w:pPr>
        <w:pStyle w:val="GG-body"/>
        <w:numPr>
          <w:ilvl w:val="0"/>
          <w:numId w:val="180"/>
        </w:numPr>
      </w:pPr>
      <w:r w:rsidRPr="00231D62">
        <w:t xml:space="preserve">Referral agreements entered into prior to the commencement of this Part will be dealt with by the Tribunal as if the </w:t>
      </w:r>
      <w:r w:rsidRPr="00231D62">
        <w:rPr>
          <w:i/>
        </w:rPr>
        <w:t>Industrial Proceeding Rules 2010</w:t>
      </w:r>
      <w:r w:rsidRPr="00231D62">
        <w:t xml:space="preserve"> were still in operation with such modifications as may be necessary.</w:t>
      </w:r>
    </w:p>
    <w:p w14:paraId="66DC8A9B" w14:textId="77777777" w:rsidR="006E163E" w:rsidRPr="00231D62" w:rsidRDefault="006E163E" w:rsidP="006E163E">
      <w:pPr>
        <w:pStyle w:val="GG-body"/>
        <w:numPr>
          <w:ilvl w:val="0"/>
          <w:numId w:val="339"/>
        </w:numPr>
        <w:ind w:left="567"/>
        <w:rPr>
          <w:b/>
          <w:bCs/>
        </w:rPr>
      </w:pPr>
      <w:bookmarkStart w:id="946" w:name="_Toc485308341"/>
      <w:bookmarkStart w:id="947" w:name="_Toc86155543"/>
      <w:r w:rsidRPr="00231D62">
        <w:rPr>
          <w:b/>
          <w:bCs/>
        </w:rPr>
        <w:t>Form and filing of a Referral Agreement</w:t>
      </w:r>
      <w:bookmarkEnd w:id="946"/>
      <w:bookmarkEnd w:id="947"/>
    </w:p>
    <w:p w14:paraId="35BE3B18" w14:textId="77777777" w:rsidR="006E163E" w:rsidRPr="00231D62" w:rsidRDefault="006E163E" w:rsidP="006E163E">
      <w:pPr>
        <w:pStyle w:val="GG-body"/>
        <w:ind w:left="567"/>
      </w:pPr>
      <w:r w:rsidRPr="00231D62">
        <w:t xml:space="preserve">Parties may file a copy of a referral agreement with the Tribunal by forwarding a copy of that agreement to the Registrar with a written request </w:t>
      </w:r>
      <w:r w:rsidRPr="00231D62">
        <w:rPr>
          <w:bCs/>
        </w:rPr>
        <w:t>that</w:t>
      </w:r>
      <w:r w:rsidRPr="00231D62">
        <w:t xml:space="preserve"> the document be received as a referral agreement between the parties for the period of its duration.</w:t>
      </w:r>
    </w:p>
    <w:p w14:paraId="5DEDD8F1" w14:textId="77777777" w:rsidR="006E163E" w:rsidRPr="00231D62" w:rsidRDefault="006E163E" w:rsidP="006E163E">
      <w:pPr>
        <w:pStyle w:val="GG-body"/>
        <w:numPr>
          <w:ilvl w:val="0"/>
          <w:numId w:val="339"/>
        </w:numPr>
        <w:ind w:left="567"/>
        <w:rPr>
          <w:b/>
          <w:bCs/>
        </w:rPr>
      </w:pPr>
      <w:bookmarkStart w:id="948" w:name="_Toc485308342"/>
      <w:bookmarkStart w:id="949" w:name="_Toc86155544"/>
      <w:r w:rsidRPr="00231D62">
        <w:rPr>
          <w:b/>
          <w:bCs/>
        </w:rPr>
        <w:t>Seeking the assistance of the Tribunal</w:t>
      </w:r>
      <w:bookmarkEnd w:id="948"/>
      <w:bookmarkEnd w:id="949"/>
    </w:p>
    <w:p w14:paraId="08A86B7F" w14:textId="77777777" w:rsidR="006E163E" w:rsidRPr="00231D62" w:rsidRDefault="006E163E" w:rsidP="006E163E">
      <w:pPr>
        <w:pStyle w:val="GG-body"/>
        <w:numPr>
          <w:ilvl w:val="0"/>
          <w:numId w:val="181"/>
        </w:numPr>
      </w:pPr>
      <w:r w:rsidRPr="00231D62">
        <w:t>A request for the assistance of the Tribunal must be in an approved form and be accompanied by a copy of the referral agreement unless one has already been filed under this Part.</w:t>
      </w:r>
    </w:p>
    <w:p w14:paraId="4030A7BA" w14:textId="77777777" w:rsidR="006E163E" w:rsidRPr="00231D62" w:rsidRDefault="006E163E" w:rsidP="006E163E">
      <w:pPr>
        <w:pStyle w:val="GG-body"/>
        <w:numPr>
          <w:ilvl w:val="0"/>
          <w:numId w:val="181"/>
        </w:numPr>
      </w:pPr>
      <w:r w:rsidRPr="00231D62">
        <w:t>In the event that a request for assistance is not signed by each party to the relevant referral agreement, the party making the request must serve a copy of it on each party to the referral agreement with an interest in the subject matter of the request for assistance.</w:t>
      </w:r>
    </w:p>
    <w:p w14:paraId="259F5414" w14:textId="77777777" w:rsidR="006E163E" w:rsidRPr="00231D62" w:rsidRDefault="006E163E" w:rsidP="006E163E">
      <w:pPr>
        <w:pStyle w:val="GG-body"/>
        <w:numPr>
          <w:ilvl w:val="0"/>
          <w:numId w:val="339"/>
        </w:numPr>
        <w:ind w:left="567"/>
        <w:rPr>
          <w:b/>
          <w:bCs/>
        </w:rPr>
      </w:pPr>
      <w:bookmarkStart w:id="950" w:name="_Toc485308343"/>
      <w:bookmarkStart w:id="951" w:name="_Toc86155545"/>
      <w:r w:rsidRPr="00231D62">
        <w:rPr>
          <w:b/>
          <w:bCs/>
        </w:rPr>
        <w:t>Conduct of the dispute resolution</w:t>
      </w:r>
      <w:bookmarkEnd w:id="950"/>
      <w:bookmarkEnd w:id="951"/>
    </w:p>
    <w:p w14:paraId="6C693E02" w14:textId="77777777" w:rsidR="006E163E" w:rsidRPr="00231D62" w:rsidRDefault="006E163E" w:rsidP="006E163E">
      <w:pPr>
        <w:pStyle w:val="GG-body"/>
        <w:numPr>
          <w:ilvl w:val="0"/>
          <w:numId w:val="182"/>
        </w:numPr>
      </w:pPr>
      <w:r w:rsidRPr="00231D62">
        <w:t>Subject to any terms to the contrary in the referral agreement:</w:t>
      </w:r>
    </w:p>
    <w:p w14:paraId="1C7CBC27" w14:textId="77777777" w:rsidR="006E163E" w:rsidRPr="00231D62" w:rsidRDefault="006E163E" w:rsidP="006E163E">
      <w:pPr>
        <w:pStyle w:val="GG-body"/>
        <w:numPr>
          <w:ilvl w:val="0"/>
          <w:numId w:val="183"/>
        </w:numPr>
      </w:pPr>
      <w:r w:rsidRPr="00231D62">
        <w:t>conciliation and mediation will be conducted in private;</w:t>
      </w:r>
    </w:p>
    <w:p w14:paraId="784AED85" w14:textId="77777777" w:rsidR="006E163E" w:rsidRPr="00231D62" w:rsidRDefault="006E163E" w:rsidP="006E163E">
      <w:pPr>
        <w:pStyle w:val="GG-body"/>
        <w:numPr>
          <w:ilvl w:val="0"/>
          <w:numId w:val="183"/>
        </w:numPr>
      </w:pPr>
      <w:r w:rsidRPr="00231D62">
        <w:t>arbitration may be conducted in public or in private;</w:t>
      </w:r>
    </w:p>
    <w:p w14:paraId="6D8700D9" w14:textId="77777777" w:rsidR="006E163E" w:rsidRPr="00231D62" w:rsidRDefault="006E163E" w:rsidP="006E163E">
      <w:pPr>
        <w:pStyle w:val="GG-body"/>
        <w:numPr>
          <w:ilvl w:val="0"/>
          <w:numId w:val="183"/>
        </w:numPr>
      </w:pPr>
      <w:r w:rsidRPr="00231D62">
        <w:t xml:space="preserve">the dispute resolution proceedings will not be published in the Tribunal case list; </w:t>
      </w:r>
    </w:p>
    <w:p w14:paraId="6F3876A5" w14:textId="77777777" w:rsidR="006E163E" w:rsidRPr="00231D62" w:rsidRDefault="006E163E" w:rsidP="006E163E">
      <w:pPr>
        <w:pStyle w:val="GG-body"/>
        <w:numPr>
          <w:ilvl w:val="0"/>
          <w:numId w:val="183"/>
        </w:numPr>
      </w:pPr>
      <w:r w:rsidRPr="00231D62">
        <w:t>any determination will not be published on the Tribunal website or distributed to subscribers;</w:t>
      </w:r>
    </w:p>
    <w:p w14:paraId="642C94D8" w14:textId="77777777" w:rsidR="006E163E" w:rsidRPr="00231D62" w:rsidRDefault="006E163E" w:rsidP="006E163E">
      <w:pPr>
        <w:pStyle w:val="GG-body"/>
        <w:numPr>
          <w:ilvl w:val="0"/>
          <w:numId w:val="183"/>
        </w:numPr>
      </w:pPr>
      <w:r w:rsidRPr="00231D62">
        <w:t>the parties are entitled to be represented in conciliation, mediation or arbitration;</w:t>
      </w:r>
    </w:p>
    <w:p w14:paraId="1D571AE2" w14:textId="77777777" w:rsidR="006E163E" w:rsidRPr="00231D62" w:rsidRDefault="006E163E" w:rsidP="006E163E">
      <w:pPr>
        <w:pStyle w:val="GG-body"/>
        <w:numPr>
          <w:ilvl w:val="0"/>
          <w:numId w:val="183"/>
        </w:numPr>
      </w:pPr>
      <w:r w:rsidRPr="00231D62">
        <w:t xml:space="preserve">the information or documents given during the course of the dispute resolution must not be used or disclosed other than for the purpose of conducting dispute resolution; </w:t>
      </w:r>
    </w:p>
    <w:p w14:paraId="31AEFF9B" w14:textId="77777777" w:rsidR="006E163E" w:rsidRPr="00231D62" w:rsidRDefault="006E163E" w:rsidP="006E163E">
      <w:pPr>
        <w:pStyle w:val="GG-body"/>
        <w:numPr>
          <w:ilvl w:val="0"/>
          <w:numId w:val="183"/>
        </w:numPr>
      </w:pPr>
      <w:r w:rsidRPr="00231D62">
        <w:t>evidence of anything said or done during the dispute resolution is not admissible in related proceedings unless the parties agree; and</w:t>
      </w:r>
    </w:p>
    <w:p w14:paraId="2190BD4B" w14:textId="77777777" w:rsidR="006E163E" w:rsidRPr="00231D62" w:rsidRDefault="006E163E" w:rsidP="006E163E">
      <w:pPr>
        <w:pStyle w:val="GG-body"/>
        <w:numPr>
          <w:ilvl w:val="0"/>
          <w:numId w:val="183"/>
        </w:numPr>
      </w:pPr>
      <w:r w:rsidRPr="00231D62">
        <w:t>the Tribunal will exercise such powers as may be expedient to resolve the dispute, including (with such modifications as may be necessary or determined by the Tribunal) the powers of the Tribunal during the conduct of conciliation conferences, mediation and arbitration and to make directions.</w:t>
      </w:r>
    </w:p>
    <w:p w14:paraId="48BAB3DF" w14:textId="40E0C1FE" w:rsidR="006E163E" w:rsidRDefault="006E163E" w:rsidP="006E163E">
      <w:pPr>
        <w:pStyle w:val="GG-body"/>
        <w:numPr>
          <w:ilvl w:val="0"/>
          <w:numId w:val="182"/>
        </w:numPr>
      </w:pPr>
      <w:r w:rsidRPr="00231D62">
        <w:t>If the Tribunal resolves some or all of the issues between the parties, a memorandum of the terms of settlement will be drafted by the parties which may be filed in the registry or may be confidential between the parties.</w:t>
      </w:r>
    </w:p>
    <w:p w14:paraId="3D9352BF" w14:textId="77777777" w:rsidR="006E163E" w:rsidRPr="00231D62" w:rsidRDefault="006E163E" w:rsidP="006E163E">
      <w:pPr>
        <w:pStyle w:val="GG-body"/>
        <w:numPr>
          <w:ilvl w:val="0"/>
          <w:numId w:val="339"/>
        </w:numPr>
        <w:ind w:left="567"/>
        <w:rPr>
          <w:b/>
          <w:bCs/>
        </w:rPr>
      </w:pPr>
      <w:bookmarkStart w:id="952" w:name="_Toc485308344"/>
      <w:bookmarkStart w:id="953" w:name="_Toc86155546"/>
      <w:r w:rsidRPr="00231D62">
        <w:rPr>
          <w:b/>
          <w:bCs/>
        </w:rPr>
        <w:t>Notices to parties</w:t>
      </w:r>
      <w:bookmarkEnd w:id="952"/>
      <w:bookmarkEnd w:id="953"/>
    </w:p>
    <w:p w14:paraId="57DA2FF8" w14:textId="77777777" w:rsidR="006E163E" w:rsidRPr="00231D62" w:rsidRDefault="006E163E" w:rsidP="006E163E">
      <w:pPr>
        <w:pStyle w:val="GG-body"/>
        <w:numPr>
          <w:ilvl w:val="0"/>
          <w:numId w:val="184"/>
        </w:numPr>
      </w:pPr>
      <w:r w:rsidRPr="00231D62">
        <w:t>If the Tribunal member with conduct of a request for assistance has formed a preliminary view that no action should be taken on the request or that action should be suspended or discontinued, the Tribunal member will before making any determination to that effect:</w:t>
      </w:r>
    </w:p>
    <w:p w14:paraId="686F1AFA" w14:textId="77777777" w:rsidR="006E163E" w:rsidRPr="00231D62" w:rsidRDefault="006E163E" w:rsidP="006E163E">
      <w:pPr>
        <w:pStyle w:val="GG-body"/>
        <w:numPr>
          <w:ilvl w:val="0"/>
          <w:numId w:val="185"/>
        </w:numPr>
      </w:pPr>
      <w:r w:rsidRPr="00231D62">
        <w:t xml:space="preserve">advise the parties in writing of their preliminary view; </w:t>
      </w:r>
    </w:p>
    <w:p w14:paraId="096AD984" w14:textId="77777777" w:rsidR="006E163E" w:rsidRPr="00231D62" w:rsidRDefault="006E163E" w:rsidP="006E163E">
      <w:pPr>
        <w:pStyle w:val="GG-body"/>
        <w:numPr>
          <w:ilvl w:val="0"/>
          <w:numId w:val="185"/>
        </w:numPr>
      </w:pPr>
      <w:r w:rsidRPr="00231D62">
        <w:t>provide the parties with a reasonable opportunity to be heard by oral or written submissions on the issue;</w:t>
      </w:r>
    </w:p>
    <w:p w14:paraId="6327579F" w14:textId="77777777" w:rsidR="006E163E" w:rsidRPr="00231D62" w:rsidRDefault="006E163E" w:rsidP="006E163E">
      <w:pPr>
        <w:pStyle w:val="GG-body"/>
        <w:numPr>
          <w:ilvl w:val="0"/>
          <w:numId w:val="184"/>
        </w:numPr>
      </w:pPr>
      <w:r w:rsidRPr="00231D62">
        <w:t>The Tribunal will provide the parties with a written determination setting out the reasons for a determination made on the request for assistance.</w:t>
      </w:r>
    </w:p>
    <w:p w14:paraId="77595137" w14:textId="77777777" w:rsidR="006E163E" w:rsidRPr="00231D62" w:rsidRDefault="006E163E" w:rsidP="006E163E">
      <w:pPr>
        <w:pStyle w:val="GG-Title2"/>
        <w:rPr>
          <w:lang w:val="en-US"/>
        </w:rPr>
      </w:pPr>
      <w:bookmarkStart w:id="954" w:name="_Toc421281822"/>
      <w:bookmarkStart w:id="955" w:name="_Toc485308345"/>
      <w:bookmarkStart w:id="956" w:name="_Toc86155547"/>
      <w:r w:rsidRPr="00231D62">
        <w:rPr>
          <w:lang w:val="en-US"/>
        </w:rPr>
        <w:t>PART 25 - Applications for internal review</w:t>
      </w:r>
      <w:bookmarkEnd w:id="954"/>
      <w:r w:rsidRPr="00231D62">
        <w:rPr>
          <w:lang w:val="en-US"/>
        </w:rPr>
        <w:t xml:space="preserve"> - s 66 SAET Act</w:t>
      </w:r>
      <w:bookmarkEnd w:id="955"/>
      <w:bookmarkEnd w:id="956"/>
    </w:p>
    <w:p w14:paraId="388D9EBF" w14:textId="77777777" w:rsidR="006E163E" w:rsidRPr="00231D62" w:rsidRDefault="006E163E" w:rsidP="006E163E">
      <w:pPr>
        <w:pStyle w:val="GG-body"/>
        <w:numPr>
          <w:ilvl w:val="0"/>
          <w:numId w:val="339"/>
        </w:numPr>
        <w:ind w:left="567"/>
        <w:rPr>
          <w:b/>
          <w:bCs/>
        </w:rPr>
      </w:pPr>
      <w:bookmarkStart w:id="957" w:name="_Toc421281823"/>
      <w:bookmarkStart w:id="958" w:name="_Toc485308346"/>
      <w:bookmarkStart w:id="959" w:name="_Toc86155548"/>
      <w:r w:rsidRPr="00231D62">
        <w:rPr>
          <w:b/>
          <w:bCs/>
        </w:rPr>
        <w:t xml:space="preserve">Section 66 SAET Act - Internal review of a decision of </w:t>
      </w:r>
      <w:bookmarkEnd w:id="957"/>
      <w:r w:rsidRPr="00231D62">
        <w:rPr>
          <w:b/>
          <w:bCs/>
        </w:rPr>
        <w:t>the Tribunal</w:t>
      </w:r>
      <w:bookmarkEnd w:id="958"/>
      <w:bookmarkEnd w:id="959"/>
    </w:p>
    <w:p w14:paraId="2C0FD14A" w14:textId="77777777" w:rsidR="006E163E" w:rsidRPr="00231D62" w:rsidRDefault="006E163E" w:rsidP="006E163E">
      <w:pPr>
        <w:pStyle w:val="GG-body"/>
        <w:ind w:left="567"/>
        <w:rPr>
          <w:bCs/>
        </w:rPr>
      </w:pPr>
      <w:r w:rsidRPr="00231D62">
        <w:rPr>
          <w:bCs/>
        </w:rPr>
        <w:t>An initiating application for internal review under s 66 of the SAET Act must be filed in the approved form and must include details of the Tribunal’s decision, or the relevant part of the Tribunal’s decision, of which review is sought.</w:t>
      </w:r>
    </w:p>
    <w:p w14:paraId="75DCDDCB" w14:textId="77777777" w:rsidR="006E163E" w:rsidRPr="00231D62" w:rsidRDefault="006E163E" w:rsidP="006E163E">
      <w:pPr>
        <w:pStyle w:val="GG-Title2"/>
        <w:spacing w:after="0"/>
        <w:rPr>
          <w:lang w:val="en-US"/>
        </w:rPr>
      </w:pPr>
      <w:bookmarkStart w:id="960" w:name="_Toc421281824"/>
      <w:bookmarkStart w:id="961" w:name="_Toc86155549"/>
      <w:bookmarkStart w:id="962" w:name="_Toc485308347"/>
      <w:r w:rsidRPr="00231D62">
        <w:rPr>
          <w:lang w:val="en-US"/>
        </w:rPr>
        <w:t>PART 26 - Appeals</w:t>
      </w:r>
      <w:bookmarkEnd w:id="960"/>
      <w:bookmarkEnd w:id="961"/>
      <w:r w:rsidRPr="00231D62">
        <w:rPr>
          <w:lang w:val="en-US"/>
        </w:rPr>
        <w:t xml:space="preserve"> </w:t>
      </w:r>
      <w:bookmarkEnd w:id="962"/>
    </w:p>
    <w:p w14:paraId="3535B3C0" w14:textId="77777777" w:rsidR="006E163E" w:rsidRPr="00231D62" w:rsidRDefault="006E163E" w:rsidP="006E163E">
      <w:pPr>
        <w:pStyle w:val="GG-body"/>
        <w:numPr>
          <w:ilvl w:val="0"/>
          <w:numId w:val="339"/>
        </w:numPr>
        <w:ind w:left="567"/>
        <w:rPr>
          <w:b/>
          <w:bCs/>
        </w:rPr>
      </w:pPr>
      <w:bookmarkStart w:id="963" w:name="_Toc86155550"/>
      <w:r w:rsidRPr="00231D62">
        <w:rPr>
          <w:b/>
          <w:bCs/>
        </w:rPr>
        <w:t>Application of Part</w:t>
      </w:r>
      <w:bookmarkEnd w:id="963"/>
    </w:p>
    <w:p w14:paraId="683DA217" w14:textId="77777777" w:rsidR="006E163E" w:rsidRPr="00231D62" w:rsidRDefault="006E163E" w:rsidP="006E163E">
      <w:pPr>
        <w:pStyle w:val="GG-body"/>
        <w:ind w:left="567"/>
      </w:pPr>
      <w:r w:rsidRPr="00231D62">
        <w:t>This Part applies to an appeal to the Full Bench of the Court under s 67 of the SAET Act against a decision of the Tribunal.</w:t>
      </w:r>
    </w:p>
    <w:p w14:paraId="1F80484A" w14:textId="77777777" w:rsidR="006E163E" w:rsidRPr="00231D62" w:rsidRDefault="006E163E" w:rsidP="006E163E">
      <w:pPr>
        <w:pStyle w:val="GG-body"/>
        <w:numPr>
          <w:ilvl w:val="0"/>
          <w:numId w:val="339"/>
        </w:numPr>
        <w:ind w:left="567"/>
        <w:rPr>
          <w:b/>
          <w:bCs/>
        </w:rPr>
      </w:pPr>
      <w:bookmarkStart w:id="964" w:name="_Toc86155551"/>
      <w:r w:rsidRPr="00231D62">
        <w:rPr>
          <w:b/>
          <w:bCs/>
        </w:rPr>
        <w:t>Procedure for appeals</w:t>
      </w:r>
      <w:bookmarkEnd w:id="964"/>
    </w:p>
    <w:p w14:paraId="176202FF" w14:textId="77777777" w:rsidR="006E163E" w:rsidRPr="00231D62" w:rsidRDefault="006E163E" w:rsidP="006E163E">
      <w:pPr>
        <w:pStyle w:val="GG-body"/>
        <w:numPr>
          <w:ilvl w:val="0"/>
          <w:numId w:val="208"/>
        </w:numPr>
      </w:pPr>
      <w:r w:rsidRPr="00231D62">
        <w:t>A person seeking to appeal must file and serve a Notice of Appeal in the approved form within 28 days of the making of the orders appealed against unless a relevant Act or a rule in the Rules concerning a relevant Act provides otherwise.</w:t>
      </w:r>
    </w:p>
    <w:p w14:paraId="2619A863" w14:textId="77777777" w:rsidR="006E163E" w:rsidRPr="00231D62" w:rsidRDefault="006E163E" w:rsidP="006E163E">
      <w:pPr>
        <w:pStyle w:val="GG-body"/>
        <w:numPr>
          <w:ilvl w:val="0"/>
          <w:numId w:val="209"/>
        </w:numPr>
      </w:pPr>
      <w:r w:rsidRPr="00231D62">
        <w:t>Where an appellant is legally represented a Notice of Appeal must be certified as having been settled by counsel; otherwise</w:t>
      </w:r>
    </w:p>
    <w:p w14:paraId="415D96D6" w14:textId="77777777" w:rsidR="006E163E" w:rsidRPr="00231D62" w:rsidRDefault="006E163E" w:rsidP="006E163E">
      <w:pPr>
        <w:pStyle w:val="GG-body"/>
        <w:numPr>
          <w:ilvl w:val="0"/>
          <w:numId w:val="209"/>
        </w:numPr>
      </w:pPr>
      <w:r w:rsidRPr="00231D62">
        <w:t>A Notice of Appeal must be certified by the appellant.</w:t>
      </w:r>
    </w:p>
    <w:p w14:paraId="3E706469" w14:textId="77777777" w:rsidR="006E163E" w:rsidRPr="00231D62" w:rsidRDefault="006E163E" w:rsidP="006E163E">
      <w:pPr>
        <w:pStyle w:val="GG-body"/>
        <w:numPr>
          <w:ilvl w:val="0"/>
          <w:numId w:val="208"/>
        </w:numPr>
      </w:pPr>
      <w:r w:rsidRPr="00231D62">
        <w:lastRenderedPageBreak/>
        <w:t>Any cross appeal or notice of alternate contentions must be filed and served by a respondent to an appeal within 28 days of service of the appeal.</w:t>
      </w:r>
    </w:p>
    <w:p w14:paraId="78C8F3B9" w14:textId="77777777" w:rsidR="006E163E" w:rsidRPr="00231D62" w:rsidRDefault="006E163E" w:rsidP="006E163E">
      <w:pPr>
        <w:pStyle w:val="GG-body"/>
        <w:numPr>
          <w:ilvl w:val="0"/>
          <w:numId w:val="208"/>
        </w:numPr>
      </w:pPr>
      <w:r w:rsidRPr="00231D62">
        <w:t>Not less than 35 days before the hearing the appellant shall file with the Tribunal copies of one Appeal Book for each Presidential member, and serve a copy of the Appeal Book on each respondent.</w:t>
      </w:r>
    </w:p>
    <w:p w14:paraId="503AE968" w14:textId="77777777" w:rsidR="006E163E" w:rsidRPr="00231D62" w:rsidRDefault="006E163E" w:rsidP="006E163E">
      <w:pPr>
        <w:pStyle w:val="GG-body"/>
        <w:numPr>
          <w:ilvl w:val="0"/>
          <w:numId w:val="208"/>
        </w:numPr>
      </w:pPr>
      <w:r w:rsidRPr="00231D62">
        <w:t>Not less than 28 days before the hearing of the appeal an appellant shall file with the Tribunal and serve on all other parties a summary of the appellant’s argument.</w:t>
      </w:r>
    </w:p>
    <w:p w14:paraId="7F191584" w14:textId="77777777" w:rsidR="006E163E" w:rsidRPr="00231D62" w:rsidRDefault="006E163E" w:rsidP="006E163E">
      <w:pPr>
        <w:pStyle w:val="GG-body"/>
        <w:numPr>
          <w:ilvl w:val="0"/>
          <w:numId w:val="208"/>
        </w:numPr>
      </w:pPr>
      <w:r w:rsidRPr="00231D62">
        <w:t>Not less than 21 days before the hearing any other party who supports the position of the appellant shall file with the Tribunal and serve on all other parties a summary of that party’s argument.</w:t>
      </w:r>
    </w:p>
    <w:p w14:paraId="005B67E3" w14:textId="77777777" w:rsidR="006E163E" w:rsidRPr="00231D62" w:rsidRDefault="006E163E" w:rsidP="006E163E">
      <w:pPr>
        <w:pStyle w:val="GG-body"/>
        <w:numPr>
          <w:ilvl w:val="0"/>
          <w:numId w:val="208"/>
        </w:numPr>
      </w:pPr>
      <w:r w:rsidRPr="00231D62">
        <w:t>Not less than 14 days before the hearing each respondent to the appeal shall file with the Tribunal and serve on all other parties a summary of its argument.</w:t>
      </w:r>
    </w:p>
    <w:p w14:paraId="4DAD178D" w14:textId="77777777" w:rsidR="006E163E" w:rsidRPr="00231D62" w:rsidRDefault="006E163E" w:rsidP="006E163E">
      <w:pPr>
        <w:pStyle w:val="GG-body"/>
        <w:numPr>
          <w:ilvl w:val="0"/>
          <w:numId w:val="208"/>
        </w:numPr>
      </w:pPr>
      <w:r w:rsidRPr="00231D62">
        <w:t>Not less than seven days before the hearing any other party who supports the position of the respondent shall file with the Tribunal and serve on all other parties a summary of the party’s argument.</w:t>
      </w:r>
    </w:p>
    <w:p w14:paraId="046D5CE3" w14:textId="77777777" w:rsidR="006E163E" w:rsidRPr="00231D62" w:rsidRDefault="006E163E" w:rsidP="006E163E">
      <w:pPr>
        <w:pStyle w:val="GG-body"/>
        <w:numPr>
          <w:ilvl w:val="0"/>
          <w:numId w:val="208"/>
        </w:numPr>
      </w:pPr>
      <w:r w:rsidRPr="00231D62">
        <w:t>Not less than 21 days before an Appeal Book is filed the appellant is to file with the Tribunal and serve on all other parties a proposed index to the Appeal Book.</w:t>
      </w:r>
    </w:p>
    <w:p w14:paraId="72911819" w14:textId="77777777" w:rsidR="006E163E" w:rsidRPr="00231D62" w:rsidRDefault="006E163E" w:rsidP="006E163E">
      <w:pPr>
        <w:pStyle w:val="GG-body"/>
        <w:numPr>
          <w:ilvl w:val="0"/>
          <w:numId w:val="208"/>
        </w:numPr>
      </w:pPr>
      <w:r w:rsidRPr="00231D62">
        <w:t>Not less than 3 working days before the hearing, each respondent shall file copies of any additional transcript or exhibits (if any) upon which it relies, and shall serve a copy on the appellant and any other respondent(s).</w:t>
      </w:r>
    </w:p>
    <w:p w14:paraId="43567AA8" w14:textId="77777777" w:rsidR="006E163E" w:rsidRPr="00231D62" w:rsidRDefault="006E163E" w:rsidP="006E163E">
      <w:pPr>
        <w:pStyle w:val="GG-body"/>
        <w:numPr>
          <w:ilvl w:val="0"/>
          <w:numId w:val="208"/>
        </w:numPr>
      </w:pPr>
      <w:r w:rsidRPr="00231D62">
        <w:t>Any Notice of Appeal, cross appeal, notice of alternate contentions, Appeal Book, Statement of Issues and Contentions, written submission or summary of argument is to be served on any other party to the appeal within 2 business days of being filed unless a relevant Act or a rule in the Rules provides otherwise.</w:t>
      </w:r>
    </w:p>
    <w:p w14:paraId="67AC575F" w14:textId="77777777" w:rsidR="006E163E" w:rsidRPr="00231D62" w:rsidRDefault="006E163E" w:rsidP="006E163E">
      <w:pPr>
        <w:pStyle w:val="GG-body"/>
        <w:numPr>
          <w:ilvl w:val="0"/>
          <w:numId w:val="339"/>
        </w:numPr>
        <w:ind w:left="567"/>
        <w:rPr>
          <w:b/>
          <w:bCs/>
        </w:rPr>
      </w:pPr>
      <w:bookmarkStart w:id="965" w:name="_Toc86155552"/>
      <w:r w:rsidRPr="00231D62">
        <w:rPr>
          <w:b/>
          <w:bCs/>
        </w:rPr>
        <w:t>Service and content of Appeal Books</w:t>
      </w:r>
      <w:bookmarkEnd w:id="965"/>
    </w:p>
    <w:p w14:paraId="59A0B745" w14:textId="77777777" w:rsidR="006E163E" w:rsidRPr="00231D62" w:rsidRDefault="006E163E" w:rsidP="006E163E">
      <w:pPr>
        <w:pStyle w:val="GG-body"/>
        <w:numPr>
          <w:ilvl w:val="0"/>
          <w:numId w:val="225"/>
        </w:numPr>
      </w:pPr>
      <w:r w:rsidRPr="00231D62">
        <w:t>An Appeal Book shall contain:</w:t>
      </w:r>
    </w:p>
    <w:p w14:paraId="05A3B127" w14:textId="77777777" w:rsidR="006E163E" w:rsidRPr="00231D62" w:rsidRDefault="006E163E" w:rsidP="006E163E">
      <w:pPr>
        <w:pStyle w:val="GG-body"/>
        <w:numPr>
          <w:ilvl w:val="0"/>
          <w:numId w:val="226"/>
        </w:numPr>
      </w:pPr>
      <w:r w:rsidRPr="00231D62">
        <w:t>the Notice of Appeal;</w:t>
      </w:r>
    </w:p>
    <w:p w14:paraId="73CFEBE6" w14:textId="77777777" w:rsidR="006E163E" w:rsidRPr="00231D62" w:rsidRDefault="006E163E" w:rsidP="006E163E">
      <w:pPr>
        <w:pStyle w:val="GG-body"/>
        <w:numPr>
          <w:ilvl w:val="0"/>
          <w:numId w:val="183"/>
        </w:numPr>
      </w:pPr>
      <w:r w:rsidRPr="00231D62">
        <w:t>the decision appealed from; and</w:t>
      </w:r>
    </w:p>
    <w:p w14:paraId="0A99C261" w14:textId="77777777" w:rsidR="006E163E" w:rsidRPr="00231D62" w:rsidRDefault="006E163E" w:rsidP="006E163E">
      <w:pPr>
        <w:pStyle w:val="GG-body"/>
        <w:numPr>
          <w:ilvl w:val="0"/>
          <w:numId w:val="183"/>
        </w:numPr>
      </w:pPr>
      <w:r w:rsidRPr="00231D62">
        <w:t>a copy of the relevant portions of the transcript of evidence and relevant exhibits.</w:t>
      </w:r>
    </w:p>
    <w:p w14:paraId="47C2C566" w14:textId="77777777" w:rsidR="006E163E" w:rsidRPr="00231D62" w:rsidRDefault="006E163E" w:rsidP="006E163E">
      <w:pPr>
        <w:pStyle w:val="GG-body"/>
        <w:numPr>
          <w:ilvl w:val="0"/>
          <w:numId w:val="225"/>
        </w:numPr>
      </w:pPr>
      <w:r w:rsidRPr="00231D62">
        <w:t>Appeal Books must comply with the following:</w:t>
      </w:r>
    </w:p>
    <w:p w14:paraId="161BC2CF" w14:textId="77777777" w:rsidR="006E163E" w:rsidRPr="00231D62" w:rsidRDefault="006E163E" w:rsidP="006E163E">
      <w:pPr>
        <w:pStyle w:val="GG-body"/>
        <w:numPr>
          <w:ilvl w:val="0"/>
          <w:numId w:val="210"/>
        </w:numPr>
      </w:pPr>
      <w:r w:rsidRPr="00231D62">
        <w:t>the books must have a title page;</w:t>
      </w:r>
    </w:p>
    <w:p w14:paraId="420D3021" w14:textId="77777777" w:rsidR="006E163E" w:rsidRPr="00231D62" w:rsidRDefault="006E163E" w:rsidP="006E163E">
      <w:pPr>
        <w:pStyle w:val="GG-body"/>
        <w:numPr>
          <w:ilvl w:val="0"/>
          <w:numId w:val="209"/>
        </w:numPr>
      </w:pPr>
      <w:r w:rsidRPr="00231D62">
        <w:t>the books must be indexed and paginated;</w:t>
      </w:r>
    </w:p>
    <w:p w14:paraId="0EFC2CEB" w14:textId="77777777" w:rsidR="006E163E" w:rsidRPr="00231D62" w:rsidRDefault="006E163E" w:rsidP="006E163E">
      <w:pPr>
        <w:pStyle w:val="GG-body"/>
        <w:numPr>
          <w:ilvl w:val="0"/>
          <w:numId w:val="209"/>
        </w:numPr>
      </w:pPr>
      <w:r w:rsidRPr="00231D62">
        <w:t>documents in Appeal Books are to be copied using both sides of good quality A4 sized bond paper and their contents must be clear and legible; and</w:t>
      </w:r>
    </w:p>
    <w:p w14:paraId="7B53FF6C" w14:textId="77777777" w:rsidR="006E163E" w:rsidRPr="00231D62" w:rsidRDefault="006E163E" w:rsidP="006E163E">
      <w:pPr>
        <w:pStyle w:val="GG-body"/>
        <w:numPr>
          <w:ilvl w:val="0"/>
          <w:numId w:val="209"/>
        </w:numPr>
      </w:pPr>
      <w:r w:rsidRPr="00231D62">
        <w:t>Appeal Books are to be bound so that when opened they lie flat, e.g., with spiral binding. Staples are not to be used in or as binding.</w:t>
      </w:r>
    </w:p>
    <w:p w14:paraId="607ABA15" w14:textId="77777777" w:rsidR="006E163E" w:rsidRPr="00231D62" w:rsidRDefault="006E163E" w:rsidP="006E163E">
      <w:pPr>
        <w:pStyle w:val="GG-body"/>
        <w:numPr>
          <w:ilvl w:val="0"/>
          <w:numId w:val="225"/>
        </w:numPr>
      </w:pPr>
      <w:r w:rsidRPr="00231D62">
        <w:t>A Practice Direction may be issued from time to time in relation to requirements for the lodgement of an Appeal Book.</w:t>
      </w:r>
    </w:p>
    <w:p w14:paraId="5F41AE8A" w14:textId="77777777" w:rsidR="006E163E" w:rsidRPr="00231D62" w:rsidRDefault="006E163E" w:rsidP="006E163E">
      <w:pPr>
        <w:pStyle w:val="GG-body"/>
        <w:numPr>
          <w:ilvl w:val="0"/>
          <w:numId w:val="225"/>
        </w:numPr>
      </w:pPr>
      <w:r w:rsidRPr="00231D62">
        <w:t>The index to an Appeal Book is to:</w:t>
      </w:r>
    </w:p>
    <w:p w14:paraId="75D1C816" w14:textId="77777777" w:rsidR="006E163E" w:rsidRPr="00231D62" w:rsidRDefault="006E163E" w:rsidP="006E163E">
      <w:pPr>
        <w:pStyle w:val="GG-body"/>
        <w:numPr>
          <w:ilvl w:val="0"/>
          <w:numId w:val="211"/>
        </w:numPr>
      </w:pPr>
      <w:r w:rsidRPr="00231D62">
        <w:t>be located immediately after the title page;</w:t>
      </w:r>
    </w:p>
    <w:p w14:paraId="0BF5D9AC" w14:textId="77777777" w:rsidR="006E163E" w:rsidRPr="00231D62" w:rsidRDefault="006E163E" w:rsidP="006E163E">
      <w:pPr>
        <w:pStyle w:val="GG-body"/>
        <w:numPr>
          <w:ilvl w:val="0"/>
          <w:numId w:val="210"/>
        </w:numPr>
      </w:pPr>
      <w:r w:rsidRPr="00231D62">
        <w:t>contain the following columns; an item number; a short description of each document; the document’s date; and a page number;</w:t>
      </w:r>
    </w:p>
    <w:p w14:paraId="71AC61B1" w14:textId="77777777" w:rsidR="006E163E" w:rsidRPr="00231D62" w:rsidRDefault="006E163E" w:rsidP="006E163E">
      <w:pPr>
        <w:pStyle w:val="GG-body"/>
        <w:numPr>
          <w:ilvl w:val="0"/>
          <w:numId w:val="210"/>
        </w:numPr>
      </w:pPr>
      <w:r w:rsidRPr="00231D62">
        <w:t>state the exhibit number (and the letters “MFI” where appropriate) of the document, including exhibits to affidavits; and</w:t>
      </w:r>
    </w:p>
    <w:p w14:paraId="7D2CA4B4" w14:textId="77777777" w:rsidR="006E163E" w:rsidRPr="00231D62" w:rsidRDefault="006E163E" w:rsidP="006E163E">
      <w:pPr>
        <w:pStyle w:val="GG-body"/>
        <w:numPr>
          <w:ilvl w:val="0"/>
          <w:numId w:val="210"/>
        </w:numPr>
      </w:pPr>
      <w:r w:rsidRPr="00231D62">
        <w:t>number documents consecutively in the “Item Number” column.</w:t>
      </w:r>
    </w:p>
    <w:p w14:paraId="34B792B0" w14:textId="77777777" w:rsidR="006E163E" w:rsidRPr="00231D62" w:rsidRDefault="006E163E" w:rsidP="006E163E">
      <w:pPr>
        <w:pStyle w:val="GG-body"/>
        <w:numPr>
          <w:ilvl w:val="0"/>
          <w:numId w:val="225"/>
        </w:numPr>
      </w:pPr>
      <w:r w:rsidRPr="00231D62">
        <w:t>With a view to reducing the size of an Appeal Book, parties should as far as is practicable:</w:t>
      </w:r>
    </w:p>
    <w:p w14:paraId="0183492D" w14:textId="77777777" w:rsidR="006E163E" w:rsidRPr="00231D62" w:rsidRDefault="006E163E" w:rsidP="006E163E">
      <w:pPr>
        <w:pStyle w:val="GG-body"/>
        <w:numPr>
          <w:ilvl w:val="0"/>
          <w:numId w:val="212"/>
        </w:numPr>
      </w:pPr>
      <w:r w:rsidRPr="00231D62">
        <w:t>exclude all documents and parts of documents that are not relevant to the issues on appeal;</w:t>
      </w:r>
    </w:p>
    <w:p w14:paraId="249AF1A8" w14:textId="77777777" w:rsidR="006E163E" w:rsidRPr="00231D62" w:rsidRDefault="006E163E" w:rsidP="006E163E">
      <w:pPr>
        <w:pStyle w:val="GG-body"/>
        <w:numPr>
          <w:ilvl w:val="0"/>
          <w:numId w:val="211"/>
        </w:numPr>
      </w:pPr>
      <w:r w:rsidRPr="00231D62">
        <w:t>avoid duplication of documents; and</w:t>
      </w:r>
    </w:p>
    <w:p w14:paraId="6735773F" w14:textId="77777777" w:rsidR="006E163E" w:rsidRPr="00231D62" w:rsidRDefault="006E163E" w:rsidP="006E163E">
      <w:pPr>
        <w:pStyle w:val="GG-body"/>
        <w:numPr>
          <w:ilvl w:val="0"/>
          <w:numId w:val="211"/>
        </w:numPr>
      </w:pPr>
      <w:r w:rsidRPr="00231D62">
        <w:t>include, when necessary, a concise summary of excluded parts of the evidence at first instance for the purpose of clarity.</w:t>
      </w:r>
    </w:p>
    <w:p w14:paraId="092CA097" w14:textId="77777777" w:rsidR="006E163E" w:rsidRPr="00231D62" w:rsidRDefault="006E163E" w:rsidP="006E163E">
      <w:pPr>
        <w:pStyle w:val="GG-body"/>
        <w:numPr>
          <w:ilvl w:val="0"/>
          <w:numId w:val="225"/>
        </w:numPr>
      </w:pPr>
      <w:r w:rsidRPr="00231D62">
        <w:t>In all other respects, a party preparing an Appeal Book should endeavour to prepare and collate them in accordance with the approach required for the preparation of a Case Book under the Uniform Civil Rules</w:t>
      </w:r>
      <w:r w:rsidRPr="00231D62">
        <w:rPr>
          <w:b/>
          <w:i/>
        </w:rPr>
        <w:t>.</w:t>
      </w:r>
    </w:p>
    <w:p w14:paraId="101983D8" w14:textId="77777777" w:rsidR="006E163E" w:rsidRPr="00231D62" w:rsidRDefault="006E163E" w:rsidP="006E163E">
      <w:pPr>
        <w:pStyle w:val="GG-body"/>
        <w:numPr>
          <w:ilvl w:val="0"/>
          <w:numId w:val="339"/>
        </w:numPr>
        <w:ind w:left="567"/>
        <w:rPr>
          <w:b/>
          <w:bCs/>
        </w:rPr>
      </w:pPr>
      <w:bookmarkStart w:id="966" w:name="_Toc86155553"/>
      <w:r w:rsidRPr="00231D62">
        <w:rPr>
          <w:b/>
          <w:bCs/>
        </w:rPr>
        <w:t>Form and content of summary of argument</w:t>
      </w:r>
      <w:bookmarkEnd w:id="966"/>
    </w:p>
    <w:p w14:paraId="3DE3B7C8" w14:textId="77777777" w:rsidR="006E163E" w:rsidRPr="00231D62" w:rsidRDefault="006E163E" w:rsidP="006E163E">
      <w:pPr>
        <w:pStyle w:val="GG-body"/>
        <w:numPr>
          <w:ilvl w:val="0"/>
          <w:numId w:val="227"/>
        </w:numPr>
      </w:pPr>
      <w:r w:rsidRPr="00231D62">
        <w:t>A summary of argument is to be as brief as possible and, without the prior permission of the Tribunal, is not to exceed ten A4 pages.</w:t>
      </w:r>
    </w:p>
    <w:p w14:paraId="640E43FA" w14:textId="77777777" w:rsidR="006E163E" w:rsidRPr="00231D62" w:rsidRDefault="006E163E" w:rsidP="006E163E">
      <w:pPr>
        <w:pStyle w:val="GG-body"/>
        <w:numPr>
          <w:ilvl w:val="0"/>
          <w:numId w:val="227"/>
        </w:numPr>
      </w:pPr>
      <w:r w:rsidRPr="00231D62">
        <w:t>A summary of argument is to:</w:t>
      </w:r>
    </w:p>
    <w:p w14:paraId="1252C33C" w14:textId="77777777" w:rsidR="006E163E" w:rsidRPr="00231D62" w:rsidRDefault="006E163E" w:rsidP="006E163E">
      <w:pPr>
        <w:pStyle w:val="GG-body"/>
        <w:numPr>
          <w:ilvl w:val="0"/>
          <w:numId w:val="213"/>
        </w:numPr>
      </w:pPr>
      <w:r w:rsidRPr="00231D62">
        <w:t>contain a summary of facts of the decision under appeal;</w:t>
      </w:r>
    </w:p>
    <w:p w14:paraId="0C18A07A" w14:textId="77777777" w:rsidR="006E163E" w:rsidRPr="00231D62" w:rsidRDefault="006E163E" w:rsidP="006E163E">
      <w:pPr>
        <w:pStyle w:val="GG-body"/>
        <w:numPr>
          <w:ilvl w:val="0"/>
          <w:numId w:val="212"/>
        </w:numPr>
      </w:pPr>
      <w:r w:rsidRPr="00231D62">
        <w:t>identify and summarise the errors complained of by reference to the grounds of appeal;</w:t>
      </w:r>
    </w:p>
    <w:p w14:paraId="27D12D55" w14:textId="77777777" w:rsidR="006E163E" w:rsidRPr="00231D62" w:rsidRDefault="006E163E" w:rsidP="006E163E">
      <w:pPr>
        <w:pStyle w:val="GG-body"/>
        <w:numPr>
          <w:ilvl w:val="0"/>
          <w:numId w:val="212"/>
        </w:numPr>
      </w:pPr>
      <w:r w:rsidRPr="00231D62">
        <w:t>provide the Tribunal with an outline of the steps in the argument to be presented on each issue;</w:t>
      </w:r>
    </w:p>
    <w:p w14:paraId="1EC4D485" w14:textId="77777777" w:rsidR="006E163E" w:rsidRPr="00231D62" w:rsidRDefault="006E163E" w:rsidP="006E163E">
      <w:pPr>
        <w:pStyle w:val="GG-body"/>
        <w:numPr>
          <w:ilvl w:val="0"/>
          <w:numId w:val="212"/>
        </w:numPr>
      </w:pPr>
      <w:r w:rsidRPr="00231D62">
        <w:t>contain a succinct statement of each contention to be advanced by the party followed by references to authorities, (giving paragraph or page numbers), legislation (giving section numbers), relevant passages of the evidence and exhibits and/or the reasons for the judgment under appeal;</w:t>
      </w:r>
    </w:p>
    <w:p w14:paraId="0019C677" w14:textId="77777777" w:rsidR="006E163E" w:rsidRPr="00231D62" w:rsidRDefault="006E163E" w:rsidP="006E163E">
      <w:pPr>
        <w:pStyle w:val="GG-body"/>
        <w:numPr>
          <w:ilvl w:val="0"/>
          <w:numId w:val="212"/>
        </w:numPr>
      </w:pPr>
      <w:r w:rsidRPr="00231D62">
        <w:t>identify any ground of appeal that is not pursued.</w:t>
      </w:r>
    </w:p>
    <w:p w14:paraId="77DF7607" w14:textId="77777777" w:rsidR="006E163E" w:rsidRPr="00231D62" w:rsidRDefault="006E163E" w:rsidP="006E163E">
      <w:pPr>
        <w:pStyle w:val="GG-body"/>
        <w:numPr>
          <w:ilvl w:val="0"/>
          <w:numId w:val="227"/>
        </w:numPr>
      </w:pPr>
      <w:r w:rsidRPr="00231D62">
        <w:t>Except when necessary to identify an error made at first instance, a summary of argument should not set out passages from the reasons for decision of a judgment under appeal, or the evidence, or the authorities relied upon, but instead should be a guide to these materials.</w:t>
      </w:r>
    </w:p>
    <w:p w14:paraId="52BFF097" w14:textId="77777777" w:rsidR="006E163E" w:rsidRPr="00231D62" w:rsidRDefault="006E163E" w:rsidP="006E163E">
      <w:pPr>
        <w:pStyle w:val="GG-body"/>
        <w:numPr>
          <w:ilvl w:val="0"/>
          <w:numId w:val="227"/>
        </w:numPr>
      </w:pPr>
      <w:r w:rsidRPr="00231D62">
        <w:t>The summary of argument should include any case citations or other authority to be relied upon. Any case citation must include the particular pages or paragraphs to which reference is intended to be made.</w:t>
      </w:r>
    </w:p>
    <w:p w14:paraId="287DB6AF" w14:textId="77777777" w:rsidR="006E163E" w:rsidRPr="00231D62" w:rsidRDefault="006E163E" w:rsidP="006E163E">
      <w:pPr>
        <w:pStyle w:val="GG-body"/>
        <w:numPr>
          <w:ilvl w:val="0"/>
          <w:numId w:val="339"/>
        </w:numPr>
        <w:ind w:left="567"/>
        <w:rPr>
          <w:b/>
          <w:bCs/>
        </w:rPr>
      </w:pPr>
      <w:bookmarkStart w:id="967" w:name="_Toc86155554"/>
      <w:r w:rsidRPr="00231D62">
        <w:rPr>
          <w:b/>
          <w:bCs/>
        </w:rPr>
        <w:t>Statements of Issues and Contentions</w:t>
      </w:r>
      <w:bookmarkEnd w:id="967"/>
    </w:p>
    <w:p w14:paraId="79D62BA4" w14:textId="77777777" w:rsidR="006E163E" w:rsidRPr="00231D62" w:rsidRDefault="006E163E" w:rsidP="006E163E">
      <w:pPr>
        <w:pStyle w:val="GG-body"/>
        <w:numPr>
          <w:ilvl w:val="0"/>
          <w:numId w:val="228"/>
        </w:numPr>
      </w:pPr>
      <w:r w:rsidRPr="00231D62">
        <w:lastRenderedPageBreak/>
        <w:t>A Presidential member may, at an appeal, pre-hearing conference or at any other time, order a party to provide a Statement of Issues and Contentions in relation to an appeal.</w:t>
      </w:r>
    </w:p>
    <w:p w14:paraId="28552B24" w14:textId="77777777" w:rsidR="006E163E" w:rsidRPr="00231D62" w:rsidRDefault="006E163E" w:rsidP="006E163E">
      <w:pPr>
        <w:pStyle w:val="GG-body"/>
        <w:numPr>
          <w:ilvl w:val="0"/>
          <w:numId w:val="228"/>
        </w:numPr>
      </w:pPr>
      <w:r w:rsidRPr="00231D62">
        <w:t>A Statement of Issues and Contentions is not to exceed five A4 pages without the prior permission of the Tribunal.</w:t>
      </w:r>
    </w:p>
    <w:p w14:paraId="6664C198" w14:textId="77777777" w:rsidR="006E163E" w:rsidRPr="00231D62" w:rsidRDefault="006E163E" w:rsidP="006E163E">
      <w:pPr>
        <w:pStyle w:val="GG-body"/>
        <w:numPr>
          <w:ilvl w:val="0"/>
          <w:numId w:val="228"/>
        </w:numPr>
      </w:pPr>
      <w:r w:rsidRPr="00231D62">
        <w:t>A Statement of Issues and Contentions is to set out in successively numbered paragraphs:</w:t>
      </w:r>
    </w:p>
    <w:p w14:paraId="4263C2EE" w14:textId="77777777" w:rsidR="006E163E" w:rsidRPr="00231D62" w:rsidRDefault="006E163E" w:rsidP="006E163E">
      <w:pPr>
        <w:pStyle w:val="GG-body"/>
        <w:numPr>
          <w:ilvl w:val="0"/>
          <w:numId w:val="214"/>
        </w:numPr>
      </w:pPr>
      <w:r w:rsidRPr="00231D62">
        <w:t>a brief and clear articulation of the essential issues raised on the appeal; and</w:t>
      </w:r>
    </w:p>
    <w:p w14:paraId="0839EEB8" w14:textId="77777777" w:rsidR="006E163E" w:rsidRPr="00231D62" w:rsidRDefault="006E163E" w:rsidP="006E163E">
      <w:pPr>
        <w:pStyle w:val="GG-body"/>
        <w:numPr>
          <w:ilvl w:val="0"/>
          <w:numId w:val="212"/>
        </w:numPr>
      </w:pPr>
      <w:r w:rsidRPr="00231D62">
        <w:t>a succinct statement of the party’s contention advanced in relation to each of the issues identified.</w:t>
      </w:r>
    </w:p>
    <w:p w14:paraId="3187BC8C" w14:textId="77777777" w:rsidR="006E163E" w:rsidRPr="00231D62" w:rsidRDefault="006E163E" w:rsidP="006E163E">
      <w:pPr>
        <w:pStyle w:val="GG-body"/>
        <w:numPr>
          <w:ilvl w:val="0"/>
          <w:numId w:val="228"/>
        </w:numPr>
      </w:pPr>
      <w:r w:rsidRPr="00231D62">
        <w:t>Issues set out in the Statement of Issues and Contentions are to be described in neutral terms without presenting a party’s position on those issues, and must, as far as practicable, particularise what issues are understood to be contested and what, if any, issues are agreed.</w:t>
      </w:r>
    </w:p>
    <w:p w14:paraId="3F590713" w14:textId="77777777" w:rsidR="006E163E" w:rsidRPr="00231D62" w:rsidRDefault="006E163E" w:rsidP="006E163E">
      <w:pPr>
        <w:pStyle w:val="GG-body"/>
        <w:numPr>
          <w:ilvl w:val="0"/>
          <w:numId w:val="339"/>
        </w:numPr>
        <w:ind w:left="567"/>
        <w:rPr>
          <w:b/>
          <w:bCs/>
        </w:rPr>
      </w:pPr>
      <w:bookmarkStart w:id="968" w:name="_Toc86155555"/>
      <w:r w:rsidRPr="00231D62">
        <w:rPr>
          <w:b/>
          <w:bCs/>
        </w:rPr>
        <w:t>Written Submissions</w:t>
      </w:r>
      <w:bookmarkEnd w:id="968"/>
    </w:p>
    <w:p w14:paraId="557130ED" w14:textId="77777777" w:rsidR="006E163E" w:rsidRPr="00231D62" w:rsidRDefault="006E163E" w:rsidP="006E163E">
      <w:pPr>
        <w:pStyle w:val="GG-body"/>
        <w:numPr>
          <w:ilvl w:val="0"/>
          <w:numId w:val="289"/>
        </w:numPr>
      </w:pPr>
      <w:r w:rsidRPr="00231D62">
        <w:t>A Presidential member may, at an appeal pre-hearing conference or any other time, order a party to provide written submissions in lieu of oral submissions in relation to an appeal.</w:t>
      </w:r>
    </w:p>
    <w:p w14:paraId="726EE9CF" w14:textId="77777777" w:rsidR="006E163E" w:rsidRPr="00231D62" w:rsidRDefault="006E163E" w:rsidP="006E163E">
      <w:pPr>
        <w:pStyle w:val="GG-body"/>
        <w:numPr>
          <w:ilvl w:val="0"/>
          <w:numId w:val="228"/>
        </w:numPr>
      </w:pPr>
      <w:r w:rsidRPr="00231D62">
        <w:t>Written submissions are not to exceed 20 A4 pages without the prior permission of the Tribunal.</w:t>
      </w:r>
    </w:p>
    <w:p w14:paraId="240C91C1" w14:textId="77777777" w:rsidR="006E163E" w:rsidRPr="00231D62" w:rsidRDefault="006E163E" w:rsidP="006E163E">
      <w:pPr>
        <w:pStyle w:val="GG-body"/>
        <w:numPr>
          <w:ilvl w:val="0"/>
          <w:numId w:val="228"/>
        </w:numPr>
      </w:pPr>
      <w:r w:rsidRPr="00231D62">
        <w:t>Written submissions must:</w:t>
      </w:r>
    </w:p>
    <w:p w14:paraId="11404DCB" w14:textId="77777777" w:rsidR="006E163E" w:rsidRPr="00231D62" w:rsidRDefault="006E163E" w:rsidP="006E163E">
      <w:pPr>
        <w:pStyle w:val="GG-body"/>
        <w:numPr>
          <w:ilvl w:val="0"/>
          <w:numId w:val="337"/>
        </w:numPr>
      </w:pPr>
      <w:r w:rsidRPr="00231D62">
        <w:t>in respect of each ground of appeal or issue: set out succinctly each proposition advanced by the party together with supporting references to the reasons for judgment, evidence, legislation or authorities;</w:t>
      </w:r>
    </w:p>
    <w:p w14:paraId="6AF50C75" w14:textId="77777777" w:rsidR="006E163E" w:rsidRPr="00231D62" w:rsidRDefault="006E163E" w:rsidP="006E163E">
      <w:pPr>
        <w:pStyle w:val="GG-body"/>
        <w:numPr>
          <w:ilvl w:val="0"/>
          <w:numId w:val="214"/>
        </w:numPr>
      </w:pPr>
      <w:r w:rsidRPr="00231D62">
        <w:t>in respect of each statement of law challenged: identify the statement of law challenged, why it is erroneous, provide a correct statement of law and cite any authorities relied on in support; and</w:t>
      </w:r>
    </w:p>
    <w:p w14:paraId="55EBC8AF" w14:textId="77777777" w:rsidR="006E163E" w:rsidRPr="00231D62" w:rsidRDefault="006E163E" w:rsidP="006E163E">
      <w:pPr>
        <w:pStyle w:val="GG-body"/>
        <w:numPr>
          <w:ilvl w:val="0"/>
          <w:numId w:val="214"/>
        </w:numPr>
      </w:pPr>
      <w:r w:rsidRPr="00231D62">
        <w:t>to the extent that a party challenges the reasoning of a Presidential member: identify the reasoning, why it is erroneous and state what the correct reasoning is.</w:t>
      </w:r>
    </w:p>
    <w:p w14:paraId="517EB5DE" w14:textId="77777777" w:rsidR="006E163E" w:rsidRPr="00231D62" w:rsidRDefault="006E163E" w:rsidP="006E163E">
      <w:pPr>
        <w:pStyle w:val="GG-body"/>
        <w:numPr>
          <w:ilvl w:val="0"/>
          <w:numId w:val="228"/>
        </w:numPr>
      </w:pPr>
      <w:r w:rsidRPr="00231D62">
        <w:t>Written submissions should not, other than in exceptional circumstances, set out passages from the reasons for judgment, evidence, legislation or authorities but should merely identify them.</w:t>
      </w:r>
    </w:p>
    <w:p w14:paraId="0513ECC1" w14:textId="77777777" w:rsidR="006E163E" w:rsidRPr="00231D62" w:rsidRDefault="006E163E" w:rsidP="006E163E">
      <w:pPr>
        <w:pStyle w:val="GG-body"/>
        <w:numPr>
          <w:ilvl w:val="0"/>
          <w:numId w:val="339"/>
        </w:numPr>
        <w:ind w:left="567"/>
        <w:rPr>
          <w:b/>
          <w:bCs/>
        </w:rPr>
      </w:pPr>
      <w:bookmarkStart w:id="969" w:name="_Toc86155556"/>
      <w:r w:rsidRPr="00231D62">
        <w:rPr>
          <w:b/>
          <w:bCs/>
        </w:rPr>
        <w:t>Compliance with Practice Directions</w:t>
      </w:r>
      <w:bookmarkEnd w:id="969"/>
    </w:p>
    <w:p w14:paraId="686E5930" w14:textId="77777777" w:rsidR="006E163E" w:rsidRPr="00231D62" w:rsidRDefault="006E163E" w:rsidP="006E163E">
      <w:pPr>
        <w:pStyle w:val="GG-body"/>
        <w:numPr>
          <w:ilvl w:val="0"/>
          <w:numId w:val="314"/>
        </w:numPr>
      </w:pPr>
      <w:r w:rsidRPr="00231D62">
        <w:t>The Tribunal may decline to hear an appeal at the time listed if there is non-compliance with a relevant Practice Direction.</w:t>
      </w:r>
    </w:p>
    <w:p w14:paraId="6C6085AA" w14:textId="77777777" w:rsidR="006E163E" w:rsidRPr="00231D62" w:rsidRDefault="006E163E" w:rsidP="006E163E">
      <w:pPr>
        <w:pStyle w:val="GG-body"/>
        <w:numPr>
          <w:ilvl w:val="0"/>
          <w:numId w:val="314"/>
        </w:numPr>
      </w:pPr>
      <w:r w:rsidRPr="00231D62">
        <w:t>The Tribunal may award the costs of any adjournment due to a failure of a party to comply with a Practice Direction against the defaulting party.</w:t>
      </w:r>
    </w:p>
    <w:p w14:paraId="4DF4B4EE" w14:textId="77777777" w:rsidR="006E163E" w:rsidRPr="00231D62" w:rsidRDefault="006E163E" w:rsidP="006E163E">
      <w:pPr>
        <w:pStyle w:val="GG-Title2"/>
        <w:rPr>
          <w:lang w:val="en-US"/>
        </w:rPr>
      </w:pPr>
      <w:bookmarkStart w:id="970" w:name="_Toc86155557"/>
      <w:r w:rsidRPr="00231D62">
        <w:rPr>
          <w:lang w:val="en-US"/>
        </w:rPr>
        <w:t>PART 27 - Rules relating to the use of interpreters in the South Australian Employment Tribunal</w:t>
      </w:r>
      <w:bookmarkEnd w:id="970"/>
    </w:p>
    <w:p w14:paraId="3FCDF723" w14:textId="77777777" w:rsidR="006E163E" w:rsidRPr="00231D62" w:rsidRDefault="006E163E" w:rsidP="006E163E">
      <w:pPr>
        <w:pStyle w:val="GG-body"/>
        <w:numPr>
          <w:ilvl w:val="0"/>
          <w:numId w:val="263"/>
        </w:numPr>
        <w:ind w:left="364"/>
        <w:rPr>
          <w:b/>
        </w:rPr>
      </w:pPr>
      <w:bookmarkStart w:id="971" w:name="_Toc86155558"/>
      <w:r w:rsidRPr="00231D62">
        <w:rPr>
          <w:b/>
        </w:rPr>
        <w:t>Interpreters generally</w:t>
      </w:r>
      <w:bookmarkEnd w:id="971"/>
    </w:p>
    <w:p w14:paraId="5B8ECA09" w14:textId="77777777" w:rsidR="006E163E" w:rsidRPr="00231D62" w:rsidRDefault="006E163E" w:rsidP="006E163E">
      <w:pPr>
        <w:pStyle w:val="GG-body"/>
        <w:numPr>
          <w:ilvl w:val="0"/>
          <w:numId w:val="339"/>
        </w:numPr>
        <w:ind w:left="567"/>
        <w:rPr>
          <w:b/>
          <w:bCs/>
        </w:rPr>
      </w:pPr>
      <w:bookmarkStart w:id="972" w:name="_Toc86155559"/>
      <w:r w:rsidRPr="00231D62">
        <w:rPr>
          <w:b/>
          <w:bCs/>
        </w:rPr>
        <w:t>Main purposes of this part</w:t>
      </w:r>
      <w:bookmarkEnd w:id="972"/>
    </w:p>
    <w:p w14:paraId="0FE9B0AF" w14:textId="77777777" w:rsidR="006E163E" w:rsidRPr="00231D62" w:rsidRDefault="006E163E" w:rsidP="006E163E">
      <w:pPr>
        <w:pStyle w:val="GG-body"/>
        <w:ind w:left="567"/>
        <w:rPr>
          <w:bCs/>
        </w:rPr>
      </w:pPr>
      <w:r w:rsidRPr="00231D62">
        <w:rPr>
          <w:bCs/>
        </w:rPr>
        <w:t>The main purposes of this Part are:</w:t>
      </w:r>
    </w:p>
    <w:p w14:paraId="132BF541" w14:textId="77777777" w:rsidR="006E163E" w:rsidRPr="00231D62" w:rsidRDefault="006E163E" w:rsidP="006E163E">
      <w:pPr>
        <w:pStyle w:val="GG-body"/>
        <w:numPr>
          <w:ilvl w:val="0"/>
          <w:numId w:val="323"/>
        </w:numPr>
      </w:pPr>
      <w:r w:rsidRPr="00231D62">
        <w:t>To ensure that the Tribunal has control over the use of interpreters for the interpretation or translation of other languages into English during conferences, pre-hearing conferences and hearings;</w:t>
      </w:r>
    </w:p>
    <w:p w14:paraId="186C83A0" w14:textId="77777777" w:rsidR="006E163E" w:rsidRPr="00231D62" w:rsidRDefault="006E163E" w:rsidP="00F353EF">
      <w:pPr>
        <w:pStyle w:val="GG-body"/>
        <w:numPr>
          <w:ilvl w:val="0"/>
          <w:numId w:val="323"/>
        </w:numPr>
        <w:spacing w:after="0"/>
      </w:pPr>
      <w:r w:rsidRPr="00231D62">
        <w:t>To recognise the role of an interpreter in the administration of justice by declaring the duties of an interpreter in relation to the Tribunal and the parties to any proceeding which requires interpretation or translation.</w:t>
      </w:r>
    </w:p>
    <w:p w14:paraId="16024FC5" w14:textId="77777777" w:rsidR="006E163E" w:rsidRPr="00231D62" w:rsidRDefault="006E163E" w:rsidP="006E163E">
      <w:pPr>
        <w:pStyle w:val="GG-body"/>
        <w:numPr>
          <w:ilvl w:val="0"/>
          <w:numId w:val="339"/>
        </w:numPr>
        <w:ind w:left="567"/>
        <w:rPr>
          <w:b/>
          <w:bCs/>
        </w:rPr>
      </w:pPr>
      <w:bookmarkStart w:id="973" w:name="_Toc86155560"/>
      <w:r w:rsidRPr="00231D62">
        <w:rPr>
          <w:b/>
          <w:bCs/>
        </w:rPr>
        <w:t>Interpretation</w:t>
      </w:r>
      <w:bookmarkEnd w:id="973"/>
    </w:p>
    <w:p w14:paraId="71BAE658" w14:textId="77777777" w:rsidR="006E163E" w:rsidRPr="00231D62" w:rsidRDefault="006E163E" w:rsidP="006E163E">
      <w:pPr>
        <w:pStyle w:val="GG-body"/>
        <w:ind w:left="567"/>
        <w:rPr>
          <w:bCs/>
        </w:rPr>
      </w:pPr>
      <w:r w:rsidRPr="00231D62">
        <w:rPr>
          <w:bCs/>
        </w:rPr>
        <w:t>In this Part:</w:t>
      </w:r>
    </w:p>
    <w:p w14:paraId="2A23BD80" w14:textId="77777777" w:rsidR="006E163E" w:rsidRPr="00231D62" w:rsidRDefault="006E163E" w:rsidP="006E163E">
      <w:pPr>
        <w:pStyle w:val="GG-body"/>
        <w:ind w:left="567"/>
        <w:rPr>
          <w:bCs/>
        </w:rPr>
      </w:pPr>
      <w:r w:rsidRPr="00231D62">
        <w:rPr>
          <w:b/>
          <w:bCs/>
        </w:rPr>
        <w:t>accurately</w:t>
      </w:r>
      <w:r w:rsidRPr="00231D62">
        <w:rPr>
          <w:bCs/>
        </w:rPr>
        <w:t>, in relation to interpreting or translating, means optimally and completely transferring the meaning of another language into English and of English into the other language, preserving the content and intent of the other language or English (as the case may be) without omission or distortion and including details that may be considered inappropriate or offensive;</w:t>
      </w:r>
    </w:p>
    <w:p w14:paraId="382990F9" w14:textId="77777777" w:rsidR="006E163E" w:rsidRPr="00231D62" w:rsidRDefault="006E163E" w:rsidP="006E163E">
      <w:pPr>
        <w:pStyle w:val="GG-body"/>
        <w:ind w:left="567"/>
        <w:rPr>
          <w:bCs/>
        </w:rPr>
      </w:pPr>
      <w:r w:rsidRPr="00231D62">
        <w:rPr>
          <w:b/>
          <w:bCs/>
        </w:rPr>
        <w:t>certified interpreter</w:t>
      </w:r>
      <w:r w:rsidRPr="00231D62">
        <w:rPr>
          <w:bCs/>
        </w:rPr>
        <w:t>, in relation to a language other than English, means an interpreter who is accredited, registered or recognised by a recognised agency or the Tribunal as an interpreter for a language other than English;</w:t>
      </w:r>
    </w:p>
    <w:p w14:paraId="2DAB6026" w14:textId="77777777" w:rsidR="006E163E" w:rsidRPr="00231D62" w:rsidRDefault="006E163E" w:rsidP="006E163E">
      <w:pPr>
        <w:pStyle w:val="GG-body"/>
        <w:ind w:left="567"/>
        <w:rPr>
          <w:bCs/>
        </w:rPr>
      </w:pPr>
      <w:r w:rsidRPr="00231D62">
        <w:rPr>
          <w:b/>
          <w:bCs/>
        </w:rPr>
        <w:t>code of conduct for interpreters</w:t>
      </w:r>
      <w:r w:rsidRPr="00231D62">
        <w:rPr>
          <w:bCs/>
        </w:rPr>
        <w:t xml:space="preserve"> means the code of conduct for interpreters set out in this Part and is referred to as the Code in this Part;</w:t>
      </w:r>
    </w:p>
    <w:p w14:paraId="2294546B" w14:textId="77777777" w:rsidR="006E163E" w:rsidRPr="00231D62" w:rsidRDefault="006E163E" w:rsidP="006E163E">
      <w:pPr>
        <w:pStyle w:val="GG-body"/>
        <w:ind w:left="567"/>
        <w:rPr>
          <w:bCs/>
        </w:rPr>
      </w:pPr>
      <w:r w:rsidRPr="00231D62">
        <w:rPr>
          <w:b/>
          <w:bCs/>
        </w:rPr>
        <w:t>interpret</w:t>
      </w:r>
      <w:r w:rsidRPr="00231D62">
        <w:rPr>
          <w:bCs/>
        </w:rPr>
        <w:t xml:space="preserve"> means the process by which spoken or signed language is conveyed from one language (the source language) into another (the target language) orally.</w:t>
      </w:r>
    </w:p>
    <w:p w14:paraId="2F7752B5" w14:textId="77777777" w:rsidR="006E163E" w:rsidRPr="00231D62" w:rsidRDefault="006E163E" w:rsidP="006E163E">
      <w:pPr>
        <w:pStyle w:val="GG-body"/>
        <w:ind w:left="567"/>
        <w:rPr>
          <w:bCs/>
        </w:rPr>
      </w:pPr>
      <w:r w:rsidRPr="00231D62">
        <w:rPr>
          <w:b/>
          <w:bCs/>
        </w:rPr>
        <w:t xml:space="preserve">interpreter </w:t>
      </w:r>
      <w:r w:rsidRPr="00231D62">
        <w:rPr>
          <w:bCs/>
        </w:rPr>
        <w:t>means a person who interprets, translates, or sight translates;</w:t>
      </w:r>
    </w:p>
    <w:p w14:paraId="0FACA853" w14:textId="77777777" w:rsidR="006E163E" w:rsidRPr="00231D62" w:rsidRDefault="006E163E" w:rsidP="006E163E">
      <w:pPr>
        <w:pStyle w:val="GG-body"/>
        <w:ind w:left="567"/>
        <w:rPr>
          <w:bCs/>
        </w:rPr>
      </w:pPr>
      <w:r w:rsidRPr="00231D62">
        <w:rPr>
          <w:b/>
          <w:bCs/>
        </w:rPr>
        <w:t>other language</w:t>
      </w:r>
      <w:r w:rsidRPr="00231D62">
        <w:rPr>
          <w:bCs/>
        </w:rPr>
        <w:t xml:space="preserve"> means a spoken or signed language other than English.</w:t>
      </w:r>
    </w:p>
    <w:p w14:paraId="6DC21EF6" w14:textId="77777777" w:rsidR="006E163E" w:rsidRPr="00231D62" w:rsidRDefault="006E163E" w:rsidP="006E163E">
      <w:pPr>
        <w:pStyle w:val="GG-body"/>
        <w:ind w:left="567"/>
        <w:rPr>
          <w:bCs/>
        </w:rPr>
      </w:pPr>
      <w:r w:rsidRPr="00231D62">
        <w:rPr>
          <w:b/>
          <w:bCs/>
        </w:rPr>
        <w:t xml:space="preserve">recognised agency </w:t>
      </w:r>
      <w:r w:rsidRPr="00231D62">
        <w:rPr>
          <w:bCs/>
        </w:rPr>
        <w:t>means:</w:t>
      </w:r>
    </w:p>
    <w:p w14:paraId="4B2AC704" w14:textId="77777777" w:rsidR="006E163E" w:rsidRPr="00231D62" w:rsidRDefault="006E163E" w:rsidP="006E163E">
      <w:pPr>
        <w:pStyle w:val="GG-body"/>
        <w:numPr>
          <w:ilvl w:val="0"/>
          <w:numId w:val="270"/>
        </w:numPr>
      </w:pPr>
      <w:r w:rsidRPr="00231D62">
        <w:t>the National Accreditation Authority for Translators and Interpreters (NAATI); or</w:t>
      </w:r>
    </w:p>
    <w:p w14:paraId="4321C3D6" w14:textId="77777777" w:rsidR="006E163E" w:rsidRPr="00231D62" w:rsidRDefault="006E163E" w:rsidP="006E163E">
      <w:pPr>
        <w:pStyle w:val="GG-body"/>
        <w:numPr>
          <w:ilvl w:val="0"/>
          <w:numId w:val="270"/>
        </w:numPr>
      </w:pPr>
      <w:r w:rsidRPr="00231D62">
        <w:t>any other organisation approved by the President of the Tribunal to be a recognised agency for the purposes of this Part;</w:t>
      </w:r>
    </w:p>
    <w:p w14:paraId="0162CB5A" w14:textId="77777777" w:rsidR="006E163E" w:rsidRPr="00231D62" w:rsidRDefault="006E163E" w:rsidP="006E163E">
      <w:pPr>
        <w:pStyle w:val="GG-body"/>
        <w:ind w:left="567"/>
        <w:rPr>
          <w:bCs/>
        </w:rPr>
      </w:pPr>
      <w:r w:rsidRPr="00231D62">
        <w:rPr>
          <w:b/>
          <w:bCs/>
        </w:rPr>
        <w:t>sight translate</w:t>
      </w:r>
      <w:r w:rsidRPr="00231D62">
        <w:rPr>
          <w:bCs/>
        </w:rPr>
        <w:t xml:space="preserve"> means the process by which an interpreter or translator presents a spoken interpretation of a written text;</w:t>
      </w:r>
    </w:p>
    <w:p w14:paraId="461FF0AB" w14:textId="77777777" w:rsidR="006E163E" w:rsidRPr="00231D62" w:rsidRDefault="006E163E" w:rsidP="006E163E">
      <w:pPr>
        <w:pStyle w:val="GG-body"/>
        <w:ind w:left="567"/>
        <w:rPr>
          <w:bCs/>
        </w:rPr>
      </w:pPr>
      <w:r w:rsidRPr="00231D62">
        <w:rPr>
          <w:b/>
          <w:bCs/>
        </w:rPr>
        <w:t>translate</w:t>
      </w:r>
      <w:r w:rsidRPr="00231D62">
        <w:rPr>
          <w:bCs/>
        </w:rPr>
        <w:t xml:space="preserve"> means the process by which written language is conveyed from one language (the source language) to another (the target language) in written form.</w:t>
      </w:r>
    </w:p>
    <w:p w14:paraId="5260BA12" w14:textId="77777777" w:rsidR="006E163E" w:rsidRPr="00231D62" w:rsidRDefault="006E163E" w:rsidP="006E163E">
      <w:pPr>
        <w:pStyle w:val="GG-body"/>
        <w:numPr>
          <w:ilvl w:val="0"/>
          <w:numId w:val="339"/>
        </w:numPr>
        <w:ind w:left="567"/>
        <w:rPr>
          <w:b/>
          <w:bCs/>
        </w:rPr>
      </w:pPr>
      <w:bookmarkStart w:id="974" w:name="_Toc86155561"/>
      <w:r w:rsidRPr="00231D62">
        <w:rPr>
          <w:b/>
          <w:bCs/>
        </w:rPr>
        <w:t>Overarching role of Tribunal members</w:t>
      </w:r>
      <w:bookmarkEnd w:id="974"/>
    </w:p>
    <w:p w14:paraId="63CF23B2" w14:textId="77777777" w:rsidR="006E163E" w:rsidRPr="00231D62" w:rsidRDefault="006E163E" w:rsidP="006E163E">
      <w:pPr>
        <w:pStyle w:val="GG-body"/>
        <w:ind w:left="567"/>
        <w:rPr>
          <w:bCs/>
        </w:rPr>
      </w:pPr>
      <w:r w:rsidRPr="00231D62">
        <w:rPr>
          <w:bCs/>
        </w:rPr>
        <w:t>The rules that follow are subject to any direction made by a Tribunal member in relation to the conduct of hearings.</w:t>
      </w:r>
    </w:p>
    <w:p w14:paraId="1C9957BB" w14:textId="77777777" w:rsidR="006E163E" w:rsidRPr="00231D62" w:rsidRDefault="006E163E" w:rsidP="006E163E">
      <w:pPr>
        <w:pStyle w:val="GG-body"/>
        <w:numPr>
          <w:ilvl w:val="0"/>
          <w:numId w:val="339"/>
        </w:numPr>
        <w:ind w:left="567"/>
        <w:rPr>
          <w:b/>
          <w:bCs/>
        </w:rPr>
      </w:pPr>
      <w:bookmarkStart w:id="975" w:name="_Toc86155562"/>
      <w:r w:rsidRPr="00231D62">
        <w:rPr>
          <w:b/>
          <w:bCs/>
        </w:rPr>
        <w:t>Proceedings to be conducted in English</w:t>
      </w:r>
      <w:bookmarkEnd w:id="975"/>
    </w:p>
    <w:p w14:paraId="41C76245" w14:textId="77777777" w:rsidR="006E163E" w:rsidRPr="00231D62" w:rsidRDefault="006E163E" w:rsidP="006E163E">
      <w:pPr>
        <w:pStyle w:val="GG-body"/>
        <w:ind w:left="567"/>
        <w:rPr>
          <w:bCs/>
        </w:rPr>
      </w:pPr>
      <w:r w:rsidRPr="00231D62">
        <w:rPr>
          <w:bCs/>
        </w:rPr>
        <w:t>Subject to this Part, proceedings in the Tribunal are to be conducted in English.</w:t>
      </w:r>
    </w:p>
    <w:p w14:paraId="1911D9E5" w14:textId="77777777" w:rsidR="006E163E" w:rsidRPr="00231D62" w:rsidRDefault="006E163E" w:rsidP="006E163E">
      <w:pPr>
        <w:pStyle w:val="GG-body"/>
        <w:numPr>
          <w:ilvl w:val="0"/>
          <w:numId w:val="339"/>
        </w:numPr>
        <w:ind w:left="567"/>
        <w:rPr>
          <w:b/>
          <w:bCs/>
        </w:rPr>
      </w:pPr>
      <w:bookmarkStart w:id="976" w:name="_Toc86155563"/>
      <w:r w:rsidRPr="00231D62">
        <w:rPr>
          <w:b/>
          <w:bCs/>
        </w:rPr>
        <w:t>When an interpreter may be engaged</w:t>
      </w:r>
      <w:bookmarkEnd w:id="976"/>
    </w:p>
    <w:p w14:paraId="5CE0DE16" w14:textId="77777777" w:rsidR="006E163E" w:rsidRPr="00231D62" w:rsidRDefault="006E163E" w:rsidP="006E163E">
      <w:pPr>
        <w:pStyle w:val="GG-body"/>
        <w:numPr>
          <w:ilvl w:val="0"/>
          <w:numId w:val="325"/>
        </w:numPr>
      </w:pPr>
      <w:r w:rsidRPr="00231D62">
        <w:t>If the Tribunal is satisfied that a witness cannot understand and speak the English language sufficiently to enable the witness to understand and make an adequate reply to questions that may be put to the witness, then the witness may give:</w:t>
      </w:r>
    </w:p>
    <w:p w14:paraId="39B4DF2A" w14:textId="77777777" w:rsidR="006E163E" w:rsidRPr="00231D62" w:rsidRDefault="006E163E" w:rsidP="006E163E">
      <w:pPr>
        <w:pStyle w:val="GG-body"/>
        <w:numPr>
          <w:ilvl w:val="0"/>
          <w:numId w:val="287"/>
        </w:numPr>
      </w:pPr>
      <w:r w:rsidRPr="00231D62">
        <w:lastRenderedPageBreak/>
        <w:t>oral evidence in another language that is interpreted into English by an interpreter who meets the standards and requirements set out in this Part; or</w:t>
      </w:r>
    </w:p>
    <w:p w14:paraId="6AE21AAF" w14:textId="77777777" w:rsidR="006E163E" w:rsidRPr="00231D62" w:rsidRDefault="006E163E" w:rsidP="006E163E">
      <w:pPr>
        <w:pStyle w:val="GG-body"/>
        <w:numPr>
          <w:ilvl w:val="0"/>
          <w:numId w:val="270"/>
        </w:numPr>
      </w:pPr>
      <w:r w:rsidRPr="00231D62">
        <w:t>evidence by affidavit or statement approved by the Tribunal in English that has been sight translated to the witness by an interpreter who meets the standards and requirements set out in this Part.</w:t>
      </w:r>
    </w:p>
    <w:p w14:paraId="7F268FE6" w14:textId="77777777" w:rsidR="006E163E" w:rsidRPr="00231D62" w:rsidRDefault="006E163E" w:rsidP="006E163E">
      <w:pPr>
        <w:pStyle w:val="GG-body"/>
        <w:numPr>
          <w:ilvl w:val="0"/>
          <w:numId w:val="325"/>
        </w:numPr>
      </w:pPr>
      <w:r w:rsidRPr="00231D62">
        <w:t xml:space="preserve">The party calling a witness who requires an interpreter is responsible for informing the Tribunal, sufficiently in advance of any conference or hearing </w:t>
      </w:r>
      <w:r w:rsidRPr="00231D62">
        <w:rPr>
          <w:bCs/>
        </w:rPr>
        <w:t>concerned</w:t>
      </w:r>
      <w:r w:rsidRPr="00231D62">
        <w:t xml:space="preserve">: </w:t>
      </w:r>
    </w:p>
    <w:p w14:paraId="056B7327" w14:textId="77777777" w:rsidR="006E163E" w:rsidRPr="00231D62" w:rsidRDefault="006E163E" w:rsidP="006E163E">
      <w:pPr>
        <w:pStyle w:val="GG-body"/>
        <w:numPr>
          <w:ilvl w:val="0"/>
          <w:numId w:val="330"/>
        </w:numPr>
      </w:pPr>
      <w:r w:rsidRPr="00231D62">
        <w:t xml:space="preserve">that the use of an interpreter is required; </w:t>
      </w:r>
    </w:p>
    <w:p w14:paraId="062D57BE" w14:textId="77777777" w:rsidR="006E163E" w:rsidRPr="00231D62" w:rsidRDefault="006E163E" w:rsidP="006E163E">
      <w:pPr>
        <w:pStyle w:val="GG-body"/>
        <w:numPr>
          <w:ilvl w:val="0"/>
          <w:numId w:val="330"/>
        </w:numPr>
      </w:pPr>
      <w:r w:rsidRPr="00231D62">
        <w:t>of the language and dialect to be interpreted; and</w:t>
      </w:r>
    </w:p>
    <w:p w14:paraId="148BCCD2" w14:textId="77777777" w:rsidR="006E163E" w:rsidRPr="00231D62" w:rsidRDefault="006E163E" w:rsidP="006E163E">
      <w:pPr>
        <w:pStyle w:val="GG-body"/>
        <w:numPr>
          <w:ilvl w:val="0"/>
          <w:numId w:val="330"/>
        </w:numPr>
      </w:pPr>
      <w:r w:rsidRPr="00231D62">
        <w:t>of any other relevant matter that would enable the Tribunal to arrange for an appropriately qualified interpreter to be present.</w:t>
      </w:r>
    </w:p>
    <w:p w14:paraId="523D61FD" w14:textId="77777777" w:rsidR="006E163E" w:rsidRPr="00231D62" w:rsidRDefault="006E163E" w:rsidP="006E163E">
      <w:pPr>
        <w:pStyle w:val="GG-body"/>
        <w:numPr>
          <w:ilvl w:val="0"/>
          <w:numId w:val="325"/>
        </w:numPr>
      </w:pPr>
      <w:r w:rsidRPr="00231D62">
        <w:t>If the Tribunal is satisfied that a party cannot understand and speak the English language sufficiently to enable that party to understand and participate in the proceeding, the Tribunal may permit the party to use an interpreter who meets the standards and requirements set out in this Part so as to communicate with the Tribunal (but for no other purpose).</w:t>
      </w:r>
    </w:p>
    <w:p w14:paraId="17E50E9D" w14:textId="77777777" w:rsidR="006E163E" w:rsidRPr="00231D62" w:rsidRDefault="006E163E" w:rsidP="006E163E">
      <w:pPr>
        <w:pStyle w:val="GG-body"/>
        <w:numPr>
          <w:ilvl w:val="0"/>
          <w:numId w:val="339"/>
        </w:numPr>
        <w:ind w:left="567"/>
        <w:rPr>
          <w:b/>
          <w:bCs/>
        </w:rPr>
      </w:pPr>
      <w:bookmarkStart w:id="977" w:name="_Toc86155564"/>
      <w:r w:rsidRPr="00231D62">
        <w:rPr>
          <w:b/>
          <w:bCs/>
        </w:rPr>
        <w:t>Who may act as an interpreter</w:t>
      </w:r>
      <w:bookmarkEnd w:id="977"/>
    </w:p>
    <w:p w14:paraId="496E5F7F" w14:textId="77777777" w:rsidR="006E163E" w:rsidRPr="00231D62" w:rsidRDefault="006E163E" w:rsidP="006E163E">
      <w:pPr>
        <w:pStyle w:val="GG-body"/>
        <w:numPr>
          <w:ilvl w:val="0"/>
          <w:numId w:val="303"/>
        </w:numPr>
      </w:pPr>
      <w:r w:rsidRPr="00231D62">
        <w:t>A person must not act as an interpreter in a proceeding or a proposed proceeding unless the person:</w:t>
      </w:r>
    </w:p>
    <w:p w14:paraId="2A526966" w14:textId="77777777" w:rsidR="006E163E" w:rsidRPr="00231D62" w:rsidRDefault="006E163E" w:rsidP="006E163E">
      <w:pPr>
        <w:pStyle w:val="GG-body"/>
        <w:numPr>
          <w:ilvl w:val="0"/>
          <w:numId w:val="279"/>
        </w:numPr>
      </w:pPr>
      <w:r w:rsidRPr="00231D62">
        <w:t>is currently a certified interpreter of the language concerned or otherwise satisfies the Tribunal that the person is qualified to act as an interpreter; and</w:t>
      </w:r>
    </w:p>
    <w:p w14:paraId="36A234DD" w14:textId="77777777" w:rsidR="006E163E" w:rsidRPr="00231D62" w:rsidRDefault="006E163E" w:rsidP="006E163E">
      <w:pPr>
        <w:pStyle w:val="GG-body"/>
        <w:numPr>
          <w:ilvl w:val="0"/>
          <w:numId w:val="270"/>
        </w:numPr>
      </w:pPr>
      <w:r w:rsidRPr="00231D62">
        <w:t>has read and agreed to comply with the Code; and</w:t>
      </w:r>
    </w:p>
    <w:p w14:paraId="07D2CEB7" w14:textId="77777777" w:rsidR="006E163E" w:rsidRPr="00231D62" w:rsidRDefault="006E163E" w:rsidP="006E163E">
      <w:pPr>
        <w:pStyle w:val="GG-body"/>
        <w:numPr>
          <w:ilvl w:val="0"/>
          <w:numId w:val="270"/>
        </w:numPr>
      </w:pPr>
      <w:r w:rsidRPr="00231D62">
        <w:t>where required by the Tribunal, takes an oath or makes an affirmation to interpret accurately to the best of the person’s ability.</w:t>
      </w:r>
    </w:p>
    <w:p w14:paraId="3D510072" w14:textId="77777777" w:rsidR="006E163E" w:rsidRPr="00231D62" w:rsidRDefault="006E163E" w:rsidP="006E163E">
      <w:pPr>
        <w:pStyle w:val="GG-body"/>
        <w:numPr>
          <w:ilvl w:val="0"/>
          <w:numId w:val="303"/>
        </w:numPr>
      </w:pPr>
      <w:r w:rsidRPr="00231D62">
        <w:t>A person must not act as an interpreter if the person:</w:t>
      </w:r>
    </w:p>
    <w:p w14:paraId="678AF791" w14:textId="77777777" w:rsidR="006E163E" w:rsidRPr="00231D62" w:rsidRDefault="006E163E" w:rsidP="006E163E">
      <w:pPr>
        <w:pStyle w:val="GG-body"/>
        <w:numPr>
          <w:ilvl w:val="0"/>
          <w:numId w:val="276"/>
        </w:numPr>
      </w:pPr>
      <w:r w:rsidRPr="00231D62">
        <w:t>is or may become a party to, or a witness in, the proceedings or proposed proceedings (other than as the interpreter); or</w:t>
      </w:r>
    </w:p>
    <w:p w14:paraId="594873EE" w14:textId="77777777" w:rsidR="006E163E" w:rsidRPr="00231D62" w:rsidRDefault="006E163E" w:rsidP="006E163E">
      <w:pPr>
        <w:pStyle w:val="GG-body"/>
        <w:numPr>
          <w:ilvl w:val="0"/>
          <w:numId w:val="270"/>
        </w:numPr>
      </w:pPr>
      <w:r w:rsidRPr="00231D62">
        <w:t>is related to, or has a close personal relationship with, a party or a member of the party’s family, or with a witness or potential witness; or</w:t>
      </w:r>
    </w:p>
    <w:p w14:paraId="4B944DC6" w14:textId="77777777" w:rsidR="006E163E" w:rsidRPr="00231D62" w:rsidRDefault="006E163E" w:rsidP="006E163E">
      <w:pPr>
        <w:pStyle w:val="GG-body"/>
        <w:numPr>
          <w:ilvl w:val="0"/>
          <w:numId w:val="270"/>
        </w:numPr>
        <w:rPr>
          <w:b/>
        </w:rPr>
      </w:pPr>
      <w:r w:rsidRPr="00231D62">
        <w:t>has or may have a financial or other interest of any other kind in the outcome of the proceedings or proposed proceedings (other than an entitlement to a reasonable fee for the services provided by the interpreter in the course of the person’s engagement or appointment); or</w:t>
      </w:r>
    </w:p>
    <w:p w14:paraId="13787661" w14:textId="77777777" w:rsidR="006E163E" w:rsidRPr="00231D62" w:rsidRDefault="006E163E" w:rsidP="006E163E">
      <w:pPr>
        <w:pStyle w:val="GG-body"/>
        <w:numPr>
          <w:ilvl w:val="0"/>
          <w:numId w:val="270"/>
        </w:numPr>
        <w:rPr>
          <w:b/>
        </w:rPr>
      </w:pPr>
      <w:r w:rsidRPr="00231D62">
        <w:t>is or may be unable to fulfil the person’s duty of accuracy or impartiality under the Code for any reason including, without limitation, personal or religious beliefs, cultural or other circumstances.</w:t>
      </w:r>
    </w:p>
    <w:p w14:paraId="0F622BBA" w14:textId="77777777" w:rsidR="006E163E" w:rsidRPr="00231D62" w:rsidRDefault="006E163E" w:rsidP="006E163E">
      <w:pPr>
        <w:pStyle w:val="GG-body"/>
        <w:numPr>
          <w:ilvl w:val="0"/>
          <w:numId w:val="303"/>
        </w:numPr>
        <w:rPr>
          <w:b/>
        </w:rPr>
      </w:pPr>
      <w:r w:rsidRPr="00231D62">
        <w:t>A person acting as an interpreter must, if they become aware of a matter referred to in sub-rule (2) during a hearing:</w:t>
      </w:r>
    </w:p>
    <w:p w14:paraId="443432CC" w14:textId="77777777" w:rsidR="006E163E" w:rsidRPr="00231D62" w:rsidRDefault="006E163E" w:rsidP="006E163E">
      <w:pPr>
        <w:pStyle w:val="GG-body"/>
        <w:numPr>
          <w:ilvl w:val="0"/>
          <w:numId w:val="277"/>
        </w:numPr>
        <w:rPr>
          <w:b/>
        </w:rPr>
      </w:pPr>
      <w:r w:rsidRPr="00231D62">
        <w:t>immediately disclose the issue to the Tribunal; and</w:t>
      </w:r>
    </w:p>
    <w:p w14:paraId="218D86BD" w14:textId="77777777" w:rsidR="006E163E" w:rsidRPr="00231D62" w:rsidRDefault="006E163E" w:rsidP="006E163E">
      <w:pPr>
        <w:pStyle w:val="GG-body"/>
        <w:numPr>
          <w:ilvl w:val="0"/>
          <w:numId w:val="270"/>
        </w:numPr>
        <w:rPr>
          <w:b/>
        </w:rPr>
      </w:pPr>
      <w:r w:rsidRPr="00231D62">
        <w:t>cease acting as an interpreter in the proceeding unless the Tribunal advises otherwise.</w:t>
      </w:r>
    </w:p>
    <w:p w14:paraId="4D76D734" w14:textId="77777777" w:rsidR="006E163E" w:rsidRPr="00231D62" w:rsidRDefault="006E163E" w:rsidP="006E163E">
      <w:pPr>
        <w:pStyle w:val="GG-body"/>
        <w:numPr>
          <w:ilvl w:val="0"/>
          <w:numId w:val="303"/>
        </w:numPr>
        <w:rPr>
          <w:b/>
        </w:rPr>
      </w:pPr>
      <w:r w:rsidRPr="00231D62">
        <w:t>Where it is in the interests of justice to do so, the Tribunal may allow a person to act or continue to act as an interpreter despite not complying with all of the requirements of sub-rules (1) to (3) if:</w:t>
      </w:r>
    </w:p>
    <w:p w14:paraId="632AB7DC" w14:textId="77777777" w:rsidR="006E163E" w:rsidRPr="00231D62" w:rsidRDefault="006E163E" w:rsidP="006E163E">
      <w:pPr>
        <w:pStyle w:val="GG-body"/>
        <w:numPr>
          <w:ilvl w:val="0"/>
          <w:numId w:val="278"/>
        </w:numPr>
        <w:rPr>
          <w:b/>
        </w:rPr>
      </w:pPr>
      <w:r w:rsidRPr="00231D62">
        <w:t>the Tribunal is satisfied that, because of the person’s specialised knowledge based on their training, study or experience, the person is able to interpret and, if necessary sight translate, accurately to a level the Tribunal considers satisfactory both to and from another language and English; and</w:t>
      </w:r>
    </w:p>
    <w:p w14:paraId="78DC682E" w14:textId="77777777" w:rsidR="006E163E" w:rsidRPr="00231D62" w:rsidRDefault="006E163E" w:rsidP="006E163E">
      <w:pPr>
        <w:pStyle w:val="GG-body"/>
        <w:numPr>
          <w:ilvl w:val="0"/>
          <w:numId w:val="270"/>
        </w:numPr>
        <w:rPr>
          <w:b/>
        </w:rPr>
      </w:pPr>
      <w:r w:rsidRPr="00231D62">
        <w:t>the person takes an oath or makes an affirmation to interpret accurately to the best of their ability; and</w:t>
      </w:r>
    </w:p>
    <w:p w14:paraId="3A95B72E" w14:textId="77777777" w:rsidR="006E163E" w:rsidRPr="00231D62" w:rsidRDefault="006E163E" w:rsidP="006E163E">
      <w:pPr>
        <w:pStyle w:val="GG-body"/>
        <w:numPr>
          <w:ilvl w:val="0"/>
          <w:numId w:val="270"/>
        </w:numPr>
        <w:rPr>
          <w:b/>
        </w:rPr>
      </w:pPr>
      <w:r w:rsidRPr="00231D62">
        <w:t>the Tribunal is satisfied that the person understands and accepts that, in acting as an interpreter, they:</w:t>
      </w:r>
    </w:p>
    <w:p w14:paraId="1CA12CF7" w14:textId="77777777" w:rsidR="006E163E" w:rsidRPr="00231D62" w:rsidRDefault="006E163E" w:rsidP="006E163E">
      <w:pPr>
        <w:pStyle w:val="GG-body"/>
        <w:numPr>
          <w:ilvl w:val="0"/>
          <w:numId w:val="292"/>
        </w:numPr>
      </w:pPr>
      <w:r w:rsidRPr="00231D62">
        <w:t>are not the agent, assistant or advocate of the witness or the party for which the person is to act as an interpreter; and</w:t>
      </w:r>
    </w:p>
    <w:p w14:paraId="6E46BD9E" w14:textId="77777777" w:rsidR="006E163E" w:rsidRPr="00231D62" w:rsidRDefault="006E163E" w:rsidP="006E163E">
      <w:pPr>
        <w:pStyle w:val="GG-body"/>
        <w:numPr>
          <w:ilvl w:val="0"/>
          <w:numId w:val="292"/>
        </w:numPr>
      </w:pPr>
      <w:r w:rsidRPr="00231D62">
        <w:t>owe a paramount duty to the Tribunal to be impartial and accurate to the best of their ability; and</w:t>
      </w:r>
    </w:p>
    <w:p w14:paraId="2AE557F3" w14:textId="77777777" w:rsidR="006E163E" w:rsidRPr="00231D62" w:rsidRDefault="006E163E" w:rsidP="006E163E">
      <w:pPr>
        <w:pStyle w:val="GG-body"/>
        <w:numPr>
          <w:ilvl w:val="0"/>
          <w:numId w:val="270"/>
        </w:numPr>
      </w:pPr>
      <w:r w:rsidRPr="00231D62">
        <w:t>for the purposes of any trial, the Tribunal directs that the evidence and interpretation be sound recorded for spoken languages and video recorded for sign languages; and</w:t>
      </w:r>
    </w:p>
    <w:p w14:paraId="3B6BE15D" w14:textId="77777777" w:rsidR="006E163E" w:rsidRPr="00231D62" w:rsidRDefault="006E163E" w:rsidP="006E163E">
      <w:pPr>
        <w:pStyle w:val="GG-body"/>
        <w:numPr>
          <w:ilvl w:val="0"/>
          <w:numId w:val="270"/>
        </w:numPr>
      </w:pPr>
      <w:r w:rsidRPr="00231D62">
        <w:t>the person is over the age of eighteen years.</w:t>
      </w:r>
    </w:p>
    <w:p w14:paraId="34B18FB1" w14:textId="77777777" w:rsidR="006E163E" w:rsidRPr="00231D62" w:rsidRDefault="006E163E" w:rsidP="006E163E">
      <w:pPr>
        <w:pStyle w:val="GG-body"/>
        <w:numPr>
          <w:ilvl w:val="0"/>
          <w:numId w:val="339"/>
        </w:numPr>
        <w:ind w:left="567"/>
        <w:rPr>
          <w:b/>
          <w:bCs/>
        </w:rPr>
      </w:pPr>
      <w:bookmarkStart w:id="978" w:name="_Toc86155565"/>
      <w:r w:rsidRPr="00231D62">
        <w:rPr>
          <w:b/>
          <w:bCs/>
        </w:rPr>
        <w:t>Function of interpreters</w:t>
      </w:r>
      <w:bookmarkEnd w:id="978"/>
    </w:p>
    <w:p w14:paraId="1AE24A27" w14:textId="77777777" w:rsidR="006E163E" w:rsidRPr="00231D62" w:rsidRDefault="006E163E" w:rsidP="006E163E">
      <w:pPr>
        <w:pStyle w:val="GG-body"/>
        <w:ind w:left="567"/>
        <w:rPr>
          <w:b/>
        </w:rPr>
      </w:pPr>
      <w:r w:rsidRPr="00231D62">
        <w:rPr>
          <w:bCs/>
        </w:rPr>
        <w:t>Unless</w:t>
      </w:r>
      <w:r w:rsidRPr="00231D62">
        <w:t xml:space="preserve"> the Tribunal otherwise orders an interpreter may not assist a party or a party’s legal representatives in their conduct of a proceeding or proposed proceeding (including a hearing) except by:</w:t>
      </w:r>
    </w:p>
    <w:p w14:paraId="76436D44" w14:textId="77777777" w:rsidR="006E163E" w:rsidRPr="00231D62" w:rsidRDefault="006E163E" w:rsidP="006E163E">
      <w:pPr>
        <w:pStyle w:val="GG-body"/>
        <w:numPr>
          <w:ilvl w:val="0"/>
          <w:numId w:val="273"/>
        </w:numPr>
        <w:rPr>
          <w:b/>
        </w:rPr>
      </w:pPr>
      <w:r w:rsidRPr="00231D62">
        <w:t>translating the questions and other spoken or signed communications in connection with the proceedings or proposed proceedings from English into the other language and from the other language into English; or</w:t>
      </w:r>
    </w:p>
    <w:p w14:paraId="13C3C543" w14:textId="77777777" w:rsidR="006E163E" w:rsidRPr="00231D62" w:rsidRDefault="006E163E" w:rsidP="006E163E">
      <w:pPr>
        <w:pStyle w:val="GG-body"/>
        <w:numPr>
          <w:ilvl w:val="0"/>
          <w:numId w:val="270"/>
        </w:numPr>
      </w:pPr>
      <w:r w:rsidRPr="00231D62">
        <w:t>sight translating the documents in connection with the proceedings or proposed proceedings from English into the other language and from the other language into English.</w:t>
      </w:r>
    </w:p>
    <w:p w14:paraId="5873630C" w14:textId="77777777" w:rsidR="006E163E" w:rsidRPr="00231D62" w:rsidRDefault="006E163E" w:rsidP="006E163E">
      <w:pPr>
        <w:pStyle w:val="GG-body"/>
        <w:numPr>
          <w:ilvl w:val="0"/>
          <w:numId w:val="339"/>
        </w:numPr>
        <w:ind w:left="567"/>
        <w:rPr>
          <w:b/>
          <w:bCs/>
        </w:rPr>
      </w:pPr>
      <w:bookmarkStart w:id="979" w:name="_Toc86155566"/>
      <w:r w:rsidRPr="00231D62">
        <w:rPr>
          <w:b/>
          <w:bCs/>
        </w:rPr>
        <w:t>Interpreted evidence</w:t>
      </w:r>
      <w:bookmarkEnd w:id="979"/>
    </w:p>
    <w:p w14:paraId="5DAB96AE" w14:textId="77777777" w:rsidR="006E163E" w:rsidRPr="00231D62" w:rsidRDefault="006E163E" w:rsidP="006E163E">
      <w:pPr>
        <w:pStyle w:val="GG-body"/>
        <w:numPr>
          <w:ilvl w:val="0"/>
          <w:numId w:val="272"/>
        </w:numPr>
      </w:pPr>
      <w:r w:rsidRPr="00231D62">
        <w:t>Unless the Tribunal orders otherwise, a sight translated affidavit or statement of a witness must be accompanied by an affidavit from an interpreter that deposes to the following:</w:t>
      </w:r>
    </w:p>
    <w:p w14:paraId="1AC06A74" w14:textId="77777777" w:rsidR="006E163E" w:rsidRPr="00231D62" w:rsidRDefault="006E163E" w:rsidP="006E163E">
      <w:pPr>
        <w:pStyle w:val="GG-body"/>
        <w:numPr>
          <w:ilvl w:val="0"/>
          <w:numId w:val="188"/>
        </w:numPr>
      </w:pPr>
      <w:r w:rsidRPr="00231D62">
        <w:t>before sight translating the affidavit or statement to the witness, the interpreter:</w:t>
      </w:r>
    </w:p>
    <w:p w14:paraId="62C0A46D" w14:textId="77777777" w:rsidR="006E163E" w:rsidRPr="00231D62" w:rsidRDefault="006E163E" w:rsidP="006E163E">
      <w:pPr>
        <w:pStyle w:val="GG-body"/>
        <w:numPr>
          <w:ilvl w:val="0"/>
          <w:numId w:val="271"/>
        </w:numPr>
      </w:pPr>
      <w:r w:rsidRPr="00231D62">
        <w:t>read the Code and agreed to be bound by it; and</w:t>
      </w:r>
    </w:p>
    <w:p w14:paraId="1370E3F5" w14:textId="77777777" w:rsidR="006E163E" w:rsidRPr="00231D62" w:rsidRDefault="006E163E" w:rsidP="006E163E">
      <w:pPr>
        <w:pStyle w:val="GG-body"/>
        <w:numPr>
          <w:ilvl w:val="0"/>
          <w:numId w:val="271"/>
        </w:numPr>
      </w:pPr>
      <w:r w:rsidRPr="00231D62">
        <w:t>had been given an adequate opportunity to prepare to sight translate the affidavit or statement.</w:t>
      </w:r>
    </w:p>
    <w:p w14:paraId="6CE5F93B" w14:textId="77777777" w:rsidR="006E163E" w:rsidRPr="00231D62" w:rsidRDefault="006E163E" w:rsidP="006E163E">
      <w:pPr>
        <w:pStyle w:val="GG-body"/>
        <w:numPr>
          <w:ilvl w:val="0"/>
          <w:numId w:val="188"/>
        </w:numPr>
      </w:pPr>
      <w:r w:rsidRPr="00231D62">
        <w:t>The interpreter sight translated the entire affidavit or statement to the witness.</w:t>
      </w:r>
    </w:p>
    <w:p w14:paraId="4D97345C" w14:textId="77777777" w:rsidR="006E163E" w:rsidRPr="00231D62" w:rsidRDefault="006E163E" w:rsidP="006E163E">
      <w:pPr>
        <w:pStyle w:val="GG-body"/>
        <w:numPr>
          <w:ilvl w:val="0"/>
          <w:numId w:val="188"/>
        </w:numPr>
      </w:pPr>
      <w:r w:rsidRPr="00231D62">
        <w:t>The witness, through the interpreter, informed the person who prepared the affidavit or statement that:</w:t>
      </w:r>
    </w:p>
    <w:p w14:paraId="3CC084DD" w14:textId="77777777" w:rsidR="006E163E" w:rsidRPr="00231D62" w:rsidRDefault="006E163E" w:rsidP="006E163E">
      <w:pPr>
        <w:pStyle w:val="GG-body"/>
        <w:numPr>
          <w:ilvl w:val="0"/>
          <w:numId w:val="288"/>
        </w:numPr>
      </w:pPr>
      <w:r w:rsidRPr="00231D62">
        <w:t>The witness understood the interpreter; and</w:t>
      </w:r>
    </w:p>
    <w:p w14:paraId="40B5EB27" w14:textId="77777777" w:rsidR="006E163E" w:rsidRPr="00231D62" w:rsidRDefault="006E163E" w:rsidP="006E163E">
      <w:pPr>
        <w:pStyle w:val="GG-body"/>
        <w:numPr>
          <w:ilvl w:val="0"/>
          <w:numId w:val="288"/>
        </w:numPr>
      </w:pPr>
      <w:r w:rsidRPr="00231D62">
        <w:t>The witness agreed with the contents of the affidavit or statement.</w:t>
      </w:r>
    </w:p>
    <w:p w14:paraId="1E0AFAFB" w14:textId="77777777" w:rsidR="006E163E" w:rsidRPr="00231D62" w:rsidRDefault="006E163E" w:rsidP="006E163E">
      <w:pPr>
        <w:pStyle w:val="GG-body"/>
        <w:numPr>
          <w:ilvl w:val="0"/>
          <w:numId w:val="188"/>
        </w:numPr>
      </w:pPr>
      <w:r w:rsidRPr="00231D62">
        <w:lastRenderedPageBreak/>
        <w:t>The witness swore or affirmed the affidavit or signed the statement in the presence of the interpreter.</w:t>
      </w:r>
    </w:p>
    <w:p w14:paraId="264B316C" w14:textId="77777777" w:rsidR="006E163E" w:rsidRPr="00231D62" w:rsidRDefault="006E163E" w:rsidP="006E163E">
      <w:pPr>
        <w:pStyle w:val="GG-body"/>
        <w:numPr>
          <w:ilvl w:val="0"/>
          <w:numId w:val="272"/>
        </w:numPr>
      </w:pPr>
      <w:r w:rsidRPr="00231D62">
        <w:t>Unless the Tribunal otherwise orders, the interpreter referred to in sub-rule (1) may, but is not required to, be the interpreter who interprets the evidence of that witness in any hearing of the proceeding in question.</w:t>
      </w:r>
    </w:p>
    <w:p w14:paraId="2DB3C597" w14:textId="77777777" w:rsidR="006E163E" w:rsidRPr="00231D62" w:rsidRDefault="006E163E" w:rsidP="006E163E">
      <w:pPr>
        <w:pStyle w:val="GG-body"/>
        <w:numPr>
          <w:ilvl w:val="0"/>
          <w:numId w:val="272"/>
        </w:numPr>
      </w:pPr>
      <w:r w:rsidRPr="00231D62">
        <w:t>The Tribunal may at any time, either of its own motion or upon the application of a party, request that an interpreter correct, clarify, qualify or explain their interpretation of the evidence or sight translation of a document.</w:t>
      </w:r>
    </w:p>
    <w:p w14:paraId="64B00506" w14:textId="77777777" w:rsidR="006E163E" w:rsidRPr="00231D62" w:rsidRDefault="006E163E" w:rsidP="006E163E">
      <w:pPr>
        <w:pStyle w:val="GG-body"/>
        <w:numPr>
          <w:ilvl w:val="0"/>
          <w:numId w:val="339"/>
        </w:numPr>
        <w:ind w:left="567"/>
        <w:rPr>
          <w:b/>
          <w:bCs/>
        </w:rPr>
      </w:pPr>
      <w:bookmarkStart w:id="980" w:name="_Toc86155567"/>
      <w:r w:rsidRPr="00231D62">
        <w:rPr>
          <w:b/>
          <w:bCs/>
        </w:rPr>
        <w:t>Tribunal may give directions concerning interpreters</w:t>
      </w:r>
      <w:bookmarkEnd w:id="980"/>
    </w:p>
    <w:p w14:paraId="4FBDA8D8" w14:textId="77777777" w:rsidR="006E163E" w:rsidRPr="00231D62" w:rsidRDefault="006E163E" w:rsidP="006E163E">
      <w:pPr>
        <w:pStyle w:val="GG-body"/>
        <w:ind w:left="567"/>
        <w:rPr>
          <w:bCs/>
        </w:rPr>
      </w:pPr>
      <w:r w:rsidRPr="00231D62">
        <w:rPr>
          <w:bCs/>
        </w:rPr>
        <w:t xml:space="preserve">Without limiting the Tribunal’s powers to control its own procedures, the Tribunal may at any time give directions concerning any or all of the </w:t>
      </w:r>
      <w:r w:rsidRPr="00231D62">
        <w:t>following</w:t>
      </w:r>
      <w:r w:rsidRPr="00231D62">
        <w:rPr>
          <w:bCs/>
        </w:rPr>
        <w:t xml:space="preserve"> matters having regard to the nature of the proceedings (including the type of allegations made and the characteristics of the parties and witnesses):</w:t>
      </w:r>
    </w:p>
    <w:p w14:paraId="3A03555D" w14:textId="77777777" w:rsidR="006E163E" w:rsidRPr="00231D62" w:rsidRDefault="006E163E" w:rsidP="006E163E">
      <w:pPr>
        <w:pStyle w:val="GG-body"/>
        <w:numPr>
          <w:ilvl w:val="0"/>
          <w:numId w:val="275"/>
        </w:numPr>
      </w:pPr>
      <w:r w:rsidRPr="00231D62">
        <w:t>any particular attributes required or not required for an interpreter including, without limitation, gender, age or ethnic, cultural or social background so as to accommodate any cultural or other reasonable concerns of a party or the witness;</w:t>
      </w:r>
    </w:p>
    <w:p w14:paraId="2CEEA408" w14:textId="77777777" w:rsidR="006E163E" w:rsidRPr="00231D62" w:rsidRDefault="006E163E" w:rsidP="006E163E">
      <w:pPr>
        <w:pStyle w:val="GG-body"/>
        <w:numPr>
          <w:ilvl w:val="0"/>
          <w:numId w:val="188"/>
        </w:numPr>
      </w:pPr>
      <w:r w:rsidRPr="00231D62">
        <w:t>the number of interpreters required in any proceedings and whether relay interpreting should be used;</w:t>
      </w:r>
    </w:p>
    <w:p w14:paraId="5A17992D" w14:textId="77777777" w:rsidR="006E163E" w:rsidRPr="00231D62" w:rsidRDefault="006E163E" w:rsidP="006E163E">
      <w:pPr>
        <w:pStyle w:val="GG-body"/>
        <w:numPr>
          <w:ilvl w:val="0"/>
          <w:numId w:val="188"/>
        </w:numPr>
      </w:pPr>
      <w:r w:rsidRPr="00231D62">
        <w:t>establishing the expertise of an interpreter;</w:t>
      </w:r>
    </w:p>
    <w:p w14:paraId="565C3E1F" w14:textId="77777777" w:rsidR="006E163E" w:rsidRPr="00231D62" w:rsidRDefault="006E163E" w:rsidP="006E163E">
      <w:pPr>
        <w:pStyle w:val="GG-body"/>
        <w:numPr>
          <w:ilvl w:val="0"/>
          <w:numId w:val="188"/>
        </w:numPr>
      </w:pPr>
      <w:r w:rsidRPr="00231D62">
        <w:t>the steps to be taken before an order is made concerning an interpreter;</w:t>
      </w:r>
    </w:p>
    <w:p w14:paraId="2BC7FEE2" w14:textId="77777777" w:rsidR="006E163E" w:rsidRPr="00231D62" w:rsidRDefault="006E163E" w:rsidP="006E163E">
      <w:pPr>
        <w:pStyle w:val="GG-body"/>
        <w:numPr>
          <w:ilvl w:val="0"/>
          <w:numId w:val="188"/>
        </w:numPr>
        <w:rPr>
          <w:b/>
        </w:rPr>
      </w:pPr>
      <w:r w:rsidRPr="00231D62">
        <w:t>what information concerning the proceedings (including, without limitation, pleadings, affidavits, lists of witnesses and other documents) may be provided to a person in advance of any hearing to assist that person to prepare to act as an interpreter at that hearing;</w:t>
      </w:r>
    </w:p>
    <w:p w14:paraId="3289F2DA" w14:textId="77777777" w:rsidR="006E163E" w:rsidRPr="00231D62" w:rsidRDefault="006E163E" w:rsidP="006E163E">
      <w:pPr>
        <w:pStyle w:val="GG-body"/>
        <w:numPr>
          <w:ilvl w:val="0"/>
          <w:numId w:val="188"/>
        </w:numPr>
        <w:rPr>
          <w:b/>
        </w:rPr>
      </w:pPr>
      <w:r w:rsidRPr="00231D62">
        <w:t>when, in what circumstances and under what (if any) conditions the information referred to in (e) may be provided;</w:t>
      </w:r>
    </w:p>
    <w:p w14:paraId="71366B5C" w14:textId="77777777" w:rsidR="006E163E" w:rsidRPr="00F353EF" w:rsidRDefault="006E163E" w:rsidP="006E163E">
      <w:pPr>
        <w:pStyle w:val="GG-body"/>
        <w:numPr>
          <w:ilvl w:val="0"/>
          <w:numId w:val="188"/>
        </w:numPr>
        <w:rPr>
          <w:b/>
          <w:spacing w:val="-2"/>
        </w:rPr>
      </w:pPr>
      <w:r w:rsidRPr="00F353EF">
        <w:rPr>
          <w:spacing w:val="-2"/>
        </w:rPr>
        <w:t>whether an interpreter is to interpret the witness’s evidence consecutively, simultaneously or in some other way;</w:t>
      </w:r>
    </w:p>
    <w:p w14:paraId="4FC1A447" w14:textId="77777777" w:rsidR="006E163E" w:rsidRPr="00231D62" w:rsidRDefault="006E163E" w:rsidP="006E163E">
      <w:pPr>
        <w:pStyle w:val="GG-body"/>
        <w:numPr>
          <w:ilvl w:val="0"/>
          <w:numId w:val="188"/>
        </w:numPr>
        <w:rPr>
          <w:b/>
        </w:rPr>
      </w:pPr>
      <w:r w:rsidRPr="00231D62">
        <w:t>other resources such as dictionaries or other reference works that an interpreter may require to consult in the course of acting as an interpreter;</w:t>
      </w:r>
    </w:p>
    <w:p w14:paraId="52C81B5F" w14:textId="77777777" w:rsidR="006E163E" w:rsidRPr="00231D62" w:rsidRDefault="006E163E" w:rsidP="006E163E">
      <w:pPr>
        <w:pStyle w:val="GG-body"/>
        <w:numPr>
          <w:ilvl w:val="0"/>
          <w:numId w:val="188"/>
        </w:numPr>
        <w:rPr>
          <w:b/>
        </w:rPr>
      </w:pPr>
      <w:r w:rsidRPr="00231D62">
        <w:t>the length of time for which an interpreter should interpret during a hearing without a break;</w:t>
      </w:r>
    </w:p>
    <w:p w14:paraId="61CEF4B6" w14:textId="77777777" w:rsidR="006E163E" w:rsidRPr="00231D62" w:rsidRDefault="006E163E" w:rsidP="006E163E">
      <w:pPr>
        <w:pStyle w:val="GG-body"/>
        <w:numPr>
          <w:ilvl w:val="0"/>
          <w:numId w:val="188"/>
        </w:numPr>
        <w:rPr>
          <w:b/>
        </w:rPr>
      </w:pPr>
      <w:r w:rsidRPr="00231D62">
        <w:t>security for an interpreter including, where necessary, arrangements to preserve the anonymity of the interpreter;</w:t>
      </w:r>
    </w:p>
    <w:p w14:paraId="5B8EC4DB" w14:textId="77777777" w:rsidR="006E163E" w:rsidRPr="00231D62" w:rsidRDefault="006E163E" w:rsidP="006E163E">
      <w:pPr>
        <w:pStyle w:val="GG-body"/>
        <w:numPr>
          <w:ilvl w:val="0"/>
          <w:numId w:val="188"/>
        </w:numPr>
        <w:rPr>
          <w:b/>
        </w:rPr>
      </w:pPr>
      <w:r w:rsidRPr="00231D62">
        <w:t>practical matters concerning an interpreter such as seating for and the location of the interpreter;</w:t>
      </w:r>
    </w:p>
    <w:p w14:paraId="0F22DE21" w14:textId="77777777" w:rsidR="006E163E" w:rsidRPr="00231D62" w:rsidRDefault="006E163E" w:rsidP="006E163E">
      <w:pPr>
        <w:pStyle w:val="GG-body"/>
        <w:numPr>
          <w:ilvl w:val="0"/>
          <w:numId w:val="188"/>
        </w:numPr>
        <w:rPr>
          <w:b/>
        </w:rPr>
      </w:pPr>
      <w:r w:rsidRPr="00231D62">
        <w:t>the disqualification, removal or withdrawal of an interpreter, including on the application of the interpreter or any party to the proceedings or by the Tribunal of its own motion.</w:t>
      </w:r>
    </w:p>
    <w:p w14:paraId="47B03FED" w14:textId="77777777" w:rsidR="006E163E" w:rsidRPr="00231D62" w:rsidRDefault="006E163E" w:rsidP="006E163E">
      <w:pPr>
        <w:pStyle w:val="GG-body"/>
        <w:numPr>
          <w:ilvl w:val="0"/>
          <w:numId w:val="339"/>
        </w:numPr>
        <w:ind w:left="567"/>
        <w:rPr>
          <w:b/>
          <w:bCs/>
        </w:rPr>
      </w:pPr>
      <w:bookmarkStart w:id="981" w:name="_Toc86155568"/>
      <w:r w:rsidRPr="00231D62">
        <w:rPr>
          <w:b/>
          <w:bCs/>
        </w:rPr>
        <w:t>Payment of interpreters</w:t>
      </w:r>
      <w:bookmarkEnd w:id="981"/>
    </w:p>
    <w:p w14:paraId="4F9139D1" w14:textId="77777777" w:rsidR="006E163E" w:rsidRPr="00231D62" w:rsidRDefault="006E163E" w:rsidP="006E163E">
      <w:pPr>
        <w:pStyle w:val="GG-body"/>
        <w:ind w:left="567"/>
      </w:pPr>
      <w:r w:rsidRPr="00231D62">
        <w:t xml:space="preserve">From time to time a Practice Direction may be issued by the Tribunal in relation to the amounts payable to interpreters for providing interpretation services. </w:t>
      </w:r>
    </w:p>
    <w:p w14:paraId="1163F526" w14:textId="77777777" w:rsidR="006E163E" w:rsidRPr="00231D62" w:rsidRDefault="006E163E" w:rsidP="006E163E">
      <w:pPr>
        <w:pStyle w:val="GG-body"/>
        <w:numPr>
          <w:ilvl w:val="0"/>
          <w:numId w:val="263"/>
        </w:numPr>
        <w:ind w:left="364"/>
        <w:rPr>
          <w:b/>
        </w:rPr>
      </w:pPr>
      <w:bookmarkStart w:id="982" w:name="_Toc86155569"/>
      <w:r w:rsidRPr="00231D62">
        <w:rPr>
          <w:b/>
        </w:rPr>
        <w:t>Code of conduct for interpreters</w:t>
      </w:r>
      <w:bookmarkEnd w:id="982"/>
    </w:p>
    <w:p w14:paraId="42C06DB3" w14:textId="77777777" w:rsidR="006E163E" w:rsidRPr="00231D62" w:rsidRDefault="006E163E" w:rsidP="006E163E">
      <w:pPr>
        <w:pStyle w:val="GG-body"/>
        <w:numPr>
          <w:ilvl w:val="0"/>
          <w:numId w:val="339"/>
        </w:numPr>
        <w:ind w:left="567"/>
        <w:rPr>
          <w:b/>
          <w:bCs/>
        </w:rPr>
      </w:pPr>
      <w:bookmarkStart w:id="983" w:name="_Toc86155570"/>
      <w:r w:rsidRPr="00231D62">
        <w:rPr>
          <w:b/>
          <w:bCs/>
        </w:rPr>
        <w:t>Application of the code of conduct for interpreters</w:t>
      </w:r>
      <w:bookmarkEnd w:id="983"/>
    </w:p>
    <w:p w14:paraId="6B3D3D06" w14:textId="77777777" w:rsidR="006E163E" w:rsidRPr="00231D62" w:rsidRDefault="006E163E" w:rsidP="006E163E">
      <w:pPr>
        <w:pStyle w:val="GG-body"/>
        <w:ind w:left="567"/>
        <w:rPr>
          <w:bCs/>
        </w:rPr>
      </w:pPr>
      <w:r w:rsidRPr="00231D62">
        <w:rPr>
          <w:bCs/>
        </w:rPr>
        <w:t>The Code applies to any person who, whether or not for fee or any other reward, is engaged, appointed, volunteers or otherwise becomes involved in proceedings or proposed proceedings to act as an interpreter by interpreting or sight translating from any spoken or signed language (the other language) into English and from English into the other language for any reason.</w:t>
      </w:r>
    </w:p>
    <w:p w14:paraId="275AF695" w14:textId="77777777" w:rsidR="006E163E" w:rsidRPr="00231D62" w:rsidRDefault="006E163E" w:rsidP="006E163E">
      <w:pPr>
        <w:pStyle w:val="GG-body"/>
        <w:numPr>
          <w:ilvl w:val="0"/>
          <w:numId w:val="339"/>
        </w:numPr>
        <w:ind w:left="567"/>
        <w:rPr>
          <w:b/>
          <w:bCs/>
        </w:rPr>
      </w:pPr>
      <w:bookmarkStart w:id="984" w:name="_Toc86155571"/>
      <w:r w:rsidRPr="00231D62">
        <w:rPr>
          <w:b/>
          <w:bCs/>
        </w:rPr>
        <w:t>Compliance with the code of conduct for interpreters</w:t>
      </w:r>
      <w:bookmarkEnd w:id="984"/>
    </w:p>
    <w:p w14:paraId="67B27F14" w14:textId="77777777" w:rsidR="006E163E" w:rsidRPr="00231D62" w:rsidRDefault="006E163E" w:rsidP="006E163E">
      <w:pPr>
        <w:pStyle w:val="GG-body"/>
        <w:numPr>
          <w:ilvl w:val="0"/>
          <w:numId w:val="274"/>
        </w:numPr>
      </w:pPr>
      <w:r w:rsidRPr="00231D62">
        <w:t>An interpreter must comply with the Code.</w:t>
      </w:r>
    </w:p>
    <w:p w14:paraId="45C21102" w14:textId="77777777" w:rsidR="006E163E" w:rsidRPr="00231D62" w:rsidRDefault="006E163E" w:rsidP="006E163E">
      <w:pPr>
        <w:pStyle w:val="GG-body"/>
        <w:numPr>
          <w:ilvl w:val="0"/>
          <w:numId w:val="274"/>
        </w:numPr>
      </w:pPr>
      <w:r w:rsidRPr="00231D62">
        <w:t>Unless the otherwise ordered, as soon as practicable, after an interpreter is engaged or appointed in relation to a proceeding or proposed proceeding, a copy of the Code is to be provided to the interpreter by the Tribunal.</w:t>
      </w:r>
    </w:p>
    <w:p w14:paraId="41136566" w14:textId="77777777" w:rsidR="006E163E" w:rsidRPr="00231D62" w:rsidRDefault="006E163E" w:rsidP="006E163E">
      <w:pPr>
        <w:pStyle w:val="GG-body"/>
        <w:numPr>
          <w:ilvl w:val="0"/>
          <w:numId w:val="274"/>
        </w:numPr>
      </w:pPr>
      <w:r w:rsidRPr="00231D62">
        <w:t>Unless the Court otherwise orders, a witness may not give evidence using an interpreter unless the Tribunal is satisfied that the interpreter has read the Code and has agreed to be bound by it.</w:t>
      </w:r>
    </w:p>
    <w:p w14:paraId="2025D492" w14:textId="77777777" w:rsidR="006E163E" w:rsidRPr="00231D62" w:rsidRDefault="006E163E" w:rsidP="006E163E">
      <w:pPr>
        <w:pStyle w:val="GG-body"/>
        <w:numPr>
          <w:ilvl w:val="0"/>
          <w:numId w:val="274"/>
        </w:numPr>
      </w:pPr>
      <w:r w:rsidRPr="00231D62">
        <w:t>Sub-rules (1)-(3) have effect subject to rule 188.</w:t>
      </w:r>
    </w:p>
    <w:p w14:paraId="6658A8B3" w14:textId="77777777" w:rsidR="006E163E" w:rsidRPr="00231D62" w:rsidRDefault="006E163E" w:rsidP="006E163E">
      <w:pPr>
        <w:pStyle w:val="GG-body"/>
        <w:numPr>
          <w:ilvl w:val="0"/>
          <w:numId w:val="339"/>
        </w:numPr>
        <w:ind w:left="567"/>
        <w:rPr>
          <w:b/>
          <w:bCs/>
        </w:rPr>
      </w:pPr>
      <w:bookmarkStart w:id="985" w:name="_Toc86155572"/>
      <w:r w:rsidRPr="00231D62">
        <w:rPr>
          <w:b/>
          <w:bCs/>
        </w:rPr>
        <w:t>General duty to the Tribunal</w:t>
      </w:r>
      <w:bookmarkEnd w:id="985"/>
    </w:p>
    <w:p w14:paraId="724CB5B0" w14:textId="77777777" w:rsidR="006E163E" w:rsidRPr="00231D62" w:rsidRDefault="006E163E" w:rsidP="006E163E">
      <w:pPr>
        <w:pStyle w:val="GG-body"/>
        <w:numPr>
          <w:ilvl w:val="0"/>
          <w:numId w:val="280"/>
        </w:numPr>
      </w:pPr>
      <w:r w:rsidRPr="00231D62">
        <w:t>An interpreter owes a paramount duty to the Tribunal to be impartial and accurate to the best of their ability.</w:t>
      </w:r>
    </w:p>
    <w:p w14:paraId="03E318E7" w14:textId="77777777" w:rsidR="006E163E" w:rsidRPr="00231D62" w:rsidRDefault="006E163E" w:rsidP="006E163E">
      <w:pPr>
        <w:pStyle w:val="GG-body"/>
        <w:numPr>
          <w:ilvl w:val="0"/>
          <w:numId w:val="280"/>
        </w:numPr>
      </w:pPr>
      <w:r w:rsidRPr="00231D62">
        <w:t>The duty to the Tribunal overrides any duty the person may have to a party.</w:t>
      </w:r>
    </w:p>
    <w:p w14:paraId="3A3F020D" w14:textId="77777777" w:rsidR="006E163E" w:rsidRPr="00231D62" w:rsidRDefault="006E163E" w:rsidP="006E163E">
      <w:pPr>
        <w:pStyle w:val="GG-body"/>
        <w:numPr>
          <w:ilvl w:val="0"/>
          <w:numId w:val="280"/>
        </w:numPr>
      </w:pPr>
      <w:r w:rsidRPr="00231D62">
        <w:t>An interpreter must interpret, translate or sight translate impartially.</w:t>
      </w:r>
    </w:p>
    <w:p w14:paraId="1E3E860A" w14:textId="77777777" w:rsidR="006E163E" w:rsidRPr="00231D62" w:rsidRDefault="006E163E" w:rsidP="006E163E">
      <w:pPr>
        <w:pStyle w:val="GG-body"/>
        <w:numPr>
          <w:ilvl w:val="0"/>
          <w:numId w:val="280"/>
        </w:numPr>
      </w:pPr>
      <w:r w:rsidRPr="00231D62">
        <w:t>An interpreter is not to act in any way as an advocate, agent or assistant for a party or witness.</w:t>
      </w:r>
    </w:p>
    <w:p w14:paraId="5FA8F4E3" w14:textId="77777777" w:rsidR="006E163E" w:rsidRPr="00231D62" w:rsidRDefault="006E163E" w:rsidP="006E163E">
      <w:pPr>
        <w:pStyle w:val="GG-body"/>
        <w:numPr>
          <w:ilvl w:val="0"/>
          <w:numId w:val="217"/>
        </w:numPr>
      </w:pPr>
      <w:r w:rsidRPr="00231D62">
        <w:t xml:space="preserve"> Unless the Tribunal orders otherwise, an interpreter must:</w:t>
      </w:r>
    </w:p>
    <w:p w14:paraId="6FC79EB3" w14:textId="77777777" w:rsidR="006E163E" w:rsidRPr="00231D62" w:rsidRDefault="006E163E" w:rsidP="006E163E">
      <w:pPr>
        <w:pStyle w:val="GG-body"/>
        <w:numPr>
          <w:ilvl w:val="0"/>
          <w:numId w:val="331"/>
        </w:numPr>
      </w:pPr>
      <w:r w:rsidRPr="00231D62">
        <w:t>interpret questions and all other spoken communications in the conference or hearing of the proceedings from English into the other language and from the other language into English; and</w:t>
      </w:r>
    </w:p>
    <w:p w14:paraId="58202AFE" w14:textId="77777777" w:rsidR="006E163E" w:rsidRPr="00231D62" w:rsidRDefault="006E163E" w:rsidP="006E163E">
      <w:pPr>
        <w:pStyle w:val="GG-body"/>
        <w:numPr>
          <w:ilvl w:val="0"/>
          <w:numId w:val="38"/>
        </w:numPr>
      </w:pPr>
      <w:r w:rsidRPr="00231D62">
        <w:t>subject to sub-rule (4), sight translate, whether before or during the course of the witness’ statement in the course of a conference or evidence at a hearing, documents shown to the witness.</w:t>
      </w:r>
    </w:p>
    <w:p w14:paraId="651E36C0" w14:textId="77777777" w:rsidR="006E163E" w:rsidRPr="00231D62" w:rsidRDefault="006E163E" w:rsidP="006E163E">
      <w:pPr>
        <w:pStyle w:val="GG-body"/>
        <w:numPr>
          <w:ilvl w:val="0"/>
          <w:numId w:val="280"/>
        </w:numPr>
      </w:pPr>
      <w:r w:rsidRPr="00231D62">
        <w:t>An interpreter may refuse to sight translate if:</w:t>
      </w:r>
    </w:p>
    <w:p w14:paraId="532753D8" w14:textId="77777777" w:rsidR="006E163E" w:rsidRPr="00231D62" w:rsidRDefault="006E163E" w:rsidP="006E163E">
      <w:pPr>
        <w:pStyle w:val="GG-body"/>
        <w:numPr>
          <w:ilvl w:val="0"/>
          <w:numId w:val="332"/>
        </w:numPr>
      </w:pPr>
      <w:r w:rsidRPr="00231D62">
        <w:t>the interpreter considers that they are not competent to do so; or</w:t>
      </w:r>
    </w:p>
    <w:p w14:paraId="26C8551F" w14:textId="77777777" w:rsidR="006E163E" w:rsidRPr="00231D62" w:rsidRDefault="006E163E" w:rsidP="006E163E">
      <w:pPr>
        <w:pStyle w:val="GG-body"/>
        <w:numPr>
          <w:ilvl w:val="0"/>
          <w:numId w:val="38"/>
        </w:numPr>
        <w:rPr>
          <w:b/>
        </w:rPr>
      </w:pPr>
      <w:r w:rsidRPr="00231D62">
        <w:t>the task is too onerous or difficult by reason of the length or complexity of the task.</w:t>
      </w:r>
    </w:p>
    <w:p w14:paraId="6E763CF5" w14:textId="77777777" w:rsidR="006E163E" w:rsidRPr="00231D62" w:rsidRDefault="006E163E" w:rsidP="006E163E">
      <w:pPr>
        <w:pStyle w:val="GG-body"/>
        <w:numPr>
          <w:ilvl w:val="0"/>
          <w:numId w:val="339"/>
        </w:numPr>
        <w:ind w:left="567"/>
        <w:rPr>
          <w:b/>
          <w:bCs/>
        </w:rPr>
      </w:pPr>
      <w:bookmarkStart w:id="986" w:name="_Toc86155573"/>
      <w:r w:rsidRPr="00231D62">
        <w:rPr>
          <w:b/>
          <w:bCs/>
        </w:rPr>
        <w:t>Duty to comply with directions</w:t>
      </w:r>
      <w:bookmarkEnd w:id="986"/>
    </w:p>
    <w:p w14:paraId="490D73C5" w14:textId="77777777" w:rsidR="006E163E" w:rsidRPr="00231D62" w:rsidRDefault="006E163E" w:rsidP="006E163E">
      <w:pPr>
        <w:pStyle w:val="GG-body"/>
        <w:ind w:left="567"/>
        <w:rPr>
          <w:bCs/>
        </w:rPr>
      </w:pPr>
      <w:r w:rsidRPr="00231D62">
        <w:rPr>
          <w:bCs/>
        </w:rPr>
        <w:t>An interpreter must comply with any directions made by the Tribunal.</w:t>
      </w:r>
    </w:p>
    <w:p w14:paraId="241F34A5" w14:textId="77777777" w:rsidR="006E163E" w:rsidRPr="00231D62" w:rsidRDefault="006E163E" w:rsidP="006E163E">
      <w:pPr>
        <w:pStyle w:val="GG-body"/>
        <w:numPr>
          <w:ilvl w:val="0"/>
          <w:numId w:val="339"/>
        </w:numPr>
        <w:ind w:left="567"/>
        <w:rPr>
          <w:b/>
          <w:bCs/>
        </w:rPr>
      </w:pPr>
      <w:bookmarkStart w:id="987" w:name="_Toc86155574"/>
      <w:r w:rsidRPr="00231D62">
        <w:rPr>
          <w:b/>
          <w:bCs/>
        </w:rPr>
        <w:t>Duty of accuracy</w:t>
      </w:r>
      <w:bookmarkEnd w:id="987"/>
    </w:p>
    <w:p w14:paraId="5C335CE1" w14:textId="77777777" w:rsidR="006E163E" w:rsidRPr="00231D62" w:rsidRDefault="006E163E" w:rsidP="006E163E">
      <w:pPr>
        <w:pStyle w:val="GG-body"/>
        <w:numPr>
          <w:ilvl w:val="0"/>
          <w:numId w:val="268"/>
        </w:numPr>
      </w:pPr>
      <w:r w:rsidRPr="00231D62">
        <w:lastRenderedPageBreak/>
        <w:t>An interpreter must at all times during a proceeding use their judgement to interpret, translate or sight translate as accurately as possible.</w:t>
      </w:r>
    </w:p>
    <w:p w14:paraId="397F13C2" w14:textId="77777777" w:rsidR="006E163E" w:rsidRPr="00231D62" w:rsidRDefault="006E163E" w:rsidP="006E163E">
      <w:pPr>
        <w:pStyle w:val="GG-body"/>
        <w:numPr>
          <w:ilvl w:val="0"/>
          <w:numId w:val="268"/>
        </w:numPr>
      </w:pPr>
      <w:r w:rsidRPr="00231D62">
        <w:t>An interpreter must optimally and completely transfer the meaning of the language being interpreted, so as to preserve the content and intent of the other language or English (as the case may be) without omission or distortion, including by accurately interpreting matters that may be considered inappropriate or offensive.</w:t>
      </w:r>
    </w:p>
    <w:p w14:paraId="5B25C228" w14:textId="77777777" w:rsidR="006E163E" w:rsidRPr="00231D62" w:rsidRDefault="006E163E" w:rsidP="006E163E">
      <w:pPr>
        <w:pStyle w:val="GG-body"/>
        <w:numPr>
          <w:ilvl w:val="0"/>
          <w:numId w:val="268"/>
        </w:numPr>
      </w:pPr>
      <w:r w:rsidRPr="00231D62">
        <w:t>If an interpreter considers that their interpretation or sight translation is or could be in any way inaccurate or incomplete, or may require qualification or explanation (including, without limitation, where the other language is ambiguous or otherwise unclear for any reason), then the interpreter must:</w:t>
      </w:r>
    </w:p>
    <w:p w14:paraId="529659B6" w14:textId="77777777" w:rsidR="006E163E" w:rsidRPr="00231D62" w:rsidRDefault="006E163E" w:rsidP="006E163E">
      <w:pPr>
        <w:pStyle w:val="GG-body"/>
        <w:numPr>
          <w:ilvl w:val="0"/>
          <w:numId w:val="269"/>
        </w:numPr>
      </w:pPr>
      <w:r w:rsidRPr="00231D62">
        <w:t>immediately inform the party who engaged them in relation to any pre-trial matter and advise the Tribunal and provide the necessary correction, qualification or explanation to that party or the Tribunal (as the case may be); and</w:t>
      </w:r>
    </w:p>
    <w:p w14:paraId="6CFC8B82" w14:textId="77777777" w:rsidR="006E163E" w:rsidRPr="00231D62" w:rsidRDefault="006E163E" w:rsidP="006E163E">
      <w:pPr>
        <w:pStyle w:val="GG-body"/>
        <w:numPr>
          <w:ilvl w:val="0"/>
          <w:numId w:val="188"/>
        </w:numPr>
      </w:pPr>
      <w:r w:rsidRPr="00231D62">
        <w:t>if the evidence is being given in a Court session, immediately inform the Tribunal and provide the necessary correction, qualification or explanation to the Tribunal or if in a conference or directions hearing immediately inform the presiding Tribunal member and provide the necessary correction, qualification or explanation.</w:t>
      </w:r>
    </w:p>
    <w:p w14:paraId="2F80E5C0" w14:textId="77777777" w:rsidR="006E163E" w:rsidRPr="00231D62" w:rsidRDefault="006E163E" w:rsidP="006E163E">
      <w:pPr>
        <w:pStyle w:val="GG-body"/>
        <w:numPr>
          <w:ilvl w:val="0"/>
          <w:numId w:val="339"/>
        </w:numPr>
        <w:ind w:left="567"/>
        <w:rPr>
          <w:b/>
          <w:bCs/>
        </w:rPr>
      </w:pPr>
      <w:bookmarkStart w:id="988" w:name="_Toc86155575"/>
      <w:r w:rsidRPr="00231D62">
        <w:rPr>
          <w:b/>
          <w:bCs/>
        </w:rPr>
        <w:t>Duty of impartiality</w:t>
      </w:r>
      <w:bookmarkEnd w:id="988"/>
    </w:p>
    <w:p w14:paraId="7EFAC366" w14:textId="77777777" w:rsidR="006E163E" w:rsidRPr="00231D62" w:rsidRDefault="006E163E" w:rsidP="006E163E">
      <w:pPr>
        <w:pStyle w:val="GG-body"/>
        <w:numPr>
          <w:ilvl w:val="0"/>
          <w:numId w:val="267"/>
        </w:numPr>
      </w:pPr>
      <w:r w:rsidRPr="00231D62">
        <w:t xml:space="preserve">An Interpreter must at all times act impartially so as to be without bias in favour of or against any person, including but not limited to: </w:t>
      </w:r>
    </w:p>
    <w:p w14:paraId="75271949" w14:textId="77777777" w:rsidR="006E163E" w:rsidRPr="00231D62" w:rsidRDefault="006E163E" w:rsidP="006E163E">
      <w:pPr>
        <w:pStyle w:val="GG-body"/>
        <w:numPr>
          <w:ilvl w:val="0"/>
          <w:numId w:val="333"/>
        </w:numPr>
      </w:pPr>
      <w:r w:rsidRPr="00231D62">
        <w:t xml:space="preserve">the witness whose evidence the Interpreter is engaged to interpret, translate or sight translate; </w:t>
      </w:r>
    </w:p>
    <w:p w14:paraId="780201D3" w14:textId="77777777" w:rsidR="006E163E" w:rsidRPr="00231D62" w:rsidRDefault="006E163E" w:rsidP="006E163E">
      <w:pPr>
        <w:pStyle w:val="GG-body"/>
        <w:numPr>
          <w:ilvl w:val="0"/>
          <w:numId w:val="333"/>
        </w:numPr>
      </w:pPr>
      <w:r w:rsidRPr="00231D62">
        <w:t xml:space="preserve">in circumstances of pre-action or pre-trial engagement by a party, the party who has engaged or is remunerating the Interpreter; or </w:t>
      </w:r>
    </w:p>
    <w:p w14:paraId="000CE2AF" w14:textId="77777777" w:rsidR="006E163E" w:rsidRPr="00231D62" w:rsidRDefault="006E163E" w:rsidP="006E163E">
      <w:pPr>
        <w:pStyle w:val="GG-body"/>
        <w:numPr>
          <w:ilvl w:val="0"/>
          <w:numId w:val="333"/>
        </w:numPr>
      </w:pPr>
      <w:r w:rsidRPr="00231D62">
        <w:t>any other party or person involved in the proceedings or proposed proceedings.</w:t>
      </w:r>
    </w:p>
    <w:p w14:paraId="0960FDC3" w14:textId="77777777" w:rsidR="006E163E" w:rsidRPr="00231D62" w:rsidRDefault="006E163E" w:rsidP="006E163E">
      <w:pPr>
        <w:pStyle w:val="GG-body"/>
        <w:numPr>
          <w:ilvl w:val="0"/>
          <w:numId w:val="267"/>
        </w:numPr>
        <w:rPr>
          <w:b/>
        </w:rPr>
      </w:pPr>
      <w:r w:rsidRPr="00231D62">
        <w:t>An interpreter must not provide any other assistance, service or advice (including by way of elaboration) to:</w:t>
      </w:r>
    </w:p>
    <w:p w14:paraId="68F3DF6E" w14:textId="77777777" w:rsidR="006E163E" w:rsidRPr="00231D62" w:rsidRDefault="006E163E" w:rsidP="006E163E">
      <w:pPr>
        <w:pStyle w:val="GG-body"/>
        <w:numPr>
          <w:ilvl w:val="0"/>
          <w:numId w:val="264"/>
        </w:numPr>
        <w:rPr>
          <w:b/>
        </w:rPr>
      </w:pPr>
      <w:r w:rsidRPr="00231D62">
        <w:t>the party, legal representative or other person who has engaged them; or</w:t>
      </w:r>
    </w:p>
    <w:p w14:paraId="6ECF724B" w14:textId="77777777" w:rsidR="006E163E" w:rsidRPr="00231D62" w:rsidRDefault="006E163E" w:rsidP="006E163E">
      <w:pPr>
        <w:pStyle w:val="GG-body"/>
        <w:numPr>
          <w:ilvl w:val="0"/>
          <w:numId w:val="188"/>
        </w:numPr>
        <w:rPr>
          <w:b/>
        </w:rPr>
      </w:pPr>
      <w:r w:rsidRPr="00231D62">
        <w:t>any witness or potential witness, in relation to the proceeding or proposed proceeding.</w:t>
      </w:r>
    </w:p>
    <w:p w14:paraId="27608E20" w14:textId="77777777" w:rsidR="006E163E" w:rsidRPr="00231D62" w:rsidRDefault="006E163E" w:rsidP="006E163E">
      <w:pPr>
        <w:pStyle w:val="GG-body"/>
        <w:numPr>
          <w:ilvl w:val="0"/>
          <w:numId w:val="267"/>
        </w:numPr>
      </w:pPr>
      <w:r w:rsidRPr="00231D62">
        <w:t>In any proceeding when the Tribunal sits as the Court an interpreter must not provide any service or assistance to a party or witness outside of the hearing without the approval of the Presidential member conducting the hearing.</w:t>
      </w:r>
    </w:p>
    <w:p w14:paraId="3E39243D" w14:textId="77777777" w:rsidR="006E163E" w:rsidRPr="00231D62" w:rsidRDefault="006E163E" w:rsidP="006E163E">
      <w:pPr>
        <w:pStyle w:val="GG-body"/>
        <w:numPr>
          <w:ilvl w:val="0"/>
          <w:numId w:val="339"/>
        </w:numPr>
        <w:ind w:left="567"/>
        <w:rPr>
          <w:b/>
          <w:bCs/>
        </w:rPr>
      </w:pPr>
      <w:bookmarkStart w:id="989" w:name="_Toc86155576"/>
      <w:r w:rsidRPr="00231D62">
        <w:rPr>
          <w:b/>
          <w:bCs/>
        </w:rPr>
        <w:t>Duty of competence</w:t>
      </w:r>
      <w:bookmarkEnd w:id="989"/>
    </w:p>
    <w:p w14:paraId="312FFDFF" w14:textId="77777777" w:rsidR="006E163E" w:rsidRPr="00231D62" w:rsidRDefault="006E163E" w:rsidP="006E163E">
      <w:pPr>
        <w:pStyle w:val="GG-body"/>
        <w:ind w:left="567"/>
        <w:rPr>
          <w:bCs/>
        </w:rPr>
      </w:pPr>
      <w:r w:rsidRPr="00231D62">
        <w:rPr>
          <w:bCs/>
        </w:rPr>
        <w:t xml:space="preserve">An interpreter must only undertake interpreting work that they are competent to perform in the languages for which the interpreter is qualified by reason of the Interpreter’s training, qualifications or experience. </w:t>
      </w:r>
    </w:p>
    <w:p w14:paraId="192FDE34" w14:textId="77777777" w:rsidR="006E163E" w:rsidRPr="00231D62" w:rsidRDefault="006E163E" w:rsidP="006E163E">
      <w:pPr>
        <w:pStyle w:val="GG-body"/>
        <w:numPr>
          <w:ilvl w:val="0"/>
          <w:numId w:val="339"/>
        </w:numPr>
        <w:ind w:left="567"/>
        <w:rPr>
          <w:b/>
          <w:bCs/>
        </w:rPr>
      </w:pPr>
      <w:bookmarkStart w:id="990" w:name="_Toc86155577"/>
      <w:r w:rsidRPr="00231D62">
        <w:rPr>
          <w:b/>
          <w:bCs/>
        </w:rPr>
        <w:t>Confidentiality</w:t>
      </w:r>
      <w:bookmarkEnd w:id="990"/>
    </w:p>
    <w:p w14:paraId="5C6C3E11" w14:textId="77777777" w:rsidR="006E163E" w:rsidRPr="00231D62" w:rsidRDefault="006E163E" w:rsidP="006E163E">
      <w:pPr>
        <w:pStyle w:val="GG-body"/>
        <w:ind w:left="567"/>
        <w:rPr>
          <w:bCs/>
        </w:rPr>
      </w:pPr>
      <w:r w:rsidRPr="00231D62">
        <w:rPr>
          <w:bCs/>
        </w:rPr>
        <w:t>Subject to compulsion of law, an interpreter must keep confidential any information that they acquire in the course of an engagement or appointment as an interpreter unless:</w:t>
      </w:r>
    </w:p>
    <w:p w14:paraId="3F95EF76" w14:textId="77777777" w:rsidR="006E163E" w:rsidRPr="00231D62" w:rsidRDefault="006E163E" w:rsidP="006E163E">
      <w:pPr>
        <w:pStyle w:val="GG-body"/>
        <w:numPr>
          <w:ilvl w:val="0"/>
          <w:numId w:val="293"/>
        </w:numPr>
      </w:pPr>
      <w:r w:rsidRPr="00231D62">
        <w:t xml:space="preserve">the information is in, or comes into, the public domain other than an interpreter breaching their duty of confidentiality; or </w:t>
      </w:r>
    </w:p>
    <w:p w14:paraId="7610612C" w14:textId="77777777" w:rsidR="006E163E" w:rsidRPr="00231D62" w:rsidRDefault="006E163E" w:rsidP="006E163E">
      <w:pPr>
        <w:pStyle w:val="GG-body"/>
        <w:numPr>
          <w:ilvl w:val="0"/>
          <w:numId w:val="269"/>
        </w:numPr>
      </w:pPr>
      <w:r w:rsidRPr="00231D62">
        <w:t>the beneficiary of any legal professional privilege has waived that privilege.</w:t>
      </w:r>
    </w:p>
    <w:p w14:paraId="6D6CD6FC" w14:textId="77777777" w:rsidR="006E163E" w:rsidRPr="00231D62" w:rsidRDefault="006E163E" w:rsidP="006E163E">
      <w:pPr>
        <w:pStyle w:val="GG-Title2"/>
        <w:rPr>
          <w:lang w:val="en-US"/>
        </w:rPr>
      </w:pPr>
      <w:bookmarkStart w:id="991" w:name="_Toc485308357"/>
      <w:bookmarkStart w:id="992" w:name="_Toc86155578"/>
      <w:r w:rsidRPr="00231D62">
        <w:rPr>
          <w:lang w:val="en-US"/>
        </w:rPr>
        <w:t>PART 28 - Contempt of the Tribunal</w:t>
      </w:r>
      <w:bookmarkEnd w:id="991"/>
      <w:bookmarkEnd w:id="992"/>
    </w:p>
    <w:p w14:paraId="03806116" w14:textId="77777777" w:rsidR="006E163E" w:rsidRPr="00231D62" w:rsidRDefault="006E163E" w:rsidP="006E163E">
      <w:pPr>
        <w:pStyle w:val="GG-body"/>
        <w:numPr>
          <w:ilvl w:val="0"/>
          <w:numId w:val="339"/>
        </w:numPr>
        <w:ind w:left="567"/>
        <w:rPr>
          <w:b/>
          <w:bCs/>
        </w:rPr>
      </w:pPr>
      <w:bookmarkStart w:id="993" w:name="_Toc485308358"/>
      <w:bookmarkStart w:id="994" w:name="_Toc86155579"/>
      <w:r w:rsidRPr="00231D62">
        <w:rPr>
          <w:b/>
          <w:bCs/>
        </w:rPr>
        <w:t>Contempt committed in the face of the Tribunal</w:t>
      </w:r>
      <w:bookmarkEnd w:id="993"/>
      <w:bookmarkEnd w:id="994"/>
    </w:p>
    <w:p w14:paraId="6F192CE1" w14:textId="77777777" w:rsidR="006E163E" w:rsidRPr="00231D62" w:rsidRDefault="006E163E" w:rsidP="006E163E">
      <w:pPr>
        <w:pStyle w:val="GG-body"/>
        <w:numPr>
          <w:ilvl w:val="0"/>
          <w:numId w:val="190"/>
        </w:numPr>
      </w:pPr>
      <w:r w:rsidRPr="00231D62">
        <w:t>If a contempt is committed in the face of the Tribunal and it is necessary to deal urgently with it, the Tribunal sitting as the Court may:</w:t>
      </w:r>
    </w:p>
    <w:p w14:paraId="33DBB42B" w14:textId="77777777" w:rsidR="006E163E" w:rsidRPr="00231D62" w:rsidRDefault="006E163E" w:rsidP="006E163E">
      <w:pPr>
        <w:pStyle w:val="GG-body"/>
        <w:numPr>
          <w:ilvl w:val="0"/>
          <w:numId w:val="191"/>
        </w:numPr>
      </w:pPr>
      <w:r w:rsidRPr="00231D62">
        <w:t>if the person alleged to have committed the contempt (the accused) is within the precincts of the Tribunal, order that the accused be taken into custody; or</w:t>
      </w:r>
    </w:p>
    <w:p w14:paraId="0E9B95FD" w14:textId="77777777" w:rsidR="006E163E" w:rsidRPr="00231D62" w:rsidRDefault="006E163E" w:rsidP="006E163E">
      <w:pPr>
        <w:pStyle w:val="GG-body"/>
        <w:numPr>
          <w:ilvl w:val="0"/>
          <w:numId w:val="191"/>
        </w:numPr>
      </w:pPr>
      <w:r w:rsidRPr="00231D62">
        <w:t>issue a warrant to have the accused arrested and brought before the Tribunal to be dealt with on a charge of contempt.</w:t>
      </w:r>
    </w:p>
    <w:p w14:paraId="01D5BF84" w14:textId="77777777" w:rsidR="006E163E" w:rsidRPr="00231D62" w:rsidRDefault="006E163E" w:rsidP="006E163E">
      <w:pPr>
        <w:pStyle w:val="GG-body"/>
        <w:numPr>
          <w:ilvl w:val="0"/>
          <w:numId w:val="190"/>
        </w:numPr>
      </w:pPr>
      <w:r w:rsidRPr="00231D62">
        <w:t>The Tribunal must formulate a written charge containing reasonable details of the alleged contempt and have the charge served on the accused when, or as soon as practicable after, the accused is taken into custody.</w:t>
      </w:r>
    </w:p>
    <w:p w14:paraId="0020CBB3" w14:textId="77777777" w:rsidR="006E163E" w:rsidRPr="00231D62" w:rsidRDefault="006E163E" w:rsidP="006E163E">
      <w:pPr>
        <w:pStyle w:val="GG-body"/>
        <w:numPr>
          <w:ilvl w:val="0"/>
          <w:numId w:val="339"/>
        </w:numPr>
        <w:ind w:left="567"/>
        <w:rPr>
          <w:b/>
          <w:bCs/>
        </w:rPr>
      </w:pPr>
      <w:bookmarkStart w:id="995" w:name="_Toc86155580"/>
      <w:r w:rsidRPr="00231D62">
        <w:rPr>
          <w:b/>
          <w:bCs/>
        </w:rPr>
        <w:t>Tribunal initiated proceedings for contempt – other cases</w:t>
      </w:r>
      <w:bookmarkEnd w:id="995"/>
    </w:p>
    <w:p w14:paraId="053353F8" w14:textId="77777777" w:rsidR="006E163E" w:rsidRPr="00231D62" w:rsidRDefault="006E163E" w:rsidP="006E163E">
      <w:pPr>
        <w:pStyle w:val="GG-body"/>
        <w:numPr>
          <w:ilvl w:val="0"/>
          <w:numId w:val="315"/>
        </w:numPr>
      </w:pPr>
      <w:r w:rsidRPr="00231D62">
        <w:t>If the Tribunal decides on its own initiative to deal with a contempt of the Tribunal, a registrar may be required to formulate a written charge containing reasonable details of the alleged contempt.</w:t>
      </w:r>
    </w:p>
    <w:p w14:paraId="1D291593" w14:textId="77777777" w:rsidR="006E163E" w:rsidRPr="00231D62" w:rsidRDefault="006E163E" w:rsidP="006E163E">
      <w:pPr>
        <w:pStyle w:val="GG-body"/>
        <w:numPr>
          <w:ilvl w:val="0"/>
          <w:numId w:val="190"/>
        </w:numPr>
      </w:pPr>
      <w:r w:rsidRPr="00231D62">
        <w:t>A registrar will then issue a summons requiring the person alleged to have committed the contempt (the accused) to appear before the Tribunal at a nominated time and place to answer the charge.</w:t>
      </w:r>
    </w:p>
    <w:p w14:paraId="4C2D72BD" w14:textId="77777777" w:rsidR="006E163E" w:rsidRPr="00231D62" w:rsidRDefault="006E163E" w:rsidP="006E163E">
      <w:pPr>
        <w:pStyle w:val="GG-body"/>
        <w:numPr>
          <w:ilvl w:val="0"/>
          <w:numId w:val="190"/>
        </w:numPr>
      </w:pPr>
      <w:r w:rsidRPr="00231D62">
        <w:t>The Tribunal may issue a warrant to have the accused arrested and brought before it to answer the charge if:</w:t>
      </w:r>
    </w:p>
    <w:p w14:paraId="0697ACF2" w14:textId="77777777" w:rsidR="006E163E" w:rsidRPr="00231D62" w:rsidRDefault="006E163E" w:rsidP="006E163E">
      <w:pPr>
        <w:pStyle w:val="GG-body"/>
        <w:numPr>
          <w:ilvl w:val="0"/>
          <w:numId w:val="192"/>
        </w:numPr>
      </w:pPr>
      <w:r w:rsidRPr="00231D62">
        <w:t>there is reason to believe that the accused will not comply with a summons; or</w:t>
      </w:r>
    </w:p>
    <w:p w14:paraId="03D2677B" w14:textId="77777777" w:rsidR="006E163E" w:rsidRPr="00231D62" w:rsidRDefault="006E163E" w:rsidP="006E163E">
      <w:pPr>
        <w:pStyle w:val="GG-body"/>
        <w:numPr>
          <w:ilvl w:val="0"/>
          <w:numId w:val="192"/>
        </w:numPr>
      </w:pPr>
      <w:r w:rsidRPr="00231D62">
        <w:t>a summons has been issued and served but the accused has failed to appear in compliance with it.</w:t>
      </w:r>
    </w:p>
    <w:p w14:paraId="39D88990" w14:textId="77777777" w:rsidR="006E163E" w:rsidRPr="00231D62" w:rsidRDefault="006E163E" w:rsidP="006E163E">
      <w:pPr>
        <w:pStyle w:val="GG-body"/>
        <w:numPr>
          <w:ilvl w:val="0"/>
          <w:numId w:val="339"/>
        </w:numPr>
        <w:ind w:left="567"/>
        <w:rPr>
          <w:b/>
          <w:bCs/>
        </w:rPr>
      </w:pPr>
      <w:bookmarkStart w:id="996" w:name="_Toc86155581"/>
      <w:r w:rsidRPr="00231D62">
        <w:rPr>
          <w:b/>
          <w:bCs/>
        </w:rPr>
        <w:t>Contempt proceedings by a party to proceedings</w:t>
      </w:r>
      <w:bookmarkEnd w:id="996"/>
    </w:p>
    <w:p w14:paraId="432235C6" w14:textId="77777777" w:rsidR="006E163E" w:rsidRPr="00231D62" w:rsidRDefault="006E163E" w:rsidP="006E163E">
      <w:pPr>
        <w:pStyle w:val="GG-body"/>
        <w:numPr>
          <w:ilvl w:val="0"/>
          <w:numId w:val="316"/>
        </w:numPr>
      </w:pPr>
      <w:r w:rsidRPr="00231D62">
        <w:t>A party to a proceeding who claims to have been prejudiced by a contempt of the Tribunal committed by another party or a witness or another person in relation to the proceeding (the accused) may apply to the Tribunal to have the accused charged with contempt.</w:t>
      </w:r>
    </w:p>
    <w:p w14:paraId="1275CC51" w14:textId="77777777" w:rsidR="006E163E" w:rsidRPr="00231D62" w:rsidRDefault="006E163E" w:rsidP="006E163E">
      <w:pPr>
        <w:pStyle w:val="GG-body"/>
        <w:numPr>
          <w:ilvl w:val="0"/>
          <w:numId w:val="190"/>
        </w:numPr>
      </w:pPr>
      <w:r w:rsidRPr="00231D62">
        <w:t>An application under sub-rule (1):</w:t>
      </w:r>
    </w:p>
    <w:p w14:paraId="4C2BFBAB" w14:textId="77777777" w:rsidR="006E163E" w:rsidRPr="00231D62" w:rsidRDefault="006E163E" w:rsidP="006E163E">
      <w:pPr>
        <w:pStyle w:val="GG-body"/>
        <w:numPr>
          <w:ilvl w:val="0"/>
          <w:numId w:val="193"/>
        </w:numPr>
      </w:pPr>
      <w:r w:rsidRPr="00231D62">
        <w:t>must be made as an interlocutory application supported by affidavit; and</w:t>
      </w:r>
    </w:p>
    <w:p w14:paraId="4E62AA75" w14:textId="77777777" w:rsidR="006E163E" w:rsidRPr="00231D62" w:rsidRDefault="006E163E" w:rsidP="006E163E">
      <w:pPr>
        <w:pStyle w:val="GG-body"/>
        <w:numPr>
          <w:ilvl w:val="0"/>
          <w:numId w:val="193"/>
        </w:numPr>
      </w:pPr>
      <w:r w:rsidRPr="00231D62">
        <w:t>must include details of the alleged contempt.</w:t>
      </w:r>
    </w:p>
    <w:p w14:paraId="3A323474" w14:textId="77777777" w:rsidR="006E163E" w:rsidRPr="00231D62" w:rsidRDefault="006E163E" w:rsidP="006E163E">
      <w:pPr>
        <w:pStyle w:val="GG-body"/>
        <w:numPr>
          <w:ilvl w:val="0"/>
          <w:numId w:val="190"/>
        </w:numPr>
      </w:pPr>
      <w:r w:rsidRPr="00231D62">
        <w:t>An application under sub-rule (1) may be made without notice to the accused or other parties but the Tribunal may direct the applicant to give notice of the application to the accused or the parties (or both).</w:t>
      </w:r>
    </w:p>
    <w:p w14:paraId="331319D6" w14:textId="77777777" w:rsidR="006E163E" w:rsidRPr="00231D62" w:rsidRDefault="006E163E" w:rsidP="006E163E">
      <w:pPr>
        <w:pStyle w:val="GG-body"/>
        <w:numPr>
          <w:ilvl w:val="0"/>
          <w:numId w:val="190"/>
        </w:numPr>
      </w:pPr>
      <w:r w:rsidRPr="00231D62">
        <w:lastRenderedPageBreak/>
        <w:t>If a Presidential member of the Tribunal is satisfied on an application under sub-rule (1) that there are reasonable grounds to suspect the accused of the alleged contempt, the Tribunal may require a registrar to formulate a written charge containing reasonable details of the alleged contempt.</w:t>
      </w:r>
    </w:p>
    <w:p w14:paraId="7ED2FC75" w14:textId="77777777" w:rsidR="006E163E" w:rsidRPr="00231D62" w:rsidRDefault="006E163E" w:rsidP="006E163E">
      <w:pPr>
        <w:pStyle w:val="GG-body"/>
        <w:numPr>
          <w:ilvl w:val="0"/>
          <w:numId w:val="190"/>
        </w:numPr>
      </w:pPr>
      <w:r w:rsidRPr="00231D62">
        <w:t>The Registrar will then issue a summons requiring the accused to appear before the Tribunal at a nominated time and place to answer the charge.</w:t>
      </w:r>
    </w:p>
    <w:p w14:paraId="7F2C0CE9" w14:textId="77777777" w:rsidR="006E163E" w:rsidRPr="00231D62" w:rsidRDefault="006E163E" w:rsidP="006E163E">
      <w:pPr>
        <w:pStyle w:val="GG-body"/>
        <w:numPr>
          <w:ilvl w:val="0"/>
          <w:numId w:val="190"/>
        </w:numPr>
      </w:pPr>
      <w:r w:rsidRPr="00231D62">
        <w:t>The Tribunal may issue a warrant to have the accused arrested and brought before it to answer the charge if:</w:t>
      </w:r>
    </w:p>
    <w:p w14:paraId="57F842F3" w14:textId="77777777" w:rsidR="006E163E" w:rsidRPr="00231D62" w:rsidRDefault="006E163E" w:rsidP="006E163E">
      <w:pPr>
        <w:pStyle w:val="GG-body"/>
        <w:numPr>
          <w:ilvl w:val="0"/>
          <w:numId w:val="194"/>
        </w:numPr>
      </w:pPr>
      <w:r w:rsidRPr="00231D62">
        <w:t>there is reason to believe that the accused will not comply with a summons; or</w:t>
      </w:r>
    </w:p>
    <w:p w14:paraId="6A2D4B4D" w14:textId="77777777" w:rsidR="006E163E" w:rsidRPr="00231D62" w:rsidRDefault="006E163E" w:rsidP="006E163E">
      <w:pPr>
        <w:pStyle w:val="GG-body"/>
        <w:numPr>
          <w:ilvl w:val="0"/>
          <w:numId w:val="194"/>
        </w:numPr>
      </w:pPr>
      <w:r w:rsidRPr="00231D62">
        <w:t>a summons has been issued and served but the accused has failed to appear in compliance with it.</w:t>
      </w:r>
    </w:p>
    <w:p w14:paraId="66AEBFCF" w14:textId="77777777" w:rsidR="006E163E" w:rsidRPr="00231D62" w:rsidRDefault="006E163E" w:rsidP="006E163E">
      <w:pPr>
        <w:pStyle w:val="GG-body"/>
        <w:numPr>
          <w:ilvl w:val="0"/>
          <w:numId w:val="339"/>
        </w:numPr>
        <w:ind w:left="567"/>
        <w:rPr>
          <w:b/>
          <w:bCs/>
        </w:rPr>
      </w:pPr>
      <w:bookmarkStart w:id="997" w:name="_Toc86155582"/>
      <w:r w:rsidRPr="00231D62">
        <w:rPr>
          <w:b/>
          <w:bCs/>
        </w:rPr>
        <w:t>Hearing a charge of contempt</w:t>
      </w:r>
      <w:bookmarkEnd w:id="997"/>
    </w:p>
    <w:p w14:paraId="5901452F" w14:textId="77777777" w:rsidR="006E163E" w:rsidRPr="00231D62" w:rsidRDefault="006E163E" w:rsidP="006E163E">
      <w:pPr>
        <w:pStyle w:val="GG-body"/>
        <w:numPr>
          <w:ilvl w:val="0"/>
          <w:numId w:val="317"/>
        </w:numPr>
      </w:pPr>
      <w:r w:rsidRPr="00231D62">
        <w:t>A charge of contempt is to be dealt with by the Tribunal sitting as the Court constituted by a single Presidential member except if the contempt is a contempt of the Full Tribunal in which case the Full Tribunal may itself deal with the charge.</w:t>
      </w:r>
    </w:p>
    <w:p w14:paraId="20C805E0" w14:textId="77777777" w:rsidR="006E163E" w:rsidRPr="00231D62" w:rsidRDefault="006E163E" w:rsidP="006E163E">
      <w:pPr>
        <w:pStyle w:val="GG-body"/>
        <w:numPr>
          <w:ilvl w:val="0"/>
          <w:numId w:val="190"/>
        </w:numPr>
      </w:pPr>
      <w:r w:rsidRPr="00231D62">
        <w:t>The Registrar will have the carriage of the prosecution of a charge of contempt, and may retain solicitors and counsel for that purpose.</w:t>
      </w:r>
    </w:p>
    <w:p w14:paraId="34962822" w14:textId="77777777" w:rsidR="006E163E" w:rsidRPr="00231D62" w:rsidRDefault="006E163E" w:rsidP="006E163E">
      <w:pPr>
        <w:pStyle w:val="GG-body"/>
        <w:numPr>
          <w:ilvl w:val="0"/>
          <w:numId w:val="190"/>
        </w:numPr>
      </w:pPr>
      <w:r w:rsidRPr="00231D62">
        <w:t>In relation to proceedings for contempt which were initiated by an application under rule 206(1), the Tribunal may direct the applicant to indemnify the Registrar in respect of the costs incurred by the Registrar or ordered to be paid by the Registrar and this right of cost recovery is additional to that contained in rule 208(3).</w:t>
      </w:r>
    </w:p>
    <w:p w14:paraId="7F8E7E4F" w14:textId="77777777" w:rsidR="006E163E" w:rsidRPr="00231D62" w:rsidRDefault="006E163E" w:rsidP="006E163E">
      <w:pPr>
        <w:pStyle w:val="GG-body"/>
        <w:numPr>
          <w:ilvl w:val="0"/>
          <w:numId w:val="190"/>
        </w:numPr>
      </w:pPr>
      <w:r w:rsidRPr="00231D62">
        <w:t>The Tribunal will deal with a charge of contempt as follows:</w:t>
      </w:r>
    </w:p>
    <w:p w14:paraId="1890945D" w14:textId="77777777" w:rsidR="006E163E" w:rsidRPr="00231D62" w:rsidRDefault="006E163E" w:rsidP="006E163E">
      <w:pPr>
        <w:pStyle w:val="GG-body"/>
        <w:numPr>
          <w:ilvl w:val="0"/>
          <w:numId w:val="206"/>
        </w:numPr>
      </w:pPr>
      <w:r w:rsidRPr="00231D62">
        <w:t>the Tribunal will hear relevant evidence for and against the charge from the prosecutor and the accused;</w:t>
      </w:r>
    </w:p>
    <w:p w14:paraId="7D986A68" w14:textId="77777777" w:rsidR="006E163E" w:rsidRPr="00231D62" w:rsidRDefault="006E163E" w:rsidP="006E163E">
      <w:pPr>
        <w:pStyle w:val="GG-body"/>
        <w:numPr>
          <w:ilvl w:val="0"/>
          <w:numId w:val="194"/>
        </w:numPr>
      </w:pPr>
      <w:r w:rsidRPr="00231D62">
        <w:t>the Tribunal may, on its own initiative, call witnesses who may be able to give relevant evidence;</w:t>
      </w:r>
    </w:p>
    <w:p w14:paraId="5B370194" w14:textId="77777777" w:rsidR="006E163E" w:rsidRPr="00231D62" w:rsidRDefault="006E163E" w:rsidP="006E163E">
      <w:pPr>
        <w:pStyle w:val="GG-body"/>
        <w:numPr>
          <w:ilvl w:val="0"/>
          <w:numId w:val="194"/>
        </w:numPr>
      </w:pPr>
      <w:r w:rsidRPr="00231D62">
        <w:t>at the conclusion of the evidence, the Tribunal will allow the prosecutor and the accused a reasonable opportunity to address it on the question whether the charge has been established;</w:t>
      </w:r>
    </w:p>
    <w:p w14:paraId="684476E3" w14:textId="77777777" w:rsidR="006E163E" w:rsidRPr="00231D62" w:rsidRDefault="006E163E" w:rsidP="006E163E">
      <w:pPr>
        <w:pStyle w:val="GG-body"/>
        <w:numPr>
          <w:ilvl w:val="0"/>
          <w:numId w:val="194"/>
        </w:numPr>
      </w:pPr>
      <w:r w:rsidRPr="00231D62">
        <w:t>if, after hearing the evidence and representations from the prosecutor and the accused, the Tribunal is satisfied beyond reasonable doubt that the charge has been established, the Tribunal will find the accused guilty of the contempt;</w:t>
      </w:r>
    </w:p>
    <w:p w14:paraId="2591C06D" w14:textId="77777777" w:rsidR="006E163E" w:rsidRPr="00231D62" w:rsidRDefault="006E163E" w:rsidP="006E163E">
      <w:pPr>
        <w:pStyle w:val="GG-body"/>
        <w:numPr>
          <w:ilvl w:val="0"/>
          <w:numId w:val="194"/>
        </w:numPr>
      </w:pPr>
      <w:r w:rsidRPr="00231D62">
        <w:t>the Tribunal will, if it finds the accused guilty of the contempt, allow the prosecutor and the accused a reasonable opportunity to make submissions on penalty;</w:t>
      </w:r>
    </w:p>
    <w:p w14:paraId="638FE6E5" w14:textId="77777777" w:rsidR="006E163E" w:rsidRPr="00231D62" w:rsidRDefault="006E163E" w:rsidP="006E163E">
      <w:pPr>
        <w:pStyle w:val="GG-body"/>
        <w:numPr>
          <w:ilvl w:val="0"/>
          <w:numId w:val="194"/>
        </w:numPr>
      </w:pPr>
      <w:r w:rsidRPr="00231D62">
        <w:t>the Tribunal will then determine and impose a penalty.</w:t>
      </w:r>
    </w:p>
    <w:p w14:paraId="2299BC1B" w14:textId="77777777" w:rsidR="006E163E" w:rsidRPr="00231D62" w:rsidRDefault="006E163E" w:rsidP="006E163E">
      <w:pPr>
        <w:pStyle w:val="GG-body"/>
        <w:numPr>
          <w:ilvl w:val="0"/>
          <w:numId w:val="190"/>
        </w:numPr>
      </w:pPr>
      <w:r w:rsidRPr="00231D62">
        <w:t>A witness called by the Tribunal may be cross-examined by the prosecutor and the accused.</w:t>
      </w:r>
    </w:p>
    <w:p w14:paraId="7ED21446" w14:textId="77777777" w:rsidR="006E163E" w:rsidRPr="00231D62" w:rsidRDefault="006E163E" w:rsidP="006E163E">
      <w:pPr>
        <w:pStyle w:val="GG-body"/>
        <w:numPr>
          <w:ilvl w:val="0"/>
          <w:numId w:val="339"/>
        </w:numPr>
        <w:ind w:left="567"/>
        <w:rPr>
          <w:b/>
          <w:bCs/>
        </w:rPr>
      </w:pPr>
      <w:bookmarkStart w:id="998" w:name="_Toc86155583"/>
      <w:r w:rsidRPr="00231D62">
        <w:rPr>
          <w:b/>
          <w:bCs/>
        </w:rPr>
        <w:t>Punishment of contempt</w:t>
      </w:r>
      <w:bookmarkEnd w:id="998"/>
    </w:p>
    <w:p w14:paraId="5C60B1AC" w14:textId="77777777" w:rsidR="006E163E" w:rsidRPr="00231D62" w:rsidRDefault="006E163E" w:rsidP="006E163E">
      <w:pPr>
        <w:pStyle w:val="GG-body"/>
        <w:numPr>
          <w:ilvl w:val="0"/>
          <w:numId w:val="318"/>
        </w:numPr>
      </w:pPr>
      <w:r w:rsidRPr="00231D62">
        <w:t>The Tribunal may punish a contempt by a fine or imprisonment (or both).</w:t>
      </w:r>
    </w:p>
    <w:p w14:paraId="048CF139" w14:textId="77777777" w:rsidR="006E163E" w:rsidRPr="00231D62" w:rsidRDefault="006E163E" w:rsidP="006E163E">
      <w:pPr>
        <w:pStyle w:val="GG-body"/>
        <w:numPr>
          <w:ilvl w:val="0"/>
          <w:numId w:val="190"/>
        </w:numPr>
      </w:pPr>
      <w:r w:rsidRPr="00231D62">
        <w:t>If the Tribunal imposes a fine, it may:</w:t>
      </w:r>
    </w:p>
    <w:p w14:paraId="2E0ED41A" w14:textId="77777777" w:rsidR="006E163E" w:rsidRPr="00231D62" w:rsidRDefault="006E163E" w:rsidP="006E163E">
      <w:pPr>
        <w:pStyle w:val="GG-body"/>
        <w:numPr>
          <w:ilvl w:val="0"/>
          <w:numId w:val="195"/>
        </w:numPr>
      </w:pPr>
      <w:r w:rsidRPr="00231D62">
        <w:t>fix the time for payment of the fine; and</w:t>
      </w:r>
    </w:p>
    <w:p w14:paraId="09EBAC5C" w14:textId="77777777" w:rsidR="006E163E" w:rsidRPr="00231D62" w:rsidRDefault="006E163E" w:rsidP="006E163E">
      <w:pPr>
        <w:pStyle w:val="GG-body"/>
        <w:numPr>
          <w:ilvl w:val="0"/>
          <w:numId w:val="195"/>
        </w:numPr>
      </w:pPr>
      <w:r w:rsidRPr="00231D62">
        <w:t>fix a term of imprisonment in default of payment of the fine.</w:t>
      </w:r>
    </w:p>
    <w:p w14:paraId="314000C4" w14:textId="77777777" w:rsidR="006E163E" w:rsidRPr="00231D62" w:rsidRDefault="006E163E" w:rsidP="006E163E">
      <w:pPr>
        <w:pStyle w:val="GG-body"/>
        <w:numPr>
          <w:ilvl w:val="0"/>
          <w:numId w:val="190"/>
        </w:numPr>
      </w:pPr>
      <w:r w:rsidRPr="00231D62">
        <w:t>The Tribunal may order a person who has been found guilty of a contempt to pay the costs of the proceedings for contempt.</w:t>
      </w:r>
    </w:p>
    <w:p w14:paraId="7F6A33A5" w14:textId="77777777" w:rsidR="006E163E" w:rsidRPr="00231D62" w:rsidRDefault="006E163E" w:rsidP="006E163E">
      <w:pPr>
        <w:pStyle w:val="GG-body"/>
        <w:numPr>
          <w:ilvl w:val="0"/>
          <w:numId w:val="190"/>
        </w:numPr>
      </w:pPr>
      <w:r w:rsidRPr="00231D62">
        <w:t>The Tribunal may release a person who has been found guilty of a contempt on the person entering into an undertaking to the Tribunal to observe conditions determined by the Tribunal.</w:t>
      </w:r>
    </w:p>
    <w:p w14:paraId="284C35FB" w14:textId="77777777" w:rsidR="006E163E" w:rsidRPr="00231D62" w:rsidRDefault="006E163E" w:rsidP="006E163E">
      <w:pPr>
        <w:pStyle w:val="GG-body"/>
        <w:numPr>
          <w:ilvl w:val="0"/>
          <w:numId w:val="190"/>
        </w:numPr>
      </w:pPr>
      <w:r w:rsidRPr="00231D62">
        <w:t>The Tribunal may, on its own initiative or on application by an interested person, cancel or reduce a penalty imposed for a contempt.</w:t>
      </w:r>
    </w:p>
    <w:p w14:paraId="0EBFAD89" w14:textId="77777777" w:rsidR="006E163E" w:rsidRPr="00231D62" w:rsidRDefault="006E163E" w:rsidP="006E163E">
      <w:pPr>
        <w:pStyle w:val="GG-body"/>
        <w:numPr>
          <w:ilvl w:val="0"/>
          <w:numId w:val="190"/>
        </w:numPr>
      </w:pPr>
      <w:r w:rsidRPr="00231D62">
        <w:t xml:space="preserve"> An order for the imposition of a penalty for a contempt, or for the cancellation of a penalty imposed for a contempt:</w:t>
      </w:r>
    </w:p>
    <w:p w14:paraId="6A7121F4" w14:textId="77777777" w:rsidR="006E163E" w:rsidRPr="00231D62" w:rsidRDefault="006E163E" w:rsidP="006E163E">
      <w:pPr>
        <w:pStyle w:val="GG-body"/>
        <w:numPr>
          <w:ilvl w:val="0"/>
          <w:numId w:val="196"/>
        </w:numPr>
      </w:pPr>
      <w:r w:rsidRPr="00231D62">
        <w:t>may be made on conditions the Tribunal considers appropriate; and</w:t>
      </w:r>
    </w:p>
    <w:p w14:paraId="11308EE5" w14:textId="77777777" w:rsidR="006E163E" w:rsidRPr="00231D62" w:rsidRDefault="006E163E" w:rsidP="006E163E">
      <w:pPr>
        <w:pStyle w:val="GG-body"/>
        <w:numPr>
          <w:ilvl w:val="0"/>
          <w:numId w:val="196"/>
        </w:numPr>
      </w:pPr>
      <w:r w:rsidRPr="00231D62">
        <w:t>may be suspended on conditions the Tribunal considers appropriate.</w:t>
      </w:r>
    </w:p>
    <w:p w14:paraId="0EE6A755" w14:textId="77777777" w:rsidR="006E163E" w:rsidRPr="00231D62" w:rsidRDefault="006E163E" w:rsidP="006E163E">
      <w:pPr>
        <w:pStyle w:val="GG-body"/>
        <w:numPr>
          <w:ilvl w:val="0"/>
          <w:numId w:val="190"/>
        </w:numPr>
      </w:pPr>
      <w:r w:rsidRPr="00231D62">
        <w:t>The Tribunal may, on its own initiative or on application by the Registrar:</w:t>
      </w:r>
    </w:p>
    <w:p w14:paraId="41AE2DF0" w14:textId="77777777" w:rsidR="006E163E" w:rsidRPr="00231D62" w:rsidRDefault="006E163E" w:rsidP="006E163E">
      <w:pPr>
        <w:pStyle w:val="GG-body"/>
        <w:numPr>
          <w:ilvl w:val="0"/>
          <w:numId w:val="197"/>
        </w:numPr>
      </w:pPr>
      <w:r w:rsidRPr="00231D62">
        <w:t>cancel the release of a person who has been released under sub-rule (4) for breach of a condition of the undertaking; and</w:t>
      </w:r>
    </w:p>
    <w:p w14:paraId="522523A8" w14:textId="77777777" w:rsidR="006E163E" w:rsidRPr="00231D62" w:rsidRDefault="006E163E" w:rsidP="006E163E">
      <w:pPr>
        <w:pStyle w:val="GG-body"/>
        <w:numPr>
          <w:ilvl w:val="0"/>
          <w:numId w:val="197"/>
        </w:numPr>
      </w:pPr>
      <w:r w:rsidRPr="00231D62">
        <w:t>issue a warrant to have the person arrested and brought before the Tribunal to be dealt with for the original contempt.</w:t>
      </w:r>
    </w:p>
    <w:p w14:paraId="75D5CB34" w14:textId="77777777" w:rsidR="006E163E" w:rsidRPr="00231D62" w:rsidRDefault="006E163E" w:rsidP="006E163E">
      <w:pPr>
        <w:pStyle w:val="GG-body"/>
        <w:numPr>
          <w:ilvl w:val="0"/>
          <w:numId w:val="190"/>
        </w:numPr>
      </w:pPr>
      <w:r w:rsidRPr="00231D62">
        <w:t>The Registrar, if so directed by the Tribunal, must make an application under sub-rule (7).</w:t>
      </w:r>
    </w:p>
    <w:p w14:paraId="25E18EAA" w14:textId="77777777" w:rsidR="006E163E" w:rsidRPr="00231D62" w:rsidRDefault="006E163E" w:rsidP="006E163E">
      <w:pPr>
        <w:pStyle w:val="GG-Title2"/>
        <w:spacing w:after="0"/>
        <w:rPr>
          <w:lang w:val="en-US"/>
        </w:rPr>
      </w:pPr>
      <w:bookmarkStart w:id="999" w:name="_Toc86155584"/>
      <w:r w:rsidRPr="00231D62">
        <w:rPr>
          <w:lang w:val="en-US"/>
        </w:rPr>
        <w:t>PART 29 - Miscellaneous</w:t>
      </w:r>
      <w:bookmarkEnd w:id="999"/>
    </w:p>
    <w:p w14:paraId="592AE480" w14:textId="77777777" w:rsidR="006E163E" w:rsidRPr="00231D62" w:rsidRDefault="006E163E" w:rsidP="006E163E">
      <w:pPr>
        <w:pStyle w:val="GG-body"/>
        <w:numPr>
          <w:ilvl w:val="0"/>
          <w:numId w:val="339"/>
        </w:numPr>
        <w:ind w:left="567"/>
        <w:rPr>
          <w:b/>
          <w:bCs/>
        </w:rPr>
      </w:pPr>
      <w:bookmarkStart w:id="1000" w:name="_Toc421281812"/>
      <w:bookmarkStart w:id="1001" w:name="_Toc485308352"/>
      <w:bookmarkStart w:id="1002" w:name="_Toc86155585"/>
      <w:bookmarkStart w:id="1003" w:name="_Toc421281886"/>
      <w:r w:rsidRPr="00231D62">
        <w:rPr>
          <w:b/>
          <w:bCs/>
        </w:rPr>
        <w:t>Notice of hearing</w:t>
      </w:r>
      <w:bookmarkEnd w:id="1000"/>
      <w:bookmarkEnd w:id="1001"/>
      <w:bookmarkEnd w:id="1002"/>
    </w:p>
    <w:p w14:paraId="5D8CED0C" w14:textId="77777777" w:rsidR="006E163E" w:rsidRPr="00231D62" w:rsidRDefault="006E163E" w:rsidP="006E163E">
      <w:pPr>
        <w:pStyle w:val="GG-body"/>
        <w:ind w:left="567"/>
        <w:rPr>
          <w:bCs/>
        </w:rPr>
      </w:pPr>
      <w:r w:rsidRPr="00231D62">
        <w:rPr>
          <w:bCs/>
        </w:rPr>
        <w:t>Before the Tribunal hears any application, a registrar must give a notice of the time and place of the hearing to the applicant and to any other person who has been served with a copy of the application.</w:t>
      </w:r>
    </w:p>
    <w:p w14:paraId="026ECA71" w14:textId="77777777" w:rsidR="006E163E" w:rsidRPr="00231D62" w:rsidRDefault="006E163E" w:rsidP="006E163E">
      <w:pPr>
        <w:pStyle w:val="GG-body"/>
        <w:numPr>
          <w:ilvl w:val="0"/>
          <w:numId w:val="339"/>
        </w:numPr>
        <w:ind w:left="567"/>
        <w:rPr>
          <w:b/>
          <w:bCs/>
        </w:rPr>
      </w:pPr>
      <w:bookmarkStart w:id="1004" w:name="_Toc421281811"/>
      <w:bookmarkStart w:id="1005" w:name="_Toc485308353"/>
      <w:bookmarkStart w:id="1006" w:name="_Toc86155586"/>
      <w:r w:rsidRPr="00231D62">
        <w:rPr>
          <w:b/>
          <w:bCs/>
        </w:rPr>
        <w:t>Location of hearing</w:t>
      </w:r>
      <w:bookmarkEnd w:id="1004"/>
      <w:bookmarkEnd w:id="1005"/>
      <w:bookmarkEnd w:id="1006"/>
    </w:p>
    <w:p w14:paraId="6F5905CC" w14:textId="77777777" w:rsidR="006E163E" w:rsidRPr="00231D62" w:rsidRDefault="006E163E" w:rsidP="006E163E">
      <w:pPr>
        <w:pStyle w:val="GG-body"/>
        <w:numPr>
          <w:ilvl w:val="0"/>
          <w:numId w:val="265"/>
        </w:numPr>
      </w:pPr>
      <w:r w:rsidRPr="00231D62">
        <w:t>If a party wishes the hearing of a proceeding, or any part or step in a proceeding, to take place other than at the Tribunal’s principal location in Adelaide, the party must apply to the Tribunal member who is to hear the matter to have a hearing in some other place, nominate where the other place is, and give reasons why the matter should be heard there.</w:t>
      </w:r>
    </w:p>
    <w:p w14:paraId="45405E85" w14:textId="77777777" w:rsidR="006E163E" w:rsidRPr="00231D62" w:rsidRDefault="006E163E" w:rsidP="006E163E">
      <w:pPr>
        <w:pStyle w:val="GG-body"/>
        <w:numPr>
          <w:ilvl w:val="0"/>
          <w:numId w:val="265"/>
        </w:numPr>
      </w:pPr>
      <w:r w:rsidRPr="00231D62">
        <w:t>The Tribunal member who is to hear a matter will decide where the matter is heard.</w:t>
      </w:r>
    </w:p>
    <w:p w14:paraId="5176E503" w14:textId="77777777" w:rsidR="006E163E" w:rsidRPr="00231D62" w:rsidRDefault="006E163E" w:rsidP="006E163E">
      <w:pPr>
        <w:pStyle w:val="GG-body"/>
        <w:numPr>
          <w:ilvl w:val="0"/>
          <w:numId w:val="339"/>
        </w:numPr>
        <w:ind w:left="567"/>
        <w:rPr>
          <w:b/>
          <w:bCs/>
        </w:rPr>
      </w:pPr>
      <w:bookmarkStart w:id="1007" w:name="_Toc485308354"/>
      <w:bookmarkStart w:id="1008" w:name="_Toc86155587"/>
      <w:r w:rsidRPr="00231D62">
        <w:rPr>
          <w:b/>
          <w:bCs/>
        </w:rPr>
        <w:t>Provision of consent orders</w:t>
      </w:r>
      <w:bookmarkEnd w:id="1003"/>
      <w:bookmarkEnd w:id="1007"/>
      <w:bookmarkEnd w:id="1008"/>
    </w:p>
    <w:p w14:paraId="593C95FB" w14:textId="77777777" w:rsidR="006E163E" w:rsidRPr="00231D62" w:rsidRDefault="006E163E" w:rsidP="006E163E">
      <w:pPr>
        <w:pStyle w:val="GG-body"/>
        <w:numPr>
          <w:ilvl w:val="0"/>
          <w:numId w:val="186"/>
        </w:numPr>
      </w:pPr>
      <w:r w:rsidRPr="00231D62">
        <w:t xml:space="preserve">A matter which resolves by consent will be taken to have resolved on the date when in-principle settlement of the matter takes place. </w:t>
      </w:r>
    </w:p>
    <w:p w14:paraId="04529BA0" w14:textId="77777777" w:rsidR="006E163E" w:rsidRPr="00231D62" w:rsidRDefault="006E163E" w:rsidP="006E163E">
      <w:pPr>
        <w:pStyle w:val="GG-body"/>
        <w:numPr>
          <w:ilvl w:val="0"/>
          <w:numId w:val="186"/>
        </w:numPr>
      </w:pPr>
      <w:r w:rsidRPr="00231D62">
        <w:t xml:space="preserve">Parties are required to advise the Tribunal in writing within 7 days of in-principle settlement occurring. </w:t>
      </w:r>
    </w:p>
    <w:p w14:paraId="7028E9A4" w14:textId="77777777" w:rsidR="006E163E" w:rsidRPr="00231D62" w:rsidRDefault="006E163E" w:rsidP="006E163E">
      <w:pPr>
        <w:pStyle w:val="GG-body"/>
        <w:numPr>
          <w:ilvl w:val="0"/>
          <w:numId w:val="186"/>
        </w:numPr>
      </w:pPr>
      <w:r w:rsidRPr="00231D62">
        <w:t>The Tribunal may cancel any conference, attendance or hearing scheduled for a matter after in-principle settlement of a proceeding has taken place.</w:t>
      </w:r>
    </w:p>
    <w:p w14:paraId="6C983256" w14:textId="77777777" w:rsidR="006E163E" w:rsidRPr="00231D62" w:rsidRDefault="006E163E" w:rsidP="006E163E">
      <w:pPr>
        <w:pStyle w:val="GG-body"/>
        <w:numPr>
          <w:ilvl w:val="0"/>
          <w:numId w:val="186"/>
        </w:numPr>
      </w:pPr>
      <w:r w:rsidRPr="00231D62">
        <w:lastRenderedPageBreak/>
        <w:t>Parties are required to provide draft orders in the approved form to the Tribunal within 28 days of in-principle settlement taking place and the Tribunal may require parties to advise of the date on which in principle settlement occurred.</w:t>
      </w:r>
    </w:p>
    <w:p w14:paraId="25CFED87" w14:textId="77777777" w:rsidR="006E163E" w:rsidRPr="00231D62" w:rsidRDefault="006E163E" w:rsidP="006E163E">
      <w:pPr>
        <w:pStyle w:val="GG-body"/>
        <w:numPr>
          <w:ilvl w:val="0"/>
          <w:numId w:val="339"/>
        </w:numPr>
        <w:ind w:left="567"/>
        <w:rPr>
          <w:b/>
          <w:bCs/>
        </w:rPr>
      </w:pPr>
      <w:bookmarkStart w:id="1009" w:name="_Toc421281888"/>
      <w:bookmarkStart w:id="1010" w:name="_Toc485308355"/>
      <w:bookmarkStart w:id="1011" w:name="_Toc86155588"/>
      <w:r w:rsidRPr="00231D62">
        <w:rPr>
          <w:b/>
          <w:bCs/>
        </w:rPr>
        <w:t xml:space="preserve">Procedure for identifying and dealing with summary </w:t>
      </w:r>
      <w:bookmarkEnd w:id="1009"/>
      <w:bookmarkEnd w:id="1010"/>
      <w:r w:rsidRPr="00231D62">
        <w:rPr>
          <w:b/>
          <w:bCs/>
        </w:rPr>
        <w:t>proceedings</w:t>
      </w:r>
      <w:bookmarkEnd w:id="1011"/>
    </w:p>
    <w:p w14:paraId="34D81741" w14:textId="77777777" w:rsidR="006E163E" w:rsidRPr="00231D62" w:rsidRDefault="006E163E" w:rsidP="006E163E">
      <w:pPr>
        <w:pStyle w:val="GG-body"/>
        <w:numPr>
          <w:ilvl w:val="0"/>
          <w:numId w:val="187"/>
        </w:numPr>
      </w:pPr>
      <w:r w:rsidRPr="00231D62">
        <w:t>Subject to the SAET Act, any relevant Act, the Rules and any Practice Direction, a Presidential member may direct that a particular proceeding, or a class of proceedings identified by a Practice Direction, be heard and determined as a summary proceeding.</w:t>
      </w:r>
    </w:p>
    <w:p w14:paraId="6100EFD4" w14:textId="77777777" w:rsidR="006E163E" w:rsidRPr="00231D62" w:rsidRDefault="006E163E" w:rsidP="006E163E">
      <w:pPr>
        <w:pStyle w:val="GG-body"/>
        <w:numPr>
          <w:ilvl w:val="0"/>
          <w:numId w:val="187"/>
        </w:numPr>
      </w:pPr>
      <w:r w:rsidRPr="00231D62">
        <w:t>A summary proceeding may be heard by such Tribunal member as directed by a Presidential member.</w:t>
      </w:r>
    </w:p>
    <w:p w14:paraId="7BFD8256" w14:textId="77777777" w:rsidR="006E163E" w:rsidRPr="00231D62" w:rsidRDefault="006E163E" w:rsidP="006E163E">
      <w:pPr>
        <w:pStyle w:val="GG-body"/>
        <w:numPr>
          <w:ilvl w:val="0"/>
          <w:numId w:val="187"/>
        </w:numPr>
      </w:pPr>
      <w:r w:rsidRPr="00231D62">
        <w:t>Parties must be prepared for a summary proceeding to be heard without delay.</w:t>
      </w:r>
    </w:p>
    <w:p w14:paraId="477E13C7" w14:textId="77777777" w:rsidR="006E163E" w:rsidRPr="00231D62" w:rsidRDefault="006E163E" w:rsidP="006E163E">
      <w:pPr>
        <w:pStyle w:val="GG-body"/>
        <w:numPr>
          <w:ilvl w:val="0"/>
          <w:numId w:val="187"/>
        </w:numPr>
      </w:pPr>
      <w:r w:rsidRPr="00231D62">
        <w:t xml:space="preserve">When making orders in relation to hearing a summary proceeding, and without limiting the ambit of the directions which may be made, the Tribunal may direct: </w:t>
      </w:r>
    </w:p>
    <w:p w14:paraId="4AC9A0EB" w14:textId="77777777" w:rsidR="006E163E" w:rsidRPr="00231D62" w:rsidRDefault="006E163E" w:rsidP="006E163E">
      <w:pPr>
        <w:pStyle w:val="GG-body"/>
        <w:numPr>
          <w:ilvl w:val="0"/>
          <w:numId w:val="266"/>
        </w:numPr>
      </w:pPr>
      <w:r w:rsidRPr="00231D62">
        <w:t>that the proceeding be heard by reference to available documentary evidence only;</w:t>
      </w:r>
    </w:p>
    <w:p w14:paraId="342F393A" w14:textId="77777777" w:rsidR="006E163E" w:rsidRPr="00231D62" w:rsidRDefault="006E163E" w:rsidP="006E163E">
      <w:pPr>
        <w:pStyle w:val="GG-body"/>
        <w:numPr>
          <w:ilvl w:val="0"/>
          <w:numId w:val="188"/>
        </w:numPr>
      </w:pPr>
      <w:r w:rsidRPr="00231D62">
        <w:t>that the evidence of any witness be reduced to writing;</w:t>
      </w:r>
    </w:p>
    <w:p w14:paraId="12B34874" w14:textId="77777777" w:rsidR="006E163E" w:rsidRPr="00231D62" w:rsidRDefault="006E163E" w:rsidP="006E163E">
      <w:pPr>
        <w:pStyle w:val="GG-body"/>
        <w:numPr>
          <w:ilvl w:val="0"/>
          <w:numId w:val="188"/>
        </w:numPr>
      </w:pPr>
      <w:r w:rsidRPr="00231D62">
        <w:t>some or all witnesses not be required for cross-examination;</w:t>
      </w:r>
    </w:p>
    <w:p w14:paraId="02EF5094" w14:textId="77777777" w:rsidR="006E163E" w:rsidRPr="00231D62" w:rsidRDefault="006E163E" w:rsidP="006E163E">
      <w:pPr>
        <w:pStyle w:val="GG-body"/>
        <w:numPr>
          <w:ilvl w:val="0"/>
          <w:numId w:val="188"/>
        </w:numPr>
      </w:pPr>
      <w:r w:rsidRPr="00231D62">
        <w:t>that the parties agree the facts, or some of them;</w:t>
      </w:r>
    </w:p>
    <w:p w14:paraId="31F2E75A" w14:textId="77777777" w:rsidR="006E163E" w:rsidRPr="00231D62" w:rsidRDefault="006E163E" w:rsidP="006E163E">
      <w:pPr>
        <w:pStyle w:val="GG-body"/>
        <w:numPr>
          <w:ilvl w:val="0"/>
          <w:numId w:val="188"/>
        </w:numPr>
      </w:pPr>
      <w:r w:rsidRPr="00231D62">
        <w:t>that the parties reduce their contentions, and the factual and legal findings they say should be made, to writing.</w:t>
      </w:r>
    </w:p>
    <w:p w14:paraId="4EA23A45" w14:textId="77777777" w:rsidR="006E163E" w:rsidRPr="00231D62" w:rsidRDefault="006E163E" w:rsidP="006E163E">
      <w:pPr>
        <w:pStyle w:val="GG-body"/>
        <w:numPr>
          <w:ilvl w:val="0"/>
          <w:numId w:val="188"/>
        </w:numPr>
      </w:pPr>
      <w:r w:rsidRPr="00231D62">
        <w:t>that the time available to each party to present its case be limited to a specified time.</w:t>
      </w:r>
    </w:p>
    <w:p w14:paraId="40A239FD" w14:textId="77777777" w:rsidR="006E163E" w:rsidRPr="00231D62" w:rsidRDefault="006E163E" w:rsidP="006E163E">
      <w:pPr>
        <w:pStyle w:val="GG-body"/>
        <w:numPr>
          <w:ilvl w:val="0"/>
          <w:numId w:val="339"/>
        </w:numPr>
        <w:ind w:left="567"/>
        <w:rPr>
          <w:b/>
          <w:bCs/>
        </w:rPr>
      </w:pPr>
      <w:bookmarkStart w:id="1012" w:name="_Toc421281902"/>
      <w:bookmarkStart w:id="1013" w:name="_Toc485308356"/>
      <w:bookmarkStart w:id="1014" w:name="_Toc86155589"/>
      <w:r w:rsidRPr="00231D62">
        <w:rPr>
          <w:b/>
          <w:bCs/>
        </w:rPr>
        <w:t>Disrupting Tribunal proceedings</w:t>
      </w:r>
      <w:bookmarkEnd w:id="1012"/>
      <w:bookmarkEnd w:id="1013"/>
      <w:bookmarkEnd w:id="1014"/>
    </w:p>
    <w:p w14:paraId="2A977F58" w14:textId="77777777" w:rsidR="006E163E" w:rsidRPr="00231D62" w:rsidRDefault="006E163E" w:rsidP="006E163E">
      <w:pPr>
        <w:pStyle w:val="GG-body"/>
        <w:numPr>
          <w:ilvl w:val="0"/>
          <w:numId w:val="189"/>
        </w:numPr>
      </w:pPr>
      <w:r w:rsidRPr="00231D62">
        <w:t xml:space="preserve">If a Tribunal member considers that a person has behaved in a manner contrary to s 91(1) of the SAET Act, that member must refer the matter to the President or to a Presidential member to whom the President has delegated the power to deal with the matter. </w:t>
      </w:r>
    </w:p>
    <w:p w14:paraId="10FD240B" w14:textId="77777777" w:rsidR="006E163E" w:rsidRPr="00231D62" w:rsidRDefault="006E163E" w:rsidP="006E163E">
      <w:pPr>
        <w:pStyle w:val="GG-body"/>
        <w:numPr>
          <w:ilvl w:val="0"/>
          <w:numId w:val="189"/>
        </w:numPr>
      </w:pPr>
      <w:r w:rsidRPr="00231D62">
        <w:t>The Presidential member to whom a matter is referred under this rule will consider the appropriate action to take in the circumstances, including whether or not to recommend that a charge be laid against the person.</w:t>
      </w:r>
    </w:p>
    <w:p w14:paraId="5A5C8200" w14:textId="77777777" w:rsidR="006E163E" w:rsidRPr="00231D62" w:rsidRDefault="006E163E" w:rsidP="006E163E">
      <w:pPr>
        <w:pStyle w:val="GG-body"/>
        <w:numPr>
          <w:ilvl w:val="0"/>
          <w:numId w:val="189"/>
        </w:numPr>
      </w:pPr>
      <w:r w:rsidRPr="00231D62">
        <w:t>Without limiting the generality of what order or orders may be made under this rule, a Presidential member may, after giving an opportunity to all affected parties to be heard, stay or strike out proceedings, if considered appropriate, or may order the proceedings continue subject to any terms and conditions thought necessary.</w:t>
      </w:r>
    </w:p>
    <w:p w14:paraId="29F42932" w14:textId="77777777" w:rsidR="006E163E" w:rsidRPr="00231D62" w:rsidRDefault="006E163E" w:rsidP="006E163E">
      <w:pPr>
        <w:pStyle w:val="GG-body"/>
        <w:numPr>
          <w:ilvl w:val="0"/>
          <w:numId w:val="339"/>
        </w:numPr>
        <w:ind w:left="567"/>
        <w:rPr>
          <w:b/>
          <w:bCs/>
        </w:rPr>
      </w:pPr>
      <w:bookmarkStart w:id="1015" w:name="_Toc421281873"/>
      <w:bookmarkStart w:id="1016" w:name="_Toc485308359"/>
      <w:bookmarkStart w:id="1017" w:name="_Toc86155590"/>
      <w:r w:rsidRPr="00231D62">
        <w:rPr>
          <w:b/>
          <w:bCs/>
        </w:rPr>
        <w:t>Application to attend an examination by a health practitioner</w:t>
      </w:r>
      <w:bookmarkEnd w:id="1015"/>
      <w:bookmarkEnd w:id="1016"/>
      <w:bookmarkEnd w:id="1017"/>
    </w:p>
    <w:p w14:paraId="16DD2BEC" w14:textId="77777777" w:rsidR="006E163E" w:rsidRPr="00231D62" w:rsidRDefault="006E163E" w:rsidP="006E163E">
      <w:pPr>
        <w:pStyle w:val="GG-body"/>
        <w:numPr>
          <w:ilvl w:val="0"/>
          <w:numId w:val="198"/>
        </w:numPr>
      </w:pPr>
      <w:r w:rsidRPr="00231D62">
        <w:t xml:space="preserve">Subject to this rule, in any proceedings before the Tribunal in which the physical or mental condition of a person is a relevant issue and the person seeks a benefit or payment to which medical evidence may be relevant, another party may make application to the Tribunal under this rule seeking an order that the person submit to examination by a specified health practitioner at a specified time and place. </w:t>
      </w:r>
    </w:p>
    <w:p w14:paraId="3DEABE86" w14:textId="77777777" w:rsidR="006E163E" w:rsidRPr="00231D62" w:rsidRDefault="006E163E" w:rsidP="006E163E">
      <w:pPr>
        <w:pStyle w:val="GG-body"/>
        <w:numPr>
          <w:ilvl w:val="0"/>
          <w:numId w:val="198"/>
        </w:numPr>
      </w:pPr>
      <w:r w:rsidRPr="00231D62">
        <w:t>A party making an application under this rule must organise the examination, provide the person sought to be examined with reasonable notice of the examination and be responsible for any fee or charge associated with the examination.</w:t>
      </w:r>
    </w:p>
    <w:p w14:paraId="719BE096" w14:textId="77777777" w:rsidR="006E163E" w:rsidRPr="00231D62" w:rsidRDefault="006E163E" w:rsidP="006E163E">
      <w:pPr>
        <w:pStyle w:val="GG-body"/>
        <w:numPr>
          <w:ilvl w:val="0"/>
          <w:numId w:val="198"/>
        </w:numPr>
      </w:pPr>
      <w:r w:rsidRPr="00231D62">
        <w:t xml:space="preserve">A party making an application under this rule must, if requested by the person or their representative, pay to or on behalf of the person a reasonable sum to meet the travel or parking costs of a person attending the medical examination. </w:t>
      </w:r>
    </w:p>
    <w:p w14:paraId="0403C665" w14:textId="77777777" w:rsidR="006E163E" w:rsidRPr="00231D62" w:rsidRDefault="006E163E" w:rsidP="006E163E">
      <w:pPr>
        <w:pStyle w:val="GG-body"/>
        <w:numPr>
          <w:ilvl w:val="0"/>
          <w:numId w:val="198"/>
        </w:numPr>
      </w:pPr>
      <w:r w:rsidRPr="00231D62">
        <w:t xml:space="preserve">Where a person opposes an application made under this rule, or attends the examination but does not do or answer all things reasonably requested by the health practitioner to facilitate the examination, the Tribunal may, upon application by another party, stay the proceedings or make such other order or direction as is appropriate. </w:t>
      </w:r>
    </w:p>
    <w:p w14:paraId="1FDEB363" w14:textId="77777777" w:rsidR="006E163E" w:rsidRPr="00231D62" w:rsidRDefault="006E163E" w:rsidP="006E163E">
      <w:pPr>
        <w:pStyle w:val="GG-body"/>
        <w:numPr>
          <w:ilvl w:val="0"/>
          <w:numId w:val="339"/>
        </w:numPr>
        <w:ind w:left="567"/>
        <w:rPr>
          <w:b/>
          <w:bCs/>
        </w:rPr>
      </w:pPr>
      <w:bookmarkStart w:id="1018" w:name="_Toc421281895"/>
      <w:bookmarkStart w:id="1019" w:name="_Toc485308360"/>
      <w:bookmarkStart w:id="1020" w:name="_Toc86155591"/>
      <w:r w:rsidRPr="00231D62">
        <w:rPr>
          <w:b/>
          <w:bCs/>
        </w:rPr>
        <w:t xml:space="preserve">Fees may be </w:t>
      </w:r>
      <w:bookmarkEnd w:id="1018"/>
      <w:r w:rsidRPr="00231D62">
        <w:rPr>
          <w:b/>
          <w:bCs/>
        </w:rPr>
        <w:t>published</w:t>
      </w:r>
      <w:bookmarkEnd w:id="1019"/>
      <w:bookmarkEnd w:id="1020"/>
    </w:p>
    <w:p w14:paraId="3D949443" w14:textId="77777777" w:rsidR="006E163E" w:rsidRPr="00231D62" w:rsidRDefault="006E163E" w:rsidP="006E163E">
      <w:pPr>
        <w:pStyle w:val="GG-body"/>
        <w:numPr>
          <w:ilvl w:val="0"/>
          <w:numId w:val="199"/>
        </w:numPr>
      </w:pPr>
      <w:r w:rsidRPr="00231D62">
        <w:t>The Registrar may from time to time by notice published in the SA Government Gazette, specify the amount of any fee payable for:</w:t>
      </w:r>
    </w:p>
    <w:p w14:paraId="0808AA21" w14:textId="77777777" w:rsidR="006E163E" w:rsidRPr="00231D62" w:rsidRDefault="006E163E" w:rsidP="006E163E">
      <w:pPr>
        <w:pStyle w:val="GG-body"/>
        <w:numPr>
          <w:ilvl w:val="0"/>
          <w:numId w:val="200"/>
        </w:numPr>
      </w:pPr>
      <w:r w:rsidRPr="00231D62">
        <w:t>filing any proceeding or document;</w:t>
      </w:r>
    </w:p>
    <w:p w14:paraId="4F737B05" w14:textId="77777777" w:rsidR="006E163E" w:rsidRPr="00231D62" w:rsidRDefault="006E163E" w:rsidP="006E163E">
      <w:pPr>
        <w:pStyle w:val="GG-body"/>
        <w:numPr>
          <w:ilvl w:val="0"/>
          <w:numId w:val="200"/>
        </w:numPr>
      </w:pPr>
      <w:r w:rsidRPr="00231D62">
        <w:t>being provided with transcript of any proceedings, whether electronically or in paper form;</w:t>
      </w:r>
    </w:p>
    <w:p w14:paraId="1C435027" w14:textId="77777777" w:rsidR="006E163E" w:rsidRPr="00231D62" w:rsidRDefault="006E163E" w:rsidP="006E163E">
      <w:pPr>
        <w:pStyle w:val="GG-body"/>
        <w:numPr>
          <w:ilvl w:val="0"/>
          <w:numId w:val="200"/>
        </w:numPr>
      </w:pPr>
      <w:r w:rsidRPr="00231D62">
        <w:t>the use in any proceedings of an interpreter;</w:t>
      </w:r>
    </w:p>
    <w:p w14:paraId="5D6699C5" w14:textId="77777777" w:rsidR="006E163E" w:rsidRPr="00231D62" w:rsidRDefault="006E163E" w:rsidP="006E163E">
      <w:pPr>
        <w:pStyle w:val="GG-body"/>
        <w:numPr>
          <w:ilvl w:val="0"/>
          <w:numId w:val="200"/>
        </w:numPr>
      </w:pPr>
      <w:r w:rsidRPr="00231D62">
        <w:t>undertaking a search of any record held by the Tribunal;</w:t>
      </w:r>
    </w:p>
    <w:p w14:paraId="4425FDD9" w14:textId="77777777" w:rsidR="006E163E" w:rsidRPr="00231D62" w:rsidRDefault="006E163E" w:rsidP="006E163E">
      <w:pPr>
        <w:pStyle w:val="GG-body"/>
        <w:numPr>
          <w:ilvl w:val="0"/>
          <w:numId w:val="200"/>
        </w:numPr>
      </w:pPr>
      <w:r w:rsidRPr="00231D62">
        <w:t>copying any documents;</w:t>
      </w:r>
    </w:p>
    <w:p w14:paraId="00883B2A" w14:textId="77777777" w:rsidR="006E163E" w:rsidRPr="00231D62" w:rsidRDefault="006E163E" w:rsidP="006E163E">
      <w:pPr>
        <w:pStyle w:val="GG-body"/>
        <w:numPr>
          <w:ilvl w:val="0"/>
          <w:numId w:val="200"/>
        </w:numPr>
      </w:pPr>
      <w:r w:rsidRPr="00231D62">
        <w:t>summonsing any document, person or thing.</w:t>
      </w:r>
    </w:p>
    <w:p w14:paraId="055258C2" w14:textId="77777777" w:rsidR="006E163E" w:rsidRPr="00231D62" w:rsidRDefault="006E163E" w:rsidP="006E163E">
      <w:pPr>
        <w:pStyle w:val="GG-body"/>
        <w:numPr>
          <w:ilvl w:val="0"/>
          <w:numId w:val="199"/>
        </w:numPr>
      </w:pPr>
      <w:r w:rsidRPr="00231D62">
        <w:t>In any particular case, a registrar may direct that the whole or any part of fees otherwise payable under this rule, will not be charged, or if charged and paid, be returned.</w:t>
      </w:r>
    </w:p>
    <w:p w14:paraId="4323BB2E" w14:textId="77777777" w:rsidR="006E163E" w:rsidRPr="00231D62" w:rsidRDefault="006E163E" w:rsidP="006E163E">
      <w:pPr>
        <w:pStyle w:val="GG-body"/>
        <w:numPr>
          <w:ilvl w:val="0"/>
          <w:numId w:val="339"/>
        </w:numPr>
        <w:ind w:left="567"/>
        <w:rPr>
          <w:b/>
          <w:bCs/>
        </w:rPr>
      </w:pPr>
      <w:bookmarkStart w:id="1021" w:name="_Toc421281821"/>
      <w:bookmarkStart w:id="1022" w:name="_Toc485308361"/>
      <w:bookmarkStart w:id="1023" w:name="_Toc86155592"/>
      <w:r w:rsidRPr="00231D62">
        <w:rPr>
          <w:b/>
          <w:bCs/>
        </w:rPr>
        <w:t>Paying money into the Tribunal</w:t>
      </w:r>
      <w:bookmarkEnd w:id="1021"/>
      <w:bookmarkEnd w:id="1022"/>
      <w:bookmarkEnd w:id="1023"/>
    </w:p>
    <w:p w14:paraId="4CD0BB98" w14:textId="77777777" w:rsidR="006E163E" w:rsidRPr="00231D62" w:rsidRDefault="006E163E" w:rsidP="006E163E">
      <w:pPr>
        <w:pStyle w:val="GG-body"/>
        <w:numPr>
          <w:ilvl w:val="0"/>
          <w:numId w:val="201"/>
        </w:numPr>
      </w:pPr>
      <w:r w:rsidRPr="00231D62">
        <w:t>All money paid into the Tribunal is to be paid into the SAET Fund established by the Registrar.</w:t>
      </w:r>
    </w:p>
    <w:p w14:paraId="7EB995AD" w14:textId="77777777" w:rsidR="006E163E" w:rsidRPr="00231D62" w:rsidRDefault="006E163E" w:rsidP="006E163E">
      <w:pPr>
        <w:pStyle w:val="GG-body"/>
        <w:numPr>
          <w:ilvl w:val="0"/>
          <w:numId w:val="201"/>
        </w:numPr>
      </w:pPr>
      <w:r w:rsidRPr="00231D62">
        <w:t>Money is to be paid out of the Fund either:</w:t>
      </w:r>
    </w:p>
    <w:p w14:paraId="30AFF76C" w14:textId="77777777" w:rsidR="006E163E" w:rsidRPr="00231D62" w:rsidRDefault="006E163E" w:rsidP="006E163E">
      <w:pPr>
        <w:pStyle w:val="GG-body"/>
        <w:numPr>
          <w:ilvl w:val="0"/>
          <w:numId w:val="202"/>
        </w:numPr>
      </w:pPr>
      <w:r w:rsidRPr="00231D62">
        <w:t>by order of a Presidential member; or</w:t>
      </w:r>
    </w:p>
    <w:p w14:paraId="69B3C186" w14:textId="77777777" w:rsidR="006E163E" w:rsidRPr="00231D62" w:rsidRDefault="006E163E" w:rsidP="006E163E">
      <w:pPr>
        <w:pStyle w:val="GG-body"/>
        <w:numPr>
          <w:ilvl w:val="0"/>
          <w:numId w:val="202"/>
        </w:numPr>
      </w:pPr>
      <w:r w:rsidRPr="00231D62">
        <w:t>upon the direction of the Registrar.</w:t>
      </w:r>
    </w:p>
    <w:p w14:paraId="301422F9" w14:textId="77777777" w:rsidR="006E163E" w:rsidRPr="00231D62" w:rsidRDefault="006E163E" w:rsidP="006E163E">
      <w:pPr>
        <w:pStyle w:val="GG-body"/>
        <w:numPr>
          <w:ilvl w:val="0"/>
          <w:numId w:val="201"/>
        </w:numPr>
      </w:pPr>
      <w:r w:rsidRPr="00231D62">
        <w:t xml:space="preserve">The Fund and any income it produces are to be invested by the Registrar as a common fund pursuant to s 21 of the </w:t>
      </w:r>
      <w:r w:rsidRPr="00231D62">
        <w:rPr>
          <w:i/>
        </w:rPr>
        <w:t>Public Finance and Audit Act 1987.</w:t>
      </w:r>
    </w:p>
    <w:p w14:paraId="0F8E7683" w14:textId="77777777" w:rsidR="006E163E" w:rsidRPr="00231D62" w:rsidRDefault="006E163E" w:rsidP="006E163E">
      <w:pPr>
        <w:pStyle w:val="GG-body"/>
        <w:numPr>
          <w:ilvl w:val="0"/>
          <w:numId w:val="201"/>
        </w:numPr>
      </w:pPr>
      <w:r w:rsidRPr="00231D62">
        <w:t>As soon as practicable after the last days of June and December in each year, the Registrar is to fix the rate of interest payable in respect of funds in the Tribunal for the preceding half-year and to credit interest to the common fund or any special fund at those times.</w:t>
      </w:r>
    </w:p>
    <w:p w14:paraId="67654113" w14:textId="77777777" w:rsidR="006E163E" w:rsidRPr="00231D62" w:rsidRDefault="006E163E" w:rsidP="006E163E">
      <w:pPr>
        <w:pStyle w:val="GG-body"/>
        <w:numPr>
          <w:ilvl w:val="0"/>
          <w:numId w:val="201"/>
        </w:numPr>
      </w:pPr>
      <w:r w:rsidRPr="00231D62">
        <w:t>When money is paid out during any half-yearly period the rate of interest applicable to the previous half-year will apply unless the Registrar directs otherwise.</w:t>
      </w:r>
    </w:p>
    <w:p w14:paraId="327E6CAA" w14:textId="77777777" w:rsidR="006E163E" w:rsidRPr="00231D62" w:rsidRDefault="006E163E" w:rsidP="006E163E">
      <w:pPr>
        <w:pStyle w:val="GG-body"/>
        <w:numPr>
          <w:ilvl w:val="0"/>
          <w:numId w:val="201"/>
        </w:numPr>
      </w:pPr>
      <w:r w:rsidRPr="00231D62">
        <w:t>Interest accrues from day to day up to the date when payment out is made.</w:t>
      </w:r>
    </w:p>
    <w:p w14:paraId="371B8BC7" w14:textId="77777777" w:rsidR="006E163E" w:rsidRPr="00231D62" w:rsidRDefault="006E163E" w:rsidP="006E163E">
      <w:pPr>
        <w:pStyle w:val="GG-body"/>
        <w:numPr>
          <w:ilvl w:val="0"/>
          <w:numId w:val="339"/>
        </w:numPr>
        <w:ind w:left="567"/>
        <w:rPr>
          <w:b/>
          <w:bCs/>
        </w:rPr>
      </w:pPr>
      <w:bookmarkStart w:id="1024" w:name="_Toc421281904"/>
      <w:bookmarkStart w:id="1025" w:name="_Toc485308362"/>
      <w:bookmarkStart w:id="1026" w:name="_Toc86155593"/>
      <w:r w:rsidRPr="00231D62">
        <w:rPr>
          <w:b/>
          <w:bCs/>
        </w:rPr>
        <w:t>Delegation by registrars</w:t>
      </w:r>
      <w:bookmarkEnd w:id="1024"/>
      <w:bookmarkEnd w:id="1025"/>
      <w:bookmarkEnd w:id="1026"/>
    </w:p>
    <w:p w14:paraId="36CE18DA" w14:textId="77777777" w:rsidR="006E163E" w:rsidRPr="00231D62" w:rsidRDefault="006E163E" w:rsidP="006E163E">
      <w:pPr>
        <w:pStyle w:val="GG-body"/>
        <w:numPr>
          <w:ilvl w:val="0"/>
          <w:numId w:val="203"/>
        </w:numPr>
      </w:pPr>
      <w:r w:rsidRPr="00231D62">
        <w:lastRenderedPageBreak/>
        <w:t>With the permission of the President, the Registrar may delegate to another member of the staff of the Tribunal a function of a registrar under the Rules.</w:t>
      </w:r>
    </w:p>
    <w:p w14:paraId="1B9C2895" w14:textId="77777777" w:rsidR="006E163E" w:rsidRPr="00231D62" w:rsidRDefault="006E163E" w:rsidP="006E163E">
      <w:pPr>
        <w:pStyle w:val="GG-body"/>
        <w:numPr>
          <w:ilvl w:val="0"/>
          <w:numId w:val="203"/>
        </w:numPr>
      </w:pPr>
      <w:r w:rsidRPr="00231D62">
        <w:t>The delegation:</w:t>
      </w:r>
    </w:p>
    <w:p w14:paraId="50CD973F" w14:textId="77777777" w:rsidR="006E163E" w:rsidRPr="00231D62" w:rsidRDefault="006E163E" w:rsidP="006E163E">
      <w:pPr>
        <w:pStyle w:val="GG-body"/>
        <w:numPr>
          <w:ilvl w:val="0"/>
          <w:numId w:val="204"/>
        </w:numPr>
      </w:pPr>
      <w:r w:rsidRPr="00231D62">
        <w:t>must be in writing; and</w:t>
      </w:r>
    </w:p>
    <w:p w14:paraId="7A3031C9" w14:textId="77777777" w:rsidR="006E163E" w:rsidRPr="00231D62" w:rsidRDefault="006E163E" w:rsidP="006E163E">
      <w:pPr>
        <w:pStyle w:val="GG-body"/>
        <w:numPr>
          <w:ilvl w:val="0"/>
          <w:numId w:val="204"/>
        </w:numPr>
      </w:pPr>
      <w:r w:rsidRPr="00231D62">
        <w:t>may be conditional; and</w:t>
      </w:r>
    </w:p>
    <w:p w14:paraId="25F2ED6C" w14:textId="77777777" w:rsidR="006E163E" w:rsidRPr="00231D62" w:rsidRDefault="006E163E" w:rsidP="006E163E">
      <w:pPr>
        <w:pStyle w:val="GG-body"/>
        <w:numPr>
          <w:ilvl w:val="0"/>
          <w:numId w:val="204"/>
        </w:numPr>
      </w:pPr>
      <w:r w:rsidRPr="00231D62">
        <w:t>does not derogate from the ability of the Registrar to act in any matter; and</w:t>
      </w:r>
    </w:p>
    <w:p w14:paraId="738B1662" w14:textId="77777777" w:rsidR="006E163E" w:rsidRDefault="006E163E" w:rsidP="006E163E">
      <w:pPr>
        <w:pStyle w:val="GG-body"/>
        <w:numPr>
          <w:ilvl w:val="0"/>
          <w:numId w:val="204"/>
        </w:numPr>
      </w:pPr>
      <w:r w:rsidRPr="00231D62">
        <w:t>is revocable at will by the Registrar.</w:t>
      </w:r>
    </w:p>
    <w:p w14:paraId="39E698C0" w14:textId="77777777" w:rsidR="006E163E" w:rsidRDefault="006E163E" w:rsidP="006E163E">
      <w:pPr>
        <w:pStyle w:val="GG-SDated"/>
      </w:pPr>
      <w:r w:rsidRPr="00231D62">
        <w:t>Dated</w:t>
      </w:r>
      <w:r>
        <w:t xml:space="preserve">: </w:t>
      </w:r>
      <w:r w:rsidRPr="00231D62">
        <w:t xml:space="preserve">31 January 2022 </w:t>
      </w:r>
    </w:p>
    <w:p w14:paraId="5E7ECDFF" w14:textId="77777777" w:rsidR="006E163E" w:rsidRDefault="006E163E" w:rsidP="006E163E">
      <w:pPr>
        <w:pStyle w:val="GG-SName"/>
      </w:pPr>
      <w:r w:rsidRPr="00231D62">
        <w:t>The Honourable Justice Steven Dolphin</w:t>
      </w:r>
    </w:p>
    <w:p w14:paraId="41B19E15" w14:textId="77777777" w:rsidR="006E163E" w:rsidRDefault="006E163E" w:rsidP="006E163E">
      <w:pPr>
        <w:pStyle w:val="GG-Signature"/>
        <w:spacing w:after="80"/>
      </w:pPr>
      <w:r w:rsidRPr="00231D62">
        <w:t xml:space="preserve">President of the Tribunal </w:t>
      </w:r>
    </w:p>
    <w:p w14:paraId="560A5B6D" w14:textId="77777777" w:rsidR="006E163E" w:rsidRPr="00231D62" w:rsidRDefault="006E163E" w:rsidP="006E163E">
      <w:pPr>
        <w:pStyle w:val="GG-SName"/>
      </w:pPr>
      <w:r w:rsidRPr="00231D62">
        <w:t xml:space="preserve">His Honour Judge Mark Calligeros </w:t>
      </w:r>
    </w:p>
    <w:p w14:paraId="66624F98" w14:textId="77777777" w:rsidR="006E163E" w:rsidRDefault="006E163E" w:rsidP="006E163E">
      <w:pPr>
        <w:pStyle w:val="GG-Signature"/>
        <w:spacing w:after="80"/>
      </w:pPr>
      <w:r w:rsidRPr="00231D62">
        <w:t xml:space="preserve">Deputy President of the Tribunal </w:t>
      </w:r>
    </w:p>
    <w:p w14:paraId="649462BE" w14:textId="77777777" w:rsidR="006E163E" w:rsidRDefault="006E163E" w:rsidP="006E163E">
      <w:pPr>
        <w:pStyle w:val="GG-Signature"/>
        <w:pBdr>
          <w:top w:val="single" w:sz="4" w:space="1" w:color="auto"/>
        </w:pBdr>
        <w:spacing w:before="100" w:after="80" w:line="14" w:lineRule="exact"/>
        <w:ind w:left="1080" w:right="1080"/>
        <w:jc w:val="center"/>
      </w:pPr>
    </w:p>
    <w:p w14:paraId="2B9CFBC6" w14:textId="77777777" w:rsidR="006E163E" w:rsidRPr="00231D62" w:rsidRDefault="006E163E" w:rsidP="006E163E">
      <w:pPr>
        <w:pStyle w:val="GG-Title2"/>
        <w:rPr>
          <w:rFonts w:eastAsia="Times New Roman"/>
          <w:lang w:val="en-US"/>
        </w:rPr>
      </w:pPr>
      <w:bookmarkStart w:id="1027" w:name="_Toc86155594"/>
      <w:r w:rsidRPr="00231D62">
        <w:rPr>
          <w:lang w:val="en-US"/>
        </w:rPr>
        <w:t>Rules History</w:t>
      </w:r>
      <w:bookmarkEnd w:id="1027"/>
    </w:p>
    <w:tbl>
      <w:tblPr>
        <w:tblStyle w:val="TableGrid"/>
        <w:tblW w:w="9634" w:type="dxa"/>
        <w:tblBorders>
          <w:left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2263"/>
        <w:gridCol w:w="4678"/>
        <w:gridCol w:w="2693"/>
      </w:tblGrid>
      <w:tr w:rsidR="006E163E" w:rsidRPr="00231D62" w14:paraId="47E6048E" w14:textId="77777777" w:rsidTr="00761043">
        <w:tc>
          <w:tcPr>
            <w:tcW w:w="2263" w:type="dxa"/>
            <w:tcBorders>
              <w:top w:val="single" w:sz="4" w:space="0" w:color="auto"/>
              <w:bottom w:val="single" w:sz="4" w:space="0" w:color="auto"/>
            </w:tcBorders>
            <w:vAlign w:val="center"/>
          </w:tcPr>
          <w:p w14:paraId="4073B239" w14:textId="77777777" w:rsidR="006E163E" w:rsidRPr="00231D62" w:rsidRDefault="006E163E" w:rsidP="00761043">
            <w:pPr>
              <w:pStyle w:val="GG-body"/>
              <w:spacing w:before="20" w:after="20"/>
              <w:jc w:val="center"/>
              <w:rPr>
                <w:b/>
                <w:lang w:val="en-US"/>
              </w:rPr>
            </w:pPr>
            <w:r w:rsidRPr="00231D62">
              <w:rPr>
                <w:b/>
                <w:lang w:val="en-US"/>
              </w:rPr>
              <w:t>Title</w:t>
            </w:r>
          </w:p>
        </w:tc>
        <w:tc>
          <w:tcPr>
            <w:tcW w:w="4678" w:type="dxa"/>
            <w:tcBorders>
              <w:top w:val="single" w:sz="4" w:space="0" w:color="auto"/>
              <w:bottom w:val="single" w:sz="4" w:space="0" w:color="auto"/>
            </w:tcBorders>
            <w:vAlign w:val="center"/>
          </w:tcPr>
          <w:p w14:paraId="3188FFA3" w14:textId="77777777" w:rsidR="006E163E" w:rsidRPr="00231D62" w:rsidRDefault="006E163E" w:rsidP="00761043">
            <w:pPr>
              <w:pStyle w:val="GG-body"/>
              <w:spacing w:before="20" w:after="20"/>
              <w:jc w:val="center"/>
              <w:rPr>
                <w:b/>
                <w:lang w:val="en-US"/>
              </w:rPr>
            </w:pPr>
            <w:r w:rsidRPr="00231D62">
              <w:rPr>
                <w:b/>
                <w:lang w:val="en-US"/>
              </w:rPr>
              <w:t>Commenced</w:t>
            </w:r>
          </w:p>
        </w:tc>
        <w:tc>
          <w:tcPr>
            <w:tcW w:w="2693" w:type="dxa"/>
            <w:tcBorders>
              <w:top w:val="single" w:sz="4" w:space="0" w:color="auto"/>
              <w:bottom w:val="single" w:sz="4" w:space="0" w:color="auto"/>
            </w:tcBorders>
            <w:vAlign w:val="center"/>
          </w:tcPr>
          <w:p w14:paraId="6FC3DC44" w14:textId="77777777" w:rsidR="006E163E" w:rsidRPr="00231D62" w:rsidRDefault="006E163E" w:rsidP="00761043">
            <w:pPr>
              <w:pStyle w:val="GG-body"/>
              <w:spacing w:before="20" w:after="20"/>
              <w:jc w:val="center"/>
              <w:rPr>
                <w:b/>
                <w:lang w:val="en-US"/>
              </w:rPr>
            </w:pPr>
            <w:r w:rsidRPr="00231D62">
              <w:rPr>
                <w:b/>
                <w:lang w:val="en-US"/>
              </w:rPr>
              <w:t>Revoked</w:t>
            </w:r>
          </w:p>
        </w:tc>
      </w:tr>
      <w:tr w:rsidR="006E163E" w:rsidRPr="00231D62" w14:paraId="1BBDD5EF" w14:textId="77777777" w:rsidTr="00761043">
        <w:tc>
          <w:tcPr>
            <w:tcW w:w="2263" w:type="dxa"/>
            <w:tcBorders>
              <w:top w:val="single" w:sz="4" w:space="0" w:color="auto"/>
            </w:tcBorders>
          </w:tcPr>
          <w:p w14:paraId="5E498C22" w14:textId="77777777" w:rsidR="006E163E" w:rsidRPr="00231D62" w:rsidRDefault="006E163E" w:rsidP="00761043">
            <w:pPr>
              <w:pStyle w:val="GG-body"/>
              <w:spacing w:before="20" w:after="20"/>
              <w:jc w:val="left"/>
              <w:rPr>
                <w:lang w:val="en-US"/>
              </w:rPr>
            </w:pPr>
            <w:r w:rsidRPr="00231D62">
              <w:rPr>
                <w:i/>
                <w:lang w:val="en-US"/>
              </w:rPr>
              <w:t>South Australian Employment Tribunal Rules 2015</w:t>
            </w:r>
          </w:p>
        </w:tc>
        <w:tc>
          <w:tcPr>
            <w:tcW w:w="4678" w:type="dxa"/>
            <w:tcBorders>
              <w:top w:val="single" w:sz="4" w:space="0" w:color="auto"/>
            </w:tcBorders>
          </w:tcPr>
          <w:p w14:paraId="4691D84E" w14:textId="77777777" w:rsidR="006E163E" w:rsidRPr="00231D62" w:rsidRDefault="006E163E" w:rsidP="00761043">
            <w:pPr>
              <w:pStyle w:val="GG-body"/>
              <w:spacing w:before="20" w:after="20"/>
              <w:jc w:val="left"/>
              <w:rPr>
                <w:lang w:val="en-US"/>
              </w:rPr>
            </w:pPr>
            <w:r w:rsidRPr="00231D62">
              <w:rPr>
                <w:lang w:val="en-US"/>
              </w:rPr>
              <w:t>1 July 2015</w:t>
            </w:r>
          </w:p>
          <w:p w14:paraId="64240E03" w14:textId="77777777" w:rsidR="006E163E" w:rsidRPr="00231D62" w:rsidRDefault="00AF3840" w:rsidP="00761043">
            <w:pPr>
              <w:pStyle w:val="GG-body"/>
              <w:spacing w:before="20" w:after="20"/>
              <w:jc w:val="left"/>
              <w:rPr>
                <w:lang w:val="en-US"/>
              </w:rPr>
            </w:pPr>
            <w:hyperlink r:id="rId50" w:history="1">
              <w:r w:rsidR="006E163E" w:rsidRPr="00231D62">
                <w:rPr>
                  <w:rStyle w:val="Hyperlink"/>
                  <w:lang w:val="en-US"/>
                </w:rPr>
                <w:t>SA Government Gazette</w:t>
              </w:r>
            </w:hyperlink>
            <w:r w:rsidR="006E163E" w:rsidRPr="00231D62">
              <w:rPr>
                <w:lang w:val="en-US"/>
              </w:rPr>
              <w:t>: 18 June 2015 (No. 37, page 2918)</w:t>
            </w:r>
          </w:p>
        </w:tc>
        <w:tc>
          <w:tcPr>
            <w:tcW w:w="2693" w:type="dxa"/>
            <w:tcBorders>
              <w:top w:val="single" w:sz="4" w:space="0" w:color="auto"/>
            </w:tcBorders>
          </w:tcPr>
          <w:p w14:paraId="563A7596" w14:textId="77777777" w:rsidR="006E163E" w:rsidRPr="00231D62" w:rsidRDefault="006E163E" w:rsidP="00761043">
            <w:pPr>
              <w:pStyle w:val="GG-body"/>
              <w:spacing w:before="20" w:after="20"/>
              <w:jc w:val="left"/>
              <w:rPr>
                <w:lang w:val="en-US"/>
              </w:rPr>
            </w:pPr>
            <w:r w:rsidRPr="00231D62">
              <w:rPr>
                <w:lang w:val="en-US"/>
              </w:rPr>
              <w:t>1 July 2017</w:t>
            </w:r>
          </w:p>
        </w:tc>
      </w:tr>
      <w:tr w:rsidR="006E163E" w:rsidRPr="00231D62" w14:paraId="4CBCF7F2" w14:textId="77777777" w:rsidTr="00761043">
        <w:tc>
          <w:tcPr>
            <w:tcW w:w="2263" w:type="dxa"/>
          </w:tcPr>
          <w:p w14:paraId="5CC4EE84" w14:textId="77777777" w:rsidR="006E163E" w:rsidRPr="00231D62" w:rsidRDefault="006E163E" w:rsidP="00761043">
            <w:pPr>
              <w:pStyle w:val="GG-body"/>
              <w:spacing w:before="20" w:after="20"/>
              <w:jc w:val="left"/>
              <w:rPr>
                <w:lang w:val="en-US"/>
              </w:rPr>
            </w:pPr>
            <w:r w:rsidRPr="00231D62">
              <w:rPr>
                <w:i/>
                <w:lang w:val="en-US"/>
              </w:rPr>
              <w:t>South Australian Employment Tribunal Rules 2017</w:t>
            </w:r>
          </w:p>
        </w:tc>
        <w:tc>
          <w:tcPr>
            <w:tcW w:w="4678" w:type="dxa"/>
          </w:tcPr>
          <w:p w14:paraId="09FF1CBE" w14:textId="77777777" w:rsidR="006E163E" w:rsidRPr="00231D62" w:rsidRDefault="006E163E" w:rsidP="00761043">
            <w:pPr>
              <w:pStyle w:val="GG-body"/>
              <w:spacing w:before="20" w:after="20"/>
              <w:jc w:val="left"/>
              <w:rPr>
                <w:lang w:val="en-US"/>
              </w:rPr>
            </w:pPr>
            <w:r w:rsidRPr="00231D62">
              <w:rPr>
                <w:lang w:val="en-US"/>
              </w:rPr>
              <w:t>1 July 2017</w:t>
            </w:r>
          </w:p>
          <w:p w14:paraId="1AFE4FE3" w14:textId="77777777" w:rsidR="006E163E" w:rsidRPr="00231D62" w:rsidRDefault="006E163E" w:rsidP="00761043">
            <w:pPr>
              <w:pStyle w:val="GG-body"/>
              <w:spacing w:before="20" w:after="20"/>
              <w:jc w:val="left"/>
              <w:rPr>
                <w:lang w:val="en-US"/>
              </w:rPr>
            </w:pPr>
            <w:r w:rsidRPr="00231D62">
              <w:rPr>
                <w:lang w:val="en-US"/>
              </w:rPr>
              <w:t>SA Government Gazette: 27 July 2017 (No. 42, page 2652)</w:t>
            </w:r>
          </w:p>
        </w:tc>
        <w:tc>
          <w:tcPr>
            <w:tcW w:w="2693" w:type="dxa"/>
          </w:tcPr>
          <w:p w14:paraId="294B670C" w14:textId="77777777" w:rsidR="006E163E" w:rsidRPr="00231D62" w:rsidRDefault="006E163E" w:rsidP="00761043">
            <w:pPr>
              <w:pStyle w:val="GG-body"/>
              <w:spacing w:before="20" w:after="20"/>
              <w:jc w:val="left"/>
              <w:rPr>
                <w:lang w:val="en-US"/>
              </w:rPr>
            </w:pPr>
          </w:p>
        </w:tc>
      </w:tr>
      <w:tr w:rsidR="006E163E" w:rsidRPr="00231D62" w14:paraId="729EB080" w14:textId="77777777" w:rsidTr="00761043">
        <w:tc>
          <w:tcPr>
            <w:tcW w:w="2263" w:type="dxa"/>
          </w:tcPr>
          <w:p w14:paraId="0880EEC9" w14:textId="77777777" w:rsidR="006E163E" w:rsidRPr="00231D62" w:rsidRDefault="006E163E" w:rsidP="00761043">
            <w:pPr>
              <w:pStyle w:val="GG-body"/>
              <w:spacing w:before="20" w:after="20"/>
              <w:jc w:val="left"/>
              <w:rPr>
                <w:i/>
                <w:lang w:val="en-US"/>
              </w:rPr>
            </w:pPr>
            <w:r w:rsidRPr="00231D62">
              <w:rPr>
                <w:i/>
              </w:rPr>
              <w:t>South Australian Employment Tribunal Rules 2017</w:t>
            </w:r>
          </w:p>
        </w:tc>
        <w:tc>
          <w:tcPr>
            <w:tcW w:w="4678" w:type="dxa"/>
          </w:tcPr>
          <w:p w14:paraId="55554FC3" w14:textId="77777777" w:rsidR="006E163E" w:rsidRPr="00231D62" w:rsidRDefault="006E163E" w:rsidP="00761043">
            <w:pPr>
              <w:pStyle w:val="GG-body"/>
              <w:spacing w:before="20" w:after="20"/>
              <w:jc w:val="left"/>
              <w:rPr>
                <w:lang w:val="en-US"/>
              </w:rPr>
            </w:pPr>
            <w:r w:rsidRPr="00231D62">
              <w:rPr>
                <w:lang w:val="en-US"/>
              </w:rPr>
              <w:t>Amendment no1</w:t>
            </w:r>
          </w:p>
          <w:p w14:paraId="44E1D544" w14:textId="77777777" w:rsidR="006E163E" w:rsidRPr="00231D62" w:rsidRDefault="00AF3840" w:rsidP="00761043">
            <w:pPr>
              <w:pStyle w:val="GG-body"/>
              <w:spacing w:before="20" w:after="20"/>
              <w:jc w:val="left"/>
              <w:rPr>
                <w:lang w:val="en-US"/>
              </w:rPr>
            </w:pPr>
            <w:hyperlink r:id="rId51" w:history="1">
              <w:r w:rsidR="006E163E" w:rsidRPr="00231D62">
                <w:rPr>
                  <w:rStyle w:val="Hyperlink"/>
                  <w:lang w:val="en-US"/>
                </w:rPr>
                <w:t>SA Government Gazette</w:t>
              </w:r>
            </w:hyperlink>
            <w:r w:rsidR="006E163E" w:rsidRPr="00231D62">
              <w:rPr>
                <w:lang w:val="en-US"/>
              </w:rPr>
              <w:t>: 6 February 2018 (No. 8, page 669)</w:t>
            </w:r>
          </w:p>
        </w:tc>
        <w:tc>
          <w:tcPr>
            <w:tcW w:w="2693" w:type="dxa"/>
          </w:tcPr>
          <w:p w14:paraId="26BF5AFC" w14:textId="77777777" w:rsidR="006E163E" w:rsidRPr="00231D62" w:rsidRDefault="006E163E" w:rsidP="00761043">
            <w:pPr>
              <w:pStyle w:val="GG-body"/>
              <w:spacing w:before="20" w:after="20"/>
              <w:jc w:val="left"/>
              <w:rPr>
                <w:lang w:val="en-US"/>
              </w:rPr>
            </w:pPr>
            <w:r w:rsidRPr="00231D62">
              <w:rPr>
                <w:lang w:val="en-US"/>
              </w:rPr>
              <w:t xml:space="preserve">Rule 11 revoked and substituted </w:t>
            </w:r>
          </w:p>
          <w:p w14:paraId="161241C0" w14:textId="77777777" w:rsidR="006E163E" w:rsidRPr="00231D62" w:rsidRDefault="006E163E" w:rsidP="00761043">
            <w:pPr>
              <w:pStyle w:val="GG-body"/>
              <w:spacing w:before="20" w:after="20"/>
              <w:jc w:val="left"/>
              <w:rPr>
                <w:lang w:val="en-US"/>
              </w:rPr>
            </w:pPr>
            <w:r w:rsidRPr="00231D62">
              <w:rPr>
                <w:lang w:val="en-US"/>
              </w:rPr>
              <w:t>Rule 22(3) revoked and substituted</w:t>
            </w:r>
          </w:p>
          <w:p w14:paraId="5571322C" w14:textId="77777777" w:rsidR="006E163E" w:rsidRPr="00231D62" w:rsidRDefault="006E163E" w:rsidP="00761043">
            <w:pPr>
              <w:pStyle w:val="GG-body"/>
              <w:spacing w:before="20" w:after="20"/>
              <w:jc w:val="left"/>
              <w:rPr>
                <w:lang w:val="en-US"/>
              </w:rPr>
            </w:pPr>
            <w:r w:rsidRPr="00231D62">
              <w:rPr>
                <w:lang w:val="en-US"/>
              </w:rPr>
              <w:t>Rule 55(7) amended</w:t>
            </w:r>
          </w:p>
        </w:tc>
      </w:tr>
      <w:tr w:rsidR="006E163E" w:rsidRPr="00231D62" w14:paraId="32587096" w14:textId="77777777" w:rsidTr="00761043">
        <w:tc>
          <w:tcPr>
            <w:tcW w:w="2263" w:type="dxa"/>
          </w:tcPr>
          <w:p w14:paraId="4CE61BA1" w14:textId="77777777" w:rsidR="006E163E" w:rsidRPr="00231D62" w:rsidRDefault="006E163E" w:rsidP="00761043">
            <w:pPr>
              <w:pStyle w:val="GG-body"/>
              <w:spacing w:before="20" w:after="20"/>
              <w:jc w:val="left"/>
              <w:rPr>
                <w:i/>
                <w:lang w:val="en-US"/>
              </w:rPr>
            </w:pPr>
            <w:r w:rsidRPr="00231D62">
              <w:rPr>
                <w:i/>
                <w:lang w:val="en-US"/>
              </w:rPr>
              <w:t>South Australian Employment Tribunal Rules 2022</w:t>
            </w:r>
          </w:p>
        </w:tc>
        <w:tc>
          <w:tcPr>
            <w:tcW w:w="4678" w:type="dxa"/>
          </w:tcPr>
          <w:p w14:paraId="32BED684" w14:textId="77777777" w:rsidR="006E163E" w:rsidRPr="00231D62" w:rsidRDefault="006E163E" w:rsidP="00761043">
            <w:pPr>
              <w:pStyle w:val="GG-body"/>
              <w:spacing w:before="20" w:after="20"/>
              <w:jc w:val="left"/>
              <w:rPr>
                <w:lang w:val="en-US"/>
              </w:rPr>
            </w:pPr>
          </w:p>
        </w:tc>
        <w:tc>
          <w:tcPr>
            <w:tcW w:w="2693" w:type="dxa"/>
          </w:tcPr>
          <w:p w14:paraId="5E38566D" w14:textId="77777777" w:rsidR="006E163E" w:rsidRPr="00231D62" w:rsidRDefault="006E163E" w:rsidP="00761043">
            <w:pPr>
              <w:pStyle w:val="GG-body"/>
              <w:spacing w:before="20" w:after="20"/>
              <w:jc w:val="left"/>
              <w:rPr>
                <w:lang w:val="en-US"/>
              </w:rPr>
            </w:pPr>
          </w:p>
        </w:tc>
      </w:tr>
    </w:tbl>
    <w:p w14:paraId="05E3EDEE" w14:textId="2E386B21" w:rsidR="006E163E" w:rsidRDefault="006E163E" w:rsidP="006E163E">
      <w:pPr>
        <w:pStyle w:val="GG-body"/>
      </w:pPr>
    </w:p>
    <w:p w14:paraId="4572AC8D" w14:textId="5B5275B6" w:rsidR="00F353EF" w:rsidRDefault="00F353EF" w:rsidP="00F353EF">
      <w:pPr>
        <w:pStyle w:val="GG-body"/>
        <w:pBdr>
          <w:bottom w:val="single" w:sz="4" w:space="1" w:color="auto"/>
        </w:pBdr>
        <w:spacing w:after="0" w:line="52" w:lineRule="exact"/>
        <w:jc w:val="center"/>
      </w:pPr>
    </w:p>
    <w:p w14:paraId="057AB4D1" w14:textId="4F776667" w:rsidR="00F353EF" w:rsidRDefault="00F353EF" w:rsidP="00F353EF">
      <w:pPr>
        <w:pStyle w:val="GG-body"/>
        <w:pBdr>
          <w:top w:val="single" w:sz="4" w:space="1" w:color="auto"/>
        </w:pBdr>
        <w:spacing w:before="34" w:after="0" w:line="14" w:lineRule="exact"/>
        <w:jc w:val="center"/>
      </w:pPr>
    </w:p>
    <w:p w14:paraId="04E7B590" w14:textId="482D11A1" w:rsidR="007561BC" w:rsidRDefault="007561BC" w:rsidP="001E2841">
      <w:pPr>
        <w:pStyle w:val="GG-body"/>
        <w:spacing w:after="0"/>
      </w:pPr>
    </w:p>
    <w:p w14:paraId="2A06178D" w14:textId="77777777" w:rsidR="00F353EF" w:rsidRPr="007B43C7" w:rsidRDefault="00F353EF" w:rsidP="006B0319">
      <w:pPr>
        <w:pStyle w:val="Heading2"/>
      </w:pPr>
      <w:bookmarkStart w:id="1028" w:name="_Toc94784863"/>
      <w:r>
        <w:t>S</w:t>
      </w:r>
      <w:r w:rsidRPr="007B43C7">
        <w:t>urvey Act 1992</w:t>
      </w:r>
      <w:bookmarkEnd w:id="1028"/>
    </w:p>
    <w:p w14:paraId="46C254B6" w14:textId="4AEC9E03" w:rsidR="00F353EF" w:rsidRPr="007B43C7" w:rsidRDefault="00F353EF" w:rsidP="00F353EF">
      <w:pPr>
        <w:pStyle w:val="GG-Title3"/>
      </w:pPr>
      <w:r>
        <w:t xml:space="preserve">Licensed and Registered </w:t>
      </w:r>
      <w:r w:rsidRPr="007B43C7">
        <w:t xml:space="preserve">Surveyors </w:t>
      </w:r>
      <w:r>
        <w:t xml:space="preserve">in </w:t>
      </w:r>
      <w:r w:rsidRPr="007B43C7">
        <w:t>South Australia</w:t>
      </w:r>
      <w:r>
        <w:t xml:space="preserve"> </w:t>
      </w:r>
      <w:r w:rsidRPr="00A3765F">
        <w:t>at 3</w:t>
      </w:r>
      <w:r w:rsidR="00B93BCF">
        <w:t>1 January</w:t>
      </w:r>
      <w:r w:rsidRPr="00A3765F">
        <w:t xml:space="preserve"> 202</w:t>
      </w:r>
      <w:r w:rsidR="00B93BCF">
        <w:t>2</w:t>
      </w:r>
    </w:p>
    <w:p w14:paraId="2838B7D0" w14:textId="77777777" w:rsidR="00F353EF" w:rsidRPr="007B43C7" w:rsidRDefault="00F353EF" w:rsidP="00F353EF">
      <w:pPr>
        <w:pStyle w:val="GG-body"/>
        <w:rPr>
          <w:spacing w:val="-2"/>
        </w:rPr>
      </w:pPr>
      <w:r w:rsidRPr="007B43C7">
        <w:rPr>
          <w:spacing w:val="-2"/>
        </w:rPr>
        <w:t>It is hereby notified for general information that the names of the undermentioned persons are duly registered or licensed under the above Act.</w:t>
      </w:r>
    </w:p>
    <w:p w14:paraId="22F07D68" w14:textId="77777777" w:rsidR="00F353EF" w:rsidRPr="007B43C7" w:rsidRDefault="00F353EF" w:rsidP="00F353EF">
      <w:pPr>
        <w:pStyle w:val="GG-Title2"/>
      </w:pPr>
      <w:r w:rsidRPr="007B43C7">
        <w:t>List of Licensed Surveyors</w:t>
      </w:r>
    </w:p>
    <w:tbl>
      <w:tblPr>
        <w:tblW w:w="5000" w:type="pct"/>
        <w:jc w:val="center"/>
        <w:tblLook w:val="04A0" w:firstRow="1" w:lastRow="0" w:firstColumn="1" w:lastColumn="0" w:noHBand="0" w:noVBand="1"/>
      </w:tblPr>
      <w:tblGrid>
        <w:gridCol w:w="3534"/>
        <w:gridCol w:w="3989"/>
        <w:gridCol w:w="1837"/>
      </w:tblGrid>
      <w:tr w:rsidR="00F353EF" w:rsidRPr="003C1BDF" w14:paraId="4997CCE6" w14:textId="77777777" w:rsidTr="00761043">
        <w:trPr>
          <w:trHeight w:val="252"/>
          <w:tblHeader/>
          <w:jc w:val="center"/>
        </w:trPr>
        <w:tc>
          <w:tcPr>
            <w:tcW w:w="2045" w:type="pct"/>
            <w:tcBorders>
              <w:top w:val="single" w:sz="4" w:space="0" w:color="auto"/>
              <w:bottom w:val="single" w:sz="4" w:space="0" w:color="auto"/>
            </w:tcBorders>
            <w:noWrap/>
            <w:hideMark/>
          </w:tcPr>
          <w:p w14:paraId="7F07C642" w14:textId="77777777" w:rsidR="00F353EF" w:rsidRPr="003C1BDF" w:rsidRDefault="00F353EF" w:rsidP="00761043">
            <w:pPr>
              <w:pStyle w:val="GG-body"/>
              <w:spacing w:before="20" w:after="20"/>
              <w:jc w:val="center"/>
              <w:rPr>
                <w:b/>
                <w:bCs/>
              </w:rPr>
            </w:pPr>
            <w:r w:rsidRPr="003C1BDF">
              <w:rPr>
                <w:b/>
                <w:bCs/>
              </w:rPr>
              <w:t>Licensed Surveyor’s Name</w:t>
            </w:r>
          </w:p>
        </w:tc>
        <w:tc>
          <w:tcPr>
            <w:tcW w:w="1817" w:type="pct"/>
            <w:tcBorders>
              <w:top w:val="single" w:sz="4" w:space="0" w:color="auto"/>
              <w:bottom w:val="single" w:sz="4" w:space="0" w:color="auto"/>
            </w:tcBorders>
            <w:noWrap/>
            <w:hideMark/>
          </w:tcPr>
          <w:p w14:paraId="684DDD1E" w14:textId="77777777" w:rsidR="00F353EF" w:rsidRPr="003C1BDF" w:rsidRDefault="00F353EF" w:rsidP="00761043">
            <w:pPr>
              <w:pStyle w:val="GG-body"/>
              <w:spacing w:before="20" w:after="20"/>
              <w:jc w:val="center"/>
              <w:rPr>
                <w:b/>
                <w:bCs/>
              </w:rPr>
            </w:pPr>
            <w:r w:rsidRPr="003C1BDF">
              <w:rPr>
                <w:b/>
                <w:bCs/>
              </w:rPr>
              <w:t>Licensed Surveyor’s Address</w:t>
            </w:r>
          </w:p>
        </w:tc>
        <w:tc>
          <w:tcPr>
            <w:tcW w:w="1138" w:type="pct"/>
            <w:tcBorders>
              <w:top w:val="single" w:sz="4" w:space="0" w:color="auto"/>
              <w:bottom w:val="single" w:sz="4" w:space="0" w:color="auto"/>
            </w:tcBorders>
            <w:hideMark/>
          </w:tcPr>
          <w:p w14:paraId="0E28AD94" w14:textId="77777777" w:rsidR="00F353EF" w:rsidRPr="003C1BDF" w:rsidRDefault="00F353EF" w:rsidP="00761043">
            <w:pPr>
              <w:pStyle w:val="GG-body"/>
              <w:spacing w:before="20" w:after="20"/>
              <w:jc w:val="center"/>
              <w:rPr>
                <w:b/>
                <w:bCs/>
              </w:rPr>
            </w:pPr>
            <w:r w:rsidRPr="003C1BDF">
              <w:rPr>
                <w:b/>
                <w:bCs/>
              </w:rPr>
              <w:t>Date of Licence</w:t>
            </w:r>
          </w:p>
        </w:tc>
      </w:tr>
      <w:tr w:rsidR="00F353EF" w:rsidRPr="003C1BDF" w14:paraId="6A53C831" w14:textId="77777777" w:rsidTr="00761043">
        <w:trPr>
          <w:trHeight w:val="20"/>
          <w:jc w:val="center"/>
        </w:trPr>
        <w:tc>
          <w:tcPr>
            <w:tcW w:w="2045" w:type="pct"/>
            <w:tcBorders>
              <w:top w:val="single" w:sz="4" w:space="0" w:color="auto"/>
            </w:tcBorders>
            <w:noWrap/>
            <w:vAlign w:val="center"/>
            <w:hideMark/>
          </w:tcPr>
          <w:p w14:paraId="5F9C6DFE" w14:textId="77777777" w:rsidR="00F353EF" w:rsidRPr="003C1BDF" w:rsidRDefault="00F353EF" w:rsidP="00761043">
            <w:pPr>
              <w:pStyle w:val="GG-body"/>
              <w:spacing w:before="20" w:after="20"/>
            </w:pPr>
            <w:r w:rsidRPr="003C1BDF">
              <w:t>Afnan, Ruhi</w:t>
            </w:r>
          </w:p>
        </w:tc>
        <w:tc>
          <w:tcPr>
            <w:tcW w:w="1817" w:type="pct"/>
            <w:tcBorders>
              <w:top w:val="single" w:sz="4" w:space="0" w:color="auto"/>
            </w:tcBorders>
            <w:noWrap/>
            <w:vAlign w:val="center"/>
            <w:hideMark/>
          </w:tcPr>
          <w:p w14:paraId="0F348C55" w14:textId="77777777" w:rsidR="00F353EF" w:rsidRPr="003C1BDF" w:rsidRDefault="00F353EF" w:rsidP="00761043">
            <w:pPr>
              <w:pStyle w:val="GG-body"/>
              <w:spacing w:before="20" w:after="20"/>
            </w:pPr>
            <w:r w:rsidRPr="003C1BDF">
              <w:t xml:space="preserve">19 Dunn Street, Bridgewater SA 5155 </w:t>
            </w:r>
          </w:p>
        </w:tc>
        <w:tc>
          <w:tcPr>
            <w:tcW w:w="1138" w:type="pct"/>
            <w:tcBorders>
              <w:top w:val="single" w:sz="4" w:space="0" w:color="auto"/>
            </w:tcBorders>
            <w:noWrap/>
            <w:vAlign w:val="center"/>
            <w:hideMark/>
          </w:tcPr>
          <w:p w14:paraId="6DF8514C" w14:textId="77777777" w:rsidR="00F353EF" w:rsidRPr="003C1BDF" w:rsidRDefault="00F353EF" w:rsidP="00761043">
            <w:pPr>
              <w:pStyle w:val="GG-body"/>
              <w:spacing w:before="20" w:after="20"/>
              <w:jc w:val="right"/>
            </w:pPr>
            <w:r w:rsidRPr="003C1BDF">
              <w:t>9/04/1992</w:t>
            </w:r>
          </w:p>
        </w:tc>
      </w:tr>
      <w:tr w:rsidR="00F353EF" w:rsidRPr="003C1BDF" w14:paraId="2F84B914" w14:textId="77777777" w:rsidTr="00761043">
        <w:trPr>
          <w:trHeight w:val="20"/>
          <w:jc w:val="center"/>
        </w:trPr>
        <w:tc>
          <w:tcPr>
            <w:tcW w:w="2045" w:type="pct"/>
            <w:noWrap/>
            <w:vAlign w:val="center"/>
            <w:hideMark/>
          </w:tcPr>
          <w:p w14:paraId="2B33FC1C" w14:textId="77777777" w:rsidR="00F353EF" w:rsidRPr="003C1BDF" w:rsidRDefault="00F353EF" w:rsidP="00761043">
            <w:pPr>
              <w:pStyle w:val="GG-body"/>
              <w:spacing w:before="20" w:after="20"/>
            </w:pPr>
            <w:r w:rsidRPr="003C1BDF">
              <w:t xml:space="preserve">Allen, Scott Lewis – Non-Practising </w:t>
            </w:r>
          </w:p>
        </w:tc>
        <w:tc>
          <w:tcPr>
            <w:tcW w:w="1817" w:type="pct"/>
            <w:noWrap/>
            <w:vAlign w:val="center"/>
            <w:hideMark/>
          </w:tcPr>
          <w:p w14:paraId="045B7EC4" w14:textId="77777777" w:rsidR="00F353EF" w:rsidRPr="003C1BDF" w:rsidRDefault="00F353EF" w:rsidP="00761043">
            <w:pPr>
              <w:pStyle w:val="GG-body"/>
              <w:spacing w:before="20" w:after="20"/>
            </w:pPr>
            <w:r w:rsidRPr="003C1BDF">
              <w:t>GPO Box 2471, Adelaide SA 5001</w:t>
            </w:r>
          </w:p>
        </w:tc>
        <w:tc>
          <w:tcPr>
            <w:tcW w:w="1138" w:type="pct"/>
            <w:noWrap/>
            <w:vAlign w:val="center"/>
            <w:hideMark/>
          </w:tcPr>
          <w:p w14:paraId="451AC858" w14:textId="77777777" w:rsidR="00F353EF" w:rsidRPr="003C1BDF" w:rsidRDefault="00F353EF" w:rsidP="00761043">
            <w:pPr>
              <w:pStyle w:val="GG-body"/>
              <w:spacing w:before="20" w:after="20"/>
              <w:jc w:val="right"/>
            </w:pPr>
            <w:r w:rsidRPr="003C1BDF">
              <w:t>8/05/1986</w:t>
            </w:r>
          </w:p>
        </w:tc>
      </w:tr>
      <w:tr w:rsidR="00F353EF" w:rsidRPr="003C1BDF" w14:paraId="5B855C7C" w14:textId="77777777" w:rsidTr="00761043">
        <w:trPr>
          <w:trHeight w:val="20"/>
          <w:jc w:val="center"/>
        </w:trPr>
        <w:tc>
          <w:tcPr>
            <w:tcW w:w="2045" w:type="pct"/>
            <w:noWrap/>
            <w:vAlign w:val="center"/>
            <w:hideMark/>
          </w:tcPr>
          <w:p w14:paraId="11BCF754" w14:textId="77777777" w:rsidR="00F353EF" w:rsidRPr="003C1BDF" w:rsidRDefault="00F353EF" w:rsidP="00761043">
            <w:pPr>
              <w:pStyle w:val="GG-body"/>
              <w:spacing w:before="20" w:after="20"/>
            </w:pPr>
            <w:r w:rsidRPr="003C1BDF">
              <w:t>Anderson, Ralph Ian</w:t>
            </w:r>
          </w:p>
        </w:tc>
        <w:tc>
          <w:tcPr>
            <w:tcW w:w="1817" w:type="pct"/>
            <w:noWrap/>
            <w:vAlign w:val="center"/>
            <w:hideMark/>
          </w:tcPr>
          <w:p w14:paraId="19691ACC" w14:textId="77777777" w:rsidR="00F353EF" w:rsidRPr="003C1BDF" w:rsidRDefault="00F353EF" w:rsidP="00761043">
            <w:pPr>
              <w:pStyle w:val="GG-body"/>
              <w:spacing w:before="20" w:after="20"/>
            </w:pPr>
            <w:r w:rsidRPr="003C1BDF">
              <w:t>26 Evans Street, Renmark SA 5341</w:t>
            </w:r>
          </w:p>
        </w:tc>
        <w:tc>
          <w:tcPr>
            <w:tcW w:w="1138" w:type="pct"/>
            <w:noWrap/>
            <w:vAlign w:val="center"/>
            <w:hideMark/>
          </w:tcPr>
          <w:p w14:paraId="7035D04F" w14:textId="77777777" w:rsidR="00F353EF" w:rsidRPr="003C1BDF" w:rsidRDefault="00F353EF" w:rsidP="00761043">
            <w:pPr>
              <w:pStyle w:val="GG-body"/>
              <w:spacing w:before="20" w:after="20"/>
              <w:jc w:val="right"/>
            </w:pPr>
            <w:r w:rsidRPr="003C1BDF">
              <w:t>10/05/1990</w:t>
            </w:r>
          </w:p>
        </w:tc>
      </w:tr>
      <w:tr w:rsidR="00F353EF" w:rsidRPr="003C1BDF" w14:paraId="63AF51FF" w14:textId="77777777" w:rsidTr="00761043">
        <w:trPr>
          <w:trHeight w:val="20"/>
          <w:jc w:val="center"/>
        </w:trPr>
        <w:tc>
          <w:tcPr>
            <w:tcW w:w="2045" w:type="pct"/>
            <w:noWrap/>
            <w:vAlign w:val="center"/>
            <w:hideMark/>
          </w:tcPr>
          <w:p w14:paraId="2639EF91" w14:textId="77777777" w:rsidR="00F353EF" w:rsidRPr="003C1BDF" w:rsidRDefault="00F353EF" w:rsidP="00761043">
            <w:pPr>
              <w:pStyle w:val="GG-body"/>
              <w:spacing w:before="20" w:after="20"/>
            </w:pPr>
            <w:r w:rsidRPr="003C1BDF">
              <w:t>Andrew, Robert Lindsay</w:t>
            </w:r>
          </w:p>
        </w:tc>
        <w:tc>
          <w:tcPr>
            <w:tcW w:w="1817" w:type="pct"/>
            <w:noWrap/>
            <w:vAlign w:val="center"/>
            <w:hideMark/>
          </w:tcPr>
          <w:p w14:paraId="17A86472" w14:textId="77777777" w:rsidR="00F353EF" w:rsidRPr="003C1BDF" w:rsidRDefault="00F353EF" w:rsidP="00761043">
            <w:pPr>
              <w:pStyle w:val="GG-body"/>
              <w:spacing w:before="20" w:after="20"/>
            </w:pPr>
            <w:r w:rsidRPr="003C1BDF">
              <w:t>29 Fowler Street, Seaview Downs SA 5049</w:t>
            </w:r>
          </w:p>
        </w:tc>
        <w:tc>
          <w:tcPr>
            <w:tcW w:w="1138" w:type="pct"/>
            <w:noWrap/>
            <w:vAlign w:val="center"/>
            <w:hideMark/>
          </w:tcPr>
          <w:p w14:paraId="322229EE" w14:textId="77777777" w:rsidR="00F353EF" w:rsidRPr="003C1BDF" w:rsidRDefault="00F353EF" w:rsidP="00761043">
            <w:pPr>
              <w:pStyle w:val="GG-body"/>
              <w:spacing w:before="20" w:after="20"/>
              <w:jc w:val="right"/>
            </w:pPr>
            <w:r w:rsidRPr="003C1BDF">
              <w:t>23/10/1974</w:t>
            </w:r>
          </w:p>
        </w:tc>
      </w:tr>
      <w:tr w:rsidR="00F353EF" w:rsidRPr="003C1BDF" w14:paraId="10A19DCF" w14:textId="77777777" w:rsidTr="00761043">
        <w:trPr>
          <w:trHeight w:val="20"/>
          <w:jc w:val="center"/>
        </w:trPr>
        <w:tc>
          <w:tcPr>
            <w:tcW w:w="2045" w:type="pct"/>
            <w:noWrap/>
            <w:vAlign w:val="center"/>
            <w:hideMark/>
          </w:tcPr>
          <w:p w14:paraId="57E988DD" w14:textId="77777777" w:rsidR="00F353EF" w:rsidRPr="003C1BDF" w:rsidRDefault="00F353EF" w:rsidP="00761043">
            <w:pPr>
              <w:pStyle w:val="GG-body"/>
              <w:spacing w:before="20" w:after="20"/>
            </w:pPr>
            <w:r w:rsidRPr="003C1BDF">
              <w:t>Arnold, Timothy</w:t>
            </w:r>
          </w:p>
        </w:tc>
        <w:tc>
          <w:tcPr>
            <w:tcW w:w="1817" w:type="pct"/>
            <w:noWrap/>
            <w:vAlign w:val="center"/>
            <w:hideMark/>
          </w:tcPr>
          <w:p w14:paraId="35346F56" w14:textId="77777777" w:rsidR="00F353EF" w:rsidRPr="003C1BDF" w:rsidRDefault="00F353EF" w:rsidP="00761043">
            <w:pPr>
              <w:pStyle w:val="GG-body"/>
              <w:spacing w:before="20" w:after="20"/>
            </w:pPr>
            <w:r w:rsidRPr="003C1BDF">
              <w:t>PO Box 27, Hove SA 5048</w:t>
            </w:r>
          </w:p>
        </w:tc>
        <w:tc>
          <w:tcPr>
            <w:tcW w:w="1138" w:type="pct"/>
            <w:noWrap/>
            <w:vAlign w:val="center"/>
            <w:hideMark/>
          </w:tcPr>
          <w:p w14:paraId="37A0030B" w14:textId="77777777" w:rsidR="00F353EF" w:rsidRPr="003C1BDF" w:rsidRDefault="00F353EF" w:rsidP="00761043">
            <w:pPr>
              <w:pStyle w:val="GG-body"/>
              <w:spacing w:before="20" w:after="20"/>
              <w:jc w:val="right"/>
            </w:pPr>
            <w:r w:rsidRPr="003C1BDF">
              <w:t>9/12/2010</w:t>
            </w:r>
          </w:p>
        </w:tc>
      </w:tr>
      <w:tr w:rsidR="00F353EF" w:rsidRPr="003C1BDF" w14:paraId="761ECACC" w14:textId="77777777" w:rsidTr="00761043">
        <w:trPr>
          <w:trHeight w:val="20"/>
          <w:jc w:val="center"/>
        </w:trPr>
        <w:tc>
          <w:tcPr>
            <w:tcW w:w="2045" w:type="pct"/>
            <w:noWrap/>
            <w:vAlign w:val="center"/>
            <w:hideMark/>
          </w:tcPr>
          <w:p w14:paraId="232FB564" w14:textId="77777777" w:rsidR="00F353EF" w:rsidRPr="003C1BDF" w:rsidRDefault="00F353EF" w:rsidP="00761043">
            <w:pPr>
              <w:pStyle w:val="GG-body"/>
              <w:spacing w:before="20" w:after="20"/>
            </w:pPr>
            <w:r w:rsidRPr="003C1BDF">
              <w:t>Aslanidis, Nicholas Peter</w:t>
            </w:r>
          </w:p>
        </w:tc>
        <w:tc>
          <w:tcPr>
            <w:tcW w:w="1817" w:type="pct"/>
            <w:noWrap/>
            <w:vAlign w:val="center"/>
            <w:hideMark/>
          </w:tcPr>
          <w:p w14:paraId="784E70BA" w14:textId="77777777" w:rsidR="00F353EF" w:rsidRPr="003C1BDF" w:rsidRDefault="00F353EF" w:rsidP="00761043">
            <w:pPr>
              <w:pStyle w:val="GG-body"/>
              <w:spacing w:before="20" w:after="20"/>
            </w:pPr>
            <w:r w:rsidRPr="003C1BDF">
              <w:t>9A The Parkway, Holden Hill SA 5088</w:t>
            </w:r>
          </w:p>
        </w:tc>
        <w:tc>
          <w:tcPr>
            <w:tcW w:w="1138" w:type="pct"/>
            <w:noWrap/>
            <w:vAlign w:val="center"/>
            <w:hideMark/>
          </w:tcPr>
          <w:p w14:paraId="744780A2" w14:textId="77777777" w:rsidR="00F353EF" w:rsidRPr="003C1BDF" w:rsidRDefault="00F353EF" w:rsidP="00761043">
            <w:pPr>
              <w:pStyle w:val="GG-body"/>
              <w:spacing w:before="20" w:after="20"/>
              <w:jc w:val="right"/>
            </w:pPr>
            <w:r w:rsidRPr="003C1BDF">
              <w:t>20/09/2012</w:t>
            </w:r>
          </w:p>
        </w:tc>
      </w:tr>
      <w:tr w:rsidR="00F353EF" w:rsidRPr="003C1BDF" w14:paraId="67483DAB" w14:textId="77777777" w:rsidTr="00761043">
        <w:trPr>
          <w:trHeight w:val="20"/>
          <w:jc w:val="center"/>
        </w:trPr>
        <w:tc>
          <w:tcPr>
            <w:tcW w:w="2045" w:type="pct"/>
            <w:noWrap/>
            <w:vAlign w:val="center"/>
            <w:hideMark/>
          </w:tcPr>
          <w:p w14:paraId="1656EF5F" w14:textId="77777777" w:rsidR="00F353EF" w:rsidRPr="003C1BDF" w:rsidRDefault="00F353EF" w:rsidP="00761043">
            <w:pPr>
              <w:pStyle w:val="GG-body"/>
              <w:spacing w:before="20" w:after="20"/>
            </w:pPr>
            <w:r w:rsidRPr="003C1BDF">
              <w:t>Bacchus, Scott John</w:t>
            </w:r>
          </w:p>
        </w:tc>
        <w:tc>
          <w:tcPr>
            <w:tcW w:w="1817" w:type="pct"/>
            <w:noWrap/>
            <w:vAlign w:val="center"/>
            <w:hideMark/>
          </w:tcPr>
          <w:p w14:paraId="2029BB59" w14:textId="77777777" w:rsidR="00F353EF" w:rsidRPr="003C1BDF" w:rsidRDefault="00F353EF" w:rsidP="00761043">
            <w:pPr>
              <w:pStyle w:val="GG-body"/>
              <w:spacing w:before="20" w:after="20"/>
            </w:pPr>
            <w:r w:rsidRPr="003C1BDF">
              <w:t>PO Box 1345, Dawesley SA  5252</w:t>
            </w:r>
          </w:p>
        </w:tc>
        <w:tc>
          <w:tcPr>
            <w:tcW w:w="1138" w:type="pct"/>
            <w:noWrap/>
            <w:vAlign w:val="center"/>
            <w:hideMark/>
          </w:tcPr>
          <w:p w14:paraId="7C0502C5" w14:textId="77777777" w:rsidR="00F353EF" w:rsidRPr="003C1BDF" w:rsidRDefault="00F353EF" w:rsidP="00761043">
            <w:pPr>
              <w:pStyle w:val="GG-body"/>
              <w:spacing w:before="20" w:after="20"/>
              <w:jc w:val="right"/>
            </w:pPr>
            <w:r w:rsidRPr="003C1BDF">
              <w:t>6/08/2003</w:t>
            </w:r>
          </w:p>
        </w:tc>
      </w:tr>
      <w:tr w:rsidR="00F353EF" w:rsidRPr="003C1BDF" w14:paraId="20CD6367" w14:textId="77777777" w:rsidTr="00761043">
        <w:trPr>
          <w:trHeight w:val="20"/>
          <w:jc w:val="center"/>
        </w:trPr>
        <w:tc>
          <w:tcPr>
            <w:tcW w:w="2045" w:type="pct"/>
            <w:noWrap/>
            <w:vAlign w:val="center"/>
            <w:hideMark/>
          </w:tcPr>
          <w:p w14:paraId="5972BDEF" w14:textId="77777777" w:rsidR="00F353EF" w:rsidRPr="003C1BDF" w:rsidRDefault="00F353EF" w:rsidP="00761043">
            <w:pPr>
              <w:pStyle w:val="GG-body"/>
              <w:spacing w:before="20" w:after="20"/>
            </w:pPr>
            <w:r w:rsidRPr="003C1BDF">
              <w:t>Baker, Trevor John</w:t>
            </w:r>
          </w:p>
        </w:tc>
        <w:tc>
          <w:tcPr>
            <w:tcW w:w="1817" w:type="pct"/>
            <w:noWrap/>
            <w:vAlign w:val="center"/>
            <w:hideMark/>
          </w:tcPr>
          <w:p w14:paraId="21ED5A7C" w14:textId="77777777" w:rsidR="00F353EF" w:rsidRPr="003C1BDF" w:rsidRDefault="00F353EF" w:rsidP="00761043">
            <w:pPr>
              <w:pStyle w:val="GG-body"/>
              <w:spacing w:before="20" w:after="20"/>
            </w:pPr>
            <w:r w:rsidRPr="003C1BDF">
              <w:t>PO Box 708, Stirling SA 5152</w:t>
            </w:r>
          </w:p>
        </w:tc>
        <w:tc>
          <w:tcPr>
            <w:tcW w:w="1138" w:type="pct"/>
            <w:noWrap/>
            <w:vAlign w:val="center"/>
            <w:hideMark/>
          </w:tcPr>
          <w:p w14:paraId="29B506AA" w14:textId="77777777" w:rsidR="00F353EF" w:rsidRPr="003C1BDF" w:rsidRDefault="00F353EF" w:rsidP="00761043">
            <w:pPr>
              <w:pStyle w:val="GG-body"/>
              <w:spacing w:before="20" w:after="20"/>
              <w:jc w:val="right"/>
            </w:pPr>
            <w:r w:rsidRPr="003C1BDF">
              <w:t>18/05/2017</w:t>
            </w:r>
          </w:p>
        </w:tc>
      </w:tr>
      <w:tr w:rsidR="00F353EF" w:rsidRPr="003C1BDF" w14:paraId="7FACB8E7" w14:textId="77777777" w:rsidTr="00761043">
        <w:trPr>
          <w:trHeight w:val="20"/>
          <w:jc w:val="center"/>
        </w:trPr>
        <w:tc>
          <w:tcPr>
            <w:tcW w:w="2045" w:type="pct"/>
            <w:noWrap/>
            <w:vAlign w:val="center"/>
            <w:hideMark/>
          </w:tcPr>
          <w:p w14:paraId="026B3060" w14:textId="77777777" w:rsidR="00F353EF" w:rsidRPr="003C1BDF" w:rsidRDefault="00F353EF" w:rsidP="00761043">
            <w:pPr>
              <w:pStyle w:val="GG-body"/>
              <w:spacing w:before="20" w:after="20"/>
            </w:pPr>
            <w:r w:rsidRPr="003C1BDF">
              <w:t>Barnes, Lyall Bruce</w:t>
            </w:r>
          </w:p>
        </w:tc>
        <w:tc>
          <w:tcPr>
            <w:tcW w:w="1817" w:type="pct"/>
            <w:noWrap/>
            <w:vAlign w:val="center"/>
            <w:hideMark/>
          </w:tcPr>
          <w:p w14:paraId="652B9110" w14:textId="77777777" w:rsidR="00F353EF" w:rsidRPr="003C1BDF" w:rsidRDefault="00F353EF" w:rsidP="00761043">
            <w:pPr>
              <w:pStyle w:val="GG-body"/>
              <w:spacing w:before="20" w:after="20"/>
            </w:pPr>
            <w:r w:rsidRPr="003C1BDF">
              <w:t>7 Boronia Court, Paradise SA 5075</w:t>
            </w:r>
          </w:p>
        </w:tc>
        <w:tc>
          <w:tcPr>
            <w:tcW w:w="1138" w:type="pct"/>
            <w:noWrap/>
            <w:vAlign w:val="center"/>
            <w:hideMark/>
          </w:tcPr>
          <w:p w14:paraId="536909E0" w14:textId="77777777" w:rsidR="00F353EF" w:rsidRPr="003C1BDF" w:rsidRDefault="00F353EF" w:rsidP="00761043">
            <w:pPr>
              <w:pStyle w:val="GG-body"/>
              <w:spacing w:before="20" w:after="20"/>
              <w:jc w:val="right"/>
            </w:pPr>
            <w:r w:rsidRPr="003C1BDF">
              <w:t>14/04/1994</w:t>
            </w:r>
          </w:p>
        </w:tc>
      </w:tr>
      <w:tr w:rsidR="00F353EF" w:rsidRPr="003C1BDF" w14:paraId="7F04B72E" w14:textId="77777777" w:rsidTr="00761043">
        <w:trPr>
          <w:trHeight w:val="20"/>
          <w:jc w:val="center"/>
        </w:trPr>
        <w:tc>
          <w:tcPr>
            <w:tcW w:w="2045" w:type="pct"/>
            <w:noWrap/>
            <w:vAlign w:val="center"/>
            <w:hideMark/>
          </w:tcPr>
          <w:p w14:paraId="203E70A7" w14:textId="77777777" w:rsidR="00F353EF" w:rsidRPr="003C1BDF" w:rsidRDefault="00F353EF" w:rsidP="00761043">
            <w:pPr>
              <w:pStyle w:val="GG-body"/>
              <w:spacing w:before="20" w:after="20"/>
            </w:pPr>
            <w:r w:rsidRPr="003C1BDF">
              <w:t>Barwick, Craig</w:t>
            </w:r>
          </w:p>
        </w:tc>
        <w:tc>
          <w:tcPr>
            <w:tcW w:w="1817" w:type="pct"/>
            <w:noWrap/>
            <w:vAlign w:val="center"/>
            <w:hideMark/>
          </w:tcPr>
          <w:p w14:paraId="16747E87" w14:textId="77777777" w:rsidR="00F353EF" w:rsidRPr="003C1BDF" w:rsidRDefault="00F353EF" w:rsidP="00761043">
            <w:pPr>
              <w:pStyle w:val="GG-body"/>
              <w:spacing w:before="20" w:after="20"/>
            </w:pPr>
            <w:r w:rsidRPr="003C1BDF">
              <w:t>PO Box 1000, Kent Town SA 5071</w:t>
            </w:r>
          </w:p>
        </w:tc>
        <w:tc>
          <w:tcPr>
            <w:tcW w:w="1138" w:type="pct"/>
            <w:noWrap/>
            <w:vAlign w:val="center"/>
            <w:hideMark/>
          </w:tcPr>
          <w:p w14:paraId="0E26BBF1" w14:textId="77777777" w:rsidR="00F353EF" w:rsidRPr="003C1BDF" w:rsidRDefault="00F353EF" w:rsidP="00761043">
            <w:pPr>
              <w:pStyle w:val="GG-body"/>
              <w:spacing w:before="20" w:after="20"/>
              <w:jc w:val="right"/>
            </w:pPr>
            <w:r w:rsidRPr="003C1BDF">
              <w:t>15/11/2001</w:t>
            </w:r>
          </w:p>
        </w:tc>
      </w:tr>
      <w:tr w:rsidR="00F353EF" w:rsidRPr="003C1BDF" w14:paraId="5AB77FBE" w14:textId="77777777" w:rsidTr="00761043">
        <w:trPr>
          <w:trHeight w:val="20"/>
          <w:jc w:val="center"/>
        </w:trPr>
        <w:tc>
          <w:tcPr>
            <w:tcW w:w="2045" w:type="pct"/>
            <w:noWrap/>
            <w:vAlign w:val="center"/>
            <w:hideMark/>
          </w:tcPr>
          <w:p w14:paraId="72F46D79" w14:textId="77777777" w:rsidR="00F353EF" w:rsidRPr="003C1BDF" w:rsidRDefault="00F353EF" w:rsidP="00761043">
            <w:pPr>
              <w:pStyle w:val="GG-body"/>
              <w:spacing w:before="20" w:after="20"/>
            </w:pPr>
            <w:r w:rsidRPr="003C1BDF">
              <w:t>Bennett, Mark Nicholas</w:t>
            </w:r>
          </w:p>
        </w:tc>
        <w:tc>
          <w:tcPr>
            <w:tcW w:w="1817" w:type="pct"/>
            <w:noWrap/>
            <w:vAlign w:val="center"/>
            <w:hideMark/>
          </w:tcPr>
          <w:p w14:paraId="2618AE46" w14:textId="77777777" w:rsidR="00F353EF" w:rsidRPr="003C1BDF" w:rsidRDefault="00F353EF" w:rsidP="00761043">
            <w:pPr>
              <w:pStyle w:val="GG-body"/>
              <w:spacing w:before="20" w:after="20"/>
            </w:pPr>
            <w:r w:rsidRPr="003C1BDF">
              <w:t>15 Military Road, Tennyson SA 5022</w:t>
            </w:r>
          </w:p>
        </w:tc>
        <w:tc>
          <w:tcPr>
            <w:tcW w:w="1138" w:type="pct"/>
            <w:noWrap/>
            <w:vAlign w:val="center"/>
            <w:hideMark/>
          </w:tcPr>
          <w:p w14:paraId="1BE27BE3" w14:textId="77777777" w:rsidR="00F353EF" w:rsidRPr="003C1BDF" w:rsidRDefault="00F353EF" w:rsidP="00761043">
            <w:pPr>
              <w:pStyle w:val="GG-body"/>
              <w:spacing w:before="20" w:after="20"/>
              <w:jc w:val="right"/>
            </w:pPr>
            <w:r w:rsidRPr="003C1BDF">
              <w:t>18/11/2004</w:t>
            </w:r>
          </w:p>
        </w:tc>
      </w:tr>
      <w:tr w:rsidR="00F353EF" w:rsidRPr="003C1BDF" w14:paraId="7B10C796" w14:textId="77777777" w:rsidTr="00761043">
        <w:trPr>
          <w:trHeight w:val="20"/>
          <w:jc w:val="center"/>
        </w:trPr>
        <w:tc>
          <w:tcPr>
            <w:tcW w:w="2045" w:type="pct"/>
            <w:noWrap/>
            <w:vAlign w:val="center"/>
            <w:hideMark/>
          </w:tcPr>
          <w:p w14:paraId="4CAC726A" w14:textId="77777777" w:rsidR="00F353EF" w:rsidRPr="003C1BDF" w:rsidRDefault="00F353EF" w:rsidP="00761043">
            <w:pPr>
              <w:pStyle w:val="GG-body"/>
              <w:spacing w:before="20" w:after="20"/>
            </w:pPr>
            <w:r w:rsidRPr="003C1BDF">
              <w:t>Bested, Antony John</w:t>
            </w:r>
          </w:p>
        </w:tc>
        <w:tc>
          <w:tcPr>
            <w:tcW w:w="1817" w:type="pct"/>
            <w:noWrap/>
            <w:vAlign w:val="center"/>
            <w:hideMark/>
          </w:tcPr>
          <w:p w14:paraId="0EAE36E9" w14:textId="77777777" w:rsidR="00F353EF" w:rsidRPr="003C1BDF" w:rsidRDefault="00F353EF" w:rsidP="00761043">
            <w:pPr>
              <w:pStyle w:val="GG-body"/>
              <w:spacing w:before="20" w:after="20"/>
            </w:pPr>
            <w:r w:rsidRPr="003C1BDF">
              <w:t>362 Magill Road, Kensington Park SA 5068</w:t>
            </w:r>
          </w:p>
        </w:tc>
        <w:tc>
          <w:tcPr>
            <w:tcW w:w="1138" w:type="pct"/>
            <w:noWrap/>
            <w:vAlign w:val="center"/>
            <w:hideMark/>
          </w:tcPr>
          <w:p w14:paraId="4C7D396C" w14:textId="77777777" w:rsidR="00F353EF" w:rsidRPr="003C1BDF" w:rsidRDefault="00F353EF" w:rsidP="00761043">
            <w:pPr>
              <w:pStyle w:val="GG-body"/>
              <w:spacing w:before="20" w:after="20"/>
              <w:jc w:val="right"/>
            </w:pPr>
            <w:r w:rsidRPr="003C1BDF">
              <w:t>1/01/1992</w:t>
            </w:r>
          </w:p>
        </w:tc>
      </w:tr>
      <w:tr w:rsidR="00F353EF" w:rsidRPr="003C1BDF" w14:paraId="216A62F7" w14:textId="77777777" w:rsidTr="00761043">
        <w:trPr>
          <w:trHeight w:val="20"/>
          <w:jc w:val="center"/>
        </w:trPr>
        <w:tc>
          <w:tcPr>
            <w:tcW w:w="2045" w:type="pct"/>
            <w:noWrap/>
            <w:vAlign w:val="center"/>
            <w:hideMark/>
          </w:tcPr>
          <w:p w14:paraId="4DC5C026" w14:textId="77777777" w:rsidR="00F353EF" w:rsidRPr="003C1BDF" w:rsidRDefault="00F353EF" w:rsidP="00761043">
            <w:pPr>
              <w:pStyle w:val="GG-body"/>
              <w:spacing w:before="20" w:after="20"/>
            </w:pPr>
            <w:r w:rsidRPr="003C1BDF">
              <w:t>Bevan, Matthew John</w:t>
            </w:r>
          </w:p>
        </w:tc>
        <w:tc>
          <w:tcPr>
            <w:tcW w:w="1817" w:type="pct"/>
            <w:noWrap/>
            <w:vAlign w:val="center"/>
            <w:hideMark/>
          </w:tcPr>
          <w:p w14:paraId="366958FB" w14:textId="77777777" w:rsidR="00F353EF" w:rsidRPr="003C1BDF" w:rsidRDefault="00F353EF" w:rsidP="00761043">
            <w:pPr>
              <w:pStyle w:val="GG-body"/>
              <w:spacing w:before="20" w:after="20"/>
            </w:pPr>
            <w:r w:rsidRPr="003C1BDF">
              <w:t>137 Days Road, Regency Park SA 5010</w:t>
            </w:r>
          </w:p>
        </w:tc>
        <w:tc>
          <w:tcPr>
            <w:tcW w:w="1138" w:type="pct"/>
            <w:noWrap/>
            <w:vAlign w:val="center"/>
            <w:hideMark/>
          </w:tcPr>
          <w:p w14:paraId="02877399" w14:textId="77777777" w:rsidR="00F353EF" w:rsidRPr="003C1BDF" w:rsidRDefault="00F353EF" w:rsidP="00761043">
            <w:pPr>
              <w:pStyle w:val="GG-body"/>
              <w:spacing w:before="20" w:after="20"/>
              <w:jc w:val="right"/>
            </w:pPr>
            <w:r w:rsidRPr="003C1BDF">
              <w:t>21/02/2013</w:t>
            </w:r>
          </w:p>
        </w:tc>
      </w:tr>
      <w:tr w:rsidR="00F353EF" w:rsidRPr="003C1BDF" w14:paraId="2529134A" w14:textId="77777777" w:rsidTr="00761043">
        <w:trPr>
          <w:trHeight w:val="20"/>
          <w:jc w:val="center"/>
        </w:trPr>
        <w:tc>
          <w:tcPr>
            <w:tcW w:w="2045" w:type="pct"/>
            <w:noWrap/>
            <w:vAlign w:val="center"/>
            <w:hideMark/>
          </w:tcPr>
          <w:p w14:paraId="096361EC" w14:textId="77777777" w:rsidR="00F353EF" w:rsidRPr="003C1BDF" w:rsidRDefault="00F353EF" w:rsidP="00761043">
            <w:pPr>
              <w:pStyle w:val="GG-body"/>
              <w:spacing w:before="20" w:after="20"/>
            </w:pPr>
            <w:r w:rsidRPr="003C1BDF">
              <w:t>Bleeze, Denis Robert</w:t>
            </w:r>
          </w:p>
        </w:tc>
        <w:tc>
          <w:tcPr>
            <w:tcW w:w="1817" w:type="pct"/>
            <w:noWrap/>
            <w:vAlign w:val="center"/>
            <w:hideMark/>
          </w:tcPr>
          <w:p w14:paraId="44B04A17" w14:textId="77777777" w:rsidR="00F353EF" w:rsidRPr="003C1BDF" w:rsidRDefault="00F353EF" w:rsidP="00761043">
            <w:pPr>
              <w:pStyle w:val="GG-body"/>
              <w:spacing w:before="20" w:after="20"/>
            </w:pPr>
            <w:r w:rsidRPr="003C1BDF">
              <w:t>130 Range Road, South Houghton SA 5131</w:t>
            </w:r>
          </w:p>
        </w:tc>
        <w:tc>
          <w:tcPr>
            <w:tcW w:w="1138" w:type="pct"/>
            <w:noWrap/>
            <w:vAlign w:val="center"/>
            <w:hideMark/>
          </w:tcPr>
          <w:p w14:paraId="3A172667" w14:textId="77777777" w:rsidR="00F353EF" w:rsidRPr="003C1BDF" w:rsidRDefault="00F353EF" w:rsidP="00761043">
            <w:pPr>
              <w:pStyle w:val="GG-body"/>
              <w:spacing w:before="20" w:after="20"/>
              <w:jc w:val="right"/>
            </w:pPr>
            <w:r w:rsidRPr="003C1BDF">
              <w:t>30/08/1981</w:t>
            </w:r>
          </w:p>
        </w:tc>
      </w:tr>
      <w:tr w:rsidR="00F353EF" w:rsidRPr="003C1BDF" w14:paraId="592F4306" w14:textId="77777777" w:rsidTr="00761043">
        <w:trPr>
          <w:trHeight w:val="20"/>
          <w:jc w:val="center"/>
        </w:trPr>
        <w:tc>
          <w:tcPr>
            <w:tcW w:w="2045" w:type="pct"/>
            <w:noWrap/>
            <w:vAlign w:val="center"/>
            <w:hideMark/>
          </w:tcPr>
          <w:p w14:paraId="33D5B781" w14:textId="77777777" w:rsidR="00F353EF" w:rsidRPr="003C1BDF" w:rsidRDefault="00F353EF" w:rsidP="00761043">
            <w:pPr>
              <w:pStyle w:val="GG-body"/>
              <w:spacing w:before="20" w:after="20"/>
            </w:pPr>
            <w:r w:rsidRPr="003C1BDF">
              <w:t xml:space="preserve">Blok, Timothy </w:t>
            </w:r>
          </w:p>
        </w:tc>
        <w:tc>
          <w:tcPr>
            <w:tcW w:w="1817" w:type="pct"/>
            <w:noWrap/>
            <w:vAlign w:val="center"/>
            <w:hideMark/>
          </w:tcPr>
          <w:p w14:paraId="28ED9D7E" w14:textId="77777777" w:rsidR="00F353EF" w:rsidRPr="003C1BDF" w:rsidRDefault="00F353EF" w:rsidP="00761043">
            <w:pPr>
              <w:pStyle w:val="GG-body"/>
              <w:spacing w:before="20" w:after="20"/>
            </w:pPr>
            <w:r w:rsidRPr="003C1BDF">
              <w:t>5 Seventh Avenue, Hove SA 5048</w:t>
            </w:r>
          </w:p>
        </w:tc>
        <w:tc>
          <w:tcPr>
            <w:tcW w:w="1138" w:type="pct"/>
            <w:noWrap/>
            <w:vAlign w:val="center"/>
            <w:hideMark/>
          </w:tcPr>
          <w:p w14:paraId="3EBFA525" w14:textId="77777777" w:rsidR="00F353EF" w:rsidRPr="003C1BDF" w:rsidRDefault="00F353EF" w:rsidP="00761043">
            <w:pPr>
              <w:pStyle w:val="GG-body"/>
              <w:spacing w:before="20" w:after="20"/>
              <w:jc w:val="right"/>
            </w:pPr>
            <w:r w:rsidRPr="003C1BDF">
              <w:t>13/09/1990</w:t>
            </w:r>
          </w:p>
        </w:tc>
      </w:tr>
      <w:tr w:rsidR="00F353EF" w:rsidRPr="003C1BDF" w14:paraId="013881A7" w14:textId="77777777" w:rsidTr="00761043">
        <w:trPr>
          <w:trHeight w:val="20"/>
          <w:jc w:val="center"/>
        </w:trPr>
        <w:tc>
          <w:tcPr>
            <w:tcW w:w="2045" w:type="pct"/>
            <w:noWrap/>
            <w:vAlign w:val="center"/>
            <w:hideMark/>
          </w:tcPr>
          <w:p w14:paraId="052B1B12" w14:textId="77777777" w:rsidR="00F353EF" w:rsidRPr="003C1BDF" w:rsidRDefault="00F353EF" w:rsidP="00761043">
            <w:pPr>
              <w:pStyle w:val="GG-body"/>
              <w:spacing w:before="20" w:after="20"/>
            </w:pPr>
            <w:r w:rsidRPr="003C1BDF">
              <w:t>Blundell, Marc John Pole</w:t>
            </w:r>
          </w:p>
        </w:tc>
        <w:tc>
          <w:tcPr>
            <w:tcW w:w="1817" w:type="pct"/>
            <w:noWrap/>
            <w:vAlign w:val="center"/>
            <w:hideMark/>
          </w:tcPr>
          <w:p w14:paraId="61BA2581" w14:textId="77777777" w:rsidR="00F353EF" w:rsidRPr="003C1BDF" w:rsidRDefault="00F353EF" w:rsidP="00761043">
            <w:pPr>
              <w:pStyle w:val="GG-body"/>
              <w:spacing w:before="20" w:after="20"/>
            </w:pPr>
            <w:r w:rsidRPr="003C1BDF">
              <w:t>PO Box 1354, Adelaide SA 5001</w:t>
            </w:r>
          </w:p>
        </w:tc>
        <w:tc>
          <w:tcPr>
            <w:tcW w:w="1138" w:type="pct"/>
            <w:noWrap/>
            <w:vAlign w:val="center"/>
            <w:hideMark/>
          </w:tcPr>
          <w:p w14:paraId="3D3DA6E5" w14:textId="77777777" w:rsidR="00F353EF" w:rsidRPr="003C1BDF" w:rsidRDefault="00F353EF" w:rsidP="00761043">
            <w:pPr>
              <w:pStyle w:val="GG-body"/>
              <w:spacing w:before="20" w:after="20"/>
              <w:jc w:val="right"/>
            </w:pPr>
            <w:r w:rsidRPr="003C1BDF">
              <w:t>17/07/2003</w:t>
            </w:r>
          </w:p>
        </w:tc>
      </w:tr>
      <w:tr w:rsidR="00F353EF" w:rsidRPr="003C1BDF" w14:paraId="391CC1D3" w14:textId="77777777" w:rsidTr="00761043">
        <w:trPr>
          <w:trHeight w:val="20"/>
          <w:jc w:val="center"/>
        </w:trPr>
        <w:tc>
          <w:tcPr>
            <w:tcW w:w="2045" w:type="pct"/>
            <w:noWrap/>
            <w:vAlign w:val="center"/>
            <w:hideMark/>
          </w:tcPr>
          <w:p w14:paraId="6FD28AB4" w14:textId="77777777" w:rsidR="00F353EF" w:rsidRPr="003C1BDF" w:rsidRDefault="00F353EF" w:rsidP="00761043">
            <w:pPr>
              <w:pStyle w:val="GG-body"/>
              <w:spacing w:before="20" w:after="20"/>
            </w:pPr>
            <w:r w:rsidRPr="003C1BDF">
              <w:t>Brinkley, Peter James</w:t>
            </w:r>
          </w:p>
        </w:tc>
        <w:tc>
          <w:tcPr>
            <w:tcW w:w="1817" w:type="pct"/>
            <w:noWrap/>
            <w:vAlign w:val="center"/>
            <w:hideMark/>
          </w:tcPr>
          <w:p w14:paraId="7B200D94" w14:textId="77777777" w:rsidR="00F353EF" w:rsidRPr="003C1BDF" w:rsidRDefault="00F353EF" w:rsidP="00761043">
            <w:pPr>
              <w:pStyle w:val="GG-body"/>
              <w:spacing w:before="20" w:after="20"/>
            </w:pPr>
            <w:r w:rsidRPr="003C1BDF">
              <w:t>PO Box 1354, Adelaide SA 5001</w:t>
            </w:r>
          </w:p>
        </w:tc>
        <w:tc>
          <w:tcPr>
            <w:tcW w:w="1138" w:type="pct"/>
            <w:noWrap/>
            <w:vAlign w:val="center"/>
            <w:hideMark/>
          </w:tcPr>
          <w:p w14:paraId="17B5EB9E" w14:textId="77777777" w:rsidR="00F353EF" w:rsidRPr="003C1BDF" w:rsidRDefault="00F353EF" w:rsidP="00761043">
            <w:pPr>
              <w:pStyle w:val="GG-body"/>
              <w:spacing w:before="20" w:after="20"/>
              <w:jc w:val="right"/>
            </w:pPr>
            <w:r w:rsidRPr="003C1BDF">
              <w:t>19/08/2010</w:t>
            </w:r>
          </w:p>
        </w:tc>
      </w:tr>
      <w:tr w:rsidR="00F353EF" w:rsidRPr="003C1BDF" w14:paraId="6A55F42A" w14:textId="77777777" w:rsidTr="00761043">
        <w:trPr>
          <w:trHeight w:val="20"/>
          <w:jc w:val="center"/>
        </w:trPr>
        <w:tc>
          <w:tcPr>
            <w:tcW w:w="2045" w:type="pct"/>
            <w:noWrap/>
            <w:vAlign w:val="center"/>
            <w:hideMark/>
          </w:tcPr>
          <w:p w14:paraId="1F4482B0" w14:textId="77777777" w:rsidR="00F353EF" w:rsidRPr="003C1BDF" w:rsidRDefault="00F353EF" w:rsidP="00761043">
            <w:pPr>
              <w:pStyle w:val="GG-body"/>
              <w:spacing w:before="20" w:after="20"/>
            </w:pPr>
            <w:r w:rsidRPr="003C1BDF">
              <w:t>Brogden, Damian John</w:t>
            </w:r>
          </w:p>
        </w:tc>
        <w:tc>
          <w:tcPr>
            <w:tcW w:w="1817" w:type="pct"/>
            <w:noWrap/>
            <w:vAlign w:val="center"/>
            <w:hideMark/>
          </w:tcPr>
          <w:p w14:paraId="225654E9" w14:textId="77777777" w:rsidR="00F353EF" w:rsidRPr="003C1BDF" w:rsidRDefault="00F353EF" w:rsidP="00761043">
            <w:pPr>
              <w:pStyle w:val="GG-body"/>
              <w:spacing w:before="20" w:after="20"/>
            </w:pPr>
            <w:r w:rsidRPr="003C1BDF">
              <w:t>176 Prospect Road, Prospect SA 5082</w:t>
            </w:r>
          </w:p>
        </w:tc>
        <w:tc>
          <w:tcPr>
            <w:tcW w:w="1138" w:type="pct"/>
            <w:noWrap/>
            <w:vAlign w:val="center"/>
            <w:hideMark/>
          </w:tcPr>
          <w:p w14:paraId="6504203F" w14:textId="77777777" w:rsidR="00F353EF" w:rsidRPr="003C1BDF" w:rsidRDefault="00F353EF" w:rsidP="00761043">
            <w:pPr>
              <w:pStyle w:val="GG-body"/>
              <w:spacing w:before="20" w:after="20"/>
              <w:jc w:val="right"/>
            </w:pPr>
            <w:r w:rsidRPr="003C1BDF">
              <w:t>13/07/1989</w:t>
            </w:r>
          </w:p>
        </w:tc>
      </w:tr>
      <w:tr w:rsidR="00F353EF" w:rsidRPr="003C1BDF" w14:paraId="6956A6E9" w14:textId="77777777" w:rsidTr="00761043">
        <w:trPr>
          <w:trHeight w:val="20"/>
          <w:jc w:val="center"/>
        </w:trPr>
        <w:tc>
          <w:tcPr>
            <w:tcW w:w="2045" w:type="pct"/>
            <w:noWrap/>
            <w:vAlign w:val="center"/>
            <w:hideMark/>
          </w:tcPr>
          <w:p w14:paraId="7E84E2F2" w14:textId="77777777" w:rsidR="00F353EF" w:rsidRPr="003C1BDF" w:rsidRDefault="00F353EF" w:rsidP="00761043">
            <w:pPr>
              <w:pStyle w:val="GG-body"/>
              <w:spacing w:before="20" w:after="20"/>
            </w:pPr>
            <w:r w:rsidRPr="003C1BDF">
              <w:t>Burdett, Michael Paul</w:t>
            </w:r>
          </w:p>
        </w:tc>
        <w:tc>
          <w:tcPr>
            <w:tcW w:w="1817" w:type="pct"/>
            <w:noWrap/>
            <w:vAlign w:val="center"/>
            <w:hideMark/>
          </w:tcPr>
          <w:p w14:paraId="4B034923" w14:textId="77777777" w:rsidR="00F353EF" w:rsidRPr="003C1BDF" w:rsidRDefault="00F353EF" w:rsidP="00761043">
            <w:pPr>
              <w:pStyle w:val="GG-body"/>
              <w:spacing w:before="20" w:after="20"/>
            </w:pPr>
            <w:r w:rsidRPr="003C1BDF">
              <w:t>PO Box 1354, Adelaide SA 5001</w:t>
            </w:r>
          </w:p>
        </w:tc>
        <w:tc>
          <w:tcPr>
            <w:tcW w:w="1138" w:type="pct"/>
            <w:noWrap/>
            <w:vAlign w:val="center"/>
            <w:hideMark/>
          </w:tcPr>
          <w:p w14:paraId="58199ADB" w14:textId="77777777" w:rsidR="00F353EF" w:rsidRPr="003C1BDF" w:rsidRDefault="00F353EF" w:rsidP="00761043">
            <w:pPr>
              <w:pStyle w:val="GG-body"/>
              <w:spacing w:before="20" w:after="20"/>
              <w:jc w:val="right"/>
            </w:pPr>
            <w:r w:rsidRPr="003C1BDF">
              <w:t>12/08/1982</w:t>
            </w:r>
          </w:p>
        </w:tc>
      </w:tr>
      <w:tr w:rsidR="00F353EF" w:rsidRPr="003C1BDF" w14:paraId="32E9B0D6" w14:textId="77777777" w:rsidTr="00761043">
        <w:trPr>
          <w:trHeight w:val="20"/>
          <w:jc w:val="center"/>
        </w:trPr>
        <w:tc>
          <w:tcPr>
            <w:tcW w:w="2045" w:type="pct"/>
            <w:noWrap/>
            <w:vAlign w:val="center"/>
            <w:hideMark/>
          </w:tcPr>
          <w:p w14:paraId="3C4E334D" w14:textId="77777777" w:rsidR="00F353EF" w:rsidRPr="003C1BDF" w:rsidRDefault="00F353EF" w:rsidP="00761043">
            <w:pPr>
              <w:pStyle w:val="GG-body"/>
              <w:spacing w:before="20" w:after="20"/>
            </w:pPr>
            <w:r w:rsidRPr="003C1BDF">
              <w:t>Burgess, Gregory Stephen</w:t>
            </w:r>
          </w:p>
        </w:tc>
        <w:tc>
          <w:tcPr>
            <w:tcW w:w="1817" w:type="pct"/>
            <w:noWrap/>
            <w:vAlign w:val="center"/>
            <w:hideMark/>
          </w:tcPr>
          <w:p w14:paraId="1F12F814" w14:textId="77777777" w:rsidR="00F353EF" w:rsidRPr="003C1BDF" w:rsidRDefault="00F353EF" w:rsidP="00761043">
            <w:pPr>
              <w:pStyle w:val="GG-body"/>
              <w:spacing w:before="20" w:after="20"/>
            </w:pPr>
            <w:r w:rsidRPr="003C1BDF">
              <w:t>18A Cameron Road, Mount Barker SA 5251</w:t>
            </w:r>
          </w:p>
        </w:tc>
        <w:tc>
          <w:tcPr>
            <w:tcW w:w="1138" w:type="pct"/>
            <w:noWrap/>
            <w:vAlign w:val="center"/>
            <w:hideMark/>
          </w:tcPr>
          <w:p w14:paraId="35C3C858" w14:textId="77777777" w:rsidR="00F353EF" w:rsidRPr="003C1BDF" w:rsidRDefault="00F353EF" w:rsidP="00761043">
            <w:pPr>
              <w:pStyle w:val="GG-body"/>
              <w:spacing w:before="20" w:after="20"/>
              <w:jc w:val="right"/>
            </w:pPr>
            <w:r w:rsidRPr="003C1BDF">
              <w:t>6/07/1995</w:t>
            </w:r>
          </w:p>
        </w:tc>
      </w:tr>
      <w:tr w:rsidR="00F353EF" w:rsidRPr="003C1BDF" w14:paraId="6ADDD1F8" w14:textId="77777777" w:rsidTr="00761043">
        <w:trPr>
          <w:trHeight w:val="20"/>
          <w:jc w:val="center"/>
        </w:trPr>
        <w:tc>
          <w:tcPr>
            <w:tcW w:w="2045" w:type="pct"/>
            <w:noWrap/>
            <w:vAlign w:val="center"/>
            <w:hideMark/>
          </w:tcPr>
          <w:p w14:paraId="4A31C58D" w14:textId="77777777" w:rsidR="00F353EF" w:rsidRPr="003C1BDF" w:rsidRDefault="00F353EF" w:rsidP="00761043">
            <w:pPr>
              <w:pStyle w:val="GG-body"/>
              <w:spacing w:before="20" w:after="20"/>
            </w:pPr>
            <w:r w:rsidRPr="003C1BDF">
              <w:t>Burgess, Kevin Trevor</w:t>
            </w:r>
          </w:p>
        </w:tc>
        <w:tc>
          <w:tcPr>
            <w:tcW w:w="1817" w:type="pct"/>
            <w:noWrap/>
            <w:vAlign w:val="center"/>
            <w:hideMark/>
          </w:tcPr>
          <w:p w14:paraId="72749AD2" w14:textId="77777777" w:rsidR="00F353EF" w:rsidRPr="003C1BDF" w:rsidRDefault="00F353EF" w:rsidP="00761043">
            <w:pPr>
              <w:pStyle w:val="GG-body"/>
              <w:spacing w:before="20" w:after="20"/>
            </w:pPr>
            <w:r w:rsidRPr="003C1BDF">
              <w:t>46 Second Avenue, St Peters SA 5069</w:t>
            </w:r>
          </w:p>
        </w:tc>
        <w:tc>
          <w:tcPr>
            <w:tcW w:w="1138" w:type="pct"/>
            <w:noWrap/>
            <w:vAlign w:val="center"/>
            <w:hideMark/>
          </w:tcPr>
          <w:p w14:paraId="7E645A01" w14:textId="77777777" w:rsidR="00F353EF" w:rsidRPr="003C1BDF" w:rsidRDefault="00F353EF" w:rsidP="00761043">
            <w:pPr>
              <w:pStyle w:val="GG-body"/>
              <w:spacing w:before="20" w:after="20"/>
              <w:jc w:val="right"/>
            </w:pPr>
            <w:r w:rsidRPr="003C1BDF">
              <w:t>8/07/1982</w:t>
            </w:r>
          </w:p>
        </w:tc>
      </w:tr>
      <w:tr w:rsidR="00F353EF" w:rsidRPr="003C1BDF" w14:paraId="3E7D25B3" w14:textId="77777777" w:rsidTr="00761043">
        <w:trPr>
          <w:trHeight w:val="20"/>
          <w:jc w:val="center"/>
        </w:trPr>
        <w:tc>
          <w:tcPr>
            <w:tcW w:w="2045" w:type="pct"/>
            <w:noWrap/>
            <w:vAlign w:val="center"/>
            <w:hideMark/>
          </w:tcPr>
          <w:p w14:paraId="5ACD0FCD" w14:textId="77777777" w:rsidR="00F353EF" w:rsidRPr="003C1BDF" w:rsidRDefault="00F353EF" w:rsidP="00761043">
            <w:pPr>
              <w:pStyle w:val="GG-body"/>
              <w:spacing w:before="20" w:after="20"/>
            </w:pPr>
            <w:r w:rsidRPr="003C1BDF">
              <w:t>Cameron, Michael Leigh</w:t>
            </w:r>
          </w:p>
        </w:tc>
        <w:tc>
          <w:tcPr>
            <w:tcW w:w="1817" w:type="pct"/>
            <w:noWrap/>
            <w:vAlign w:val="center"/>
            <w:hideMark/>
          </w:tcPr>
          <w:p w14:paraId="07E41D4B" w14:textId="77777777" w:rsidR="00F353EF" w:rsidRPr="003C1BDF" w:rsidRDefault="00F353EF" w:rsidP="00761043">
            <w:pPr>
              <w:pStyle w:val="GG-body"/>
              <w:spacing w:before="20" w:after="20"/>
            </w:pPr>
            <w:r w:rsidRPr="003C1BDF">
              <w:t>8 Robinson Street, Mount Gambier SA 5290</w:t>
            </w:r>
          </w:p>
        </w:tc>
        <w:tc>
          <w:tcPr>
            <w:tcW w:w="1138" w:type="pct"/>
            <w:noWrap/>
            <w:vAlign w:val="center"/>
            <w:hideMark/>
          </w:tcPr>
          <w:p w14:paraId="55447659" w14:textId="77777777" w:rsidR="00F353EF" w:rsidRPr="003C1BDF" w:rsidRDefault="00F353EF" w:rsidP="00761043">
            <w:pPr>
              <w:pStyle w:val="GG-body"/>
              <w:spacing w:before="20" w:after="20"/>
              <w:jc w:val="right"/>
            </w:pPr>
            <w:r w:rsidRPr="003C1BDF">
              <w:t>20/04/2006</w:t>
            </w:r>
          </w:p>
        </w:tc>
      </w:tr>
      <w:tr w:rsidR="00F353EF" w:rsidRPr="003C1BDF" w14:paraId="11E8BE7D" w14:textId="77777777" w:rsidTr="00761043">
        <w:trPr>
          <w:trHeight w:val="20"/>
          <w:jc w:val="center"/>
        </w:trPr>
        <w:tc>
          <w:tcPr>
            <w:tcW w:w="2045" w:type="pct"/>
            <w:noWrap/>
            <w:vAlign w:val="center"/>
            <w:hideMark/>
          </w:tcPr>
          <w:p w14:paraId="621C170C" w14:textId="77777777" w:rsidR="00F353EF" w:rsidRPr="003C1BDF" w:rsidRDefault="00F353EF" w:rsidP="00761043">
            <w:pPr>
              <w:pStyle w:val="GG-body"/>
              <w:spacing w:before="20" w:after="20"/>
            </w:pPr>
            <w:r w:rsidRPr="003C1BDF">
              <w:t>Carn, Brenton Allen</w:t>
            </w:r>
          </w:p>
        </w:tc>
        <w:tc>
          <w:tcPr>
            <w:tcW w:w="1817" w:type="pct"/>
            <w:noWrap/>
            <w:vAlign w:val="center"/>
            <w:hideMark/>
          </w:tcPr>
          <w:p w14:paraId="6AAD0B16" w14:textId="77777777" w:rsidR="00F353EF" w:rsidRPr="003C1BDF" w:rsidRDefault="00F353EF" w:rsidP="00761043">
            <w:pPr>
              <w:pStyle w:val="GG-body"/>
              <w:spacing w:before="20" w:after="20"/>
            </w:pPr>
            <w:r w:rsidRPr="003C1BDF">
              <w:t>16 Chester Street, Henley Beach SA 5022</w:t>
            </w:r>
          </w:p>
        </w:tc>
        <w:tc>
          <w:tcPr>
            <w:tcW w:w="1138" w:type="pct"/>
            <w:noWrap/>
            <w:vAlign w:val="center"/>
            <w:hideMark/>
          </w:tcPr>
          <w:p w14:paraId="0B8F4222" w14:textId="77777777" w:rsidR="00F353EF" w:rsidRPr="003C1BDF" w:rsidRDefault="00F353EF" w:rsidP="00761043">
            <w:pPr>
              <w:pStyle w:val="GG-body"/>
              <w:spacing w:before="20" w:after="20"/>
              <w:jc w:val="right"/>
            </w:pPr>
            <w:r w:rsidRPr="003C1BDF">
              <w:t>19/09/1996</w:t>
            </w:r>
          </w:p>
        </w:tc>
      </w:tr>
      <w:tr w:rsidR="00F353EF" w:rsidRPr="003C1BDF" w14:paraId="61E3AA9D" w14:textId="77777777" w:rsidTr="00761043">
        <w:trPr>
          <w:trHeight w:val="20"/>
          <w:jc w:val="center"/>
        </w:trPr>
        <w:tc>
          <w:tcPr>
            <w:tcW w:w="2045" w:type="pct"/>
            <w:noWrap/>
            <w:vAlign w:val="center"/>
            <w:hideMark/>
          </w:tcPr>
          <w:p w14:paraId="28E0745D" w14:textId="77777777" w:rsidR="00F353EF" w:rsidRPr="003C1BDF" w:rsidRDefault="00F353EF" w:rsidP="00761043">
            <w:pPr>
              <w:pStyle w:val="GG-body"/>
              <w:spacing w:before="20" w:after="20"/>
            </w:pPr>
            <w:r w:rsidRPr="003C1BDF">
              <w:t>Castelanelli, Carmelo</w:t>
            </w:r>
          </w:p>
        </w:tc>
        <w:tc>
          <w:tcPr>
            <w:tcW w:w="1817" w:type="pct"/>
            <w:noWrap/>
            <w:vAlign w:val="center"/>
            <w:hideMark/>
          </w:tcPr>
          <w:p w14:paraId="45DCDB0B" w14:textId="77777777" w:rsidR="00F353EF" w:rsidRPr="003C1BDF" w:rsidRDefault="00F353EF" w:rsidP="00761043">
            <w:pPr>
              <w:pStyle w:val="GG-body"/>
              <w:spacing w:before="20" w:after="20"/>
            </w:pPr>
            <w:r w:rsidRPr="003C1BDF">
              <w:t>25 Hardys Road, Underdale SA 5032</w:t>
            </w:r>
          </w:p>
        </w:tc>
        <w:tc>
          <w:tcPr>
            <w:tcW w:w="1138" w:type="pct"/>
            <w:noWrap/>
            <w:vAlign w:val="center"/>
            <w:hideMark/>
          </w:tcPr>
          <w:p w14:paraId="44CC04DF" w14:textId="77777777" w:rsidR="00F353EF" w:rsidRPr="003C1BDF" w:rsidRDefault="00F353EF" w:rsidP="00761043">
            <w:pPr>
              <w:pStyle w:val="GG-body"/>
              <w:spacing w:before="20" w:after="20"/>
              <w:jc w:val="right"/>
            </w:pPr>
            <w:r w:rsidRPr="003C1BDF">
              <w:t>11/03/1993</w:t>
            </w:r>
          </w:p>
        </w:tc>
      </w:tr>
      <w:tr w:rsidR="00F353EF" w:rsidRPr="003C1BDF" w14:paraId="3780F670" w14:textId="77777777" w:rsidTr="00761043">
        <w:trPr>
          <w:trHeight w:val="20"/>
          <w:jc w:val="center"/>
        </w:trPr>
        <w:tc>
          <w:tcPr>
            <w:tcW w:w="2045" w:type="pct"/>
            <w:noWrap/>
            <w:vAlign w:val="center"/>
            <w:hideMark/>
          </w:tcPr>
          <w:p w14:paraId="76152D70" w14:textId="77777777" w:rsidR="00F353EF" w:rsidRPr="003C1BDF" w:rsidRDefault="00F353EF" w:rsidP="00761043">
            <w:pPr>
              <w:pStyle w:val="GG-body"/>
              <w:spacing w:before="20" w:after="20"/>
            </w:pPr>
            <w:r w:rsidRPr="003C1BDF">
              <w:t>Cavallo, Rocco</w:t>
            </w:r>
          </w:p>
        </w:tc>
        <w:tc>
          <w:tcPr>
            <w:tcW w:w="1817" w:type="pct"/>
            <w:noWrap/>
            <w:vAlign w:val="center"/>
            <w:hideMark/>
          </w:tcPr>
          <w:p w14:paraId="257D0AD0" w14:textId="77777777" w:rsidR="00F353EF" w:rsidRPr="003C1BDF" w:rsidRDefault="00F353EF" w:rsidP="00761043">
            <w:pPr>
              <w:pStyle w:val="GG-body"/>
              <w:spacing w:before="20" w:after="20"/>
            </w:pPr>
            <w:r w:rsidRPr="003C1BDF">
              <w:t>9 George Street, Hindmarsh SA 5007</w:t>
            </w:r>
          </w:p>
        </w:tc>
        <w:tc>
          <w:tcPr>
            <w:tcW w:w="1138" w:type="pct"/>
            <w:noWrap/>
            <w:vAlign w:val="center"/>
            <w:hideMark/>
          </w:tcPr>
          <w:p w14:paraId="4914A168" w14:textId="77777777" w:rsidR="00F353EF" w:rsidRPr="003C1BDF" w:rsidRDefault="00F353EF" w:rsidP="00761043">
            <w:pPr>
              <w:pStyle w:val="GG-body"/>
              <w:spacing w:before="20" w:after="20"/>
              <w:jc w:val="right"/>
            </w:pPr>
            <w:r w:rsidRPr="003C1BDF">
              <w:t>19/09/1990</w:t>
            </w:r>
          </w:p>
        </w:tc>
      </w:tr>
      <w:tr w:rsidR="00F353EF" w:rsidRPr="003C1BDF" w14:paraId="7F77AAD7" w14:textId="77777777" w:rsidTr="00761043">
        <w:trPr>
          <w:trHeight w:val="20"/>
          <w:jc w:val="center"/>
        </w:trPr>
        <w:tc>
          <w:tcPr>
            <w:tcW w:w="2045" w:type="pct"/>
            <w:noWrap/>
            <w:vAlign w:val="center"/>
            <w:hideMark/>
          </w:tcPr>
          <w:p w14:paraId="697AF07D" w14:textId="77777777" w:rsidR="00F353EF" w:rsidRPr="003C1BDF" w:rsidRDefault="00F353EF" w:rsidP="00761043">
            <w:pPr>
              <w:pStyle w:val="GG-body"/>
              <w:spacing w:before="20" w:after="20"/>
            </w:pPr>
            <w:r w:rsidRPr="003C1BDF">
              <w:t>Christie, Brenton Andrew</w:t>
            </w:r>
          </w:p>
        </w:tc>
        <w:tc>
          <w:tcPr>
            <w:tcW w:w="1817" w:type="pct"/>
            <w:noWrap/>
            <w:vAlign w:val="center"/>
            <w:hideMark/>
          </w:tcPr>
          <w:p w14:paraId="2C68E864" w14:textId="77777777" w:rsidR="00F353EF" w:rsidRPr="003C1BDF" w:rsidRDefault="00F353EF" w:rsidP="00761043">
            <w:pPr>
              <w:pStyle w:val="GG-body"/>
              <w:spacing w:before="20" w:after="20"/>
            </w:pPr>
            <w:r w:rsidRPr="003C1BDF">
              <w:t>4 Topaz Court, Hope Valley SA 5090</w:t>
            </w:r>
          </w:p>
        </w:tc>
        <w:tc>
          <w:tcPr>
            <w:tcW w:w="1138" w:type="pct"/>
            <w:noWrap/>
            <w:vAlign w:val="center"/>
            <w:hideMark/>
          </w:tcPr>
          <w:p w14:paraId="4FA81D44" w14:textId="77777777" w:rsidR="00F353EF" w:rsidRPr="003C1BDF" w:rsidRDefault="00F353EF" w:rsidP="00761043">
            <w:pPr>
              <w:pStyle w:val="GG-body"/>
              <w:spacing w:before="20" w:after="20"/>
              <w:jc w:val="right"/>
            </w:pPr>
            <w:r w:rsidRPr="003C1BDF">
              <w:t>21/07/2005</w:t>
            </w:r>
          </w:p>
        </w:tc>
      </w:tr>
      <w:tr w:rsidR="00F353EF" w:rsidRPr="003C1BDF" w14:paraId="07DCBDD5" w14:textId="77777777" w:rsidTr="00761043">
        <w:trPr>
          <w:trHeight w:val="20"/>
          <w:jc w:val="center"/>
        </w:trPr>
        <w:tc>
          <w:tcPr>
            <w:tcW w:w="2045" w:type="pct"/>
            <w:noWrap/>
            <w:vAlign w:val="center"/>
            <w:hideMark/>
          </w:tcPr>
          <w:p w14:paraId="2CE204F3" w14:textId="77777777" w:rsidR="00F353EF" w:rsidRPr="003C1BDF" w:rsidRDefault="00F353EF" w:rsidP="00761043">
            <w:pPr>
              <w:pStyle w:val="GG-body"/>
              <w:spacing w:before="20" w:after="20"/>
            </w:pPr>
            <w:r w:rsidRPr="003C1BDF">
              <w:t>Ciccarello, Mark Alexander</w:t>
            </w:r>
          </w:p>
        </w:tc>
        <w:tc>
          <w:tcPr>
            <w:tcW w:w="1817" w:type="pct"/>
            <w:noWrap/>
            <w:vAlign w:val="center"/>
            <w:hideMark/>
          </w:tcPr>
          <w:p w14:paraId="75E4A814" w14:textId="77777777" w:rsidR="00F353EF" w:rsidRPr="003C1BDF" w:rsidRDefault="00F353EF" w:rsidP="00761043">
            <w:pPr>
              <w:pStyle w:val="GG-body"/>
              <w:spacing w:before="20" w:after="20"/>
            </w:pPr>
            <w:r w:rsidRPr="003C1BDF">
              <w:t>1 Vines Court, Oakden SA 5086</w:t>
            </w:r>
          </w:p>
        </w:tc>
        <w:tc>
          <w:tcPr>
            <w:tcW w:w="1138" w:type="pct"/>
            <w:noWrap/>
            <w:vAlign w:val="center"/>
            <w:hideMark/>
          </w:tcPr>
          <w:p w14:paraId="6011043F" w14:textId="77777777" w:rsidR="00F353EF" w:rsidRPr="003C1BDF" w:rsidRDefault="00F353EF" w:rsidP="00761043">
            <w:pPr>
              <w:pStyle w:val="GG-body"/>
              <w:spacing w:before="20" w:after="20"/>
              <w:jc w:val="right"/>
            </w:pPr>
            <w:r w:rsidRPr="003C1BDF">
              <w:t>16/11/2015</w:t>
            </w:r>
          </w:p>
        </w:tc>
      </w:tr>
      <w:tr w:rsidR="00F353EF" w:rsidRPr="003C1BDF" w14:paraId="30FEC21F" w14:textId="77777777" w:rsidTr="00761043">
        <w:trPr>
          <w:trHeight w:val="20"/>
          <w:jc w:val="center"/>
        </w:trPr>
        <w:tc>
          <w:tcPr>
            <w:tcW w:w="2045" w:type="pct"/>
            <w:noWrap/>
            <w:vAlign w:val="center"/>
            <w:hideMark/>
          </w:tcPr>
          <w:p w14:paraId="3A6B38CB" w14:textId="77777777" w:rsidR="00F353EF" w:rsidRPr="003C1BDF" w:rsidRDefault="00F353EF" w:rsidP="00761043">
            <w:pPr>
              <w:pStyle w:val="GG-body"/>
              <w:spacing w:before="20" w:after="20"/>
            </w:pPr>
            <w:r w:rsidRPr="003C1BDF">
              <w:t>Clarke, Matthew James</w:t>
            </w:r>
          </w:p>
        </w:tc>
        <w:tc>
          <w:tcPr>
            <w:tcW w:w="1817" w:type="pct"/>
            <w:noWrap/>
            <w:vAlign w:val="center"/>
            <w:hideMark/>
          </w:tcPr>
          <w:p w14:paraId="3E6EA83A" w14:textId="77777777" w:rsidR="00F353EF" w:rsidRPr="003C1BDF" w:rsidRDefault="00F353EF" w:rsidP="00761043">
            <w:pPr>
              <w:pStyle w:val="GG-body"/>
              <w:spacing w:before="20" w:after="20"/>
            </w:pPr>
            <w:r w:rsidRPr="003C1BDF">
              <w:t>69 Heather Road, Heathfield SA 5153</w:t>
            </w:r>
          </w:p>
        </w:tc>
        <w:tc>
          <w:tcPr>
            <w:tcW w:w="1138" w:type="pct"/>
            <w:noWrap/>
            <w:vAlign w:val="center"/>
            <w:hideMark/>
          </w:tcPr>
          <w:p w14:paraId="363882CD" w14:textId="77777777" w:rsidR="00F353EF" w:rsidRPr="003C1BDF" w:rsidRDefault="00F353EF" w:rsidP="00761043">
            <w:pPr>
              <w:pStyle w:val="GG-body"/>
              <w:spacing w:before="20" w:after="20"/>
              <w:jc w:val="right"/>
            </w:pPr>
            <w:r w:rsidRPr="003C1BDF">
              <w:t>19/11/2009</w:t>
            </w:r>
          </w:p>
        </w:tc>
      </w:tr>
      <w:tr w:rsidR="00F353EF" w:rsidRPr="003C1BDF" w14:paraId="511AE1D4" w14:textId="77777777" w:rsidTr="00761043">
        <w:trPr>
          <w:trHeight w:val="20"/>
          <w:jc w:val="center"/>
        </w:trPr>
        <w:tc>
          <w:tcPr>
            <w:tcW w:w="2045" w:type="pct"/>
            <w:noWrap/>
            <w:vAlign w:val="center"/>
            <w:hideMark/>
          </w:tcPr>
          <w:p w14:paraId="3869FC53" w14:textId="77777777" w:rsidR="00F353EF" w:rsidRPr="003C1BDF" w:rsidRDefault="00F353EF" w:rsidP="00761043">
            <w:pPr>
              <w:pStyle w:val="GG-body"/>
              <w:spacing w:before="20" w:after="20"/>
            </w:pPr>
            <w:r w:rsidRPr="003C1BDF">
              <w:t>Cooper, Daniel Charles</w:t>
            </w:r>
          </w:p>
        </w:tc>
        <w:tc>
          <w:tcPr>
            <w:tcW w:w="1817" w:type="pct"/>
            <w:noWrap/>
            <w:vAlign w:val="center"/>
            <w:hideMark/>
          </w:tcPr>
          <w:p w14:paraId="5501C68E" w14:textId="77777777" w:rsidR="00F353EF" w:rsidRPr="003C1BDF" w:rsidRDefault="00F353EF" w:rsidP="00761043">
            <w:pPr>
              <w:pStyle w:val="GG-body"/>
              <w:spacing w:before="20" w:after="20"/>
            </w:pPr>
            <w:r w:rsidRPr="003C1BDF">
              <w:t>19 Belmont Crescent, Mount Barker SA 5251</w:t>
            </w:r>
          </w:p>
        </w:tc>
        <w:tc>
          <w:tcPr>
            <w:tcW w:w="1138" w:type="pct"/>
            <w:noWrap/>
            <w:vAlign w:val="center"/>
            <w:hideMark/>
          </w:tcPr>
          <w:p w14:paraId="402B1D96" w14:textId="77777777" w:rsidR="00F353EF" w:rsidRPr="003C1BDF" w:rsidRDefault="00F353EF" w:rsidP="00761043">
            <w:pPr>
              <w:pStyle w:val="GG-body"/>
              <w:spacing w:before="20" w:after="20"/>
              <w:jc w:val="right"/>
            </w:pPr>
            <w:r w:rsidRPr="003C1BDF">
              <w:t>20/06/2013</w:t>
            </w:r>
          </w:p>
        </w:tc>
      </w:tr>
      <w:tr w:rsidR="00F353EF" w:rsidRPr="003C1BDF" w14:paraId="0122AE3C" w14:textId="77777777" w:rsidTr="00761043">
        <w:trPr>
          <w:trHeight w:val="20"/>
          <w:jc w:val="center"/>
        </w:trPr>
        <w:tc>
          <w:tcPr>
            <w:tcW w:w="2045" w:type="pct"/>
            <w:noWrap/>
            <w:vAlign w:val="center"/>
            <w:hideMark/>
          </w:tcPr>
          <w:p w14:paraId="0F564FCB" w14:textId="77777777" w:rsidR="00F353EF" w:rsidRPr="003C1BDF" w:rsidRDefault="00F353EF" w:rsidP="00761043">
            <w:pPr>
              <w:pStyle w:val="GG-body"/>
              <w:spacing w:before="20" w:after="20"/>
            </w:pPr>
            <w:r w:rsidRPr="003C1BDF">
              <w:t>Crowe, Simon John</w:t>
            </w:r>
          </w:p>
        </w:tc>
        <w:tc>
          <w:tcPr>
            <w:tcW w:w="1817" w:type="pct"/>
            <w:noWrap/>
            <w:vAlign w:val="center"/>
            <w:hideMark/>
          </w:tcPr>
          <w:p w14:paraId="7D3FE70C" w14:textId="77777777" w:rsidR="00F353EF" w:rsidRPr="003C1BDF" w:rsidRDefault="00F353EF" w:rsidP="00761043">
            <w:pPr>
              <w:pStyle w:val="GG-body"/>
              <w:spacing w:before="20" w:after="20"/>
            </w:pPr>
            <w:r w:rsidRPr="003C1BDF">
              <w:t>PO Box 1000, Kent Town SA 5071</w:t>
            </w:r>
          </w:p>
        </w:tc>
        <w:tc>
          <w:tcPr>
            <w:tcW w:w="1138" w:type="pct"/>
            <w:noWrap/>
            <w:vAlign w:val="center"/>
            <w:hideMark/>
          </w:tcPr>
          <w:p w14:paraId="178FC26E" w14:textId="77777777" w:rsidR="00F353EF" w:rsidRPr="003C1BDF" w:rsidRDefault="00F353EF" w:rsidP="00761043">
            <w:pPr>
              <w:pStyle w:val="GG-body"/>
              <w:spacing w:before="20" w:after="20"/>
              <w:jc w:val="right"/>
            </w:pPr>
            <w:r w:rsidRPr="003C1BDF">
              <w:t>17/03/2012</w:t>
            </w:r>
          </w:p>
        </w:tc>
      </w:tr>
      <w:tr w:rsidR="00F353EF" w:rsidRPr="003C1BDF" w14:paraId="0FBBC6F1" w14:textId="77777777" w:rsidTr="00761043">
        <w:trPr>
          <w:trHeight w:val="20"/>
          <w:jc w:val="center"/>
        </w:trPr>
        <w:tc>
          <w:tcPr>
            <w:tcW w:w="2045" w:type="pct"/>
            <w:noWrap/>
            <w:vAlign w:val="center"/>
            <w:hideMark/>
          </w:tcPr>
          <w:p w14:paraId="2A82F716" w14:textId="77777777" w:rsidR="00F353EF" w:rsidRPr="003C1BDF" w:rsidRDefault="00F353EF" w:rsidP="00761043">
            <w:pPr>
              <w:pStyle w:val="GG-body"/>
              <w:spacing w:before="20" w:after="20"/>
            </w:pPr>
            <w:r w:rsidRPr="003C1BDF">
              <w:t xml:space="preserve">Curnow, James </w:t>
            </w:r>
          </w:p>
        </w:tc>
        <w:tc>
          <w:tcPr>
            <w:tcW w:w="1817" w:type="pct"/>
            <w:noWrap/>
            <w:vAlign w:val="center"/>
            <w:hideMark/>
          </w:tcPr>
          <w:p w14:paraId="7D4DBED0" w14:textId="77777777" w:rsidR="00F353EF" w:rsidRPr="003C1BDF" w:rsidRDefault="00F353EF" w:rsidP="00761043">
            <w:pPr>
              <w:pStyle w:val="GG-body"/>
              <w:spacing w:before="20" w:after="20"/>
            </w:pPr>
            <w:r w:rsidRPr="003C1BDF">
              <w:t>PO Box 1000, Kent Town SA 5071</w:t>
            </w:r>
          </w:p>
        </w:tc>
        <w:tc>
          <w:tcPr>
            <w:tcW w:w="1138" w:type="pct"/>
            <w:noWrap/>
            <w:vAlign w:val="center"/>
            <w:hideMark/>
          </w:tcPr>
          <w:p w14:paraId="2A9E2345" w14:textId="77777777" w:rsidR="00F353EF" w:rsidRPr="003C1BDF" w:rsidRDefault="00F353EF" w:rsidP="00761043">
            <w:pPr>
              <w:pStyle w:val="GG-body"/>
              <w:spacing w:before="20" w:after="20"/>
              <w:jc w:val="right"/>
            </w:pPr>
            <w:r w:rsidRPr="003C1BDF">
              <w:t>10/12/1976</w:t>
            </w:r>
          </w:p>
        </w:tc>
      </w:tr>
      <w:tr w:rsidR="00F353EF" w:rsidRPr="003C1BDF" w14:paraId="5F98D0BF" w14:textId="77777777" w:rsidTr="00761043">
        <w:trPr>
          <w:trHeight w:val="20"/>
          <w:jc w:val="center"/>
        </w:trPr>
        <w:tc>
          <w:tcPr>
            <w:tcW w:w="2045" w:type="pct"/>
            <w:noWrap/>
            <w:vAlign w:val="center"/>
            <w:hideMark/>
          </w:tcPr>
          <w:p w14:paraId="31CBB9DC" w14:textId="77777777" w:rsidR="00F353EF" w:rsidRPr="003C1BDF" w:rsidRDefault="00F353EF" w:rsidP="00761043">
            <w:pPr>
              <w:pStyle w:val="GG-body"/>
              <w:spacing w:before="20" w:after="20"/>
            </w:pPr>
            <w:r w:rsidRPr="003C1BDF">
              <w:t>D’Aloia, Giuseppe</w:t>
            </w:r>
          </w:p>
        </w:tc>
        <w:tc>
          <w:tcPr>
            <w:tcW w:w="1817" w:type="pct"/>
            <w:noWrap/>
            <w:vAlign w:val="center"/>
            <w:hideMark/>
          </w:tcPr>
          <w:p w14:paraId="6FA5EA23" w14:textId="77777777" w:rsidR="00F353EF" w:rsidRPr="003C1BDF" w:rsidRDefault="00F353EF" w:rsidP="00761043">
            <w:pPr>
              <w:pStyle w:val="GG-body"/>
              <w:spacing w:before="20" w:after="20"/>
            </w:pPr>
            <w:r w:rsidRPr="003C1BDF">
              <w:t>9 Cassia Crescent, Kidman Park SA 5025</w:t>
            </w:r>
          </w:p>
        </w:tc>
        <w:tc>
          <w:tcPr>
            <w:tcW w:w="1138" w:type="pct"/>
            <w:noWrap/>
            <w:vAlign w:val="center"/>
            <w:hideMark/>
          </w:tcPr>
          <w:p w14:paraId="4B1429EA" w14:textId="77777777" w:rsidR="00F353EF" w:rsidRPr="003C1BDF" w:rsidRDefault="00F353EF" w:rsidP="00761043">
            <w:pPr>
              <w:pStyle w:val="GG-body"/>
              <w:spacing w:before="20" w:after="20"/>
              <w:jc w:val="right"/>
            </w:pPr>
            <w:r w:rsidRPr="003C1BDF">
              <w:t>20/06/2002</w:t>
            </w:r>
          </w:p>
        </w:tc>
      </w:tr>
      <w:tr w:rsidR="00F353EF" w:rsidRPr="003C1BDF" w14:paraId="36E06649" w14:textId="77777777" w:rsidTr="00761043">
        <w:trPr>
          <w:trHeight w:val="20"/>
          <w:jc w:val="center"/>
        </w:trPr>
        <w:tc>
          <w:tcPr>
            <w:tcW w:w="2045" w:type="pct"/>
            <w:noWrap/>
            <w:vAlign w:val="center"/>
            <w:hideMark/>
          </w:tcPr>
          <w:p w14:paraId="048D07F5" w14:textId="77777777" w:rsidR="00F353EF" w:rsidRPr="003C1BDF" w:rsidRDefault="00F353EF" w:rsidP="00761043">
            <w:pPr>
              <w:pStyle w:val="GG-body"/>
              <w:spacing w:before="20" w:after="20"/>
            </w:pPr>
            <w:r w:rsidRPr="003C1BDF">
              <w:lastRenderedPageBreak/>
              <w:t>Deane, Harry James</w:t>
            </w:r>
          </w:p>
        </w:tc>
        <w:tc>
          <w:tcPr>
            <w:tcW w:w="1817" w:type="pct"/>
            <w:noWrap/>
            <w:vAlign w:val="center"/>
            <w:hideMark/>
          </w:tcPr>
          <w:p w14:paraId="3176E9F1" w14:textId="77777777" w:rsidR="00F353EF" w:rsidRPr="003C1BDF" w:rsidRDefault="00F353EF" w:rsidP="00761043">
            <w:pPr>
              <w:pStyle w:val="GG-body"/>
              <w:spacing w:before="20" w:after="20"/>
            </w:pPr>
            <w:r w:rsidRPr="003C1BDF">
              <w:t>PO Box 1000, Kent Town SA 5071</w:t>
            </w:r>
          </w:p>
        </w:tc>
        <w:tc>
          <w:tcPr>
            <w:tcW w:w="1138" w:type="pct"/>
            <w:noWrap/>
            <w:vAlign w:val="center"/>
            <w:hideMark/>
          </w:tcPr>
          <w:p w14:paraId="39F99546" w14:textId="77777777" w:rsidR="00F353EF" w:rsidRPr="003C1BDF" w:rsidRDefault="00F353EF" w:rsidP="00761043">
            <w:pPr>
              <w:pStyle w:val="GG-body"/>
              <w:spacing w:before="20" w:after="20"/>
              <w:jc w:val="right"/>
            </w:pPr>
            <w:r w:rsidRPr="003C1BDF">
              <w:t>20/08/2020</w:t>
            </w:r>
          </w:p>
        </w:tc>
      </w:tr>
      <w:tr w:rsidR="00F353EF" w:rsidRPr="003C1BDF" w14:paraId="2A505979" w14:textId="77777777" w:rsidTr="00761043">
        <w:trPr>
          <w:trHeight w:val="20"/>
          <w:jc w:val="center"/>
        </w:trPr>
        <w:tc>
          <w:tcPr>
            <w:tcW w:w="2045" w:type="pct"/>
            <w:noWrap/>
            <w:vAlign w:val="center"/>
            <w:hideMark/>
          </w:tcPr>
          <w:p w14:paraId="59C0DFC6" w14:textId="77777777" w:rsidR="00F353EF" w:rsidRPr="003C1BDF" w:rsidRDefault="00F353EF" w:rsidP="00761043">
            <w:pPr>
              <w:pStyle w:val="GG-body"/>
              <w:spacing w:before="20" w:after="20"/>
            </w:pPr>
            <w:r w:rsidRPr="003C1BDF">
              <w:t>Dellatorre, Wade Christopher   Non-Practising</w:t>
            </w:r>
          </w:p>
        </w:tc>
        <w:tc>
          <w:tcPr>
            <w:tcW w:w="1817" w:type="pct"/>
            <w:noWrap/>
            <w:vAlign w:val="center"/>
            <w:hideMark/>
          </w:tcPr>
          <w:p w14:paraId="5755A64A" w14:textId="77777777" w:rsidR="00F353EF" w:rsidRPr="003C1BDF" w:rsidRDefault="00F353EF" w:rsidP="00761043">
            <w:pPr>
              <w:pStyle w:val="GG-body"/>
              <w:spacing w:before="20" w:after="20"/>
            </w:pPr>
            <w:r w:rsidRPr="003C1BDF">
              <w:t>76 Fisher Street, Magill SA 5072</w:t>
            </w:r>
          </w:p>
        </w:tc>
        <w:tc>
          <w:tcPr>
            <w:tcW w:w="1138" w:type="pct"/>
            <w:noWrap/>
            <w:vAlign w:val="center"/>
            <w:hideMark/>
          </w:tcPr>
          <w:p w14:paraId="0BD94C4A" w14:textId="77777777" w:rsidR="00F353EF" w:rsidRPr="003C1BDF" w:rsidRDefault="00F353EF" w:rsidP="00761043">
            <w:pPr>
              <w:pStyle w:val="GG-body"/>
              <w:spacing w:before="20" w:after="20"/>
              <w:jc w:val="right"/>
            </w:pPr>
            <w:r w:rsidRPr="003C1BDF">
              <w:t>16/05/2002</w:t>
            </w:r>
          </w:p>
        </w:tc>
      </w:tr>
      <w:tr w:rsidR="00F353EF" w:rsidRPr="003C1BDF" w14:paraId="2A963057" w14:textId="77777777" w:rsidTr="00761043">
        <w:trPr>
          <w:trHeight w:val="20"/>
          <w:jc w:val="center"/>
        </w:trPr>
        <w:tc>
          <w:tcPr>
            <w:tcW w:w="2045" w:type="pct"/>
            <w:noWrap/>
            <w:vAlign w:val="center"/>
            <w:hideMark/>
          </w:tcPr>
          <w:p w14:paraId="67853F56" w14:textId="77777777" w:rsidR="00F353EF" w:rsidRPr="003C1BDF" w:rsidRDefault="00F353EF" w:rsidP="00761043">
            <w:pPr>
              <w:pStyle w:val="GG-body"/>
              <w:spacing w:before="20" w:after="20"/>
            </w:pPr>
            <w:r w:rsidRPr="003C1BDF">
              <w:t>Donaghey, Shaun Bernard</w:t>
            </w:r>
          </w:p>
        </w:tc>
        <w:tc>
          <w:tcPr>
            <w:tcW w:w="1817" w:type="pct"/>
            <w:noWrap/>
            <w:vAlign w:val="center"/>
            <w:hideMark/>
          </w:tcPr>
          <w:p w14:paraId="7DDBB1E9" w14:textId="77777777" w:rsidR="00F353EF" w:rsidRPr="003C1BDF" w:rsidRDefault="00F353EF" w:rsidP="00761043">
            <w:pPr>
              <w:pStyle w:val="GG-body"/>
              <w:spacing w:before="20" w:after="20"/>
            </w:pPr>
            <w:r w:rsidRPr="003C1BDF">
              <w:t>1 Leak Avenue, Glenelg North SA 5045</w:t>
            </w:r>
          </w:p>
        </w:tc>
        <w:tc>
          <w:tcPr>
            <w:tcW w:w="1138" w:type="pct"/>
            <w:noWrap/>
            <w:vAlign w:val="center"/>
            <w:hideMark/>
          </w:tcPr>
          <w:p w14:paraId="70453885" w14:textId="77777777" w:rsidR="00F353EF" w:rsidRPr="003C1BDF" w:rsidRDefault="00F353EF" w:rsidP="00761043">
            <w:pPr>
              <w:pStyle w:val="GG-body"/>
              <w:spacing w:before="20" w:after="20"/>
              <w:jc w:val="right"/>
            </w:pPr>
            <w:r w:rsidRPr="003C1BDF">
              <w:t>17/10/2002</w:t>
            </w:r>
          </w:p>
        </w:tc>
      </w:tr>
      <w:tr w:rsidR="00F353EF" w:rsidRPr="003C1BDF" w14:paraId="3FD6AF56" w14:textId="77777777" w:rsidTr="00761043">
        <w:trPr>
          <w:trHeight w:val="20"/>
          <w:jc w:val="center"/>
        </w:trPr>
        <w:tc>
          <w:tcPr>
            <w:tcW w:w="2045" w:type="pct"/>
            <w:noWrap/>
            <w:vAlign w:val="center"/>
            <w:hideMark/>
          </w:tcPr>
          <w:p w14:paraId="5EC95458" w14:textId="77777777" w:rsidR="00F353EF" w:rsidRPr="003C1BDF" w:rsidRDefault="00F353EF" w:rsidP="00761043">
            <w:pPr>
              <w:pStyle w:val="GG-body"/>
              <w:spacing w:before="20" w:after="20"/>
            </w:pPr>
            <w:r w:rsidRPr="003C1BDF">
              <w:t>Driver, Malcolm John</w:t>
            </w:r>
          </w:p>
        </w:tc>
        <w:tc>
          <w:tcPr>
            <w:tcW w:w="1817" w:type="pct"/>
            <w:noWrap/>
            <w:vAlign w:val="center"/>
            <w:hideMark/>
          </w:tcPr>
          <w:p w14:paraId="6CB58C88" w14:textId="77777777" w:rsidR="00F353EF" w:rsidRPr="003C1BDF" w:rsidRDefault="00F353EF" w:rsidP="00761043">
            <w:pPr>
              <w:pStyle w:val="GG-body"/>
              <w:spacing w:before="20" w:after="20"/>
            </w:pPr>
            <w:r w:rsidRPr="003C1BDF">
              <w:t>PO Box 1000, Kent Town SA 5071</w:t>
            </w:r>
          </w:p>
        </w:tc>
        <w:tc>
          <w:tcPr>
            <w:tcW w:w="1138" w:type="pct"/>
            <w:noWrap/>
            <w:vAlign w:val="center"/>
            <w:hideMark/>
          </w:tcPr>
          <w:p w14:paraId="0BDD3213" w14:textId="77777777" w:rsidR="00F353EF" w:rsidRPr="003C1BDF" w:rsidRDefault="00F353EF" w:rsidP="00761043">
            <w:pPr>
              <w:pStyle w:val="GG-body"/>
              <w:spacing w:before="20" w:after="20"/>
              <w:jc w:val="right"/>
            </w:pPr>
            <w:r w:rsidRPr="003C1BDF">
              <w:t>9/08/1984</w:t>
            </w:r>
          </w:p>
        </w:tc>
      </w:tr>
      <w:tr w:rsidR="00F353EF" w:rsidRPr="003C1BDF" w14:paraId="4791265A" w14:textId="77777777" w:rsidTr="00761043">
        <w:trPr>
          <w:trHeight w:val="20"/>
          <w:jc w:val="center"/>
        </w:trPr>
        <w:tc>
          <w:tcPr>
            <w:tcW w:w="2045" w:type="pct"/>
            <w:noWrap/>
            <w:vAlign w:val="center"/>
            <w:hideMark/>
          </w:tcPr>
          <w:p w14:paraId="2A114512" w14:textId="77777777" w:rsidR="00F353EF" w:rsidRPr="003C1BDF" w:rsidRDefault="00F353EF" w:rsidP="00761043">
            <w:pPr>
              <w:pStyle w:val="GG-body"/>
              <w:spacing w:before="20" w:after="20"/>
            </w:pPr>
            <w:r w:rsidRPr="003C1BDF">
              <w:t>Eiternick, Paul</w:t>
            </w:r>
          </w:p>
        </w:tc>
        <w:tc>
          <w:tcPr>
            <w:tcW w:w="1817" w:type="pct"/>
            <w:noWrap/>
            <w:vAlign w:val="center"/>
            <w:hideMark/>
          </w:tcPr>
          <w:p w14:paraId="73937A4F" w14:textId="77777777" w:rsidR="00F353EF" w:rsidRPr="003C1BDF" w:rsidRDefault="00F353EF" w:rsidP="00761043">
            <w:pPr>
              <w:pStyle w:val="GG-body"/>
              <w:spacing w:before="20" w:after="20"/>
            </w:pPr>
            <w:r w:rsidRPr="003C1BDF">
              <w:t>5 Gulfview Road, Blackwood SA  5051</w:t>
            </w:r>
          </w:p>
        </w:tc>
        <w:tc>
          <w:tcPr>
            <w:tcW w:w="1138" w:type="pct"/>
            <w:noWrap/>
            <w:vAlign w:val="center"/>
            <w:hideMark/>
          </w:tcPr>
          <w:p w14:paraId="7BC8206E" w14:textId="77777777" w:rsidR="00F353EF" w:rsidRPr="003C1BDF" w:rsidRDefault="00F353EF" w:rsidP="00761043">
            <w:pPr>
              <w:pStyle w:val="GG-body"/>
              <w:spacing w:before="20" w:after="20"/>
              <w:jc w:val="right"/>
            </w:pPr>
            <w:r w:rsidRPr="003C1BDF">
              <w:t>17/10/2013</w:t>
            </w:r>
          </w:p>
        </w:tc>
      </w:tr>
      <w:tr w:rsidR="00F353EF" w:rsidRPr="003C1BDF" w14:paraId="031FED61" w14:textId="77777777" w:rsidTr="00761043">
        <w:trPr>
          <w:trHeight w:val="20"/>
          <w:jc w:val="center"/>
        </w:trPr>
        <w:tc>
          <w:tcPr>
            <w:tcW w:w="2045" w:type="pct"/>
            <w:noWrap/>
            <w:vAlign w:val="center"/>
            <w:hideMark/>
          </w:tcPr>
          <w:p w14:paraId="2679376B" w14:textId="77777777" w:rsidR="00F353EF" w:rsidRPr="003C1BDF" w:rsidRDefault="00F353EF" w:rsidP="00761043">
            <w:pPr>
              <w:pStyle w:val="GG-body"/>
              <w:spacing w:before="20" w:after="20"/>
            </w:pPr>
            <w:r w:rsidRPr="003C1BDF">
              <w:t>Evans, Jesse Troy</w:t>
            </w:r>
          </w:p>
        </w:tc>
        <w:tc>
          <w:tcPr>
            <w:tcW w:w="1817" w:type="pct"/>
            <w:noWrap/>
            <w:vAlign w:val="center"/>
            <w:hideMark/>
          </w:tcPr>
          <w:p w14:paraId="134FCCDB" w14:textId="77777777" w:rsidR="00F353EF" w:rsidRPr="003C1BDF" w:rsidRDefault="00F353EF" w:rsidP="00761043">
            <w:pPr>
              <w:pStyle w:val="GG-body"/>
              <w:spacing w:before="20" w:after="20"/>
            </w:pPr>
            <w:r w:rsidRPr="003C1BDF">
              <w:t>7 Inglis Street New Town SA 5444</w:t>
            </w:r>
          </w:p>
        </w:tc>
        <w:tc>
          <w:tcPr>
            <w:tcW w:w="1138" w:type="pct"/>
            <w:noWrap/>
            <w:vAlign w:val="center"/>
            <w:hideMark/>
          </w:tcPr>
          <w:p w14:paraId="77729DE2" w14:textId="77777777" w:rsidR="00F353EF" w:rsidRPr="003C1BDF" w:rsidRDefault="00F353EF" w:rsidP="00761043">
            <w:pPr>
              <w:pStyle w:val="GG-body"/>
              <w:spacing w:before="20" w:after="20"/>
              <w:jc w:val="right"/>
            </w:pPr>
            <w:r w:rsidRPr="003C1BDF">
              <w:t>19/03/2020</w:t>
            </w:r>
          </w:p>
        </w:tc>
      </w:tr>
      <w:tr w:rsidR="00F353EF" w:rsidRPr="003C1BDF" w14:paraId="008A0470" w14:textId="77777777" w:rsidTr="00761043">
        <w:trPr>
          <w:trHeight w:val="20"/>
          <w:jc w:val="center"/>
        </w:trPr>
        <w:tc>
          <w:tcPr>
            <w:tcW w:w="2045" w:type="pct"/>
            <w:noWrap/>
            <w:vAlign w:val="center"/>
            <w:hideMark/>
          </w:tcPr>
          <w:p w14:paraId="7AE24287" w14:textId="77777777" w:rsidR="00F353EF" w:rsidRPr="003C1BDF" w:rsidRDefault="00F353EF" w:rsidP="00761043">
            <w:pPr>
              <w:pStyle w:val="GG-body"/>
              <w:spacing w:before="20" w:after="20"/>
            </w:pPr>
            <w:r w:rsidRPr="003C1BDF">
              <w:t>Falkenberg, Andrew John</w:t>
            </w:r>
          </w:p>
        </w:tc>
        <w:tc>
          <w:tcPr>
            <w:tcW w:w="1817" w:type="pct"/>
            <w:noWrap/>
            <w:vAlign w:val="center"/>
            <w:hideMark/>
          </w:tcPr>
          <w:p w14:paraId="551F4043" w14:textId="77777777" w:rsidR="00F353EF" w:rsidRPr="003C1BDF" w:rsidRDefault="00F353EF" w:rsidP="00761043">
            <w:pPr>
              <w:pStyle w:val="GG-body"/>
              <w:spacing w:before="20" w:after="20"/>
            </w:pPr>
            <w:r w:rsidRPr="003C1BDF">
              <w:t>PO Box 1354, Adelaide SA 5001</w:t>
            </w:r>
          </w:p>
        </w:tc>
        <w:tc>
          <w:tcPr>
            <w:tcW w:w="1138" w:type="pct"/>
            <w:noWrap/>
            <w:vAlign w:val="center"/>
            <w:hideMark/>
          </w:tcPr>
          <w:p w14:paraId="2AF127A1" w14:textId="77777777" w:rsidR="00F353EF" w:rsidRPr="003C1BDF" w:rsidRDefault="00F353EF" w:rsidP="00761043">
            <w:pPr>
              <w:pStyle w:val="GG-body"/>
              <w:spacing w:before="20" w:after="20"/>
              <w:jc w:val="right"/>
            </w:pPr>
            <w:r w:rsidRPr="003C1BDF">
              <w:t>6/12/1990</w:t>
            </w:r>
          </w:p>
        </w:tc>
      </w:tr>
      <w:tr w:rsidR="00F353EF" w:rsidRPr="003C1BDF" w14:paraId="7E880D7F" w14:textId="77777777" w:rsidTr="00761043">
        <w:trPr>
          <w:trHeight w:val="20"/>
          <w:jc w:val="center"/>
        </w:trPr>
        <w:tc>
          <w:tcPr>
            <w:tcW w:w="2045" w:type="pct"/>
            <w:noWrap/>
            <w:vAlign w:val="center"/>
            <w:hideMark/>
          </w:tcPr>
          <w:p w14:paraId="49D8F1F6" w14:textId="77777777" w:rsidR="00F353EF" w:rsidRPr="003C1BDF" w:rsidRDefault="00F353EF" w:rsidP="00761043">
            <w:pPr>
              <w:pStyle w:val="GG-body"/>
              <w:spacing w:before="20" w:after="20"/>
            </w:pPr>
            <w:r w:rsidRPr="003C1BDF">
              <w:t>Filmer, Scott John</w:t>
            </w:r>
          </w:p>
        </w:tc>
        <w:tc>
          <w:tcPr>
            <w:tcW w:w="1817" w:type="pct"/>
            <w:noWrap/>
            <w:vAlign w:val="center"/>
            <w:hideMark/>
          </w:tcPr>
          <w:p w14:paraId="22C749D4" w14:textId="77777777" w:rsidR="00F353EF" w:rsidRPr="003C1BDF" w:rsidRDefault="00F353EF" w:rsidP="00761043">
            <w:pPr>
              <w:pStyle w:val="GG-body"/>
              <w:spacing w:before="20" w:after="20"/>
            </w:pPr>
            <w:r w:rsidRPr="003C1BDF">
              <w:t>1 Railway Place, Mount Barker SA 5251</w:t>
            </w:r>
          </w:p>
        </w:tc>
        <w:tc>
          <w:tcPr>
            <w:tcW w:w="1138" w:type="pct"/>
            <w:noWrap/>
            <w:vAlign w:val="center"/>
            <w:hideMark/>
          </w:tcPr>
          <w:p w14:paraId="526818B1" w14:textId="77777777" w:rsidR="00F353EF" w:rsidRPr="003C1BDF" w:rsidRDefault="00F353EF" w:rsidP="00761043">
            <w:pPr>
              <w:pStyle w:val="GG-body"/>
              <w:spacing w:before="20" w:after="20"/>
              <w:jc w:val="right"/>
            </w:pPr>
            <w:r w:rsidRPr="003C1BDF">
              <w:t>16/08/2007</w:t>
            </w:r>
          </w:p>
        </w:tc>
      </w:tr>
      <w:tr w:rsidR="00F353EF" w:rsidRPr="003C1BDF" w14:paraId="786F09B0" w14:textId="77777777" w:rsidTr="00761043">
        <w:trPr>
          <w:trHeight w:val="20"/>
          <w:jc w:val="center"/>
        </w:trPr>
        <w:tc>
          <w:tcPr>
            <w:tcW w:w="2045" w:type="pct"/>
            <w:noWrap/>
            <w:vAlign w:val="center"/>
            <w:hideMark/>
          </w:tcPr>
          <w:p w14:paraId="447AC11D" w14:textId="77777777" w:rsidR="00F353EF" w:rsidRPr="003C1BDF" w:rsidRDefault="00F353EF" w:rsidP="00761043">
            <w:pPr>
              <w:pStyle w:val="GG-body"/>
              <w:spacing w:before="20" w:after="20"/>
            </w:pPr>
            <w:r w:rsidRPr="003C1BDF">
              <w:t>Forster, Geoffrey</w:t>
            </w:r>
          </w:p>
        </w:tc>
        <w:tc>
          <w:tcPr>
            <w:tcW w:w="1817" w:type="pct"/>
            <w:noWrap/>
            <w:vAlign w:val="center"/>
            <w:hideMark/>
          </w:tcPr>
          <w:p w14:paraId="344F58AB" w14:textId="77777777" w:rsidR="00F353EF" w:rsidRPr="003C1BDF" w:rsidRDefault="00F353EF" w:rsidP="00761043">
            <w:pPr>
              <w:pStyle w:val="GG-body"/>
              <w:spacing w:before="20" w:after="20"/>
            </w:pPr>
            <w:r w:rsidRPr="003C1BDF">
              <w:t>29 Greengable Court, Croyden Hills VIC 3136</w:t>
            </w:r>
          </w:p>
        </w:tc>
        <w:tc>
          <w:tcPr>
            <w:tcW w:w="1138" w:type="pct"/>
            <w:noWrap/>
            <w:vAlign w:val="center"/>
            <w:hideMark/>
          </w:tcPr>
          <w:p w14:paraId="63095782" w14:textId="77777777" w:rsidR="00F353EF" w:rsidRPr="003C1BDF" w:rsidRDefault="00F353EF" w:rsidP="00761043">
            <w:pPr>
              <w:pStyle w:val="GG-body"/>
              <w:spacing w:before="20" w:after="20"/>
              <w:jc w:val="right"/>
            </w:pPr>
            <w:r w:rsidRPr="003C1BDF">
              <w:t>5/09/2014</w:t>
            </w:r>
          </w:p>
        </w:tc>
      </w:tr>
      <w:tr w:rsidR="00F353EF" w:rsidRPr="003C1BDF" w14:paraId="12FCDBC7" w14:textId="77777777" w:rsidTr="00761043">
        <w:trPr>
          <w:trHeight w:val="20"/>
          <w:jc w:val="center"/>
        </w:trPr>
        <w:tc>
          <w:tcPr>
            <w:tcW w:w="2045" w:type="pct"/>
            <w:noWrap/>
            <w:vAlign w:val="center"/>
            <w:hideMark/>
          </w:tcPr>
          <w:p w14:paraId="56D3A19E" w14:textId="77777777" w:rsidR="00F353EF" w:rsidRPr="003C1BDF" w:rsidRDefault="00F353EF" w:rsidP="00761043">
            <w:pPr>
              <w:pStyle w:val="GG-body"/>
              <w:spacing w:before="20" w:after="20"/>
            </w:pPr>
            <w:r w:rsidRPr="003C1BDF">
              <w:t>Fudge, Jeffrey Charles</w:t>
            </w:r>
          </w:p>
        </w:tc>
        <w:tc>
          <w:tcPr>
            <w:tcW w:w="1817" w:type="pct"/>
            <w:noWrap/>
            <w:vAlign w:val="center"/>
            <w:hideMark/>
          </w:tcPr>
          <w:p w14:paraId="0FEC0DD5" w14:textId="77777777" w:rsidR="00F353EF" w:rsidRPr="003C1BDF" w:rsidRDefault="00F353EF" w:rsidP="00761043">
            <w:pPr>
              <w:pStyle w:val="GG-body"/>
              <w:spacing w:before="20" w:after="20"/>
            </w:pPr>
            <w:r w:rsidRPr="003C1BDF">
              <w:t>55 Lewistone Street, Seaton SA 5023</w:t>
            </w:r>
          </w:p>
        </w:tc>
        <w:tc>
          <w:tcPr>
            <w:tcW w:w="1138" w:type="pct"/>
            <w:noWrap/>
            <w:vAlign w:val="center"/>
            <w:hideMark/>
          </w:tcPr>
          <w:p w14:paraId="6DDB5947" w14:textId="77777777" w:rsidR="00F353EF" w:rsidRPr="003C1BDF" w:rsidRDefault="00F353EF" w:rsidP="00761043">
            <w:pPr>
              <w:pStyle w:val="GG-body"/>
              <w:spacing w:before="20" w:after="20"/>
              <w:jc w:val="right"/>
            </w:pPr>
            <w:r w:rsidRPr="003C1BDF">
              <w:t>11/08/1978</w:t>
            </w:r>
          </w:p>
        </w:tc>
      </w:tr>
      <w:tr w:rsidR="00F353EF" w:rsidRPr="003C1BDF" w14:paraId="5AAE662D" w14:textId="77777777" w:rsidTr="00761043">
        <w:trPr>
          <w:trHeight w:val="20"/>
          <w:jc w:val="center"/>
        </w:trPr>
        <w:tc>
          <w:tcPr>
            <w:tcW w:w="2045" w:type="pct"/>
            <w:noWrap/>
            <w:vAlign w:val="center"/>
            <w:hideMark/>
          </w:tcPr>
          <w:p w14:paraId="098812D3" w14:textId="77777777" w:rsidR="00F353EF" w:rsidRPr="003C1BDF" w:rsidRDefault="00F353EF" w:rsidP="00761043">
            <w:pPr>
              <w:pStyle w:val="GG-body"/>
              <w:spacing w:before="20" w:after="20"/>
            </w:pPr>
            <w:r w:rsidRPr="003C1BDF">
              <w:t>Gathercole, Dylan Luke</w:t>
            </w:r>
          </w:p>
        </w:tc>
        <w:tc>
          <w:tcPr>
            <w:tcW w:w="1817" w:type="pct"/>
            <w:noWrap/>
            <w:vAlign w:val="center"/>
            <w:hideMark/>
          </w:tcPr>
          <w:p w14:paraId="4446DE9A" w14:textId="77777777" w:rsidR="00F353EF" w:rsidRPr="003C1BDF" w:rsidRDefault="00F353EF" w:rsidP="00761043">
            <w:pPr>
              <w:pStyle w:val="GG-body"/>
              <w:spacing w:before="20" w:after="20"/>
            </w:pPr>
            <w:r w:rsidRPr="003C1BDF">
              <w:t>22 Chancery Lane, Adelaide SA 5000</w:t>
            </w:r>
          </w:p>
        </w:tc>
        <w:tc>
          <w:tcPr>
            <w:tcW w:w="1138" w:type="pct"/>
            <w:noWrap/>
            <w:vAlign w:val="center"/>
            <w:hideMark/>
          </w:tcPr>
          <w:p w14:paraId="6DD68B64" w14:textId="77777777" w:rsidR="00F353EF" w:rsidRPr="003C1BDF" w:rsidRDefault="00F353EF" w:rsidP="00761043">
            <w:pPr>
              <w:pStyle w:val="GG-body"/>
              <w:spacing w:before="20" w:after="20"/>
              <w:jc w:val="right"/>
            </w:pPr>
            <w:r w:rsidRPr="003C1BDF">
              <w:t>16/02/2012</w:t>
            </w:r>
          </w:p>
        </w:tc>
      </w:tr>
      <w:tr w:rsidR="00F353EF" w:rsidRPr="003C1BDF" w14:paraId="77097CB6" w14:textId="77777777" w:rsidTr="00761043">
        <w:trPr>
          <w:trHeight w:val="20"/>
          <w:jc w:val="center"/>
        </w:trPr>
        <w:tc>
          <w:tcPr>
            <w:tcW w:w="2045" w:type="pct"/>
            <w:noWrap/>
            <w:vAlign w:val="center"/>
            <w:hideMark/>
          </w:tcPr>
          <w:p w14:paraId="6F92A715" w14:textId="77777777" w:rsidR="00F353EF" w:rsidRPr="003C1BDF" w:rsidRDefault="00F353EF" w:rsidP="00761043">
            <w:pPr>
              <w:pStyle w:val="GG-body"/>
              <w:spacing w:before="20" w:after="20"/>
            </w:pPr>
            <w:r w:rsidRPr="003C1BDF">
              <w:t>Gehren, Noel Ralfe</w:t>
            </w:r>
          </w:p>
        </w:tc>
        <w:tc>
          <w:tcPr>
            <w:tcW w:w="1817" w:type="pct"/>
            <w:noWrap/>
            <w:vAlign w:val="center"/>
            <w:hideMark/>
          </w:tcPr>
          <w:p w14:paraId="6820CF8E" w14:textId="77777777" w:rsidR="00F353EF" w:rsidRPr="003C1BDF" w:rsidRDefault="00F353EF" w:rsidP="00761043">
            <w:pPr>
              <w:pStyle w:val="GG-body"/>
              <w:spacing w:before="20" w:after="20"/>
            </w:pPr>
            <w:r w:rsidRPr="003C1BDF">
              <w:t>51 Marine Parade, Seacliff SA 5049</w:t>
            </w:r>
          </w:p>
        </w:tc>
        <w:tc>
          <w:tcPr>
            <w:tcW w:w="1138" w:type="pct"/>
            <w:noWrap/>
            <w:vAlign w:val="center"/>
            <w:hideMark/>
          </w:tcPr>
          <w:p w14:paraId="4DC76F66" w14:textId="77777777" w:rsidR="00F353EF" w:rsidRPr="003C1BDF" w:rsidRDefault="00F353EF" w:rsidP="00761043">
            <w:pPr>
              <w:pStyle w:val="GG-body"/>
              <w:spacing w:before="20" w:after="20"/>
              <w:jc w:val="right"/>
            </w:pPr>
            <w:r w:rsidRPr="003C1BDF">
              <w:t>13/12/2007</w:t>
            </w:r>
          </w:p>
        </w:tc>
      </w:tr>
      <w:tr w:rsidR="00F353EF" w:rsidRPr="003C1BDF" w14:paraId="0E0FAA21" w14:textId="77777777" w:rsidTr="00761043">
        <w:trPr>
          <w:trHeight w:val="20"/>
          <w:jc w:val="center"/>
        </w:trPr>
        <w:tc>
          <w:tcPr>
            <w:tcW w:w="2045" w:type="pct"/>
            <w:noWrap/>
            <w:vAlign w:val="center"/>
            <w:hideMark/>
          </w:tcPr>
          <w:p w14:paraId="42023818" w14:textId="77777777" w:rsidR="00F353EF" w:rsidRPr="003C1BDF" w:rsidRDefault="00F353EF" w:rsidP="00761043">
            <w:pPr>
              <w:pStyle w:val="GG-body"/>
              <w:spacing w:before="20" w:after="20"/>
            </w:pPr>
            <w:r w:rsidRPr="003C1BDF">
              <w:t>Gilbert, Peter Mark</w:t>
            </w:r>
          </w:p>
        </w:tc>
        <w:tc>
          <w:tcPr>
            <w:tcW w:w="1817" w:type="pct"/>
            <w:noWrap/>
            <w:vAlign w:val="center"/>
            <w:hideMark/>
          </w:tcPr>
          <w:p w14:paraId="6A2ED2CC" w14:textId="77777777" w:rsidR="00F353EF" w:rsidRPr="003C1BDF" w:rsidRDefault="00F353EF" w:rsidP="00761043">
            <w:pPr>
              <w:pStyle w:val="GG-body"/>
              <w:spacing w:before="20" w:after="20"/>
            </w:pPr>
            <w:r w:rsidRPr="003C1BDF">
              <w:t>PO Box 32, Fullarton SA 5063</w:t>
            </w:r>
          </w:p>
        </w:tc>
        <w:tc>
          <w:tcPr>
            <w:tcW w:w="1138" w:type="pct"/>
            <w:noWrap/>
            <w:vAlign w:val="center"/>
            <w:hideMark/>
          </w:tcPr>
          <w:p w14:paraId="2159D366" w14:textId="77777777" w:rsidR="00F353EF" w:rsidRPr="003C1BDF" w:rsidRDefault="00F353EF" w:rsidP="00761043">
            <w:pPr>
              <w:pStyle w:val="GG-body"/>
              <w:spacing w:before="20" w:after="20"/>
              <w:jc w:val="right"/>
            </w:pPr>
            <w:r w:rsidRPr="003C1BDF">
              <w:t>8/09/1994</w:t>
            </w:r>
          </w:p>
        </w:tc>
      </w:tr>
      <w:tr w:rsidR="00F353EF" w:rsidRPr="003C1BDF" w14:paraId="222E9134" w14:textId="77777777" w:rsidTr="00761043">
        <w:trPr>
          <w:trHeight w:val="20"/>
          <w:jc w:val="center"/>
        </w:trPr>
        <w:tc>
          <w:tcPr>
            <w:tcW w:w="2045" w:type="pct"/>
            <w:noWrap/>
            <w:vAlign w:val="center"/>
            <w:hideMark/>
          </w:tcPr>
          <w:p w14:paraId="09FE5EB3" w14:textId="77777777" w:rsidR="00F353EF" w:rsidRPr="003C1BDF" w:rsidRDefault="00F353EF" w:rsidP="00761043">
            <w:pPr>
              <w:pStyle w:val="GG-body"/>
              <w:spacing w:before="20" w:after="20"/>
            </w:pPr>
            <w:r w:rsidRPr="003C1BDF">
              <w:t>Georgiou, Kristan Michael</w:t>
            </w:r>
          </w:p>
        </w:tc>
        <w:tc>
          <w:tcPr>
            <w:tcW w:w="1817" w:type="pct"/>
            <w:noWrap/>
            <w:vAlign w:val="center"/>
            <w:hideMark/>
          </w:tcPr>
          <w:p w14:paraId="7E83C108" w14:textId="77777777" w:rsidR="00F353EF" w:rsidRPr="003C1BDF" w:rsidRDefault="00F353EF" w:rsidP="00761043">
            <w:pPr>
              <w:pStyle w:val="GG-body"/>
              <w:spacing w:before="20" w:after="20"/>
            </w:pPr>
            <w:r w:rsidRPr="003C1BDF">
              <w:t>2 Elm Grove, Lobethal SA 5241</w:t>
            </w:r>
          </w:p>
        </w:tc>
        <w:tc>
          <w:tcPr>
            <w:tcW w:w="1138" w:type="pct"/>
            <w:noWrap/>
            <w:vAlign w:val="center"/>
            <w:hideMark/>
          </w:tcPr>
          <w:p w14:paraId="1F913F1A" w14:textId="77777777" w:rsidR="00F353EF" w:rsidRPr="003C1BDF" w:rsidRDefault="00F353EF" w:rsidP="00761043">
            <w:pPr>
              <w:pStyle w:val="GG-body"/>
              <w:spacing w:before="20" w:after="20"/>
              <w:jc w:val="right"/>
            </w:pPr>
            <w:r w:rsidRPr="003C1BDF">
              <w:t>19/06/2016</w:t>
            </w:r>
          </w:p>
        </w:tc>
      </w:tr>
      <w:tr w:rsidR="00F353EF" w:rsidRPr="003C1BDF" w14:paraId="2A153B09" w14:textId="77777777" w:rsidTr="00761043">
        <w:trPr>
          <w:trHeight w:val="20"/>
          <w:jc w:val="center"/>
        </w:trPr>
        <w:tc>
          <w:tcPr>
            <w:tcW w:w="2045" w:type="pct"/>
            <w:noWrap/>
            <w:vAlign w:val="center"/>
            <w:hideMark/>
          </w:tcPr>
          <w:p w14:paraId="6F8539AD" w14:textId="77777777" w:rsidR="00F353EF" w:rsidRPr="003C1BDF" w:rsidRDefault="00F353EF" w:rsidP="00761043">
            <w:pPr>
              <w:pStyle w:val="GG-body"/>
              <w:spacing w:before="20" w:after="20"/>
            </w:pPr>
            <w:r w:rsidRPr="003C1BDF">
              <w:t>Gluis, Joel Mark</w:t>
            </w:r>
          </w:p>
        </w:tc>
        <w:tc>
          <w:tcPr>
            <w:tcW w:w="1817" w:type="pct"/>
            <w:noWrap/>
            <w:vAlign w:val="center"/>
            <w:hideMark/>
          </w:tcPr>
          <w:p w14:paraId="65028E1E" w14:textId="77777777" w:rsidR="00F353EF" w:rsidRPr="003C1BDF" w:rsidRDefault="00F353EF" w:rsidP="00761043">
            <w:pPr>
              <w:pStyle w:val="GG-body"/>
              <w:spacing w:before="20" w:after="20"/>
            </w:pPr>
            <w:r w:rsidRPr="003C1BDF">
              <w:t>PO Box 182, Aldinga Beach SA 5173</w:t>
            </w:r>
          </w:p>
        </w:tc>
        <w:tc>
          <w:tcPr>
            <w:tcW w:w="1138" w:type="pct"/>
            <w:noWrap/>
            <w:vAlign w:val="center"/>
            <w:hideMark/>
          </w:tcPr>
          <w:p w14:paraId="2E1300DF" w14:textId="77777777" w:rsidR="00F353EF" w:rsidRPr="003C1BDF" w:rsidRDefault="00F353EF" w:rsidP="00761043">
            <w:pPr>
              <w:pStyle w:val="GG-body"/>
              <w:spacing w:before="20" w:after="20"/>
              <w:jc w:val="right"/>
            </w:pPr>
            <w:r w:rsidRPr="003C1BDF">
              <w:t>17/03/2011</w:t>
            </w:r>
          </w:p>
        </w:tc>
      </w:tr>
      <w:tr w:rsidR="00F353EF" w:rsidRPr="003C1BDF" w14:paraId="1E570557" w14:textId="77777777" w:rsidTr="00761043">
        <w:trPr>
          <w:trHeight w:val="20"/>
          <w:jc w:val="center"/>
        </w:trPr>
        <w:tc>
          <w:tcPr>
            <w:tcW w:w="2045" w:type="pct"/>
            <w:noWrap/>
            <w:vAlign w:val="center"/>
            <w:hideMark/>
          </w:tcPr>
          <w:p w14:paraId="0B86A1D0" w14:textId="77777777" w:rsidR="00F353EF" w:rsidRPr="003C1BDF" w:rsidRDefault="00F353EF" w:rsidP="00761043">
            <w:pPr>
              <w:pStyle w:val="GG-body"/>
              <w:spacing w:before="20" w:after="20"/>
            </w:pPr>
            <w:r w:rsidRPr="003C1BDF">
              <w:t>Grear, Michael Stuart</w:t>
            </w:r>
          </w:p>
        </w:tc>
        <w:tc>
          <w:tcPr>
            <w:tcW w:w="1817" w:type="pct"/>
            <w:noWrap/>
            <w:vAlign w:val="center"/>
            <w:hideMark/>
          </w:tcPr>
          <w:p w14:paraId="46FA5E5C" w14:textId="77777777" w:rsidR="00F353EF" w:rsidRPr="003C1BDF" w:rsidRDefault="00F353EF" w:rsidP="00761043">
            <w:pPr>
              <w:pStyle w:val="GG-body"/>
              <w:spacing w:before="20" w:after="20"/>
            </w:pPr>
            <w:r w:rsidRPr="003C1BDF">
              <w:t>24B Willunga Street, Eden Hills SA 5050</w:t>
            </w:r>
          </w:p>
        </w:tc>
        <w:tc>
          <w:tcPr>
            <w:tcW w:w="1138" w:type="pct"/>
            <w:noWrap/>
            <w:vAlign w:val="center"/>
            <w:hideMark/>
          </w:tcPr>
          <w:p w14:paraId="0E02D94D" w14:textId="77777777" w:rsidR="00F353EF" w:rsidRPr="003C1BDF" w:rsidRDefault="00F353EF" w:rsidP="00761043">
            <w:pPr>
              <w:pStyle w:val="GG-body"/>
              <w:spacing w:before="20" w:after="20"/>
              <w:jc w:val="right"/>
            </w:pPr>
            <w:r w:rsidRPr="003C1BDF">
              <w:t>1/01/1992</w:t>
            </w:r>
          </w:p>
        </w:tc>
      </w:tr>
      <w:tr w:rsidR="00F353EF" w:rsidRPr="003C1BDF" w14:paraId="35C36A03" w14:textId="77777777" w:rsidTr="00761043">
        <w:trPr>
          <w:trHeight w:val="20"/>
          <w:jc w:val="center"/>
        </w:trPr>
        <w:tc>
          <w:tcPr>
            <w:tcW w:w="2045" w:type="pct"/>
            <w:noWrap/>
            <w:vAlign w:val="center"/>
            <w:hideMark/>
          </w:tcPr>
          <w:p w14:paraId="0B748E16" w14:textId="77777777" w:rsidR="00F353EF" w:rsidRPr="003C1BDF" w:rsidRDefault="00F353EF" w:rsidP="00761043">
            <w:pPr>
              <w:pStyle w:val="GG-body"/>
              <w:spacing w:before="20" w:after="20"/>
            </w:pPr>
            <w:r w:rsidRPr="003C1BDF">
              <w:t>Harmer, Michael William</w:t>
            </w:r>
          </w:p>
        </w:tc>
        <w:tc>
          <w:tcPr>
            <w:tcW w:w="1817" w:type="pct"/>
            <w:noWrap/>
            <w:vAlign w:val="center"/>
            <w:hideMark/>
          </w:tcPr>
          <w:p w14:paraId="117B8D4E" w14:textId="77777777" w:rsidR="00F353EF" w:rsidRPr="003C1BDF" w:rsidRDefault="00F353EF" w:rsidP="00761043">
            <w:pPr>
              <w:pStyle w:val="GG-body"/>
              <w:spacing w:before="20" w:after="20"/>
            </w:pPr>
            <w:r w:rsidRPr="003C1BDF">
              <w:t>4 Tay Road, Woodforde SA 5072</w:t>
            </w:r>
          </w:p>
        </w:tc>
        <w:tc>
          <w:tcPr>
            <w:tcW w:w="1138" w:type="pct"/>
            <w:noWrap/>
            <w:vAlign w:val="center"/>
            <w:hideMark/>
          </w:tcPr>
          <w:p w14:paraId="4BE89C5D" w14:textId="77777777" w:rsidR="00F353EF" w:rsidRPr="003C1BDF" w:rsidRDefault="00F353EF" w:rsidP="00761043">
            <w:pPr>
              <w:pStyle w:val="GG-body"/>
              <w:spacing w:before="20" w:after="20"/>
              <w:jc w:val="right"/>
            </w:pPr>
            <w:r w:rsidRPr="003C1BDF">
              <w:t>18/11/2010</w:t>
            </w:r>
          </w:p>
        </w:tc>
      </w:tr>
      <w:tr w:rsidR="00F353EF" w:rsidRPr="003C1BDF" w14:paraId="29D85035" w14:textId="77777777" w:rsidTr="00761043">
        <w:trPr>
          <w:trHeight w:val="20"/>
          <w:jc w:val="center"/>
        </w:trPr>
        <w:tc>
          <w:tcPr>
            <w:tcW w:w="2045" w:type="pct"/>
            <w:noWrap/>
            <w:vAlign w:val="center"/>
            <w:hideMark/>
          </w:tcPr>
          <w:p w14:paraId="24C6C0D8" w14:textId="77777777" w:rsidR="00F353EF" w:rsidRPr="003C1BDF" w:rsidRDefault="00F353EF" w:rsidP="00761043">
            <w:pPr>
              <w:pStyle w:val="GG-body"/>
              <w:spacing w:before="20" w:after="20"/>
            </w:pPr>
            <w:r w:rsidRPr="003C1BDF">
              <w:t>Heinrich, Chad Anthony</w:t>
            </w:r>
          </w:p>
        </w:tc>
        <w:tc>
          <w:tcPr>
            <w:tcW w:w="1817" w:type="pct"/>
            <w:noWrap/>
            <w:vAlign w:val="center"/>
            <w:hideMark/>
          </w:tcPr>
          <w:p w14:paraId="77E0EA71" w14:textId="77777777" w:rsidR="00F353EF" w:rsidRPr="003C1BDF" w:rsidRDefault="00F353EF" w:rsidP="00761043">
            <w:pPr>
              <w:pStyle w:val="GG-body"/>
              <w:spacing w:before="20" w:after="20"/>
            </w:pPr>
            <w:r w:rsidRPr="003C1BDF">
              <w:t>17B Whiteleaf Crescent, Glengowrie SA 5044</w:t>
            </w:r>
          </w:p>
        </w:tc>
        <w:tc>
          <w:tcPr>
            <w:tcW w:w="1138" w:type="pct"/>
            <w:noWrap/>
            <w:vAlign w:val="center"/>
            <w:hideMark/>
          </w:tcPr>
          <w:p w14:paraId="0A8EF84D" w14:textId="77777777" w:rsidR="00F353EF" w:rsidRPr="003C1BDF" w:rsidRDefault="00F353EF" w:rsidP="00761043">
            <w:pPr>
              <w:pStyle w:val="GG-body"/>
              <w:spacing w:before="20" w:after="20"/>
              <w:jc w:val="right"/>
            </w:pPr>
            <w:r w:rsidRPr="003C1BDF">
              <w:t>16/08/2018</w:t>
            </w:r>
          </w:p>
        </w:tc>
      </w:tr>
      <w:tr w:rsidR="00F353EF" w:rsidRPr="003C1BDF" w14:paraId="343872C2" w14:textId="77777777" w:rsidTr="00761043">
        <w:trPr>
          <w:trHeight w:val="20"/>
          <w:jc w:val="center"/>
        </w:trPr>
        <w:tc>
          <w:tcPr>
            <w:tcW w:w="2045" w:type="pct"/>
            <w:noWrap/>
            <w:vAlign w:val="center"/>
            <w:hideMark/>
          </w:tcPr>
          <w:p w14:paraId="6A89B780" w14:textId="77777777" w:rsidR="00F353EF" w:rsidRPr="003C1BDF" w:rsidRDefault="00F353EF" w:rsidP="00761043">
            <w:pPr>
              <w:pStyle w:val="GG-body"/>
              <w:spacing w:before="20" w:after="20"/>
            </w:pPr>
            <w:r w:rsidRPr="003C1BDF">
              <w:t>Henley, John Edward</w:t>
            </w:r>
          </w:p>
        </w:tc>
        <w:tc>
          <w:tcPr>
            <w:tcW w:w="1817" w:type="pct"/>
            <w:noWrap/>
            <w:vAlign w:val="center"/>
            <w:hideMark/>
          </w:tcPr>
          <w:p w14:paraId="405196D2" w14:textId="77777777" w:rsidR="00F353EF" w:rsidRPr="003C1BDF" w:rsidRDefault="00F353EF" w:rsidP="00761043">
            <w:pPr>
              <w:pStyle w:val="GG-body"/>
              <w:spacing w:before="20" w:after="20"/>
            </w:pPr>
            <w:r w:rsidRPr="003C1BDF">
              <w:t>PO Box 2099, Magill North SA 5072</w:t>
            </w:r>
          </w:p>
        </w:tc>
        <w:tc>
          <w:tcPr>
            <w:tcW w:w="1138" w:type="pct"/>
            <w:noWrap/>
            <w:vAlign w:val="center"/>
            <w:hideMark/>
          </w:tcPr>
          <w:p w14:paraId="1513D0A8" w14:textId="77777777" w:rsidR="00F353EF" w:rsidRPr="003C1BDF" w:rsidRDefault="00F353EF" w:rsidP="00761043">
            <w:pPr>
              <w:pStyle w:val="GG-body"/>
              <w:spacing w:before="20" w:after="20"/>
              <w:jc w:val="right"/>
            </w:pPr>
            <w:r w:rsidRPr="003C1BDF">
              <w:t>12/10/1989</w:t>
            </w:r>
          </w:p>
        </w:tc>
      </w:tr>
      <w:tr w:rsidR="00F353EF" w:rsidRPr="003C1BDF" w14:paraId="3FC893C6" w14:textId="77777777" w:rsidTr="00761043">
        <w:trPr>
          <w:trHeight w:val="20"/>
          <w:jc w:val="center"/>
        </w:trPr>
        <w:tc>
          <w:tcPr>
            <w:tcW w:w="2045" w:type="pct"/>
            <w:noWrap/>
            <w:vAlign w:val="center"/>
            <w:hideMark/>
          </w:tcPr>
          <w:p w14:paraId="74973904" w14:textId="77777777" w:rsidR="00F353EF" w:rsidRPr="003C1BDF" w:rsidRDefault="00F353EF" w:rsidP="00761043">
            <w:pPr>
              <w:pStyle w:val="GG-body"/>
              <w:spacing w:before="20" w:after="20"/>
            </w:pPr>
            <w:r w:rsidRPr="003C1BDF">
              <w:t>Hennig, Shayne Bryan</w:t>
            </w:r>
          </w:p>
        </w:tc>
        <w:tc>
          <w:tcPr>
            <w:tcW w:w="1817" w:type="pct"/>
            <w:noWrap/>
            <w:vAlign w:val="center"/>
            <w:hideMark/>
          </w:tcPr>
          <w:p w14:paraId="687345A9" w14:textId="77777777" w:rsidR="00F353EF" w:rsidRPr="003C1BDF" w:rsidRDefault="00F353EF" w:rsidP="00761043">
            <w:pPr>
              <w:pStyle w:val="GG-body"/>
              <w:spacing w:before="20" w:after="20"/>
            </w:pPr>
            <w:r w:rsidRPr="003C1BDF">
              <w:t>275 Marion Road, North Plympton SA 5037</w:t>
            </w:r>
          </w:p>
        </w:tc>
        <w:tc>
          <w:tcPr>
            <w:tcW w:w="1138" w:type="pct"/>
            <w:noWrap/>
            <w:vAlign w:val="center"/>
            <w:hideMark/>
          </w:tcPr>
          <w:p w14:paraId="2944644D" w14:textId="77777777" w:rsidR="00F353EF" w:rsidRPr="003C1BDF" w:rsidRDefault="00F353EF" w:rsidP="00761043">
            <w:pPr>
              <w:pStyle w:val="GG-body"/>
              <w:spacing w:before="20" w:after="20"/>
              <w:jc w:val="right"/>
            </w:pPr>
            <w:r w:rsidRPr="003C1BDF">
              <w:t>14/06/1990</w:t>
            </w:r>
          </w:p>
        </w:tc>
      </w:tr>
      <w:tr w:rsidR="00F353EF" w:rsidRPr="003C1BDF" w14:paraId="62F26706" w14:textId="77777777" w:rsidTr="00761043">
        <w:trPr>
          <w:trHeight w:val="20"/>
          <w:jc w:val="center"/>
        </w:trPr>
        <w:tc>
          <w:tcPr>
            <w:tcW w:w="2045" w:type="pct"/>
            <w:noWrap/>
            <w:vAlign w:val="center"/>
            <w:hideMark/>
          </w:tcPr>
          <w:p w14:paraId="0CD9D672" w14:textId="77777777" w:rsidR="00F353EF" w:rsidRPr="003C1BDF" w:rsidRDefault="00F353EF" w:rsidP="00761043">
            <w:pPr>
              <w:pStyle w:val="GG-body"/>
              <w:spacing w:before="20" w:after="20"/>
            </w:pPr>
            <w:r w:rsidRPr="003C1BDF">
              <w:t>Hillyard, Tyson Peter</w:t>
            </w:r>
          </w:p>
        </w:tc>
        <w:tc>
          <w:tcPr>
            <w:tcW w:w="1817" w:type="pct"/>
            <w:noWrap/>
            <w:vAlign w:val="center"/>
            <w:hideMark/>
          </w:tcPr>
          <w:p w14:paraId="1C0479C8" w14:textId="77777777" w:rsidR="00F353EF" w:rsidRPr="003C1BDF" w:rsidRDefault="00F353EF" w:rsidP="00761043">
            <w:pPr>
              <w:pStyle w:val="GG-body"/>
              <w:spacing w:before="20" w:after="20"/>
            </w:pPr>
            <w:r w:rsidRPr="003C1BDF">
              <w:t>108 Turners Avenue, Hawthorndene SA 5051</w:t>
            </w:r>
          </w:p>
        </w:tc>
        <w:tc>
          <w:tcPr>
            <w:tcW w:w="1138" w:type="pct"/>
            <w:noWrap/>
            <w:vAlign w:val="center"/>
            <w:hideMark/>
          </w:tcPr>
          <w:p w14:paraId="72C0A121" w14:textId="77777777" w:rsidR="00F353EF" w:rsidRPr="003C1BDF" w:rsidRDefault="00F353EF" w:rsidP="00761043">
            <w:pPr>
              <w:pStyle w:val="GG-body"/>
              <w:spacing w:before="20" w:after="20"/>
              <w:jc w:val="right"/>
            </w:pPr>
            <w:r w:rsidRPr="003C1BDF">
              <w:t>15/11/2012</w:t>
            </w:r>
          </w:p>
        </w:tc>
      </w:tr>
      <w:tr w:rsidR="00F353EF" w:rsidRPr="003C1BDF" w14:paraId="3DBAB9F6" w14:textId="77777777" w:rsidTr="00761043">
        <w:trPr>
          <w:trHeight w:val="20"/>
          <w:jc w:val="center"/>
        </w:trPr>
        <w:tc>
          <w:tcPr>
            <w:tcW w:w="2045" w:type="pct"/>
            <w:noWrap/>
            <w:vAlign w:val="center"/>
            <w:hideMark/>
          </w:tcPr>
          <w:p w14:paraId="08672AB9" w14:textId="77777777" w:rsidR="00F353EF" w:rsidRPr="003C1BDF" w:rsidRDefault="00F353EF" w:rsidP="00761043">
            <w:pPr>
              <w:pStyle w:val="GG-body"/>
              <w:spacing w:before="20" w:after="20"/>
            </w:pPr>
            <w:r w:rsidRPr="003C1BDF">
              <w:t>Holland, Damian John</w:t>
            </w:r>
          </w:p>
        </w:tc>
        <w:tc>
          <w:tcPr>
            <w:tcW w:w="1817" w:type="pct"/>
            <w:noWrap/>
            <w:vAlign w:val="center"/>
            <w:hideMark/>
          </w:tcPr>
          <w:p w14:paraId="78DEB101" w14:textId="77777777" w:rsidR="00F353EF" w:rsidRPr="003C1BDF" w:rsidRDefault="00F353EF" w:rsidP="00761043">
            <w:pPr>
              <w:pStyle w:val="GG-body"/>
              <w:spacing w:before="20" w:after="20"/>
            </w:pPr>
            <w:r w:rsidRPr="003C1BDF">
              <w:t>2 Porter Terrace, Rostrevor SA 5073</w:t>
            </w:r>
          </w:p>
        </w:tc>
        <w:tc>
          <w:tcPr>
            <w:tcW w:w="1138" w:type="pct"/>
            <w:noWrap/>
            <w:vAlign w:val="center"/>
            <w:hideMark/>
          </w:tcPr>
          <w:p w14:paraId="12395D3D" w14:textId="77777777" w:rsidR="00F353EF" w:rsidRPr="003C1BDF" w:rsidRDefault="00F353EF" w:rsidP="00761043">
            <w:pPr>
              <w:pStyle w:val="GG-body"/>
              <w:spacing w:before="20" w:after="20"/>
              <w:jc w:val="right"/>
            </w:pPr>
            <w:r w:rsidRPr="003C1BDF">
              <w:t>01/12/2016</w:t>
            </w:r>
          </w:p>
        </w:tc>
      </w:tr>
      <w:tr w:rsidR="00F353EF" w:rsidRPr="003C1BDF" w14:paraId="0A8F637F" w14:textId="77777777" w:rsidTr="00761043">
        <w:trPr>
          <w:trHeight w:val="20"/>
          <w:jc w:val="center"/>
        </w:trPr>
        <w:tc>
          <w:tcPr>
            <w:tcW w:w="2045" w:type="pct"/>
            <w:noWrap/>
            <w:vAlign w:val="center"/>
            <w:hideMark/>
          </w:tcPr>
          <w:p w14:paraId="3F7CF32D" w14:textId="77777777" w:rsidR="00F353EF" w:rsidRPr="003C1BDF" w:rsidRDefault="00F353EF" w:rsidP="00761043">
            <w:pPr>
              <w:pStyle w:val="GG-body"/>
              <w:spacing w:before="20" w:after="20"/>
            </w:pPr>
            <w:r w:rsidRPr="003C1BDF">
              <w:t>Hopkins, Michael Jessop</w:t>
            </w:r>
          </w:p>
        </w:tc>
        <w:tc>
          <w:tcPr>
            <w:tcW w:w="1817" w:type="pct"/>
            <w:noWrap/>
            <w:vAlign w:val="center"/>
            <w:hideMark/>
          </w:tcPr>
          <w:p w14:paraId="3789D2E6" w14:textId="77777777" w:rsidR="00F353EF" w:rsidRPr="003C1BDF" w:rsidRDefault="00F353EF" w:rsidP="00761043">
            <w:pPr>
              <w:pStyle w:val="GG-body"/>
              <w:spacing w:before="20" w:after="20"/>
            </w:pPr>
            <w:r w:rsidRPr="003C1BDF">
              <w:t>3 Glenrowan Avenue, Myrtle Bank SA 5064</w:t>
            </w:r>
          </w:p>
        </w:tc>
        <w:tc>
          <w:tcPr>
            <w:tcW w:w="1138" w:type="pct"/>
            <w:noWrap/>
            <w:vAlign w:val="center"/>
            <w:hideMark/>
          </w:tcPr>
          <w:p w14:paraId="3D6C9B52" w14:textId="77777777" w:rsidR="00F353EF" w:rsidRPr="003C1BDF" w:rsidRDefault="00F353EF" w:rsidP="00761043">
            <w:pPr>
              <w:pStyle w:val="GG-body"/>
              <w:spacing w:before="20" w:after="20"/>
              <w:jc w:val="right"/>
            </w:pPr>
            <w:r w:rsidRPr="003C1BDF">
              <w:t>17/04/1984</w:t>
            </w:r>
          </w:p>
        </w:tc>
      </w:tr>
      <w:tr w:rsidR="00F353EF" w:rsidRPr="003C1BDF" w14:paraId="7845BA99" w14:textId="77777777" w:rsidTr="00761043">
        <w:trPr>
          <w:trHeight w:val="20"/>
          <w:jc w:val="center"/>
        </w:trPr>
        <w:tc>
          <w:tcPr>
            <w:tcW w:w="2045" w:type="pct"/>
            <w:noWrap/>
            <w:vAlign w:val="center"/>
            <w:hideMark/>
          </w:tcPr>
          <w:p w14:paraId="39E8B649" w14:textId="77777777" w:rsidR="00F353EF" w:rsidRPr="003C1BDF" w:rsidRDefault="00F353EF" w:rsidP="00761043">
            <w:pPr>
              <w:pStyle w:val="GG-body"/>
              <w:spacing w:before="20" w:after="20"/>
            </w:pPr>
            <w:r w:rsidRPr="003C1BDF">
              <w:t>Hordacre, Glenn Ian</w:t>
            </w:r>
          </w:p>
        </w:tc>
        <w:tc>
          <w:tcPr>
            <w:tcW w:w="1817" w:type="pct"/>
            <w:noWrap/>
            <w:vAlign w:val="center"/>
            <w:hideMark/>
          </w:tcPr>
          <w:p w14:paraId="2FA5DC5F" w14:textId="77777777" w:rsidR="00F353EF" w:rsidRPr="003C1BDF" w:rsidRDefault="00F353EF" w:rsidP="00761043">
            <w:pPr>
              <w:pStyle w:val="GG-body"/>
              <w:spacing w:before="20" w:after="20"/>
            </w:pPr>
            <w:r w:rsidRPr="003C1BDF">
              <w:t>PO Box 1000, Kent Town SA 5071</w:t>
            </w:r>
          </w:p>
        </w:tc>
        <w:tc>
          <w:tcPr>
            <w:tcW w:w="1138" w:type="pct"/>
            <w:noWrap/>
            <w:vAlign w:val="center"/>
            <w:hideMark/>
          </w:tcPr>
          <w:p w14:paraId="0903F7CA" w14:textId="77777777" w:rsidR="00F353EF" w:rsidRPr="003C1BDF" w:rsidRDefault="00F353EF" w:rsidP="00761043">
            <w:pPr>
              <w:pStyle w:val="GG-body"/>
              <w:spacing w:before="20" w:after="20"/>
              <w:jc w:val="right"/>
            </w:pPr>
            <w:r w:rsidRPr="003C1BDF">
              <w:t>12/11/1992</w:t>
            </w:r>
          </w:p>
        </w:tc>
      </w:tr>
      <w:tr w:rsidR="00F353EF" w:rsidRPr="003C1BDF" w14:paraId="3AA560AB" w14:textId="77777777" w:rsidTr="00761043">
        <w:trPr>
          <w:trHeight w:val="20"/>
          <w:jc w:val="center"/>
        </w:trPr>
        <w:tc>
          <w:tcPr>
            <w:tcW w:w="2045" w:type="pct"/>
            <w:noWrap/>
            <w:vAlign w:val="center"/>
            <w:hideMark/>
          </w:tcPr>
          <w:p w14:paraId="261484F5" w14:textId="77777777" w:rsidR="00F353EF" w:rsidRPr="003C1BDF" w:rsidRDefault="00F353EF" w:rsidP="00761043">
            <w:pPr>
              <w:pStyle w:val="GG-body"/>
              <w:spacing w:before="20" w:after="20"/>
            </w:pPr>
            <w:r w:rsidRPr="003C1BDF">
              <w:t>Hynes, Matthew David</w:t>
            </w:r>
          </w:p>
        </w:tc>
        <w:tc>
          <w:tcPr>
            <w:tcW w:w="1817" w:type="pct"/>
            <w:noWrap/>
            <w:vAlign w:val="center"/>
            <w:hideMark/>
          </w:tcPr>
          <w:p w14:paraId="7C3D6AC4" w14:textId="77777777" w:rsidR="00F353EF" w:rsidRPr="003C1BDF" w:rsidRDefault="00F353EF" w:rsidP="00761043">
            <w:pPr>
              <w:pStyle w:val="GG-body"/>
              <w:spacing w:before="20" w:after="20"/>
            </w:pPr>
            <w:r w:rsidRPr="003C1BDF">
              <w:t>43 Edward Street, Norwood SA 5067</w:t>
            </w:r>
          </w:p>
        </w:tc>
        <w:tc>
          <w:tcPr>
            <w:tcW w:w="1138" w:type="pct"/>
            <w:noWrap/>
            <w:vAlign w:val="center"/>
            <w:hideMark/>
          </w:tcPr>
          <w:p w14:paraId="5B35D125" w14:textId="77777777" w:rsidR="00F353EF" w:rsidRPr="003C1BDF" w:rsidRDefault="00F353EF" w:rsidP="00761043">
            <w:pPr>
              <w:pStyle w:val="GG-body"/>
              <w:spacing w:before="20" w:after="20"/>
              <w:jc w:val="right"/>
            </w:pPr>
            <w:r w:rsidRPr="003C1BDF">
              <w:t>20/05/2004</w:t>
            </w:r>
          </w:p>
        </w:tc>
      </w:tr>
      <w:tr w:rsidR="00F353EF" w:rsidRPr="003C1BDF" w14:paraId="2B0BDA46" w14:textId="77777777" w:rsidTr="00761043">
        <w:trPr>
          <w:trHeight w:val="20"/>
          <w:jc w:val="center"/>
        </w:trPr>
        <w:tc>
          <w:tcPr>
            <w:tcW w:w="2045" w:type="pct"/>
            <w:noWrap/>
            <w:vAlign w:val="center"/>
            <w:hideMark/>
          </w:tcPr>
          <w:p w14:paraId="757A4CFF" w14:textId="77777777" w:rsidR="00F353EF" w:rsidRPr="003C1BDF" w:rsidRDefault="00F353EF" w:rsidP="00761043">
            <w:pPr>
              <w:pStyle w:val="GG-body"/>
              <w:spacing w:before="20" w:after="20"/>
            </w:pPr>
            <w:r w:rsidRPr="003C1BDF">
              <w:t>Jeanes, Peter Ian</w:t>
            </w:r>
          </w:p>
        </w:tc>
        <w:tc>
          <w:tcPr>
            <w:tcW w:w="1817" w:type="pct"/>
            <w:noWrap/>
            <w:vAlign w:val="center"/>
            <w:hideMark/>
          </w:tcPr>
          <w:p w14:paraId="6FE8BA69" w14:textId="77777777" w:rsidR="00F353EF" w:rsidRPr="003C1BDF" w:rsidRDefault="00F353EF" w:rsidP="00761043">
            <w:pPr>
              <w:pStyle w:val="GG-body"/>
              <w:spacing w:before="20" w:after="20"/>
            </w:pPr>
            <w:r w:rsidRPr="003C1BDF">
              <w:t>PO Box 387, Daw Park SA 5041</w:t>
            </w:r>
          </w:p>
        </w:tc>
        <w:tc>
          <w:tcPr>
            <w:tcW w:w="1138" w:type="pct"/>
            <w:noWrap/>
            <w:vAlign w:val="center"/>
            <w:hideMark/>
          </w:tcPr>
          <w:p w14:paraId="4E443E03" w14:textId="77777777" w:rsidR="00F353EF" w:rsidRPr="003C1BDF" w:rsidRDefault="00F353EF" w:rsidP="00761043">
            <w:pPr>
              <w:pStyle w:val="GG-body"/>
              <w:spacing w:before="20" w:after="20"/>
              <w:jc w:val="right"/>
            </w:pPr>
            <w:r w:rsidRPr="003C1BDF">
              <w:t>3/02/1982</w:t>
            </w:r>
          </w:p>
        </w:tc>
      </w:tr>
      <w:tr w:rsidR="00F353EF" w:rsidRPr="003C1BDF" w14:paraId="352BC2AB" w14:textId="77777777" w:rsidTr="00761043">
        <w:trPr>
          <w:trHeight w:val="20"/>
          <w:jc w:val="center"/>
        </w:trPr>
        <w:tc>
          <w:tcPr>
            <w:tcW w:w="2045" w:type="pct"/>
            <w:noWrap/>
            <w:vAlign w:val="center"/>
            <w:hideMark/>
          </w:tcPr>
          <w:p w14:paraId="00C17977" w14:textId="77777777" w:rsidR="00F353EF" w:rsidRPr="003C1BDF" w:rsidRDefault="00F353EF" w:rsidP="00761043">
            <w:pPr>
              <w:pStyle w:val="GG-body"/>
              <w:spacing w:before="20" w:after="20"/>
            </w:pPr>
            <w:r w:rsidRPr="003C1BDF">
              <w:t>Jeffrey, Thomas Samuel</w:t>
            </w:r>
          </w:p>
        </w:tc>
        <w:tc>
          <w:tcPr>
            <w:tcW w:w="1817" w:type="pct"/>
            <w:noWrap/>
            <w:vAlign w:val="center"/>
            <w:hideMark/>
          </w:tcPr>
          <w:p w14:paraId="195D6907" w14:textId="77777777" w:rsidR="00F353EF" w:rsidRPr="003C1BDF" w:rsidRDefault="00F353EF" w:rsidP="00761043">
            <w:pPr>
              <w:pStyle w:val="GG-body"/>
              <w:spacing w:before="20" w:after="20"/>
            </w:pPr>
            <w:r w:rsidRPr="003C1BDF">
              <w:t>6 Todd Street, Port Adelaide SA 5015</w:t>
            </w:r>
          </w:p>
        </w:tc>
        <w:tc>
          <w:tcPr>
            <w:tcW w:w="1138" w:type="pct"/>
            <w:noWrap/>
            <w:vAlign w:val="center"/>
            <w:hideMark/>
          </w:tcPr>
          <w:p w14:paraId="2F92FE1F" w14:textId="77777777" w:rsidR="00F353EF" w:rsidRPr="003C1BDF" w:rsidRDefault="00F353EF" w:rsidP="00761043">
            <w:pPr>
              <w:pStyle w:val="GG-body"/>
              <w:spacing w:before="20" w:after="20"/>
              <w:jc w:val="right"/>
            </w:pPr>
            <w:r w:rsidRPr="003C1BDF">
              <w:t>18/06/2013</w:t>
            </w:r>
          </w:p>
        </w:tc>
      </w:tr>
      <w:tr w:rsidR="00F353EF" w:rsidRPr="003C1BDF" w14:paraId="6E36A74F" w14:textId="77777777" w:rsidTr="00761043">
        <w:trPr>
          <w:trHeight w:val="20"/>
          <w:jc w:val="center"/>
        </w:trPr>
        <w:tc>
          <w:tcPr>
            <w:tcW w:w="2045" w:type="pct"/>
            <w:noWrap/>
            <w:vAlign w:val="center"/>
            <w:hideMark/>
          </w:tcPr>
          <w:p w14:paraId="6AD7DC51" w14:textId="77777777" w:rsidR="00F353EF" w:rsidRPr="003C1BDF" w:rsidRDefault="00F353EF" w:rsidP="00761043">
            <w:pPr>
              <w:pStyle w:val="GG-body"/>
              <w:spacing w:before="20" w:after="20"/>
            </w:pPr>
            <w:r w:rsidRPr="003C1BDF">
              <w:t>Jericho, David Allan</w:t>
            </w:r>
          </w:p>
        </w:tc>
        <w:tc>
          <w:tcPr>
            <w:tcW w:w="1817" w:type="pct"/>
            <w:noWrap/>
            <w:vAlign w:val="center"/>
            <w:hideMark/>
          </w:tcPr>
          <w:p w14:paraId="762C0ED7" w14:textId="77777777" w:rsidR="00F353EF" w:rsidRPr="003C1BDF" w:rsidRDefault="00F353EF" w:rsidP="00761043">
            <w:pPr>
              <w:pStyle w:val="GG-body"/>
              <w:spacing w:before="20" w:after="20"/>
            </w:pPr>
            <w:r w:rsidRPr="003C1BDF">
              <w:t>48 Lawrence Street, Kadina SA 5554</w:t>
            </w:r>
          </w:p>
        </w:tc>
        <w:tc>
          <w:tcPr>
            <w:tcW w:w="1138" w:type="pct"/>
            <w:noWrap/>
            <w:vAlign w:val="center"/>
            <w:hideMark/>
          </w:tcPr>
          <w:p w14:paraId="134236A2" w14:textId="77777777" w:rsidR="00F353EF" w:rsidRPr="003C1BDF" w:rsidRDefault="00F353EF" w:rsidP="00761043">
            <w:pPr>
              <w:pStyle w:val="GG-body"/>
              <w:spacing w:before="20" w:after="20"/>
              <w:jc w:val="right"/>
            </w:pPr>
            <w:r w:rsidRPr="003C1BDF">
              <w:t>11/03/1993</w:t>
            </w:r>
          </w:p>
        </w:tc>
      </w:tr>
      <w:tr w:rsidR="00F353EF" w:rsidRPr="003C1BDF" w14:paraId="30E58CDC" w14:textId="77777777" w:rsidTr="00761043">
        <w:trPr>
          <w:trHeight w:val="20"/>
          <w:jc w:val="center"/>
        </w:trPr>
        <w:tc>
          <w:tcPr>
            <w:tcW w:w="2045" w:type="pct"/>
            <w:noWrap/>
            <w:vAlign w:val="center"/>
            <w:hideMark/>
          </w:tcPr>
          <w:p w14:paraId="41BD8653" w14:textId="77777777" w:rsidR="00F353EF" w:rsidRPr="003C1BDF" w:rsidRDefault="00F353EF" w:rsidP="00761043">
            <w:pPr>
              <w:pStyle w:val="GG-body"/>
              <w:spacing w:before="20" w:after="20"/>
            </w:pPr>
            <w:r w:rsidRPr="003C1BDF">
              <w:t>Kennedy, Ross Alexander</w:t>
            </w:r>
          </w:p>
        </w:tc>
        <w:tc>
          <w:tcPr>
            <w:tcW w:w="1817" w:type="pct"/>
            <w:noWrap/>
            <w:vAlign w:val="center"/>
            <w:hideMark/>
          </w:tcPr>
          <w:p w14:paraId="1ED6E51D" w14:textId="77777777" w:rsidR="00F353EF" w:rsidRPr="003C1BDF" w:rsidRDefault="00F353EF" w:rsidP="00761043">
            <w:pPr>
              <w:pStyle w:val="GG-body"/>
              <w:spacing w:before="20" w:after="20"/>
            </w:pPr>
            <w:r w:rsidRPr="003C1BDF">
              <w:t>20 Sizer Street, Lower Mitcham SA 5062</w:t>
            </w:r>
          </w:p>
        </w:tc>
        <w:tc>
          <w:tcPr>
            <w:tcW w:w="1138" w:type="pct"/>
            <w:noWrap/>
            <w:vAlign w:val="center"/>
            <w:hideMark/>
          </w:tcPr>
          <w:p w14:paraId="35203D89" w14:textId="77777777" w:rsidR="00F353EF" w:rsidRPr="003C1BDF" w:rsidRDefault="00F353EF" w:rsidP="00761043">
            <w:pPr>
              <w:pStyle w:val="GG-body"/>
              <w:spacing w:before="20" w:after="20"/>
              <w:jc w:val="right"/>
            </w:pPr>
            <w:r w:rsidRPr="003C1BDF">
              <w:t>14/05/1992</w:t>
            </w:r>
          </w:p>
        </w:tc>
      </w:tr>
      <w:tr w:rsidR="00F353EF" w:rsidRPr="003C1BDF" w14:paraId="6EDB58FF" w14:textId="77777777" w:rsidTr="00761043">
        <w:trPr>
          <w:trHeight w:val="20"/>
          <w:jc w:val="center"/>
        </w:trPr>
        <w:tc>
          <w:tcPr>
            <w:tcW w:w="2045" w:type="pct"/>
            <w:noWrap/>
            <w:vAlign w:val="center"/>
            <w:hideMark/>
          </w:tcPr>
          <w:p w14:paraId="71599076" w14:textId="77777777" w:rsidR="00F353EF" w:rsidRPr="003C1BDF" w:rsidRDefault="00F353EF" w:rsidP="00761043">
            <w:pPr>
              <w:pStyle w:val="GG-body"/>
              <w:spacing w:before="20" w:after="20"/>
            </w:pPr>
            <w:r w:rsidRPr="003C1BDF">
              <w:t>Klau, Timothy David</w:t>
            </w:r>
          </w:p>
        </w:tc>
        <w:tc>
          <w:tcPr>
            <w:tcW w:w="1817" w:type="pct"/>
            <w:noWrap/>
            <w:vAlign w:val="center"/>
            <w:hideMark/>
          </w:tcPr>
          <w:p w14:paraId="1407F615" w14:textId="77777777" w:rsidR="00F353EF" w:rsidRPr="003C1BDF" w:rsidRDefault="00F353EF" w:rsidP="00761043">
            <w:pPr>
              <w:pStyle w:val="GG-body"/>
              <w:spacing w:before="20" w:after="20"/>
            </w:pPr>
            <w:r w:rsidRPr="003C1BDF">
              <w:t>7 Bunker Court, Port Hughes SA 5558</w:t>
            </w:r>
          </w:p>
        </w:tc>
        <w:tc>
          <w:tcPr>
            <w:tcW w:w="1138" w:type="pct"/>
            <w:noWrap/>
            <w:vAlign w:val="center"/>
            <w:hideMark/>
          </w:tcPr>
          <w:p w14:paraId="107836CF" w14:textId="77777777" w:rsidR="00F353EF" w:rsidRPr="003C1BDF" w:rsidRDefault="00F353EF" w:rsidP="00761043">
            <w:pPr>
              <w:pStyle w:val="GG-body"/>
              <w:spacing w:before="20" w:after="20"/>
              <w:jc w:val="right"/>
            </w:pPr>
            <w:r w:rsidRPr="003C1BDF">
              <w:t>18/05/2006</w:t>
            </w:r>
          </w:p>
        </w:tc>
      </w:tr>
      <w:tr w:rsidR="00F353EF" w:rsidRPr="003C1BDF" w14:paraId="01290B24" w14:textId="77777777" w:rsidTr="00761043">
        <w:trPr>
          <w:trHeight w:val="20"/>
          <w:jc w:val="center"/>
        </w:trPr>
        <w:tc>
          <w:tcPr>
            <w:tcW w:w="2045" w:type="pct"/>
            <w:noWrap/>
            <w:vAlign w:val="center"/>
            <w:hideMark/>
          </w:tcPr>
          <w:p w14:paraId="6FF21882" w14:textId="77777777" w:rsidR="00F353EF" w:rsidRPr="003C1BDF" w:rsidRDefault="00F353EF" w:rsidP="00761043">
            <w:pPr>
              <w:pStyle w:val="GG-body"/>
              <w:spacing w:before="20" w:after="20"/>
            </w:pPr>
            <w:r w:rsidRPr="003C1BDF">
              <w:t xml:space="preserve">Klitscher, Simon Martin </w:t>
            </w:r>
          </w:p>
        </w:tc>
        <w:tc>
          <w:tcPr>
            <w:tcW w:w="1817" w:type="pct"/>
            <w:noWrap/>
            <w:vAlign w:val="center"/>
            <w:hideMark/>
          </w:tcPr>
          <w:p w14:paraId="35A32664" w14:textId="77777777" w:rsidR="00F353EF" w:rsidRPr="003C1BDF" w:rsidRDefault="00F353EF" w:rsidP="00761043">
            <w:pPr>
              <w:pStyle w:val="GG-body"/>
              <w:spacing w:before="20" w:after="20"/>
            </w:pPr>
            <w:r w:rsidRPr="003C1BDF">
              <w:t>PO Box 226, Brooklyn Park SA 5032</w:t>
            </w:r>
          </w:p>
        </w:tc>
        <w:tc>
          <w:tcPr>
            <w:tcW w:w="1138" w:type="pct"/>
            <w:noWrap/>
            <w:vAlign w:val="center"/>
            <w:hideMark/>
          </w:tcPr>
          <w:p w14:paraId="4F04AB36" w14:textId="77777777" w:rsidR="00F353EF" w:rsidRPr="003C1BDF" w:rsidRDefault="00F353EF" w:rsidP="00761043">
            <w:pPr>
              <w:pStyle w:val="GG-body"/>
              <w:spacing w:before="20" w:after="20"/>
              <w:jc w:val="right"/>
            </w:pPr>
            <w:r w:rsidRPr="003C1BDF">
              <w:t>15/06/2000</w:t>
            </w:r>
          </w:p>
        </w:tc>
      </w:tr>
      <w:tr w:rsidR="00F353EF" w:rsidRPr="003C1BDF" w14:paraId="04B7522C" w14:textId="77777777" w:rsidTr="00761043">
        <w:trPr>
          <w:trHeight w:val="20"/>
          <w:jc w:val="center"/>
        </w:trPr>
        <w:tc>
          <w:tcPr>
            <w:tcW w:w="2045" w:type="pct"/>
            <w:noWrap/>
            <w:vAlign w:val="center"/>
            <w:hideMark/>
          </w:tcPr>
          <w:p w14:paraId="1E9D135C" w14:textId="77777777" w:rsidR="00F353EF" w:rsidRPr="003C1BDF" w:rsidRDefault="00F353EF" w:rsidP="00761043">
            <w:pPr>
              <w:pStyle w:val="GG-body"/>
              <w:spacing w:before="20" w:after="20"/>
            </w:pPr>
            <w:r w:rsidRPr="003C1BDF">
              <w:t>Lambis, Haralambos Michael</w:t>
            </w:r>
          </w:p>
        </w:tc>
        <w:tc>
          <w:tcPr>
            <w:tcW w:w="1817" w:type="pct"/>
            <w:noWrap/>
            <w:vAlign w:val="center"/>
            <w:hideMark/>
          </w:tcPr>
          <w:p w14:paraId="0AFC7B81" w14:textId="77777777" w:rsidR="00F353EF" w:rsidRPr="003C1BDF" w:rsidRDefault="00F353EF" w:rsidP="00761043">
            <w:pPr>
              <w:pStyle w:val="GG-body"/>
              <w:spacing w:before="20" w:after="20"/>
            </w:pPr>
            <w:r w:rsidRPr="003C1BDF">
              <w:t>PO Box 358, Prospect SA 5082</w:t>
            </w:r>
          </w:p>
        </w:tc>
        <w:tc>
          <w:tcPr>
            <w:tcW w:w="1138" w:type="pct"/>
            <w:noWrap/>
            <w:vAlign w:val="center"/>
            <w:hideMark/>
          </w:tcPr>
          <w:p w14:paraId="131AC2FE" w14:textId="77777777" w:rsidR="00F353EF" w:rsidRPr="003C1BDF" w:rsidRDefault="00F353EF" w:rsidP="00761043">
            <w:pPr>
              <w:pStyle w:val="GG-body"/>
              <w:spacing w:before="20" w:after="20"/>
              <w:jc w:val="right"/>
            </w:pPr>
            <w:r w:rsidRPr="003C1BDF">
              <w:t>21/04/2005</w:t>
            </w:r>
          </w:p>
        </w:tc>
      </w:tr>
      <w:tr w:rsidR="00F353EF" w:rsidRPr="003C1BDF" w14:paraId="59FB387F" w14:textId="77777777" w:rsidTr="00761043">
        <w:trPr>
          <w:trHeight w:val="20"/>
          <w:jc w:val="center"/>
        </w:trPr>
        <w:tc>
          <w:tcPr>
            <w:tcW w:w="2045" w:type="pct"/>
            <w:noWrap/>
            <w:vAlign w:val="center"/>
            <w:hideMark/>
          </w:tcPr>
          <w:p w14:paraId="07D80D2F" w14:textId="77777777" w:rsidR="00F353EF" w:rsidRPr="003C1BDF" w:rsidRDefault="00F353EF" w:rsidP="00761043">
            <w:pPr>
              <w:pStyle w:val="GG-body"/>
              <w:spacing w:before="20" w:after="20"/>
            </w:pPr>
            <w:r w:rsidRPr="003C1BDF">
              <w:t>Lane, Gregory Charles</w:t>
            </w:r>
          </w:p>
        </w:tc>
        <w:tc>
          <w:tcPr>
            <w:tcW w:w="1817" w:type="pct"/>
            <w:noWrap/>
            <w:vAlign w:val="center"/>
            <w:hideMark/>
          </w:tcPr>
          <w:p w14:paraId="067E7FD5" w14:textId="77777777" w:rsidR="00F353EF" w:rsidRPr="003C1BDF" w:rsidRDefault="00F353EF" w:rsidP="00761043">
            <w:pPr>
              <w:pStyle w:val="GG-body"/>
              <w:spacing w:before="20" w:after="20"/>
            </w:pPr>
            <w:r w:rsidRPr="003C1BDF">
              <w:t>4 Light Road, Coromandel Valley SA 5051</w:t>
            </w:r>
          </w:p>
        </w:tc>
        <w:tc>
          <w:tcPr>
            <w:tcW w:w="1138" w:type="pct"/>
            <w:noWrap/>
            <w:vAlign w:val="center"/>
            <w:hideMark/>
          </w:tcPr>
          <w:p w14:paraId="3DFACF9B" w14:textId="77777777" w:rsidR="00F353EF" w:rsidRPr="003C1BDF" w:rsidRDefault="00F353EF" w:rsidP="00761043">
            <w:pPr>
              <w:pStyle w:val="GG-body"/>
              <w:spacing w:before="20" w:after="20"/>
              <w:jc w:val="right"/>
            </w:pPr>
            <w:r w:rsidRPr="003C1BDF">
              <w:t>15/06/2006</w:t>
            </w:r>
          </w:p>
        </w:tc>
      </w:tr>
      <w:tr w:rsidR="00F353EF" w:rsidRPr="003C1BDF" w14:paraId="665F0DFB" w14:textId="77777777" w:rsidTr="00761043">
        <w:trPr>
          <w:trHeight w:val="20"/>
          <w:jc w:val="center"/>
        </w:trPr>
        <w:tc>
          <w:tcPr>
            <w:tcW w:w="2045" w:type="pct"/>
            <w:noWrap/>
            <w:vAlign w:val="center"/>
            <w:hideMark/>
          </w:tcPr>
          <w:p w14:paraId="15B357BA" w14:textId="77777777" w:rsidR="00F353EF" w:rsidRPr="003C1BDF" w:rsidRDefault="00F353EF" w:rsidP="00761043">
            <w:pPr>
              <w:pStyle w:val="GG-body"/>
              <w:spacing w:before="20" w:after="20"/>
            </w:pPr>
            <w:r w:rsidRPr="003C1BDF">
              <w:t>Lange, Robert Harry</w:t>
            </w:r>
          </w:p>
        </w:tc>
        <w:tc>
          <w:tcPr>
            <w:tcW w:w="1817" w:type="pct"/>
            <w:noWrap/>
            <w:vAlign w:val="center"/>
            <w:hideMark/>
          </w:tcPr>
          <w:p w14:paraId="1C392A27" w14:textId="77777777" w:rsidR="00F353EF" w:rsidRPr="003C1BDF" w:rsidRDefault="00F353EF" w:rsidP="00761043">
            <w:pPr>
              <w:pStyle w:val="GG-body"/>
              <w:spacing w:before="20" w:after="20"/>
            </w:pPr>
            <w:r w:rsidRPr="003C1BDF">
              <w:t>PO Box 422, Port Adelaide SA 5015</w:t>
            </w:r>
          </w:p>
        </w:tc>
        <w:tc>
          <w:tcPr>
            <w:tcW w:w="1138" w:type="pct"/>
            <w:noWrap/>
            <w:vAlign w:val="center"/>
            <w:hideMark/>
          </w:tcPr>
          <w:p w14:paraId="5812DAC1" w14:textId="77777777" w:rsidR="00F353EF" w:rsidRPr="003C1BDF" w:rsidRDefault="00F353EF" w:rsidP="00761043">
            <w:pPr>
              <w:pStyle w:val="GG-body"/>
              <w:spacing w:before="20" w:after="20"/>
              <w:jc w:val="right"/>
            </w:pPr>
            <w:r w:rsidRPr="003C1BDF">
              <w:t>13/09/1984</w:t>
            </w:r>
          </w:p>
        </w:tc>
      </w:tr>
      <w:tr w:rsidR="00F353EF" w:rsidRPr="003C1BDF" w14:paraId="5ED73F62" w14:textId="77777777" w:rsidTr="00761043">
        <w:trPr>
          <w:trHeight w:val="20"/>
          <w:jc w:val="center"/>
        </w:trPr>
        <w:tc>
          <w:tcPr>
            <w:tcW w:w="2045" w:type="pct"/>
            <w:noWrap/>
            <w:vAlign w:val="center"/>
            <w:hideMark/>
          </w:tcPr>
          <w:p w14:paraId="67A8374A" w14:textId="77777777" w:rsidR="00F353EF" w:rsidRPr="003C1BDF" w:rsidRDefault="00F353EF" w:rsidP="00761043">
            <w:pPr>
              <w:pStyle w:val="GG-body"/>
              <w:spacing w:before="20" w:after="20"/>
            </w:pPr>
            <w:r w:rsidRPr="003C1BDF">
              <w:t>Langman, James Stephen</w:t>
            </w:r>
          </w:p>
        </w:tc>
        <w:tc>
          <w:tcPr>
            <w:tcW w:w="1817" w:type="pct"/>
            <w:noWrap/>
            <w:vAlign w:val="center"/>
            <w:hideMark/>
          </w:tcPr>
          <w:p w14:paraId="3B5DFB4F" w14:textId="77777777" w:rsidR="00F353EF" w:rsidRPr="003C1BDF" w:rsidRDefault="00F353EF" w:rsidP="00761043">
            <w:pPr>
              <w:pStyle w:val="GG-body"/>
              <w:spacing w:before="20" w:after="20"/>
            </w:pPr>
            <w:r w:rsidRPr="003C1BDF">
              <w:t>72 Rapid Avenue, Northgate SA 5085</w:t>
            </w:r>
          </w:p>
        </w:tc>
        <w:tc>
          <w:tcPr>
            <w:tcW w:w="1138" w:type="pct"/>
            <w:noWrap/>
            <w:vAlign w:val="center"/>
            <w:hideMark/>
          </w:tcPr>
          <w:p w14:paraId="1F7ECEFB" w14:textId="77777777" w:rsidR="00F353EF" w:rsidRPr="003C1BDF" w:rsidRDefault="00F353EF" w:rsidP="00761043">
            <w:pPr>
              <w:pStyle w:val="GG-body"/>
              <w:spacing w:before="20" w:after="20"/>
              <w:jc w:val="right"/>
            </w:pPr>
            <w:r w:rsidRPr="003C1BDF">
              <w:t>18/03/2010</w:t>
            </w:r>
          </w:p>
        </w:tc>
      </w:tr>
      <w:tr w:rsidR="00F353EF" w:rsidRPr="003C1BDF" w14:paraId="2B7E9485" w14:textId="77777777" w:rsidTr="00761043">
        <w:trPr>
          <w:trHeight w:val="20"/>
          <w:jc w:val="center"/>
        </w:trPr>
        <w:tc>
          <w:tcPr>
            <w:tcW w:w="2045" w:type="pct"/>
            <w:noWrap/>
            <w:vAlign w:val="center"/>
            <w:hideMark/>
          </w:tcPr>
          <w:p w14:paraId="02A78865" w14:textId="77777777" w:rsidR="00F353EF" w:rsidRPr="003C1BDF" w:rsidRDefault="00F353EF" w:rsidP="00761043">
            <w:pPr>
              <w:pStyle w:val="GG-body"/>
              <w:spacing w:before="20" w:after="20"/>
            </w:pPr>
            <w:r w:rsidRPr="003C1BDF">
              <w:t>Leaker, Martin John</w:t>
            </w:r>
          </w:p>
        </w:tc>
        <w:tc>
          <w:tcPr>
            <w:tcW w:w="1817" w:type="pct"/>
            <w:noWrap/>
            <w:vAlign w:val="center"/>
            <w:hideMark/>
          </w:tcPr>
          <w:p w14:paraId="70282C7B" w14:textId="77777777" w:rsidR="00F353EF" w:rsidRPr="003C1BDF" w:rsidRDefault="00F353EF" w:rsidP="00761043">
            <w:pPr>
              <w:pStyle w:val="GG-body"/>
              <w:spacing w:before="20" w:after="20"/>
            </w:pPr>
            <w:r w:rsidRPr="003C1BDF">
              <w:t>24 Richardson Avenue, Glenelg North SA 5045</w:t>
            </w:r>
          </w:p>
        </w:tc>
        <w:tc>
          <w:tcPr>
            <w:tcW w:w="1138" w:type="pct"/>
            <w:noWrap/>
            <w:vAlign w:val="center"/>
            <w:hideMark/>
          </w:tcPr>
          <w:p w14:paraId="503F67D1" w14:textId="77777777" w:rsidR="00F353EF" w:rsidRPr="003C1BDF" w:rsidRDefault="00F353EF" w:rsidP="00761043">
            <w:pPr>
              <w:pStyle w:val="GG-body"/>
              <w:spacing w:before="20" w:after="20"/>
              <w:jc w:val="right"/>
            </w:pPr>
            <w:r w:rsidRPr="003C1BDF">
              <w:t>11/10/1994</w:t>
            </w:r>
          </w:p>
        </w:tc>
      </w:tr>
      <w:tr w:rsidR="00F353EF" w:rsidRPr="003C1BDF" w14:paraId="64FD03A4" w14:textId="77777777" w:rsidTr="00761043">
        <w:trPr>
          <w:trHeight w:val="20"/>
          <w:jc w:val="center"/>
        </w:trPr>
        <w:tc>
          <w:tcPr>
            <w:tcW w:w="2045" w:type="pct"/>
            <w:noWrap/>
            <w:vAlign w:val="center"/>
            <w:hideMark/>
          </w:tcPr>
          <w:p w14:paraId="321472C2" w14:textId="77777777" w:rsidR="00F353EF" w:rsidRPr="003C1BDF" w:rsidRDefault="00F353EF" w:rsidP="00761043">
            <w:pPr>
              <w:pStyle w:val="GG-body"/>
              <w:spacing w:before="20" w:after="20"/>
            </w:pPr>
            <w:r w:rsidRPr="003C1BDF">
              <w:t>Leith, Grantley David</w:t>
            </w:r>
          </w:p>
        </w:tc>
        <w:tc>
          <w:tcPr>
            <w:tcW w:w="1817" w:type="pct"/>
            <w:noWrap/>
            <w:vAlign w:val="center"/>
            <w:hideMark/>
          </w:tcPr>
          <w:p w14:paraId="5583380B" w14:textId="77777777" w:rsidR="00F353EF" w:rsidRPr="003C1BDF" w:rsidRDefault="00F353EF" w:rsidP="00761043">
            <w:pPr>
              <w:pStyle w:val="GG-body"/>
              <w:spacing w:before="20" w:after="20"/>
            </w:pPr>
            <w:r w:rsidRPr="003C1BDF">
              <w:t xml:space="preserve">30 College Road, Somerton Park SA 5044 </w:t>
            </w:r>
          </w:p>
        </w:tc>
        <w:tc>
          <w:tcPr>
            <w:tcW w:w="1138" w:type="pct"/>
            <w:noWrap/>
            <w:vAlign w:val="center"/>
            <w:hideMark/>
          </w:tcPr>
          <w:p w14:paraId="2609E759" w14:textId="77777777" w:rsidR="00F353EF" w:rsidRPr="003C1BDF" w:rsidRDefault="00F353EF" w:rsidP="00761043">
            <w:pPr>
              <w:pStyle w:val="GG-body"/>
              <w:spacing w:before="20" w:after="20"/>
              <w:jc w:val="right"/>
            </w:pPr>
            <w:r w:rsidRPr="003C1BDF">
              <w:t>10/05/1990</w:t>
            </w:r>
          </w:p>
        </w:tc>
      </w:tr>
      <w:tr w:rsidR="00F353EF" w:rsidRPr="003C1BDF" w14:paraId="631E07C1" w14:textId="77777777" w:rsidTr="00761043">
        <w:trPr>
          <w:trHeight w:val="20"/>
          <w:jc w:val="center"/>
        </w:trPr>
        <w:tc>
          <w:tcPr>
            <w:tcW w:w="2045" w:type="pct"/>
            <w:noWrap/>
            <w:vAlign w:val="center"/>
            <w:hideMark/>
          </w:tcPr>
          <w:p w14:paraId="5981A143" w14:textId="77777777" w:rsidR="00F353EF" w:rsidRPr="003C1BDF" w:rsidRDefault="00F353EF" w:rsidP="00761043">
            <w:pPr>
              <w:pStyle w:val="GG-body"/>
              <w:spacing w:before="20" w:after="20"/>
            </w:pPr>
            <w:r w:rsidRPr="003C1BDF">
              <w:t>Liebelt, Michael John</w:t>
            </w:r>
          </w:p>
        </w:tc>
        <w:tc>
          <w:tcPr>
            <w:tcW w:w="1817" w:type="pct"/>
            <w:noWrap/>
            <w:vAlign w:val="center"/>
            <w:hideMark/>
          </w:tcPr>
          <w:p w14:paraId="5D147CC0" w14:textId="77777777" w:rsidR="00F353EF" w:rsidRPr="003C1BDF" w:rsidRDefault="00F353EF" w:rsidP="00761043">
            <w:pPr>
              <w:pStyle w:val="GG-body"/>
              <w:spacing w:before="20" w:after="20"/>
            </w:pPr>
            <w:r w:rsidRPr="003C1BDF">
              <w:t>6 Graves Street, Kadina SA 5554</w:t>
            </w:r>
          </w:p>
        </w:tc>
        <w:tc>
          <w:tcPr>
            <w:tcW w:w="1138" w:type="pct"/>
            <w:noWrap/>
            <w:vAlign w:val="center"/>
            <w:hideMark/>
          </w:tcPr>
          <w:p w14:paraId="7602C3CA" w14:textId="77777777" w:rsidR="00F353EF" w:rsidRPr="003C1BDF" w:rsidRDefault="00F353EF" w:rsidP="00761043">
            <w:pPr>
              <w:pStyle w:val="GG-body"/>
              <w:spacing w:before="20" w:after="20"/>
              <w:jc w:val="right"/>
            </w:pPr>
            <w:r w:rsidRPr="003C1BDF">
              <w:t>11/06/1992</w:t>
            </w:r>
          </w:p>
        </w:tc>
      </w:tr>
      <w:tr w:rsidR="00F353EF" w:rsidRPr="003C1BDF" w14:paraId="67CC6EC7" w14:textId="77777777" w:rsidTr="00761043">
        <w:trPr>
          <w:trHeight w:val="20"/>
          <w:jc w:val="center"/>
        </w:trPr>
        <w:tc>
          <w:tcPr>
            <w:tcW w:w="2045" w:type="pct"/>
            <w:noWrap/>
            <w:vAlign w:val="center"/>
            <w:hideMark/>
          </w:tcPr>
          <w:p w14:paraId="121C5C32" w14:textId="77777777" w:rsidR="00F353EF" w:rsidRPr="003C1BDF" w:rsidRDefault="00F353EF" w:rsidP="00761043">
            <w:pPr>
              <w:pStyle w:val="GG-body"/>
              <w:spacing w:before="20" w:after="20"/>
            </w:pPr>
            <w:r w:rsidRPr="003C1BDF">
              <w:t>Light, Brenton Andrew</w:t>
            </w:r>
          </w:p>
        </w:tc>
        <w:tc>
          <w:tcPr>
            <w:tcW w:w="1817" w:type="pct"/>
            <w:noWrap/>
            <w:vAlign w:val="center"/>
            <w:hideMark/>
          </w:tcPr>
          <w:p w14:paraId="65099EE9" w14:textId="77777777" w:rsidR="00F353EF" w:rsidRPr="003C1BDF" w:rsidRDefault="00F353EF" w:rsidP="00761043">
            <w:pPr>
              <w:pStyle w:val="GG-body"/>
              <w:spacing w:before="20" w:after="20"/>
            </w:pPr>
            <w:r w:rsidRPr="003C1BDF">
              <w:t>51 Bettess Road, Ward Hill SA 5522</w:t>
            </w:r>
          </w:p>
        </w:tc>
        <w:tc>
          <w:tcPr>
            <w:tcW w:w="1138" w:type="pct"/>
            <w:noWrap/>
            <w:vAlign w:val="center"/>
            <w:hideMark/>
          </w:tcPr>
          <w:p w14:paraId="3D224C0D" w14:textId="77777777" w:rsidR="00F353EF" w:rsidRPr="003C1BDF" w:rsidRDefault="00F353EF" w:rsidP="00761043">
            <w:pPr>
              <w:pStyle w:val="GG-body"/>
              <w:spacing w:before="20" w:after="20"/>
              <w:jc w:val="right"/>
            </w:pPr>
            <w:r w:rsidRPr="003C1BDF">
              <w:t>21/01/2021</w:t>
            </w:r>
          </w:p>
        </w:tc>
      </w:tr>
      <w:tr w:rsidR="00F353EF" w:rsidRPr="003C1BDF" w14:paraId="1C6D6FE4" w14:textId="77777777" w:rsidTr="00761043">
        <w:trPr>
          <w:trHeight w:val="20"/>
          <w:jc w:val="center"/>
        </w:trPr>
        <w:tc>
          <w:tcPr>
            <w:tcW w:w="2045" w:type="pct"/>
            <w:noWrap/>
            <w:vAlign w:val="center"/>
            <w:hideMark/>
          </w:tcPr>
          <w:p w14:paraId="28C2C341" w14:textId="77777777" w:rsidR="00F353EF" w:rsidRPr="003C1BDF" w:rsidRDefault="00F353EF" w:rsidP="00761043">
            <w:pPr>
              <w:pStyle w:val="GG-body"/>
              <w:spacing w:before="20" w:after="20"/>
            </w:pPr>
            <w:r w:rsidRPr="003C1BDF">
              <w:t>Linsell, John Thomas</w:t>
            </w:r>
          </w:p>
        </w:tc>
        <w:tc>
          <w:tcPr>
            <w:tcW w:w="1817" w:type="pct"/>
            <w:noWrap/>
            <w:vAlign w:val="center"/>
            <w:hideMark/>
          </w:tcPr>
          <w:p w14:paraId="52C94ADC" w14:textId="77777777" w:rsidR="00F353EF" w:rsidRPr="003C1BDF" w:rsidRDefault="00F353EF" w:rsidP="00761043">
            <w:pPr>
              <w:pStyle w:val="GG-body"/>
              <w:spacing w:before="20" w:after="20"/>
            </w:pPr>
            <w:r w:rsidRPr="003C1BDF">
              <w:t>23 Sydenham Road, Norwood SA 5067</w:t>
            </w:r>
          </w:p>
        </w:tc>
        <w:tc>
          <w:tcPr>
            <w:tcW w:w="1138" w:type="pct"/>
            <w:noWrap/>
            <w:vAlign w:val="center"/>
            <w:hideMark/>
          </w:tcPr>
          <w:p w14:paraId="0F49C73F" w14:textId="77777777" w:rsidR="00F353EF" w:rsidRPr="003C1BDF" w:rsidRDefault="00F353EF" w:rsidP="00761043">
            <w:pPr>
              <w:pStyle w:val="GG-body"/>
              <w:spacing w:before="20" w:after="20"/>
              <w:jc w:val="right"/>
            </w:pPr>
            <w:r w:rsidRPr="003C1BDF">
              <w:t>20/08/2009</w:t>
            </w:r>
          </w:p>
        </w:tc>
      </w:tr>
      <w:tr w:rsidR="00F353EF" w:rsidRPr="003C1BDF" w14:paraId="5E008834" w14:textId="77777777" w:rsidTr="00761043">
        <w:trPr>
          <w:trHeight w:val="20"/>
          <w:jc w:val="center"/>
        </w:trPr>
        <w:tc>
          <w:tcPr>
            <w:tcW w:w="2045" w:type="pct"/>
            <w:noWrap/>
            <w:vAlign w:val="center"/>
            <w:hideMark/>
          </w:tcPr>
          <w:p w14:paraId="2D6A338E" w14:textId="77777777" w:rsidR="00F353EF" w:rsidRPr="003C1BDF" w:rsidRDefault="00F353EF" w:rsidP="00761043">
            <w:pPr>
              <w:pStyle w:val="GG-body"/>
              <w:spacing w:before="20" w:after="20"/>
            </w:pPr>
            <w:r w:rsidRPr="003C1BDF">
              <w:t>Lock, Craig James</w:t>
            </w:r>
          </w:p>
        </w:tc>
        <w:tc>
          <w:tcPr>
            <w:tcW w:w="1817" w:type="pct"/>
            <w:noWrap/>
            <w:vAlign w:val="center"/>
            <w:hideMark/>
          </w:tcPr>
          <w:p w14:paraId="5E488B20" w14:textId="77777777" w:rsidR="00F353EF" w:rsidRPr="003C1BDF" w:rsidRDefault="00F353EF" w:rsidP="00761043">
            <w:pPr>
              <w:pStyle w:val="GG-body"/>
              <w:spacing w:before="20" w:after="20"/>
            </w:pPr>
            <w:r w:rsidRPr="003C1BDF">
              <w:t>5 Sturt Street, Glenelg North SA 5043</w:t>
            </w:r>
          </w:p>
        </w:tc>
        <w:tc>
          <w:tcPr>
            <w:tcW w:w="1138" w:type="pct"/>
            <w:noWrap/>
            <w:vAlign w:val="center"/>
            <w:hideMark/>
          </w:tcPr>
          <w:p w14:paraId="200E41D7" w14:textId="77777777" w:rsidR="00F353EF" w:rsidRPr="003C1BDF" w:rsidRDefault="00F353EF" w:rsidP="00761043">
            <w:pPr>
              <w:pStyle w:val="GG-body"/>
              <w:spacing w:before="20" w:after="20"/>
              <w:jc w:val="right"/>
            </w:pPr>
            <w:r w:rsidRPr="003C1BDF">
              <w:t>8/03/1984</w:t>
            </w:r>
          </w:p>
        </w:tc>
      </w:tr>
      <w:tr w:rsidR="00F353EF" w:rsidRPr="003C1BDF" w14:paraId="49B38E7F" w14:textId="77777777" w:rsidTr="00761043">
        <w:trPr>
          <w:trHeight w:val="20"/>
          <w:jc w:val="center"/>
        </w:trPr>
        <w:tc>
          <w:tcPr>
            <w:tcW w:w="2045" w:type="pct"/>
            <w:noWrap/>
            <w:vAlign w:val="center"/>
            <w:hideMark/>
          </w:tcPr>
          <w:p w14:paraId="55762E72" w14:textId="77777777" w:rsidR="00F353EF" w:rsidRPr="003C1BDF" w:rsidRDefault="00F353EF" w:rsidP="00761043">
            <w:pPr>
              <w:pStyle w:val="GG-body"/>
              <w:spacing w:before="20" w:after="20"/>
            </w:pPr>
            <w:r w:rsidRPr="003C1BDF">
              <w:t>Lock, Michael Grant</w:t>
            </w:r>
          </w:p>
        </w:tc>
        <w:tc>
          <w:tcPr>
            <w:tcW w:w="1817" w:type="pct"/>
            <w:noWrap/>
            <w:vAlign w:val="center"/>
            <w:hideMark/>
          </w:tcPr>
          <w:p w14:paraId="31E0B969" w14:textId="77777777" w:rsidR="00F353EF" w:rsidRPr="003C1BDF" w:rsidRDefault="00F353EF" w:rsidP="00761043">
            <w:pPr>
              <w:pStyle w:val="GG-body"/>
              <w:spacing w:before="20" w:after="20"/>
            </w:pPr>
            <w:r w:rsidRPr="003C1BDF">
              <w:t>87 Springbank Road, Clapham SA 5062</w:t>
            </w:r>
          </w:p>
        </w:tc>
        <w:tc>
          <w:tcPr>
            <w:tcW w:w="1138" w:type="pct"/>
            <w:noWrap/>
            <w:vAlign w:val="center"/>
            <w:hideMark/>
          </w:tcPr>
          <w:p w14:paraId="1535BD80" w14:textId="77777777" w:rsidR="00F353EF" w:rsidRPr="003C1BDF" w:rsidRDefault="00F353EF" w:rsidP="00761043">
            <w:pPr>
              <w:pStyle w:val="GG-body"/>
              <w:spacing w:before="20" w:after="20"/>
              <w:jc w:val="right"/>
            </w:pPr>
            <w:r w:rsidRPr="003C1BDF">
              <w:t>13/02/1986</w:t>
            </w:r>
          </w:p>
        </w:tc>
      </w:tr>
      <w:tr w:rsidR="00F353EF" w:rsidRPr="003C1BDF" w14:paraId="0C9AE525" w14:textId="77777777" w:rsidTr="00761043">
        <w:trPr>
          <w:trHeight w:val="20"/>
          <w:jc w:val="center"/>
        </w:trPr>
        <w:tc>
          <w:tcPr>
            <w:tcW w:w="2045" w:type="pct"/>
            <w:noWrap/>
            <w:vAlign w:val="center"/>
            <w:hideMark/>
          </w:tcPr>
          <w:p w14:paraId="086E846B" w14:textId="77777777" w:rsidR="00F353EF" w:rsidRPr="003C1BDF" w:rsidRDefault="00F353EF" w:rsidP="00761043">
            <w:pPr>
              <w:pStyle w:val="GG-body"/>
              <w:spacing w:before="20" w:after="20"/>
            </w:pPr>
            <w:r w:rsidRPr="003C1BDF">
              <w:t>Mann, Grant Glenn</w:t>
            </w:r>
          </w:p>
        </w:tc>
        <w:tc>
          <w:tcPr>
            <w:tcW w:w="1817" w:type="pct"/>
            <w:noWrap/>
            <w:vAlign w:val="center"/>
            <w:hideMark/>
          </w:tcPr>
          <w:p w14:paraId="12DAAE07" w14:textId="77777777" w:rsidR="00F353EF" w:rsidRPr="003C1BDF" w:rsidRDefault="00F353EF" w:rsidP="00761043">
            <w:pPr>
              <w:pStyle w:val="GG-body"/>
              <w:spacing w:before="20" w:after="20"/>
            </w:pPr>
            <w:r w:rsidRPr="003C1BDF">
              <w:t>11 Island View Crescent, Victor Harbor SA 5211</w:t>
            </w:r>
          </w:p>
        </w:tc>
        <w:tc>
          <w:tcPr>
            <w:tcW w:w="1138" w:type="pct"/>
            <w:noWrap/>
            <w:vAlign w:val="center"/>
            <w:hideMark/>
          </w:tcPr>
          <w:p w14:paraId="6A52FC03" w14:textId="77777777" w:rsidR="00F353EF" w:rsidRPr="003C1BDF" w:rsidRDefault="00F353EF" w:rsidP="00761043">
            <w:pPr>
              <w:pStyle w:val="GG-body"/>
              <w:spacing w:before="20" w:after="20"/>
              <w:jc w:val="right"/>
            </w:pPr>
            <w:r w:rsidRPr="003C1BDF">
              <w:t>11/03/1993</w:t>
            </w:r>
          </w:p>
        </w:tc>
      </w:tr>
      <w:tr w:rsidR="00F353EF" w:rsidRPr="003C1BDF" w14:paraId="55304C26" w14:textId="77777777" w:rsidTr="00761043">
        <w:trPr>
          <w:trHeight w:val="20"/>
          <w:jc w:val="center"/>
        </w:trPr>
        <w:tc>
          <w:tcPr>
            <w:tcW w:w="2045" w:type="pct"/>
            <w:noWrap/>
            <w:vAlign w:val="center"/>
            <w:hideMark/>
          </w:tcPr>
          <w:p w14:paraId="2D557F0E" w14:textId="77777777" w:rsidR="00F353EF" w:rsidRPr="003C1BDF" w:rsidRDefault="00F353EF" w:rsidP="00761043">
            <w:pPr>
              <w:pStyle w:val="GG-body"/>
              <w:spacing w:before="20" w:after="20"/>
            </w:pPr>
            <w:r w:rsidRPr="003C1BDF">
              <w:t>Mattsson, Jeffrey Ian</w:t>
            </w:r>
          </w:p>
        </w:tc>
        <w:tc>
          <w:tcPr>
            <w:tcW w:w="1817" w:type="pct"/>
            <w:noWrap/>
            <w:vAlign w:val="center"/>
            <w:hideMark/>
          </w:tcPr>
          <w:p w14:paraId="43F801EB" w14:textId="77777777" w:rsidR="00F353EF" w:rsidRPr="003C1BDF" w:rsidRDefault="00F353EF" w:rsidP="00761043">
            <w:pPr>
              <w:pStyle w:val="GG-body"/>
              <w:spacing w:before="20" w:after="20"/>
            </w:pPr>
            <w:r w:rsidRPr="003C1BDF">
              <w:t>10 Braeside Ave, Seacombe Heights SA 5047</w:t>
            </w:r>
          </w:p>
        </w:tc>
        <w:tc>
          <w:tcPr>
            <w:tcW w:w="1138" w:type="pct"/>
            <w:noWrap/>
            <w:vAlign w:val="center"/>
            <w:hideMark/>
          </w:tcPr>
          <w:p w14:paraId="1C6E794D" w14:textId="77777777" w:rsidR="00F353EF" w:rsidRPr="003C1BDF" w:rsidRDefault="00F353EF" w:rsidP="00761043">
            <w:pPr>
              <w:pStyle w:val="GG-body"/>
              <w:spacing w:before="20" w:after="20"/>
              <w:jc w:val="right"/>
            </w:pPr>
            <w:r w:rsidRPr="003C1BDF">
              <w:t>10/11/1985</w:t>
            </w:r>
          </w:p>
        </w:tc>
      </w:tr>
      <w:tr w:rsidR="00F353EF" w:rsidRPr="003C1BDF" w14:paraId="425A533A" w14:textId="77777777" w:rsidTr="00761043">
        <w:trPr>
          <w:trHeight w:val="20"/>
          <w:jc w:val="center"/>
        </w:trPr>
        <w:tc>
          <w:tcPr>
            <w:tcW w:w="2045" w:type="pct"/>
            <w:noWrap/>
            <w:vAlign w:val="center"/>
            <w:hideMark/>
          </w:tcPr>
          <w:p w14:paraId="38E62B17" w14:textId="77777777" w:rsidR="00F353EF" w:rsidRPr="003C1BDF" w:rsidRDefault="00F353EF" w:rsidP="00761043">
            <w:pPr>
              <w:pStyle w:val="GG-body"/>
              <w:spacing w:before="20" w:after="20"/>
            </w:pPr>
            <w:r w:rsidRPr="003C1BDF">
              <w:t>McCarthy, Alan John</w:t>
            </w:r>
          </w:p>
        </w:tc>
        <w:tc>
          <w:tcPr>
            <w:tcW w:w="1817" w:type="pct"/>
            <w:noWrap/>
            <w:vAlign w:val="center"/>
            <w:hideMark/>
          </w:tcPr>
          <w:p w14:paraId="710FF0A9" w14:textId="77777777" w:rsidR="00F353EF" w:rsidRPr="003C1BDF" w:rsidRDefault="00F353EF" w:rsidP="00761043">
            <w:pPr>
              <w:pStyle w:val="GG-body"/>
              <w:spacing w:before="20" w:after="20"/>
            </w:pPr>
            <w:r w:rsidRPr="003C1BDF">
              <w:t>196 Research Road, Tanunda SA 5352</w:t>
            </w:r>
          </w:p>
        </w:tc>
        <w:tc>
          <w:tcPr>
            <w:tcW w:w="1138" w:type="pct"/>
            <w:noWrap/>
            <w:vAlign w:val="center"/>
            <w:hideMark/>
          </w:tcPr>
          <w:p w14:paraId="0B908566" w14:textId="77777777" w:rsidR="00F353EF" w:rsidRPr="003C1BDF" w:rsidRDefault="00F353EF" w:rsidP="00761043">
            <w:pPr>
              <w:pStyle w:val="GG-body"/>
              <w:spacing w:before="20" w:after="20"/>
              <w:jc w:val="right"/>
            </w:pPr>
            <w:r w:rsidRPr="003C1BDF">
              <w:t>17/04/1984</w:t>
            </w:r>
          </w:p>
        </w:tc>
      </w:tr>
      <w:tr w:rsidR="00F353EF" w:rsidRPr="003C1BDF" w14:paraId="4DFF42C6" w14:textId="77777777" w:rsidTr="00761043">
        <w:trPr>
          <w:trHeight w:val="20"/>
          <w:jc w:val="center"/>
        </w:trPr>
        <w:tc>
          <w:tcPr>
            <w:tcW w:w="2045" w:type="pct"/>
            <w:noWrap/>
            <w:vAlign w:val="center"/>
            <w:hideMark/>
          </w:tcPr>
          <w:p w14:paraId="1E37A240" w14:textId="77777777" w:rsidR="00F353EF" w:rsidRPr="003C1BDF" w:rsidRDefault="00F353EF" w:rsidP="00761043">
            <w:pPr>
              <w:pStyle w:val="GG-body"/>
              <w:spacing w:before="20" w:after="20"/>
            </w:pPr>
            <w:r w:rsidRPr="003C1BDF">
              <w:t>Millett, Christopher John</w:t>
            </w:r>
          </w:p>
        </w:tc>
        <w:tc>
          <w:tcPr>
            <w:tcW w:w="1817" w:type="pct"/>
            <w:noWrap/>
            <w:vAlign w:val="center"/>
            <w:hideMark/>
          </w:tcPr>
          <w:p w14:paraId="57584458" w14:textId="77777777" w:rsidR="00F353EF" w:rsidRPr="003C1BDF" w:rsidRDefault="00F353EF" w:rsidP="00761043">
            <w:pPr>
              <w:pStyle w:val="GG-body"/>
              <w:spacing w:before="20" w:after="20"/>
            </w:pPr>
            <w:r w:rsidRPr="003C1BDF">
              <w:t>Level 1/124 South Terrace, Adelaide SA 5000</w:t>
            </w:r>
          </w:p>
        </w:tc>
        <w:tc>
          <w:tcPr>
            <w:tcW w:w="1138" w:type="pct"/>
            <w:noWrap/>
            <w:vAlign w:val="center"/>
            <w:hideMark/>
          </w:tcPr>
          <w:p w14:paraId="7042CEAA" w14:textId="77777777" w:rsidR="00F353EF" w:rsidRPr="003C1BDF" w:rsidRDefault="00F353EF" w:rsidP="00761043">
            <w:pPr>
              <w:pStyle w:val="GG-body"/>
              <w:spacing w:before="20" w:after="20"/>
              <w:jc w:val="right"/>
            </w:pPr>
            <w:r w:rsidRPr="003C1BDF">
              <w:t>1/01/1992</w:t>
            </w:r>
          </w:p>
        </w:tc>
      </w:tr>
      <w:tr w:rsidR="00F353EF" w:rsidRPr="003C1BDF" w14:paraId="0568CFCC" w14:textId="77777777" w:rsidTr="00761043">
        <w:trPr>
          <w:trHeight w:val="20"/>
          <w:jc w:val="center"/>
        </w:trPr>
        <w:tc>
          <w:tcPr>
            <w:tcW w:w="2045" w:type="pct"/>
            <w:noWrap/>
            <w:vAlign w:val="center"/>
            <w:hideMark/>
          </w:tcPr>
          <w:p w14:paraId="54B178E0" w14:textId="77777777" w:rsidR="00F353EF" w:rsidRPr="003C1BDF" w:rsidRDefault="00F353EF" w:rsidP="00761043">
            <w:pPr>
              <w:pStyle w:val="GG-body"/>
              <w:spacing w:before="20" w:after="20"/>
            </w:pPr>
            <w:r w:rsidRPr="003C1BDF">
              <w:t>Neale, Graeme Edward</w:t>
            </w:r>
          </w:p>
        </w:tc>
        <w:tc>
          <w:tcPr>
            <w:tcW w:w="1817" w:type="pct"/>
            <w:noWrap/>
            <w:vAlign w:val="center"/>
            <w:hideMark/>
          </w:tcPr>
          <w:p w14:paraId="37770623" w14:textId="77777777" w:rsidR="00F353EF" w:rsidRPr="003C1BDF" w:rsidRDefault="00F353EF" w:rsidP="00761043">
            <w:pPr>
              <w:pStyle w:val="GG-body"/>
              <w:spacing w:before="20" w:after="20"/>
            </w:pPr>
            <w:r w:rsidRPr="003C1BDF">
              <w:t>27 Dover Street, Malvern SA 5061</w:t>
            </w:r>
          </w:p>
        </w:tc>
        <w:tc>
          <w:tcPr>
            <w:tcW w:w="1138" w:type="pct"/>
            <w:noWrap/>
            <w:vAlign w:val="center"/>
            <w:hideMark/>
          </w:tcPr>
          <w:p w14:paraId="6C33419B" w14:textId="77777777" w:rsidR="00F353EF" w:rsidRPr="003C1BDF" w:rsidRDefault="00F353EF" w:rsidP="00761043">
            <w:pPr>
              <w:pStyle w:val="GG-body"/>
              <w:spacing w:before="20" w:after="20"/>
              <w:jc w:val="right"/>
            </w:pPr>
            <w:r w:rsidRPr="003C1BDF">
              <w:t>15/05/1980</w:t>
            </w:r>
          </w:p>
        </w:tc>
      </w:tr>
      <w:tr w:rsidR="00F353EF" w:rsidRPr="003C1BDF" w14:paraId="08CB4EB8" w14:textId="77777777" w:rsidTr="00761043">
        <w:trPr>
          <w:trHeight w:val="20"/>
          <w:jc w:val="center"/>
        </w:trPr>
        <w:tc>
          <w:tcPr>
            <w:tcW w:w="2045" w:type="pct"/>
            <w:noWrap/>
            <w:vAlign w:val="center"/>
            <w:hideMark/>
          </w:tcPr>
          <w:p w14:paraId="20F87B96" w14:textId="77777777" w:rsidR="00F353EF" w:rsidRPr="003C1BDF" w:rsidRDefault="00F353EF" w:rsidP="00761043">
            <w:pPr>
              <w:pStyle w:val="GG-body"/>
              <w:spacing w:before="20" w:after="20"/>
            </w:pPr>
            <w:r w:rsidRPr="003C1BDF">
              <w:t xml:space="preserve">Nietschke, Michael Dean </w:t>
            </w:r>
          </w:p>
        </w:tc>
        <w:tc>
          <w:tcPr>
            <w:tcW w:w="1817" w:type="pct"/>
            <w:noWrap/>
            <w:vAlign w:val="center"/>
            <w:hideMark/>
          </w:tcPr>
          <w:p w14:paraId="77A9DEFD" w14:textId="77777777" w:rsidR="00F353EF" w:rsidRPr="003C1BDF" w:rsidRDefault="00F353EF" w:rsidP="00761043">
            <w:pPr>
              <w:pStyle w:val="GG-body"/>
              <w:spacing w:before="20" w:after="20"/>
            </w:pPr>
            <w:r w:rsidRPr="003C1BDF">
              <w:t>13 Michael Street, Lockleys SA 5032</w:t>
            </w:r>
          </w:p>
        </w:tc>
        <w:tc>
          <w:tcPr>
            <w:tcW w:w="1138" w:type="pct"/>
            <w:noWrap/>
            <w:vAlign w:val="center"/>
            <w:hideMark/>
          </w:tcPr>
          <w:p w14:paraId="4ADC8446" w14:textId="77777777" w:rsidR="00F353EF" w:rsidRPr="003C1BDF" w:rsidRDefault="00F353EF" w:rsidP="00761043">
            <w:pPr>
              <w:pStyle w:val="GG-body"/>
              <w:spacing w:before="20" w:after="20"/>
              <w:jc w:val="right"/>
            </w:pPr>
            <w:r w:rsidRPr="003C1BDF">
              <w:t>16/10/1997</w:t>
            </w:r>
          </w:p>
        </w:tc>
      </w:tr>
      <w:tr w:rsidR="00F353EF" w:rsidRPr="003C1BDF" w14:paraId="4D9F17E0" w14:textId="77777777" w:rsidTr="00761043">
        <w:trPr>
          <w:trHeight w:val="20"/>
          <w:jc w:val="center"/>
        </w:trPr>
        <w:tc>
          <w:tcPr>
            <w:tcW w:w="2045" w:type="pct"/>
            <w:noWrap/>
            <w:vAlign w:val="center"/>
            <w:hideMark/>
          </w:tcPr>
          <w:p w14:paraId="7A97A1C9" w14:textId="77777777" w:rsidR="00F353EF" w:rsidRPr="003C1BDF" w:rsidRDefault="00F353EF" w:rsidP="00761043">
            <w:pPr>
              <w:pStyle w:val="GG-body"/>
              <w:spacing w:before="20" w:after="20"/>
            </w:pPr>
            <w:r w:rsidRPr="003C1BDF">
              <w:t>North, Ashley Linton</w:t>
            </w:r>
          </w:p>
        </w:tc>
        <w:tc>
          <w:tcPr>
            <w:tcW w:w="1817" w:type="pct"/>
            <w:noWrap/>
            <w:vAlign w:val="center"/>
            <w:hideMark/>
          </w:tcPr>
          <w:p w14:paraId="26269E06" w14:textId="77777777" w:rsidR="00F353EF" w:rsidRPr="003C1BDF" w:rsidRDefault="00F353EF" w:rsidP="00761043">
            <w:pPr>
              <w:pStyle w:val="GG-body"/>
              <w:spacing w:before="20" w:after="20"/>
            </w:pPr>
            <w:r w:rsidRPr="003C1BDF">
              <w:t>178 Main Road, McLaren Vale SA 5171</w:t>
            </w:r>
          </w:p>
        </w:tc>
        <w:tc>
          <w:tcPr>
            <w:tcW w:w="1138" w:type="pct"/>
            <w:noWrap/>
            <w:vAlign w:val="center"/>
            <w:hideMark/>
          </w:tcPr>
          <w:p w14:paraId="3289055A" w14:textId="77777777" w:rsidR="00F353EF" w:rsidRPr="003C1BDF" w:rsidRDefault="00F353EF" w:rsidP="00761043">
            <w:pPr>
              <w:pStyle w:val="GG-body"/>
              <w:spacing w:before="20" w:after="20"/>
              <w:jc w:val="right"/>
            </w:pPr>
            <w:r w:rsidRPr="003C1BDF">
              <w:t>20/08/2009</w:t>
            </w:r>
          </w:p>
        </w:tc>
      </w:tr>
      <w:tr w:rsidR="00F353EF" w:rsidRPr="003C1BDF" w14:paraId="2C7BE080" w14:textId="77777777" w:rsidTr="00761043">
        <w:trPr>
          <w:trHeight w:val="20"/>
          <w:jc w:val="center"/>
        </w:trPr>
        <w:tc>
          <w:tcPr>
            <w:tcW w:w="2045" w:type="pct"/>
            <w:noWrap/>
            <w:vAlign w:val="center"/>
            <w:hideMark/>
          </w:tcPr>
          <w:p w14:paraId="6B63BF78" w14:textId="77777777" w:rsidR="00F353EF" w:rsidRPr="003C1BDF" w:rsidRDefault="00F353EF" w:rsidP="00761043">
            <w:pPr>
              <w:pStyle w:val="GG-body"/>
              <w:spacing w:before="20" w:after="20"/>
            </w:pPr>
            <w:r w:rsidRPr="003C1BDF">
              <w:t>O’Callaghan, Michael Patrick</w:t>
            </w:r>
          </w:p>
        </w:tc>
        <w:tc>
          <w:tcPr>
            <w:tcW w:w="1817" w:type="pct"/>
            <w:noWrap/>
            <w:vAlign w:val="center"/>
            <w:hideMark/>
          </w:tcPr>
          <w:p w14:paraId="6CB5494A" w14:textId="77777777" w:rsidR="00F353EF" w:rsidRPr="003C1BDF" w:rsidRDefault="00F353EF" w:rsidP="00761043">
            <w:pPr>
              <w:pStyle w:val="GG-body"/>
              <w:spacing w:before="20" w:after="20"/>
            </w:pPr>
            <w:r w:rsidRPr="003C1BDF">
              <w:t>L/ 5 Riverside Cntr Nth Terrace, Adelaide SA 5000</w:t>
            </w:r>
          </w:p>
        </w:tc>
        <w:tc>
          <w:tcPr>
            <w:tcW w:w="1138" w:type="pct"/>
            <w:noWrap/>
            <w:vAlign w:val="center"/>
            <w:hideMark/>
          </w:tcPr>
          <w:p w14:paraId="01C98EE7" w14:textId="77777777" w:rsidR="00F353EF" w:rsidRPr="003C1BDF" w:rsidRDefault="00F353EF" w:rsidP="00761043">
            <w:pPr>
              <w:pStyle w:val="GG-body"/>
              <w:spacing w:before="20" w:after="20"/>
              <w:jc w:val="right"/>
            </w:pPr>
            <w:r w:rsidRPr="003C1BDF">
              <w:t>14/03/1985</w:t>
            </w:r>
          </w:p>
        </w:tc>
      </w:tr>
      <w:tr w:rsidR="00F353EF" w:rsidRPr="003C1BDF" w14:paraId="3F5971A4" w14:textId="77777777" w:rsidTr="00761043">
        <w:trPr>
          <w:trHeight w:val="20"/>
          <w:jc w:val="center"/>
        </w:trPr>
        <w:tc>
          <w:tcPr>
            <w:tcW w:w="2045" w:type="pct"/>
            <w:noWrap/>
            <w:vAlign w:val="center"/>
            <w:hideMark/>
          </w:tcPr>
          <w:p w14:paraId="27606B44" w14:textId="77777777" w:rsidR="00F353EF" w:rsidRPr="003C1BDF" w:rsidRDefault="00F353EF" w:rsidP="00761043">
            <w:pPr>
              <w:pStyle w:val="GG-body"/>
              <w:spacing w:before="20" w:after="20"/>
            </w:pPr>
            <w:r w:rsidRPr="003C1BDF">
              <w:t>Oldfield, Mark Howard</w:t>
            </w:r>
          </w:p>
        </w:tc>
        <w:tc>
          <w:tcPr>
            <w:tcW w:w="1817" w:type="pct"/>
            <w:noWrap/>
            <w:vAlign w:val="center"/>
            <w:hideMark/>
          </w:tcPr>
          <w:p w14:paraId="38FFD53D" w14:textId="77777777" w:rsidR="00F353EF" w:rsidRPr="003C1BDF" w:rsidRDefault="00F353EF" w:rsidP="00761043">
            <w:pPr>
              <w:pStyle w:val="GG-body"/>
              <w:spacing w:before="20" w:after="20"/>
            </w:pPr>
            <w:r w:rsidRPr="003C1BDF">
              <w:t>2 Quandong Avenue, Athelstone SA 5076</w:t>
            </w:r>
          </w:p>
        </w:tc>
        <w:tc>
          <w:tcPr>
            <w:tcW w:w="1138" w:type="pct"/>
            <w:noWrap/>
            <w:vAlign w:val="center"/>
            <w:hideMark/>
          </w:tcPr>
          <w:p w14:paraId="49A44E37" w14:textId="77777777" w:rsidR="00F353EF" w:rsidRPr="003C1BDF" w:rsidRDefault="00F353EF" w:rsidP="00761043">
            <w:pPr>
              <w:pStyle w:val="GG-body"/>
              <w:spacing w:before="20" w:after="20"/>
              <w:jc w:val="right"/>
            </w:pPr>
            <w:r w:rsidRPr="003C1BDF">
              <w:t>11/09/1986</w:t>
            </w:r>
          </w:p>
        </w:tc>
      </w:tr>
      <w:tr w:rsidR="00F353EF" w:rsidRPr="003C1BDF" w14:paraId="78D15CF5" w14:textId="77777777" w:rsidTr="00761043">
        <w:trPr>
          <w:trHeight w:val="20"/>
          <w:jc w:val="center"/>
        </w:trPr>
        <w:tc>
          <w:tcPr>
            <w:tcW w:w="2045" w:type="pct"/>
            <w:noWrap/>
            <w:vAlign w:val="center"/>
            <w:hideMark/>
          </w:tcPr>
          <w:p w14:paraId="65697C5D" w14:textId="77777777" w:rsidR="00F353EF" w:rsidRPr="003C1BDF" w:rsidRDefault="00F353EF" w:rsidP="00761043">
            <w:pPr>
              <w:pStyle w:val="GG-body"/>
              <w:spacing w:before="20" w:after="20"/>
            </w:pPr>
            <w:r w:rsidRPr="003C1BDF">
              <w:t>Paull, Gregory John</w:t>
            </w:r>
          </w:p>
        </w:tc>
        <w:tc>
          <w:tcPr>
            <w:tcW w:w="1817" w:type="pct"/>
            <w:noWrap/>
            <w:vAlign w:val="center"/>
            <w:hideMark/>
          </w:tcPr>
          <w:p w14:paraId="1AD4E92F" w14:textId="77777777" w:rsidR="00F353EF" w:rsidRPr="003C1BDF" w:rsidRDefault="00F353EF" w:rsidP="00761043">
            <w:pPr>
              <w:pStyle w:val="GG-body"/>
              <w:spacing w:before="20" w:after="20"/>
            </w:pPr>
            <w:r w:rsidRPr="003C1BDF">
              <w:t>PO Box 1354, Adelaide SA 5001</w:t>
            </w:r>
          </w:p>
        </w:tc>
        <w:tc>
          <w:tcPr>
            <w:tcW w:w="1138" w:type="pct"/>
            <w:noWrap/>
            <w:vAlign w:val="center"/>
            <w:hideMark/>
          </w:tcPr>
          <w:p w14:paraId="75026B0A" w14:textId="77777777" w:rsidR="00F353EF" w:rsidRPr="003C1BDF" w:rsidRDefault="00F353EF" w:rsidP="00761043">
            <w:pPr>
              <w:pStyle w:val="GG-body"/>
              <w:spacing w:before="20" w:after="20"/>
              <w:jc w:val="right"/>
            </w:pPr>
            <w:r w:rsidRPr="003C1BDF">
              <w:t>21/03/2013</w:t>
            </w:r>
          </w:p>
        </w:tc>
      </w:tr>
      <w:tr w:rsidR="00F353EF" w:rsidRPr="003C1BDF" w14:paraId="2554D7A2" w14:textId="77777777" w:rsidTr="00761043">
        <w:trPr>
          <w:trHeight w:val="20"/>
          <w:jc w:val="center"/>
        </w:trPr>
        <w:tc>
          <w:tcPr>
            <w:tcW w:w="2045" w:type="pct"/>
            <w:noWrap/>
            <w:vAlign w:val="center"/>
            <w:hideMark/>
          </w:tcPr>
          <w:p w14:paraId="12E82CCD" w14:textId="77777777" w:rsidR="00F353EF" w:rsidRPr="003C1BDF" w:rsidRDefault="00F353EF" w:rsidP="00761043">
            <w:pPr>
              <w:pStyle w:val="GG-body"/>
              <w:spacing w:before="20" w:after="20"/>
            </w:pPr>
            <w:r w:rsidRPr="003C1BDF">
              <w:t>Pennino, Damiano</w:t>
            </w:r>
          </w:p>
        </w:tc>
        <w:tc>
          <w:tcPr>
            <w:tcW w:w="1817" w:type="pct"/>
            <w:noWrap/>
            <w:vAlign w:val="center"/>
            <w:hideMark/>
          </w:tcPr>
          <w:p w14:paraId="700B6972" w14:textId="77777777" w:rsidR="00F353EF" w:rsidRPr="003C1BDF" w:rsidRDefault="00F353EF" w:rsidP="00761043">
            <w:pPr>
              <w:pStyle w:val="GG-body"/>
              <w:spacing w:before="20" w:after="20"/>
            </w:pPr>
            <w:r w:rsidRPr="003C1BDF">
              <w:t>PO Box 917, Salisbury SA 5108</w:t>
            </w:r>
          </w:p>
        </w:tc>
        <w:tc>
          <w:tcPr>
            <w:tcW w:w="1138" w:type="pct"/>
            <w:noWrap/>
            <w:vAlign w:val="center"/>
            <w:hideMark/>
          </w:tcPr>
          <w:p w14:paraId="00D9245E" w14:textId="77777777" w:rsidR="00F353EF" w:rsidRPr="003C1BDF" w:rsidRDefault="00F353EF" w:rsidP="00761043">
            <w:pPr>
              <w:pStyle w:val="GG-body"/>
              <w:spacing w:before="20" w:after="20"/>
              <w:jc w:val="right"/>
            </w:pPr>
            <w:r w:rsidRPr="003C1BDF">
              <w:t>20/06/2013</w:t>
            </w:r>
          </w:p>
        </w:tc>
      </w:tr>
      <w:tr w:rsidR="00F353EF" w:rsidRPr="003C1BDF" w14:paraId="50BF3EF4" w14:textId="77777777" w:rsidTr="00761043">
        <w:trPr>
          <w:trHeight w:val="20"/>
          <w:jc w:val="center"/>
        </w:trPr>
        <w:tc>
          <w:tcPr>
            <w:tcW w:w="2045" w:type="pct"/>
            <w:noWrap/>
            <w:vAlign w:val="center"/>
            <w:hideMark/>
          </w:tcPr>
          <w:p w14:paraId="42E11F25" w14:textId="77777777" w:rsidR="00F353EF" w:rsidRPr="003C1BDF" w:rsidRDefault="00F353EF" w:rsidP="00761043">
            <w:pPr>
              <w:pStyle w:val="GG-body"/>
              <w:spacing w:before="20" w:after="20"/>
            </w:pPr>
            <w:r w:rsidRPr="003C1BDF">
              <w:t>Petrilli, Kevin John</w:t>
            </w:r>
          </w:p>
        </w:tc>
        <w:tc>
          <w:tcPr>
            <w:tcW w:w="1817" w:type="pct"/>
            <w:noWrap/>
            <w:vAlign w:val="center"/>
            <w:hideMark/>
          </w:tcPr>
          <w:p w14:paraId="5174A3BF" w14:textId="77777777" w:rsidR="00F353EF" w:rsidRPr="003C1BDF" w:rsidRDefault="00F353EF" w:rsidP="00761043">
            <w:pPr>
              <w:pStyle w:val="GG-body"/>
              <w:spacing w:before="20" w:after="20"/>
            </w:pPr>
            <w:r w:rsidRPr="003C1BDF">
              <w:t>64 Gladstone Road, Nth Brighton SA 5048</w:t>
            </w:r>
          </w:p>
        </w:tc>
        <w:tc>
          <w:tcPr>
            <w:tcW w:w="1138" w:type="pct"/>
            <w:noWrap/>
            <w:vAlign w:val="center"/>
            <w:hideMark/>
          </w:tcPr>
          <w:p w14:paraId="02BABBB2" w14:textId="77777777" w:rsidR="00F353EF" w:rsidRPr="003C1BDF" w:rsidRDefault="00F353EF" w:rsidP="00761043">
            <w:pPr>
              <w:pStyle w:val="GG-body"/>
              <w:spacing w:before="20" w:after="20"/>
              <w:jc w:val="right"/>
            </w:pPr>
            <w:r w:rsidRPr="003C1BDF">
              <w:t>19/07/1990</w:t>
            </w:r>
          </w:p>
        </w:tc>
      </w:tr>
      <w:tr w:rsidR="00F353EF" w:rsidRPr="003C1BDF" w14:paraId="0296ABD3" w14:textId="77777777" w:rsidTr="00761043">
        <w:trPr>
          <w:trHeight w:val="20"/>
          <w:jc w:val="center"/>
        </w:trPr>
        <w:tc>
          <w:tcPr>
            <w:tcW w:w="2045" w:type="pct"/>
            <w:noWrap/>
            <w:vAlign w:val="center"/>
            <w:hideMark/>
          </w:tcPr>
          <w:p w14:paraId="53DF05B0" w14:textId="77777777" w:rsidR="00F353EF" w:rsidRPr="003C1BDF" w:rsidRDefault="00F353EF" w:rsidP="00761043">
            <w:pPr>
              <w:pStyle w:val="GG-body"/>
              <w:spacing w:before="20" w:after="20"/>
            </w:pPr>
            <w:r w:rsidRPr="003C1BDF">
              <w:t>Phillips, David Graham</w:t>
            </w:r>
          </w:p>
        </w:tc>
        <w:tc>
          <w:tcPr>
            <w:tcW w:w="1817" w:type="pct"/>
            <w:noWrap/>
            <w:vAlign w:val="center"/>
            <w:hideMark/>
          </w:tcPr>
          <w:p w14:paraId="2DEA02C3" w14:textId="77777777" w:rsidR="00F353EF" w:rsidRPr="003C1BDF" w:rsidRDefault="00F353EF" w:rsidP="00761043">
            <w:pPr>
              <w:pStyle w:val="GG-body"/>
              <w:spacing w:before="20" w:after="20"/>
            </w:pPr>
            <w:r w:rsidRPr="003C1BDF">
              <w:t>PO Box 1818, Renmark SA 5341</w:t>
            </w:r>
          </w:p>
        </w:tc>
        <w:tc>
          <w:tcPr>
            <w:tcW w:w="1138" w:type="pct"/>
            <w:noWrap/>
            <w:vAlign w:val="center"/>
            <w:hideMark/>
          </w:tcPr>
          <w:p w14:paraId="0578B3CE" w14:textId="77777777" w:rsidR="00F353EF" w:rsidRPr="003C1BDF" w:rsidRDefault="00F353EF" w:rsidP="00761043">
            <w:pPr>
              <w:pStyle w:val="GG-body"/>
              <w:spacing w:before="20" w:after="20"/>
              <w:jc w:val="right"/>
            </w:pPr>
            <w:r w:rsidRPr="003C1BDF">
              <w:t>24/05/1972</w:t>
            </w:r>
          </w:p>
        </w:tc>
      </w:tr>
      <w:tr w:rsidR="00F353EF" w:rsidRPr="003C1BDF" w14:paraId="0F98ED74" w14:textId="77777777" w:rsidTr="00761043">
        <w:trPr>
          <w:trHeight w:val="20"/>
          <w:jc w:val="center"/>
        </w:trPr>
        <w:tc>
          <w:tcPr>
            <w:tcW w:w="2045" w:type="pct"/>
            <w:noWrap/>
            <w:vAlign w:val="center"/>
            <w:hideMark/>
          </w:tcPr>
          <w:p w14:paraId="694A63CA" w14:textId="77777777" w:rsidR="00F353EF" w:rsidRPr="003C1BDF" w:rsidRDefault="00F353EF" w:rsidP="00761043">
            <w:pPr>
              <w:pStyle w:val="GG-body"/>
              <w:spacing w:before="20" w:after="20"/>
            </w:pPr>
            <w:r w:rsidRPr="003C1BDF">
              <w:t>Phillips, Perry Mark</w:t>
            </w:r>
          </w:p>
        </w:tc>
        <w:tc>
          <w:tcPr>
            <w:tcW w:w="1817" w:type="pct"/>
            <w:noWrap/>
            <w:vAlign w:val="center"/>
            <w:hideMark/>
          </w:tcPr>
          <w:p w14:paraId="65E327AE" w14:textId="77777777" w:rsidR="00F353EF" w:rsidRPr="003C1BDF" w:rsidRDefault="00F353EF" w:rsidP="00761043">
            <w:pPr>
              <w:pStyle w:val="GG-body"/>
              <w:spacing w:before="20" w:after="20"/>
            </w:pPr>
            <w:r w:rsidRPr="003C1BDF">
              <w:t>2/110 Victoria Street, Victor Harbor SA 5211</w:t>
            </w:r>
          </w:p>
        </w:tc>
        <w:tc>
          <w:tcPr>
            <w:tcW w:w="1138" w:type="pct"/>
            <w:noWrap/>
            <w:vAlign w:val="center"/>
            <w:hideMark/>
          </w:tcPr>
          <w:p w14:paraId="5676333F" w14:textId="77777777" w:rsidR="00F353EF" w:rsidRPr="003C1BDF" w:rsidRDefault="00F353EF" w:rsidP="00761043">
            <w:pPr>
              <w:pStyle w:val="GG-body"/>
              <w:spacing w:before="20" w:after="20"/>
              <w:jc w:val="right"/>
            </w:pPr>
            <w:r w:rsidRPr="003C1BDF">
              <w:t>13/12/1984</w:t>
            </w:r>
          </w:p>
        </w:tc>
      </w:tr>
      <w:tr w:rsidR="00F353EF" w:rsidRPr="003C1BDF" w14:paraId="713383F2" w14:textId="77777777" w:rsidTr="00761043">
        <w:trPr>
          <w:trHeight w:val="20"/>
          <w:jc w:val="center"/>
        </w:trPr>
        <w:tc>
          <w:tcPr>
            <w:tcW w:w="2045" w:type="pct"/>
            <w:noWrap/>
            <w:vAlign w:val="center"/>
            <w:hideMark/>
          </w:tcPr>
          <w:p w14:paraId="78DA2E63" w14:textId="77777777" w:rsidR="00F353EF" w:rsidRPr="003C1BDF" w:rsidRDefault="00F353EF" w:rsidP="00761043">
            <w:pPr>
              <w:pStyle w:val="GG-body"/>
              <w:spacing w:before="20" w:after="20"/>
            </w:pPr>
            <w:r w:rsidRPr="003C1BDF">
              <w:t xml:space="preserve">Pittman, Mark Roger </w:t>
            </w:r>
          </w:p>
        </w:tc>
        <w:tc>
          <w:tcPr>
            <w:tcW w:w="1817" w:type="pct"/>
            <w:noWrap/>
            <w:vAlign w:val="center"/>
            <w:hideMark/>
          </w:tcPr>
          <w:p w14:paraId="65329575" w14:textId="77777777" w:rsidR="00F353EF" w:rsidRPr="003C1BDF" w:rsidRDefault="00F353EF" w:rsidP="00761043">
            <w:pPr>
              <w:pStyle w:val="GG-body"/>
              <w:spacing w:before="20" w:after="20"/>
            </w:pPr>
            <w:r w:rsidRPr="003C1BDF">
              <w:t xml:space="preserve">6 Moore Street, Somerton Park SA 5044 </w:t>
            </w:r>
          </w:p>
        </w:tc>
        <w:tc>
          <w:tcPr>
            <w:tcW w:w="1138" w:type="pct"/>
            <w:noWrap/>
            <w:vAlign w:val="center"/>
            <w:hideMark/>
          </w:tcPr>
          <w:p w14:paraId="609C8F54" w14:textId="77777777" w:rsidR="00F353EF" w:rsidRPr="003C1BDF" w:rsidRDefault="00F353EF" w:rsidP="00761043">
            <w:pPr>
              <w:pStyle w:val="GG-body"/>
              <w:spacing w:before="20" w:after="20"/>
              <w:jc w:val="right"/>
            </w:pPr>
            <w:r w:rsidRPr="003C1BDF">
              <w:t>21/08/1997</w:t>
            </w:r>
          </w:p>
        </w:tc>
      </w:tr>
      <w:tr w:rsidR="00F353EF" w:rsidRPr="003C1BDF" w14:paraId="0AB66866" w14:textId="77777777" w:rsidTr="00761043">
        <w:trPr>
          <w:trHeight w:val="20"/>
          <w:jc w:val="center"/>
        </w:trPr>
        <w:tc>
          <w:tcPr>
            <w:tcW w:w="2045" w:type="pct"/>
            <w:noWrap/>
            <w:vAlign w:val="center"/>
            <w:hideMark/>
          </w:tcPr>
          <w:p w14:paraId="6059D379" w14:textId="77777777" w:rsidR="00F353EF" w:rsidRPr="003C1BDF" w:rsidRDefault="00F353EF" w:rsidP="00761043">
            <w:pPr>
              <w:pStyle w:val="GG-body"/>
              <w:spacing w:before="20" w:after="20"/>
            </w:pPr>
            <w:r w:rsidRPr="003C1BDF">
              <w:t>Pohl, Henry Michael</w:t>
            </w:r>
          </w:p>
        </w:tc>
        <w:tc>
          <w:tcPr>
            <w:tcW w:w="1817" w:type="pct"/>
            <w:noWrap/>
            <w:vAlign w:val="center"/>
            <w:hideMark/>
          </w:tcPr>
          <w:p w14:paraId="7112ACD5" w14:textId="77777777" w:rsidR="00F353EF" w:rsidRPr="003C1BDF" w:rsidRDefault="00F353EF" w:rsidP="00761043">
            <w:pPr>
              <w:pStyle w:val="GG-body"/>
              <w:spacing w:before="20" w:after="20"/>
            </w:pPr>
            <w:r w:rsidRPr="003C1BDF">
              <w:t>23 Sydenham Road, Norwood SA 5067</w:t>
            </w:r>
          </w:p>
        </w:tc>
        <w:tc>
          <w:tcPr>
            <w:tcW w:w="1138" w:type="pct"/>
            <w:noWrap/>
            <w:vAlign w:val="center"/>
            <w:hideMark/>
          </w:tcPr>
          <w:p w14:paraId="747D6C73" w14:textId="77777777" w:rsidR="00F353EF" w:rsidRPr="003C1BDF" w:rsidRDefault="00F353EF" w:rsidP="00761043">
            <w:pPr>
              <w:pStyle w:val="GG-body"/>
              <w:spacing w:before="20" w:after="20"/>
              <w:jc w:val="right"/>
            </w:pPr>
            <w:r w:rsidRPr="003C1BDF">
              <w:t>31/03/1983</w:t>
            </w:r>
          </w:p>
        </w:tc>
      </w:tr>
      <w:tr w:rsidR="00F353EF" w:rsidRPr="003C1BDF" w14:paraId="6F0F9311" w14:textId="77777777" w:rsidTr="00761043">
        <w:trPr>
          <w:trHeight w:val="20"/>
          <w:jc w:val="center"/>
        </w:trPr>
        <w:tc>
          <w:tcPr>
            <w:tcW w:w="2045" w:type="pct"/>
            <w:noWrap/>
            <w:vAlign w:val="center"/>
            <w:hideMark/>
          </w:tcPr>
          <w:p w14:paraId="12CFC4D5" w14:textId="77777777" w:rsidR="00F353EF" w:rsidRPr="003C1BDF" w:rsidRDefault="00F353EF" w:rsidP="00761043">
            <w:pPr>
              <w:pStyle w:val="GG-body"/>
              <w:spacing w:before="20" w:after="20"/>
            </w:pPr>
            <w:r w:rsidRPr="003C1BDF">
              <w:t>Pyper, David Edward</w:t>
            </w:r>
          </w:p>
        </w:tc>
        <w:tc>
          <w:tcPr>
            <w:tcW w:w="1817" w:type="pct"/>
            <w:noWrap/>
            <w:vAlign w:val="center"/>
            <w:hideMark/>
          </w:tcPr>
          <w:p w14:paraId="47BEE690" w14:textId="77777777" w:rsidR="00F353EF" w:rsidRPr="003C1BDF" w:rsidRDefault="00F353EF" w:rsidP="00761043">
            <w:pPr>
              <w:pStyle w:val="GG-body"/>
              <w:spacing w:before="20" w:after="20"/>
            </w:pPr>
            <w:r w:rsidRPr="003C1BDF">
              <w:t>5 Wokurna Avenue, Mitcham SA 5062</w:t>
            </w:r>
          </w:p>
        </w:tc>
        <w:tc>
          <w:tcPr>
            <w:tcW w:w="1138" w:type="pct"/>
            <w:noWrap/>
            <w:vAlign w:val="center"/>
            <w:hideMark/>
          </w:tcPr>
          <w:p w14:paraId="019FEB39" w14:textId="77777777" w:rsidR="00F353EF" w:rsidRPr="003C1BDF" w:rsidRDefault="00F353EF" w:rsidP="00761043">
            <w:pPr>
              <w:pStyle w:val="GG-body"/>
              <w:spacing w:before="20" w:after="20"/>
              <w:jc w:val="right"/>
            </w:pPr>
            <w:r w:rsidRPr="003C1BDF">
              <w:t>1/01/1991</w:t>
            </w:r>
          </w:p>
        </w:tc>
      </w:tr>
      <w:tr w:rsidR="00F353EF" w:rsidRPr="003C1BDF" w14:paraId="7F82154E" w14:textId="77777777" w:rsidTr="00761043">
        <w:trPr>
          <w:trHeight w:val="20"/>
          <w:jc w:val="center"/>
        </w:trPr>
        <w:tc>
          <w:tcPr>
            <w:tcW w:w="2045" w:type="pct"/>
            <w:noWrap/>
            <w:vAlign w:val="center"/>
            <w:hideMark/>
          </w:tcPr>
          <w:p w14:paraId="4389D735" w14:textId="77777777" w:rsidR="00F353EF" w:rsidRPr="003C1BDF" w:rsidRDefault="00F353EF" w:rsidP="00761043">
            <w:pPr>
              <w:pStyle w:val="GG-body"/>
              <w:spacing w:before="20" w:after="20"/>
            </w:pPr>
            <w:r w:rsidRPr="003C1BDF">
              <w:t>Rea, Franco</w:t>
            </w:r>
          </w:p>
        </w:tc>
        <w:tc>
          <w:tcPr>
            <w:tcW w:w="1817" w:type="pct"/>
            <w:noWrap/>
            <w:vAlign w:val="center"/>
            <w:hideMark/>
          </w:tcPr>
          <w:p w14:paraId="1A11DE27" w14:textId="77777777" w:rsidR="00F353EF" w:rsidRPr="003C1BDF" w:rsidRDefault="00F353EF" w:rsidP="00761043">
            <w:pPr>
              <w:pStyle w:val="GG-body"/>
              <w:spacing w:before="20" w:after="20"/>
            </w:pPr>
            <w:r w:rsidRPr="003C1BDF">
              <w:t>PO Box 1000, Kent Town SA 5071</w:t>
            </w:r>
          </w:p>
        </w:tc>
        <w:tc>
          <w:tcPr>
            <w:tcW w:w="1138" w:type="pct"/>
            <w:noWrap/>
            <w:vAlign w:val="center"/>
            <w:hideMark/>
          </w:tcPr>
          <w:p w14:paraId="3A84461A" w14:textId="77777777" w:rsidR="00F353EF" w:rsidRPr="003C1BDF" w:rsidRDefault="00F353EF" w:rsidP="00761043">
            <w:pPr>
              <w:pStyle w:val="GG-body"/>
              <w:spacing w:before="20" w:after="20"/>
              <w:jc w:val="right"/>
            </w:pPr>
            <w:r w:rsidRPr="003C1BDF">
              <w:t>15/06/2000</w:t>
            </w:r>
          </w:p>
        </w:tc>
      </w:tr>
      <w:tr w:rsidR="00F353EF" w:rsidRPr="003C1BDF" w14:paraId="52F34426" w14:textId="77777777" w:rsidTr="00761043">
        <w:trPr>
          <w:trHeight w:val="20"/>
          <w:jc w:val="center"/>
        </w:trPr>
        <w:tc>
          <w:tcPr>
            <w:tcW w:w="2045" w:type="pct"/>
            <w:noWrap/>
            <w:vAlign w:val="center"/>
            <w:hideMark/>
          </w:tcPr>
          <w:p w14:paraId="3C784494" w14:textId="77777777" w:rsidR="00F353EF" w:rsidRPr="003C1BDF" w:rsidRDefault="00F353EF" w:rsidP="00761043">
            <w:pPr>
              <w:pStyle w:val="GG-body"/>
              <w:spacing w:before="20" w:after="20"/>
            </w:pPr>
            <w:r w:rsidRPr="003C1BDF">
              <w:t>Retallack, Richard Alan</w:t>
            </w:r>
          </w:p>
        </w:tc>
        <w:tc>
          <w:tcPr>
            <w:tcW w:w="1817" w:type="pct"/>
            <w:noWrap/>
            <w:vAlign w:val="center"/>
            <w:hideMark/>
          </w:tcPr>
          <w:p w14:paraId="6CEBA353" w14:textId="77777777" w:rsidR="00F353EF" w:rsidRPr="003C1BDF" w:rsidRDefault="00F353EF" w:rsidP="00761043">
            <w:pPr>
              <w:pStyle w:val="GG-body"/>
              <w:spacing w:before="20" w:after="20"/>
            </w:pPr>
            <w:r w:rsidRPr="003C1BDF">
              <w:t>25 Narinna Avenue, Cumberland Park SA 5041</w:t>
            </w:r>
          </w:p>
        </w:tc>
        <w:tc>
          <w:tcPr>
            <w:tcW w:w="1138" w:type="pct"/>
            <w:noWrap/>
            <w:vAlign w:val="center"/>
            <w:hideMark/>
          </w:tcPr>
          <w:p w14:paraId="26E5A4E2" w14:textId="77777777" w:rsidR="00F353EF" w:rsidRPr="003C1BDF" w:rsidRDefault="00F353EF" w:rsidP="00761043">
            <w:pPr>
              <w:pStyle w:val="GG-body"/>
              <w:spacing w:before="20" w:after="20"/>
              <w:jc w:val="right"/>
            </w:pPr>
            <w:r w:rsidRPr="003C1BDF">
              <w:t>9/04/1992</w:t>
            </w:r>
          </w:p>
        </w:tc>
      </w:tr>
      <w:tr w:rsidR="00F353EF" w:rsidRPr="003C1BDF" w14:paraId="19CBC714" w14:textId="77777777" w:rsidTr="00761043">
        <w:trPr>
          <w:trHeight w:val="20"/>
          <w:jc w:val="center"/>
        </w:trPr>
        <w:tc>
          <w:tcPr>
            <w:tcW w:w="2045" w:type="pct"/>
            <w:noWrap/>
            <w:vAlign w:val="center"/>
            <w:hideMark/>
          </w:tcPr>
          <w:p w14:paraId="598A3BAC" w14:textId="77777777" w:rsidR="00F353EF" w:rsidRPr="003C1BDF" w:rsidRDefault="00F353EF" w:rsidP="00761043">
            <w:pPr>
              <w:pStyle w:val="GG-body"/>
              <w:spacing w:before="20" w:after="20"/>
            </w:pPr>
            <w:r w:rsidRPr="003C1BDF">
              <w:t>Richardson, Brett John</w:t>
            </w:r>
          </w:p>
        </w:tc>
        <w:tc>
          <w:tcPr>
            <w:tcW w:w="1817" w:type="pct"/>
            <w:noWrap/>
            <w:vAlign w:val="center"/>
            <w:hideMark/>
          </w:tcPr>
          <w:p w14:paraId="27201578" w14:textId="77777777" w:rsidR="00F353EF" w:rsidRPr="003C1BDF" w:rsidRDefault="00F353EF" w:rsidP="00761043">
            <w:pPr>
              <w:pStyle w:val="GG-body"/>
              <w:spacing w:before="20" w:after="20"/>
            </w:pPr>
            <w:r w:rsidRPr="003C1BDF">
              <w:t>67 Francis Forde Boulevard, Forde ACT 2914</w:t>
            </w:r>
          </w:p>
        </w:tc>
        <w:tc>
          <w:tcPr>
            <w:tcW w:w="1138" w:type="pct"/>
            <w:noWrap/>
            <w:vAlign w:val="center"/>
            <w:hideMark/>
          </w:tcPr>
          <w:p w14:paraId="14E46A39" w14:textId="77777777" w:rsidR="00F353EF" w:rsidRPr="003C1BDF" w:rsidRDefault="00F353EF" w:rsidP="00761043">
            <w:pPr>
              <w:pStyle w:val="GG-body"/>
              <w:spacing w:before="20" w:after="20"/>
              <w:jc w:val="right"/>
            </w:pPr>
            <w:r w:rsidRPr="003C1BDF">
              <w:t>17/03/2011</w:t>
            </w:r>
          </w:p>
        </w:tc>
      </w:tr>
      <w:tr w:rsidR="00F353EF" w:rsidRPr="003C1BDF" w14:paraId="112C8405" w14:textId="77777777" w:rsidTr="00761043">
        <w:trPr>
          <w:trHeight w:val="20"/>
          <w:jc w:val="center"/>
        </w:trPr>
        <w:tc>
          <w:tcPr>
            <w:tcW w:w="2045" w:type="pct"/>
            <w:noWrap/>
            <w:vAlign w:val="center"/>
            <w:hideMark/>
          </w:tcPr>
          <w:p w14:paraId="39A110D9" w14:textId="77777777" w:rsidR="00F353EF" w:rsidRPr="003C1BDF" w:rsidRDefault="00F353EF" w:rsidP="00761043">
            <w:pPr>
              <w:pStyle w:val="GG-body"/>
              <w:spacing w:before="20" w:after="20"/>
            </w:pPr>
            <w:r w:rsidRPr="003C1BDF">
              <w:t>Rigon, Dario</w:t>
            </w:r>
          </w:p>
        </w:tc>
        <w:tc>
          <w:tcPr>
            <w:tcW w:w="1817" w:type="pct"/>
            <w:noWrap/>
            <w:vAlign w:val="center"/>
            <w:hideMark/>
          </w:tcPr>
          <w:p w14:paraId="731032B7" w14:textId="77777777" w:rsidR="00F353EF" w:rsidRPr="003C1BDF" w:rsidRDefault="00F353EF" w:rsidP="00761043">
            <w:pPr>
              <w:pStyle w:val="GG-body"/>
              <w:spacing w:before="20" w:after="20"/>
            </w:pPr>
            <w:r w:rsidRPr="003C1BDF">
              <w:t>26 Woodcroft Drive, Morphett Vale SA 5162</w:t>
            </w:r>
          </w:p>
        </w:tc>
        <w:tc>
          <w:tcPr>
            <w:tcW w:w="1138" w:type="pct"/>
            <w:noWrap/>
            <w:vAlign w:val="center"/>
            <w:hideMark/>
          </w:tcPr>
          <w:p w14:paraId="4F76872C" w14:textId="77777777" w:rsidR="00F353EF" w:rsidRPr="003C1BDF" w:rsidRDefault="00F353EF" w:rsidP="00761043">
            <w:pPr>
              <w:pStyle w:val="GG-body"/>
              <w:spacing w:before="20" w:after="20"/>
              <w:jc w:val="right"/>
            </w:pPr>
            <w:r w:rsidRPr="003C1BDF">
              <w:t>10/03/1998</w:t>
            </w:r>
          </w:p>
        </w:tc>
      </w:tr>
      <w:tr w:rsidR="00F353EF" w:rsidRPr="003C1BDF" w14:paraId="5412BF41" w14:textId="77777777" w:rsidTr="00761043">
        <w:trPr>
          <w:trHeight w:val="20"/>
          <w:jc w:val="center"/>
        </w:trPr>
        <w:tc>
          <w:tcPr>
            <w:tcW w:w="2045" w:type="pct"/>
            <w:noWrap/>
            <w:vAlign w:val="center"/>
            <w:hideMark/>
          </w:tcPr>
          <w:p w14:paraId="73D16FE8" w14:textId="77777777" w:rsidR="00F353EF" w:rsidRPr="003C1BDF" w:rsidRDefault="00F353EF" w:rsidP="00761043">
            <w:pPr>
              <w:pStyle w:val="GG-body"/>
              <w:spacing w:before="20" w:after="20"/>
            </w:pPr>
            <w:r w:rsidRPr="003C1BDF">
              <w:t>Ryan, Kane Benjamin</w:t>
            </w:r>
          </w:p>
        </w:tc>
        <w:tc>
          <w:tcPr>
            <w:tcW w:w="1817" w:type="pct"/>
            <w:noWrap/>
            <w:vAlign w:val="center"/>
            <w:hideMark/>
          </w:tcPr>
          <w:p w14:paraId="44BF0B0C" w14:textId="77777777" w:rsidR="00F353EF" w:rsidRPr="003C1BDF" w:rsidRDefault="00F353EF" w:rsidP="00761043">
            <w:pPr>
              <w:pStyle w:val="GG-body"/>
              <w:spacing w:before="20" w:after="20"/>
            </w:pPr>
            <w:r w:rsidRPr="003C1BDF">
              <w:t>78 Goodwood Road Wayville SA 5034</w:t>
            </w:r>
          </w:p>
        </w:tc>
        <w:tc>
          <w:tcPr>
            <w:tcW w:w="1138" w:type="pct"/>
            <w:noWrap/>
            <w:vAlign w:val="center"/>
            <w:hideMark/>
          </w:tcPr>
          <w:p w14:paraId="70179742" w14:textId="77777777" w:rsidR="00F353EF" w:rsidRPr="003C1BDF" w:rsidRDefault="00F353EF" w:rsidP="00761043">
            <w:pPr>
              <w:pStyle w:val="GG-body"/>
              <w:spacing w:before="20" w:after="20"/>
              <w:jc w:val="right"/>
            </w:pPr>
            <w:r w:rsidRPr="003C1BDF">
              <w:t>18/03/2010</w:t>
            </w:r>
          </w:p>
        </w:tc>
      </w:tr>
      <w:tr w:rsidR="00F353EF" w:rsidRPr="003C1BDF" w14:paraId="21F47C5D" w14:textId="77777777" w:rsidTr="00761043">
        <w:trPr>
          <w:trHeight w:val="20"/>
          <w:jc w:val="center"/>
        </w:trPr>
        <w:tc>
          <w:tcPr>
            <w:tcW w:w="2045" w:type="pct"/>
            <w:noWrap/>
            <w:vAlign w:val="center"/>
            <w:hideMark/>
          </w:tcPr>
          <w:p w14:paraId="6E3FF940" w14:textId="77777777" w:rsidR="00F353EF" w:rsidRPr="003C1BDF" w:rsidRDefault="00F353EF" w:rsidP="00761043">
            <w:pPr>
              <w:pStyle w:val="GG-body"/>
              <w:spacing w:before="20" w:after="20"/>
            </w:pPr>
            <w:r w:rsidRPr="003C1BDF">
              <w:t>Sayer, Max Alfred Michael</w:t>
            </w:r>
          </w:p>
        </w:tc>
        <w:tc>
          <w:tcPr>
            <w:tcW w:w="1817" w:type="pct"/>
            <w:noWrap/>
            <w:vAlign w:val="center"/>
            <w:hideMark/>
          </w:tcPr>
          <w:p w14:paraId="274A07E2" w14:textId="77777777" w:rsidR="00F353EF" w:rsidRPr="003C1BDF" w:rsidRDefault="00F353EF" w:rsidP="00761043">
            <w:pPr>
              <w:pStyle w:val="GG-body"/>
              <w:spacing w:before="20" w:after="20"/>
            </w:pPr>
            <w:r w:rsidRPr="003C1BDF">
              <w:t>176 Prospect Road, Prospect SA 5082</w:t>
            </w:r>
          </w:p>
        </w:tc>
        <w:tc>
          <w:tcPr>
            <w:tcW w:w="1138" w:type="pct"/>
            <w:noWrap/>
            <w:vAlign w:val="center"/>
            <w:hideMark/>
          </w:tcPr>
          <w:p w14:paraId="5E1D37DA" w14:textId="77777777" w:rsidR="00F353EF" w:rsidRPr="003C1BDF" w:rsidRDefault="00F353EF" w:rsidP="00761043">
            <w:pPr>
              <w:pStyle w:val="GG-body"/>
              <w:spacing w:before="20" w:after="20"/>
              <w:jc w:val="right"/>
            </w:pPr>
            <w:r w:rsidRPr="003C1BDF">
              <w:t>12/10/1989</w:t>
            </w:r>
          </w:p>
        </w:tc>
      </w:tr>
      <w:tr w:rsidR="00F353EF" w:rsidRPr="003C1BDF" w14:paraId="514B3BF7" w14:textId="77777777" w:rsidTr="00761043">
        <w:trPr>
          <w:trHeight w:val="20"/>
          <w:jc w:val="center"/>
        </w:trPr>
        <w:tc>
          <w:tcPr>
            <w:tcW w:w="2045" w:type="pct"/>
            <w:noWrap/>
            <w:vAlign w:val="center"/>
            <w:hideMark/>
          </w:tcPr>
          <w:p w14:paraId="3B53D147" w14:textId="77777777" w:rsidR="00F353EF" w:rsidRPr="003C1BDF" w:rsidRDefault="00F353EF" w:rsidP="00761043">
            <w:pPr>
              <w:pStyle w:val="GG-body"/>
              <w:spacing w:before="20" w:after="20"/>
            </w:pPr>
            <w:r w:rsidRPr="003C1BDF">
              <w:lastRenderedPageBreak/>
              <w:t>Seskis, Samuel Thomas</w:t>
            </w:r>
          </w:p>
        </w:tc>
        <w:tc>
          <w:tcPr>
            <w:tcW w:w="1817" w:type="pct"/>
            <w:noWrap/>
            <w:vAlign w:val="center"/>
            <w:hideMark/>
          </w:tcPr>
          <w:p w14:paraId="1990744D" w14:textId="77777777" w:rsidR="00F353EF" w:rsidRPr="003C1BDF" w:rsidRDefault="00F353EF" w:rsidP="00761043">
            <w:pPr>
              <w:pStyle w:val="GG-body"/>
              <w:spacing w:before="20" w:after="20"/>
            </w:pPr>
            <w:r w:rsidRPr="003C1BDF">
              <w:t>22 Chancery Lane, Adelaide SA 5000</w:t>
            </w:r>
          </w:p>
        </w:tc>
        <w:tc>
          <w:tcPr>
            <w:tcW w:w="1138" w:type="pct"/>
            <w:noWrap/>
            <w:vAlign w:val="center"/>
            <w:hideMark/>
          </w:tcPr>
          <w:p w14:paraId="55CA69D7" w14:textId="77777777" w:rsidR="00F353EF" w:rsidRPr="003C1BDF" w:rsidRDefault="00F353EF" w:rsidP="00761043">
            <w:pPr>
              <w:pStyle w:val="GG-body"/>
              <w:spacing w:before="20" w:after="20"/>
              <w:jc w:val="right"/>
            </w:pPr>
            <w:r w:rsidRPr="003C1BDF">
              <w:t>16/06/2015</w:t>
            </w:r>
          </w:p>
        </w:tc>
      </w:tr>
      <w:tr w:rsidR="00F353EF" w:rsidRPr="003C1BDF" w14:paraId="052FE5FF" w14:textId="77777777" w:rsidTr="00761043">
        <w:trPr>
          <w:trHeight w:val="20"/>
          <w:jc w:val="center"/>
        </w:trPr>
        <w:tc>
          <w:tcPr>
            <w:tcW w:w="2045" w:type="pct"/>
            <w:noWrap/>
            <w:vAlign w:val="center"/>
            <w:hideMark/>
          </w:tcPr>
          <w:p w14:paraId="4E484AEC" w14:textId="77777777" w:rsidR="00F353EF" w:rsidRPr="003C1BDF" w:rsidRDefault="00F353EF" w:rsidP="00761043">
            <w:pPr>
              <w:pStyle w:val="GG-body"/>
              <w:spacing w:before="20" w:after="20"/>
            </w:pPr>
            <w:r w:rsidRPr="003C1BDF">
              <w:t>Shepherd, Ben</w:t>
            </w:r>
          </w:p>
        </w:tc>
        <w:tc>
          <w:tcPr>
            <w:tcW w:w="1817" w:type="pct"/>
            <w:noWrap/>
            <w:vAlign w:val="center"/>
            <w:hideMark/>
          </w:tcPr>
          <w:p w14:paraId="466F118E" w14:textId="77777777" w:rsidR="00F353EF" w:rsidRPr="003C1BDF" w:rsidRDefault="00F353EF" w:rsidP="00761043">
            <w:pPr>
              <w:pStyle w:val="GG-body"/>
              <w:spacing w:before="20" w:after="20"/>
            </w:pPr>
            <w:r w:rsidRPr="003C1BDF">
              <w:t>18 Leslie Crescent, Crafers SA 5152</w:t>
            </w:r>
          </w:p>
        </w:tc>
        <w:tc>
          <w:tcPr>
            <w:tcW w:w="1138" w:type="pct"/>
            <w:noWrap/>
            <w:vAlign w:val="center"/>
            <w:hideMark/>
          </w:tcPr>
          <w:p w14:paraId="2E015BEA" w14:textId="77777777" w:rsidR="00F353EF" w:rsidRPr="003C1BDF" w:rsidRDefault="00F353EF" w:rsidP="00761043">
            <w:pPr>
              <w:pStyle w:val="GG-body"/>
              <w:spacing w:before="20" w:after="20"/>
              <w:jc w:val="right"/>
            </w:pPr>
            <w:r w:rsidRPr="003C1BDF">
              <w:t>21/04/2016</w:t>
            </w:r>
          </w:p>
        </w:tc>
      </w:tr>
      <w:tr w:rsidR="00F353EF" w:rsidRPr="003C1BDF" w14:paraId="4D26A713" w14:textId="77777777" w:rsidTr="00761043">
        <w:trPr>
          <w:trHeight w:val="20"/>
          <w:jc w:val="center"/>
        </w:trPr>
        <w:tc>
          <w:tcPr>
            <w:tcW w:w="2045" w:type="pct"/>
            <w:noWrap/>
            <w:vAlign w:val="center"/>
            <w:hideMark/>
          </w:tcPr>
          <w:p w14:paraId="19970DC7" w14:textId="77777777" w:rsidR="00F353EF" w:rsidRPr="003C1BDF" w:rsidRDefault="00F353EF" w:rsidP="00761043">
            <w:pPr>
              <w:pStyle w:val="GG-body"/>
              <w:spacing w:before="20" w:after="20"/>
            </w:pPr>
            <w:r w:rsidRPr="003C1BDF">
              <w:t>Slape, Bradley James</w:t>
            </w:r>
          </w:p>
        </w:tc>
        <w:tc>
          <w:tcPr>
            <w:tcW w:w="1817" w:type="pct"/>
            <w:noWrap/>
            <w:vAlign w:val="center"/>
            <w:hideMark/>
          </w:tcPr>
          <w:p w14:paraId="52F8503A" w14:textId="77777777" w:rsidR="00F353EF" w:rsidRPr="003C1BDF" w:rsidRDefault="00F353EF" w:rsidP="00761043">
            <w:pPr>
              <w:pStyle w:val="GG-body"/>
              <w:spacing w:before="20" w:after="20"/>
            </w:pPr>
            <w:r w:rsidRPr="003C1BDF">
              <w:t>GPO Box 1354, Adelaide SA 5001</w:t>
            </w:r>
          </w:p>
        </w:tc>
        <w:tc>
          <w:tcPr>
            <w:tcW w:w="1138" w:type="pct"/>
            <w:noWrap/>
            <w:vAlign w:val="center"/>
            <w:hideMark/>
          </w:tcPr>
          <w:p w14:paraId="1B2A9F1C" w14:textId="77777777" w:rsidR="00F353EF" w:rsidRPr="003C1BDF" w:rsidRDefault="00F353EF" w:rsidP="00761043">
            <w:pPr>
              <w:pStyle w:val="GG-body"/>
              <w:spacing w:before="20" w:after="20"/>
              <w:jc w:val="right"/>
            </w:pPr>
            <w:r w:rsidRPr="003C1BDF">
              <w:t>20/04/2006</w:t>
            </w:r>
          </w:p>
        </w:tc>
      </w:tr>
      <w:tr w:rsidR="00F353EF" w:rsidRPr="003C1BDF" w14:paraId="174D1D8D" w14:textId="77777777" w:rsidTr="00761043">
        <w:trPr>
          <w:trHeight w:val="20"/>
          <w:jc w:val="center"/>
        </w:trPr>
        <w:tc>
          <w:tcPr>
            <w:tcW w:w="2045" w:type="pct"/>
            <w:noWrap/>
            <w:vAlign w:val="center"/>
            <w:hideMark/>
          </w:tcPr>
          <w:p w14:paraId="5EE45CB1" w14:textId="77777777" w:rsidR="00F353EF" w:rsidRPr="003C1BDF" w:rsidRDefault="00F353EF" w:rsidP="00761043">
            <w:pPr>
              <w:pStyle w:val="GG-body"/>
              <w:spacing w:before="20" w:after="20"/>
            </w:pPr>
            <w:r w:rsidRPr="003C1BDF">
              <w:t>Stockley, Nathan James</w:t>
            </w:r>
          </w:p>
        </w:tc>
        <w:tc>
          <w:tcPr>
            <w:tcW w:w="1817" w:type="pct"/>
            <w:noWrap/>
            <w:vAlign w:val="center"/>
            <w:hideMark/>
          </w:tcPr>
          <w:p w14:paraId="79C4D581" w14:textId="77777777" w:rsidR="00F353EF" w:rsidRPr="003C1BDF" w:rsidRDefault="00F353EF" w:rsidP="00761043">
            <w:pPr>
              <w:pStyle w:val="GG-body"/>
              <w:spacing w:before="20" w:after="20"/>
            </w:pPr>
            <w:r w:rsidRPr="003C1BDF">
              <w:t>PO Box 1000, Kent Town SA 5071</w:t>
            </w:r>
          </w:p>
        </w:tc>
        <w:tc>
          <w:tcPr>
            <w:tcW w:w="1138" w:type="pct"/>
            <w:noWrap/>
            <w:vAlign w:val="center"/>
            <w:hideMark/>
          </w:tcPr>
          <w:p w14:paraId="0F3FA296" w14:textId="77777777" w:rsidR="00F353EF" w:rsidRPr="003C1BDF" w:rsidRDefault="00F353EF" w:rsidP="00761043">
            <w:pPr>
              <w:pStyle w:val="GG-body"/>
              <w:spacing w:before="20" w:after="20"/>
              <w:jc w:val="right"/>
            </w:pPr>
            <w:r w:rsidRPr="003C1BDF">
              <w:t>17/02/2021</w:t>
            </w:r>
          </w:p>
        </w:tc>
      </w:tr>
      <w:tr w:rsidR="00F353EF" w:rsidRPr="003C1BDF" w14:paraId="545EE270" w14:textId="77777777" w:rsidTr="00761043">
        <w:trPr>
          <w:trHeight w:val="20"/>
          <w:jc w:val="center"/>
        </w:trPr>
        <w:tc>
          <w:tcPr>
            <w:tcW w:w="2045" w:type="pct"/>
            <w:noWrap/>
            <w:vAlign w:val="center"/>
            <w:hideMark/>
          </w:tcPr>
          <w:p w14:paraId="04736186" w14:textId="77777777" w:rsidR="00F353EF" w:rsidRPr="003C1BDF" w:rsidRDefault="00F353EF" w:rsidP="00761043">
            <w:pPr>
              <w:pStyle w:val="GG-body"/>
              <w:spacing w:before="20" w:after="20"/>
            </w:pPr>
            <w:r w:rsidRPr="003C1BDF">
              <w:t>Struthers, David Barrie</w:t>
            </w:r>
          </w:p>
        </w:tc>
        <w:tc>
          <w:tcPr>
            <w:tcW w:w="1817" w:type="pct"/>
            <w:noWrap/>
            <w:vAlign w:val="center"/>
            <w:hideMark/>
          </w:tcPr>
          <w:p w14:paraId="5971071A" w14:textId="77777777" w:rsidR="00F353EF" w:rsidRPr="003C1BDF" w:rsidRDefault="00F353EF" w:rsidP="00761043">
            <w:pPr>
              <w:pStyle w:val="GG-body"/>
              <w:spacing w:before="20" w:after="20"/>
            </w:pPr>
            <w:r w:rsidRPr="003C1BDF">
              <w:t>PO Box 510, North Adelaide SA 5006</w:t>
            </w:r>
          </w:p>
        </w:tc>
        <w:tc>
          <w:tcPr>
            <w:tcW w:w="1138" w:type="pct"/>
            <w:noWrap/>
            <w:vAlign w:val="center"/>
            <w:hideMark/>
          </w:tcPr>
          <w:p w14:paraId="602A5DD7" w14:textId="77777777" w:rsidR="00F353EF" w:rsidRPr="003C1BDF" w:rsidRDefault="00F353EF" w:rsidP="00761043">
            <w:pPr>
              <w:pStyle w:val="GG-body"/>
              <w:spacing w:before="20" w:after="20"/>
              <w:jc w:val="right"/>
            </w:pPr>
            <w:r w:rsidRPr="003C1BDF">
              <w:t>16/04/2015</w:t>
            </w:r>
          </w:p>
        </w:tc>
      </w:tr>
      <w:tr w:rsidR="00F353EF" w:rsidRPr="003C1BDF" w14:paraId="49F08D2B" w14:textId="77777777" w:rsidTr="00761043">
        <w:trPr>
          <w:trHeight w:val="20"/>
          <w:jc w:val="center"/>
        </w:trPr>
        <w:tc>
          <w:tcPr>
            <w:tcW w:w="2045" w:type="pct"/>
            <w:noWrap/>
            <w:vAlign w:val="center"/>
            <w:hideMark/>
          </w:tcPr>
          <w:p w14:paraId="5721BAA7" w14:textId="77777777" w:rsidR="00F353EF" w:rsidRPr="003C1BDF" w:rsidRDefault="00F353EF" w:rsidP="00761043">
            <w:pPr>
              <w:pStyle w:val="GG-body"/>
              <w:spacing w:before="20" w:after="20"/>
            </w:pPr>
            <w:r w:rsidRPr="003C1BDF">
              <w:t>Summers, Clayton Myles</w:t>
            </w:r>
          </w:p>
        </w:tc>
        <w:tc>
          <w:tcPr>
            <w:tcW w:w="1817" w:type="pct"/>
            <w:noWrap/>
            <w:vAlign w:val="center"/>
            <w:hideMark/>
          </w:tcPr>
          <w:p w14:paraId="44027BF3" w14:textId="77777777" w:rsidR="00F353EF" w:rsidRPr="003C1BDF" w:rsidRDefault="00F353EF" w:rsidP="00761043">
            <w:pPr>
              <w:pStyle w:val="GG-body"/>
              <w:spacing w:before="20" w:after="20"/>
            </w:pPr>
            <w:r w:rsidRPr="003C1BDF">
              <w:t>9 St Georges Street, Willunga SA 5172</w:t>
            </w:r>
          </w:p>
        </w:tc>
        <w:tc>
          <w:tcPr>
            <w:tcW w:w="1138" w:type="pct"/>
            <w:noWrap/>
            <w:vAlign w:val="center"/>
            <w:hideMark/>
          </w:tcPr>
          <w:p w14:paraId="2E59E69B" w14:textId="77777777" w:rsidR="00F353EF" w:rsidRPr="003C1BDF" w:rsidRDefault="00F353EF" w:rsidP="00761043">
            <w:pPr>
              <w:pStyle w:val="GG-body"/>
              <w:spacing w:before="20" w:after="20"/>
              <w:jc w:val="right"/>
            </w:pPr>
            <w:r w:rsidRPr="003C1BDF">
              <w:t>12/06/1986</w:t>
            </w:r>
          </w:p>
        </w:tc>
      </w:tr>
      <w:tr w:rsidR="00F353EF" w:rsidRPr="003C1BDF" w14:paraId="76DA6A66" w14:textId="77777777" w:rsidTr="00761043">
        <w:trPr>
          <w:trHeight w:val="20"/>
          <w:jc w:val="center"/>
        </w:trPr>
        <w:tc>
          <w:tcPr>
            <w:tcW w:w="2045" w:type="pct"/>
            <w:noWrap/>
            <w:vAlign w:val="center"/>
            <w:hideMark/>
          </w:tcPr>
          <w:p w14:paraId="2C6481B0" w14:textId="77777777" w:rsidR="00F353EF" w:rsidRPr="003C1BDF" w:rsidRDefault="00F353EF" w:rsidP="00761043">
            <w:pPr>
              <w:pStyle w:val="GG-body"/>
              <w:spacing w:before="20" w:after="20"/>
            </w:pPr>
            <w:r w:rsidRPr="003C1BDF">
              <w:t>Teakle, Mark Ronald Bray -  Non-Practising</w:t>
            </w:r>
          </w:p>
        </w:tc>
        <w:tc>
          <w:tcPr>
            <w:tcW w:w="1817" w:type="pct"/>
            <w:noWrap/>
            <w:vAlign w:val="center"/>
            <w:hideMark/>
          </w:tcPr>
          <w:p w14:paraId="26D01953" w14:textId="77777777" w:rsidR="00F353EF" w:rsidRPr="003C1BDF" w:rsidRDefault="00F353EF" w:rsidP="00761043">
            <w:pPr>
              <w:pStyle w:val="GG-body"/>
              <w:spacing w:before="20" w:after="20"/>
            </w:pPr>
            <w:r w:rsidRPr="003C1BDF">
              <w:t>PO Box 981, Mount Gambier SA 5290</w:t>
            </w:r>
          </w:p>
        </w:tc>
        <w:tc>
          <w:tcPr>
            <w:tcW w:w="1138" w:type="pct"/>
            <w:noWrap/>
            <w:vAlign w:val="center"/>
            <w:hideMark/>
          </w:tcPr>
          <w:p w14:paraId="18685D92" w14:textId="77777777" w:rsidR="00F353EF" w:rsidRPr="003C1BDF" w:rsidRDefault="00F353EF" w:rsidP="00761043">
            <w:pPr>
              <w:pStyle w:val="GG-body"/>
              <w:spacing w:before="20" w:after="20"/>
              <w:jc w:val="right"/>
            </w:pPr>
            <w:r w:rsidRPr="003C1BDF">
              <w:t>8/11/1984</w:t>
            </w:r>
          </w:p>
        </w:tc>
      </w:tr>
      <w:tr w:rsidR="00F353EF" w:rsidRPr="003C1BDF" w14:paraId="27584AB7" w14:textId="77777777" w:rsidTr="00761043">
        <w:trPr>
          <w:trHeight w:val="20"/>
          <w:jc w:val="center"/>
        </w:trPr>
        <w:tc>
          <w:tcPr>
            <w:tcW w:w="2045" w:type="pct"/>
            <w:noWrap/>
            <w:vAlign w:val="center"/>
            <w:hideMark/>
          </w:tcPr>
          <w:p w14:paraId="3430CC62" w14:textId="77777777" w:rsidR="00F353EF" w:rsidRPr="003C1BDF" w:rsidRDefault="00F353EF" w:rsidP="00761043">
            <w:pPr>
              <w:pStyle w:val="GG-body"/>
              <w:spacing w:before="20" w:after="20"/>
            </w:pPr>
            <w:r w:rsidRPr="003C1BDF">
              <w:t>Tennant, Alistair Charles</w:t>
            </w:r>
          </w:p>
        </w:tc>
        <w:tc>
          <w:tcPr>
            <w:tcW w:w="1817" w:type="pct"/>
            <w:noWrap/>
            <w:vAlign w:val="center"/>
            <w:hideMark/>
          </w:tcPr>
          <w:p w14:paraId="4F1D92DC" w14:textId="77777777" w:rsidR="00F353EF" w:rsidRPr="003C1BDF" w:rsidRDefault="00F353EF" w:rsidP="00761043">
            <w:pPr>
              <w:pStyle w:val="GG-body"/>
              <w:spacing w:before="20" w:after="20"/>
            </w:pPr>
            <w:r w:rsidRPr="003C1BDF">
              <w:t>220 Henley Beach Road, Torrensville SA 5031</w:t>
            </w:r>
          </w:p>
        </w:tc>
        <w:tc>
          <w:tcPr>
            <w:tcW w:w="1138" w:type="pct"/>
            <w:noWrap/>
            <w:vAlign w:val="center"/>
            <w:hideMark/>
          </w:tcPr>
          <w:p w14:paraId="3C97D1CC" w14:textId="77777777" w:rsidR="00F353EF" w:rsidRPr="003C1BDF" w:rsidRDefault="00F353EF" w:rsidP="00761043">
            <w:pPr>
              <w:pStyle w:val="GG-body"/>
              <w:spacing w:before="20" w:after="20"/>
              <w:jc w:val="right"/>
            </w:pPr>
            <w:r w:rsidRPr="003C1BDF">
              <w:t>13/10/1983</w:t>
            </w:r>
          </w:p>
        </w:tc>
      </w:tr>
      <w:tr w:rsidR="00F353EF" w:rsidRPr="003C1BDF" w14:paraId="3FBEE571" w14:textId="77777777" w:rsidTr="00761043">
        <w:trPr>
          <w:trHeight w:val="20"/>
          <w:jc w:val="center"/>
        </w:trPr>
        <w:tc>
          <w:tcPr>
            <w:tcW w:w="2045" w:type="pct"/>
            <w:noWrap/>
            <w:vAlign w:val="center"/>
            <w:hideMark/>
          </w:tcPr>
          <w:p w14:paraId="01370C86" w14:textId="77777777" w:rsidR="00F353EF" w:rsidRPr="003C1BDF" w:rsidRDefault="00F353EF" w:rsidP="00761043">
            <w:pPr>
              <w:pStyle w:val="GG-body"/>
              <w:spacing w:before="20" w:after="20"/>
            </w:pPr>
            <w:r w:rsidRPr="003C1BDF">
              <w:t>Thorley, Beau</w:t>
            </w:r>
          </w:p>
        </w:tc>
        <w:tc>
          <w:tcPr>
            <w:tcW w:w="1817" w:type="pct"/>
            <w:noWrap/>
            <w:vAlign w:val="center"/>
            <w:hideMark/>
          </w:tcPr>
          <w:p w14:paraId="37E83371" w14:textId="77777777" w:rsidR="00F353EF" w:rsidRPr="003C1BDF" w:rsidRDefault="00F353EF" w:rsidP="00761043">
            <w:pPr>
              <w:pStyle w:val="GG-body"/>
              <w:spacing w:before="20" w:after="20"/>
            </w:pPr>
            <w:r w:rsidRPr="003C1BDF">
              <w:t>PO Box 1000, Kent Town SA 5071</w:t>
            </w:r>
          </w:p>
        </w:tc>
        <w:tc>
          <w:tcPr>
            <w:tcW w:w="1138" w:type="pct"/>
            <w:noWrap/>
            <w:vAlign w:val="center"/>
            <w:hideMark/>
          </w:tcPr>
          <w:p w14:paraId="620A49D2" w14:textId="77777777" w:rsidR="00F353EF" w:rsidRPr="003C1BDF" w:rsidRDefault="00F353EF" w:rsidP="00761043">
            <w:pPr>
              <w:pStyle w:val="GG-body"/>
              <w:spacing w:before="20" w:after="20"/>
              <w:jc w:val="right"/>
            </w:pPr>
            <w:r w:rsidRPr="003C1BDF">
              <w:t>17/11/2011</w:t>
            </w:r>
          </w:p>
        </w:tc>
      </w:tr>
      <w:tr w:rsidR="00F353EF" w:rsidRPr="003C1BDF" w14:paraId="7250E71D" w14:textId="77777777" w:rsidTr="00761043">
        <w:trPr>
          <w:trHeight w:val="20"/>
          <w:jc w:val="center"/>
        </w:trPr>
        <w:tc>
          <w:tcPr>
            <w:tcW w:w="2045" w:type="pct"/>
            <w:noWrap/>
            <w:vAlign w:val="center"/>
            <w:hideMark/>
          </w:tcPr>
          <w:p w14:paraId="1974E5F6" w14:textId="77777777" w:rsidR="00F353EF" w:rsidRPr="003C1BDF" w:rsidRDefault="00F353EF" w:rsidP="00761043">
            <w:pPr>
              <w:pStyle w:val="GG-body"/>
              <w:spacing w:before="20" w:after="20"/>
            </w:pPr>
            <w:r w:rsidRPr="003C1BDF">
              <w:t>Townsend, Steven James</w:t>
            </w:r>
          </w:p>
        </w:tc>
        <w:tc>
          <w:tcPr>
            <w:tcW w:w="1817" w:type="pct"/>
            <w:noWrap/>
            <w:vAlign w:val="center"/>
            <w:hideMark/>
          </w:tcPr>
          <w:p w14:paraId="34A6D3E7" w14:textId="77777777" w:rsidR="00F353EF" w:rsidRPr="003C1BDF" w:rsidRDefault="00F353EF" w:rsidP="00761043">
            <w:pPr>
              <w:pStyle w:val="GG-body"/>
              <w:spacing w:before="20" w:after="20"/>
            </w:pPr>
            <w:r w:rsidRPr="003C1BDF">
              <w:t>8 Beaver Court, Port Lincoln SA 5606</w:t>
            </w:r>
          </w:p>
        </w:tc>
        <w:tc>
          <w:tcPr>
            <w:tcW w:w="1138" w:type="pct"/>
            <w:noWrap/>
            <w:vAlign w:val="center"/>
            <w:hideMark/>
          </w:tcPr>
          <w:p w14:paraId="7F1C0DF8" w14:textId="77777777" w:rsidR="00F353EF" w:rsidRPr="003C1BDF" w:rsidRDefault="00F353EF" w:rsidP="00761043">
            <w:pPr>
              <w:pStyle w:val="GG-body"/>
              <w:spacing w:before="20" w:after="20"/>
              <w:jc w:val="right"/>
            </w:pPr>
            <w:r w:rsidRPr="003C1BDF">
              <w:t>18/08/2005</w:t>
            </w:r>
          </w:p>
        </w:tc>
      </w:tr>
      <w:tr w:rsidR="00F353EF" w:rsidRPr="003C1BDF" w14:paraId="763B65DB" w14:textId="77777777" w:rsidTr="00761043">
        <w:trPr>
          <w:trHeight w:val="20"/>
          <w:jc w:val="center"/>
        </w:trPr>
        <w:tc>
          <w:tcPr>
            <w:tcW w:w="2045" w:type="pct"/>
            <w:noWrap/>
            <w:vAlign w:val="center"/>
            <w:hideMark/>
          </w:tcPr>
          <w:p w14:paraId="24BF45D6" w14:textId="77777777" w:rsidR="00F353EF" w:rsidRPr="003C1BDF" w:rsidRDefault="00F353EF" w:rsidP="00761043">
            <w:pPr>
              <w:pStyle w:val="GG-body"/>
              <w:spacing w:before="20" w:after="20"/>
            </w:pPr>
            <w:r w:rsidRPr="003C1BDF">
              <w:t>Tripodi, Alfredo</w:t>
            </w:r>
          </w:p>
        </w:tc>
        <w:tc>
          <w:tcPr>
            <w:tcW w:w="1817" w:type="pct"/>
            <w:noWrap/>
            <w:vAlign w:val="center"/>
            <w:hideMark/>
          </w:tcPr>
          <w:p w14:paraId="58E6F7C9" w14:textId="77777777" w:rsidR="00F353EF" w:rsidRPr="003C1BDF" w:rsidRDefault="00F353EF" w:rsidP="00761043">
            <w:pPr>
              <w:pStyle w:val="GG-body"/>
              <w:spacing w:before="20" w:after="20"/>
            </w:pPr>
            <w:r w:rsidRPr="003C1BDF">
              <w:t>10 Paula Street, Athelstone SA 5076</w:t>
            </w:r>
          </w:p>
        </w:tc>
        <w:tc>
          <w:tcPr>
            <w:tcW w:w="1138" w:type="pct"/>
            <w:noWrap/>
            <w:vAlign w:val="center"/>
            <w:hideMark/>
          </w:tcPr>
          <w:p w14:paraId="2FBCBA14" w14:textId="77777777" w:rsidR="00F353EF" w:rsidRPr="003C1BDF" w:rsidRDefault="00F353EF" w:rsidP="00761043">
            <w:pPr>
              <w:pStyle w:val="GG-body"/>
              <w:spacing w:before="20" w:after="20"/>
              <w:jc w:val="right"/>
            </w:pPr>
            <w:r w:rsidRPr="003C1BDF">
              <w:t>15/03/2007</w:t>
            </w:r>
          </w:p>
        </w:tc>
      </w:tr>
      <w:tr w:rsidR="00F353EF" w:rsidRPr="003C1BDF" w14:paraId="37D3B8E9" w14:textId="77777777" w:rsidTr="00761043">
        <w:trPr>
          <w:trHeight w:val="20"/>
          <w:jc w:val="center"/>
        </w:trPr>
        <w:tc>
          <w:tcPr>
            <w:tcW w:w="2045" w:type="pct"/>
            <w:noWrap/>
            <w:vAlign w:val="center"/>
            <w:hideMark/>
          </w:tcPr>
          <w:p w14:paraId="5FBF8588" w14:textId="77777777" w:rsidR="00F353EF" w:rsidRPr="003C1BDF" w:rsidRDefault="00F353EF" w:rsidP="00761043">
            <w:pPr>
              <w:pStyle w:val="GG-body"/>
              <w:spacing w:before="20" w:after="20"/>
            </w:pPr>
            <w:r w:rsidRPr="003C1BDF">
              <w:t>Turnbull, Shaun William</w:t>
            </w:r>
          </w:p>
        </w:tc>
        <w:tc>
          <w:tcPr>
            <w:tcW w:w="1817" w:type="pct"/>
            <w:noWrap/>
            <w:vAlign w:val="center"/>
            <w:hideMark/>
          </w:tcPr>
          <w:p w14:paraId="51729FBA" w14:textId="77777777" w:rsidR="00F353EF" w:rsidRPr="003C1BDF" w:rsidRDefault="00F353EF" w:rsidP="00761043">
            <w:pPr>
              <w:pStyle w:val="GG-body"/>
              <w:spacing w:before="20" w:after="20"/>
            </w:pPr>
            <w:r w:rsidRPr="003C1BDF">
              <w:t>176 Prospect Rod, Prospect SA 5082</w:t>
            </w:r>
          </w:p>
        </w:tc>
        <w:tc>
          <w:tcPr>
            <w:tcW w:w="1138" w:type="pct"/>
            <w:noWrap/>
            <w:vAlign w:val="center"/>
            <w:hideMark/>
          </w:tcPr>
          <w:p w14:paraId="35667CEF" w14:textId="77777777" w:rsidR="00F353EF" w:rsidRPr="003C1BDF" w:rsidRDefault="00F353EF" w:rsidP="00761043">
            <w:pPr>
              <w:pStyle w:val="GG-body"/>
              <w:spacing w:before="20" w:after="20"/>
              <w:jc w:val="right"/>
            </w:pPr>
            <w:r w:rsidRPr="003C1BDF">
              <w:t>15/02/2007</w:t>
            </w:r>
          </w:p>
        </w:tc>
      </w:tr>
      <w:tr w:rsidR="00F353EF" w:rsidRPr="003C1BDF" w14:paraId="43C4128F" w14:textId="77777777" w:rsidTr="00761043">
        <w:trPr>
          <w:trHeight w:val="20"/>
          <w:jc w:val="center"/>
        </w:trPr>
        <w:tc>
          <w:tcPr>
            <w:tcW w:w="2045" w:type="pct"/>
            <w:noWrap/>
            <w:vAlign w:val="center"/>
            <w:hideMark/>
          </w:tcPr>
          <w:p w14:paraId="5069A58D" w14:textId="77777777" w:rsidR="00F353EF" w:rsidRPr="003C1BDF" w:rsidRDefault="00F353EF" w:rsidP="00761043">
            <w:pPr>
              <w:pStyle w:val="GG-body"/>
              <w:spacing w:before="20" w:after="20"/>
            </w:pPr>
            <w:r w:rsidRPr="003C1BDF">
              <w:t>Tucker, Paul</w:t>
            </w:r>
          </w:p>
        </w:tc>
        <w:tc>
          <w:tcPr>
            <w:tcW w:w="1817" w:type="pct"/>
            <w:noWrap/>
            <w:vAlign w:val="center"/>
            <w:hideMark/>
          </w:tcPr>
          <w:p w14:paraId="0000E313" w14:textId="77777777" w:rsidR="00F353EF" w:rsidRPr="003C1BDF" w:rsidRDefault="00F353EF" w:rsidP="00761043">
            <w:pPr>
              <w:pStyle w:val="GG-body"/>
              <w:spacing w:before="20" w:after="20"/>
            </w:pPr>
            <w:r w:rsidRPr="003C1BDF">
              <w:t>3 Bruce Road Barmera SA 5345</w:t>
            </w:r>
          </w:p>
        </w:tc>
        <w:tc>
          <w:tcPr>
            <w:tcW w:w="1138" w:type="pct"/>
            <w:noWrap/>
            <w:vAlign w:val="center"/>
            <w:hideMark/>
          </w:tcPr>
          <w:p w14:paraId="3D140301" w14:textId="77777777" w:rsidR="00F353EF" w:rsidRPr="003C1BDF" w:rsidRDefault="00F353EF" w:rsidP="00761043">
            <w:pPr>
              <w:pStyle w:val="GG-body"/>
              <w:spacing w:before="20" w:after="20"/>
              <w:jc w:val="right"/>
            </w:pPr>
            <w:r w:rsidRPr="003C1BDF">
              <w:t>31/05/1973</w:t>
            </w:r>
          </w:p>
        </w:tc>
      </w:tr>
      <w:tr w:rsidR="00F353EF" w:rsidRPr="003C1BDF" w14:paraId="7D26A8BB" w14:textId="77777777" w:rsidTr="00761043">
        <w:trPr>
          <w:trHeight w:val="20"/>
          <w:jc w:val="center"/>
        </w:trPr>
        <w:tc>
          <w:tcPr>
            <w:tcW w:w="2045" w:type="pct"/>
            <w:noWrap/>
            <w:vAlign w:val="center"/>
            <w:hideMark/>
          </w:tcPr>
          <w:p w14:paraId="5408CD5E" w14:textId="77777777" w:rsidR="00F353EF" w:rsidRPr="003C1BDF" w:rsidRDefault="00F353EF" w:rsidP="00761043">
            <w:pPr>
              <w:pStyle w:val="GG-body"/>
              <w:spacing w:before="20" w:after="20"/>
            </w:pPr>
            <w:r w:rsidRPr="003C1BDF">
              <w:t>Turner, George Joseph</w:t>
            </w:r>
          </w:p>
        </w:tc>
        <w:tc>
          <w:tcPr>
            <w:tcW w:w="1817" w:type="pct"/>
            <w:noWrap/>
            <w:vAlign w:val="center"/>
            <w:hideMark/>
          </w:tcPr>
          <w:p w14:paraId="70BB6BAF" w14:textId="77777777" w:rsidR="00F353EF" w:rsidRPr="003C1BDF" w:rsidRDefault="00F353EF" w:rsidP="00761043">
            <w:pPr>
              <w:pStyle w:val="GG-body"/>
              <w:spacing w:before="20" w:after="20"/>
            </w:pPr>
            <w:r w:rsidRPr="003C1BDF">
              <w:t>C/- Jacobs 121 King William Street, Adelaide SA 5000</w:t>
            </w:r>
          </w:p>
        </w:tc>
        <w:tc>
          <w:tcPr>
            <w:tcW w:w="1138" w:type="pct"/>
            <w:noWrap/>
            <w:vAlign w:val="center"/>
            <w:hideMark/>
          </w:tcPr>
          <w:p w14:paraId="611EFEED" w14:textId="77777777" w:rsidR="00F353EF" w:rsidRPr="003C1BDF" w:rsidRDefault="00F353EF" w:rsidP="00761043">
            <w:pPr>
              <w:pStyle w:val="GG-body"/>
              <w:spacing w:before="20" w:after="20"/>
              <w:jc w:val="right"/>
            </w:pPr>
            <w:r w:rsidRPr="003C1BDF">
              <w:t>19/05/2011</w:t>
            </w:r>
          </w:p>
        </w:tc>
      </w:tr>
      <w:tr w:rsidR="00F353EF" w:rsidRPr="003C1BDF" w14:paraId="53986108" w14:textId="77777777" w:rsidTr="00761043">
        <w:trPr>
          <w:trHeight w:val="20"/>
          <w:jc w:val="center"/>
        </w:trPr>
        <w:tc>
          <w:tcPr>
            <w:tcW w:w="2045" w:type="pct"/>
            <w:noWrap/>
            <w:vAlign w:val="center"/>
            <w:hideMark/>
          </w:tcPr>
          <w:p w14:paraId="4F23F795" w14:textId="77777777" w:rsidR="00F353EF" w:rsidRPr="003C1BDF" w:rsidRDefault="00F353EF" w:rsidP="00761043">
            <w:pPr>
              <w:pStyle w:val="GG-body"/>
              <w:spacing w:before="20" w:after="20"/>
            </w:pPr>
            <w:r w:rsidRPr="003C1BDF">
              <w:t>van Senden, Geoffrey Clifton</w:t>
            </w:r>
          </w:p>
        </w:tc>
        <w:tc>
          <w:tcPr>
            <w:tcW w:w="1817" w:type="pct"/>
            <w:noWrap/>
            <w:vAlign w:val="center"/>
            <w:hideMark/>
          </w:tcPr>
          <w:p w14:paraId="31DDED77" w14:textId="77777777" w:rsidR="00F353EF" w:rsidRPr="003C1BDF" w:rsidRDefault="00F353EF" w:rsidP="00761043">
            <w:pPr>
              <w:pStyle w:val="GG-body"/>
              <w:spacing w:before="20" w:after="20"/>
            </w:pPr>
            <w:r w:rsidRPr="003C1BDF">
              <w:t>11 Chapel Street, Strathalbyn SA 5255</w:t>
            </w:r>
          </w:p>
        </w:tc>
        <w:tc>
          <w:tcPr>
            <w:tcW w:w="1138" w:type="pct"/>
            <w:noWrap/>
            <w:vAlign w:val="center"/>
            <w:hideMark/>
          </w:tcPr>
          <w:p w14:paraId="29EBBC02" w14:textId="77777777" w:rsidR="00F353EF" w:rsidRPr="003C1BDF" w:rsidRDefault="00F353EF" w:rsidP="00761043">
            <w:pPr>
              <w:pStyle w:val="GG-body"/>
              <w:spacing w:before="20" w:after="20"/>
              <w:jc w:val="right"/>
            </w:pPr>
            <w:r w:rsidRPr="003C1BDF">
              <w:t>11/10/1990</w:t>
            </w:r>
          </w:p>
        </w:tc>
      </w:tr>
      <w:tr w:rsidR="00F353EF" w:rsidRPr="003C1BDF" w14:paraId="597D51BB" w14:textId="77777777" w:rsidTr="00761043">
        <w:trPr>
          <w:trHeight w:val="20"/>
          <w:jc w:val="center"/>
        </w:trPr>
        <w:tc>
          <w:tcPr>
            <w:tcW w:w="2045" w:type="pct"/>
            <w:noWrap/>
            <w:vAlign w:val="center"/>
            <w:hideMark/>
          </w:tcPr>
          <w:p w14:paraId="17CF549D" w14:textId="77777777" w:rsidR="00F353EF" w:rsidRPr="003C1BDF" w:rsidRDefault="00F353EF" w:rsidP="00761043">
            <w:pPr>
              <w:pStyle w:val="GG-body"/>
              <w:spacing w:before="20" w:after="20"/>
            </w:pPr>
            <w:r w:rsidRPr="003C1BDF">
              <w:t>Waye, Rowan Samuel</w:t>
            </w:r>
          </w:p>
        </w:tc>
        <w:tc>
          <w:tcPr>
            <w:tcW w:w="1817" w:type="pct"/>
            <w:noWrap/>
            <w:vAlign w:val="center"/>
            <w:hideMark/>
          </w:tcPr>
          <w:p w14:paraId="07EDC34F" w14:textId="77777777" w:rsidR="00F353EF" w:rsidRPr="003C1BDF" w:rsidRDefault="00F353EF" w:rsidP="00761043">
            <w:pPr>
              <w:pStyle w:val="GG-body"/>
              <w:spacing w:before="20" w:after="20"/>
            </w:pPr>
            <w:r w:rsidRPr="003C1BDF">
              <w:t>33 Maughan Avenue, Redwood Park SA 5097</w:t>
            </w:r>
          </w:p>
        </w:tc>
        <w:tc>
          <w:tcPr>
            <w:tcW w:w="1138" w:type="pct"/>
            <w:noWrap/>
            <w:vAlign w:val="center"/>
            <w:hideMark/>
          </w:tcPr>
          <w:p w14:paraId="476A70FC" w14:textId="77777777" w:rsidR="00F353EF" w:rsidRPr="003C1BDF" w:rsidRDefault="00F353EF" w:rsidP="00761043">
            <w:pPr>
              <w:pStyle w:val="GG-body"/>
              <w:spacing w:before="20" w:after="20"/>
              <w:jc w:val="right"/>
            </w:pPr>
            <w:r w:rsidRPr="003C1BDF">
              <w:t>19/06/2016</w:t>
            </w:r>
          </w:p>
        </w:tc>
      </w:tr>
      <w:tr w:rsidR="00F353EF" w:rsidRPr="003C1BDF" w14:paraId="40141CED" w14:textId="77777777" w:rsidTr="00761043">
        <w:trPr>
          <w:trHeight w:val="20"/>
          <w:jc w:val="center"/>
        </w:trPr>
        <w:tc>
          <w:tcPr>
            <w:tcW w:w="2045" w:type="pct"/>
            <w:noWrap/>
            <w:vAlign w:val="center"/>
            <w:hideMark/>
          </w:tcPr>
          <w:p w14:paraId="37B55923" w14:textId="77777777" w:rsidR="00F353EF" w:rsidRPr="003C1BDF" w:rsidRDefault="00F353EF" w:rsidP="00761043">
            <w:pPr>
              <w:pStyle w:val="GG-body"/>
              <w:spacing w:before="20" w:after="20"/>
            </w:pPr>
            <w:r w:rsidRPr="003C1BDF">
              <w:t>Weston, David Arthur Giles</w:t>
            </w:r>
          </w:p>
        </w:tc>
        <w:tc>
          <w:tcPr>
            <w:tcW w:w="1817" w:type="pct"/>
            <w:noWrap/>
            <w:vAlign w:val="center"/>
            <w:hideMark/>
          </w:tcPr>
          <w:p w14:paraId="43296443" w14:textId="77777777" w:rsidR="00F353EF" w:rsidRPr="003C1BDF" w:rsidRDefault="00F353EF" w:rsidP="00761043">
            <w:pPr>
              <w:pStyle w:val="GG-body"/>
              <w:spacing w:before="20" w:after="20"/>
            </w:pPr>
            <w:r w:rsidRPr="003C1BDF">
              <w:t>78 Castle Street, Parkside SA 5063</w:t>
            </w:r>
          </w:p>
        </w:tc>
        <w:tc>
          <w:tcPr>
            <w:tcW w:w="1138" w:type="pct"/>
            <w:noWrap/>
            <w:vAlign w:val="center"/>
            <w:hideMark/>
          </w:tcPr>
          <w:p w14:paraId="25F8424C" w14:textId="77777777" w:rsidR="00F353EF" w:rsidRPr="003C1BDF" w:rsidRDefault="00F353EF" w:rsidP="00761043">
            <w:pPr>
              <w:pStyle w:val="GG-body"/>
              <w:spacing w:before="20" w:after="20"/>
              <w:jc w:val="right"/>
            </w:pPr>
            <w:r w:rsidRPr="003C1BDF">
              <w:t>12/03/1992</w:t>
            </w:r>
          </w:p>
        </w:tc>
      </w:tr>
      <w:tr w:rsidR="00F353EF" w:rsidRPr="003C1BDF" w14:paraId="589B07F5" w14:textId="77777777" w:rsidTr="00761043">
        <w:trPr>
          <w:trHeight w:val="20"/>
          <w:jc w:val="center"/>
        </w:trPr>
        <w:tc>
          <w:tcPr>
            <w:tcW w:w="2045" w:type="pct"/>
            <w:noWrap/>
            <w:vAlign w:val="center"/>
            <w:hideMark/>
          </w:tcPr>
          <w:p w14:paraId="5EA6763B" w14:textId="77777777" w:rsidR="00F353EF" w:rsidRPr="003C1BDF" w:rsidRDefault="00F353EF" w:rsidP="00761043">
            <w:pPr>
              <w:pStyle w:val="GG-body"/>
              <w:spacing w:before="20" w:after="20"/>
            </w:pPr>
            <w:r w:rsidRPr="003C1BDF">
              <w:t>Whitford, Mark Kenneth</w:t>
            </w:r>
          </w:p>
        </w:tc>
        <w:tc>
          <w:tcPr>
            <w:tcW w:w="1817" w:type="pct"/>
            <w:noWrap/>
            <w:vAlign w:val="center"/>
            <w:hideMark/>
          </w:tcPr>
          <w:p w14:paraId="33128FE0" w14:textId="77777777" w:rsidR="00F353EF" w:rsidRPr="003C1BDF" w:rsidRDefault="00F353EF" w:rsidP="00761043">
            <w:pPr>
              <w:pStyle w:val="GG-body"/>
              <w:spacing w:before="20" w:after="20"/>
            </w:pPr>
            <w:r w:rsidRPr="003C1BDF">
              <w:t>4 Wycliff Street, Fullarton SA 5063</w:t>
            </w:r>
          </w:p>
        </w:tc>
        <w:tc>
          <w:tcPr>
            <w:tcW w:w="1138" w:type="pct"/>
            <w:noWrap/>
            <w:vAlign w:val="center"/>
            <w:hideMark/>
          </w:tcPr>
          <w:p w14:paraId="6A264111" w14:textId="77777777" w:rsidR="00F353EF" w:rsidRPr="003C1BDF" w:rsidRDefault="00F353EF" w:rsidP="00761043">
            <w:pPr>
              <w:pStyle w:val="GG-body"/>
              <w:spacing w:before="20" w:after="20"/>
              <w:jc w:val="right"/>
            </w:pPr>
            <w:r w:rsidRPr="003C1BDF">
              <w:t>21/11/2013</w:t>
            </w:r>
          </w:p>
        </w:tc>
      </w:tr>
      <w:tr w:rsidR="00F353EF" w:rsidRPr="003C1BDF" w14:paraId="4D0FE751" w14:textId="77777777" w:rsidTr="00761043">
        <w:trPr>
          <w:trHeight w:val="20"/>
          <w:jc w:val="center"/>
        </w:trPr>
        <w:tc>
          <w:tcPr>
            <w:tcW w:w="2045" w:type="pct"/>
            <w:noWrap/>
            <w:vAlign w:val="center"/>
            <w:hideMark/>
          </w:tcPr>
          <w:p w14:paraId="4E8D3997" w14:textId="77777777" w:rsidR="00F353EF" w:rsidRPr="003C1BDF" w:rsidRDefault="00F353EF" w:rsidP="00761043">
            <w:pPr>
              <w:pStyle w:val="GG-body"/>
              <w:spacing w:before="20" w:after="20"/>
            </w:pPr>
            <w:r w:rsidRPr="003C1BDF">
              <w:t>Wiggins, Adam Michael</w:t>
            </w:r>
          </w:p>
        </w:tc>
        <w:tc>
          <w:tcPr>
            <w:tcW w:w="1817" w:type="pct"/>
            <w:noWrap/>
            <w:vAlign w:val="center"/>
            <w:hideMark/>
          </w:tcPr>
          <w:p w14:paraId="1AE72BCD" w14:textId="77777777" w:rsidR="00F353EF" w:rsidRPr="003C1BDF" w:rsidRDefault="00F353EF" w:rsidP="00761043">
            <w:pPr>
              <w:pStyle w:val="GG-body"/>
              <w:spacing w:before="20" w:after="20"/>
            </w:pPr>
            <w:r w:rsidRPr="003C1BDF">
              <w:t>33 The Boulevard, Parafield Gardens SA 5107</w:t>
            </w:r>
          </w:p>
        </w:tc>
        <w:tc>
          <w:tcPr>
            <w:tcW w:w="1138" w:type="pct"/>
            <w:noWrap/>
            <w:vAlign w:val="center"/>
            <w:hideMark/>
          </w:tcPr>
          <w:p w14:paraId="31881810" w14:textId="77777777" w:rsidR="00F353EF" w:rsidRPr="003C1BDF" w:rsidRDefault="00F353EF" w:rsidP="00761043">
            <w:pPr>
              <w:pStyle w:val="GG-body"/>
              <w:spacing w:before="20" w:after="20"/>
              <w:jc w:val="right"/>
            </w:pPr>
            <w:r w:rsidRPr="003C1BDF">
              <w:t>16/06/2015</w:t>
            </w:r>
          </w:p>
        </w:tc>
      </w:tr>
      <w:tr w:rsidR="00F353EF" w:rsidRPr="003C1BDF" w14:paraId="426D2878" w14:textId="77777777" w:rsidTr="00761043">
        <w:trPr>
          <w:trHeight w:val="20"/>
          <w:jc w:val="center"/>
        </w:trPr>
        <w:tc>
          <w:tcPr>
            <w:tcW w:w="2045" w:type="pct"/>
            <w:noWrap/>
            <w:vAlign w:val="center"/>
            <w:hideMark/>
          </w:tcPr>
          <w:p w14:paraId="7629EF88" w14:textId="77777777" w:rsidR="00F353EF" w:rsidRPr="003C1BDF" w:rsidRDefault="00F353EF" w:rsidP="00761043">
            <w:pPr>
              <w:pStyle w:val="GG-body"/>
              <w:spacing w:before="20" w:after="20"/>
            </w:pPr>
            <w:r w:rsidRPr="003C1BDF">
              <w:t>Williams, Mark Antony Peter</w:t>
            </w:r>
          </w:p>
        </w:tc>
        <w:tc>
          <w:tcPr>
            <w:tcW w:w="1817" w:type="pct"/>
            <w:noWrap/>
            <w:vAlign w:val="center"/>
            <w:hideMark/>
          </w:tcPr>
          <w:p w14:paraId="41D71DD5" w14:textId="77777777" w:rsidR="00F353EF" w:rsidRPr="003C1BDF" w:rsidRDefault="00F353EF" w:rsidP="00761043">
            <w:pPr>
              <w:pStyle w:val="GG-body"/>
              <w:spacing w:before="20" w:after="20"/>
            </w:pPr>
            <w:r w:rsidRPr="003C1BDF">
              <w:t>PO Box 1000, Kent Town SA 5071</w:t>
            </w:r>
          </w:p>
        </w:tc>
        <w:tc>
          <w:tcPr>
            <w:tcW w:w="1138" w:type="pct"/>
            <w:noWrap/>
            <w:vAlign w:val="center"/>
            <w:hideMark/>
          </w:tcPr>
          <w:p w14:paraId="74A03DBB" w14:textId="77777777" w:rsidR="00F353EF" w:rsidRPr="003C1BDF" w:rsidRDefault="00F353EF" w:rsidP="00761043">
            <w:pPr>
              <w:pStyle w:val="GG-body"/>
              <w:spacing w:before="20" w:after="20"/>
              <w:jc w:val="right"/>
            </w:pPr>
            <w:r w:rsidRPr="003C1BDF">
              <w:t>17/06/2004</w:t>
            </w:r>
          </w:p>
        </w:tc>
      </w:tr>
      <w:tr w:rsidR="00F353EF" w:rsidRPr="003C1BDF" w14:paraId="40025F94" w14:textId="77777777" w:rsidTr="00F353EF">
        <w:trPr>
          <w:trHeight w:val="20"/>
          <w:jc w:val="center"/>
        </w:trPr>
        <w:tc>
          <w:tcPr>
            <w:tcW w:w="2045" w:type="pct"/>
            <w:noWrap/>
            <w:vAlign w:val="center"/>
            <w:hideMark/>
          </w:tcPr>
          <w:p w14:paraId="70B64F0B" w14:textId="77777777" w:rsidR="00F353EF" w:rsidRPr="003C1BDF" w:rsidRDefault="00F353EF" w:rsidP="00761043">
            <w:pPr>
              <w:pStyle w:val="GG-body"/>
              <w:spacing w:before="20" w:after="20"/>
            </w:pPr>
            <w:r w:rsidRPr="003C1BDF">
              <w:t>Window, Ashley Greg</w:t>
            </w:r>
          </w:p>
        </w:tc>
        <w:tc>
          <w:tcPr>
            <w:tcW w:w="1817" w:type="pct"/>
            <w:noWrap/>
            <w:vAlign w:val="center"/>
            <w:hideMark/>
          </w:tcPr>
          <w:p w14:paraId="1D0355D4" w14:textId="77777777" w:rsidR="00F353EF" w:rsidRPr="003C1BDF" w:rsidRDefault="00F353EF" w:rsidP="00761043">
            <w:pPr>
              <w:pStyle w:val="GG-body"/>
              <w:spacing w:before="20" w:after="20"/>
            </w:pPr>
            <w:r w:rsidRPr="003C1BDF">
              <w:t>9 Dorene Street, St Marys SA 5042</w:t>
            </w:r>
          </w:p>
        </w:tc>
        <w:tc>
          <w:tcPr>
            <w:tcW w:w="1138" w:type="pct"/>
            <w:noWrap/>
            <w:vAlign w:val="center"/>
            <w:hideMark/>
          </w:tcPr>
          <w:p w14:paraId="2400712C" w14:textId="77777777" w:rsidR="00F353EF" w:rsidRPr="003C1BDF" w:rsidRDefault="00F353EF" w:rsidP="00761043">
            <w:pPr>
              <w:pStyle w:val="GG-body"/>
              <w:spacing w:before="20" w:after="20"/>
              <w:jc w:val="right"/>
            </w:pPr>
            <w:r w:rsidRPr="003C1BDF">
              <w:t>13/03/2008</w:t>
            </w:r>
          </w:p>
        </w:tc>
      </w:tr>
      <w:tr w:rsidR="00F353EF" w:rsidRPr="003C1BDF" w14:paraId="2345ED17" w14:textId="77777777" w:rsidTr="00F353EF">
        <w:trPr>
          <w:trHeight w:val="20"/>
          <w:jc w:val="center"/>
        </w:trPr>
        <w:tc>
          <w:tcPr>
            <w:tcW w:w="2045" w:type="pct"/>
            <w:tcBorders>
              <w:bottom w:val="single" w:sz="4" w:space="0" w:color="auto"/>
            </w:tcBorders>
            <w:noWrap/>
            <w:vAlign w:val="center"/>
            <w:hideMark/>
          </w:tcPr>
          <w:p w14:paraId="36198C41" w14:textId="77777777" w:rsidR="00F353EF" w:rsidRPr="003C1BDF" w:rsidRDefault="00F353EF" w:rsidP="00761043">
            <w:pPr>
              <w:pStyle w:val="GG-body"/>
              <w:spacing w:before="20" w:after="20"/>
            </w:pPr>
            <w:r w:rsidRPr="003C1BDF">
              <w:t>Wood, Adam Browning</w:t>
            </w:r>
          </w:p>
        </w:tc>
        <w:tc>
          <w:tcPr>
            <w:tcW w:w="1817" w:type="pct"/>
            <w:tcBorders>
              <w:bottom w:val="single" w:sz="4" w:space="0" w:color="auto"/>
            </w:tcBorders>
            <w:noWrap/>
            <w:vAlign w:val="center"/>
            <w:hideMark/>
          </w:tcPr>
          <w:p w14:paraId="0D266B24" w14:textId="77777777" w:rsidR="00F353EF" w:rsidRPr="003C1BDF" w:rsidRDefault="00F353EF" w:rsidP="00761043">
            <w:pPr>
              <w:pStyle w:val="GG-body"/>
              <w:spacing w:before="20" w:after="20"/>
            </w:pPr>
            <w:r w:rsidRPr="003C1BDF">
              <w:t>24 Hakea Avenue, Athelstone SA 5076</w:t>
            </w:r>
          </w:p>
        </w:tc>
        <w:tc>
          <w:tcPr>
            <w:tcW w:w="1138" w:type="pct"/>
            <w:tcBorders>
              <w:bottom w:val="single" w:sz="4" w:space="0" w:color="auto"/>
            </w:tcBorders>
            <w:noWrap/>
            <w:vAlign w:val="center"/>
            <w:hideMark/>
          </w:tcPr>
          <w:p w14:paraId="15E8E92C" w14:textId="77777777" w:rsidR="00F353EF" w:rsidRPr="003C1BDF" w:rsidRDefault="00F353EF" w:rsidP="00761043">
            <w:pPr>
              <w:pStyle w:val="GG-body"/>
              <w:spacing w:before="20" w:after="20"/>
              <w:jc w:val="right"/>
            </w:pPr>
            <w:r w:rsidRPr="003C1BDF">
              <w:t>17/08/2006</w:t>
            </w:r>
          </w:p>
        </w:tc>
      </w:tr>
    </w:tbl>
    <w:p w14:paraId="4CA5565C" w14:textId="77777777" w:rsidR="00F353EF" w:rsidRDefault="00F353EF" w:rsidP="00F353EF">
      <w:pPr>
        <w:pStyle w:val="GG-body"/>
        <w:spacing w:after="0"/>
      </w:pPr>
    </w:p>
    <w:p w14:paraId="7DEEDA70" w14:textId="77777777" w:rsidR="00F353EF" w:rsidRPr="00C0480C" w:rsidRDefault="00F353EF" w:rsidP="00F353EF">
      <w:pPr>
        <w:pStyle w:val="GG-Title2"/>
        <w:rPr>
          <w:rFonts w:eastAsia="Times New Roman"/>
        </w:rPr>
      </w:pPr>
      <w:r w:rsidRPr="007B43C7">
        <w:rPr>
          <w:rFonts w:eastAsia="Times New Roman"/>
        </w:rPr>
        <w:t xml:space="preserve">List of </w:t>
      </w:r>
      <w:r w:rsidRPr="007B43C7">
        <w:t>Registered Surveyors</w:t>
      </w:r>
    </w:p>
    <w:tbl>
      <w:tblPr>
        <w:tblpPr w:leftFromText="180" w:rightFromText="180" w:bottomFromText="200" w:vertAnchor="text" w:tblpY="1"/>
        <w:tblOverlap w:val="never"/>
        <w:tblW w:w="4998" w:type="pct"/>
        <w:tblLook w:val="04A0" w:firstRow="1" w:lastRow="0" w:firstColumn="1" w:lastColumn="0" w:noHBand="0" w:noVBand="1"/>
      </w:tblPr>
      <w:tblGrid>
        <w:gridCol w:w="3544"/>
        <w:gridCol w:w="3969"/>
        <w:gridCol w:w="1843"/>
      </w:tblGrid>
      <w:tr w:rsidR="00F353EF" w:rsidRPr="00C0480C" w14:paraId="31F606B6" w14:textId="77777777" w:rsidTr="00761043">
        <w:trPr>
          <w:trHeight w:val="20"/>
        </w:trPr>
        <w:tc>
          <w:tcPr>
            <w:tcW w:w="1894" w:type="pct"/>
            <w:tcBorders>
              <w:top w:val="single" w:sz="4" w:space="0" w:color="auto"/>
              <w:bottom w:val="single" w:sz="4" w:space="0" w:color="auto"/>
            </w:tcBorders>
            <w:noWrap/>
            <w:hideMark/>
          </w:tcPr>
          <w:p w14:paraId="4F3F04C8" w14:textId="77777777" w:rsidR="00F353EF" w:rsidRPr="00C0480C" w:rsidRDefault="00F353EF" w:rsidP="00761043">
            <w:pPr>
              <w:pStyle w:val="GG-body"/>
              <w:spacing w:before="20" w:after="20"/>
              <w:jc w:val="center"/>
              <w:rPr>
                <w:b/>
                <w:bCs/>
              </w:rPr>
            </w:pPr>
            <w:r w:rsidRPr="00C0480C">
              <w:rPr>
                <w:b/>
                <w:bCs/>
              </w:rPr>
              <w:t>Registered Surveyor’s Name</w:t>
            </w:r>
          </w:p>
        </w:tc>
        <w:tc>
          <w:tcPr>
            <w:tcW w:w="2121" w:type="pct"/>
            <w:tcBorders>
              <w:top w:val="single" w:sz="4" w:space="0" w:color="auto"/>
              <w:bottom w:val="single" w:sz="4" w:space="0" w:color="auto"/>
            </w:tcBorders>
            <w:noWrap/>
            <w:hideMark/>
          </w:tcPr>
          <w:p w14:paraId="3FA73D81" w14:textId="77777777" w:rsidR="00F353EF" w:rsidRPr="00C0480C" w:rsidRDefault="00F353EF" w:rsidP="00761043">
            <w:pPr>
              <w:pStyle w:val="GG-body"/>
              <w:spacing w:before="20" w:after="20"/>
              <w:jc w:val="center"/>
              <w:rPr>
                <w:b/>
                <w:bCs/>
              </w:rPr>
            </w:pPr>
            <w:r w:rsidRPr="00C0480C">
              <w:rPr>
                <w:b/>
                <w:bCs/>
              </w:rPr>
              <w:t>Registered Surveyor’s Address</w:t>
            </w:r>
          </w:p>
        </w:tc>
        <w:tc>
          <w:tcPr>
            <w:tcW w:w="985" w:type="pct"/>
            <w:tcBorders>
              <w:top w:val="single" w:sz="4" w:space="0" w:color="auto"/>
              <w:bottom w:val="single" w:sz="4" w:space="0" w:color="auto"/>
            </w:tcBorders>
            <w:hideMark/>
          </w:tcPr>
          <w:p w14:paraId="0DEF5755" w14:textId="77777777" w:rsidR="00F353EF" w:rsidRPr="00C0480C" w:rsidRDefault="00F353EF" w:rsidP="00761043">
            <w:pPr>
              <w:pStyle w:val="GG-body"/>
              <w:spacing w:before="20" w:after="20"/>
              <w:jc w:val="center"/>
              <w:rPr>
                <w:b/>
                <w:bCs/>
              </w:rPr>
            </w:pPr>
            <w:r w:rsidRPr="00C0480C">
              <w:rPr>
                <w:b/>
                <w:bCs/>
              </w:rPr>
              <w:t>Date of Registration</w:t>
            </w:r>
          </w:p>
        </w:tc>
      </w:tr>
      <w:tr w:rsidR="00F353EF" w:rsidRPr="00C0480C" w14:paraId="6EB1081C" w14:textId="77777777" w:rsidTr="00761043">
        <w:trPr>
          <w:trHeight w:val="20"/>
        </w:trPr>
        <w:tc>
          <w:tcPr>
            <w:tcW w:w="1894" w:type="pct"/>
            <w:noWrap/>
            <w:vAlign w:val="center"/>
            <w:hideMark/>
          </w:tcPr>
          <w:p w14:paraId="466C3BC0" w14:textId="77777777" w:rsidR="00F353EF" w:rsidRPr="00C0480C" w:rsidRDefault="00F353EF" w:rsidP="00761043">
            <w:pPr>
              <w:pStyle w:val="GG-body"/>
              <w:spacing w:before="20" w:after="20"/>
            </w:pPr>
            <w:r w:rsidRPr="00C0480C">
              <w:t>Chemny, Luke Vasyl</w:t>
            </w:r>
          </w:p>
        </w:tc>
        <w:tc>
          <w:tcPr>
            <w:tcW w:w="2121" w:type="pct"/>
            <w:noWrap/>
            <w:vAlign w:val="center"/>
            <w:hideMark/>
          </w:tcPr>
          <w:p w14:paraId="413D011A" w14:textId="77777777" w:rsidR="00F353EF" w:rsidRPr="00C0480C" w:rsidRDefault="00F353EF" w:rsidP="00761043">
            <w:pPr>
              <w:pStyle w:val="GG-body"/>
              <w:spacing w:before="20" w:after="20"/>
            </w:pPr>
            <w:r w:rsidRPr="00C0480C">
              <w:t>PO Box 1000 Kent Town SA 5171</w:t>
            </w:r>
          </w:p>
        </w:tc>
        <w:tc>
          <w:tcPr>
            <w:tcW w:w="985" w:type="pct"/>
            <w:noWrap/>
            <w:vAlign w:val="center"/>
            <w:hideMark/>
          </w:tcPr>
          <w:p w14:paraId="5C601FCE" w14:textId="77777777" w:rsidR="00F353EF" w:rsidRPr="00C0480C" w:rsidRDefault="00F353EF" w:rsidP="00761043">
            <w:pPr>
              <w:pStyle w:val="GG-body"/>
              <w:spacing w:before="20" w:after="20"/>
              <w:jc w:val="right"/>
            </w:pPr>
            <w:r w:rsidRPr="00C0480C">
              <w:t>19/02/2020</w:t>
            </w:r>
          </w:p>
        </w:tc>
      </w:tr>
      <w:tr w:rsidR="00F353EF" w:rsidRPr="00C0480C" w14:paraId="04800931" w14:textId="77777777" w:rsidTr="00761043">
        <w:trPr>
          <w:trHeight w:val="20"/>
        </w:trPr>
        <w:tc>
          <w:tcPr>
            <w:tcW w:w="1894" w:type="pct"/>
            <w:noWrap/>
            <w:vAlign w:val="center"/>
            <w:hideMark/>
          </w:tcPr>
          <w:p w14:paraId="1891180E" w14:textId="77777777" w:rsidR="00F353EF" w:rsidRPr="00C0480C" w:rsidRDefault="00F353EF" w:rsidP="00761043">
            <w:pPr>
              <w:pStyle w:val="GG-body"/>
              <w:spacing w:before="20" w:after="20"/>
            </w:pPr>
            <w:r w:rsidRPr="00C0480C">
              <w:t>Grose, Michelle Elaine</w:t>
            </w:r>
          </w:p>
        </w:tc>
        <w:tc>
          <w:tcPr>
            <w:tcW w:w="2121" w:type="pct"/>
            <w:noWrap/>
            <w:vAlign w:val="center"/>
            <w:hideMark/>
          </w:tcPr>
          <w:p w14:paraId="11548A8F" w14:textId="77777777" w:rsidR="00F353EF" w:rsidRPr="00C0480C" w:rsidRDefault="00F353EF" w:rsidP="00761043">
            <w:pPr>
              <w:pStyle w:val="GG-body"/>
              <w:spacing w:before="20" w:after="20"/>
            </w:pPr>
            <w:r w:rsidRPr="00C0480C">
              <w:t>113 Mead Street, Peterhead SA 5016</w:t>
            </w:r>
          </w:p>
        </w:tc>
        <w:tc>
          <w:tcPr>
            <w:tcW w:w="985" w:type="pct"/>
            <w:noWrap/>
            <w:vAlign w:val="center"/>
            <w:hideMark/>
          </w:tcPr>
          <w:p w14:paraId="73544FA3" w14:textId="77777777" w:rsidR="00F353EF" w:rsidRPr="00C0480C" w:rsidRDefault="00F353EF" w:rsidP="00761043">
            <w:pPr>
              <w:pStyle w:val="GG-body"/>
              <w:spacing w:before="20" w:after="20"/>
              <w:jc w:val="right"/>
            </w:pPr>
            <w:r w:rsidRPr="00C0480C">
              <w:t>19/07/2018</w:t>
            </w:r>
          </w:p>
        </w:tc>
      </w:tr>
      <w:tr w:rsidR="00F353EF" w:rsidRPr="00C0480C" w14:paraId="216156DF" w14:textId="77777777" w:rsidTr="00761043">
        <w:trPr>
          <w:trHeight w:val="20"/>
        </w:trPr>
        <w:tc>
          <w:tcPr>
            <w:tcW w:w="1894" w:type="pct"/>
            <w:noWrap/>
            <w:vAlign w:val="center"/>
            <w:hideMark/>
          </w:tcPr>
          <w:p w14:paraId="3EED62B6" w14:textId="77777777" w:rsidR="00F353EF" w:rsidRPr="00C0480C" w:rsidRDefault="00F353EF" w:rsidP="00761043">
            <w:pPr>
              <w:pStyle w:val="GG-body"/>
              <w:spacing w:before="20" w:after="20"/>
            </w:pPr>
            <w:r w:rsidRPr="00C0480C">
              <w:t>McFarlane, John Alexander</w:t>
            </w:r>
          </w:p>
        </w:tc>
        <w:tc>
          <w:tcPr>
            <w:tcW w:w="2121" w:type="pct"/>
            <w:noWrap/>
            <w:vAlign w:val="center"/>
            <w:hideMark/>
          </w:tcPr>
          <w:p w14:paraId="33F0A5A7" w14:textId="77777777" w:rsidR="00F353EF" w:rsidRPr="00C0480C" w:rsidRDefault="00F353EF" w:rsidP="00761043">
            <w:pPr>
              <w:pStyle w:val="GG-body"/>
              <w:spacing w:before="20" w:after="20"/>
            </w:pPr>
            <w:r w:rsidRPr="00C0480C">
              <w:t>PO Box 1000 Kent Town SA 5171</w:t>
            </w:r>
          </w:p>
        </w:tc>
        <w:tc>
          <w:tcPr>
            <w:tcW w:w="985" w:type="pct"/>
            <w:noWrap/>
            <w:vAlign w:val="center"/>
            <w:hideMark/>
          </w:tcPr>
          <w:p w14:paraId="320FC0B9" w14:textId="77777777" w:rsidR="00F353EF" w:rsidRPr="00C0480C" w:rsidRDefault="00F353EF" w:rsidP="00761043">
            <w:pPr>
              <w:pStyle w:val="GG-body"/>
              <w:spacing w:before="20" w:after="20"/>
              <w:jc w:val="right"/>
            </w:pPr>
            <w:r w:rsidRPr="00C0480C">
              <w:t>19/07/2007</w:t>
            </w:r>
          </w:p>
        </w:tc>
      </w:tr>
      <w:tr w:rsidR="00F353EF" w:rsidRPr="00C0480C" w14:paraId="62BDD750" w14:textId="77777777" w:rsidTr="00761043">
        <w:trPr>
          <w:trHeight w:val="20"/>
        </w:trPr>
        <w:tc>
          <w:tcPr>
            <w:tcW w:w="1894" w:type="pct"/>
            <w:noWrap/>
            <w:vAlign w:val="center"/>
            <w:hideMark/>
          </w:tcPr>
          <w:p w14:paraId="2E4E5E70" w14:textId="77777777" w:rsidR="00F353EF" w:rsidRPr="00C0480C" w:rsidRDefault="00F353EF" w:rsidP="00761043">
            <w:pPr>
              <w:pStyle w:val="GG-body"/>
              <w:spacing w:before="20" w:after="20"/>
            </w:pPr>
            <w:r w:rsidRPr="00C0480C">
              <w:t>Pickett, Richard Bruce</w:t>
            </w:r>
          </w:p>
        </w:tc>
        <w:tc>
          <w:tcPr>
            <w:tcW w:w="2121" w:type="pct"/>
            <w:noWrap/>
            <w:vAlign w:val="center"/>
            <w:hideMark/>
          </w:tcPr>
          <w:p w14:paraId="0F89B5B9" w14:textId="77777777" w:rsidR="00F353EF" w:rsidRPr="00C0480C" w:rsidRDefault="00F353EF" w:rsidP="00761043">
            <w:pPr>
              <w:pStyle w:val="GG-body"/>
              <w:spacing w:before="20" w:after="20"/>
            </w:pPr>
            <w:r w:rsidRPr="00C0480C">
              <w:t>3A Fuller Street, Parkside SA 5063</w:t>
            </w:r>
          </w:p>
        </w:tc>
        <w:tc>
          <w:tcPr>
            <w:tcW w:w="985" w:type="pct"/>
            <w:noWrap/>
            <w:vAlign w:val="center"/>
            <w:hideMark/>
          </w:tcPr>
          <w:p w14:paraId="310D352D" w14:textId="77777777" w:rsidR="00F353EF" w:rsidRPr="00C0480C" w:rsidRDefault="00F353EF" w:rsidP="00761043">
            <w:pPr>
              <w:pStyle w:val="GG-body"/>
              <w:spacing w:before="20" w:after="20"/>
              <w:jc w:val="right"/>
            </w:pPr>
            <w:r w:rsidRPr="00C0480C">
              <w:t>01/01/2000</w:t>
            </w:r>
          </w:p>
        </w:tc>
      </w:tr>
      <w:tr w:rsidR="00F353EF" w:rsidRPr="00C0480C" w14:paraId="37FFE6A9" w14:textId="77777777" w:rsidTr="00761043">
        <w:trPr>
          <w:trHeight w:val="20"/>
        </w:trPr>
        <w:tc>
          <w:tcPr>
            <w:tcW w:w="1894" w:type="pct"/>
            <w:tcBorders>
              <w:bottom w:val="single" w:sz="4" w:space="0" w:color="auto"/>
            </w:tcBorders>
            <w:noWrap/>
            <w:vAlign w:val="center"/>
            <w:hideMark/>
          </w:tcPr>
          <w:p w14:paraId="27F9FB58" w14:textId="77777777" w:rsidR="00F353EF" w:rsidRPr="00C0480C" w:rsidRDefault="00F353EF" w:rsidP="00761043">
            <w:pPr>
              <w:pStyle w:val="GG-body"/>
              <w:spacing w:before="20" w:after="20"/>
            </w:pPr>
            <w:r w:rsidRPr="00C0480C">
              <w:t>Walker, Graham</w:t>
            </w:r>
          </w:p>
        </w:tc>
        <w:tc>
          <w:tcPr>
            <w:tcW w:w="2121" w:type="pct"/>
            <w:tcBorders>
              <w:bottom w:val="single" w:sz="4" w:space="0" w:color="auto"/>
            </w:tcBorders>
            <w:noWrap/>
            <w:vAlign w:val="center"/>
            <w:hideMark/>
          </w:tcPr>
          <w:p w14:paraId="3C2C2C4C" w14:textId="77777777" w:rsidR="00F353EF" w:rsidRPr="00C0480C" w:rsidRDefault="00F353EF" w:rsidP="00761043">
            <w:pPr>
              <w:pStyle w:val="GG-body"/>
              <w:spacing w:before="20" w:after="20"/>
            </w:pPr>
            <w:r w:rsidRPr="00C0480C">
              <w:t>2/1 North Esplanade Glenelg SA 5045</w:t>
            </w:r>
          </w:p>
        </w:tc>
        <w:tc>
          <w:tcPr>
            <w:tcW w:w="985" w:type="pct"/>
            <w:tcBorders>
              <w:bottom w:val="single" w:sz="4" w:space="0" w:color="auto"/>
            </w:tcBorders>
            <w:noWrap/>
            <w:vAlign w:val="center"/>
            <w:hideMark/>
          </w:tcPr>
          <w:p w14:paraId="05AC2479" w14:textId="77777777" w:rsidR="00F353EF" w:rsidRPr="00C0480C" w:rsidRDefault="00F353EF" w:rsidP="00761043">
            <w:pPr>
              <w:pStyle w:val="GG-body"/>
              <w:spacing w:before="20" w:after="20"/>
              <w:jc w:val="right"/>
            </w:pPr>
            <w:r w:rsidRPr="00C0480C">
              <w:t>05/12/2019</w:t>
            </w:r>
          </w:p>
        </w:tc>
      </w:tr>
    </w:tbl>
    <w:p w14:paraId="6F40BDC7" w14:textId="77777777" w:rsidR="00F353EF" w:rsidRPr="007B43C7" w:rsidRDefault="00F353EF" w:rsidP="00F353EF">
      <w:pPr>
        <w:pStyle w:val="GG-SDated"/>
      </w:pPr>
      <w:r w:rsidRPr="007B43C7">
        <w:t>Dated: 31 January 2022</w:t>
      </w:r>
    </w:p>
    <w:p w14:paraId="21BD7A13" w14:textId="77777777" w:rsidR="00F353EF" w:rsidRPr="007B43C7" w:rsidRDefault="00F353EF" w:rsidP="00F353EF">
      <w:pPr>
        <w:pStyle w:val="GG-SName"/>
      </w:pPr>
      <w:r w:rsidRPr="007B43C7">
        <w:t>S. Medlow Smith</w:t>
      </w:r>
    </w:p>
    <w:p w14:paraId="7D00EB43" w14:textId="6388334D" w:rsidR="00F353EF" w:rsidRDefault="00F353EF" w:rsidP="00F353EF">
      <w:pPr>
        <w:pStyle w:val="GG-Signature"/>
      </w:pPr>
      <w:r w:rsidRPr="007B43C7">
        <w:t>Registrar</w:t>
      </w:r>
    </w:p>
    <w:p w14:paraId="7B25087B" w14:textId="56C34C05" w:rsidR="00F353EF" w:rsidRDefault="00F353EF" w:rsidP="00F353EF">
      <w:pPr>
        <w:pStyle w:val="GG-Signature"/>
        <w:pBdr>
          <w:bottom w:val="single" w:sz="4" w:space="1" w:color="auto"/>
        </w:pBdr>
        <w:spacing w:line="52" w:lineRule="exact"/>
        <w:jc w:val="center"/>
      </w:pPr>
    </w:p>
    <w:p w14:paraId="1D48470B" w14:textId="78DA21B2" w:rsidR="00F353EF" w:rsidRDefault="00F353EF" w:rsidP="00F353EF">
      <w:pPr>
        <w:pStyle w:val="GG-Signature"/>
        <w:pBdr>
          <w:top w:val="single" w:sz="4" w:space="1" w:color="auto"/>
        </w:pBdr>
        <w:spacing w:before="34" w:line="14" w:lineRule="exact"/>
        <w:jc w:val="center"/>
      </w:pPr>
    </w:p>
    <w:p w14:paraId="70E37E34" w14:textId="77777777" w:rsidR="001E2841" w:rsidRPr="003471CD" w:rsidRDefault="001E2841" w:rsidP="001E2841">
      <w:pPr>
        <w:pStyle w:val="GG-body"/>
        <w:spacing w:after="0"/>
      </w:pPr>
    </w:p>
    <w:p w14:paraId="379DA03C" w14:textId="77777777" w:rsidR="00164C3B" w:rsidRPr="003471CD" w:rsidRDefault="00164C3B" w:rsidP="009C23A5">
      <w:pPr>
        <w:spacing w:after="0" w:line="240" w:lineRule="auto"/>
        <w:jc w:val="left"/>
        <w:rPr>
          <w:rFonts w:ascii="Times New Roman" w:eastAsia="Times New Roman" w:hAnsi="Times New Roman"/>
          <w:sz w:val="17"/>
          <w:szCs w:val="20"/>
        </w:rPr>
      </w:pPr>
      <w:r w:rsidRPr="003471CD">
        <w:rPr>
          <w:rFonts w:ascii="Times New Roman" w:eastAsia="Times New Roman" w:hAnsi="Times New Roman"/>
          <w:sz w:val="17"/>
          <w:szCs w:val="20"/>
        </w:rPr>
        <w:br w:type="page"/>
      </w:r>
    </w:p>
    <w:p w14:paraId="3518FEAE" w14:textId="77777777" w:rsidR="00164C3B" w:rsidRPr="003471CD" w:rsidRDefault="00164C3B" w:rsidP="009C23A5">
      <w:pPr>
        <w:pStyle w:val="Heading1"/>
      </w:pPr>
      <w:bookmarkStart w:id="1029" w:name="_Toc94784864"/>
      <w:r w:rsidRPr="003471CD">
        <w:lastRenderedPageBreak/>
        <w:t>Local Government Instruments</w:t>
      </w:r>
      <w:bookmarkEnd w:id="1029"/>
    </w:p>
    <w:p w14:paraId="1FF07EF4" w14:textId="77777777" w:rsidR="004876B2" w:rsidRPr="00331171" w:rsidRDefault="004876B2" w:rsidP="006B0319">
      <w:pPr>
        <w:pStyle w:val="Heading2"/>
        <w:rPr>
          <w:rFonts w:eastAsia="Times New Roman"/>
        </w:rPr>
      </w:pPr>
      <w:bookmarkStart w:id="1030" w:name="_Toc94784865"/>
      <w:r w:rsidRPr="00331171">
        <w:t xml:space="preserve">City </w:t>
      </w:r>
      <w:r>
        <w:t>o</w:t>
      </w:r>
      <w:r w:rsidRPr="00331171">
        <w:t>f Charles Sturt</w:t>
      </w:r>
      <w:bookmarkEnd w:id="1030"/>
      <w:r w:rsidRPr="00331171">
        <w:t xml:space="preserve"> </w:t>
      </w:r>
    </w:p>
    <w:p w14:paraId="6843205E" w14:textId="77777777" w:rsidR="004876B2" w:rsidRDefault="004876B2" w:rsidP="004876B2">
      <w:pPr>
        <w:pStyle w:val="GG-Title3"/>
      </w:pPr>
      <w:r w:rsidRPr="00331171">
        <w:t xml:space="preserve">Reserve Name Change </w:t>
      </w:r>
    </w:p>
    <w:p w14:paraId="723DAC28" w14:textId="77777777" w:rsidR="004876B2" w:rsidRDefault="004876B2" w:rsidP="004876B2">
      <w:pPr>
        <w:pStyle w:val="GG-body"/>
      </w:pPr>
      <w:r w:rsidRPr="00331171">
        <w:t xml:space="preserve">Notice is hereby given that the Council of the City of Charles Sturt at its meeting held on 22 November 2021 resolved that pursuant to Section 219(1) of the Local Government Act 1999, that the reserve in Bowden (Reserve – Third Street – Volume 6219 Folio 429) to be named Wardli-ana Tapa Reserve. </w:t>
      </w:r>
    </w:p>
    <w:p w14:paraId="43027DF5" w14:textId="77777777" w:rsidR="004876B2" w:rsidRDefault="004876B2" w:rsidP="004876B2">
      <w:pPr>
        <w:pStyle w:val="GG-body"/>
      </w:pPr>
      <w:r w:rsidRPr="00331171">
        <w:t xml:space="preserve">A copy of the Council’s resolution is available for inspection at the Council’s Civic Centre, 72 Woodville Road, Woodville SA 5011, during the hours of 9.00am and 5.00pm on weekdays. </w:t>
      </w:r>
    </w:p>
    <w:p w14:paraId="51A6EA8F" w14:textId="77777777" w:rsidR="004876B2" w:rsidRDefault="004876B2" w:rsidP="004876B2">
      <w:pPr>
        <w:pStyle w:val="GG-SDated"/>
      </w:pPr>
      <w:r w:rsidRPr="00331171">
        <w:t>Dated: 31 January 2022</w:t>
      </w:r>
    </w:p>
    <w:p w14:paraId="0B813F87" w14:textId="77777777" w:rsidR="004876B2" w:rsidRDefault="004876B2" w:rsidP="004876B2">
      <w:pPr>
        <w:pStyle w:val="GG-SName"/>
      </w:pPr>
      <w:r w:rsidRPr="00331171">
        <w:t>Paul Sutton</w:t>
      </w:r>
    </w:p>
    <w:p w14:paraId="786ECDC5" w14:textId="33B6DB54" w:rsidR="004876B2" w:rsidRDefault="004876B2" w:rsidP="004876B2">
      <w:pPr>
        <w:pStyle w:val="GG-Signature"/>
      </w:pPr>
      <w:r w:rsidRPr="00331171">
        <w:t>Chief Executive Officer</w:t>
      </w:r>
    </w:p>
    <w:p w14:paraId="0908F64B" w14:textId="37DD4761" w:rsidR="004876B2" w:rsidRDefault="004876B2" w:rsidP="004876B2">
      <w:pPr>
        <w:pStyle w:val="GG-Signature"/>
        <w:pBdr>
          <w:bottom w:val="single" w:sz="4" w:space="1" w:color="auto"/>
        </w:pBdr>
        <w:spacing w:line="52" w:lineRule="exact"/>
        <w:jc w:val="center"/>
      </w:pPr>
    </w:p>
    <w:p w14:paraId="3F082D8E" w14:textId="37C867D8" w:rsidR="004876B2" w:rsidRDefault="004876B2" w:rsidP="004876B2">
      <w:pPr>
        <w:pStyle w:val="GG-Signature"/>
        <w:pBdr>
          <w:top w:val="single" w:sz="4" w:space="1" w:color="auto"/>
        </w:pBdr>
        <w:spacing w:before="34" w:line="14" w:lineRule="exact"/>
        <w:jc w:val="center"/>
      </w:pPr>
    </w:p>
    <w:p w14:paraId="1AEF2DBC" w14:textId="240B0AC4" w:rsidR="00C20455" w:rsidRDefault="00C20455" w:rsidP="004876B2">
      <w:pPr>
        <w:pStyle w:val="GG-body"/>
        <w:spacing w:after="0"/>
      </w:pPr>
    </w:p>
    <w:p w14:paraId="22087ECC" w14:textId="77777777" w:rsidR="004876B2" w:rsidRPr="0024664F" w:rsidRDefault="004876B2" w:rsidP="006B0319">
      <w:pPr>
        <w:pStyle w:val="Heading2"/>
        <w:rPr>
          <w:rFonts w:eastAsia="Times New Roman"/>
        </w:rPr>
      </w:pPr>
      <w:bookmarkStart w:id="1031" w:name="_Toc94784866"/>
      <w:r w:rsidRPr="0024664F">
        <w:t xml:space="preserve">City </w:t>
      </w:r>
      <w:r>
        <w:t>o</w:t>
      </w:r>
      <w:r w:rsidRPr="0024664F">
        <w:t>f West Torrens</w:t>
      </w:r>
      <w:bookmarkEnd w:id="1031"/>
    </w:p>
    <w:p w14:paraId="3AF522F7" w14:textId="77777777" w:rsidR="004876B2" w:rsidRPr="0024664F" w:rsidRDefault="004876B2" w:rsidP="004876B2">
      <w:pPr>
        <w:pStyle w:val="GG-Title2"/>
        <w:rPr>
          <w:rFonts w:eastAsia="Times New Roman"/>
        </w:rPr>
      </w:pPr>
      <w:r w:rsidRPr="0024664F">
        <w:t>Roads (Opening &amp; Closing) Act 1991</w:t>
      </w:r>
    </w:p>
    <w:p w14:paraId="694B22D0" w14:textId="77777777" w:rsidR="004876B2" w:rsidRDefault="004876B2" w:rsidP="004876B2">
      <w:pPr>
        <w:pStyle w:val="GG-Title3"/>
      </w:pPr>
      <w:r w:rsidRPr="0024664F">
        <w:t>Road Closure – Land Adjacent 1 Witty Court, Underdale 5032</w:t>
      </w:r>
    </w:p>
    <w:p w14:paraId="0283718A" w14:textId="77777777" w:rsidR="004876B2" w:rsidRDefault="004876B2" w:rsidP="004876B2">
      <w:pPr>
        <w:pStyle w:val="GG-body"/>
      </w:pPr>
      <w:r w:rsidRPr="0024664F">
        <w:t xml:space="preserve">NOTICE is hereby given, pursuant to section 10 of the </w:t>
      </w:r>
      <w:r w:rsidRPr="0024664F">
        <w:rPr>
          <w:i/>
          <w:iCs/>
        </w:rPr>
        <w:t>Road (Opening and Closing) Act 1991</w:t>
      </w:r>
      <w:r w:rsidRPr="0024664F">
        <w:t>, that the City of West Torrens proposes to make a Road Process Order to close and sell to the adjoining owner portion of the Road Reserve adjacent to 1 Witty Court, Underdale being portion of Arthur Lemon Avenue adjoining Allotment 50 Deposited Plan D68576 more particularly delineated and lettered “A” on Preliminary Plan 22/0002.</w:t>
      </w:r>
    </w:p>
    <w:p w14:paraId="07A764CC" w14:textId="77777777" w:rsidR="004876B2" w:rsidRDefault="004876B2" w:rsidP="004876B2">
      <w:pPr>
        <w:pStyle w:val="GG-body"/>
      </w:pPr>
      <w:r w:rsidRPr="0024664F">
        <w:t>A copy of the plan and a statement of persons affected are available for public inspection at the offices of the City of West Torrens, 165</w:t>
      </w:r>
      <w:r>
        <w:t> </w:t>
      </w:r>
      <w:r w:rsidRPr="0024664F">
        <w:t>Sir</w:t>
      </w:r>
      <w:r>
        <w:t> </w:t>
      </w:r>
      <w:r w:rsidRPr="0024664F">
        <w:t xml:space="preserve">Donald Bradman Drive, Hilton 5033, the Hamra Centre Library, 1 Brooker Terrace, Hilton, Council’s website and the office of the Surveyor General at 101 Grenfell Street, Adelaide 5000, during normal office hours. The Preliminary Plan can also be viewed online at </w:t>
      </w:r>
      <w:hyperlink r:id="rId52" w:history="1">
        <w:r w:rsidRPr="0024664F">
          <w:rPr>
            <w:rStyle w:val="Hyperlink"/>
          </w:rPr>
          <w:t>www.sa.gov.au/roadsactproposals</w:t>
        </w:r>
      </w:hyperlink>
      <w:r w:rsidRPr="0024664F">
        <w:t>.</w:t>
      </w:r>
    </w:p>
    <w:p w14:paraId="3BD2994A" w14:textId="77777777" w:rsidR="004876B2" w:rsidRDefault="004876B2" w:rsidP="004876B2">
      <w:pPr>
        <w:pStyle w:val="GG-body"/>
      </w:pPr>
      <w:r w:rsidRPr="0024664F">
        <w:t xml:space="preserve">Submissions objecting or requesting easement rights must be made in writing, setting out the full name, address and details of the reasons for the objection or request for easements right, to the City of West Torrens at 165 Sir Donald Bradman Drive, Hilton 5033, or via email </w:t>
      </w:r>
      <w:r w:rsidRPr="0024664F">
        <w:rPr>
          <w:rStyle w:val="Hyperlink"/>
        </w:rPr>
        <w:t>csu</w:t>
      </w:r>
      <w:hyperlink r:id="rId53" w:history="1">
        <w:r w:rsidRPr="0024664F">
          <w:rPr>
            <w:rStyle w:val="Hyperlink"/>
          </w:rPr>
          <w:t>@wtcc.sa.gov.au</w:t>
        </w:r>
      </w:hyperlink>
      <w:r>
        <w:t xml:space="preserve"> </w:t>
      </w:r>
      <w:r w:rsidRPr="0024664F">
        <w:t>WITHIN 28 DAYS OF THIS NOTICE and a copy must be forwarded to the Surveyor General at GPO Box 1354, Adelaide SA, 5011. All written submissions will be duly presented to the Council in the form of a report. The report, including submissions, may be made publicly available on the Council’s website detailing the person’s name, suburb and feedback.</w:t>
      </w:r>
    </w:p>
    <w:p w14:paraId="194F78AD" w14:textId="77777777" w:rsidR="004876B2" w:rsidRDefault="004876B2" w:rsidP="004876B2">
      <w:pPr>
        <w:pStyle w:val="GG-SDated"/>
      </w:pPr>
      <w:r w:rsidRPr="0024664F">
        <w:t>Dated:</w:t>
      </w:r>
      <w:r>
        <w:t xml:space="preserve"> 24 January 2022</w:t>
      </w:r>
    </w:p>
    <w:p w14:paraId="18D5565F" w14:textId="77777777" w:rsidR="004876B2" w:rsidRPr="0024664F" w:rsidRDefault="004876B2" w:rsidP="004876B2">
      <w:pPr>
        <w:pStyle w:val="GG-SName"/>
        <w:rPr>
          <w:szCs w:val="17"/>
        </w:rPr>
      </w:pPr>
      <w:r w:rsidRPr="0024664F">
        <w:t xml:space="preserve">Terry Buss </w:t>
      </w:r>
      <w:r w:rsidRPr="0024664F">
        <w:rPr>
          <w:szCs w:val="17"/>
        </w:rPr>
        <w:t>PSM</w:t>
      </w:r>
    </w:p>
    <w:p w14:paraId="4B5F45F7" w14:textId="48BB9092" w:rsidR="004876B2" w:rsidRDefault="004876B2" w:rsidP="004876B2">
      <w:pPr>
        <w:pStyle w:val="GG-Signature"/>
      </w:pPr>
      <w:r w:rsidRPr="0024664F">
        <w:t>Chief Executive Officer</w:t>
      </w:r>
    </w:p>
    <w:p w14:paraId="5EA61571" w14:textId="2491792D" w:rsidR="004876B2" w:rsidRDefault="004876B2" w:rsidP="004876B2">
      <w:pPr>
        <w:pStyle w:val="GG-Signature"/>
        <w:pBdr>
          <w:bottom w:val="single" w:sz="4" w:space="1" w:color="auto"/>
        </w:pBdr>
        <w:spacing w:line="52" w:lineRule="exact"/>
        <w:jc w:val="center"/>
      </w:pPr>
    </w:p>
    <w:p w14:paraId="7BE2871D" w14:textId="3C666696" w:rsidR="004876B2" w:rsidRDefault="004876B2" w:rsidP="004876B2">
      <w:pPr>
        <w:pStyle w:val="GG-Signature"/>
        <w:pBdr>
          <w:top w:val="single" w:sz="4" w:space="1" w:color="auto"/>
        </w:pBdr>
        <w:spacing w:before="34" w:line="14" w:lineRule="exact"/>
        <w:jc w:val="center"/>
      </w:pPr>
    </w:p>
    <w:p w14:paraId="56A8BA86" w14:textId="77777777" w:rsidR="004876B2" w:rsidRPr="003471CD" w:rsidRDefault="004876B2" w:rsidP="0058136D">
      <w:pPr>
        <w:pStyle w:val="GG-body"/>
      </w:pPr>
    </w:p>
    <w:p w14:paraId="64BA3493" w14:textId="77777777" w:rsidR="00CA3C3A" w:rsidRPr="003471CD" w:rsidRDefault="00CA3C3A" w:rsidP="009C23A5">
      <w:pPr>
        <w:spacing w:after="0" w:line="240" w:lineRule="auto"/>
        <w:jc w:val="left"/>
        <w:rPr>
          <w:rFonts w:ascii="Times New Roman" w:eastAsia="Times New Roman" w:hAnsi="Times New Roman"/>
          <w:sz w:val="17"/>
          <w:szCs w:val="20"/>
        </w:rPr>
      </w:pPr>
      <w:r w:rsidRPr="003471CD">
        <w:rPr>
          <w:rFonts w:ascii="Times New Roman" w:eastAsia="Times New Roman" w:hAnsi="Times New Roman"/>
          <w:sz w:val="17"/>
          <w:szCs w:val="20"/>
        </w:rPr>
        <w:br w:type="page"/>
      </w:r>
    </w:p>
    <w:p w14:paraId="567FDCD8" w14:textId="77777777" w:rsidR="00CA3C3A" w:rsidRPr="003471CD" w:rsidRDefault="00CA3C3A" w:rsidP="009C23A5">
      <w:pPr>
        <w:pStyle w:val="Heading1"/>
      </w:pPr>
      <w:bookmarkStart w:id="1032" w:name="_Toc94784867"/>
      <w:r w:rsidRPr="003471CD">
        <w:lastRenderedPageBreak/>
        <w:t>Public Notices</w:t>
      </w:r>
      <w:bookmarkEnd w:id="1032"/>
    </w:p>
    <w:p w14:paraId="53F77AAE" w14:textId="77777777" w:rsidR="00B67530" w:rsidRPr="00D601CD" w:rsidRDefault="00B67530" w:rsidP="006B0319">
      <w:pPr>
        <w:pStyle w:val="Heading2"/>
        <w:rPr>
          <w:rFonts w:eastAsia="Times New Roman"/>
        </w:rPr>
      </w:pPr>
      <w:bookmarkStart w:id="1033" w:name="_Toc94784868"/>
      <w:r w:rsidRPr="00D601CD">
        <w:t>Electoral Act 1985</w:t>
      </w:r>
      <w:bookmarkEnd w:id="1033"/>
    </w:p>
    <w:p w14:paraId="582A3A41" w14:textId="77777777" w:rsidR="00B67530" w:rsidRDefault="00B67530" w:rsidP="00B67530">
      <w:pPr>
        <w:pStyle w:val="GG-Title2"/>
        <w:rPr>
          <w:lang w:val="en-US"/>
        </w:rPr>
      </w:pPr>
      <w:r w:rsidRPr="00D601CD">
        <w:rPr>
          <w:lang w:val="en-US"/>
        </w:rPr>
        <w:t>Part 3, Division 2</w:t>
      </w:r>
    </w:p>
    <w:p w14:paraId="6709AFAB" w14:textId="77777777" w:rsidR="00B67530" w:rsidRPr="00D601CD" w:rsidRDefault="00B67530" w:rsidP="00B67530">
      <w:pPr>
        <w:pStyle w:val="GG-Title3"/>
        <w:rPr>
          <w:lang w:val="en-US"/>
        </w:rPr>
      </w:pPr>
      <w:r>
        <w:rPr>
          <w:lang w:val="en-US"/>
        </w:rPr>
        <w:t>D</w:t>
      </w:r>
      <w:r w:rsidRPr="00D601CD">
        <w:rPr>
          <w:lang w:val="en-US"/>
        </w:rPr>
        <w:t>ivi</w:t>
      </w:r>
      <w:r>
        <w:rPr>
          <w:lang w:val="en-US"/>
        </w:rPr>
        <w:t>sion of</w:t>
      </w:r>
      <w:r w:rsidRPr="00D601CD">
        <w:rPr>
          <w:lang w:val="en-US"/>
        </w:rPr>
        <w:t xml:space="preserve"> the House of Assembly Electoral Districts</w:t>
      </w:r>
    </w:p>
    <w:p w14:paraId="79A52E13" w14:textId="77777777" w:rsidR="00B67530" w:rsidRPr="00D601CD" w:rsidRDefault="00B67530" w:rsidP="00B67530">
      <w:pPr>
        <w:pStyle w:val="GG-body"/>
        <w:rPr>
          <w:lang w:val="en-US"/>
        </w:rPr>
      </w:pPr>
      <w:r w:rsidRPr="00D601CD">
        <w:rPr>
          <w:lang w:val="en-US"/>
        </w:rPr>
        <w:t>TAKE notice that pursuant to Section 15 of the Electoral Act 1985, I, Mick Sherry, Electoral Commissioner, divide the House of Assembly electoral districts, named in the Schedule, that were defined in the Electoral Districts Boundaries Commission Order of 18 November 2020 and that become effective at the next general elections.</w:t>
      </w:r>
    </w:p>
    <w:p w14:paraId="50E591E0" w14:textId="77777777" w:rsidR="00B67530" w:rsidRDefault="00B67530" w:rsidP="00B67530">
      <w:pPr>
        <w:pStyle w:val="GG-body"/>
        <w:spacing w:after="0"/>
        <w:rPr>
          <w:lang w:val="en-US"/>
        </w:rPr>
      </w:pPr>
      <w:r w:rsidRPr="00D601CD">
        <w:rPr>
          <w:lang w:val="en-US"/>
        </w:rPr>
        <w:t xml:space="preserve">The division of the district boundaries into 81 subdivisions are named, delineated and described in the separate sketch plans contained in </w:t>
      </w:r>
      <w:r>
        <w:rPr>
          <w:lang w:val="en-US"/>
        </w:rPr>
        <w:t>t</w:t>
      </w:r>
      <w:r w:rsidRPr="00D601CD">
        <w:rPr>
          <w:lang w:val="en-US"/>
        </w:rPr>
        <w:t>he Schedule.</w:t>
      </w:r>
    </w:p>
    <w:p w14:paraId="121A2BB3" w14:textId="77777777" w:rsidR="00B67530" w:rsidRDefault="00B67530" w:rsidP="00B67530">
      <w:pPr>
        <w:pStyle w:val="GG-body"/>
        <w:pBdr>
          <w:top w:val="single" w:sz="4" w:space="1" w:color="auto"/>
        </w:pBdr>
        <w:spacing w:before="100" w:line="14" w:lineRule="exact"/>
        <w:ind w:left="1080" w:right="1080"/>
        <w:jc w:val="center"/>
        <w:rPr>
          <w:lang w:val="en-US"/>
        </w:rPr>
      </w:pPr>
    </w:p>
    <w:p w14:paraId="110B2608" w14:textId="77777777" w:rsidR="00B67530" w:rsidRDefault="00B67530" w:rsidP="00B67530">
      <w:pPr>
        <w:pStyle w:val="GG-Title2"/>
        <w:rPr>
          <w:lang w:val="en-US"/>
        </w:rPr>
      </w:pPr>
      <w:r w:rsidRPr="00D601CD">
        <w:rPr>
          <w:lang w:val="en-US"/>
        </w:rPr>
        <w:t>Schedule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7"/>
        <w:gridCol w:w="2337"/>
        <w:gridCol w:w="2338"/>
        <w:gridCol w:w="2338"/>
      </w:tblGrid>
      <w:tr w:rsidR="00B67530" w14:paraId="0DB51DB9" w14:textId="77777777" w:rsidTr="00761043">
        <w:tc>
          <w:tcPr>
            <w:tcW w:w="2337" w:type="dxa"/>
          </w:tcPr>
          <w:p w14:paraId="73BEB6A1" w14:textId="77777777" w:rsidR="00B67530" w:rsidRDefault="00B67530" w:rsidP="00761043">
            <w:pPr>
              <w:pStyle w:val="GG-body"/>
              <w:spacing w:after="0"/>
              <w:rPr>
                <w:lang w:val="en-US"/>
              </w:rPr>
            </w:pPr>
            <w:r w:rsidRPr="00D601CD">
              <w:rPr>
                <w:lang w:val="en-US"/>
              </w:rPr>
              <w:t>Adelaide</w:t>
            </w:r>
          </w:p>
        </w:tc>
        <w:tc>
          <w:tcPr>
            <w:tcW w:w="2337" w:type="dxa"/>
          </w:tcPr>
          <w:p w14:paraId="76712164" w14:textId="77777777" w:rsidR="00B67530" w:rsidRDefault="00B67530" w:rsidP="00761043">
            <w:pPr>
              <w:pStyle w:val="GG-body"/>
              <w:spacing w:after="0"/>
              <w:rPr>
                <w:lang w:val="en-US"/>
              </w:rPr>
            </w:pPr>
            <w:r w:rsidRPr="00D601CD">
              <w:rPr>
                <w:lang w:val="en-US"/>
              </w:rPr>
              <w:t>Enfield</w:t>
            </w:r>
          </w:p>
        </w:tc>
        <w:tc>
          <w:tcPr>
            <w:tcW w:w="2338" w:type="dxa"/>
          </w:tcPr>
          <w:p w14:paraId="6D1AF089" w14:textId="77777777" w:rsidR="00B67530" w:rsidRDefault="00B67530" w:rsidP="00761043">
            <w:pPr>
              <w:pStyle w:val="GG-body"/>
              <w:spacing w:after="0"/>
              <w:rPr>
                <w:lang w:val="en-US"/>
              </w:rPr>
            </w:pPr>
            <w:r w:rsidRPr="00D601CD">
              <w:rPr>
                <w:lang w:val="en-US"/>
              </w:rPr>
              <w:t>Kavel</w:t>
            </w:r>
          </w:p>
        </w:tc>
        <w:tc>
          <w:tcPr>
            <w:tcW w:w="2338" w:type="dxa"/>
          </w:tcPr>
          <w:p w14:paraId="3D8AB7AC" w14:textId="77777777" w:rsidR="00B67530" w:rsidRDefault="00B67530" w:rsidP="00761043">
            <w:pPr>
              <w:pStyle w:val="GG-body"/>
              <w:spacing w:after="0"/>
              <w:rPr>
                <w:lang w:val="en-US"/>
              </w:rPr>
            </w:pPr>
            <w:r w:rsidRPr="00D601CD">
              <w:rPr>
                <w:lang w:val="en-US"/>
              </w:rPr>
              <w:t>Port Adelaide</w:t>
            </w:r>
          </w:p>
        </w:tc>
      </w:tr>
      <w:tr w:rsidR="00B67530" w14:paraId="2E8FFBBE" w14:textId="77777777" w:rsidTr="00761043">
        <w:tc>
          <w:tcPr>
            <w:tcW w:w="2337" w:type="dxa"/>
          </w:tcPr>
          <w:p w14:paraId="78420CAF" w14:textId="77777777" w:rsidR="00B67530" w:rsidRDefault="00B67530" w:rsidP="00761043">
            <w:pPr>
              <w:pStyle w:val="GG-body"/>
              <w:spacing w:after="0"/>
              <w:rPr>
                <w:lang w:val="en-US"/>
              </w:rPr>
            </w:pPr>
            <w:r w:rsidRPr="00D601CD">
              <w:rPr>
                <w:lang w:val="en-US"/>
              </w:rPr>
              <w:t>Badcoe</w:t>
            </w:r>
          </w:p>
        </w:tc>
        <w:tc>
          <w:tcPr>
            <w:tcW w:w="2337" w:type="dxa"/>
          </w:tcPr>
          <w:p w14:paraId="18ED848C" w14:textId="77777777" w:rsidR="00B67530" w:rsidRDefault="00B67530" w:rsidP="00761043">
            <w:pPr>
              <w:pStyle w:val="GG-body"/>
              <w:spacing w:after="0"/>
              <w:rPr>
                <w:lang w:val="en-US"/>
              </w:rPr>
            </w:pPr>
            <w:r w:rsidRPr="00D601CD">
              <w:rPr>
                <w:lang w:val="en-US"/>
              </w:rPr>
              <w:t>Finniss</w:t>
            </w:r>
          </w:p>
        </w:tc>
        <w:tc>
          <w:tcPr>
            <w:tcW w:w="2338" w:type="dxa"/>
          </w:tcPr>
          <w:p w14:paraId="6B02A2C8" w14:textId="77777777" w:rsidR="00B67530" w:rsidRDefault="00B67530" w:rsidP="00761043">
            <w:pPr>
              <w:pStyle w:val="GG-body"/>
              <w:spacing w:after="0"/>
              <w:rPr>
                <w:lang w:val="en-US"/>
              </w:rPr>
            </w:pPr>
            <w:r w:rsidRPr="00D601CD">
              <w:rPr>
                <w:lang w:val="en-US"/>
              </w:rPr>
              <w:t>King</w:t>
            </w:r>
          </w:p>
        </w:tc>
        <w:tc>
          <w:tcPr>
            <w:tcW w:w="2338" w:type="dxa"/>
          </w:tcPr>
          <w:p w14:paraId="5F2BCE23" w14:textId="77777777" w:rsidR="00B67530" w:rsidRDefault="00B67530" w:rsidP="00761043">
            <w:pPr>
              <w:pStyle w:val="GG-body"/>
              <w:spacing w:after="0"/>
              <w:rPr>
                <w:lang w:val="en-US"/>
              </w:rPr>
            </w:pPr>
            <w:r w:rsidRPr="00D601CD">
              <w:rPr>
                <w:lang w:val="en-US"/>
              </w:rPr>
              <w:t>Ramsay</w:t>
            </w:r>
          </w:p>
        </w:tc>
      </w:tr>
      <w:tr w:rsidR="00B67530" w14:paraId="249E1600" w14:textId="77777777" w:rsidTr="00761043">
        <w:tc>
          <w:tcPr>
            <w:tcW w:w="2337" w:type="dxa"/>
          </w:tcPr>
          <w:p w14:paraId="64B9787F" w14:textId="77777777" w:rsidR="00B67530" w:rsidRDefault="00B67530" w:rsidP="00761043">
            <w:pPr>
              <w:pStyle w:val="GG-body"/>
              <w:spacing w:after="0"/>
              <w:rPr>
                <w:lang w:val="en-US"/>
              </w:rPr>
            </w:pPr>
            <w:r w:rsidRPr="00D601CD">
              <w:rPr>
                <w:lang w:val="en-US"/>
              </w:rPr>
              <w:t>Black</w:t>
            </w:r>
          </w:p>
        </w:tc>
        <w:tc>
          <w:tcPr>
            <w:tcW w:w="2337" w:type="dxa"/>
          </w:tcPr>
          <w:p w14:paraId="3A507D20" w14:textId="77777777" w:rsidR="00B67530" w:rsidRDefault="00B67530" w:rsidP="00761043">
            <w:pPr>
              <w:pStyle w:val="GG-body"/>
              <w:spacing w:after="0"/>
              <w:rPr>
                <w:lang w:val="en-US"/>
              </w:rPr>
            </w:pPr>
            <w:r w:rsidRPr="00D601CD">
              <w:rPr>
                <w:lang w:val="en-US"/>
              </w:rPr>
              <w:t>Flinders</w:t>
            </w:r>
          </w:p>
        </w:tc>
        <w:tc>
          <w:tcPr>
            <w:tcW w:w="2338" w:type="dxa"/>
          </w:tcPr>
          <w:p w14:paraId="3CDCF810" w14:textId="77777777" w:rsidR="00B67530" w:rsidRDefault="00B67530" w:rsidP="00761043">
            <w:pPr>
              <w:pStyle w:val="GG-body"/>
              <w:spacing w:after="0"/>
              <w:rPr>
                <w:lang w:val="en-US"/>
              </w:rPr>
            </w:pPr>
            <w:r w:rsidRPr="00D601CD">
              <w:rPr>
                <w:lang w:val="en-US"/>
              </w:rPr>
              <w:t>Lee</w:t>
            </w:r>
          </w:p>
        </w:tc>
        <w:tc>
          <w:tcPr>
            <w:tcW w:w="2338" w:type="dxa"/>
          </w:tcPr>
          <w:p w14:paraId="04254393" w14:textId="77777777" w:rsidR="00B67530" w:rsidRDefault="00B67530" w:rsidP="00761043">
            <w:pPr>
              <w:pStyle w:val="GG-body"/>
              <w:spacing w:after="0"/>
              <w:rPr>
                <w:lang w:val="en-US"/>
              </w:rPr>
            </w:pPr>
            <w:r w:rsidRPr="00D601CD">
              <w:rPr>
                <w:lang w:val="en-US"/>
              </w:rPr>
              <w:t>Reynell</w:t>
            </w:r>
          </w:p>
        </w:tc>
      </w:tr>
      <w:tr w:rsidR="00B67530" w14:paraId="2EBA1E29" w14:textId="77777777" w:rsidTr="00761043">
        <w:tc>
          <w:tcPr>
            <w:tcW w:w="2337" w:type="dxa"/>
          </w:tcPr>
          <w:p w14:paraId="5FBECF4C" w14:textId="77777777" w:rsidR="00B67530" w:rsidRDefault="00B67530" w:rsidP="00761043">
            <w:pPr>
              <w:pStyle w:val="GG-body"/>
              <w:spacing w:after="0"/>
              <w:rPr>
                <w:lang w:val="en-US"/>
              </w:rPr>
            </w:pPr>
            <w:r w:rsidRPr="00D601CD">
              <w:rPr>
                <w:lang w:val="en-US"/>
              </w:rPr>
              <w:t>Bragg</w:t>
            </w:r>
          </w:p>
        </w:tc>
        <w:tc>
          <w:tcPr>
            <w:tcW w:w="2337" w:type="dxa"/>
          </w:tcPr>
          <w:p w14:paraId="36237385" w14:textId="77777777" w:rsidR="00B67530" w:rsidRDefault="00B67530" w:rsidP="00761043">
            <w:pPr>
              <w:pStyle w:val="GG-body"/>
              <w:spacing w:after="0"/>
              <w:rPr>
                <w:lang w:val="en-US"/>
              </w:rPr>
            </w:pPr>
            <w:r w:rsidRPr="00D601CD">
              <w:rPr>
                <w:lang w:val="en-US"/>
              </w:rPr>
              <w:t>Florey</w:t>
            </w:r>
          </w:p>
        </w:tc>
        <w:tc>
          <w:tcPr>
            <w:tcW w:w="2338" w:type="dxa"/>
          </w:tcPr>
          <w:p w14:paraId="09139827" w14:textId="77777777" w:rsidR="00B67530" w:rsidRDefault="00B67530" w:rsidP="00761043">
            <w:pPr>
              <w:pStyle w:val="GG-body"/>
              <w:spacing w:after="0"/>
              <w:rPr>
                <w:lang w:val="en-US"/>
              </w:rPr>
            </w:pPr>
            <w:r w:rsidRPr="00D601CD">
              <w:rPr>
                <w:lang w:val="en-US"/>
              </w:rPr>
              <w:t>Light</w:t>
            </w:r>
          </w:p>
        </w:tc>
        <w:tc>
          <w:tcPr>
            <w:tcW w:w="2338" w:type="dxa"/>
          </w:tcPr>
          <w:p w14:paraId="4FC0B3AF" w14:textId="77777777" w:rsidR="00B67530" w:rsidRDefault="00B67530" w:rsidP="00761043">
            <w:pPr>
              <w:pStyle w:val="GG-body"/>
              <w:spacing w:after="0"/>
              <w:rPr>
                <w:lang w:val="en-US"/>
              </w:rPr>
            </w:pPr>
            <w:r w:rsidRPr="00D601CD">
              <w:rPr>
                <w:lang w:val="en-US"/>
              </w:rPr>
              <w:t>Schubert</w:t>
            </w:r>
          </w:p>
        </w:tc>
      </w:tr>
      <w:tr w:rsidR="00B67530" w14:paraId="4D115276" w14:textId="77777777" w:rsidTr="00761043">
        <w:tc>
          <w:tcPr>
            <w:tcW w:w="2337" w:type="dxa"/>
          </w:tcPr>
          <w:p w14:paraId="3523DFB7" w14:textId="77777777" w:rsidR="00B67530" w:rsidRDefault="00B67530" w:rsidP="00761043">
            <w:pPr>
              <w:pStyle w:val="GG-body"/>
              <w:spacing w:after="0"/>
              <w:rPr>
                <w:lang w:val="en-US"/>
              </w:rPr>
            </w:pPr>
            <w:r w:rsidRPr="00D601CD">
              <w:rPr>
                <w:lang w:val="en-US"/>
              </w:rPr>
              <w:t>Chaffey</w:t>
            </w:r>
          </w:p>
        </w:tc>
        <w:tc>
          <w:tcPr>
            <w:tcW w:w="2337" w:type="dxa"/>
          </w:tcPr>
          <w:p w14:paraId="3C4A3AA2" w14:textId="77777777" w:rsidR="00B67530" w:rsidRDefault="00B67530" w:rsidP="00761043">
            <w:pPr>
              <w:pStyle w:val="GG-body"/>
              <w:spacing w:after="0"/>
              <w:rPr>
                <w:lang w:val="en-US"/>
              </w:rPr>
            </w:pPr>
            <w:r w:rsidRPr="00D601CD">
              <w:rPr>
                <w:lang w:val="en-US"/>
              </w:rPr>
              <w:t>Frome</w:t>
            </w:r>
          </w:p>
        </w:tc>
        <w:tc>
          <w:tcPr>
            <w:tcW w:w="2338" w:type="dxa"/>
          </w:tcPr>
          <w:p w14:paraId="06B839D0" w14:textId="77777777" w:rsidR="00B67530" w:rsidRDefault="00B67530" w:rsidP="00761043">
            <w:pPr>
              <w:pStyle w:val="GG-body"/>
              <w:spacing w:after="0"/>
              <w:rPr>
                <w:lang w:val="en-US"/>
              </w:rPr>
            </w:pPr>
            <w:r w:rsidRPr="00D601CD">
              <w:rPr>
                <w:lang w:val="en-US"/>
              </w:rPr>
              <w:t>MacKillop</w:t>
            </w:r>
          </w:p>
        </w:tc>
        <w:tc>
          <w:tcPr>
            <w:tcW w:w="2338" w:type="dxa"/>
          </w:tcPr>
          <w:p w14:paraId="648E95AF" w14:textId="77777777" w:rsidR="00B67530" w:rsidRDefault="00B67530" w:rsidP="00761043">
            <w:pPr>
              <w:pStyle w:val="GG-body"/>
              <w:spacing w:after="0"/>
              <w:rPr>
                <w:lang w:val="en-US"/>
              </w:rPr>
            </w:pPr>
            <w:r w:rsidRPr="00D601CD">
              <w:rPr>
                <w:lang w:val="en-US"/>
              </w:rPr>
              <w:t>Stuart</w:t>
            </w:r>
          </w:p>
        </w:tc>
      </w:tr>
      <w:tr w:rsidR="00B67530" w14:paraId="4B05007E" w14:textId="77777777" w:rsidTr="00761043">
        <w:tc>
          <w:tcPr>
            <w:tcW w:w="2337" w:type="dxa"/>
          </w:tcPr>
          <w:p w14:paraId="2C954452" w14:textId="77777777" w:rsidR="00B67530" w:rsidRDefault="00B67530" w:rsidP="00761043">
            <w:pPr>
              <w:pStyle w:val="GG-body"/>
              <w:spacing w:after="0"/>
              <w:rPr>
                <w:lang w:val="en-US"/>
              </w:rPr>
            </w:pPr>
            <w:r w:rsidRPr="00D601CD">
              <w:rPr>
                <w:lang w:val="en-US"/>
              </w:rPr>
              <w:t>Cheltenham</w:t>
            </w:r>
          </w:p>
        </w:tc>
        <w:tc>
          <w:tcPr>
            <w:tcW w:w="2337" w:type="dxa"/>
          </w:tcPr>
          <w:p w14:paraId="756AD441" w14:textId="77777777" w:rsidR="00B67530" w:rsidRDefault="00B67530" w:rsidP="00761043">
            <w:pPr>
              <w:pStyle w:val="GG-body"/>
              <w:spacing w:after="0"/>
              <w:rPr>
                <w:lang w:val="en-US"/>
              </w:rPr>
            </w:pPr>
            <w:r w:rsidRPr="00D601CD">
              <w:rPr>
                <w:lang w:val="en-US"/>
              </w:rPr>
              <w:t>Gibson</w:t>
            </w:r>
          </w:p>
        </w:tc>
        <w:tc>
          <w:tcPr>
            <w:tcW w:w="2338" w:type="dxa"/>
          </w:tcPr>
          <w:p w14:paraId="1E5DB2FB" w14:textId="77777777" w:rsidR="00B67530" w:rsidRDefault="00B67530" w:rsidP="00761043">
            <w:pPr>
              <w:pStyle w:val="GG-body"/>
              <w:spacing w:after="0"/>
              <w:rPr>
                <w:lang w:val="en-US"/>
              </w:rPr>
            </w:pPr>
            <w:r w:rsidRPr="00D601CD">
              <w:rPr>
                <w:lang w:val="en-US"/>
              </w:rPr>
              <w:t>Mawson</w:t>
            </w:r>
          </w:p>
        </w:tc>
        <w:tc>
          <w:tcPr>
            <w:tcW w:w="2338" w:type="dxa"/>
          </w:tcPr>
          <w:p w14:paraId="0BA81A48" w14:textId="77777777" w:rsidR="00B67530" w:rsidRDefault="00B67530" w:rsidP="00761043">
            <w:pPr>
              <w:pStyle w:val="GG-body"/>
              <w:spacing w:after="0"/>
              <w:rPr>
                <w:lang w:val="en-US"/>
              </w:rPr>
            </w:pPr>
            <w:r w:rsidRPr="00D601CD">
              <w:rPr>
                <w:lang w:val="en-US"/>
              </w:rPr>
              <w:t>Taylor</w:t>
            </w:r>
          </w:p>
        </w:tc>
      </w:tr>
      <w:tr w:rsidR="00B67530" w14:paraId="14E593EF" w14:textId="77777777" w:rsidTr="00761043">
        <w:tc>
          <w:tcPr>
            <w:tcW w:w="2337" w:type="dxa"/>
          </w:tcPr>
          <w:p w14:paraId="19F0AE6D" w14:textId="77777777" w:rsidR="00B67530" w:rsidRDefault="00B67530" w:rsidP="00761043">
            <w:pPr>
              <w:pStyle w:val="GG-body"/>
              <w:spacing w:after="0"/>
              <w:rPr>
                <w:lang w:val="en-US"/>
              </w:rPr>
            </w:pPr>
            <w:r w:rsidRPr="00D601CD">
              <w:rPr>
                <w:lang w:val="en-US"/>
              </w:rPr>
              <w:t>Colton</w:t>
            </w:r>
          </w:p>
        </w:tc>
        <w:tc>
          <w:tcPr>
            <w:tcW w:w="2337" w:type="dxa"/>
          </w:tcPr>
          <w:p w14:paraId="41605E78" w14:textId="77777777" w:rsidR="00B67530" w:rsidRDefault="00B67530" w:rsidP="00761043">
            <w:pPr>
              <w:pStyle w:val="GG-body"/>
              <w:spacing w:after="0"/>
              <w:rPr>
                <w:lang w:val="en-US"/>
              </w:rPr>
            </w:pPr>
            <w:r w:rsidRPr="00D601CD">
              <w:rPr>
                <w:lang w:val="en-US"/>
              </w:rPr>
              <w:t>Giles</w:t>
            </w:r>
          </w:p>
        </w:tc>
        <w:tc>
          <w:tcPr>
            <w:tcW w:w="2338" w:type="dxa"/>
          </w:tcPr>
          <w:p w14:paraId="2914F763" w14:textId="77777777" w:rsidR="00B67530" w:rsidRDefault="00B67530" w:rsidP="00761043">
            <w:pPr>
              <w:pStyle w:val="GG-body"/>
              <w:spacing w:after="0"/>
              <w:rPr>
                <w:lang w:val="en-US"/>
              </w:rPr>
            </w:pPr>
            <w:r w:rsidRPr="00D601CD">
              <w:rPr>
                <w:lang w:val="en-US"/>
              </w:rPr>
              <w:t>Morialta</w:t>
            </w:r>
          </w:p>
        </w:tc>
        <w:tc>
          <w:tcPr>
            <w:tcW w:w="2338" w:type="dxa"/>
          </w:tcPr>
          <w:p w14:paraId="246369FB" w14:textId="77777777" w:rsidR="00B67530" w:rsidRDefault="00B67530" w:rsidP="00761043">
            <w:pPr>
              <w:pStyle w:val="GG-body"/>
              <w:spacing w:after="0"/>
              <w:rPr>
                <w:lang w:val="en-US"/>
              </w:rPr>
            </w:pPr>
            <w:r w:rsidRPr="00D601CD">
              <w:rPr>
                <w:lang w:val="en-US"/>
              </w:rPr>
              <w:t>Torrens</w:t>
            </w:r>
          </w:p>
        </w:tc>
      </w:tr>
      <w:tr w:rsidR="00B67530" w14:paraId="5B7194AA" w14:textId="77777777" w:rsidTr="00761043">
        <w:tc>
          <w:tcPr>
            <w:tcW w:w="2337" w:type="dxa"/>
          </w:tcPr>
          <w:p w14:paraId="4668F1D2" w14:textId="77777777" w:rsidR="00B67530" w:rsidRDefault="00B67530" w:rsidP="00761043">
            <w:pPr>
              <w:pStyle w:val="GG-body"/>
              <w:spacing w:after="0"/>
              <w:rPr>
                <w:lang w:val="en-US"/>
              </w:rPr>
            </w:pPr>
            <w:r w:rsidRPr="00D601CD">
              <w:rPr>
                <w:lang w:val="en-US"/>
              </w:rPr>
              <w:t>Croydon</w:t>
            </w:r>
          </w:p>
        </w:tc>
        <w:tc>
          <w:tcPr>
            <w:tcW w:w="2337" w:type="dxa"/>
          </w:tcPr>
          <w:p w14:paraId="4311CF65" w14:textId="77777777" w:rsidR="00B67530" w:rsidRDefault="00B67530" w:rsidP="00761043">
            <w:pPr>
              <w:pStyle w:val="GG-body"/>
              <w:spacing w:after="0"/>
              <w:rPr>
                <w:lang w:val="en-US"/>
              </w:rPr>
            </w:pPr>
            <w:r w:rsidRPr="00D601CD">
              <w:rPr>
                <w:lang w:val="en-US"/>
              </w:rPr>
              <w:t>Hammond</w:t>
            </w:r>
          </w:p>
        </w:tc>
        <w:tc>
          <w:tcPr>
            <w:tcW w:w="2338" w:type="dxa"/>
          </w:tcPr>
          <w:p w14:paraId="1D4E21D2" w14:textId="77777777" w:rsidR="00B67530" w:rsidRDefault="00B67530" w:rsidP="00761043">
            <w:pPr>
              <w:pStyle w:val="GG-body"/>
              <w:spacing w:after="0"/>
              <w:rPr>
                <w:lang w:val="en-US"/>
              </w:rPr>
            </w:pPr>
            <w:r w:rsidRPr="00D601CD">
              <w:rPr>
                <w:lang w:val="en-US"/>
              </w:rPr>
              <w:t>Morphett</w:t>
            </w:r>
          </w:p>
        </w:tc>
        <w:tc>
          <w:tcPr>
            <w:tcW w:w="2338" w:type="dxa"/>
          </w:tcPr>
          <w:p w14:paraId="59743DBE" w14:textId="77777777" w:rsidR="00B67530" w:rsidRDefault="00B67530" w:rsidP="00761043">
            <w:pPr>
              <w:pStyle w:val="GG-body"/>
              <w:spacing w:after="0"/>
              <w:rPr>
                <w:lang w:val="en-US"/>
              </w:rPr>
            </w:pPr>
            <w:r w:rsidRPr="00D601CD">
              <w:rPr>
                <w:lang w:val="en-US"/>
              </w:rPr>
              <w:t>Unley</w:t>
            </w:r>
          </w:p>
        </w:tc>
      </w:tr>
      <w:tr w:rsidR="00B67530" w14:paraId="45D06EC9" w14:textId="77777777" w:rsidTr="00761043">
        <w:tc>
          <w:tcPr>
            <w:tcW w:w="2337" w:type="dxa"/>
          </w:tcPr>
          <w:p w14:paraId="2F611427" w14:textId="77777777" w:rsidR="00B67530" w:rsidRDefault="00B67530" w:rsidP="00761043">
            <w:pPr>
              <w:pStyle w:val="GG-body"/>
              <w:spacing w:after="0"/>
              <w:rPr>
                <w:lang w:val="en-US"/>
              </w:rPr>
            </w:pPr>
            <w:r w:rsidRPr="00D601CD">
              <w:rPr>
                <w:lang w:val="en-US"/>
              </w:rPr>
              <w:t>Davenport</w:t>
            </w:r>
          </w:p>
        </w:tc>
        <w:tc>
          <w:tcPr>
            <w:tcW w:w="2337" w:type="dxa"/>
          </w:tcPr>
          <w:p w14:paraId="3A4EE034" w14:textId="77777777" w:rsidR="00B67530" w:rsidRDefault="00B67530" w:rsidP="00761043">
            <w:pPr>
              <w:pStyle w:val="GG-body"/>
              <w:spacing w:after="0"/>
              <w:rPr>
                <w:lang w:val="en-US"/>
              </w:rPr>
            </w:pPr>
            <w:r w:rsidRPr="00D601CD">
              <w:rPr>
                <w:lang w:val="en-US"/>
              </w:rPr>
              <w:t>Hartley</w:t>
            </w:r>
          </w:p>
        </w:tc>
        <w:tc>
          <w:tcPr>
            <w:tcW w:w="2338" w:type="dxa"/>
          </w:tcPr>
          <w:p w14:paraId="7EFC0207" w14:textId="77777777" w:rsidR="00B67530" w:rsidRDefault="00B67530" w:rsidP="00761043">
            <w:pPr>
              <w:pStyle w:val="GG-body"/>
              <w:spacing w:after="0"/>
              <w:rPr>
                <w:lang w:val="en-US"/>
              </w:rPr>
            </w:pPr>
            <w:r w:rsidRPr="00D601CD">
              <w:rPr>
                <w:lang w:val="en-US"/>
              </w:rPr>
              <w:t>Mount Gambier</w:t>
            </w:r>
          </w:p>
        </w:tc>
        <w:tc>
          <w:tcPr>
            <w:tcW w:w="2338" w:type="dxa"/>
          </w:tcPr>
          <w:p w14:paraId="24E6D043" w14:textId="77777777" w:rsidR="00B67530" w:rsidRDefault="00B67530" w:rsidP="00761043">
            <w:pPr>
              <w:pStyle w:val="GG-body"/>
              <w:spacing w:after="0"/>
              <w:rPr>
                <w:lang w:val="en-US"/>
              </w:rPr>
            </w:pPr>
            <w:r w:rsidRPr="00D601CD">
              <w:rPr>
                <w:lang w:val="en-US"/>
              </w:rPr>
              <w:t>Waite</w:t>
            </w:r>
          </w:p>
        </w:tc>
      </w:tr>
      <w:tr w:rsidR="00B67530" w14:paraId="5D2A7A53" w14:textId="77777777" w:rsidTr="00761043">
        <w:tc>
          <w:tcPr>
            <w:tcW w:w="2337" w:type="dxa"/>
          </w:tcPr>
          <w:p w14:paraId="6836E3B1" w14:textId="77777777" w:rsidR="00B67530" w:rsidRDefault="00B67530" w:rsidP="00761043">
            <w:pPr>
              <w:pStyle w:val="GG-body"/>
              <w:spacing w:after="0"/>
              <w:rPr>
                <w:lang w:val="en-US"/>
              </w:rPr>
            </w:pPr>
            <w:r w:rsidRPr="00D601CD">
              <w:rPr>
                <w:lang w:val="en-US"/>
              </w:rPr>
              <w:t>Dunstan</w:t>
            </w:r>
          </w:p>
        </w:tc>
        <w:tc>
          <w:tcPr>
            <w:tcW w:w="2337" w:type="dxa"/>
          </w:tcPr>
          <w:p w14:paraId="1CC9F2DE" w14:textId="77777777" w:rsidR="00B67530" w:rsidRDefault="00B67530" w:rsidP="00761043">
            <w:pPr>
              <w:pStyle w:val="GG-body"/>
              <w:spacing w:after="0"/>
              <w:rPr>
                <w:lang w:val="en-US"/>
              </w:rPr>
            </w:pPr>
            <w:r w:rsidRPr="00D601CD">
              <w:rPr>
                <w:lang w:val="en-US"/>
              </w:rPr>
              <w:t>Heysen</w:t>
            </w:r>
          </w:p>
        </w:tc>
        <w:tc>
          <w:tcPr>
            <w:tcW w:w="2338" w:type="dxa"/>
          </w:tcPr>
          <w:p w14:paraId="0A76E1E7" w14:textId="77777777" w:rsidR="00B67530" w:rsidRDefault="00B67530" w:rsidP="00761043">
            <w:pPr>
              <w:pStyle w:val="GG-body"/>
              <w:spacing w:after="0"/>
              <w:rPr>
                <w:lang w:val="en-US"/>
              </w:rPr>
            </w:pPr>
            <w:r w:rsidRPr="00D601CD">
              <w:rPr>
                <w:lang w:val="en-US"/>
              </w:rPr>
              <w:t>Narungga</w:t>
            </w:r>
          </w:p>
        </w:tc>
        <w:tc>
          <w:tcPr>
            <w:tcW w:w="2338" w:type="dxa"/>
          </w:tcPr>
          <w:p w14:paraId="0DC517B0" w14:textId="77777777" w:rsidR="00B67530" w:rsidRDefault="00B67530" w:rsidP="00761043">
            <w:pPr>
              <w:pStyle w:val="GG-body"/>
              <w:spacing w:after="0"/>
              <w:rPr>
                <w:lang w:val="en-US"/>
              </w:rPr>
            </w:pPr>
            <w:r w:rsidRPr="00D601CD">
              <w:rPr>
                <w:lang w:val="en-US"/>
              </w:rPr>
              <w:t>West Torrens</w:t>
            </w:r>
          </w:p>
        </w:tc>
      </w:tr>
      <w:tr w:rsidR="00B67530" w14:paraId="34499343" w14:textId="77777777" w:rsidTr="00761043">
        <w:tc>
          <w:tcPr>
            <w:tcW w:w="2337" w:type="dxa"/>
          </w:tcPr>
          <w:p w14:paraId="41A3B59E" w14:textId="77777777" w:rsidR="00B67530" w:rsidRDefault="00B67530" w:rsidP="00761043">
            <w:pPr>
              <w:pStyle w:val="GG-body"/>
              <w:spacing w:after="0"/>
              <w:rPr>
                <w:lang w:val="en-US"/>
              </w:rPr>
            </w:pPr>
            <w:r w:rsidRPr="00D601CD">
              <w:rPr>
                <w:lang w:val="en-US"/>
              </w:rPr>
              <w:t>Elder</w:t>
            </w:r>
          </w:p>
        </w:tc>
        <w:tc>
          <w:tcPr>
            <w:tcW w:w="2337" w:type="dxa"/>
          </w:tcPr>
          <w:p w14:paraId="407B44B7" w14:textId="77777777" w:rsidR="00B67530" w:rsidRDefault="00B67530" w:rsidP="00761043">
            <w:pPr>
              <w:pStyle w:val="GG-body"/>
              <w:spacing w:after="0"/>
              <w:rPr>
                <w:lang w:val="en-US"/>
              </w:rPr>
            </w:pPr>
            <w:r w:rsidRPr="00D601CD">
              <w:rPr>
                <w:lang w:val="en-US"/>
              </w:rPr>
              <w:t>Hurtle Vale</w:t>
            </w:r>
          </w:p>
        </w:tc>
        <w:tc>
          <w:tcPr>
            <w:tcW w:w="2338" w:type="dxa"/>
          </w:tcPr>
          <w:p w14:paraId="540803E9" w14:textId="77777777" w:rsidR="00B67530" w:rsidRDefault="00B67530" w:rsidP="00761043">
            <w:pPr>
              <w:pStyle w:val="GG-body"/>
              <w:spacing w:after="0"/>
              <w:rPr>
                <w:lang w:val="en-US"/>
              </w:rPr>
            </w:pPr>
            <w:r w:rsidRPr="00D601CD">
              <w:rPr>
                <w:lang w:val="en-US"/>
              </w:rPr>
              <w:t>Newland</w:t>
            </w:r>
          </w:p>
        </w:tc>
        <w:tc>
          <w:tcPr>
            <w:tcW w:w="2338" w:type="dxa"/>
          </w:tcPr>
          <w:p w14:paraId="528ADCE8" w14:textId="77777777" w:rsidR="00B67530" w:rsidRDefault="00B67530" w:rsidP="00761043">
            <w:pPr>
              <w:pStyle w:val="GG-body"/>
              <w:spacing w:after="0"/>
              <w:rPr>
                <w:lang w:val="en-US"/>
              </w:rPr>
            </w:pPr>
            <w:r w:rsidRPr="00D601CD">
              <w:rPr>
                <w:lang w:val="en-US"/>
              </w:rPr>
              <w:t>Wright</w:t>
            </w:r>
          </w:p>
        </w:tc>
      </w:tr>
      <w:tr w:rsidR="00B67530" w14:paraId="07AD7A4B" w14:textId="77777777" w:rsidTr="00761043">
        <w:tc>
          <w:tcPr>
            <w:tcW w:w="2337" w:type="dxa"/>
          </w:tcPr>
          <w:p w14:paraId="05A34929" w14:textId="77777777" w:rsidR="00B67530" w:rsidRDefault="00B67530" w:rsidP="00761043">
            <w:pPr>
              <w:pStyle w:val="GG-body"/>
              <w:spacing w:after="0"/>
              <w:rPr>
                <w:lang w:val="en-US"/>
              </w:rPr>
            </w:pPr>
            <w:r w:rsidRPr="00D601CD">
              <w:rPr>
                <w:lang w:val="en-US"/>
              </w:rPr>
              <w:t>Elizabeth</w:t>
            </w:r>
          </w:p>
        </w:tc>
        <w:tc>
          <w:tcPr>
            <w:tcW w:w="2337" w:type="dxa"/>
          </w:tcPr>
          <w:p w14:paraId="643A58DF" w14:textId="77777777" w:rsidR="00B67530" w:rsidRDefault="00B67530" w:rsidP="00761043">
            <w:pPr>
              <w:pStyle w:val="GG-body"/>
              <w:spacing w:after="0"/>
              <w:rPr>
                <w:lang w:val="en-US"/>
              </w:rPr>
            </w:pPr>
            <w:r w:rsidRPr="00D601CD">
              <w:rPr>
                <w:lang w:val="en-US"/>
              </w:rPr>
              <w:t>Kaurna</w:t>
            </w:r>
          </w:p>
        </w:tc>
        <w:tc>
          <w:tcPr>
            <w:tcW w:w="2338" w:type="dxa"/>
          </w:tcPr>
          <w:p w14:paraId="2D705EF2" w14:textId="77777777" w:rsidR="00B67530" w:rsidRDefault="00B67530" w:rsidP="00761043">
            <w:pPr>
              <w:pStyle w:val="GG-body"/>
              <w:spacing w:after="0"/>
              <w:rPr>
                <w:lang w:val="en-US"/>
              </w:rPr>
            </w:pPr>
            <w:r>
              <w:rPr>
                <w:lang w:val="en-US"/>
              </w:rPr>
              <w:t>Playford</w:t>
            </w:r>
          </w:p>
        </w:tc>
        <w:tc>
          <w:tcPr>
            <w:tcW w:w="2338" w:type="dxa"/>
          </w:tcPr>
          <w:p w14:paraId="4AF72E06" w14:textId="77777777" w:rsidR="00B67530" w:rsidRDefault="00B67530" w:rsidP="00761043">
            <w:pPr>
              <w:pStyle w:val="GG-body"/>
              <w:spacing w:after="0"/>
              <w:rPr>
                <w:lang w:val="en-US"/>
              </w:rPr>
            </w:pPr>
          </w:p>
        </w:tc>
      </w:tr>
    </w:tbl>
    <w:p w14:paraId="2539481E" w14:textId="77777777" w:rsidR="00B67530" w:rsidRDefault="00B67530" w:rsidP="00B67530">
      <w:pPr>
        <w:pStyle w:val="GG-SDated"/>
        <w:spacing w:before="80"/>
      </w:pPr>
      <w:r>
        <w:rPr>
          <w:noProof/>
        </w:rPr>
        <w:lastRenderedPageBreak/>
        <w:drawing>
          <wp:anchor distT="0" distB="0" distL="114300" distR="114300" simplePos="0" relativeHeight="251666944" behindDoc="0" locked="0" layoutInCell="1" allowOverlap="1" wp14:anchorId="6C13015D" wp14:editId="30284F50">
            <wp:simplePos x="0" y="0"/>
            <wp:positionH relativeFrom="column">
              <wp:posOffset>-166</wp:posOffset>
            </wp:positionH>
            <wp:positionV relativeFrom="paragraph">
              <wp:posOffset>-580</wp:posOffset>
            </wp:positionV>
            <wp:extent cx="5939790" cy="8396605"/>
            <wp:effectExtent l="0" t="0" r="3810" b="4445"/>
            <wp:wrapTopAndBottom/>
            <wp:docPr id="23" name="Picture 2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Diagram&#10;&#10;Description automatically generated"/>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5939790" cy="8396605"/>
                    </a:xfrm>
                    <a:prstGeom prst="rect">
                      <a:avLst/>
                    </a:prstGeom>
                    <a:noFill/>
                    <a:ln>
                      <a:noFill/>
                    </a:ln>
                  </pic:spPr>
                </pic:pic>
              </a:graphicData>
            </a:graphic>
          </wp:anchor>
        </w:drawing>
      </w:r>
    </w:p>
    <w:p w14:paraId="21907B92" w14:textId="77777777" w:rsidR="00B67530" w:rsidRDefault="00B67530" w:rsidP="00B67530">
      <w:pPr>
        <w:pStyle w:val="GG-SDated"/>
        <w:spacing w:before="80"/>
      </w:pPr>
      <w:r>
        <w:rPr>
          <w:noProof/>
        </w:rPr>
        <w:lastRenderedPageBreak/>
        <w:drawing>
          <wp:anchor distT="0" distB="0" distL="114300" distR="114300" simplePos="0" relativeHeight="251667968" behindDoc="0" locked="0" layoutInCell="1" allowOverlap="1" wp14:anchorId="157773BA" wp14:editId="229F5ADF">
            <wp:simplePos x="0" y="0"/>
            <wp:positionH relativeFrom="column">
              <wp:posOffset>247</wp:posOffset>
            </wp:positionH>
            <wp:positionV relativeFrom="paragraph">
              <wp:posOffset>-313</wp:posOffset>
            </wp:positionV>
            <wp:extent cx="5937885" cy="8395970"/>
            <wp:effectExtent l="0" t="0" r="5715" b="5080"/>
            <wp:wrapTopAndBottom/>
            <wp:docPr id="24" name="Picture 2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agram&#10;&#10;Description automatically generated"/>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5937885" cy="8395970"/>
                    </a:xfrm>
                    <a:prstGeom prst="rect">
                      <a:avLst/>
                    </a:prstGeom>
                    <a:noFill/>
                    <a:ln>
                      <a:noFill/>
                    </a:ln>
                  </pic:spPr>
                </pic:pic>
              </a:graphicData>
            </a:graphic>
          </wp:anchor>
        </w:drawing>
      </w:r>
    </w:p>
    <w:p w14:paraId="3EE14D42" w14:textId="77777777" w:rsidR="00B67530" w:rsidRDefault="00B67530" w:rsidP="00B67530">
      <w:pPr>
        <w:spacing w:after="0" w:line="240" w:lineRule="auto"/>
        <w:jc w:val="left"/>
        <w:rPr>
          <w:rFonts w:ascii="Times New Roman" w:eastAsia="Times New Roman" w:hAnsi="Times New Roman"/>
          <w:sz w:val="17"/>
          <w:szCs w:val="17"/>
        </w:rPr>
      </w:pPr>
    </w:p>
    <w:p w14:paraId="645D9FD0" w14:textId="77777777" w:rsidR="00B67530" w:rsidRDefault="00B67530" w:rsidP="00B67530">
      <w:pPr>
        <w:spacing w:after="0" w:line="240" w:lineRule="auto"/>
        <w:jc w:val="left"/>
      </w:pPr>
      <w:r>
        <w:rPr>
          <w:noProof/>
        </w:rPr>
        <w:lastRenderedPageBreak/>
        <w:drawing>
          <wp:inline distT="0" distB="0" distL="0" distR="0" wp14:anchorId="566DEE9C" wp14:editId="5267A918">
            <wp:extent cx="5937885" cy="8395970"/>
            <wp:effectExtent l="0" t="0" r="5715" b="5080"/>
            <wp:docPr id="25" name="Picture 25"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Diagram, schematic&#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5937885" cy="8395970"/>
                    </a:xfrm>
                    <a:prstGeom prst="rect">
                      <a:avLst/>
                    </a:prstGeom>
                    <a:noFill/>
                    <a:ln>
                      <a:noFill/>
                    </a:ln>
                  </pic:spPr>
                </pic:pic>
              </a:graphicData>
            </a:graphic>
          </wp:inline>
        </w:drawing>
      </w:r>
    </w:p>
    <w:p w14:paraId="76C8C94C" w14:textId="77777777" w:rsidR="00B67530" w:rsidRDefault="00B67530" w:rsidP="00B67530">
      <w:pPr>
        <w:spacing w:after="0" w:line="240" w:lineRule="auto"/>
        <w:jc w:val="left"/>
        <w:rPr>
          <w:rFonts w:ascii="Times New Roman" w:eastAsia="Times New Roman" w:hAnsi="Times New Roman"/>
          <w:sz w:val="17"/>
          <w:szCs w:val="17"/>
        </w:rPr>
      </w:pPr>
    </w:p>
    <w:p w14:paraId="0FDF678B" w14:textId="77777777" w:rsidR="00B67530" w:rsidRDefault="00B67530" w:rsidP="00B67530">
      <w:pPr>
        <w:spacing w:after="0" w:line="240" w:lineRule="auto"/>
        <w:jc w:val="left"/>
      </w:pPr>
      <w:r>
        <w:rPr>
          <w:noProof/>
        </w:rPr>
        <w:lastRenderedPageBreak/>
        <w:drawing>
          <wp:inline distT="0" distB="0" distL="0" distR="0" wp14:anchorId="6DCED010" wp14:editId="3210E78E">
            <wp:extent cx="5937885" cy="8395970"/>
            <wp:effectExtent l="0" t="0" r="5715" b="5080"/>
            <wp:docPr id="26" name="Picture 2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Diagram&#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5937885" cy="8395970"/>
                    </a:xfrm>
                    <a:prstGeom prst="rect">
                      <a:avLst/>
                    </a:prstGeom>
                    <a:noFill/>
                    <a:ln>
                      <a:noFill/>
                    </a:ln>
                  </pic:spPr>
                </pic:pic>
              </a:graphicData>
            </a:graphic>
          </wp:inline>
        </w:drawing>
      </w:r>
    </w:p>
    <w:p w14:paraId="0893E796" w14:textId="77777777" w:rsidR="00B67530" w:rsidRDefault="00B67530" w:rsidP="00B67530">
      <w:pPr>
        <w:spacing w:after="0" w:line="240" w:lineRule="auto"/>
        <w:jc w:val="left"/>
      </w:pPr>
    </w:p>
    <w:p w14:paraId="2D281FCA" w14:textId="77777777" w:rsidR="00B67530" w:rsidRDefault="00B67530" w:rsidP="00B67530">
      <w:pPr>
        <w:spacing w:after="0" w:line="240" w:lineRule="auto"/>
        <w:jc w:val="left"/>
      </w:pPr>
      <w:r>
        <w:rPr>
          <w:noProof/>
        </w:rPr>
        <w:lastRenderedPageBreak/>
        <w:drawing>
          <wp:inline distT="0" distB="0" distL="0" distR="0" wp14:anchorId="4D90023C" wp14:editId="28B294DC">
            <wp:extent cx="5937885" cy="8395970"/>
            <wp:effectExtent l="0" t="0" r="5715" b="5080"/>
            <wp:docPr id="27" name="Picture 27"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agram, schematic&#10;&#10;Description automatically generated"/>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5937885" cy="8395970"/>
                    </a:xfrm>
                    <a:prstGeom prst="rect">
                      <a:avLst/>
                    </a:prstGeom>
                    <a:noFill/>
                    <a:ln>
                      <a:noFill/>
                    </a:ln>
                  </pic:spPr>
                </pic:pic>
              </a:graphicData>
            </a:graphic>
          </wp:inline>
        </w:drawing>
      </w:r>
    </w:p>
    <w:p w14:paraId="775847FE" w14:textId="77777777" w:rsidR="00B67530" w:rsidRDefault="00B67530" w:rsidP="00B67530">
      <w:pPr>
        <w:spacing w:after="0" w:line="240" w:lineRule="auto"/>
        <w:jc w:val="left"/>
      </w:pPr>
    </w:p>
    <w:p w14:paraId="10CEE3A5" w14:textId="77777777" w:rsidR="00B67530" w:rsidRDefault="00B67530" w:rsidP="00B67530">
      <w:pPr>
        <w:spacing w:after="0" w:line="240" w:lineRule="auto"/>
        <w:jc w:val="left"/>
      </w:pPr>
      <w:r>
        <w:rPr>
          <w:noProof/>
        </w:rPr>
        <w:lastRenderedPageBreak/>
        <w:drawing>
          <wp:inline distT="0" distB="0" distL="0" distR="0" wp14:anchorId="66058653" wp14:editId="7CFF0626">
            <wp:extent cx="5937885" cy="8395970"/>
            <wp:effectExtent l="0" t="0" r="5715" b="5080"/>
            <wp:docPr id="28" name="Picture 2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Diagram&#10;&#10;Description automatically generated"/>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5937885" cy="8395970"/>
                    </a:xfrm>
                    <a:prstGeom prst="rect">
                      <a:avLst/>
                    </a:prstGeom>
                    <a:noFill/>
                    <a:ln>
                      <a:noFill/>
                    </a:ln>
                  </pic:spPr>
                </pic:pic>
              </a:graphicData>
            </a:graphic>
          </wp:inline>
        </w:drawing>
      </w:r>
    </w:p>
    <w:p w14:paraId="6BFFFAE5" w14:textId="77777777" w:rsidR="00B67530" w:rsidRDefault="00B67530" w:rsidP="00B67530">
      <w:pPr>
        <w:spacing w:after="0" w:line="240" w:lineRule="auto"/>
        <w:jc w:val="left"/>
      </w:pPr>
    </w:p>
    <w:p w14:paraId="564907BF" w14:textId="77777777" w:rsidR="00B67530" w:rsidRDefault="00B67530" w:rsidP="00B67530">
      <w:pPr>
        <w:spacing w:after="0" w:line="240" w:lineRule="auto"/>
        <w:jc w:val="left"/>
      </w:pPr>
      <w:r>
        <w:rPr>
          <w:noProof/>
        </w:rPr>
        <w:lastRenderedPageBreak/>
        <w:drawing>
          <wp:inline distT="0" distB="0" distL="0" distR="0" wp14:anchorId="5E9BE480" wp14:editId="1D99F6B7">
            <wp:extent cx="5937885" cy="8395970"/>
            <wp:effectExtent l="0" t="0" r="5715" b="5080"/>
            <wp:docPr id="29" name="Picture 2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Diagram&#10;&#10;Description automatically generated"/>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5937885" cy="8395970"/>
                    </a:xfrm>
                    <a:prstGeom prst="rect">
                      <a:avLst/>
                    </a:prstGeom>
                    <a:noFill/>
                    <a:ln>
                      <a:noFill/>
                    </a:ln>
                  </pic:spPr>
                </pic:pic>
              </a:graphicData>
            </a:graphic>
          </wp:inline>
        </w:drawing>
      </w:r>
    </w:p>
    <w:p w14:paraId="4ABAFB3C" w14:textId="77777777" w:rsidR="00B67530" w:rsidRDefault="00B67530" w:rsidP="00B67530">
      <w:pPr>
        <w:spacing w:after="0" w:line="240" w:lineRule="auto"/>
        <w:jc w:val="left"/>
      </w:pPr>
    </w:p>
    <w:p w14:paraId="02450644" w14:textId="77777777" w:rsidR="00B67530" w:rsidRDefault="00B67530" w:rsidP="00B67530">
      <w:pPr>
        <w:spacing w:after="0" w:line="240" w:lineRule="auto"/>
        <w:jc w:val="left"/>
      </w:pPr>
      <w:r>
        <w:rPr>
          <w:noProof/>
        </w:rPr>
        <w:lastRenderedPageBreak/>
        <w:drawing>
          <wp:inline distT="0" distB="0" distL="0" distR="0" wp14:anchorId="369A99C1" wp14:editId="640961B2">
            <wp:extent cx="5937885" cy="8395970"/>
            <wp:effectExtent l="0" t="0" r="5715" b="5080"/>
            <wp:docPr id="30" name="Picture 30"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Diagram, engineering drawing&#10;&#10;Description automatically generated"/>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5937885" cy="8395970"/>
                    </a:xfrm>
                    <a:prstGeom prst="rect">
                      <a:avLst/>
                    </a:prstGeom>
                    <a:noFill/>
                    <a:ln>
                      <a:noFill/>
                    </a:ln>
                  </pic:spPr>
                </pic:pic>
              </a:graphicData>
            </a:graphic>
          </wp:inline>
        </w:drawing>
      </w:r>
    </w:p>
    <w:p w14:paraId="2D0E0D89" w14:textId="77777777" w:rsidR="00B67530" w:rsidRDefault="00B67530" w:rsidP="00B67530">
      <w:pPr>
        <w:spacing w:after="0" w:line="240" w:lineRule="auto"/>
        <w:jc w:val="left"/>
      </w:pPr>
    </w:p>
    <w:p w14:paraId="0F2A0868" w14:textId="77777777" w:rsidR="00B67530" w:rsidRDefault="00B67530" w:rsidP="00B67530">
      <w:pPr>
        <w:spacing w:after="0" w:line="240" w:lineRule="auto"/>
        <w:jc w:val="left"/>
      </w:pPr>
      <w:r>
        <w:rPr>
          <w:noProof/>
        </w:rPr>
        <w:lastRenderedPageBreak/>
        <w:drawing>
          <wp:inline distT="0" distB="0" distL="0" distR="0" wp14:anchorId="56F5C8AC" wp14:editId="2E20549D">
            <wp:extent cx="5937885" cy="8395970"/>
            <wp:effectExtent l="0" t="0" r="5715" b="5080"/>
            <wp:docPr id="31" name="Picture 31"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Diagram, schematic&#10;&#10;Description automatically generated"/>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5937885" cy="8395970"/>
                    </a:xfrm>
                    <a:prstGeom prst="rect">
                      <a:avLst/>
                    </a:prstGeom>
                    <a:noFill/>
                    <a:ln>
                      <a:noFill/>
                    </a:ln>
                  </pic:spPr>
                </pic:pic>
              </a:graphicData>
            </a:graphic>
          </wp:inline>
        </w:drawing>
      </w:r>
    </w:p>
    <w:p w14:paraId="5A913AC6" w14:textId="77777777" w:rsidR="00B67530" w:rsidRDefault="00B67530" w:rsidP="00B67530">
      <w:pPr>
        <w:spacing w:after="0" w:line="240" w:lineRule="auto"/>
        <w:jc w:val="left"/>
      </w:pPr>
    </w:p>
    <w:p w14:paraId="1088923A" w14:textId="77777777" w:rsidR="00B67530" w:rsidRDefault="00B67530" w:rsidP="00B67530">
      <w:pPr>
        <w:spacing w:after="0" w:line="240" w:lineRule="auto"/>
        <w:jc w:val="left"/>
      </w:pPr>
      <w:r>
        <w:rPr>
          <w:noProof/>
        </w:rPr>
        <w:lastRenderedPageBreak/>
        <w:drawing>
          <wp:inline distT="0" distB="0" distL="0" distR="0" wp14:anchorId="295AD49E" wp14:editId="1C9B731D">
            <wp:extent cx="5937885" cy="8395970"/>
            <wp:effectExtent l="0" t="0" r="5715" b="5080"/>
            <wp:docPr id="32" name="Picture 3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Diagram&#10;&#10;Description automatically generated"/>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5937885" cy="8395970"/>
                    </a:xfrm>
                    <a:prstGeom prst="rect">
                      <a:avLst/>
                    </a:prstGeom>
                    <a:noFill/>
                    <a:ln>
                      <a:noFill/>
                    </a:ln>
                  </pic:spPr>
                </pic:pic>
              </a:graphicData>
            </a:graphic>
          </wp:inline>
        </w:drawing>
      </w:r>
    </w:p>
    <w:p w14:paraId="625E7BCE" w14:textId="77777777" w:rsidR="00B67530" w:rsidRDefault="00B67530" w:rsidP="00B67530">
      <w:pPr>
        <w:spacing w:after="0" w:line="240" w:lineRule="auto"/>
        <w:jc w:val="left"/>
      </w:pPr>
    </w:p>
    <w:p w14:paraId="5DC08BA4" w14:textId="77777777" w:rsidR="00B67530" w:rsidRDefault="00B67530" w:rsidP="00B67530">
      <w:pPr>
        <w:spacing w:after="0" w:line="240" w:lineRule="auto"/>
        <w:jc w:val="left"/>
      </w:pPr>
      <w:r>
        <w:rPr>
          <w:noProof/>
        </w:rPr>
        <w:lastRenderedPageBreak/>
        <w:drawing>
          <wp:inline distT="0" distB="0" distL="0" distR="0" wp14:anchorId="129BDE7A" wp14:editId="00B2B7FB">
            <wp:extent cx="5936615" cy="8393430"/>
            <wp:effectExtent l="0" t="0" r="6985" b="7620"/>
            <wp:docPr id="69" name="Picture 69"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Diagram, engineering drawing&#10;&#10;Description automatically generated"/>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5936615" cy="8393430"/>
                    </a:xfrm>
                    <a:prstGeom prst="rect">
                      <a:avLst/>
                    </a:prstGeom>
                    <a:noFill/>
                    <a:ln>
                      <a:noFill/>
                    </a:ln>
                  </pic:spPr>
                </pic:pic>
              </a:graphicData>
            </a:graphic>
          </wp:inline>
        </w:drawing>
      </w:r>
    </w:p>
    <w:p w14:paraId="3EB9EB72" w14:textId="77777777" w:rsidR="00B67530" w:rsidRDefault="00B67530" w:rsidP="00B67530">
      <w:pPr>
        <w:spacing w:after="0" w:line="240" w:lineRule="auto"/>
        <w:jc w:val="left"/>
      </w:pPr>
    </w:p>
    <w:p w14:paraId="7D8A3839" w14:textId="77777777" w:rsidR="00B67530" w:rsidRDefault="00B67530" w:rsidP="00B67530">
      <w:pPr>
        <w:spacing w:after="0" w:line="240" w:lineRule="auto"/>
        <w:jc w:val="left"/>
      </w:pPr>
      <w:r>
        <w:rPr>
          <w:noProof/>
        </w:rPr>
        <w:lastRenderedPageBreak/>
        <w:drawing>
          <wp:inline distT="0" distB="0" distL="0" distR="0" wp14:anchorId="6348BA80" wp14:editId="7827A1AE">
            <wp:extent cx="5937885" cy="8395970"/>
            <wp:effectExtent l="0" t="0" r="5715" b="5080"/>
            <wp:docPr id="33" name="Picture 3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Diagram&#10;&#10;Description automatically generated"/>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5937885" cy="8395970"/>
                    </a:xfrm>
                    <a:prstGeom prst="rect">
                      <a:avLst/>
                    </a:prstGeom>
                    <a:noFill/>
                    <a:ln>
                      <a:noFill/>
                    </a:ln>
                  </pic:spPr>
                </pic:pic>
              </a:graphicData>
            </a:graphic>
          </wp:inline>
        </w:drawing>
      </w:r>
    </w:p>
    <w:p w14:paraId="3A9BCB4F" w14:textId="77777777" w:rsidR="00B67530" w:rsidRDefault="00B67530" w:rsidP="00B67530">
      <w:pPr>
        <w:spacing w:after="0" w:line="240" w:lineRule="auto"/>
        <w:jc w:val="left"/>
      </w:pPr>
    </w:p>
    <w:p w14:paraId="05D35F0F" w14:textId="77777777" w:rsidR="00B67530" w:rsidRDefault="00B67530" w:rsidP="00B67530">
      <w:pPr>
        <w:spacing w:after="0" w:line="240" w:lineRule="auto"/>
        <w:jc w:val="left"/>
      </w:pPr>
      <w:r>
        <w:rPr>
          <w:noProof/>
        </w:rPr>
        <w:lastRenderedPageBreak/>
        <w:drawing>
          <wp:inline distT="0" distB="0" distL="0" distR="0" wp14:anchorId="23728C12" wp14:editId="7C744BC1">
            <wp:extent cx="5937885" cy="8395970"/>
            <wp:effectExtent l="0" t="0" r="5715" b="5080"/>
            <wp:docPr id="34" name="Picture 3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Diagram&#10;&#10;Description automatically generated"/>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5937885" cy="8395970"/>
                    </a:xfrm>
                    <a:prstGeom prst="rect">
                      <a:avLst/>
                    </a:prstGeom>
                    <a:noFill/>
                    <a:ln>
                      <a:noFill/>
                    </a:ln>
                  </pic:spPr>
                </pic:pic>
              </a:graphicData>
            </a:graphic>
          </wp:inline>
        </w:drawing>
      </w:r>
    </w:p>
    <w:p w14:paraId="18F26F42" w14:textId="77777777" w:rsidR="00B67530" w:rsidRDefault="00B67530" w:rsidP="00B67530">
      <w:pPr>
        <w:spacing w:after="0" w:line="240" w:lineRule="auto"/>
        <w:jc w:val="left"/>
      </w:pPr>
    </w:p>
    <w:p w14:paraId="27A30248" w14:textId="77777777" w:rsidR="00B67530" w:rsidRDefault="00B67530" w:rsidP="00B67530">
      <w:pPr>
        <w:spacing w:after="0" w:line="240" w:lineRule="auto"/>
        <w:jc w:val="left"/>
      </w:pPr>
      <w:r>
        <w:rPr>
          <w:noProof/>
        </w:rPr>
        <w:lastRenderedPageBreak/>
        <w:drawing>
          <wp:inline distT="0" distB="0" distL="0" distR="0" wp14:anchorId="148B1451" wp14:editId="36971BCD">
            <wp:extent cx="5937885" cy="8395970"/>
            <wp:effectExtent l="0" t="0" r="5715" b="5080"/>
            <wp:docPr id="35" name="Picture 3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Diagram&#10;&#10;Description automatically generated"/>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5937885" cy="8395970"/>
                    </a:xfrm>
                    <a:prstGeom prst="rect">
                      <a:avLst/>
                    </a:prstGeom>
                    <a:noFill/>
                    <a:ln>
                      <a:noFill/>
                    </a:ln>
                  </pic:spPr>
                </pic:pic>
              </a:graphicData>
            </a:graphic>
          </wp:inline>
        </w:drawing>
      </w:r>
    </w:p>
    <w:p w14:paraId="339B4CB0" w14:textId="77777777" w:rsidR="00B67530" w:rsidRDefault="00B67530" w:rsidP="00B67530">
      <w:pPr>
        <w:spacing w:after="0" w:line="240" w:lineRule="auto"/>
        <w:jc w:val="left"/>
      </w:pPr>
    </w:p>
    <w:p w14:paraId="67D9CF2E" w14:textId="77777777" w:rsidR="00B67530" w:rsidRDefault="00B67530" w:rsidP="00B67530">
      <w:pPr>
        <w:spacing w:after="0" w:line="240" w:lineRule="auto"/>
        <w:jc w:val="left"/>
      </w:pPr>
      <w:r>
        <w:rPr>
          <w:noProof/>
        </w:rPr>
        <w:lastRenderedPageBreak/>
        <w:drawing>
          <wp:inline distT="0" distB="0" distL="0" distR="0" wp14:anchorId="5E126009" wp14:editId="01FB2DF0">
            <wp:extent cx="5937885" cy="8395970"/>
            <wp:effectExtent l="0" t="0" r="5715" b="5080"/>
            <wp:docPr id="36" name="Picture 3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Diagram&#10;&#10;Description automatically generated"/>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5937885" cy="8395970"/>
                    </a:xfrm>
                    <a:prstGeom prst="rect">
                      <a:avLst/>
                    </a:prstGeom>
                    <a:noFill/>
                    <a:ln>
                      <a:noFill/>
                    </a:ln>
                  </pic:spPr>
                </pic:pic>
              </a:graphicData>
            </a:graphic>
          </wp:inline>
        </w:drawing>
      </w:r>
    </w:p>
    <w:p w14:paraId="29EE1059" w14:textId="77777777" w:rsidR="00B67530" w:rsidRDefault="00B67530" w:rsidP="00B67530">
      <w:pPr>
        <w:spacing w:after="0" w:line="240" w:lineRule="auto"/>
        <w:jc w:val="left"/>
      </w:pPr>
    </w:p>
    <w:p w14:paraId="2CF5EABE" w14:textId="77777777" w:rsidR="00B67530" w:rsidRDefault="00B67530" w:rsidP="00B67530">
      <w:pPr>
        <w:spacing w:after="0" w:line="240" w:lineRule="auto"/>
        <w:jc w:val="left"/>
      </w:pPr>
      <w:r>
        <w:rPr>
          <w:noProof/>
        </w:rPr>
        <w:lastRenderedPageBreak/>
        <w:drawing>
          <wp:inline distT="0" distB="0" distL="0" distR="0" wp14:anchorId="1C1DFC8C" wp14:editId="456E4EB8">
            <wp:extent cx="5937885" cy="8395970"/>
            <wp:effectExtent l="0" t="0" r="5715" b="5080"/>
            <wp:docPr id="37" name="Picture 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Diagram&#10;&#10;Description automatically generated"/>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5937885" cy="8395970"/>
                    </a:xfrm>
                    <a:prstGeom prst="rect">
                      <a:avLst/>
                    </a:prstGeom>
                    <a:noFill/>
                    <a:ln>
                      <a:noFill/>
                    </a:ln>
                  </pic:spPr>
                </pic:pic>
              </a:graphicData>
            </a:graphic>
          </wp:inline>
        </w:drawing>
      </w:r>
    </w:p>
    <w:p w14:paraId="713B4EA4" w14:textId="77777777" w:rsidR="00B67530" w:rsidRDefault="00B67530" w:rsidP="00B67530">
      <w:pPr>
        <w:spacing w:after="0" w:line="240" w:lineRule="auto"/>
        <w:jc w:val="left"/>
      </w:pPr>
    </w:p>
    <w:p w14:paraId="0B44DEB2" w14:textId="77777777" w:rsidR="00B67530" w:rsidRDefault="00B67530" w:rsidP="00B67530">
      <w:pPr>
        <w:spacing w:after="0" w:line="240" w:lineRule="auto"/>
        <w:jc w:val="left"/>
      </w:pPr>
      <w:r>
        <w:rPr>
          <w:noProof/>
        </w:rPr>
        <w:lastRenderedPageBreak/>
        <w:drawing>
          <wp:inline distT="0" distB="0" distL="0" distR="0" wp14:anchorId="33CEBABE" wp14:editId="1CDED2F5">
            <wp:extent cx="5937885" cy="8395970"/>
            <wp:effectExtent l="0" t="0" r="5715" b="5080"/>
            <wp:docPr id="38" name="Picture 3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Diagram&#10;&#10;Description automatically generated"/>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5937885" cy="8395970"/>
                    </a:xfrm>
                    <a:prstGeom prst="rect">
                      <a:avLst/>
                    </a:prstGeom>
                    <a:noFill/>
                    <a:ln>
                      <a:noFill/>
                    </a:ln>
                  </pic:spPr>
                </pic:pic>
              </a:graphicData>
            </a:graphic>
          </wp:inline>
        </w:drawing>
      </w:r>
    </w:p>
    <w:p w14:paraId="6C20028A" w14:textId="77777777" w:rsidR="00B67530" w:rsidRDefault="00B67530" w:rsidP="00B67530">
      <w:pPr>
        <w:spacing w:after="0" w:line="240" w:lineRule="auto"/>
        <w:jc w:val="left"/>
      </w:pPr>
    </w:p>
    <w:p w14:paraId="230E6AF6" w14:textId="77777777" w:rsidR="00B67530" w:rsidRDefault="00B67530" w:rsidP="00B67530">
      <w:pPr>
        <w:spacing w:after="0" w:line="240" w:lineRule="auto"/>
        <w:jc w:val="left"/>
      </w:pPr>
      <w:r>
        <w:rPr>
          <w:noProof/>
        </w:rPr>
        <w:lastRenderedPageBreak/>
        <w:drawing>
          <wp:inline distT="0" distB="0" distL="0" distR="0" wp14:anchorId="2B4FC2DE" wp14:editId="2DF38B87">
            <wp:extent cx="5937885" cy="8395970"/>
            <wp:effectExtent l="0" t="0" r="5715" b="5080"/>
            <wp:docPr id="39" name="Picture 39"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Diagram, engineering drawing&#10;&#10;Description automatically generated"/>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5937885" cy="8395970"/>
                    </a:xfrm>
                    <a:prstGeom prst="rect">
                      <a:avLst/>
                    </a:prstGeom>
                    <a:noFill/>
                    <a:ln>
                      <a:noFill/>
                    </a:ln>
                  </pic:spPr>
                </pic:pic>
              </a:graphicData>
            </a:graphic>
          </wp:inline>
        </w:drawing>
      </w:r>
    </w:p>
    <w:p w14:paraId="7B2A1889" w14:textId="77777777" w:rsidR="00B67530" w:rsidRDefault="00B67530" w:rsidP="00B67530">
      <w:pPr>
        <w:spacing w:after="0" w:line="240" w:lineRule="auto"/>
        <w:jc w:val="left"/>
      </w:pPr>
    </w:p>
    <w:p w14:paraId="18FC3051" w14:textId="77777777" w:rsidR="00B67530" w:rsidRDefault="00B67530" w:rsidP="00B67530">
      <w:pPr>
        <w:spacing w:after="0" w:line="240" w:lineRule="auto"/>
        <w:jc w:val="left"/>
      </w:pPr>
      <w:r>
        <w:rPr>
          <w:noProof/>
        </w:rPr>
        <w:lastRenderedPageBreak/>
        <w:drawing>
          <wp:inline distT="0" distB="0" distL="0" distR="0" wp14:anchorId="733C7B74" wp14:editId="725900EE">
            <wp:extent cx="5937885" cy="8395970"/>
            <wp:effectExtent l="0" t="0" r="5715" b="5080"/>
            <wp:docPr id="40" name="Picture 4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Diagram&#10;&#10;Description automatically generated"/>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5937885" cy="8395970"/>
                    </a:xfrm>
                    <a:prstGeom prst="rect">
                      <a:avLst/>
                    </a:prstGeom>
                    <a:noFill/>
                    <a:ln>
                      <a:noFill/>
                    </a:ln>
                  </pic:spPr>
                </pic:pic>
              </a:graphicData>
            </a:graphic>
          </wp:inline>
        </w:drawing>
      </w:r>
    </w:p>
    <w:p w14:paraId="1DD6404F" w14:textId="77777777" w:rsidR="00B67530" w:rsidRDefault="00B67530" w:rsidP="00B67530">
      <w:pPr>
        <w:spacing w:after="0" w:line="240" w:lineRule="auto"/>
        <w:jc w:val="left"/>
        <w:rPr>
          <w:rFonts w:ascii="Times New Roman" w:eastAsia="Times New Roman" w:hAnsi="Times New Roman"/>
          <w:sz w:val="17"/>
          <w:szCs w:val="17"/>
        </w:rPr>
      </w:pPr>
    </w:p>
    <w:p w14:paraId="3F6DE8F9" w14:textId="77777777" w:rsidR="00B67530" w:rsidRDefault="00B67530" w:rsidP="00B67530">
      <w:pPr>
        <w:pStyle w:val="GG-SDated"/>
        <w:spacing w:before="80"/>
      </w:pPr>
      <w:r>
        <w:rPr>
          <w:noProof/>
        </w:rPr>
        <w:lastRenderedPageBreak/>
        <w:drawing>
          <wp:anchor distT="0" distB="0" distL="114300" distR="114300" simplePos="0" relativeHeight="251668992" behindDoc="0" locked="0" layoutInCell="1" allowOverlap="1" wp14:anchorId="5B85AAF6" wp14:editId="31FC8CFD">
            <wp:simplePos x="0" y="0"/>
            <wp:positionH relativeFrom="column">
              <wp:posOffset>247</wp:posOffset>
            </wp:positionH>
            <wp:positionV relativeFrom="paragraph">
              <wp:posOffset>-313</wp:posOffset>
            </wp:positionV>
            <wp:extent cx="5937885" cy="8395970"/>
            <wp:effectExtent l="0" t="0" r="5715" b="5080"/>
            <wp:wrapTopAndBottom/>
            <wp:docPr id="41" name="Picture 41"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Diagram, schematic&#10;&#10;Description automatically generated"/>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5937885" cy="8395970"/>
                    </a:xfrm>
                    <a:prstGeom prst="rect">
                      <a:avLst/>
                    </a:prstGeom>
                    <a:noFill/>
                    <a:ln>
                      <a:noFill/>
                    </a:ln>
                  </pic:spPr>
                </pic:pic>
              </a:graphicData>
            </a:graphic>
          </wp:anchor>
        </w:drawing>
      </w:r>
    </w:p>
    <w:p w14:paraId="768F5CDD" w14:textId="77777777" w:rsidR="00B67530" w:rsidRDefault="00B67530" w:rsidP="00B67530">
      <w:pPr>
        <w:spacing w:after="0" w:line="240" w:lineRule="auto"/>
        <w:jc w:val="left"/>
      </w:pPr>
    </w:p>
    <w:p w14:paraId="74EA8444" w14:textId="77777777" w:rsidR="00B67530" w:rsidRDefault="00B67530" w:rsidP="00B67530">
      <w:pPr>
        <w:spacing w:after="0" w:line="240" w:lineRule="auto"/>
        <w:jc w:val="left"/>
      </w:pPr>
      <w:r>
        <w:rPr>
          <w:noProof/>
        </w:rPr>
        <w:lastRenderedPageBreak/>
        <w:drawing>
          <wp:inline distT="0" distB="0" distL="0" distR="0" wp14:anchorId="40B995C9" wp14:editId="2AB40BA0">
            <wp:extent cx="5937885" cy="8395970"/>
            <wp:effectExtent l="0" t="0" r="5715" b="5080"/>
            <wp:docPr id="42" name="Picture 4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Diagram&#10;&#10;Description automatically generated"/>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5937885" cy="8395970"/>
                    </a:xfrm>
                    <a:prstGeom prst="rect">
                      <a:avLst/>
                    </a:prstGeom>
                    <a:noFill/>
                    <a:ln>
                      <a:noFill/>
                    </a:ln>
                  </pic:spPr>
                </pic:pic>
              </a:graphicData>
            </a:graphic>
          </wp:inline>
        </w:drawing>
      </w:r>
    </w:p>
    <w:p w14:paraId="63E119D0" w14:textId="77777777" w:rsidR="00B67530" w:rsidRDefault="00B67530" w:rsidP="00B67530">
      <w:pPr>
        <w:spacing w:after="0" w:line="240" w:lineRule="auto"/>
        <w:jc w:val="left"/>
      </w:pPr>
    </w:p>
    <w:p w14:paraId="4DA83D2B" w14:textId="77777777" w:rsidR="00B67530" w:rsidRDefault="00B67530" w:rsidP="00B67530">
      <w:pPr>
        <w:spacing w:after="0" w:line="240" w:lineRule="auto"/>
        <w:jc w:val="left"/>
      </w:pPr>
      <w:r>
        <w:rPr>
          <w:noProof/>
        </w:rPr>
        <w:lastRenderedPageBreak/>
        <w:drawing>
          <wp:inline distT="0" distB="0" distL="0" distR="0" wp14:anchorId="582EB72A" wp14:editId="1335AF63">
            <wp:extent cx="5937885" cy="8395970"/>
            <wp:effectExtent l="0" t="0" r="5715" b="5080"/>
            <wp:docPr id="43" name="Picture 4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Diagram&#10;&#10;Description automatically generated"/>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5937885" cy="8395970"/>
                    </a:xfrm>
                    <a:prstGeom prst="rect">
                      <a:avLst/>
                    </a:prstGeom>
                    <a:noFill/>
                    <a:ln>
                      <a:noFill/>
                    </a:ln>
                  </pic:spPr>
                </pic:pic>
              </a:graphicData>
            </a:graphic>
          </wp:inline>
        </w:drawing>
      </w:r>
    </w:p>
    <w:p w14:paraId="4A3F7715" w14:textId="77777777" w:rsidR="00B67530" w:rsidRDefault="00B67530" w:rsidP="00B67530">
      <w:pPr>
        <w:spacing w:after="0" w:line="240" w:lineRule="auto"/>
        <w:jc w:val="left"/>
      </w:pPr>
    </w:p>
    <w:p w14:paraId="7FC84002" w14:textId="77777777" w:rsidR="00B67530" w:rsidRDefault="00B67530" w:rsidP="00B67530">
      <w:pPr>
        <w:spacing w:after="0" w:line="240" w:lineRule="auto"/>
        <w:jc w:val="left"/>
      </w:pPr>
      <w:r>
        <w:rPr>
          <w:noProof/>
        </w:rPr>
        <w:lastRenderedPageBreak/>
        <w:drawing>
          <wp:inline distT="0" distB="0" distL="0" distR="0" wp14:anchorId="0D961660" wp14:editId="51E51732">
            <wp:extent cx="5937885" cy="8395970"/>
            <wp:effectExtent l="0" t="0" r="5715" b="5080"/>
            <wp:docPr id="44" name="Picture 4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Diagram&#10;&#10;Description automatically generated"/>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5937885" cy="8395970"/>
                    </a:xfrm>
                    <a:prstGeom prst="rect">
                      <a:avLst/>
                    </a:prstGeom>
                    <a:noFill/>
                    <a:ln>
                      <a:noFill/>
                    </a:ln>
                  </pic:spPr>
                </pic:pic>
              </a:graphicData>
            </a:graphic>
          </wp:inline>
        </w:drawing>
      </w:r>
    </w:p>
    <w:p w14:paraId="404C95B2" w14:textId="77777777" w:rsidR="00B67530" w:rsidRDefault="00B67530" w:rsidP="00B67530">
      <w:pPr>
        <w:spacing w:after="0" w:line="240" w:lineRule="auto"/>
        <w:jc w:val="left"/>
      </w:pPr>
    </w:p>
    <w:p w14:paraId="5517A900" w14:textId="77777777" w:rsidR="00B67530" w:rsidRDefault="00B67530" w:rsidP="00B67530">
      <w:pPr>
        <w:spacing w:after="0" w:line="240" w:lineRule="auto"/>
        <w:jc w:val="left"/>
      </w:pPr>
      <w:r>
        <w:rPr>
          <w:noProof/>
        </w:rPr>
        <w:lastRenderedPageBreak/>
        <w:drawing>
          <wp:inline distT="0" distB="0" distL="0" distR="0" wp14:anchorId="5CB7CD74" wp14:editId="1251B163">
            <wp:extent cx="5937885" cy="8395970"/>
            <wp:effectExtent l="0" t="0" r="5715" b="5080"/>
            <wp:docPr id="45" name="Picture 4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Diagram&#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a:ext>
                      </a:extLst>
                    </a:blip>
                    <a:srcRect/>
                    <a:stretch>
                      <a:fillRect/>
                    </a:stretch>
                  </pic:blipFill>
                  <pic:spPr bwMode="auto">
                    <a:xfrm>
                      <a:off x="0" y="0"/>
                      <a:ext cx="5937885" cy="8395970"/>
                    </a:xfrm>
                    <a:prstGeom prst="rect">
                      <a:avLst/>
                    </a:prstGeom>
                    <a:noFill/>
                    <a:ln>
                      <a:noFill/>
                    </a:ln>
                  </pic:spPr>
                </pic:pic>
              </a:graphicData>
            </a:graphic>
          </wp:inline>
        </w:drawing>
      </w:r>
    </w:p>
    <w:p w14:paraId="07BB4EF4" w14:textId="77777777" w:rsidR="00B67530" w:rsidRDefault="00B67530" w:rsidP="00B67530">
      <w:pPr>
        <w:spacing w:after="0" w:line="240" w:lineRule="auto"/>
        <w:jc w:val="left"/>
      </w:pPr>
    </w:p>
    <w:p w14:paraId="37D093F9" w14:textId="77777777" w:rsidR="00B67530" w:rsidRDefault="00B67530" w:rsidP="00B67530">
      <w:pPr>
        <w:spacing w:after="0" w:line="240" w:lineRule="auto"/>
        <w:jc w:val="left"/>
      </w:pPr>
      <w:r>
        <w:rPr>
          <w:noProof/>
        </w:rPr>
        <w:lastRenderedPageBreak/>
        <w:drawing>
          <wp:inline distT="0" distB="0" distL="0" distR="0" wp14:anchorId="630ED910" wp14:editId="4BAA1A32">
            <wp:extent cx="5937885" cy="8395970"/>
            <wp:effectExtent l="0" t="0" r="5715" b="5080"/>
            <wp:docPr id="46" name="Picture 4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Diagram&#10;&#10;Description automatically generated"/>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a:off x="0" y="0"/>
                      <a:ext cx="5937885" cy="8395970"/>
                    </a:xfrm>
                    <a:prstGeom prst="rect">
                      <a:avLst/>
                    </a:prstGeom>
                    <a:noFill/>
                    <a:ln>
                      <a:noFill/>
                    </a:ln>
                  </pic:spPr>
                </pic:pic>
              </a:graphicData>
            </a:graphic>
          </wp:inline>
        </w:drawing>
      </w:r>
    </w:p>
    <w:p w14:paraId="57C98D2D" w14:textId="77777777" w:rsidR="00B67530" w:rsidRDefault="00B67530" w:rsidP="00B67530">
      <w:pPr>
        <w:spacing w:after="0" w:line="240" w:lineRule="auto"/>
        <w:jc w:val="left"/>
      </w:pPr>
    </w:p>
    <w:p w14:paraId="6A39C964" w14:textId="77777777" w:rsidR="00B67530" w:rsidRDefault="00B67530" w:rsidP="00B67530">
      <w:pPr>
        <w:spacing w:after="0" w:line="240" w:lineRule="auto"/>
        <w:jc w:val="left"/>
      </w:pPr>
      <w:r>
        <w:rPr>
          <w:noProof/>
        </w:rPr>
        <w:lastRenderedPageBreak/>
        <w:drawing>
          <wp:inline distT="0" distB="0" distL="0" distR="0" wp14:anchorId="57BBD2C5" wp14:editId="5B91AAE7">
            <wp:extent cx="5937885" cy="8395970"/>
            <wp:effectExtent l="0" t="0" r="5715" b="5080"/>
            <wp:docPr id="47" name="Picture 47"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Diagram, schematic&#10;&#10;Description automatically generated"/>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5937885" cy="8395970"/>
                    </a:xfrm>
                    <a:prstGeom prst="rect">
                      <a:avLst/>
                    </a:prstGeom>
                    <a:noFill/>
                    <a:ln>
                      <a:noFill/>
                    </a:ln>
                  </pic:spPr>
                </pic:pic>
              </a:graphicData>
            </a:graphic>
          </wp:inline>
        </w:drawing>
      </w:r>
    </w:p>
    <w:p w14:paraId="45EFFD8F" w14:textId="77777777" w:rsidR="00B67530" w:rsidRDefault="00B67530" w:rsidP="00B67530">
      <w:pPr>
        <w:spacing w:after="0" w:line="240" w:lineRule="auto"/>
        <w:jc w:val="left"/>
      </w:pPr>
    </w:p>
    <w:p w14:paraId="22DF36EF" w14:textId="77777777" w:rsidR="00B67530" w:rsidRDefault="00B67530" w:rsidP="00B67530">
      <w:pPr>
        <w:spacing w:after="0" w:line="240" w:lineRule="auto"/>
        <w:jc w:val="left"/>
      </w:pPr>
      <w:r>
        <w:rPr>
          <w:noProof/>
        </w:rPr>
        <w:lastRenderedPageBreak/>
        <w:drawing>
          <wp:inline distT="0" distB="0" distL="0" distR="0" wp14:anchorId="7E5649DD" wp14:editId="4F5C9D58">
            <wp:extent cx="5937885" cy="8395970"/>
            <wp:effectExtent l="0" t="0" r="5715" b="5080"/>
            <wp:docPr id="48" name="Picture 4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Diagram&#10;&#10;Description automatically generated"/>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5937885" cy="8395970"/>
                    </a:xfrm>
                    <a:prstGeom prst="rect">
                      <a:avLst/>
                    </a:prstGeom>
                    <a:noFill/>
                    <a:ln>
                      <a:noFill/>
                    </a:ln>
                  </pic:spPr>
                </pic:pic>
              </a:graphicData>
            </a:graphic>
          </wp:inline>
        </w:drawing>
      </w:r>
    </w:p>
    <w:p w14:paraId="684B3C73" w14:textId="77777777" w:rsidR="00B67530" w:rsidRDefault="00B67530" w:rsidP="00B67530">
      <w:pPr>
        <w:spacing w:after="0" w:line="240" w:lineRule="auto"/>
        <w:jc w:val="left"/>
      </w:pPr>
    </w:p>
    <w:p w14:paraId="295AE883" w14:textId="77777777" w:rsidR="00B67530" w:rsidRDefault="00B67530" w:rsidP="00B67530">
      <w:pPr>
        <w:spacing w:after="0" w:line="240" w:lineRule="auto"/>
        <w:jc w:val="left"/>
      </w:pPr>
      <w:r>
        <w:rPr>
          <w:noProof/>
        </w:rPr>
        <w:lastRenderedPageBreak/>
        <w:drawing>
          <wp:inline distT="0" distB="0" distL="0" distR="0" wp14:anchorId="2F0D0EC3" wp14:editId="22FC27DB">
            <wp:extent cx="5937885" cy="8395970"/>
            <wp:effectExtent l="0" t="0" r="5715" b="5080"/>
            <wp:docPr id="49" name="Picture 4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Diagram&#10;&#10;Description automatically generated"/>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5937885" cy="8395970"/>
                    </a:xfrm>
                    <a:prstGeom prst="rect">
                      <a:avLst/>
                    </a:prstGeom>
                    <a:noFill/>
                    <a:ln>
                      <a:noFill/>
                    </a:ln>
                  </pic:spPr>
                </pic:pic>
              </a:graphicData>
            </a:graphic>
          </wp:inline>
        </w:drawing>
      </w:r>
    </w:p>
    <w:p w14:paraId="1F96B02D" w14:textId="77777777" w:rsidR="00B67530" w:rsidRDefault="00B67530" w:rsidP="00B67530">
      <w:pPr>
        <w:spacing w:after="0" w:line="240" w:lineRule="auto"/>
        <w:jc w:val="left"/>
      </w:pPr>
    </w:p>
    <w:p w14:paraId="72F165DE" w14:textId="77777777" w:rsidR="00B67530" w:rsidRDefault="00B67530" w:rsidP="00B67530">
      <w:pPr>
        <w:spacing w:after="0" w:line="240" w:lineRule="auto"/>
        <w:jc w:val="left"/>
      </w:pPr>
      <w:r>
        <w:rPr>
          <w:noProof/>
        </w:rPr>
        <w:lastRenderedPageBreak/>
        <w:drawing>
          <wp:inline distT="0" distB="0" distL="0" distR="0" wp14:anchorId="3E91CE4E" wp14:editId="7AA466B1">
            <wp:extent cx="5937885" cy="8395970"/>
            <wp:effectExtent l="0" t="0" r="5715" b="5080"/>
            <wp:docPr id="50" name="Picture 5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Diagram&#10;&#10;Description automatically generated"/>
                    <pic:cNvPicPr>
                      <a:picLocks noChangeAspect="1" noChangeArrowheads="1"/>
                    </pic:cNvPicPr>
                  </pic:nvPicPr>
                  <pic:blipFill>
                    <a:blip r:embed="rId82" cstate="print">
                      <a:extLst>
                        <a:ext uri="{28A0092B-C50C-407E-A947-70E740481C1C}">
                          <a14:useLocalDpi xmlns:a14="http://schemas.microsoft.com/office/drawing/2010/main"/>
                        </a:ext>
                      </a:extLst>
                    </a:blip>
                    <a:srcRect/>
                    <a:stretch>
                      <a:fillRect/>
                    </a:stretch>
                  </pic:blipFill>
                  <pic:spPr bwMode="auto">
                    <a:xfrm>
                      <a:off x="0" y="0"/>
                      <a:ext cx="5937885" cy="8395970"/>
                    </a:xfrm>
                    <a:prstGeom prst="rect">
                      <a:avLst/>
                    </a:prstGeom>
                    <a:noFill/>
                    <a:ln>
                      <a:noFill/>
                    </a:ln>
                  </pic:spPr>
                </pic:pic>
              </a:graphicData>
            </a:graphic>
          </wp:inline>
        </w:drawing>
      </w:r>
    </w:p>
    <w:p w14:paraId="31DDE657" w14:textId="77777777" w:rsidR="00B67530" w:rsidRDefault="00B67530" w:rsidP="00B67530">
      <w:pPr>
        <w:spacing w:after="0" w:line="240" w:lineRule="auto"/>
        <w:jc w:val="left"/>
      </w:pPr>
    </w:p>
    <w:p w14:paraId="28DA78A4" w14:textId="77777777" w:rsidR="00B67530" w:rsidRDefault="00B67530" w:rsidP="00B67530">
      <w:pPr>
        <w:spacing w:after="0" w:line="240" w:lineRule="auto"/>
        <w:jc w:val="left"/>
      </w:pPr>
      <w:r>
        <w:rPr>
          <w:noProof/>
        </w:rPr>
        <w:lastRenderedPageBreak/>
        <w:drawing>
          <wp:inline distT="0" distB="0" distL="0" distR="0" wp14:anchorId="100484C5" wp14:editId="186645C5">
            <wp:extent cx="5937885" cy="8395970"/>
            <wp:effectExtent l="0" t="0" r="5715" b="5080"/>
            <wp:docPr id="51" name="Picture 5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Diagram&#10;&#10;Description automatically generated"/>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5937885" cy="8395970"/>
                    </a:xfrm>
                    <a:prstGeom prst="rect">
                      <a:avLst/>
                    </a:prstGeom>
                    <a:noFill/>
                    <a:ln>
                      <a:noFill/>
                    </a:ln>
                  </pic:spPr>
                </pic:pic>
              </a:graphicData>
            </a:graphic>
          </wp:inline>
        </w:drawing>
      </w:r>
    </w:p>
    <w:p w14:paraId="6052E7AB" w14:textId="77777777" w:rsidR="00B67530" w:rsidRDefault="00B67530" w:rsidP="00B67530">
      <w:pPr>
        <w:spacing w:after="0" w:line="240" w:lineRule="auto"/>
        <w:jc w:val="left"/>
      </w:pPr>
    </w:p>
    <w:p w14:paraId="678E7EE2" w14:textId="77777777" w:rsidR="00B67530" w:rsidRDefault="00B67530" w:rsidP="00B67530">
      <w:pPr>
        <w:spacing w:after="0" w:line="240" w:lineRule="auto"/>
        <w:jc w:val="left"/>
      </w:pPr>
      <w:r>
        <w:rPr>
          <w:noProof/>
        </w:rPr>
        <w:lastRenderedPageBreak/>
        <w:drawing>
          <wp:inline distT="0" distB="0" distL="0" distR="0" wp14:anchorId="268F65FE" wp14:editId="6648896D">
            <wp:extent cx="5937885" cy="8395970"/>
            <wp:effectExtent l="0" t="0" r="5715" b="5080"/>
            <wp:docPr id="52" name="Picture 5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Diagram&#10;&#10;Description automatically generated"/>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0" y="0"/>
                      <a:ext cx="5937885" cy="8395970"/>
                    </a:xfrm>
                    <a:prstGeom prst="rect">
                      <a:avLst/>
                    </a:prstGeom>
                    <a:noFill/>
                    <a:ln>
                      <a:noFill/>
                    </a:ln>
                  </pic:spPr>
                </pic:pic>
              </a:graphicData>
            </a:graphic>
          </wp:inline>
        </w:drawing>
      </w:r>
    </w:p>
    <w:p w14:paraId="60A6964A" w14:textId="77777777" w:rsidR="00B67530" w:rsidRDefault="00B67530" w:rsidP="00B67530">
      <w:pPr>
        <w:spacing w:after="0" w:line="240" w:lineRule="auto"/>
        <w:jc w:val="left"/>
      </w:pPr>
    </w:p>
    <w:p w14:paraId="71E08E30" w14:textId="77777777" w:rsidR="00B67530" w:rsidRDefault="00B67530" w:rsidP="00B67530">
      <w:pPr>
        <w:spacing w:after="0" w:line="240" w:lineRule="auto"/>
        <w:jc w:val="left"/>
      </w:pPr>
      <w:r>
        <w:rPr>
          <w:noProof/>
        </w:rPr>
        <w:lastRenderedPageBreak/>
        <w:drawing>
          <wp:inline distT="0" distB="0" distL="0" distR="0" wp14:anchorId="07CD17BB" wp14:editId="62142172">
            <wp:extent cx="5937885" cy="8395970"/>
            <wp:effectExtent l="0" t="0" r="5715" b="5080"/>
            <wp:docPr id="53" name="Picture 5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Diagram&#10;&#10;Description automatically generated"/>
                    <pic:cNvPicPr>
                      <a:picLocks noChangeAspect="1" noChangeArrowheads="1"/>
                    </pic:cNvPicPr>
                  </pic:nvPicPr>
                  <pic:blipFill>
                    <a:blip r:embed="rId85" cstate="print">
                      <a:extLst>
                        <a:ext uri="{28A0092B-C50C-407E-A947-70E740481C1C}">
                          <a14:useLocalDpi xmlns:a14="http://schemas.microsoft.com/office/drawing/2010/main"/>
                        </a:ext>
                      </a:extLst>
                    </a:blip>
                    <a:srcRect/>
                    <a:stretch>
                      <a:fillRect/>
                    </a:stretch>
                  </pic:blipFill>
                  <pic:spPr bwMode="auto">
                    <a:xfrm>
                      <a:off x="0" y="0"/>
                      <a:ext cx="5937885" cy="8395970"/>
                    </a:xfrm>
                    <a:prstGeom prst="rect">
                      <a:avLst/>
                    </a:prstGeom>
                    <a:noFill/>
                    <a:ln>
                      <a:noFill/>
                    </a:ln>
                  </pic:spPr>
                </pic:pic>
              </a:graphicData>
            </a:graphic>
          </wp:inline>
        </w:drawing>
      </w:r>
    </w:p>
    <w:p w14:paraId="4EBBCA90" w14:textId="77777777" w:rsidR="00B67530" w:rsidRDefault="00B67530" w:rsidP="00B67530">
      <w:pPr>
        <w:spacing w:after="0" w:line="240" w:lineRule="auto"/>
        <w:jc w:val="left"/>
      </w:pPr>
    </w:p>
    <w:p w14:paraId="1556CB5C" w14:textId="77777777" w:rsidR="00B67530" w:rsidRDefault="00B67530" w:rsidP="00B67530">
      <w:pPr>
        <w:spacing w:after="0" w:line="240" w:lineRule="auto"/>
        <w:jc w:val="left"/>
      </w:pPr>
      <w:r>
        <w:rPr>
          <w:noProof/>
        </w:rPr>
        <w:lastRenderedPageBreak/>
        <w:drawing>
          <wp:inline distT="0" distB="0" distL="0" distR="0" wp14:anchorId="3953FB50" wp14:editId="65DD114A">
            <wp:extent cx="5937885" cy="8395970"/>
            <wp:effectExtent l="0" t="0" r="5715" b="5080"/>
            <wp:docPr id="54" name="Picture 5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Diagram&#10;&#10;Description automatically generated"/>
                    <pic:cNvPicPr>
                      <a:picLocks noChangeAspect="1" noChangeArrowheads="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0" y="0"/>
                      <a:ext cx="5937885" cy="8395970"/>
                    </a:xfrm>
                    <a:prstGeom prst="rect">
                      <a:avLst/>
                    </a:prstGeom>
                    <a:noFill/>
                    <a:ln>
                      <a:noFill/>
                    </a:ln>
                  </pic:spPr>
                </pic:pic>
              </a:graphicData>
            </a:graphic>
          </wp:inline>
        </w:drawing>
      </w:r>
    </w:p>
    <w:p w14:paraId="3DC4421E" w14:textId="77777777" w:rsidR="00B67530" w:rsidRDefault="00B67530" w:rsidP="00B67530">
      <w:pPr>
        <w:spacing w:after="0" w:line="240" w:lineRule="auto"/>
        <w:jc w:val="left"/>
      </w:pPr>
    </w:p>
    <w:p w14:paraId="2D294D7E" w14:textId="77777777" w:rsidR="00B67530" w:rsidRDefault="00B67530" w:rsidP="00B67530">
      <w:pPr>
        <w:spacing w:after="0" w:line="240" w:lineRule="auto"/>
        <w:jc w:val="left"/>
      </w:pPr>
      <w:r>
        <w:rPr>
          <w:noProof/>
        </w:rPr>
        <w:lastRenderedPageBreak/>
        <w:drawing>
          <wp:inline distT="0" distB="0" distL="0" distR="0" wp14:anchorId="6CED2CEE" wp14:editId="61E199A0">
            <wp:extent cx="5937885" cy="8395970"/>
            <wp:effectExtent l="0" t="0" r="5715" b="5080"/>
            <wp:docPr id="55" name="Picture 5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Map&#10;&#10;Description automatically generated"/>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0" y="0"/>
                      <a:ext cx="5937885" cy="8395970"/>
                    </a:xfrm>
                    <a:prstGeom prst="rect">
                      <a:avLst/>
                    </a:prstGeom>
                    <a:noFill/>
                    <a:ln>
                      <a:noFill/>
                    </a:ln>
                  </pic:spPr>
                </pic:pic>
              </a:graphicData>
            </a:graphic>
          </wp:inline>
        </w:drawing>
      </w:r>
    </w:p>
    <w:p w14:paraId="248EB763" w14:textId="77777777" w:rsidR="00B67530" w:rsidRDefault="00B67530" w:rsidP="00B67530">
      <w:pPr>
        <w:spacing w:after="0" w:line="240" w:lineRule="auto"/>
        <w:jc w:val="left"/>
      </w:pPr>
    </w:p>
    <w:p w14:paraId="121E17ED" w14:textId="77777777" w:rsidR="00B67530" w:rsidRDefault="00B67530" w:rsidP="00B67530">
      <w:pPr>
        <w:spacing w:after="0" w:line="240" w:lineRule="auto"/>
        <w:jc w:val="left"/>
      </w:pPr>
      <w:r>
        <w:rPr>
          <w:noProof/>
        </w:rPr>
        <w:lastRenderedPageBreak/>
        <w:drawing>
          <wp:inline distT="0" distB="0" distL="0" distR="0" wp14:anchorId="26CF7002" wp14:editId="7F08D13E">
            <wp:extent cx="5937885" cy="8395970"/>
            <wp:effectExtent l="0" t="0" r="5715" b="5080"/>
            <wp:docPr id="56" name="Picture 5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Diagram&#10;&#10;Description automatically generated"/>
                    <pic:cNvPicPr>
                      <a:picLocks noChangeAspect="1" noChangeArrowheads="1"/>
                    </pic:cNvPicPr>
                  </pic:nvPicPr>
                  <pic:blipFill>
                    <a:blip r:embed="rId88" cstate="print">
                      <a:extLst>
                        <a:ext uri="{28A0092B-C50C-407E-A947-70E740481C1C}">
                          <a14:useLocalDpi xmlns:a14="http://schemas.microsoft.com/office/drawing/2010/main"/>
                        </a:ext>
                      </a:extLst>
                    </a:blip>
                    <a:srcRect/>
                    <a:stretch>
                      <a:fillRect/>
                    </a:stretch>
                  </pic:blipFill>
                  <pic:spPr bwMode="auto">
                    <a:xfrm>
                      <a:off x="0" y="0"/>
                      <a:ext cx="5937885" cy="8395970"/>
                    </a:xfrm>
                    <a:prstGeom prst="rect">
                      <a:avLst/>
                    </a:prstGeom>
                    <a:noFill/>
                    <a:ln>
                      <a:noFill/>
                    </a:ln>
                  </pic:spPr>
                </pic:pic>
              </a:graphicData>
            </a:graphic>
          </wp:inline>
        </w:drawing>
      </w:r>
      <w:r>
        <w:rPr>
          <w:noProof/>
        </w:rPr>
        <w:lastRenderedPageBreak/>
        <w:drawing>
          <wp:inline distT="0" distB="0" distL="0" distR="0" wp14:anchorId="10503388" wp14:editId="6FD5B38F">
            <wp:extent cx="5937885" cy="8395970"/>
            <wp:effectExtent l="0" t="0" r="5715" b="5080"/>
            <wp:docPr id="57" name="Picture 5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Diagram&#10;&#10;Description automatically generated"/>
                    <pic:cNvPicPr>
                      <a:picLocks noChangeAspect="1" noChangeArrowheads="1"/>
                    </pic:cNvPicPr>
                  </pic:nvPicPr>
                  <pic:blipFill>
                    <a:blip r:embed="rId89" cstate="print">
                      <a:extLst>
                        <a:ext uri="{28A0092B-C50C-407E-A947-70E740481C1C}">
                          <a14:useLocalDpi xmlns:a14="http://schemas.microsoft.com/office/drawing/2010/main"/>
                        </a:ext>
                      </a:extLst>
                    </a:blip>
                    <a:srcRect/>
                    <a:stretch>
                      <a:fillRect/>
                    </a:stretch>
                  </pic:blipFill>
                  <pic:spPr bwMode="auto">
                    <a:xfrm>
                      <a:off x="0" y="0"/>
                      <a:ext cx="5937885" cy="8395970"/>
                    </a:xfrm>
                    <a:prstGeom prst="rect">
                      <a:avLst/>
                    </a:prstGeom>
                    <a:noFill/>
                    <a:ln>
                      <a:noFill/>
                    </a:ln>
                  </pic:spPr>
                </pic:pic>
              </a:graphicData>
            </a:graphic>
          </wp:inline>
        </w:drawing>
      </w:r>
      <w:r>
        <w:rPr>
          <w:noProof/>
        </w:rPr>
        <w:lastRenderedPageBreak/>
        <w:drawing>
          <wp:inline distT="0" distB="0" distL="0" distR="0" wp14:anchorId="745655E7" wp14:editId="2F2A80EB">
            <wp:extent cx="5937885" cy="8395970"/>
            <wp:effectExtent l="0" t="0" r="5715" b="5080"/>
            <wp:docPr id="58" name="Picture 5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Diagram&#10;&#10;Description automatically generated"/>
                    <pic:cNvPicPr>
                      <a:picLocks noChangeAspect="1" noChangeArrowheads="1"/>
                    </pic:cNvPicPr>
                  </pic:nvPicPr>
                  <pic:blipFill>
                    <a:blip r:embed="rId90" cstate="print">
                      <a:extLst>
                        <a:ext uri="{28A0092B-C50C-407E-A947-70E740481C1C}">
                          <a14:useLocalDpi xmlns:a14="http://schemas.microsoft.com/office/drawing/2010/main"/>
                        </a:ext>
                      </a:extLst>
                    </a:blip>
                    <a:srcRect/>
                    <a:stretch>
                      <a:fillRect/>
                    </a:stretch>
                  </pic:blipFill>
                  <pic:spPr bwMode="auto">
                    <a:xfrm>
                      <a:off x="0" y="0"/>
                      <a:ext cx="5937885" cy="8395970"/>
                    </a:xfrm>
                    <a:prstGeom prst="rect">
                      <a:avLst/>
                    </a:prstGeom>
                    <a:noFill/>
                    <a:ln>
                      <a:noFill/>
                    </a:ln>
                  </pic:spPr>
                </pic:pic>
              </a:graphicData>
            </a:graphic>
          </wp:inline>
        </w:drawing>
      </w:r>
      <w:r>
        <w:rPr>
          <w:noProof/>
        </w:rPr>
        <w:lastRenderedPageBreak/>
        <w:drawing>
          <wp:inline distT="0" distB="0" distL="0" distR="0" wp14:anchorId="0CA096E8" wp14:editId="07CA0C77">
            <wp:extent cx="5937885" cy="8395970"/>
            <wp:effectExtent l="0" t="0" r="5715" b="5080"/>
            <wp:docPr id="59" name="Picture 5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Diagram&#10;&#10;Description automatically generated"/>
                    <pic:cNvPicPr>
                      <a:picLocks noChangeAspect="1" noChangeArrowheads="1"/>
                    </pic:cNvPicPr>
                  </pic:nvPicPr>
                  <pic:blipFill>
                    <a:blip r:embed="rId91" cstate="print">
                      <a:extLst>
                        <a:ext uri="{28A0092B-C50C-407E-A947-70E740481C1C}">
                          <a14:useLocalDpi xmlns:a14="http://schemas.microsoft.com/office/drawing/2010/main"/>
                        </a:ext>
                      </a:extLst>
                    </a:blip>
                    <a:srcRect/>
                    <a:stretch>
                      <a:fillRect/>
                    </a:stretch>
                  </pic:blipFill>
                  <pic:spPr bwMode="auto">
                    <a:xfrm>
                      <a:off x="0" y="0"/>
                      <a:ext cx="5937885" cy="8395970"/>
                    </a:xfrm>
                    <a:prstGeom prst="rect">
                      <a:avLst/>
                    </a:prstGeom>
                    <a:noFill/>
                    <a:ln>
                      <a:noFill/>
                    </a:ln>
                  </pic:spPr>
                </pic:pic>
              </a:graphicData>
            </a:graphic>
          </wp:inline>
        </w:drawing>
      </w:r>
      <w:r>
        <w:rPr>
          <w:noProof/>
        </w:rPr>
        <w:lastRenderedPageBreak/>
        <w:drawing>
          <wp:inline distT="0" distB="0" distL="0" distR="0" wp14:anchorId="6D4CDDF6" wp14:editId="38EC1111">
            <wp:extent cx="5937885" cy="8395970"/>
            <wp:effectExtent l="0" t="0" r="5715" b="5080"/>
            <wp:docPr id="60" name="Picture 6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Diagram&#10;&#10;Description automatically generated"/>
                    <pic:cNvPicPr>
                      <a:picLocks noChangeAspect="1" noChangeArrowheads="1"/>
                    </pic:cNvPicPr>
                  </pic:nvPicPr>
                  <pic:blipFill>
                    <a:blip r:embed="rId92" cstate="print">
                      <a:extLst>
                        <a:ext uri="{28A0092B-C50C-407E-A947-70E740481C1C}">
                          <a14:useLocalDpi xmlns:a14="http://schemas.microsoft.com/office/drawing/2010/main"/>
                        </a:ext>
                      </a:extLst>
                    </a:blip>
                    <a:srcRect/>
                    <a:stretch>
                      <a:fillRect/>
                    </a:stretch>
                  </pic:blipFill>
                  <pic:spPr bwMode="auto">
                    <a:xfrm>
                      <a:off x="0" y="0"/>
                      <a:ext cx="5937885" cy="8395970"/>
                    </a:xfrm>
                    <a:prstGeom prst="rect">
                      <a:avLst/>
                    </a:prstGeom>
                    <a:noFill/>
                    <a:ln>
                      <a:noFill/>
                    </a:ln>
                  </pic:spPr>
                </pic:pic>
              </a:graphicData>
            </a:graphic>
          </wp:inline>
        </w:drawing>
      </w:r>
      <w:r>
        <w:rPr>
          <w:noProof/>
        </w:rPr>
        <w:lastRenderedPageBreak/>
        <w:drawing>
          <wp:inline distT="0" distB="0" distL="0" distR="0" wp14:anchorId="535785D4" wp14:editId="5FB5E8E2">
            <wp:extent cx="5937885" cy="8395970"/>
            <wp:effectExtent l="0" t="0" r="5715" b="5080"/>
            <wp:docPr id="61" name="Picture 61" descr="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Map&#10;&#10;Description automatically generated with medium confidence"/>
                    <pic:cNvPicPr>
                      <a:picLocks noChangeAspect="1" noChangeArrowheads="1"/>
                    </pic:cNvPicPr>
                  </pic:nvPicPr>
                  <pic:blipFill>
                    <a:blip r:embed="rId93" cstate="print">
                      <a:extLst>
                        <a:ext uri="{28A0092B-C50C-407E-A947-70E740481C1C}">
                          <a14:useLocalDpi xmlns:a14="http://schemas.microsoft.com/office/drawing/2010/main"/>
                        </a:ext>
                      </a:extLst>
                    </a:blip>
                    <a:srcRect/>
                    <a:stretch>
                      <a:fillRect/>
                    </a:stretch>
                  </pic:blipFill>
                  <pic:spPr bwMode="auto">
                    <a:xfrm>
                      <a:off x="0" y="0"/>
                      <a:ext cx="5937885" cy="8395970"/>
                    </a:xfrm>
                    <a:prstGeom prst="rect">
                      <a:avLst/>
                    </a:prstGeom>
                    <a:noFill/>
                    <a:ln>
                      <a:noFill/>
                    </a:ln>
                  </pic:spPr>
                </pic:pic>
              </a:graphicData>
            </a:graphic>
          </wp:inline>
        </w:drawing>
      </w:r>
      <w:r>
        <w:rPr>
          <w:noProof/>
        </w:rPr>
        <w:lastRenderedPageBreak/>
        <w:drawing>
          <wp:inline distT="0" distB="0" distL="0" distR="0" wp14:anchorId="60B42242" wp14:editId="799316FD">
            <wp:extent cx="5937885" cy="8395970"/>
            <wp:effectExtent l="0" t="0" r="5715" b="5080"/>
            <wp:docPr id="62" name="Picture 62" descr="Map&#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Map&#10;&#10;Description automatically generated with low confidence"/>
                    <pic:cNvPicPr>
                      <a:picLocks noChangeAspect="1" noChangeArrowheads="1"/>
                    </pic:cNvPicPr>
                  </pic:nvPicPr>
                  <pic:blipFill>
                    <a:blip r:embed="rId94" cstate="print">
                      <a:extLst>
                        <a:ext uri="{28A0092B-C50C-407E-A947-70E740481C1C}">
                          <a14:useLocalDpi xmlns:a14="http://schemas.microsoft.com/office/drawing/2010/main"/>
                        </a:ext>
                      </a:extLst>
                    </a:blip>
                    <a:srcRect/>
                    <a:stretch>
                      <a:fillRect/>
                    </a:stretch>
                  </pic:blipFill>
                  <pic:spPr bwMode="auto">
                    <a:xfrm>
                      <a:off x="0" y="0"/>
                      <a:ext cx="5937885" cy="8395970"/>
                    </a:xfrm>
                    <a:prstGeom prst="rect">
                      <a:avLst/>
                    </a:prstGeom>
                    <a:noFill/>
                    <a:ln>
                      <a:noFill/>
                    </a:ln>
                  </pic:spPr>
                </pic:pic>
              </a:graphicData>
            </a:graphic>
          </wp:inline>
        </w:drawing>
      </w:r>
      <w:r>
        <w:rPr>
          <w:noProof/>
        </w:rPr>
        <w:lastRenderedPageBreak/>
        <w:drawing>
          <wp:inline distT="0" distB="0" distL="0" distR="0" wp14:anchorId="1AE5E006" wp14:editId="7FD0003F">
            <wp:extent cx="5937885" cy="8395970"/>
            <wp:effectExtent l="0" t="0" r="5715" b="5080"/>
            <wp:docPr id="63" name="Picture 63"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Diagram, schematic&#10;&#10;Description automatically generated"/>
                    <pic:cNvPicPr>
                      <a:picLocks noChangeAspect="1" noChangeArrowheads="1"/>
                    </pic:cNvPicPr>
                  </pic:nvPicPr>
                  <pic:blipFill>
                    <a:blip r:embed="rId95" cstate="print">
                      <a:extLst>
                        <a:ext uri="{28A0092B-C50C-407E-A947-70E740481C1C}">
                          <a14:useLocalDpi xmlns:a14="http://schemas.microsoft.com/office/drawing/2010/main"/>
                        </a:ext>
                      </a:extLst>
                    </a:blip>
                    <a:srcRect/>
                    <a:stretch>
                      <a:fillRect/>
                    </a:stretch>
                  </pic:blipFill>
                  <pic:spPr bwMode="auto">
                    <a:xfrm>
                      <a:off x="0" y="0"/>
                      <a:ext cx="5937885" cy="8395970"/>
                    </a:xfrm>
                    <a:prstGeom prst="rect">
                      <a:avLst/>
                    </a:prstGeom>
                    <a:noFill/>
                    <a:ln>
                      <a:noFill/>
                    </a:ln>
                  </pic:spPr>
                </pic:pic>
              </a:graphicData>
            </a:graphic>
          </wp:inline>
        </w:drawing>
      </w:r>
      <w:r>
        <w:rPr>
          <w:noProof/>
        </w:rPr>
        <w:lastRenderedPageBreak/>
        <w:drawing>
          <wp:inline distT="0" distB="0" distL="0" distR="0" wp14:anchorId="69A66852" wp14:editId="2FFD004F">
            <wp:extent cx="5937885" cy="8395970"/>
            <wp:effectExtent l="0" t="0" r="5715" b="5080"/>
            <wp:docPr id="64" name="Picture 6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Diagram&#10;&#10;Description automatically generated"/>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5937885" cy="8395970"/>
                    </a:xfrm>
                    <a:prstGeom prst="rect">
                      <a:avLst/>
                    </a:prstGeom>
                    <a:noFill/>
                    <a:ln>
                      <a:noFill/>
                    </a:ln>
                  </pic:spPr>
                </pic:pic>
              </a:graphicData>
            </a:graphic>
          </wp:inline>
        </w:drawing>
      </w:r>
      <w:r>
        <w:rPr>
          <w:noProof/>
        </w:rPr>
        <w:lastRenderedPageBreak/>
        <w:drawing>
          <wp:inline distT="0" distB="0" distL="0" distR="0" wp14:anchorId="1801AD78" wp14:editId="1368951C">
            <wp:extent cx="5937885" cy="8395970"/>
            <wp:effectExtent l="0" t="0" r="5715" b="5080"/>
            <wp:docPr id="65" name="Picture 6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Diagram&#10;&#10;Description automatically generated"/>
                    <pic:cNvPicPr>
                      <a:picLocks noChangeAspect="1" noChangeArrowheads="1"/>
                    </pic:cNvPicPr>
                  </pic:nvPicPr>
                  <pic:blipFill>
                    <a:blip r:embed="rId97" cstate="print">
                      <a:extLst>
                        <a:ext uri="{28A0092B-C50C-407E-A947-70E740481C1C}">
                          <a14:useLocalDpi xmlns:a14="http://schemas.microsoft.com/office/drawing/2010/main"/>
                        </a:ext>
                      </a:extLst>
                    </a:blip>
                    <a:srcRect/>
                    <a:stretch>
                      <a:fillRect/>
                    </a:stretch>
                  </pic:blipFill>
                  <pic:spPr bwMode="auto">
                    <a:xfrm>
                      <a:off x="0" y="0"/>
                      <a:ext cx="5937885" cy="8395970"/>
                    </a:xfrm>
                    <a:prstGeom prst="rect">
                      <a:avLst/>
                    </a:prstGeom>
                    <a:noFill/>
                    <a:ln>
                      <a:noFill/>
                    </a:ln>
                  </pic:spPr>
                </pic:pic>
              </a:graphicData>
            </a:graphic>
          </wp:inline>
        </w:drawing>
      </w:r>
      <w:r>
        <w:rPr>
          <w:noProof/>
        </w:rPr>
        <w:lastRenderedPageBreak/>
        <w:drawing>
          <wp:inline distT="0" distB="0" distL="0" distR="0" wp14:anchorId="2E2D15B6" wp14:editId="12A6A5FC">
            <wp:extent cx="5937885" cy="8395970"/>
            <wp:effectExtent l="0" t="0" r="5715" b="5080"/>
            <wp:docPr id="66" name="Picture 66"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Diagram, schematic&#10;&#10;Description automatically generated"/>
                    <pic:cNvPicPr>
                      <a:picLocks noChangeAspect="1" noChangeArrowheads="1"/>
                    </pic:cNvPicPr>
                  </pic:nvPicPr>
                  <pic:blipFill>
                    <a:blip r:embed="rId98" cstate="print">
                      <a:extLst>
                        <a:ext uri="{28A0092B-C50C-407E-A947-70E740481C1C}">
                          <a14:useLocalDpi xmlns:a14="http://schemas.microsoft.com/office/drawing/2010/main"/>
                        </a:ext>
                      </a:extLst>
                    </a:blip>
                    <a:srcRect/>
                    <a:stretch>
                      <a:fillRect/>
                    </a:stretch>
                  </pic:blipFill>
                  <pic:spPr bwMode="auto">
                    <a:xfrm>
                      <a:off x="0" y="0"/>
                      <a:ext cx="5937885" cy="8395970"/>
                    </a:xfrm>
                    <a:prstGeom prst="rect">
                      <a:avLst/>
                    </a:prstGeom>
                    <a:noFill/>
                    <a:ln>
                      <a:noFill/>
                    </a:ln>
                  </pic:spPr>
                </pic:pic>
              </a:graphicData>
            </a:graphic>
          </wp:inline>
        </w:drawing>
      </w:r>
      <w:r>
        <w:rPr>
          <w:noProof/>
        </w:rPr>
        <w:lastRenderedPageBreak/>
        <w:drawing>
          <wp:inline distT="0" distB="0" distL="0" distR="0" wp14:anchorId="1E3A773C" wp14:editId="43FD0599">
            <wp:extent cx="5937885" cy="8395970"/>
            <wp:effectExtent l="0" t="0" r="5715" b="5080"/>
            <wp:docPr id="67" name="Picture 67"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Diagram, engineering drawing&#10;&#10;Description automatically generated"/>
                    <pic:cNvPicPr>
                      <a:picLocks noChangeAspect="1" noChangeArrowheads="1"/>
                    </pic:cNvPicPr>
                  </pic:nvPicPr>
                  <pic:blipFill>
                    <a:blip r:embed="rId99" cstate="print">
                      <a:extLst>
                        <a:ext uri="{28A0092B-C50C-407E-A947-70E740481C1C}">
                          <a14:useLocalDpi xmlns:a14="http://schemas.microsoft.com/office/drawing/2010/main"/>
                        </a:ext>
                      </a:extLst>
                    </a:blip>
                    <a:srcRect/>
                    <a:stretch>
                      <a:fillRect/>
                    </a:stretch>
                  </pic:blipFill>
                  <pic:spPr bwMode="auto">
                    <a:xfrm>
                      <a:off x="0" y="0"/>
                      <a:ext cx="5937885" cy="8395970"/>
                    </a:xfrm>
                    <a:prstGeom prst="rect">
                      <a:avLst/>
                    </a:prstGeom>
                    <a:noFill/>
                    <a:ln>
                      <a:noFill/>
                    </a:ln>
                  </pic:spPr>
                </pic:pic>
              </a:graphicData>
            </a:graphic>
          </wp:inline>
        </w:drawing>
      </w:r>
      <w:r>
        <w:rPr>
          <w:noProof/>
        </w:rPr>
        <w:lastRenderedPageBreak/>
        <w:drawing>
          <wp:inline distT="0" distB="0" distL="0" distR="0" wp14:anchorId="5CCC9F63" wp14:editId="310B8CE1">
            <wp:extent cx="5937885" cy="7772400"/>
            <wp:effectExtent l="0" t="0" r="5715" b="0"/>
            <wp:docPr id="68" name="Picture 6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Diagram&#10;&#10;Description automatically generated"/>
                    <pic:cNvPicPr>
                      <a:picLocks noChangeAspect="1" noChangeArrowheads="1"/>
                    </pic:cNvPicPr>
                  </pic:nvPicPr>
                  <pic:blipFill rotWithShape="1">
                    <a:blip r:embed="rId100" cstate="print">
                      <a:extLst>
                        <a:ext uri="{28A0092B-C50C-407E-A947-70E740481C1C}">
                          <a14:useLocalDpi xmlns:a14="http://schemas.microsoft.com/office/drawing/2010/main"/>
                        </a:ext>
                      </a:extLst>
                    </a:blip>
                    <a:srcRect/>
                    <a:stretch/>
                  </pic:blipFill>
                  <pic:spPr bwMode="auto">
                    <a:xfrm>
                      <a:off x="0" y="0"/>
                      <a:ext cx="5937885" cy="7772400"/>
                    </a:xfrm>
                    <a:prstGeom prst="rect">
                      <a:avLst/>
                    </a:prstGeom>
                    <a:noFill/>
                    <a:ln>
                      <a:noFill/>
                    </a:ln>
                    <a:extLst>
                      <a:ext uri="{53640926-AAD7-44D8-BBD7-CCE9431645EC}">
                        <a14:shadowObscured xmlns:a14="http://schemas.microsoft.com/office/drawing/2010/main"/>
                      </a:ext>
                    </a:extLst>
                  </pic:spPr>
                </pic:pic>
              </a:graphicData>
            </a:graphic>
          </wp:inline>
        </w:drawing>
      </w:r>
    </w:p>
    <w:p w14:paraId="2788931A" w14:textId="77777777" w:rsidR="00B67530" w:rsidRDefault="00B67530" w:rsidP="00B67530">
      <w:pPr>
        <w:pStyle w:val="GG-SDated"/>
        <w:spacing w:before="80"/>
        <w:rPr>
          <w:lang w:val="en-US"/>
        </w:rPr>
      </w:pPr>
      <w:r w:rsidRPr="00D601CD">
        <w:t>Dated: 3 February 2022</w:t>
      </w:r>
    </w:p>
    <w:p w14:paraId="3D80022B" w14:textId="77777777" w:rsidR="00B67530" w:rsidRPr="00D601CD" w:rsidRDefault="00B67530" w:rsidP="00B67530">
      <w:pPr>
        <w:pStyle w:val="GG-SName"/>
        <w:rPr>
          <w:lang w:val="en-US"/>
        </w:rPr>
      </w:pPr>
      <w:r w:rsidRPr="00D601CD">
        <w:rPr>
          <w:lang w:val="en-US"/>
        </w:rPr>
        <w:t>Mick Sherry</w:t>
      </w:r>
    </w:p>
    <w:p w14:paraId="72E00E86" w14:textId="77777777" w:rsidR="00B67530" w:rsidRDefault="00B67530" w:rsidP="00B67530">
      <w:pPr>
        <w:pStyle w:val="GG-Signature"/>
        <w:rPr>
          <w:lang w:val="en-US"/>
        </w:rPr>
      </w:pPr>
      <w:r w:rsidRPr="00D601CD">
        <w:rPr>
          <w:lang w:val="en-US"/>
        </w:rPr>
        <w:t>Electoral Commissioner</w:t>
      </w:r>
    </w:p>
    <w:p w14:paraId="189A21E5" w14:textId="77777777" w:rsidR="00B67530" w:rsidRDefault="00B67530" w:rsidP="00B67530">
      <w:pPr>
        <w:pStyle w:val="GG-body"/>
        <w:pBdr>
          <w:top w:val="single" w:sz="4" w:space="1" w:color="auto"/>
        </w:pBdr>
        <w:spacing w:before="100" w:after="0" w:line="14" w:lineRule="exact"/>
        <w:jc w:val="center"/>
        <w:rPr>
          <w:lang w:val="en-US"/>
        </w:rPr>
      </w:pPr>
    </w:p>
    <w:p w14:paraId="02482476" w14:textId="61F7207B" w:rsidR="00164C3B" w:rsidRDefault="00164C3B" w:rsidP="0058136D">
      <w:pPr>
        <w:pStyle w:val="GG-body"/>
      </w:pPr>
    </w:p>
    <w:p w14:paraId="2806295F" w14:textId="77777777" w:rsidR="00B67530" w:rsidRDefault="00B67530">
      <w:pPr>
        <w:spacing w:after="0" w:line="240" w:lineRule="auto"/>
        <w:jc w:val="left"/>
        <w:rPr>
          <w:rFonts w:ascii="Times New Roman" w:hAnsi="Times New Roman"/>
          <w:caps/>
          <w:sz w:val="17"/>
          <w:szCs w:val="17"/>
          <w:lang w:val="en-US"/>
        </w:rPr>
      </w:pPr>
      <w:r>
        <w:rPr>
          <w:lang w:val="en-US"/>
        </w:rPr>
        <w:br w:type="page"/>
      </w:r>
    </w:p>
    <w:p w14:paraId="5C317C2C" w14:textId="029BA499" w:rsidR="00B67530" w:rsidRPr="00CC5517" w:rsidRDefault="00B67530" w:rsidP="00B67530">
      <w:pPr>
        <w:pStyle w:val="GG-Title1"/>
        <w:rPr>
          <w:rFonts w:eastAsia="Times New Roman"/>
          <w:lang w:val="en-US"/>
        </w:rPr>
      </w:pPr>
      <w:r w:rsidRPr="00CC5517">
        <w:rPr>
          <w:lang w:val="en-US"/>
        </w:rPr>
        <w:lastRenderedPageBreak/>
        <w:t>Electoral Act 1985</w:t>
      </w:r>
    </w:p>
    <w:p w14:paraId="717589A9" w14:textId="77777777" w:rsidR="00B67530" w:rsidRPr="00CC5517" w:rsidRDefault="00B67530" w:rsidP="00B67530">
      <w:pPr>
        <w:pStyle w:val="GG-Title2"/>
        <w:rPr>
          <w:rFonts w:eastAsia="Times New Roman"/>
          <w:lang w:val="en-US"/>
        </w:rPr>
      </w:pPr>
      <w:r w:rsidRPr="00CC5517">
        <w:rPr>
          <w:lang w:val="en-US"/>
        </w:rPr>
        <w:t>Part 3, Division 2</w:t>
      </w:r>
    </w:p>
    <w:p w14:paraId="452F04E4" w14:textId="77777777" w:rsidR="00B67530" w:rsidRPr="00CC5517" w:rsidRDefault="00B67530" w:rsidP="00B67530">
      <w:pPr>
        <w:pStyle w:val="GG-Title3"/>
        <w:rPr>
          <w:lang w:val="en-US"/>
        </w:rPr>
      </w:pPr>
      <w:r w:rsidRPr="00CC5517">
        <w:rPr>
          <w:lang w:val="en-US"/>
        </w:rPr>
        <w:t>Remote Subdivisions</w:t>
      </w:r>
    </w:p>
    <w:p w14:paraId="37DB7944" w14:textId="77777777" w:rsidR="00B67530" w:rsidRPr="00B67530" w:rsidRDefault="00B67530" w:rsidP="00B67530">
      <w:pPr>
        <w:pStyle w:val="GG-body"/>
        <w:rPr>
          <w:spacing w:val="-2"/>
          <w:lang w:val="en-US"/>
        </w:rPr>
      </w:pPr>
      <w:r w:rsidRPr="00B67530">
        <w:rPr>
          <w:spacing w:val="-2"/>
          <w:lang w:val="en-US"/>
        </w:rPr>
        <w:t xml:space="preserve">PURSUANT to Section 15 of the Electoral Act 1985, I, Mick Sherry, Electoral Commissioner, hereby revoke the declaration contained on page 255 of the </w:t>
      </w:r>
      <w:r w:rsidRPr="00B67530">
        <w:rPr>
          <w:i/>
          <w:iCs/>
          <w:spacing w:val="-2"/>
          <w:lang w:val="en-US"/>
        </w:rPr>
        <w:t>South Australian Government Gazette</w:t>
      </w:r>
      <w:r w:rsidRPr="00B67530">
        <w:rPr>
          <w:spacing w:val="-2"/>
          <w:lang w:val="en-US"/>
        </w:rPr>
        <w:t xml:space="preserve"> dated 23 January 2018 and declare the following subdivisions to be remote subdivisions:</w:t>
      </w:r>
    </w:p>
    <w:p w14:paraId="79C808C1" w14:textId="77777777" w:rsidR="00B67530" w:rsidRPr="00CC5517" w:rsidRDefault="00B67530" w:rsidP="00B67530">
      <w:pPr>
        <w:pStyle w:val="GG-body"/>
        <w:spacing w:after="0"/>
        <w:ind w:left="160"/>
        <w:rPr>
          <w:lang w:val="en-US"/>
        </w:rPr>
      </w:pPr>
      <w:r w:rsidRPr="00CC5517">
        <w:rPr>
          <w:lang w:val="en-US"/>
        </w:rPr>
        <w:t>Chaffey-Bark</w:t>
      </w:r>
    </w:p>
    <w:p w14:paraId="0A04D944" w14:textId="77777777" w:rsidR="00B67530" w:rsidRPr="00CC5517" w:rsidRDefault="00B67530" w:rsidP="00B67530">
      <w:pPr>
        <w:pStyle w:val="GG-body"/>
        <w:spacing w:after="0"/>
        <w:ind w:left="160"/>
        <w:rPr>
          <w:lang w:val="en-US"/>
        </w:rPr>
      </w:pPr>
      <w:r w:rsidRPr="00CC5517">
        <w:rPr>
          <w:lang w:val="en-US"/>
        </w:rPr>
        <w:t>Flinders-Grey</w:t>
      </w:r>
    </w:p>
    <w:p w14:paraId="770FB0A2" w14:textId="77777777" w:rsidR="00B67530" w:rsidRPr="00CC5517" w:rsidRDefault="00B67530" w:rsidP="00B67530">
      <w:pPr>
        <w:pStyle w:val="GG-body"/>
        <w:spacing w:after="0"/>
        <w:ind w:left="160"/>
        <w:rPr>
          <w:lang w:val="en-US"/>
        </w:rPr>
      </w:pPr>
      <w:r w:rsidRPr="00CC5517">
        <w:rPr>
          <w:lang w:val="en-US"/>
        </w:rPr>
        <w:t>Giles-Grey</w:t>
      </w:r>
    </w:p>
    <w:p w14:paraId="2FF83A21" w14:textId="77777777" w:rsidR="00B67530" w:rsidRPr="00CC5517" w:rsidRDefault="00B67530" w:rsidP="00B67530">
      <w:pPr>
        <w:pStyle w:val="GG-body"/>
        <w:spacing w:after="0"/>
        <w:ind w:left="160"/>
        <w:rPr>
          <w:lang w:val="en-US"/>
        </w:rPr>
      </w:pPr>
      <w:r w:rsidRPr="00CC5517">
        <w:rPr>
          <w:lang w:val="en-US"/>
        </w:rPr>
        <w:t>MacKillop-Bark</w:t>
      </w:r>
    </w:p>
    <w:p w14:paraId="60DAC074" w14:textId="77777777" w:rsidR="00B67530" w:rsidRPr="00CC5517" w:rsidRDefault="00B67530" w:rsidP="00B67530">
      <w:pPr>
        <w:pStyle w:val="GG-body"/>
        <w:spacing w:after="0"/>
        <w:ind w:left="160"/>
        <w:rPr>
          <w:lang w:val="en-US"/>
        </w:rPr>
      </w:pPr>
      <w:r w:rsidRPr="00CC5517">
        <w:rPr>
          <w:lang w:val="en-US"/>
        </w:rPr>
        <w:t>Narungga-Grey</w:t>
      </w:r>
    </w:p>
    <w:p w14:paraId="43161262" w14:textId="77777777" w:rsidR="00B67530" w:rsidRPr="00CC5517" w:rsidRDefault="00B67530" w:rsidP="00B67530">
      <w:pPr>
        <w:pStyle w:val="GG-body"/>
        <w:ind w:left="160"/>
        <w:rPr>
          <w:lang w:val="en-US"/>
        </w:rPr>
      </w:pPr>
      <w:r w:rsidRPr="00CC5517">
        <w:rPr>
          <w:lang w:val="en-US"/>
        </w:rPr>
        <w:t>Stuart-Grey</w:t>
      </w:r>
    </w:p>
    <w:p w14:paraId="40CC1730" w14:textId="77777777" w:rsidR="00B67530" w:rsidRDefault="00B67530" w:rsidP="00B67530">
      <w:pPr>
        <w:pStyle w:val="GG-body"/>
      </w:pPr>
      <w:r w:rsidRPr="00CC5517">
        <w:t>Dated: 3 February 2022</w:t>
      </w:r>
    </w:p>
    <w:p w14:paraId="70A26141" w14:textId="77777777" w:rsidR="00B67530" w:rsidRPr="00CC5517" w:rsidRDefault="00B67530" w:rsidP="00B67530">
      <w:pPr>
        <w:pStyle w:val="GG-SName"/>
      </w:pPr>
      <w:r w:rsidRPr="00CC5517">
        <w:t xml:space="preserve">Mick Sherry </w:t>
      </w:r>
    </w:p>
    <w:p w14:paraId="2079EC22" w14:textId="77777777" w:rsidR="00B67530" w:rsidRDefault="00B67530" w:rsidP="00B67530">
      <w:pPr>
        <w:pStyle w:val="GG-Signature"/>
      </w:pPr>
      <w:r w:rsidRPr="00CC5517">
        <w:t>Electoral Commissioner</w:t>
      </w:r>
    </w:p>
    <w:p w14:paraId="00648F06" w14:textId="77777777" w:rsidR="00B67530" w:rsidRDefault="00B67530" w:rsidP="00B67530">
      <w:pPr>
        <w:pStyle w:val="GG-Signature"/>
        <w:pBdr>
          <w:top w:val="single" w:sz="4" w:space="1" w:color="auto"/>
        </w:pBdr>
        <w:spacing w:before="100" w:line="14" w:lineRule="exact"/>
        <w:jc w:val="center"/>
      </w:pPr>
    </w:p>
    <w:p w14:paraId="60A60598" w14:textId="212372F5" w:rsidR="00B67530" w:rsidRDefault="00B67530" w:rsidP="00B67530">
      <w:pPr>
        <w:pStyle w:val="GG-body"/>
        <w:spacing w:after="0"/>
      </w:pPr>
    </w:p>
    <w:p w14:paraId="10E417D0" w14:textId="77777777" w:rsidR="00B67530" w:rsidRPr="004F2190" w:rsidRDefault="00B67530" w:rsidP="00B67530">
      <w:pPr>
        <w:pStyle w:val="GG-Title1"/>
        <w:rPr>
          <w:rFonts w:eastAsia="Times New Roman"/>
        </w:rPr>
      </w:pPr>
      <w:r w:rsidRPr="004F2190">
        <w:t xml:space="preserve">Electoral Act 1985 </w:t>
      </w:r>
    </w:p>
    <w:p w14:paraId="19724FD8" w14:textId="77777777" w:rsidR="00B67530" w:rsidRPr="004F2190" w:rsidRDefault="00B67530" w:rsidP="00B67530">
      <w:pPr>
        <w:pStyle w:val="GG-Title2"/>
      </w:pPr>
      <w:r w:rsidRPr="004F2190">
        <w:t>Part 3, Division 4</w:t>
      </w:r>
    </w:p>
    <w:p w14:paraId="516DDDAC" w14:textId="77777777" w:rsidR="00B67530" w:rsidRDefault="00B67530" w:rsidP="00B67530">
      <w:pPr>
        <w:pStyle w:val="GG-Title3"/>
      </w:pPr>
      <w:r w:rsidRPr="004F2190">
        <w:t>District Polling Places</w:t>
      </w:r>
    </w:p>
    <w:p w14:paraId="7EDDDEE8" w14:textId="77777777" w:rsidR="00B67530" w:rsidRDefault="00B67530" w:rsidP="00B67530">
      <w:pPr>
        <w:pStyle w:val="GG-body"/>
      </w:pPr>
      <w:r w:rsidRPr="004F2190">
        <w:t xml:space="preserve">PURSUANT to Section 18 of the Electoral Act 1985, I, Mick Sherry, Electoral Commissioner, hereby abolish the polling places described in the notice contained on pages 255 to 257 of the </w:t>
      </w:r>
      <w:r w:rsidRPr="004F2190">
        <w:rPr>
          <w:i/>
        </w:rPr>
        <w:t>South Australian Government Gazette</w:t>
      </w:r>
      <w:r w:rsidRPr="004F2190">
        <w:t>, dated 23 January 2018, and appoint the following places to be polling places for both the Legislative Council district of South Australia and for the House of Assembly districts as specified:</w:t>
      </w:r>
    </w:p>
    <w:p w14:paraId="20BD58CD" w14:textId="77777777" w:rsidR="00B67530" w:rsidRDefault="00B67530" w:rsidP="00B67530">
      <w:pPr>
        <w:pStyle w:val="GG-Sub1"/>
      </w:pPr>
      <w:r w:rsidRPr="004F2190">
        <w:t>District of Adelaide</w:t>
      </w:r>
    </w:p>
    <w:p w14:paraId="1B048751" w14:textId="77777777" w:rsidR="00B67530" w:rsidRDefault="00B67530" w:rsidP="00B67530">
      <w:pPr>
        <w:pStyle w:val="GG-body"/>
        <w:ind w:left="160"/>
      </w:pPr>
      <w:r w:rsidRPr="004F2190">
        <w:t>Adelaide, Adelaide South, Adelaide West, Nailsworth S2, North Adelaide, North Adelaide East, Prospect S1, Prospect North S3, Prospect South, Walkerville, Walkerville North.</w:t>
      </w:r>
    </w:p>
    <w:p w14:paraId="17C7F5E9" w14:textId="77777777" w:rsidR="00B67530" w:rsidRPr="00664337" w:rsidRDefault="00B67530" w:rsidP="00B67530">
      <w:pPr>
        <w:pStyle w:val="GG-Sub1"/>
      </w:pPr>
      <w:r w:rsidRPr="004F2190">
        <w:t>District of Badcoe</w:t>
      </w:r>
    </w:p>
    <w:p w14:paraId="6D31AA0F" w14:textId="77777777" w:rsidR="00B67530" w:rsidRDefault="00B67530" w:rsidP="00B67530">
      <w:pPr>
        <w:pStyle w:val="GG-body"/>
        <w:ind w:left="160"/>
      </w:pPr>
      <w:r w:rsidRPr="004F2190">
        <w:t>Ascot Park S2, Black Forest, Black Forest East S1, Edwardstown S1, Goodwood S2, Keswick, Kurralta Park, Netley, Park Holme South S2, Plympton, Plympton Park, Plympton West S1, Richmond S2, South Plympton, South Plympton North.</w:t>
      </w:r>
    </w:p>
    <w:p w14:paraId="2555E70E" w14:textId="77777777" w:rsidR="00B67530" w:rsidRPr="00664337" w:rsidRDefault="00B67530" w:rsidP="00B67530">
      <w:pPr>
        <w:pStyle w:val="GG-Sub1"/>
      </w:pPr>
      <w:r w:rsidRPr="004F2190">
        <w:t>District of Black</w:t>
      </w:r>
    </w:p>
    <w:p w14:paraId="6B8DC340" w14:textId="77777777" w:rsidR="00B67530" w:rsidRDefault="00B67530" w:rsidP="00B67530">
      <w:pPr>
        <w:pStyle w:val="GG-body"/>
        <w:ind w:left="160"/>
      </w:pPr>
      <w:r w:rsidRPr="004F2190">
        <w:t>Hallett Cove, Hallett Cove East, Hallett Cove South, Marino, Seacliff, Seacombe Heights S3, Seaview Downs, Sheidow Park, Sheidow Park South, South Brighton S1.</w:t>
      </w:r>
    </w:p>
    <w:p w14:paraId="38884CCF" w14:textId="77777777" w:rsidR="00B67530" w:rsidRPr="00664337" w:rsidRDefault="00B67530" w:rsidP="00B67530">
      <w:pPr>
        <w:pStyle w:val="GG-Sub1"/>
      </w:pPr>
      <w:r w:rsidRPr="004F2190">
        <w:t>District of Bragg</w:t>
      </w:r>
    </w:p>
    <w:p w14:paraId="5FF78407" w14:textId="77777777" w:rsidR="00B67530" w:rsidRDefault="00B67530" w:rsidP="00B67530">
      <w:pPr>
        <w:pStyle w:val="GG-body"/>
        <w:ind w:left="160"/>
      </w:pPr>
      <w:r w:rsidRPr="004F2190">
        <w:t>Beaumont, Burnside, Glen Osmond, Glenunga S1, Kensington S2, Linden Park, Magill South S2, Parkside S2, Rose Park S1, Tusmore, Wattle Park.</w:t>
      </w:r>
    </w:p>
    <w:p w14:paraId="3590F0C9" w14:textId="77777777" w:rsidR="00B67530" w:rsidRPr="00664337" w:rsidRDefault="00B67530" w:rsidP="00B67530">
      <w:pPr>
        <w:pStyle w:val="GG-Sub1"/>
      </w:pPr>
      <w:r w:rsidRPr="004F2190">
        <w:t>District of Chaffey</w:t>
      </w:r>
    </w:p>
    <w:p w14:paraId="14722C9C" w14:textId="77777777" w:rsidR="00B67530" w:rsidRDefault="00B67530" w:rsidP="00B67530">
      <w:pPr>
        <w:pStyle w:val="GG-body"/>
        <w:ind w:left="160"/>
      </w:pPr>
      <w:r w:rsidRPr="004F2190">
        <w:t>Barmera, Berri, Blanchetown, Cadell, Cambrai, Cobdogla, Glossop, Karoonda, Loxton, Loxton North, Lyrup, Monash, Moorook, Morgan, Nildottie, Paringa, Purnong, Ramco, Renmark, Renmark North, Renmark West, Sedan, Swan Reach, Waikerie, Walker Flat, Winkie.</w:t>
      </w:r>
    </w:p>
    <w:p w14:paraId="7B260B20" w14:textId="77777777" w:rsidR="00B67530" w:rsidRPr="00664337" w:rsidRDefault="00B67530" w:rsidP="00B67530">
      <w:pPr>
        <w:pStyle w:val="GG-Sub1"/>
      </w:pPr>
      <w:r w:rsidRPr="004F2190">
        <w:t>District of Cheltenham</w:t>
      </w:r>
    </w:p>
    <w:p w14:paraId="7D85BC23" w14:textId="77777777" w:rsidR="00B67530" w:rsidRDefault="00B67530" w:rsidP="00B67530">
      <w:pPr>
        <w:pStyle w:val="GG-body"/>
        <w:ind w:left="160"/>
      </w:pPr>
      <w:r w:rsidRPr="004F2190">
        <w:t>Beverley, Cheltenham, Findon, Findon West, Kilkenny S2, Mansfield Park S2, Ottoway S2, Pennington, Queenstown, Rosewater S1, Seaton Park S2, St Clair, Woodville Gardens S2, Woodville South, Woodville West.</w:t>
      </w:r>
    </w:p>
    <w:p w14:paraId="0E8F921D" w14:textId="77777777" w:rsidR="00B67530" w:rsidRPr="00664337" w:rsidRDefault="00B67530" w:rsidP="00B67530">
      <w:pPr>
        <w:pStyle w:val="GG-Sub1"/>
      </w:pPr>
      <w:r w:rsidRPr="004F2190">
        <w:t>District of Colton</w:t>
      </w:r>
    </w:p>
    <w:p w14:paraId="34E51EB4" w14:textId="77777777" w:rsidR="00B67530" w:rsidRDefault="00B67530" w:rsidP="00B67530">
      <w:pPr>
        <w:pStyle w:val="GG-body"/>
        <w:ind w:left="160"/>
      </w:pPr>
      <w:r w:rsidRPr="004F2190">
        <w:t>Fulham, Grange S1, Henley Beach, Henley Beach North, Henley Beach South, Kidman Park, Lockleys, Lockleys North S2, Seaton West S2, West Beach.</w:t>
      </w:r>
    </w:p>
    <w:p w14:paraId="54D7B3C2" w14:textId="77777777" w:rsidR="00B67530" w:rsidRPr="00664337" w:rsidRDefault="00B67530" w:rsidP="00B67530">
      <w:pPr>
        <w:pStyle w:val="GG-Sub1"/>
      </w:pPr>
      <w:r w:rsidRPr="004F2190">
        <w:t>District of Croydon</w:t>
      </w:r>
    </w:p>
    <w:p w14:paraId="7218078B" w14:textId="77777777" w:rsidR="00B67530" w:rsidRDefault="00B67530" w:rsidP="00B67530">
      <w:pPr>
        <w:pStyle w:val="GG-body"/>
        <w:ind w:left="160"/>
      </w:pPr>
      <w:r w:rsidRPr="004F2190">
        <w:t>Brompton, Croydon, Croydon Park, Kilburn, Kilkenny S1, Kilkenny North, Mansfield Park S1, Prospect S2, Prospect North S2, Regency Park, Renown Park, West Croydon, Woodville Gardens S1.</w:t>
      </w:r>
    </w:p>
    <w:p w14:paraId="1EE6592F" w14:textId="77777777" w:rsidR="00B67530" w:rsidRPr="00664337" w:rsidRDefault="00B67530" w:rsidP="00B67530">
      <w:pPr>
        <w:pStyle w:val="GG-Sub1"/>
      </w:pPr>
      <w:r w:rsidRPr="004F2190">
        <w:t>District of Davenport</w:t>
      </w:r>
    </w:p>
    <w:p w14:paraId="05F812F4" w14:textId="77777777" w:rsidR="00B67530" w:rsidRDefault="00B67530" w:rsidP="00B67530">
      <w:pPr>
        <w:pStyle w:val="GG-body"/>
        <w:ind w:left="160"/>
      </w:pPr>
      <w:r w:rsidRPr="004F2190">
        <w:t>Aberfoyle Park, Aberfoyle Park Central, Aberfoyle Park North, Aberfoyle Park South, Flagstaff Hill, Flagstaff Hill East S1, Happy Valley S2, Happy Valley West S1, Seacombe Heights S1.</w:t>
      </w:r>
    </w:p>
    <w:p w14:paraId="18FBDAEF" w14:textId="77777777" w:rsidR="00B67530" w:rsidRPr="00664337" w:rsidRDefault="00B67530" w:rsidP="00B67530">
      <w:pPr>
        <w:pStyle w:val="GG-Sub1"/>
      </w:pPr>
      <w:r w:rsidRPr="004F2190">
        <w:t>District of Dunstan</w:t>
      </w:r>
    </w:p>
    <w:p w14:paraId="110AB075" w14:textId="77777777" w:rsidR="00B67530" w:rsidRDefault="00B67530" w:rsidP="00B67530">
      <w:pPr>
        <w:pStyle w:val="GG-body"/>
        <w:ind w:left="160"/>
      </w:pPr>
      <w:r w:rsidRPr="004F2190">
        <w:t>Glynde S2, Joslin, Kensington S1, Kensington Park, Kent Town, Marden, Maylands, Norwood, Norwood West, Rose Park S2, St Morris, St Peters, St Peters East, Tranmere South S2, Trinity Gardens.</w:t>
      </w:r>
    </w:p>
    <w:p w14:paraId="622043BB" w14:textId="77777777" w:rsidR="00B67530" w:rsidRPr="00664337" w:rsidRDefault="00B67530" w:rsidP="00B67530">
      <w:pPr>
        <w:pStyle w:val="GG-Sub1"/>
      </w:pPr>
      <w:r w:rsidRPr="004F2190">
        <w:t>District of Elder</w:t>
      </w:r>
    </w:p>
    <w:p w14:paraId="0AD344DD" w14:textId="77777777" w:rsidR="00B67530" w:rsidRDefault="00B67530" w:rsidP="00B67530">
      <w:pPr>
        <w:pStyle w:val="GG-body"/>
        <w:ind w:left="160"/>
      </w:pPr>
      <w:r w:rsidRPr="004F2190">
        <w:t>Ascot Park S1, Black Forest East S2, Clapham S2, Clarence Gardens, Clarence Park S1, Colonel Light Gardens South S1, Daw Park, Edwardstown S2, Hawthorn S3, Marion S2, Melrose Park, Mitchell Park, Mitchell Park South, Pasadena, St Marys, Westbourne Park.</w:t>
      </w:r>
    </w:p>
    <w:p w14:paraId="66058349" w14:textId="77777777" w:rsidR="00B67530" w:rsidRPr="00664337" w:rsidRDefault="00B67530" w:rsidP="00B67530">
      <w:pPr>
        <w:pStyle w:val="GG-Sub1"/>
      </w:pPr>
      <w:r w:rsidRPr="004F2190">
        <w:t>District of Elizabeth</w:t>
      </w:r>
    </w:p>
    <w:p w14:paraId="7C8A7FC7" w14:textId="77777777" w:rsidR="00B67530" w:rsidRDefault="00B67530" w:rsidP="00B67530">
      <w:pPr>
        <w:pStyle w:val="GG-body"/>
        <w:ind w:left="160"/>
      </w:pPr>
      <w:r w:rsidRPr="004F2190">
        <w:t>Craigmore, Craigmore North, Craigmore South, Elizabeth, Elizabeth Downs, Elizabeth East S1, Elizabeth Grove, Elizabeth Park, Elizabeth South, Hillbank S2, Munno Para East S2.</w:t>
      </w:r>
    </w:p>
    <w:p w14:paraId="6854E396" w14:textId="77777777" w:rsidR="00B67530" w:rsidRDefault="00B67530" w:rsidP="00B67530">
      <w:pPr>
        <w:pStyle w:val="GG-Sub1"/>
      </w:pPr>
      <w:r w:rsidRPr="004F2190">
        <w:t>District of Enfield</w:t>
      </w:r>
    </w:p>
    <w:p w14:paraId="1BABD9B8" w14:textId="77777777" w:rsidR="00B67530" w:rsidRDefault="00B67530" w:rsidP="00B67530">
      <w:pPr>
        <w:pStyle w:val="GG-body"/>
        <w:ind w:left="160"/>
      </w:pPr>
      <w:r w:rsidRPr="004F2190">
        <w:t>Blair Athol, Blair Athol North, Broadview, Clearview, Enfield, Enfield South, Hampstead Gardens S2, Lightsview, Nailsworth S1, Northfield, Oakden S2, Pooraka S2, Prospect North S1, Walkley Heights S1.</w:t>
      </w:r>
    </w:p>
    <w:p w14:paraId="277F08DC" w14:textId="77777777" w:rsidR="00B67530" w:rsidRDefault="00B67530" w:rsidP="00B67530">
      <w:pPr>
        <w:pStyle w:val="GG-Sub1"/>
      </w:pPr>
    </w:p>
    <w:p w14:paraId="2ACC34B9" w14:textId="3D5CADA9" w:rsidR="00B67530" w:rsidRDefault="00B67530" w:rsidP="00B67530">
      <w:pPr>
        <w:pStyle w:val="GG-Sub1"/>
      </w:pPr>
      <w:r w:rsidRPr="004F2190">
        <w:lastRenderedPageBreak/>
        <w:t>District of Finniss</w:t>
      </w:r>
    </w:p>
    <w:p w14:paraId="770F5E9E" w14:textId="77777777" w:rsidR="00B67530" w:rsidRDefault="00B67530" w:rsidP="00B67530">
      <w:pPr>
        <w:pStyle w:val="GG-body"/>
        <w:ind w:left="160"/>
      </w:pPr>
      <w:r w:rsidRPr="004F2190">
        <w:t>Currency Creek, Goolwa, Goolwa Central, Middleton, Milang, Mount Compass, Port Elliot, Victor Harbor, Victor Harbor East, Victor Harbor South.</w:t>
      </w:r>
    </w:p>
    <w:p w14:paraId="23ADC332" w14:textId="77777777" w:rsidR="00B67530" w:rsidRDefault="00B67530" w:rsidP="00B67530">
      <w:pPr>
        <w:pStyle w:val="GG-Sub1"/>
      </w:pPr>
      <w:r w:rsidRPr="004F2190">
        <w:t>District of Flinders</w:t>
      </w:r>
    </w:p>
    <w:p w14:paraId="5C2608F0" w14:textId="77777777" w:rsidR="00B67530" w:rsidRDefault="00B67530" w:rsidP="00B67530">
      <w:pPr>
        <w:pStyle w:val="GG-body"/>
        <w:ind w:left="160"/>
      </w:pPr>
      <w:r w:rsidRPr="004F2190">
        <w:t>Arno Bay, Ceduna, Cleve, Coffin Bay, Cowell, Cummins, Darke Peak, Elliston, Kimba, Kirton Point, Lock, Minnipa, North Shields, Poochera, Port Kenny, Port Lincoln, Port Lincoln Central, Port Lincoln South, Port Neill, Smoky Bay, Streaky Bay, Tumby Bay, Ungarra, Wangary, Wirrulla, Wudinna.</w:t>
      </w:r>
    </w:p>
    <w:p w14:paraId="3A31CCBC" w14:textId="77777777" w:rsidR="00B67530" w:rsidRDefault="00B67530" w:rsidP="00B67530">
      <w:pPr>
        <w:pStyle w:val="GG-Sub1"/>
      </w:pPr>
      <w:r w:rsidRPr="004F2190">
        <w:t>District of Florey</w:t>
      </w:r>
    </w:p>
    <w:p w14:paraId="23881134" w14:textId="77777777" w:rsidR="00B67530" w:rsidRDefault="00B67530" w:rsidP="00B67530">
      <w:pPr>
        <w:pStyle w:val="GG-body"/>
        <w:ind w:left="160"/>
      </w:pPr>
      <w:r w:rsidRPr="004F2190">
        <w:t>Ingle Farm, Ingle Farm North, Mawson Lakes S1, Mawson Lakes North S1, Para Hills East S1, Para Hills West, Para Vista S1, Pooraka S1, Pooraka North, Walkley Heights S2.</w:t>
      </w:r>
    </w:p>
    <w:p w14:paraId="3608C79E" w14:textId="77777777" w:rsidR="00B67530" w:rsidRDefault="00B67530" w:rsidP="00B67530">
      <w:pPr>
        <w:pStyle w:val="GG-Sub1"/>
      </w:pPr>
      <w:r w:rsidRPr="004F2190">
        <w:t>District of Frome</w:t>
      </w:r>
    </w:p>
    <w:p w14:paraId="09DEB611" w14:textId="77777777" w:rsidR="00B67530" w:rsidRDefault="00B67530" w:rsidP="00B67530">
      <w:pPr>
        <w:pStyle w:val="GG-body"/>
        <w:ind w:left="160"/>
      </w:pPr>
      <w:r w:rsidRPr="004F2190">
        <w:t>Angle Vale S2, Auburn, Balaklava S1, Booborowie, Burra, Clare, Dublin, Eudunda, Farrell Flat, Freeling, Hallett, Hamley Bridge, Jamestown, Kapunda, Mallala, Manoora, Marrabel, Owen, Point Pass, Riverton, Robertstown, Roseworthy, Saddleworth, Spalding, Tarlee, Terowie, Two Wells, Wasleys, Watervale.</w:t>
      </w:r>
    </w:p>
    <w:p w14:paraId="3FFB7075" w14:textId="77777777" w:rsidR="00B67530" w:rsidRDefault="00B67530" w:rsidP="00B67530">
      <w:pPr>
        <w:pStyle w:val="GG-Sub1"/>
      </w:pPr>
      <w:r w:rsidRPr="004F2190">
        <w:t>District of Gibson</w:t>
      </w:r>
    </w:p>
    <w:p w14:paraId="2C1620E1" w14:textId="77777777" w:rsidR="00B67530" w:rsidRDefault="00B67530" w:rsidP="00B67530">
      <w:pPr>
        <w:pStyle w:val="GG-body"/>
        <w:ind w:left="160"/>
      </w:pPr>
      <w:r w:rsidRPr="004F2190">
        <w:t>Brighton, Glenelg South S2, Marion S1, Marion South, North Brighton, North Brighton West, Oaklands Park, Seacombe Heights S2, Somerton Park S1, South Brighton S2, Sturt, Warradale.</w:t>
      </w:r>
    </w:p>
    <w:p w14:paraId="67F8328D" w14:textId="77777777" w:rsidR="00B67530" w:rsidRDefault="00B67530" w:rsidP="00B67530">
      <w:pPr>
        <w:pStyle w:val="GG-Sub1"/>
      </w:pPr>
      <w:r w:rsidRPr="004F2190">
        <w:t>District of Giles</w:t>
      </w:r>
    </w:p>
    <w:p w14:paraId="37B82AC2" w14:textId="77777777" w:rsidR="00B67530" w:rsidRDefault="00B67530" w:rsidP="00B67530">
      <w:pPr>
        <w:pStyle w:val="GG-body"/>
        <w:ind w:left="160"/>
      </w:pPr>
      <w:r w:rsidRPr="004F2190">
        <w:t>Andamooka, Coober Pedy, Hawker, Iron Knob, Port Augusta West, Quorn, Roxby Downs, Whyalla Central East, Whyalla Central West, Whyalla Norrie East, Whyalla Norrie North, Whyalla Norrie North-West, Whyalla Norrie South, Whyalla Stuart West, Woomera.</w:t>
      </w:r>
    </w:p>
    <w:p w14:paraId="2F4D1EA8" w14:textId="77777777" w:rsidR="00B67530" w:rsidRDefault="00B67530" w:rsidP="00B67530">
      <w:pPr>
        <w:pStyle w:val="GG-Sub1"/>
      </w:pPr>
      <w:r w:rsidRPr="004F2190">
        <w:t>District of Hammond</w:t>
      </w:r>
    </w:p>
    <w:p w14:paraId="3C9DE621" w14:textId="77777777" w:rsidR="00B67530" w:rsidRDefault="00B67530" w:rsidP="00B67530">
      <w:pPr>
        <w:pStyle w:val="GG-body"/>
        <w:ind w:left="160"/>
      </w:pPr>
      <w:r w:rsidRPr="004F2190">
        <w:t>Callington, Harrogate, Jervois, Langhorne Creek, Mannum, Murray Bridge, Murray Bridge East, Murray Bridge South, Murray Bridge West, Mypolonga, Palmer, Ponde, Strathalbyn, Wellington, Woodchester, Woods Point.</w:t>
      </w:r>
    </w:p>
    <w:p w14:paraId="10924453" w14:textId="77777777" w:rsidR="00B67530" w:rsidRDefault="00B67530" w:rsidP="00B67530">
      <w:pPr>
        <w:pStyle w:val="GG-Sub1"/>
      </w:pPr>
      <w:r w:rsidRPr="004F2190">
        <w:t>District of Hartley</w:t>
      </w:r>
    </w:p>
    <w:p w14:paraId="5653F0CE" w14:textId="77777777" w:rsidR="00B67530" w:rsidRDefault="00B67530" w:rsidP="00B67530">
      <w:pPr>
        <w:pStyle w:val="GG-body"/>
        <w:ind w:left="160"/>
      </w:pPr>
      <w:r w:rsidRPr="004F2190">
        <w:t>Campbelltown, Dernancourt, Felixstow, Glynde S1, Hectorville, Holden Hill S2, Magill S2, Magill South S1, Newton S2, Paradise, Paradise East, Rostrevor South S2, Tranmere South S1.</w:t>
      </w:r>
    </w:p>
    <w:p w14:paraId="6D49E1B4" w14:textId="77777777" w:rsidR="00B67530" w:rsidRDefault="00B67530" w:rsidP="00B67530">
      <w:pPr>
        <w:pStyle w:val="GG-Sub1"/>
      </w:pPr>
      <w:r w:rsidRPr="004F2190">
        <w:t>District of Heysen</w:t>
      </w:r>
    </w:p>
    <w:p w14:paraId="4664B28C" w14:textId="77777777" w:rsidR="00B67530" w:rsidRDefault="00B67530" w:rsidP="00B67530">
      <w:pPr>
        <w:pStyle w:val="GG-body"/>
        <w:ind w:left="160"/>
      </w:pPr>
      <w:r w:rsidRPr="004F2190">
        <w:t>Aldgate, Ashbourne, Bradbury, Bridgewater, Cherry Gardens, Clarendon, Crafers, Echunga, Hahndorf, Kangarilla, Macclesfield, Meadows, Montacute, Mylor, Norton Summit, Oakbank S2, Piccadilly, Prospect Hill, Stirling, Stirling East, Summertown, Upper Sturt, Uraidla, Yundi.</w:t>
      </w:r>
    </w:p>
    <w:p w14:paraId="20227DF4" w14:textId="77777777" w:rsidR="00B67530" w:rsidRDefault="00B67530" w:rsidP="00B67530">
      <w:pPr>
        <w:pStyle w:val="GG-Sub1"/>
      </w:pPr>
      <w:r w:rsidRPr="004F2190">
        <w:t>District of Hurtle Vale</w:t>
      </w:r>
    </w:p>
    <w:p w14:paraId="6646ABFE" w14:textId="77777777" w:rsidR="00B67530" w:rsidRDefault="00B67530" w:rsidP="00B67530">
      <w:pPr>
        <w:pStyle w:val="GG-body"/>
        <w:ind w:left="160"/>
      </w:pPr>
      <w:r w:rsidRPr="004F2190">
        <w:t>Hackham S1, Hackham West, Happy Valley S1, Happy Valley West S2, Huntfield Heights, Morphett Vale East S2, Morphett Vale South, Reynella East, Woodcroft.</w:t>
      </w:r>
    </w:p>
    <w:p w14:paraId="40410B83" w14:textId="77777777" w:rsidR="00B67530" w:rsidRDefault="00B67530" w:rsidP="00B67530">
      <w:pPr>
        <w:pStyle w:val="GG-Sub1"/>
      </w:pPr>
      <w:r w:rsidRPr="004F2190">
        <w:t>District of Kaurna</w:t>
      </w:r>
    </w:p>
    <w:p w14:paraId="1A636B12" w14:textId="77777777" w:rsidR="00B67530" w:rsidRDefault="00B67530" w:rsidP="00B67530">
      <w:pPr>
        <w:pStyle w:val="GG-body"/>
        <w:ind w:left="160"/>
      </w:pPr>
      <w:r w:rsidRPr="004F2190">
        <w:t>Christie Downs S1, Christie Downs East S1, Christies Beach, Maslin Beach S2, McLaren Vale S2, Noarlunga Downs, Old Noarlunga, Port Noarlunga, Port Noarlunga South, Seaford, Seaford East, Seaford Rise.</w:t>
      </w:r>
    </w:p>
    <w:p w14:paraId="730F5A24" w14:textId="77777777" w:rsidR="00B67530" w:rsidRDefault="00B67530" w:rsidP="00B67530">
      <w:pPr>
        <w:pStyle w:val="GG-Sub1"/>
      </w:pPr>
      <w:r w:rsidRPr="004F2190">
        <w:t>District of Kavel</w:t>
      </w:r>
    </w:p>
    <w:p w14:paraId="2F0217A8" w14:textId="77777777" w:rsidR="00B67530" w:rsidRDefault="00B67530" w:rsidP="00B67530">
      <w:pPr>
        <w:pStyle w:val="GG-body"/>
        <w:ind w:left="160"/>
      </w:pPr>
      <w:r w:rsidRPr="004F2190">
        <w:t>Brukunga, Charleston, Lenswood, Littlehampton, Lobethal, Mount Barker, Mount Barker Central, Mount Barker South, Nairne, Oakbank S1, Woodside.</w:t>
      </w:r>
    </w:p>
    <w:p w14:paraId="7E52562E" w14:textId="77777777" w:rsidR="00B67530" w:rsidRDefault="00B67530" w:rsidP="00B67530">
      <w:pPr>
        <w:pStyle w:val="GG-Sub1"/>
      </w:pPr>
      <w:r w:rsidRPr="004F2190">
        <w:t>District of King</w:t>
      </w:r>
    </w:p>
    <w:p w14:paraId="37C10DDC" w14:textId="77777777" w:rsidR="00B67530" w:rsidRDefault="00B67530" w:rsidP="00B67530">
      <w:pPr>
        <w:pStyle w:val="GG-body"/>
        <w:ind w:left="160"/>
      </w:pPr>
      <w:r w:rsidRPr="004F2190">
        <w:t>Elizabeth East S2, Elizabeth Vale S2, Golden Grove, Golden Grove Central S1, Golden Grove East, Greenwith, Greenwith West, Hillbank S1, One Tree Hill S1, Salisbury East North, Salisbury Heights, Salisbury Park S1.</w:t>
      </w:r>
    </w:p>
    <w:p w14:paraId="043D812D" w14:textId="77777777" w:rsidR="00B67530" w:rsidRDefault="00B67530" w:rsidP="00B67530">
      <w:pPr>
        <w:pStyle w:val="GG-Sub1"/>
      </w:pPr>
      <w:r w:rsidRPr="004F2190">
        <w:t>District of Lee</w:t>
      </w:r>
    </w:p>
    <w:p w14:paraId="46913D11" w14:textId="77777777" w:rsidR="00B67530" w:rsidRDefault="00B67530" w:rsidP="00B67530">
      <w:pPr>
        <w:pStyle w:val="GG-body"/>
        <w:ind w:left="160"/>
      </w:pPr>
      <w:r w:rsidRPr="004F2190">
        <w:t>Albert Park, Grange S2, Royal Park, Royal Park South, Seaton, Seaton Park S1,</w:t>
      </w:r>
      <w:r>
        <w:t xml:space="preserve"> </w:t>
      </w:r>
      <w:r w:rsidRPr="004F2190">
        <w:t>Seaton West S1, Semaphore Park, Semaphore Park South, West Lakes Shore.</w:t>
      </w:r>
    </w:p>
    <w:p w14:paraId="4CE084F9" w14:textId="77777777" w:rsidR="00B67530" w:rsidRDefault="00B67530" w:rsidP="00B67530">
      <w:pPr>
        <w:pStyle w:val="GG-Sub1"/>
      </w:pPr>
      <w:r w:rsidRPr="004F2190">
        <w:t>District of Light</w:t>
      </w:r>
    </w:p>
    <w:p w14:paraId="5C5A2F74" w14:textId="77777777" w:rsidR="00B67530" w:rsidRDefault="00B67530" w:rsidP="00B67530">
      <w:pPr>
        <w:pStyle w:val="GG-body"/>
        <w:ind w:left="160"/>
      </w:pPr>
      <w:r w:rsidRPr="004F2190">
        <w:t>Angle Vale S3, Evanston, Evanston Gardens, Evanston South, Gawler, Gawler East, Gawler South, Gawler West, Hewett, Munno Para S1, Munno Para East S1, Willaston.</w:t>
      </w:r>
    </w:p>
    <w:p w14:paraId="0ADB5DAB" w14:textId="77777777" w:rsidR="00B67530" w:rsidRDefault="00B67530" w:rsidP="00B67530">
      <w:pPr>
        <w:pStyle w:val="GG-Sub1"/>
      </w:pPr>
      <w:r w:rsidRPr="004F2190">
        <w:t>District of MacKillop</w:t>
      </w:r>
    </w:p>
    <w:p w14:paraId="1CA52B83" w14:textId="77777777" w:rsidR="00B67530" w:rsidRDefault="00B67530" w:rsidP="00B67530">
      <w:pPr>
        <w:pStyle w:val="GG-body"/>
        <w:ind w:left="160"/>
      </w:pPr>
      <w:r w:rsidRPr="004F2190">
        <w:t>Beachport, Bordertown, Coomandook, Coonalpyn, Coonawarra, Frances, Furner, Glencoe, Kalangadoo, Keith, Kingston, Lameroo, Lucindale, Meningie, Millicent, Millicent South, Mount Burr, Mundulla, Nangwarry, Naracoorte, Naracoorte South, Padthaway, Penola, Pinnaroo, Rendelsham, Robe, Southend, Tailem Bend, Tantanoola, Tintinara, Western Flat, Willalooka, Wolseley.</w:t>
      </w:r>
    </w:p>
    <w:p w14:paraId="0782F186" w14:textId="77777777" w:rsidR="00B67530" w:rsidRDefault="00B67530" w:rsidP="00B67530">
      <w:pPr>
        <w:pStyle w:val="GG-Sub1"/>
      </w:pPr>
      <w:r w:rsidRPr="004F2190">
        <w:t>District of Mawson</w:t>
      </w:r>
    </w:p>
    <w:p w14:paraId="4578463F" w14:textId="77777777" w:rsidR="00B67530" w:rsidRDefault="00B67530" w:rsidP="00B67530">
      <w:pPr>
        <w:pStyle w:val="GG-body"/>
        <w:ind w:left="160"/>
      </w:pPr>
      <w:r w:rsidRPr="004F2190">
        <w:t xml:space="preserve">Aldinga Beach, Aldinga Beach West, American River, Cape Jervis, Kingscote, Maslin Beach S1, McLaren Flat, McLaren Vale S1, Myponga, Parawa, Parndana, Penneshaw, Second Valley, Sellicks Beach, Willunga, Yankalilla. </w:t>
      </w:r>
    </w:p>
    <w:p w14:paraId="322BAAF1" w14:textId="77777777" w:rsidR="00B67530" w:rsidRDefault="00B67530" w:rsidP="00B67530">
      <w:pPr>
        <w:pStyle w:val="GG-Sub1"/>
      </w:pPr>
      <w:r w:rsidRPr="004F2190">
        <w:t>District of Morialta</w:t>
      </w:r>
    </w:p>
    <w:p w14:paraId="5049A10A" w14:textId="77777777" w:rsidR="00B67530" w:rsidRDefault="00B67530" w:rsidP="00B67530">
      <w:pPr>
        <w:pStyle w:val="GG-body"/>
        <w:ind w:left="160"/>
      </w:pPr>
      <w:r w:rsidRPr="004F2190">
        <w:t>Athelstone, Athelstone South, Highbury S1, Highbury West, Hope Valley East S2, Magill S1, Newton S1, Rostrevor, Rostrevor South S1, St Agnes S2.</w:t>
      </w:r>
    </w:p>
    <w:p w14:paraId="33B3CD08" w14:textId="77777777" w:rsidR="00B67530" w:rsidRDefault="00B67530" w:rsidP="00B67530">
      <w:pPr>
        <w:pStyle w:val="GG-Sub1"/>
      </w:pPr>
      <w:r w:rsidRPr="004F2190">
        <w:t>District of Morphett</w:t>
      </w:r>
    </w:p>
    <w:p w14:paraId="068F3829" w14:textId="49D12E19" w:rsidR="000811AB" w:rsidRDefault="00B67530" w:rsidP="000811AB">
      <w:pPr>
        <w:pStyle w:val="GG-body"/>
        <w:ind w:left="160"/>
      </w:pPr>
      <w:r w:rsidRPr="004F2190">
        <w:t>Glenelg, Glenelg East, Glenelg East Central, Glenelg North, Glenelg South S1, Glengowrie, Morphettville, Novar Gardens, Park Holme, Park Holme South S1, Plympton West S2, Somerton Park S2.</w:t>
      </w:r>
    </w:p>
    <w:p w14:paraId="74A06F0D" w14:textId="1D22C399" w:rsidR="00B67530" w:rsidRPr="000811AB" w:rsidRDefault="000811AB" w:rsidP="000811AB">
      <w:pPr>
        <w:spacing w:after="0" w:line="240" w:lineRule="auto"/>
        <w:jc w:val="left"/>
        <w:rPr>
          <w:rFonts w:ascii="Times New Roman" w:eastAsia="Times New Roman" w:hAnsi="Times New Roman"/>
          <w:sz w:val="17"/>
          <w:szCs w:val="17"/>
        </w:rPr>
      </w:pPr>
      <w:r>
        <w:br w:type="page"/>
      </w:r>
    </w:p>
    <w:p w14:paraId="4DFE28A7" w14:textId="4F8398F1" w:rsidR="00B67530" w:rsidRDefault="00B67530" w:rsidP="00B67530">
      <w:pPr>
        <w:pStyle w:val="GG-Sub1"/>
      </w:pPr>
      <w:r w:rsidRPr="004F2190">
        <w:lastRenderedPageBreak/>
        <w:t>District of Mount Gambier</w:t>
      </w:r>
    </w:p>
    <w:p w14:paraId="2A6A7A6B" w14:textId="77777777" w:rsidR="00B67530" w:rsidRDefault="00B67530" w:rsidP="00B67530">
      <w:pPr>
        <w:pStyle w:val="GG-body"/>
        <w:ind w:left="160"/>
      </w:pPr>
      <w:r w:rsidRPr="004F2190">
        <w:t>Carpenter Rocks, Compton, Glenburnie, Kongorong, Moorak, Mount Gambier, Mount Gambier East, Mount Gambier North, Mount Gambier Park, Mount Gambier West, Port MacDonnell, Suttontown, Tarpeena, Yahl.</w:t>
      </w:r>
    </w:p>
    <w:p w14:paraId="51E715FD" w14:textId="77777777" w:rsidR="00B67530" w:rsidRDefault="00B67530" w:rsidP="00B67530">
      <w:pPr>
        <w:pStyle w:val="GG-Sub1"/>
      </w:pPr>
      <w:r w:rsidRPr="004F2190">
        <w:t>District of Narungga</w:t>
      </w:r>
    </w:p>
    <w:p w14:paraId="294370D0" w14:textId="77777777" w:rsidR="00B67530" w:rsidRDefault="00B67530" w:rsidP="00B67530">
      <w:pPr>
        <w:pStyle w:val="GG-body"/>
        <w:ind w:left="160"/>
      </w:pPr>
      <w:r w:rsidRPr="004F2190">
        <w:t>Alford, Ardrossan, Arthurton, Balaklava S2, Blyth, Brinkworth, Bute, Coobowie, Corny Point, Curramulka, Edithburgh, Hardwicke Bay, Kadina, Lochiel, Maitland, Marion Bay, Minlaton, Moonta, Paskeville, Port Broughton, Port Clinton, Port Victoria, Port Vincent, Port Wakefield, Redhill, Snowtown, Stansbury, Wallaroo, Wallaroo Mines, Warooka, Yorketown.</w:t>
      </w:r>
    </w:p>
    <w:p w14:paraId="1B4BB69A" w14:textId="77777777" w:rsidR="00B67530" w:rsidRDefault="00B67530" w:rsidP="00B67530">
      <w:pPr>
        <w:pStyle w:val="GG-Sub1"/>
      </w:pPr>
      <w:r w:rsidRPr="004F2190">
        <w:t>District of Newland</w:t>
      </w:r>
    </w:p>
    <w:p w14:paraId="42A90005" w14:textId="77777777" w:rsidR="00B67530" w:rsidRDefault="00B67530" w:rsidP="00B67530">
      <w:pPr>
        <w:pStyle w:val="GG-body"/>
        <w:ind w:left="160"/>
      </w:pPr>
      <w:r w:rsidRPr="004F2190">
        <w:t>Banksia Park, Fairview Park, Highbury S2, Hope Valley, Hope Valley East S1, Hope Valley West, Modbury S1, Modbury Heights S2, Modbury North S2, Modbury North East, Redwood Park S2, Ridgehaven S1, St Agnes S1, St Agnes West, Tea Tree Gully.</w:t>
      </w:r>
    </w:p>
    <w:p w14:paraId="6872A3FE" w14:textId="77777777" w:rsidR="00B67530" w:rsidRDefault="00B67530" w:rsidP="00B67530">
      <w:pPr>
        <w:pStyle w:val="GG-Sub1"/>
      </w:pPr>
      <w:r w:rsidRPr="004F2190">
        <w:t>District of Playford</w:t>
      </w:r>
    </w:p>
    <w:p w14:paraId="110A41DC" w14:textId="77777777" w:rsidR="00B67530" w:rsidRDefault="00B67530" w:rsidP="00B67530">
      <w:pPr>
        <w:pStyle w:val="GG-body"/>
        <w:ind w:left="160"/>
      </w:pPr>
      <w:r w:rsidRPr="004F2190">
        <w:t>Mawson Lakes S2, Mawson Lakes North S2, Parafield Gardens, Parafield Gardens Central, Parafield Gardens North-West, Paralowie S2, Paralowie South S1, Paralowie West S1, Salisbury Downs S1.</w:t>
      </w:r>
    </w:p>
    <w:p w14:paraId="518D4EB1" w14:textId="77777777" w:rsidR="00B67530" w:rsidRDefault="00B67530" w:rsidP="00B67530">
      <w:pPr>
        <w:pStyle w:val="GG-Sub1"/>
      </w:pPr>
      <w:r w:rsidRPr="004F2190">
        <w:t>District of Port Adelaide</w:t>
      </w:r>
    </w:p>
    <w:p w14:paraId="3510B7DD" w14:textId="77777777" w:rsidR="00B67530" w:rsidRDefault="00B67530" w:rsidP="00B67530">
      <w:pPr>
        <w:pStyle w:val="GG-body"/>
        <w:ind w:left="160"/>
      </w:pPr>
      <w:r w:rsidRPr="004F2190">
        <w:t>Birkenhead, Ethelton, Largs Bay, Largs Bay Central, Mawson Lakes S3, Mawson Lakes North S3, North Haven, Ottoway S1, Port Adelaide, Rosewater S2, Semaphore, Semaphore South, Taperoo, Taperoo East.</w:t>
      </w:r>
    </w:p>
    <w:p w14:paraId="5D6A71C6" w14:textId="77777777" w:rsidR="00B67530" w:rsidRPr="00664337" w:rsidRDefault="00B67530" w:rsidP="00B67530">
      <w:pPr>
        <w:pStyle w:val="GG-Sub1"/>
      </w:pPr>
      <w:r w:rsidRPr="004F2190">
        <w:t>District of Ramsay</w:t>
      </w:r>
    </w:p>
    <w:p w14:paraId="579BA6A0" w14:textId="77777777" w:rsidR="00B67530" w:rsidRDefault="00B67530" w:rsidP="00B67530">
      <w:pPr>
        <w:pStyle w:val="GG-body"/>
        <w:ind w:left="160"/>
      </w:pPr>
      <w:r w:rsidRPr="004F2190">
        <w:t>Brahma Lodge, Burton, Elizabeth Vale S1, Lake Windemere, Paralowie S1, Paralowie South S2, Paralowie West S2, Salisbury, Salisbury Central, Salisbury Downs S2, Salisbury North, Salisbury Park S2.</w:t>
      </w:r>
    </w:p>
    <w:p w14:paraId="09541EF8" w14:textId="77777777" w:rsidR="00B67530" w:rsidRPr="00664337" w:rsidRDefault="00B67530" w:rsidP="00B67530">
      <w:pPr>
        <w:pStyle w:val="GG-Sub1"/>
      </w:pPr>
      <w:r w:rsidRPr="004F2190">
        <w:t>District of Reynell</w:t>
      </w:r>
    </w:p>
    <w:p w14:paraId="7B34D792" w14:textId="77777777" w:rsidR="00B67530" w:rsidRDefault="00B67530" w:rsidP="00B67530">
      <w:pPr>
        <w:pStyle w:val="GG-body"/>
        <w:ind w:left="160"/>
      </w:pPr>
      <w:r w:rsidRPr="004F2190">
        <w:t>Christie Downs S2, Christie Downs East S2, Christie Downs North, Christies Beach North, Hackham S2, Morphett Vale, Morphett Vale Central, Morphett Vale East S1, Morphett Vale North, Old Reynella, O'Sullivan Beach, Pimpala, Reynella.</w:t>
      </w:r>
    </w:p>
    <w:p w14:paraId="353F072F" w14:textId="77777777" w:rsidR="00B67530" w:rsidRPr="00664337" w:rsidRDefault="00B67530" w:rsidP="00B67530">
      <w:pPr>
        <w:pStyle w:val="GG-Sub1"/>
      </w:pPr>
      <w:r w:rsidRPr="004F2190">
        <w:t>District of Schubert</w:t>
      </w:r>
    </w:p>
    <w:p w14:paraId="4E035563" w14:textId="77777777" w:rsidR="00B67530" w:rsidRPr="00B67530" w:rsidRDefault="00B67530" w:rsidP="00B67530">
      <w:pPr>
        <w:pStyle w:val="GG-body"/>
        <w:ind w:left="160"/>
        <w:rPr>
          <w:spacing w:val="-4"/>
        </w:rPr>
      </w:pPr>
      <w:r w:rsidRPr="00B67530">
        <w:rPr>
          <w:spacing w:val="-4"/>
        </w:rPr>
        <w:t>Angaston, Birdwood, Cudlee Creek, Eden Valley, Forreston, Greenock, Gumeracha, Houghton, Kersbrook, Keyneton, Lyndoch, Moculta, Mount Pleasant, Mount Torrens, Nuriootpa, One Tree Hill S2, Paracombe, Sandy Creek, Springton, Stockwell, Tanunda, Truro, Williamstown.</w:t>
      </w:r>
    </w:p>
    <w:p w14:paraId="70EFA375" w14:textId="77777777" w:rsidR="00B67530" w:rsidRPr="00664337" w:rsidRDefault="00B67530" w:rsidP="00B67530">
      <w:pPr>
        <w:pStyle w:val="GG-Sub1"/>
      </w:pPr>
      <w:r w:rsidRPr="004F2190">
        <w:t>District of Stuart</w:t>
      </w:r>
    </w:p>
    <w:p w14:paraId="345EC04F" w14:textId="77777777" w:rsidR="00B67530" w:rsidRDefault="00B67530" w:rsidP="00B67530">
      <w:pPr>
        <w:pStyle w:val="GG-body"/>
        <w:ind w:left="160"/>
      </w:pPr>
      <w:r w:rsidRPr="004F2190">
        <w:t>Booleroo Centre, Crystal Brook, Georgetown, Gladstone, Laura, Leigh Creek, Melrose, Napperby, Orroroo, Peterborough, Port Augusta, Port Augusta Central, Port Germein, Port Pirie, Port Pirie South, Risdon Park, Risdon Park South, Solomontown, Stirling North, Willsden, Wilmington, Wirrabara.</w:t>
      </w:r>
    </w:p>
    <w:p w14:paraId="32045378" w14:textId="77777777" w:rsidR="00B67530" w:rsidRPr="00664337" w:rsidRDefault="00B67530" w:rsidP="00B67530">
      <w:pPr>
        <w:pStyle w:val="GG-Sub1"/>
      </w:pPr>
      <w:r w:rsidRPr="004F2190">
        <w:t>District of Taylor</w:t>
      </w:r>
    </w:p>
    <w:p w14:paraId="6B02E1FB" w14:textId="77777777" w:rsidR="00B67530" w:rsidRDefault="00B67530" w:rsidP="00B67530">
      <w:pPr>
        <w:pStyle w:val="GG-body"/>
        <w:ind w:left="160"/>
      </w:pPr>
      <w:r w:rsidRPr="004F2190">
        <w:t>Andrews Farm, Angle Vale S1, Davoren Park, Elizabeth North, Munno Para S2, Smithfield, Smithfield Plains, Virginia.</w:t>
      </w:r>
    </w:p>
    <w:p w14:paraId="68A44DA5" w14:textId="77777777" w:rsidR="00B67530" w:rsidRPr="00664337" w:rsidRDefault="00B67530" w:rsidP="00B67530">
      <w:pPr>
        <w:pStyle w:val="GG-Sub1"/>
      </w:pPr>
      <w:r w:rsidRPr="004F2190">
        <w:t>District of Torrens</w:t>
      </w:r>
    </w:p>
    <w:p w14:paraId="0243AFB3" w14:textId="77777777" w:rsidR="00B67530" w:rsidRDefault="00B67530" w:rsidP="00B67530">
      <w:pPr>
        <w:pStyle w:val="GG-body"/>
        <w:ind w:left="160"/>
      </w:pPr>
      <w:r w:rsidRPr="004F2190">
        <w:t>Gilles Plains, Hampstead Gardens S1, Hillcrest, Holden Hill S1, Klemzig, Modbury S2, Oakden S1, Para Vista S2, Vale Park, Windsor Gardens East, Windsor Gardens West.</w:t>
      </w:r>
    </w:p>
    <w:p w14:paraId="79B82A0F" w14:textId="77777777" w:rsidR="00B67530" w:rsidRPr="00664337" w:rsidRDefault="00B67530" w:rsidP="00B67530">
      <w:pPr>
        <w:pStyle w:val="GG-Sub1"/>
      </w:pPr>
      <w:r w:rsidRPr="004F2190">
        <w:t>District of Unley</w:t>
      </w:r>
    </w:p>
    <w:p w14:paraId="29327EF5" w14:textId="77777777" w:rsidR="00B67530" w:rsidRDefault="00B67530" w:rsidP="00B67530">
      <w:pPr>
        <w:pStyle w:val="GG-body"/>
        <w:ind w:left="160"/>
      </w:pPr>
      <w:r w:rsidRPr="004F2190">
        <w:t>Clarence Park S2, Fullarton, Glenunga S2, Goodwood S1, Hawthorn S1, Kingswood S1, Millswood, Mitcham S2, Myrtle Bank, Netherby, Parkside S1, Unley, Unley Park, Unley South, Wayville.</w:t>
      </w:r>
    </w:p>
    <w:p w14:paraId="113D5100" w14:textId="77777777" w:rsidR="00B67530" w:rsidRPr="00664337" w:rsidRDefault="00B67530" w:rsidP="00B67530">
      <w:pPr>
        <w:pStyle w:val="GG-Sub1"/>
      </w:pPr>
      <w:r w:rsidRPr="004F2190">
        <w:t>District of Waite</w:t>
      </w:r>
    </w:p>
    <w:p w14:paraId="7859383A" w14:textId="77777777" w:rsidR="00B67530" w:rsidRDefault="00B67530" w:rsidP="00B67530">
      <w:pPr>
        <w:pStyle w:val="GG-body"/>
        <w:ind w:left="160"/>
      </w:pPr>
      <w:r w:rsidRPr="004F2190">
        <w:t>Belair, Bellevue Heights, Blackwood, Blackwood Central, Clapham S1, Colonel Light Gardens South S2, Coromandel Valley, Eden Hills, Flagstaff Hill East S2, Hawthorn S2, Hawthorndene, Kingswood S2, Mitcham S1.</w:t>
      </w:r>
    </w:p>
    <w:p w14:paraId="11CEF100" w14:textId="77777777" w:rsidR="00B67530" w:rsidRPr="00664337" w:rsidRDefault="00B67530" w:rsidP="00B67530">
      <w:pPr>
        <w:pStyle w:val="GG-Sub1"/>
      </w:pPr>
      <w:r w:rsidRPr="004F2190">
        <w:t>District of West Torrens</w:t>
      </w:r>
    </w:p>
    <w:p w14:paraId="4B003E14" w14:textId="77777777" w:rsidR="00B67530" w:rsidRDefault="00B67530" w:rsidP="00B67530">
      <w:pPr>
        <w:pStyle w:val="GG-body"/>
        <w:ind w:left="160"/>
      </w:pPr>
      <w:r w:rsidRPr="004F2190">
        <w:t>Allenby Gardens, Brooklyn Park, Brooklyn Park North, Brooklyn Park West, Cowandilla, Flinders Park, Lockleys North S1, Mile End, Richmond S1, Torrensville, West Hindmarsh.</w:t>
      </w:r>
    </w:p>
    <w:p w14:paraId="635A5E21" w14:textId="77777777" w:rsidR="00B67530" w:rsidRPr="00664337" w:rsidRDefault="00B67530" w:rsidP="00B67530">
      <w:pPr>
        <w:pStyle w:val="GG-Sub1"/>
      </w:pPr>
      <w:r w:rsidRPr="004F2190">
        <w:t>District of Wright</w:t>
      </w:r>
    </w:p>
    <w:p w14:paraId="1CDA022A" w14:textId="77777777" w:rsidR="00B67530" w:rsidRDefault="00B67530" w:rsidP="00B67530">
      <w:pPr>
        <w:pStyle w:val="GG-body"/>
        <w:ind w:left="160"/>
      </w:pPr>
      <w:r w:rsidRPr="004F2190">
        <w:t>Golden Grove Central S2, Gulfview Heights, Modbury Heights S1, Modbury North S1, Para Hills East S2, Redwood Park S1, Ridgehaven S2, Salisbury East, Salisbury East South, Surrey Downs, Wynn Vale, Wynn Vale West.</w:t>
      </w:r>
    </w:p>
    <w:p w14:paraId="7291C77E" w14:textId="77777777" w:rsidR="00B67530" w:rsidRDefault="00B67530" w:rsidP="00B67530">
      <w:pPr>
        <w:pStyle w:val="GG-body"/>
      </w:pPr>
      <w:r w:rsidRPr="004F2190">
        <w:t>Polling places with ‘S1’, ‘S2’ or ‘S3’ denotes a shared polling location where more than one district’s polling booth will be established.</w:t>
      </w:r>
    </w:p>
    <w:p w14:paraId="5D9F1C7D" w14:textId="77777777" w:rsidR="00B67530" w:rsidRDefault="00B67530" w:rsidP="00B67530">
      <w:pPr>
        <w:pStyle w:val="GG-SDated"/>
      </w:pPr>
      <w:r w:rsidRPr="004F2190">
        <w:t>Dated: 3 February 2022</w:t>
      </w:r>
    </w:p>
    <w:p w14:paraId="3C14E105" w14:textId="77777777" w:rsidR="00B67530" w:rsidRPr="004F2190" w:rsidRDefault="00B67530" w:rsidP="00B67530">
      <w:pPr>
        <w:pStyle w:val="GG-SName"/>
        <w:rPr>
          <w:szCs w:val="17"/>
        </w:rPr>
      </w:pPr>
      <w:r w:rsidRPr="004F2190">
        <w:t xml:space="preserve">Mick Sherry </w:t>
      </w:r>
    </w:p>
    <w:p w14:paraId="08094F17" w14:textId="77777777" w:rsidR="00B67530" w:rsidRDefault="00B67530" w:rsidP="00B67530">
      <w:pPr>
        <w:pStyle w:val="GG-Signature"/>
      </w:pPr>
      <w:r w:rsidRPr="004F2190">
        <w:t>Electoral Commissioner</w:t>
      </w:r>
    </w:p>
    <w:p w14:paraId="682BE9C3" w14:textId="77777777" w:rsidR="00B67530" w:rsidRDefault="00B67530" w:rsidP="00B67530">
      <w:pPr>
        <w:pStyle w:val="GG-Signature"/>
        <w:pBdr>
          <w:top w:val="single" w:sz="4" w:space="1" w:color="auto"/>
        </w:pBdr>
        <w:spacing w:before="100" w:line="14" w:lineRule="exact"/>
        <w:jc w:val="center"/>
      </w:pPr>
    </w:p>
    <w:p w14:paraId="67FDDBBF" w14:textId="77777777" w:rsidR="00B67530" w:rsidRDefault="00B67530" w:rsidP="00B67530">
      <w:pPr>
        <w:pStyle w:val="GG-body"/>
        <w:spacing w:after="0"/>
      </w:pPr>
    </w:p>
    <w:p w14:paraId="78236CD1" w14:textId="77777777" w:rsidR="00B67530" w:rsidRPr="00AA1A7C" w:rsidRDefault="00B67530" w:rsidP="00B67530">
      <w:pPr>
        <w:pStyle w:val="GG-Title1"/>
        <w:rPr>
          <w:rFonts w:eastAsia="Times New Roman"/>
        </w:rPr>
      </w:pPr>
      <w:r w:rsidRPr="00AA1A7C">
        <w:t>Electoral Act 1985</w:t>
      </w:r>
    </w:p>
    <w:p w14:paraId="02127854" w14:textId="77777777" w:rsidR="00B67530" w:rsidRPr="00AA1A7C" w:rsidRDefault="00B67530" w:rsidP="00B67530">
      <w:pPr>
        <w:pStyle w:val="GG-Title2"/>
      </w:pPr>
      <w:r w:rsidRPr="00AA1A7C">
        <w:t>Part 9, Division 5</w:t>
      </w:r>
    </w:p>
    <w:p w14:paraId="199EDF4C" w14:textId="77777777" w:rsidR="00B67530" w:rsidRPr="00AA1A7C" w:rsidRDefault="00B67530" w:rsidP="00B67530">
      <w:pPr>
        <w:pStyle w:val="GG-Title3"/>
      </w:pPr>
      <w:r w:rsidRPr="006B2369">
        <w:t>Declared Institutions</w:t>
      </w:r>
    </w:p>
    <w:p w14:paraId="7EE9239A" w14:textId="77777777" w:rsidR="00B67530" w:rsidRDefault="00B67530" w:rsidP="00B67530">
      <w:pPr>
        <w:pStyle w:val="GG-body"/>
      </w:pPr>
      <w:r>
        <w:t xml:space="preserve">PURSUANT to section 83 of the Electoral Act 1985, I, Mick Sherry, Electoral Commissioner, hereby revoke the Schedule of Declared Institutions on page 257 of the </w:t>
      </w:r>
      <w:r w:rsidRPr="00D33783">
        <w:rPr>
          <w:i/>
          <w:iCs/>
        </w:rPr>
        <w:t>South Australian Government Gazette</w:t>
      </w:r>
      <w:r>
        <w:t xml:space="preserve"> dated 23 January 2018. </w:t>
      </w:r>
    </w:p>
    <w:p w14:paraId="5107B63E" w14:textId="77777777" w:rsidR="00B67530" w:rsidRPr="00AA1A7C" w:rsidRDefault="00B67530" w:rsidP="00B67530">
      <w:pPr>
        <w:pStyle w:val="GG-body"/>
      </w:pPr>
      <w:r>
        <w:t>There will be no declaration in respect of the whole or specified parts of any institution for the March 2022 State Election.  This decision reflects current health guidelines regarding access to aged care and similar institutions due to the risks of transmission of the Coronavirus disease (Covid-19).  Alternative voting arrangements for residents of institutions are being implemented.</w:t>
      </w:r>
      <w:r w:rsidRPr="00AA1A7C">
        <w:t xml:space="preserve"> </w:t>
      </w:r>
    </w:p>
    <w:p w14:paraId="2FE7468F" w14:textId="77777777" w:rsidR="00B67530" w:rsidRDefault="00B67530" w:rsidP="00B67530">
      <w:pPr>
        <w:pStyle w:val="GG-SDated"/>
      </w:pPr>
      <w:r w:rsidRPr="00AA1A7C">
        <w:t>Dated: 3 February 2022</w:t>
      </w:r>
    </w:p>
    <w:p w14:paraId="568AB437" w14:textId="77777777" w:rsidR="00B67530" w:rsidRPr="00AA1A7C" w:rsidRDefault="00B67530" w:rsidP="00B67530">
      <w:pPr>
        <w:pStyle w:val="GG-SName"/>
        <w:rPr>
          <w:szCs w:val="17"/>
        </w:rPr>
      </w:pPr>
      <w:r w:rsidRPr="00AA1A7C">
        <w:t xml:space="preserve">Mick Sherry </w:t>
      </w:r>
    </w:p>
    <w:p w14:paraId="22307AC6" w14:textId="77777777" w:rsidR="00B67530" w:rsidRDefault="00B67530" w:rsidP="00B67530">
      <w:pPr>
        <w:pStyle w:val="GG-Signature"/>
      </w:pPr>
      <w:r w:rsidRPr="00AA1A7C">
        <w:t>Electoral Commissioner</w:t>
      </w:r>
    </w:p>
    <w:p w14:paraId="38E2BAC6" w14:textId="77777777" w:rsidR="00B67530" w:rsidRDefault="00B67530" w:rsidP="00B67530">
      <w:pPr>
        <w:pStyle w:val="GG-Signature"/>
        <w:pBdr>
          <w:top w:val="single" w:sz="4" w:space="1" w:color="auto"/>
        </w:pBdr>
        <w:spacing w:before="100" w:line="14" w:lineRule="exact"/>
        <w:jc w:val="center"/>
      </w:pPr>
    </w:p>
    <w:p w14:paraId="75B481E4" w14:textId="77777777" w:rsidR="00B67530" w:rsidRPr="00AA1A7C" w:rsidRDefault="00B67530" w:rsidP="00B67530">
      <w:pPr>
        <w:pStyle w:val="GG-Title1"/>
        <w:rPr>
          <w:rFonts w:eastAsia="Times New Roman"/>
        </w:rPr>
      </w:pPr>
      <w:r w:rsidRPr="00AA1A7C">
        <w:lastRenderedPageBreak/>
        <w:t>Electoral Act 1985</w:t>
      </w:r>
    </w:p>
    <w:p w14:paraId="28E7F1A1" w14:textId="77777777" w:rsidR="00B67530" w:rsidRPr="00AA1A7C" w:rsidRDefault="00B67530" w:rsidP="00B67530">
      <w:pPr>
        <w:pStyle w:val="GG-Title2"/>
      </w:pPr>
      <w:r w:rsidRPr="00AA1A7C">
        <w:t>Part 9, Division 5a</w:t>
      </w:r>
    </w:p>
    <w:p w14:paraId="652D733F" w14:textId="77777777" w:rsidR="00B67530" w:rsidRPr="00AA1A7C" w:rsidRDefault="00B67530" w:rsidP="00B67530">
      <w:pPr>
        <w:pStyle w:val="GG-Title3"/>
      </w:pPr>
      <w:r w:rsidRPr="00AA1A7C">
        <w:t>Electronically Assisted Voting for Sight-Impaired Electors</w:t>
      </w:r>
    </w:p>
    <w:p w14:paraId="1BAB15D9" w14:textId="77777777" w:rsidR="00B67530" w:rsidRPr="00AA1A7C" w:rsidRDefault="00B67530" w:rsidP="00B67530">
      <w:pPr>
        <w:pStyle w:val="GG-body"/>
      </w:pPr>
      <w:r w:rsidRPr="00AA1A7C">
        <w:t xml:space="preserve">PURSUANT to Section 84C of the Electoral Act 1985, I, Mick Sherry, Electoral Commissioner, hereby determine that the prescribed electronically assisted voting method is not to be used generally in respect of the 2022 South Australian State Election. </w:t>
      </w:r>
    </w:p>
    <w:p w14:paraId="0D71F722" w14:textId="77777777" w:rsidR="00B67530" w:rsidRDefault="00B67530" w:rsidP="00B67530">
      <w:pPr>
        <w:pStyle w:val="GG-SDated"/>
      </w:pPr>
      <w:r w:rsidRPr="00AA1A7C">
        <w:t>Dated: 3 February 2022</w:t>
      </w:r>
    </w:p>
    <w:p w14:paraId="682289E6" w14:textId="77777777" w:rsidR="00B67530" w:rsidRPr="00AA1A7C" w:rsidRDefault="00B67530" w:rsidP="00B67530">
      <w:pPr>
        <w:pStyle w:val="GG-SName"/>
        <w:rPr>
          <w:szCs w:val="17"/>
        </w:rPr>
      </w:pPr>
      <w:r w:rsidRPr="00AA1A7C">
        <w:t xml:space="preserve">Mick Sherry </w:t>
      </w:r>
    </w:p>
    <w:p w14:paraId="10111F63" w14:textId="142CDDCD" w:rsidR="00B67530" w:rsidRDefault="00B67530" w:rsidP="00B67530">
      <w:pPr>
        <w:pStyle w:val="GG-Signature"/>
      </w:pPr>
      <w:r w:rsidRPr="00AA1A7C">
        <w:t>Electoral Commissioner</w:t>
      </w:r>
    </w:p>
    <w:p w14:paraId="1845AB36" w14:textId="43C5F0C3" w:rsidR="00B67530" w:rsidRDefault="00B67530" w:rsidP="00B67530">
      <w:pPr>
        <w:pStyle w:val="GG-Signature"/>
        <w:pBdr>
          <w:bottom w:val="single" w:sz="4" w:space="1" w:color="auto"/>
        </w:pBdr>
        <w:spacing w:line="52" w:lineRule="exact"/>
        <w:jc w:val="center"/>
      </w:pPr>
    </w:p>
    <w:p w14:paraId="1BB240E2" w14:textId="206FE1FD" w:rsidR="00B67530" w:rsidRDefault="00B67530" w:rsidP="00B67530">
      <w:pPr>
        <w:pStyle w:val="GG-Signature"/>
        <w:pBdr>
          <w:top w:val="single" w:sz="4" w:space="1" w:color="auto"/>
        </w:pBdr>
        <w:spacing w:before="34" w:line="14" w:lineRule="exact"/>
        <w:jc w:val="center"/>
      </w:pPr>
    </w:p>
    <w:p w14:paraId="23B51A09" w14:textId="7302F421" w:rsidR="00B67530" w:rsidRDefault="00B67530" w:rsidP="00B67530">
      <w:pPr>
        <w:pStyle w:val="GG-body"/>
        <w:spacing w:after="0"/>
      </w:pPr>
    </w:p>
    <w:p w14:paraId="016393BA" w14:textId="77777777" w:rsidR="00212C09" w:rsidRPr="00D87757" w:rsidRDefault="00212C09" w:rsidP="006B0319">
      <w:pPr>
        <w:pStyle w:val="Heading2"/>
      </w:pPr>
      <w:bookmarkStart w:id="1034" w:name="_Toc94784869"/>
      <w:bookmarkStart w:id="1035" w:name="OLE_LINK3"/>
      <w:bookmarkStart w:id="1036" w:name="OLE_LINK4"/>
      <w:r w:rsidRPr="00D87757">
        <w:t>National Electricity Law</w:t>
      </w:r>
      <w:bookmarkEnd w:id="1034"/>
    </w:p>
    <w:bookmarkEnd w:id="1035"/>
    <w:bookmarkEnd w:id="1036"/>
    <w:p w14:paraId="6426FDF1" w14:textId="77777777" w:rsidR="00212C09" w:rsidRPr="00D87757" w:rsidRDefault="00212C09" w:rsidP="00212C09">
      <w:pPr>
        <w:pStyle w:val="GG-Title3"/>
        <w:rPr>
          <w:lang w:val="en-US"/>
        </w:rPr>
      </w:pPr>
      <w:r w:rsidRPr="000020BF">
        <w:rPr>
          <w:lang w:val="en-US"/>
        </w:rPr>
        <w:t>Initiation of Rule Change Reques</w:t>
      </w:r>
      <w:r>
        <w:rPr>
          <w:lang w:val="en-US"/>
        </w:rPr>
        <w:t>t</w:t>
      </w:r>
    </w:p>
    <w:p w14:paraId="46E8E94F" w14:textId="77777777" w:rsidR="00212C09" w:rsidRPr="00D87757" w:rsidRDefault="00212C09" w:rsidP="00212C09">
      <w:pPr>
        <w:pStyle w:val="GG-body"/>
        <w:rPr>
          <w:lang w:val="en-US"/>
        </w:rPr>
      </w:pPr>
      <w:r w:rsidRPr="00D87757">
        <w:rPr>
          <w:lang w:val="en-US"/>
        </w:rPr>
        <w:t>The Australian Energy Market Commission (AEMC) gives notice under the National Electricity Law as follows:</w:t>
      </w:r>
    </w:p>
    <w:p w14:paraId="704B4A12" w14:textId="77777777" w:rsidR="00212C09" w:rsidRPr="000020BF" w:rsidRDefault="00212C09" w:rsidP="00212C09">
      <w:pPr>
        <w:pStyle w:val="GG-body"/>
        <w:ind w:left="160"/>
      </w:pPr>
      <w:r w:rsidRPr="000020BF">
        <w:t xml:space="preserve">Under s 95, Australian Energy Market Operator has requested the </w:t>
      </w:r>
      <w:r w:rsidRPr="000020BF">
        <w:rPr>
          <w:i/>
        </w:rPr>
        <w:t xml:space="preserve">Enhancing information on generator availability in MT PASA </w:t>
      </w:r>
      <w:r w:rsidRPr="000020BF">
        <w:rPr>
          <w:lang w:val="en-US"/>
        </w:rPr>
        <w:t xml:space="preserve">(Ref. ERC0338) </w:t>
      </w:r>
      <w:r w:rsidRPr="000020BF">
        <w:t>proposal</w:t>
      </w:r>
      <w:r w:rsidRPr="000020BF">
        <w:rPr>
          <w:lang w:val="en-US"/>
        </w:rPr>
        <w:t xml:space="preserve">. </w:t>
      </w:r>
      <w:r w:rsidRPr="000020BF">
        <w:t>The proposal seeks to</w:t>
      </w:r>
      <w:bookmarkStart w:id="1037" w:name="Text4"/>
      <w:r w:rsidRPr="000020BF">
        <w:t xml:space="preserve"> collect and publish generating unit status through reason codes and recall times in the Medium term projected assessment of system adequacy</w:t>
      </w:r>
      <w:bookmarkEnd w:id="1037"/>
      <w:r w:rsidRPr="000020BF">
        <w:t xml:space="preserve">. Submissions </w:t>
      </w:r>
      <w:r w:rsidRPr="000020BF">
        <w:rPr>
          <w:lang w:val="en-US"/>
        </w:rPr>
        <w:t xml:space="preserve">must be received by </w:t>
      </w:r>
      <w:r w:rsidRPr="000020BF">
        <w:rPr>
          <w:b/>
          <w:lang w:val="en-US"/>
        </w:rPr>
        <w:t>3 March 2022.</w:t>
      </w:r>
    </w:p>
    <w:p w14:paraId="13659498" w14:textId="77777777" w:rsidR="00212C09" w:rsidRDefault="00212C09" w:rsidP="00212C09">
      <w:pPr>
        <w:pStyle w:val="GG-body"/>
        <w:rPr>
          <w:lang w:val="en-US"/>
        </w:rPr>
      </w:pPr>
      <w:r w:rsidRPr="00D87757">
        <w:rPr>
          <w:lang w:val="en-US"/>
        </w:rPr>
        <w:t>Submissions can be made via the AEMC’s website. Before making a submission, please review the AEMC’s privacy statement on its website. Submissions should be made in accordance with the AEMC’s</w:t>
      </w:r>
      <w:r w:rsidRPr="00D87757">
        <w:rPr>
          <w:i/>
          <w:lang w:val="en-US"/>
        </w:rPr>
        <w:t xml:space="preserve"> Guidelines for making written submissions on Rule change proposals</w:t>
      </w:r>
      <w:r w:rsidRPr="00D87757">
        <w:rPr>
          <w:lang w:val="en-US"/>
        </w:rPr>
        <w:t>. The AEMC publishes all submissions on its website, subject to confidentiality.</w:t>
      </w:r>
    </w:p>
    <w:p w14:paraId="3B024F08" w14:textId="77777777" w:rsidR="00212C09" w:rsidRPr="00D87757" w:rsidRDefault="00212C09" w:rsidP="00212C09">
      <w:pPr>
        <w:pStyle w:val="GG-body"/>
        <w:rPr>
          <w:lang w:val="en-US"/>
        </w:rPr>
      </w:pPr>
      <w:r w:rsidRPr="00D87757">
        <w:rPr>
          <w:lang w:val="en-US"/>
        </w:rPr>
        <w:t>Documents referred to above are available on the AEMC’s website and are available for inspection at the AEMC’s office.</w:t>
      </w:r>
    </w:p>
    <w:p w14:paraId="629EA824" w14:textId="77777777" w:rsidR="00212C09" w:rsidRDefault="00212C09" w:rsidP="00212C09">
      <w:pPr>
        <w:pStyle w:val="GG-body"/>
        <w:spacing w:after="0"/>
        <w:ind w:left="160"/>
      </w:pPr>
      <w:r>
        <w:t>Australian Energy Market Commission</w:t>
      </w:r>
    </w:p>
    <w:p w14:paraId="7BA55CCB" w14:textId="77777777" w:rsidR="00212C09" w:rsidRDefault="00212C09" w:rsidP="00212C09">
      <w:pPr>
        <w:pStyle w:val="GG-body"/>
        <w:spacing w:after="0"/>
        <w:ind w:left="160"/>
      </w:pPr>
      <w:r>
        <w:t>Level 15, 60 Castlereagh St</w:t>
      </w:r>
    </w:p>
    <w:p w14:paraId="11E5D148" w14:textId="77777777" w:rsidR="00212C09" w:rsidRDefault="00212C09" w:rsidP="00212C09">
      <w:pPr>
        <w:pStyle w:val="GG-body"/>
        <w:spacing w:after="0"/>
        <w:ind w:left="160"/>
      </w:pPr>
      <w:r>
        <w:t xml:space="preserve">Sydney NSW 2000 </w:t>
      </w:r>
    </w:p>
    <w:p w14:paraId="389A829C" w14:textId="77777777" w:rsidR="00212C09" w:rsidRDefault="00212C09" w:rsidP="00212C09">
      <w:pPr>
        <w:pStyle w:val="GG-body"/>
        <w:spacing w:after="0"/>
        <w:ind w:left="160"/>
      </w:pPr>
      <w:r>
        <w:t>Telephone: (02) 8296 7800</w:t>
      </w:r>
    </w:p>
    <w:p w14:paraId="1A917124" w14:textId="77777777" w:rsidR="00212C09" w:rsidRPr="004245A2" w:rsidRDefault="00AF3840" w:rsidP="00212C09">
      <w:pPr>
        <w:pStyle w:val="GG-body"/>
        <w:ind w:left="160"/>
      </w:pPr>
      <w:hyperlink r:id="rId101" w:history="1">
        <w:r w:rsidR="00212C09" w:rsidRPr="00D30F34">
          <w:rPr>
            <w:rStyle w:val="Hyperlink"/>
          </w:rPr>
          <w:t>www.aemc.gov.au</w:t>
        </w:r>
      </w:hyperlink>
      <w:r w:rsidR="00212C09">
        <w:t xml:space="preserve"> </w:t>
      </w:r>
    </w:p>
    <w:p w14:paraId="58AE3D15" w14:textId="01A5437F" w:rsidR="00212C09" w:rsidRDefault="00212C09" w:rsidP="00212C09">
      <w:pPr>
        <w:pStyle w:val="GG-SDated"/>
      </w:pPr>
      <w:r>
        <w:t xml:space="preserve">Dated: </w:t>
      </w:r>
      <w:r w:rsidRPr="000020BF">
        <w:t>3 February 2022</w:t>
      </w:r>
    </w:p>
    <w:p w14:paraId="3C1B1217" w14:textId="7591C39C" w:rsidR="00212C09" w:rsidRDefault="00212C09" w:rsidP="00212C09">
      <w:pPr>
        <w:pBdr>
          <w:bottom w:val="single" w:sz="4" w:space="1" w:color="auto"/>
        </w:pBdr>
        <w:spacing w:after="0" w:line="52" w:lineRule="exact"/>
        <w:jc w:val="center"/>
      </w:pPr>
    </w:p>
    <w:p w14:paraId="740A395F" w14:textId="4747DB89" w:rsidR="00212C09" w:rsidRDefault="00212C09" w:rsidP="00212C09">
      <w:pPr>
        <w:pBdr>
          <w:top w:val="single" w:sz="4" w:space="1" w:color="auto"/>
        </w:pBdr>
        <w:spacing w:before="34" w:after="0" w:line="14" w:lineRule="exact"/>
        <w:jc w:val="center"/>
      </w:pPr>
    </w:p>
    <w:p w14:paraId="535C8FE5" w14:textId="2109326A" w:rsidR="00B67530" w:rsidRDefault="00B67530" w:rsidP="00B67530">
      <w:pPr>
        <w:pStyle w:val="GG-body"/>
        <w:spacing w:after="0"/>
      </w:pPr>
    </w:p>
    <w:p w14:paraId="15FFE1A4" w14:textId="77777777" w:rsidR="00212C09" w:rsidRPr="00212C09" w:rsidRDefault="00212C09" w:rsidP="006B0319">
      <w:pPr>
        <w:pStyle w:val="Heading2"/>
      </w:pPr>
      <w:bookmarkStart w:id="1038" w:name="_Toc94784870"/>
      <w:r w:rsidRPr="00212C09">
        <w:t>Trustee Act 1936</w:t>
      </w:r>
      <w:bookmarkEnd w:id="1038"/>
    </w:p>
    <w:p w14:paraId="147FFEF6" w14:textId="77777777" w:rsidR="00212C09" w:rsidRPr="00212C09" w:rsidRDefault="00212C09" w:rsidP="00212C09">
      <w:pPr>
        <w:jc w:val="center"/>
        <w:rPr>
          <w:rFonts w:ascii="Times New Roman" w:hAnsi="Times New Roman"/>
          <w:smallCaps/>
          <w:sz w:val="17"/>
          <w:szCs w:val="17"/>
        </w:rPr>
      </w:pPr>
      <w:r w:rsidRPr="00212C09">
        <w:rPr>
          <w:rFonts w:ascii="Times New Roman" w:hAnsi="Times New Roman"/>
          <w:smallCaps/>
          <w:sz w:val="17"/>
          <w:szCs w:val="17"/>
        </w:rPr>
        <w:t>Public Trustee</w:t>
      </w:r>
    </w:p>
    <w:p w14:paraId="0D64E78E" w14:textId="77777777" w:rsidR="00212C09" w:rsidRPr="00212C09" w:rsidRDefault="00212C09" w:rsidP="00212C09">
      <w:pPr>
        <w:jc w:val="center"/>
        <w:rPr>
          <w:rFonts w:ascii="Times New Roman" w:hAnsi="Times New Roman"/>
          <w:i/>
          <w:sz w:val="17"/>
          <w:szCs w:val="17"/>
        </w:rPr>
      </w:pPr>
      <w:r w:rsidRPr="00212C09">
        <w:rPr>
          <w:rFonts w:ascii="Times New Roman" w:hAnsi="Times New Roman"/>
          <w:i/>
          <w:sz w:val="17"/>
          <w:szCs w:val="17"/>
        </w:rPr>
        <w:t>Estates of Deceased Persons</w:t>
      </w:r>
    </w:p>
    <w:p w14:paraId="7313F14C" w14:textId="77777777" w:rsidR="00212C09" w:rsidRPr="00212C09" w:rsidRDefault="00212C09" w:rsidP="00212C09">
      <w:pPr>
        <w:rPr>
          <w:rFonts w:ascii="Times New Roman" w:eastAsia="Times New Roman" w:hAnsi="Times New Roman"/>
          <w:sz w:val="17"/>
          <w:szCs w:val="17"/>
        </w:rPr>
      </w:pPr>
      <w:r w:rsidRPr="00212C09">
        <w:rPr>
          <w:rFonts w:ascii="Times New Roman" w:eastAsia="Times New Roman" w:hAnsi="Times New Roman"/>
          <w:sz w:val="17"/>
          <w:szCs w:val="17"/>
        </w:rPr>
        <w:t>In the matter of the estates of the undermentioned deceased persons:</w:t>
      </w:r>
    </w:p>
    <w:p w14:paraId="5F1CF215" w14:textId="77777777" w:rsidR="00212C09" w:rsidRPr="00212C09" w:rsidRDefault="00212C09" w:rsidP="00212C09">
      <w:pPr>
        <w:spacing w:after="0"/>
        <w:ind w:left="142"/>
        <w:rPr>
          <w:rFonts w:ascii="Times New Roman" w:eastAsia="Times New Roman" w:hAnsi="Times New Roman"/>
          <w:sz w:val="17"/>
          <w:szCs w:val="17"/>
        </w:rPr>
      </w:pPr>
      <w:r w:rsidRPr="00212C09">
        <w:rPr>
          <w:rFonts w:ascii="Times New Roman" w:eastAsia="Times New Roman" w:hAnsi="Times New Roman"/>
          <w:sz w:val="17"/>
          <w:szCs w:val="17"/>
        </w:rPr>
        <w:t>ADAM Marie Vera late of 44 Cumberland Avenue Cumberland Park Retired Clerk who died 02 June 2021</w:t>
      </w:r>
    </w:p>
    <w:p w14:paraId="74800B08" w14:textId="77777777" w:rsidR="00212C09" w:rsidRPr="00212C09" w:rsidRDefault="00212C09" w:rsidP="00212C09">
      <w:pPr>
        <w:spacing w:after="0"/>
        <w:ind w:left="142"/>
        <w:rPr>
          <w:rFonts w:ascii="Times New Roman" w:eastAsia="Times New Roman" w:hAnsi="Times New Roman"/>
          <w:sz w:val="17"/>
          <w:szCs w:val="17"/>
        </w:rPr>
      </w:pPr>
      <w:r w:rsidRPr="00212C09">
        <w:rPr>
          <w:rFonts w:ascii="Times New Roman" w:eastAsia="Times New Roman" w:hAnsi="Times New Roman"/>
          <w:sz w:val="17"/>
          <w:szCs w:val="17"/>
        </w:rPr>
        <w:t>CONTE Concetta late of 477-479 Military Road Largs Bay of no occupation who died 08 May 2021</w:t>
      </w:r>
    </w:p>
    <w:p w14:paraId="6F343853" w14:textId="77777777" w:rsidR="00212C09" w:rsidRPr="00212C09" w:rsidRDefault="00212C09" w:rsidP="00212C09">
      <w:pPr>
        <w:spacing w:after="0"/>
        <w:ind w:left="142"/>
        <w:rPr>
          <w:rFonts w:ascii="Times New Roman" w:eastAsia="Times New Roman" w:hAnsi="Times New Roman"/>
          <w:sz w:val="17"/>
          <w:szCs w:val="17"/>
        </w:rPr>
      </w:pPr>
      <w:r w:rsidRPr="00212C09">
        <w:rPr>
          <w:rFonts w:ascii="Times New Roman" w:eastAsia="Times New Roman" w:hAnsi="Times New Roman"/>
          <w:sz w:val="17"/>
          <w:szCs w:val="17"/>
        </w:rPr>
        <w:t>MITCHELL Elliott Kent late of 333 Marion Road North Plympton Retired Storeman who died 16 October 2021</w:t>
      </w:r>
    </w:p>
    <w:p w14:paraId="4161C343" w14:textId="77777777" w:rsidR="00212C09" w:rsidRPr="00212C09" w:rsidRDefault="00212C09" w:rsidP="00212C09">
      <w:pPr>
        <w:spacing w:after="0"/>
        <w:ind w:left="142"/>
        <w:rPr>
          <w:rFonts w:ascii="Times New Roman" w:eastAsia="Times New Roman" w:hAnsi="Times New Roman"/>
          <w:sz w:val="17"/>
          <w:szCs w:val="17"/>
        </w:rPr>
      </w:pPr>
      <w:r w:rsidRPr="00212C09">
        <w:rPr>
          <w:rFonts w:ascii="Times New Roman" w:eastAsia="Times New Roman" w:hAnsi="Times New Roman"/>
          <w:sz w:val="17"/>
          <w:szCs w:val="17"/>
        </w:rPr>
        <w:t>OAKLEY Thomas Norman late of 79 Main Road McLaren Flat Retired Vineyard Labourer who died 05 February 2021</w:t>
      </w:r>
    </w:p>
    <w:p w14:paraId="5E8CA599" w14:textId="77777777" w:rsidR="00212C09" w:rsidRPr="00212C09" w:rsidRDefault="00212C09" w:rsidP="00212C09">
      <w:pPr>
        <w:spacing w:after="0"/>
        <w:ind w:left="142"/>
        <w:rPr>
          <w:rFonts w:ascii="Times New Roman" w:eastAsia="Times New Roman" w:hAnsi="Times New Roman"/>
          <w:sz w:val="17"/>
          <w:szCs w:val="17"/>
        </w:rPr>
      </w:pPr>
      <w:r w:rsidRPr="00212C09">
        <w:rPr>
          <w:rFonts w:ascii="Times New Roman" w:eastAsia="Times New Roman" w:hAnsi="Times New Roman"/>
          <w:sz w:val="17"/>
          <w:szCs w:val="17"/>
        </w:rPr>
        <w:t>SEXTON Valma Joan late of 1 Longford Crescent Ferryden Park Home Duties who died 09 August 2021</w:t>
      </w:r>
    </w:p>
    <w:p w14:paraId="54B9CAA1" w14:textId="77777777" w:rsidR="00212C09" w:rsidRPr="00212C09" w:rsidRDefault="00212C09" w:rsidP="00212C09">
      <w:pPr>
        <w:spacing w:after="0"/>
        <w:ind w:left="142"/>
        <w:rPr>
          <w:rFonts w:ascii="Times New Roman" w:eastAsia="Times New Roman" w:hAnsi="Times New Roman"/>
          <w:sz w:val="17"/>
          <w:szCs w:val="17"/>
        </w:rPr>
      </w:pPr>
      <w:r w:rsidRPr="00212C09">
        <w:rPr>
          <w:rFonts w:ascii="Times New Roman" w:eastAsia="Times New Roman" w:hAnsi="Times New Roman"/>
          <w:sz w:val="17"/>
          <w:szCs w:val="17"/>
        </w:rPr>
        <w:t>TURRELL Barbara Dawn late of 9 Luhrs Road Payneham South Retired Bookkeeper who died 02 August 2021</w:t>
      </w:r>
    </w:p>
    <w:p w14:paraId="769F597A" w14:textId="77777777" w:rsidR="00212C09" w:rsidRPr="00212C09" w:rsidRDefault="00212C09" w:rsidP="00212C09">
      <w:pPr>
        <w:ind w:left="142"/>
        <w:rPr>
          <w:rFonts w:ascii="Times New Roman" w:eastAsia="Times New Roman" w:hAnsi="Times New Roman"/>
          <w:sz w:val="17"/>
          <w:szCs w:val="17"/>
        </w:rPr>
      </w:pPr>
      <w:r w:rsidRPr="00212C09">
        <w:rPr>
          <w:rFonts w:ascii="Times New Roman" w:eastAsia="Times New Roman" w:hAnsi="Times New Roman"/>
          <w:sz w:val="17"/>
          <w:szCs w:val="17"/>
        </w:rPr>
        <w:t>WRIGHT Dorothy May late of 6 Pridham Boulevard Aldinga Beach of no occupation who died 12 August 2021</w:t>
      </w:r>
    </w:p>
    <w:p w14:paraId="5A38991A" w14:textId="77777777" w:rsidR="00212C09" w:rsidRPr="00212C09" w:rsidRDefault="00212C09" w:rsidP="00212C09">
      <w:pPr>
        <w:rPr>
          <w:rFonts w:ascii="Times New Roman" w:eastAsia="Times New Roman" w:hAnsi="Times New Roman"/>
          <w:sz w:val="17"/>
          <w:szCs w:val="17"/>
        </w:rPr>
      </w:pPr>
      <w:r w:rsidRPr="00212C09">
        <w:rPr>
          <w:rFonts w:ascii="Times New Roman" w:eastAsia="Times New Roman" w:hAnsi="Times New Roman"/>
          <w:sz w:val="17"/>
          <w:szCs w:val="17"/>
        </w:rPr>
        <w:t>Notice is hereby given pursuant to the Trustee Act 1936, the Inheritance (Family Provision) Act 1972 and the Family Relationships Act 1975 that all creditors, beneficiaries, and other persons having claims against the said estates are required to send, in writing, to the office of Public Trustee at GPO Box 1338, Adelaide, 5001, full particulars and proof of such claims, on or before the 4 March 2022 otherwise they will be excluded from the distribution of the said estate; and notice is also hereby given that all persons indebted to the said estates are required to pay the amount of their debts to the Public Trustee or proceedings will be taken for the recovery thereof; and all persons having any property belonging to the said estates are forthwith to deliver same to the Public Trustee.</w:t>
      </w:r>
    </w:p>
    <w:p w14:paraId="485656FB" w14:textId="77777777" w:rsidR="00212C09" w:rsidRPr="00212C09" w:rsidRDefault="00212C09" w:rsidP="00212C09">
      <w:pPr>
        <w:spacing w:after="0"/>
        <w:rPr>
          <w:rFonts w:ascii="Times New Roman" w:eastAsia="Times New Roman" w:hAnsi="Times New Roman"/>
          <w:sz w:val="17"/>
          <w:szCs w:val="17"/>
        </w:rPr>
      </w:pPr>
      <w:r w:rsidRPr="00212C09">
        <w:rPr>
          <w:rFonts w:ascii="Times New Roman" w:eastAsia="Times New Roman" w:hAnsi="Times New Roman"/>
          <w:sz w:val="17"/>
          <w:szCs w:val="17"/>
        </w:rPr>
        <w:t>Dated: 3 February 2022</w:t>
      </w:r>
    </w:p>
    <w:p w14:paraId="3353C189" w14:textId="77777777" w:rsidR="00212C09" w:rsidRPr="00212C09" w:rsidRDefault="00212C09" w:rsidP="00212C09">
      <w:pPr>
        <w:spacing w:after="0"/>
        <w:jc w:val="right"/>
        <w:rPr>
          <w:rFonts w:ascii="Times New Roman" w:eastAsia="Times New Roman" w:hAnsi="Times New Roman"/>
          <w:smallCaps/>
          <w:sz w:val="17"/>
          <w:szCs w:val="20"/>
        </w:rPr>
      </w:pPr>
      <w:r w:rsidRPr="00212C09">
        <w:rPr>
          <w:rFonts w:ascii="Times New Roman" w:eastAsia="Times New Roman" w:hAnsi="Times New Roman"/>
          <w:smallCaps/>
          <w:sz w:val="17"/>
          <w:szCs w:val="20"/>
        </w:rPr>
        <w:t>N. S. Rantanen</w:t>
      </w:r>
    </w:p>
    <w:p w14:paraId="2F348341" w14:textId="2E9F475C" w:rsidR="00212C09" w:rsidRDefault="00212C09" w:rsidP="00212C09">
      <w:pPr>
        <w:spacing w:after="0"/>
        <w:jc w:val="right"/>
        <w:rPr>
          <w:rFonts w:ascii="Times New Roman" w:eastAsia="Times New Roman" w:hAnsi="Times New Roman"/>
          <w:sz w:val="17"/>
          <w:szCs w:val="17"/>
        </w:rPr>
      </w:pPr>
      <w:r w:rsidRPr="00212C09">
        <w:rPr>
          <w:rFonts w:ascii="Times New Roman" w:eastAsia="Times New Roman" w:hAnsi="Times New Roman"/>
          <w:sz w:val="17"/>
          <w:szCs w:val="17"/>
        </w:rPr>
        <w:t>Public Trustee</w:t>
      </w:r>
    </w:p>
    <w:p w14:paraId="2F8153BD" w14:textId="0F763FCC" w:rsidR="00212C09" w:rsidRDefault="00212C09" w:rsidP="00212C09">
      <w:pPr>
        <w:pBdr>
          <w:bottom w:val="single" w:sz="4" w:space="1" w:color="auto"/>
        </w:pBdr>
        <w:spacing w:after="0" w:line="52" w:lineRule="exact"/>
        <w:jc w:val="center"/>
        <w:rPr>
          <w:rFonts w:ascii="Times New Roman" w:eastAsia="Times New Roman" w:hAnsi="Times New Roman"/>
          <w:sz w:val="17"/>
          <w:szCs w:val="17"/>
        </w:rPr>
      </w:pPr>
    </w:p>
    <w:p w14:paraId="467A292F" w14:textId="578AD321" w:rsidR="00212C09" w:rsidRDefault="00212C09" w:rsidP="00212C09">
      <w:pPr>
        <w:pBdr>
          <w:top w:val="single" w:sz="4" w:space="1" w:color="auto"/>
        </w:pBdr>
        <w:spacing w:before="34" w:after="0" w:line="14" w:lineRule="exact"/>
        <w:jc w:val="center"/>
        <w:rPr>
          <w:rFonts w:ascii="Times New Roman" w:eastAsia="Times New Roman" w:hAnsi="Times New Roman"/>
          <w:sz w:val="17"/>
          <w:szCs w:val="17"/>
        </w:rPr>
      </w:pPr>
    </w:p>
    <w:p w14:paraId="302C9F8C" w14:textId="718224DE" w:rsidR="00212C09" w:rsidRDefault="00212C09" w:rsidP="00212C09">
      <w:pPr>
        <w:spacing w:after="0"/>
        <w:rPr>
          <w:rFonts w:ascii="Times New Roman" w:hAnsi="Times New Roman"/>
          <w:caps/>
          <w:sz w:val="17"/>
          <w:szCs w:val="17"/>
          <w:lang w:eastAsia="en-AU"/>
        </w:rPr>
      </w:pPr>
    </w:p>
    <w:p w14:paraId="52A23E05" w14:textId="77777777" w:rsidR="00E12A69" w:rsidRPr="00E12A69" w:rsidRDefault="00E12A69" w:rsidP="006B0319">
      <w:pPr>
        <w:pStyle w:val="Heading2"/>
        <w:rPr>
          <w:lang w:eastAsia="en-AU"/>
        </w:rPr>
      </w:pPr>
      <w:bookmarkStart w:id="1039" w:name="_Toc94784871"/>
      <w:r w:rsidRPr="00E12A69">
        <w:rPr>
          <w:lang w:eastAsia="en-AU"/>
        </w:rPr>
        <w:t>Unclaimed Moneys Act 1891</w:t>
      </w:r>
      <w:bookmarkEnd w:id="1039"/>
    </w:p>
    <w:p w14:paraId="35322DF8" w14:textId="77777777" w:rsidR="00E12A69" w:rsidRPr="00E12A69" w:rsidRDefault="00E12A69" w:rsidP="00E12A69">
      <w:pPr>
        <w:jc w:val="center"/>
        <w:rPr>
          <w:rFonts w:ascii="Times New Roman" w:hAnsi="Times New Roman"/>
          <w:smallCaps/>
          <w:sz w:val="17"/>
          <w:szCs w:val="17"/>
          <w:lang w:eastAsia="en-AU"/>
        </w:rPr>
      </w:pPr>
      <w:r w:rsidRPr="00E12A69">
        <w:rPr>
          <w:rFonts w:ascii="Times New Roman" w:hAnsi="Times New Roman"/>
          <w:smallCaps/>
          <w:sz w:val="17"/>
          <w:szCs w:val="17"/>
          <w:lang w:eastAsia="en-AU"/>
        </w:rPr>
        <w:t>Amaysim</w:t>
      </w:r>
    </w:p>
    <w:p w14:paraId="611A4900" w14:textId="77777777" w:rsidR="00E12A69" w:rsidRPr="00E12A69" w:rsidRDefault="00E12A69" w:rsidP="00E12A69">
      <w:pPr>
        <w:jc w:val="center"/>
        <w:rPr>
          <w:rFonts w:ascii="Times New Roman" w:hAnsi="Times New Roman"/>
          <w:i/>
          <w:sz w:val="17"/>
          <w:szCs w:val="17"/>
          <w:lang w:eastAsia="en-AU"/>
        </w:rPr>
      </w:pPr>
      <w:r w:rsidRPr="00E12A69">
        <w:rPr>
          <w:rFonts w:ascii="Times New Roman" w:hAnsi="Times New Roman"/>
          <w:i/>
          <w:sz w:val="17"/>
          <w:szCs w:val="17"/>
          <w:lang w:eastAsia="en-AU"/>
        </w:rPr>
        <w:t>Register of Unclaimed Moneys for the years 2011-14</w:t>
      </w:r>
    </w:p>
    <w:tbl>
      <w:tblPr>
        <w:tblStyle w:val="TableGrid16"/>
        <w:tblW w:w="0" w:type="auto"/>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77"/>
        <w:gridCol w:w="2902"/>
        <w:gridCol w:w="1498"/>
        <w:gridCol w:w="966"/>
        <w:gridCol w:w="1017"/>
      </w:tblGrid>
      <w:tr w:rsidR="00E12A69" w:rsidRPr="00E12A69" w14:paraId="48107648" w14:textId="77777777" w:rsidTr="00761043">
        <w:trPr>
          <w:trHeight w:val="20"/>
          <w:tblHeader/>
        </w:trPr>
        <w:tc>
          <w:tcPr>
            <w:tcW w:w="2977" w:type="dxa"/>
            <w:tcBorders>
              <w:top w:val="single" w:sz="4" w:space="0" w:color="auto"/>
              <w:bottom w:val="single" w:sz="4" w:space="0" w:color="auto"/>
            </w:tcBorders>
            <w:vAlign w:val="center"/>
            <w:hideMark/>
          </w:tcPr>
          <w:p w14:paraId="486F70E6" w14:textId="77777777" w:rsidR="00E12A69" w:rsidRPr="00E12A69" w:rsidRDefault="00E12A69" w:rsidP="00E12A69">
            <w:pPr>
              <w:spacing w:before="20" w:after="20"/>
              <w:jc w:val="center"/>
              <w:rPr>
                <w:b/>
                <w:bCs/>
                <w:sz w:val="17"/>
                <w:szCs w:val="20"/>
              </w:rPr>
            </w:pPr>
            <w:r w:rsidRPr="00E12A69">
              <w:rPr>
                <w:b/>
                <w:bCs/>
                <w:sz w:val="17"/>
                <w:szCs w:val="20"/>
              </w:rPr>
              <w:t>Full Name</w:t>
            </w:r>
          </w:p>
        </w:tc>
        <w:tc>
          <w:tcPr>
            <w:tcW w:w="2902" w:type="dxa"/>
            <w:tcBorders>
              <w:top w:val="single" w:sz="4" w:space="0" w:color="auto"/>
              <w:bottom w:val="single" w:sz="4" w:space="0" w:color="auto"/>
            </w:tcBorders>
            <w:vAlign w:val="center"/>
            <w:hideMark/>
          </w:tcPr>
          <w:p w14:paraId="764AF09B" w14:textId="77777777" w:rsidR="00E12A69" w:rsidRPr="00E12A69" w:rsidRDefault="00E12A69" w:rsidP="00E12A69">
            <w:pPr>
              <w:spacing w:before="20" w:after="20"/>
              <w:jc w:val="center"/>
              <w:rPr>
                <w:b/>
                <w:bCs/>
                <w:sz w:val="17"/>
                <w:szCs w:val="20"/>
              </w:rPr>
            </w:pPr>
            <w:r w:rsidRPr="00E12A69">
              <w:rPr>
                <w:b/>
                <w:bCs/>
                <w:sz w:val="17"/>
                <w:szCs w:val="20"/>
              </w:rPr>
              <w:t>Suburb, State, Postcode</w:t>
            </w:r>
          </w:p>
        </w:tc>
        <w:tc>
          <w:tcPr>
            <w:tcW w:w="1498" w:type="dxa"/>
            <w:tcBorders>
              <w:top w:val="single" w:sz="4" w:space="0" w:color="auto"/>
              <w:bottom w:val="single" w:sz="4" w:space="0" w:color="auto"/>
            </w:tcBorders>
            <w:vAlign w:val="center"/>
            <w:hideMark/>
          </w:tcPr>
          <w:p w14:paraId="33FD6E55" w14:textId="77777777" w:rsidR="00E12A69" w:rsidRPr="00E12A69" w:rsidRDefault="00E12A69" w:rsidP="00E12A69">
            <w:pPr>
              <w:spacing w:before="20" w:after="20"/>
              <w:jc w:val="center"/>
              <w:rPr>
                <w:b/>
                <w:bCs/>
                <w:sz w:val="17"/>
                <w:szCs w:val="20"/>
              </w:rPr>
            </w:pPr>
            <w:r w:rsidRPr="00E12A69">
              <w:rPr>
                <w:b/>
                <w:bCs/>
                <w:sz w:val="17"/>
                <w:szCs w:val="20"/>
              </w:rPr>
              <w:t>Description</w:t>
            </w:r>
          </w:p>
        </w:tc>
        <w:tc>
          <w:tcPr>
            <w:tcW w:w="966" w:type="dxa"/>
            <w:tcBorders>
              <w:top w:val="single" w:sz="4" w:space="0" w:color="auto"/>
              <w:bottom w:val="single" w:sz="4" w:space="0" w:color="auto"/>
            </w:tcBorders>
            <w:vAlign w:val="center"/>
            <w:hideMark/>
          </w:tcPr>
          <w:p w14:paraId="1C7E8ED2" w14:textId="77777777" w:rsidR="00E12A69" w:rsidRPr="00E12A69" w:rsidRDefault="00E12A69" w:rsidP="00E12A69">
            <w:pPr>
              <w:spacing w:before="20" w:after="20"/>
              <w:jc w:val="center"/>
              <w:rPr>
                <w:b/>
                <w:bCs/>
                <w:sz w:val="17"/>
                <w:szCs w:val="20"/>
              </w:rPr>
            </w:pPr>
            <w:r w:rsidRPr="00E12A69">
              <w:rPr>
                <w:b/>
                <w:bCs/>
                <w:sz w:val="17"/>
                <w:szCs w:val="20"/>
              </w:rPr>
              <w:t>Amount $</w:t>
            </w:r>
          </w:p>
        </w:tc>
        <w:tc>
          <w:tcPr>
            <w:tcW w:w="1017" w:type="dxa"/>
            <w:tcBorders>
              <w:top w:val="single" w:sz="4" w:space="0" w:color="auto"/>
              <w:bottom w:val="single" w:sz="4" w:space="0" w:color="auto"/>
            </w:tcBorders>
            <w:vAlign w:val="center"/>
            <w:hideMark/>
          </w:tcPr>
          <w:p w14:paraId="3E39BCE5" w14:textId="77777777" w:rsidR="00E12A69" w:rsidRPr="00E12A69" w:rsidRDefault="00E12A69" w:rsidP="00E12A69">
            <w:pPr>
              <w:spacing w:before="20" w:after="20"/>
              <w:jc w:val="center"/>
              <w:rPr>
                <w:b/>
                <w:bCs/>
                <w:sz w:val="17"/>
                <w:szCs w:val="20"/>
              </w:rPr>
            </w:pPr>
            <w:r w:rsidRPr="00E12A69">
              <w:rPr>
                <w:b/>
                <w:bCs/>
                <w:sz w:val="17"/>
                <w:szCs w:val="20"/>
              </w:rPr>
              <w:t>Date</w:t>
            </w:r>
          </w:p>
        </w:tc>
      </w:tr>
      <w:tr w:rsidR="00E12A69" w:rsidRPr="00E12A69" w14:paraId="7E80866D" w14:textId="77777777" w:rsidTr="00761043">
        <w:trPr>
          <w:trHeight w:val="20"/>
        </w:trPr>
        <w:tc>
          <w:tcPr>
            <w:tcW w:w="2977" w:type="dxa"/>
            <w:tcBorders>
              <w:top w:val="single" w:sz="4" w:space="0" w:color="auto"/>
            </w:tcBorders>
            <w:noWrap/>
            <w:hideMark/>
          </w:tcPr>
          <w:p w14:paraId="3A9680DF" w14:textId="77777777" w:rsidR="00E12A69" w:rsidRPr="00E12A69" w:rsidRDefault="00E12A69" w:rsidP="00E12A69">
            <w:pPr>
              <w:spacing w:before="20" w:after="20"/>
              <w:rPr>
                <w:sz w:val="17"/>
                <w:szCs w:val="20"/>
              </w:rPr>
            </w:pPr>
            <w:r w:rsidRPr="00E12A69">
              <w:rPr>
                <w:sz w:val="17"/>
                <w:szCs w:val="20"/>
              </w:rPr>
              <w:t>Andrew Butcher</w:t>
            </w:r>
          </w:p>
        </w:tc>
        <w:tc>
          <w:tcPr>
            <w:tcW w:w="2902" w:type="dxa"/>
            <w:tcBorders>
              <w:top w:val="single" w:sz="4" w:space="0" w:color="auto"/>
            </w:tcBorders>
            <w:noWrap/>
            <w:hideMark/>
          </w:tcPr>
          <w:p w14:paraId="3ADAC740" w14:textId="77777777" w:rsidR="00E12A69" w:rsidRPr="00E12A69" w:rsidRDefault="00E12A69" w:rsidP="00E12A69">
            <w:pPr>
              <w:spacing w:before="20" w:after="20"/>
              <w:rPr>
                <w:sz w:val="17"/>
                <w:szCs w:val="20"/>
              </w:rPr>
            </w:pPr>
            <w:r w:rsidRPr="00E12A69">
              <w:rPr>
                <w:sz w:val="17"/>
                <w:szCs w:val="20"/>
              </w:rPr>
              <w:t>GOOLWA SOUTH SA 5214</w:t>
            </w:r>
          </w:p>
        </w:tc>
        <w:tc>
          <w:tcPr>
            <w:tcW w:w="1498" w:type="dxa"/>
            <w:tcBorders>
              <w:top w:val="single" w:sz="4" w:space="0" w:color="auto"/>
            </w:tcBorders>
            <w:noWrap/>
            <w:hideMark/>
          </w:tcPr>
          <w:p w14:paraId="761AACBA" w14:textId="77777777" w:rsidR="00E12A69" w:rsidRPr="00E12A69" w:rsidRDefault="00E12A69" w:rsidP="00E12A69">
            <w:pPr>
              <w:spacing w:before="20" w:after="20"/>
              <w:rPr>
                <w:sz w:val="17"/>
                <w:szCs w:val="20"/>
              </w:rPr>
            </w:pPr>
            <w:r w:rsidRPr="00E12A69">
              <w:rPr>
                <w:sz w:val="17"/>
                <w:szCs w:val="20"/>
              </w:rPr>
              <w:t>Unclaimed Money</w:t>
            </w:r>
          </w:p>
        </w:tc>
        <w:tc>
          <w:tcPr>
            <w:tcW w:w="966" w:type="dxa"/>
            <w:tcBorders>
              <w:top w:val="single" w:sz="4" w:space="0" w:color="auto"/>
            </w:tcBorders>
            <w:noWrap/>
            <w:hideMark/>
          </w:tcPr>
          <w:p w14:paraId="78614A89" w14:textId="77777777" w:rsidR="00E12A69" w:rsidRPr="00E12A69" w:rsidRDefault="00E12A69" w:rsidP="00E12A69">
            <w:pPr>
              <w:spacing w:before="20" w:after="20"/>
              <w:jc w:val="right"/>
              <w:rPr>
                <w:sz w:val="17"/>
                <w:szCs w:val="20"/>
              </w:rPr>
            </w:pPr>
            <w:r w:rsidRPr="00E12A69">
              <w:rPr>
                <w:sz w:val="17"/>
                <w:szCs w:val="20"/>
              </w:rPr>
              <w:t>54.18</w:t>
            </w:r>
          </w:p>
        </w:tc>
        <w:tc>
          <w:tcPr>
            <w:tcW w:w="1017" w:type="dxa"/>
            <w:tcBorders>
              <w:top w:val="single" w:sz="4" w:space="0" w:color="auto"/>
            </w:tcBorders>
            <w:noWrap/>
            <w:hideMark/>
          </w:tcPr>
          <w:p w14:paraId="47756A6C" w14:textId="77777777" w:rsidR="00E12A69" w:rsidRPr="00E12A69" w:rsidRDefault="00E12A69" w:rsidP="00E12A69">
            <w:pPr>
              <w:spacing w:before="20" w:after="20"/>
              <w:jc w:val="right"/>
              <w:rPr>
                <w:sz w:val="17"/>
                <w:szCs w:val="20"/>
              </w:rPr>
            </w:pPr>
            <w:r w:rsidRPr="00E12A69">
              <w:rPr>
                <w:sz w:val="17"/>
                <w:szCs w:val="20"/>
              </w:rPr>
              <w:t>22/12/2014</w:t>
            </w:r>
          </w:p>
        </w:tc>
      </w:tr>
      <w:tr w:rsidR="00E12A69" w:rsidRPr="00E12A69" w14:paraId="69C8372D" w14:textId="77777777" w:rsidTr="00761043">
        <w:trPr>
          <w:trHeight w:val="20"/>
        </w:trPr>
        <w:tc>
          <w:tcPr>
            <w:tcW w:w="2977" w:type="dxa"/>
            <w:noWrap/>
            <w:hideMark/>
          </w:tcPr>
          <w:p w14:paraId="23B1F198" w14:textId="77777777" w:rsidR="00E12A69" w:rsidRPr="00E12A69" w:rsidRDefault="00E12A69" w:rsidP="00E12A69">
            <w:pPr>
              <w:spacing w:before="20" w:after="20"/>
              <w:rPr>
                <w:sz w:val="17"/>
                <w:szCs w:val="20"/>
              </w:rPr>
            </w:pPr>
            <w:r w:rsidRPr="00E12A69">
              <w:rPr>
                <w:sz w:val="17"/>
                <w:szCs w:val="20"/>
              </w:rPr>
              <w:t>Wendy Cable</w:t>
            </w:r>
          </w:p>
        </w:tc>
        <w:tc>
          <w:tcPr>
            <w:tcW w:w="2902" w:type="dxa"/>
            <w:noWrap/>
            <w:hideMark/>
          </w:tcPr>
          <w:p w14:paraId="7C8E2091" w14:textId="77777777" w:rsidR="00E12A69" w:rsidRPr="00E12A69" w:rsidRDefault="00E12A69" w:rsidP="00E12A69">
            <w:pPr>
              <w:spacing w:before="20" w:after="20"/>
              <w:rPr>
                <w:sz w:val="17"/>
                <w:szCs w:val="20"/>
              </w:rPr>
            </w:pPr>
            <w:r w:rsidRPr="00E12A69">
              <w:rPr>
                <w:sz w:val="17"/>
                <w:szCs w:val="20"/>
              </w:rPr>
              <w:t>PARA VISTA SA 5093</w:t>
            </w:r>
          </w:p>
        </w:tc>
        <w:tc>
          <w:tcPr>
            <w:tcW w:w="1498" w:type="dxa"/>
            <w:noWrap/>
            <w:hideMark/>
          </w:tcPr>
          <w:p w14:paraId="73845E66" w14:textId="77777777" w:rsidR="00E12A69" w:rsidRPr="00E12A69" w:rsidRDefault="00E12A69" w:rsidP="00E12A69">
            <w:pPr>
              <w:spacing w:before="20" w:after="20"/>
              <w:rPr>
                <w:sz w:val="17"/>
                <w:szCs w:val="20"/>
              </w:rPr>
            </w:pPr>
            <w:r w:rsidRPr="00E12A69">
              <w:rPr>
                <w:sz w:val="17"/>
                <w:szCs w:val="20"/>
              </w:rPr>
              <w:t>Unclaimed Money</w:t>
            </w:r>
          </w:p>
        </w:tc>
        <w:tc>
          <w:tcPr>
            <w:tcW w:w="966" w:type="dxa"/>
            <w:noWrap/>
            <w:hideMark/>
          </w:tcPr>
          <w:p w14:paraId="3826557C" w14:textId="77777777" w:rsidR="00E12A69" w:rsidRPr="00E12A69" w:rsidRDefault="00E12A69" w:rsidP="00E12A69">
            <w:pPr>
              <w:spacing w:before="20" w:after="20"/>
              <w:jc w:val="right"/>
              <w:rPr>
                <w:sz w:val="17"/>
                <w:szCs w:val="20"/>
              </w:rPr>
            </w:pPr>
            <w:r w:rsidRPr="00E12A69">
              <w:rPr>
                <w:sz w:val="17"/>
                <w:szCs w:val="20"/>
              </w:rPr>
              <w:t>24.05</w:t>
            </w:r>
          </w:p>
        </w:tc>
        <w:tc>
          <w:tcPr>
            <w:tcW w:w="1017" w:type="dxa"/>
            <w:noWrap/>
            <w:hideMark/>
          </w:tcPr>
          <w:p w14:paraId="31AA3536" w14:textId="77777777" w:rsidR="00E12A69" w:rsidRPr="00E12A69" w:rsidRDefault="00E12A69" w:rsidP="00E12A69">
            <w:pPr>
              <w:spacing w:before="20" w:after="20"/>
              <w:jc w:val="right"/>
              <w:rPr>
                <w:sz w:val="17"/>
                <w:szCs w:val="20"/>
              </w:rPr>
            </w:pPr>
            <w:r w:rsidRPr="00E12A69">
              <w:rPr>
                <w:sz w:val="17"/>
                <w:szCs w:val="20"/>
              </w:rPr>
              <w:t>11/03/2015</w:t>
            </w:r>
          </w:p>
        </w:tc>
      </w:tr>
      <w:tr w:rsidR="00E12A69" w:rsidRPr="00E12A69" w14:paraId="66434F66" w14:textId="77777777" w:rsidTr="00761043">
        <w:trPr>
          <w:trHeight w:val="20"/>
        </w:trPr>
        <w:tc>
          <w:tcPr>
            <w:tcW w:w="2977" w:type="dxa"/>
            <w:noWrap/>
            <w:hideMark/>
          </w:tcPr>
          <w:p w14:paraId="40F99C07" w14:textId="77777777" w:rsidR="00E12A69" w:rsidRPr="00E12A69" w:rsidRDefault="00E12A69" w:rsidP="00E12A69">
            <w:pPr>
              <w:spacing w:before="20" w:after="20"/>
              <w:rPr>
                <w:sz w:val="17"/>
                <w:szCs w:val="20"/>
              </w:rPr>
            </w:pPr>
            <w:r w:rsidRPr="00E12A69">
              <w:rPr>
                <w:sz w:val="17"/>
                <w:szCs w:val="20"/>
              </w:rPr>
              <w:t>Quan Chan</w:t>
            </w:r>
          </w:p>
        </w:tc>
        <w:tc>
          <w:tcPr>
            <w:tcW w:w="2902" w:type="dxa"/>
            <w:noWrap/>
            <w:hideMark/>
          </w:tcPr>
          <w:p w14:paraId="42E39AD9" w14:textId="77777777" w:rsidR="00E12A69" w:rsidRPr="00E12A69" w:rsidRDefault="00E12A69" w:rsidP="00E12A69">
            <w:pPr>
              <w:spacing w:before="20" w:after="20"/>
              <w:rPr>
                <w:sz w:val="17"/>
                <w:szCs w:val="20"/>
              </w:rPr>
            </w:pPr>
            <w:r w:rsidRPr="00E12A69">
              <w:rPr>
                <w:sz w:val="17"/>
                <w:szCs w:val="20"/>
              </w:rPr>
              <w:t>KILKENNY SA 5009</w:t>
            </w:r>
          </w:p>
        </w:tc>
        <w:tc>
          <w:tcPr>
            <w:tcW w:w="1498" w:type="dxa"/>
            <w:noWrap/>
            <w:hideMark/>
          </w:tcPr>
          <w:p w14:paraId="30B85CA9" w14:textId="77777777" w:rsidR="00E12A69" w:rsidRPr="00E12A69" w:rsidRDefault="00E12A69" w:rsidP="00E12A69">
            <w:pPr>
              <w:spacing w:before="20" w:after="20"/>
              <w:rPr>
                <w:sz w:val="17"/>
                <w:szCs w:val="20"/>
              </w:rPr>
            </w:pPr>
            <w:r w:rsidRPr="00E12A69">
              <w:rPr>
                <w:sz w:val="17"/>
                <w:szCs w:val="20"/>
              </w:rPr>
              <w:t>Unclaimed Money</w:t>
            </w:r>
          </w:p>
        </w:tc>
        <w:tc>
          <w:tcPr>
            <w:tcW w:w="966" w:type="dxa"/>
            <w:noWrap/>
            <w:hideMark/>
          </w:tcPr>
          <w:p w14:paraId="2BC79377" w14:textId="77777777" w:rsidR="00E12A69" w:rsidRPr="00E12A69" w:rsidRDefault="00E12A69" w:rsidP="00E12A69">
            <w:pPr>
              <w:spacing w:before="20" w:after="20"/>
              <w:jc w:val="right"/>
              <w:rPr>
                <w:sz w:val="17"/>
                <w:szCs w:val="20"/>
              </w:rPr>
            </w:pPr>
            <w:r w:rsidRPr="00E12A69">
              <w:rPr>
                <w:sz w:val="17"/>
                <w:szCs w:val="20"/>
              </w:rPr>
              <w:t>40.10</w:t>
            </w:r>
          </w:p>
        </w:tc>
        <w:tc>
          <w:tcPr>
            <w:tcW w:w="1017" w:type="dxa"/>
            <w:noWrap/>
            <w:hideMark/>
          </w:tcPr>
          <w:p w14:paraId="22710E6E" w14:textId="77777777" w:rsidR="00E12A69" w:rsidRPr="00E12A69" w:rsidRDefault="00E12A69" w:rsidP="00E12A69">
            <w:pPr>
              <w:spacing w:before="20" w:after="20"/>
              <w:jc w:val="right"/>
              <w:rPr>
                <w:sz w:val="17"/>
                <w:szCs w:val="20"/>
              </w:rPr>
            </w:pPr>
            <w:r w:rsidRPr="00E12A69">
              <w:rPr>
                <w:sz w:val="17"/>
                <w:szCs w:val="20"/>
              </w:rPr>
              <w:t>14/04/2014</w:t>
            </w:r>
          </w:p>
        </w:tc>
      </w:tr>
      <w:tr w:rsidR="00E12A69" w:rsidRPr="00E12A69" w14:paraId="15C7A4BB" w14:textId="77777777" w:rsidTr="00761043">
        <w:trPr>
          <w:trHeight w:val="20"/>
        </w:trPr>
        <w:tc>
          <w:tcPr>
            <w:tcW w:w="2977" w:type="dxa"/>
            <w:noWrap/>
            <w:hideMark/>
          </w:tcPr>
          <w:p w14:paraId="3F49FA29" w14:textId="77777777" w:rsidR="00E12A69" w:rsidRPr="00E12A69" w:rsidRDefault="00E12A69" w:rsidP="00E12A69">
            <w:pPr>
              <w:spacing w:before="20" w:after="20"/>
              <w:rPr>
                <w:sz w:val="17"/>
                <w:szCs w:val="20"/>
              </w:rPr>
            </w:pPr>
            <w:r w:rsidRPr="00E12A69">
              <w:rPr>
                <w:sz w:val="17"/>
                <w:szCs w:val="20"/>
              </w:rPr>
              <w:t>Kwok Wai Cheng</w:t>
            </w:r>
          </w:p>
        </w:tc>
        <w:tc>
          <w:tcPr>
            <w:tcW w:w="2902" w:type="dxa"/>
            <w:noWrap/>
            <w:hideMark/>
          </w:tcPr>
          <w:p w14:paraId="140EC546" w14:textId="77777777" w:rsidR="00E12A69" w:rsidRPr="00E12A69" w:rsidRDefault="00E12A69" w:rsidP="00E12A69">
            <w:pPr>
              <w:spacing w:before="20" w:after="20"/>
              <w:rPr>
                <w:sz w:val="17"/>
                <w:szCs w:val="20"/>
              </w:rPr>
            </w:pPr>
            <w:r w:rsidRPr="00E12A69">
              <w:rPr>
                <w:sz w:val="17"/>
                <w:szCs w:val="20"/>
              </w:rPr>
              <w:t>PARAFIELD AIRPORT SA 5106</w:t>
            </w:r>
          </w:p>
        </w:tc>
        <w:tc>
          <w:tcPr>
            <w:tcW w:w="1498" w:type="dxa"/>
            <w:noWrap/>
            <w:hideMark/>
          </w:tcPr>
          <w:p w14:paraId="15B2C1C2" w14:textId="77777777" w:rsidR="00E12A69" w:rsidRPr="00E12A69" w:rsidRDefault="00E12A69" w:rsidP="00E12A69">
            <w:pPr>
              <w:spacing w:before="20" w:after="20"/>
              <w:rPr>
                <w:sz w:val="17"/>
                <w:szCs w:val="20"/>
              </w:rPr>
            </w:pPr>
            <w:r w:rsidRPr="00E12A69">
              <w:rPr>
                <w:sz w:val="17"/>
                <w:szCs w:val="20"/>
              </w:rPr>
              <w:t>Unclaimed Money</w:t>
            </w:r>
          </w:p>
        </w:tc>
        <w:tc>
          <w:tcPr>
            <w:tcW w:w="966" w:type="dxa"/>
            <w:noWrap/>
            <w:hideMark/>
          </w:tcPr>
          <w:p w14:paraId="05BFF337" w14:textId="77777777" w:rsidR="00E12A69" w:rsidRPr="00E12A69" w:rsidRDefault="00E12A69" w:rsidP="00E12A69">
            <w:pPr>
              <w:spacing w:before="20" w:after="20"/>
              <w:jc w:val="right"/>
              <w:rPr>
                <w:sz w:val="17"/>
                <w:szCs w:val="20"/>
              </w:rPr>
            </w:pPr>
            <w:r w:rsidRPr="00E12A69">
              <w:rPr>
                <w:sz w:val="17"/>
                <w:szCs w:val="20"/>
              </w:rPr>
              <w:t>43.12</w:t>
            </w:r>
          </w:p>
        </w:tc>
        <w:tc>
          <w:tcPr>
            <w:tcW w:w="1017" w:type="dxa"/>
            <w:noWrap/>
            <w:hideMark/>
          </w:tcPr>
          <w:p w14:paraId="2FE24040" w14:textId="77777777" w:rsidR="00E12A69" w:rsidRPr="00E12A69" w:rsidRDefault="00E12A69" w:rsidP="00E12A69">
            <w:pPr>
              <w:spacing w:before="20" w:after="20"/>
              <w:jc w:val="right"/>
              <w:rPr>
                <w:sz w:val="17"/>
                <w:szCs w:val="20"/>
              </w:rPr>
            </w:pPr>
            <w:r w:rsidRPr="00E12A69">
              <w:rPr>
                <w:sz w:val="17"/>
                <w:szCs w:val="20"/>
              </w:rPr>
              <w:t>22/06/2015</w:t>
            </w:r>
          </w:p>
        </w:tc>
      </w:tr>
      <w:tr w:rsidR="00E12A69" w:rsidRPr="00E12A69" w14:paraId="0CC92A02" w14:textId="77777777" w:rsidTr="00761043">
        <w:trPr>
          <w:trHeight w:val="20"/>
        </w:trPr>
        <w:tc>
          <w:tcPr>
            <w:tcW w:w="2977" w:type="dxa"/>
            <w:noWrap/>
            <w:hideMark/>
          </w:tcPr>
          <w:p w14:paraId="2707465E" w14:textId="77777777" w:rsidR="00E12A69" w:rsidRPr="00E12A69" w:rsidRDefault="00E12A69" w:rsidP="00E12A69">
            <w:pPr>
              <w:spacing w:before="20" w:after="20"/>
              <w:rPr>
                <w:sz w:val="17"/>
                <w:szCs w:val="20"/>
              </w:rPr>
            </w:pPr>
            <w:r w:rsidRPr="00E12A69">
              <w:rPr>
                <w:sz w:val="17"/>
                <w:szCs w:val="20"/>
              </w:rPr>
              <w:t>Don Colleon</w:t>
            </w:r>
          </w:p>
        </w:tc>
        <w:tc>
          <w:tcPr>
            <w:tcW w:w="2902" w:type="dxa"/>
            <w:noWrap/>
            <w:hideMark/>
          </w:tcPr>
          <w:p w14:paraId="5D2352F9" w14:textId="77777777" w:rsidR="00E12A69" w:rsidRPr="00E12A69" w:rsidRDefault="00E12A69" w:rsidP="00E12A69">
            <w:pPr>
              <w:spacing w:before="20" w:after="20"/>
              <w:rPr>
                <w:sz w:val="17"/>
                <w:szCs w:val="20"/>
              </w:rPr>
            </w:pPr>
            <w:r w:rsidRPr="00E12A69">
              <w:rPr>
                <w:sz w:val="17"/>
                <w:szCs w:val="20"/>
              </w:rPr>
              <w:t>FINDON SA 5023</w:t>
            </w:r>
          </w:p>
        </w:tc>
        <w:tc>
          <w:tcPr>
            <w:tcW w:w="1498" w:type="dxa"/>
            <w:noWrap/>
            <w:hideMark/>
          </w:tcPr>
          <w:p w14:paraId="2F32F798" w14:textId="77777777" w:rsidR="00E12A69" w:rsidRPr="00E12A69" w:rsidRDefault="00E12A69" w:rsidP="00E12A69">
            <w:pPr>
              <w:spacing w:before="20" w:after="20"/>
              <w:rPr>
                <w:sz w:val="17"/>
                <w:szCs w:val="20"/>
              </w:rPr>
            </w:pPr>
            <w:r w:rsidRPr="00E12A69">
              <w:rPr>
                <w:sz w:val="17"/>
                <w:szCs w:val="20"/>
              </w:rPr>
              <w:t>Unclaimed Money</w:t>
            </w:r>
          </w:p>
        </w:tc>
        <w:tc>
          <w:tcPr>
            <w:tcW w:w="966" w:type="dxa"/>
            <w:noWrap/>
            <w:hideMark/>
          </w:tcPr>
          <w:p w14:paraId="51515397" w14:textId="77777777" w:rsidR="00E12A69" w:rsidRPr="00E12A69" w:rsidRDefault="00E12A69" w:rsidP="00E12A69">
            <w:pPr>
              <w:spacing w:before="20" w:after="20"/>
              <w:jc w:val="right"/>
              <w:rPr>
                <w:sz w:val="17"/>
                <w:szCs w:val="20"/>
              </w:rPr>
            </w:pPr>
            <w:r w:rsidRPr="00E12A69">
              <w:rPr>
                <w:sz w:val="17"/>
                <w:szCs w:val="20"/>
              </w:rPr>
              <w:t>12.75</w:t>
            </w:r>
          </w:p>
        </w:tc>
        <w:tc>
          <w:tcPr>
            <w:tcW w:w="1017" w:type="dxa"/>
            <w:noWrap/>
            <w:hideMark/>
          </w:tcPr>
          <w:p w14:paraId="3800ABBC" w14:textId="77777777" w:rsidR="00E12A69" w:rsidRPr="00E12A69" w:rsidRDefault="00E12A69" w:rsidP="00E12A69">
            <w:pPr>
              <w:spacing w:before="20" w:after="20"/>
              <w:jc w:val="right"/>
              <w:rPr>
                <w:sz w:val="17"/>
                <w:szCs w:val="20"/>
              </w:rPr>
            </w:pPr>
            <w:r w:rsidRPr="00E12A69">
              <w:rPr>
                <w:sz w:val="17"/>
                <w:szCs w:val="20"/>
              </w:rPr>
              <w:t>27/03/2015</w:t>
            </w:r>
          </w:p>
        </w:tc>
      </w:tr>
      <w:tr w:rsidR="00E12A69" w:rsidRPr="00E12A69" w14:paraId="4917E2B4" w14:textId="77777777" w:rsidTr="00761043">
        <w:trPr>
          <w:trHeight w:val="20"/>
        </w:trPr>
        <w:tc>
          <w:tcPr>
            <w:tcW w:w="2977" w:type="dxa"/>
            <w:noWrap/>
            <w:hideMark/>
          </w:tcPr>
          <w:p w14:paraId="1C5D58FC" w14:textId="77777777" w:rsidR="00E12A69" w:rsidRPr="00E12A69" w:rsidRDefault="00E12A69" w:rsidP="00E12A69">
            <w:pPr>
              <w:spacing w:before="20" w:after="20"/>
              <w:rPr>
                <w:sz w:val="17"/>
                <w:szCs w:val="20"/>
              </w:rPr>
            </w:pPr>
            <w:r w:rsidRPr="00E12A69">
              <w:rPr>
                <w:sz w:val="17"/>
                <w:szCs w:val="20"/>
              </w:rPr>
              <w:t>Irvin Felkl</w:t>
            </w:r>
          </w:p>
        </w:tc>
        <w:tc>
          <w:tcPr>
            <w:tcW w:w="2902" w:type="dxa"/>
            <w:noWrap/>
            <w:hideMark/>
          </w:tcPr>
          <w:p w14:paraId="442B6F3F" w14:textId="77777777" w:rsidR="00E12A69" w:rsidRPr="00E12A69" w:rsidRDefault="00E12A69" w:rsidP="00E12A69">
            <w:pPr>
              <w:spacing w:before="20" w:after="20"/>
              <w:rPr>
                <w:sz w:val="17"/>
                <w:szCs w:val="20"/>
              </w:rPr>
            </w:pPr>
            <w:r w:rsidRPr="00E12A69">
              <w:rPr>
                <w:sz w:val="17"/>
                <w:szCs w:val="20"/>
              </w:rPr>
              <w:t>BELAIR SA 5052</w:t>
            </w:r>
          </w:p>
        </w:tc>
        <w:tc>
          <w:tcPr>
            <w:tcW w:w="1498" w:type="dxa"/>
            <w:noWrap/>
            <w:hideMark/>
          </w:tcPr>
          <w:p w14:paraId="5157AA76" w14:textId="77777777" w:rsidR="00E12A69" w:rsidRPr="00E12A69" w:rsidRDefault="00E12A69" w:rsidP="00E12A69">
            <w:pPr>
              <w:spacing w:before="20" w:after="20"/>
              <w:rPr>
                <w:sz w:val="17"/>
                <w:szCs w:val="20"/>
              </w:rPr>
            </w:pPr>
            <w:r w:rsidRPr="00E12A69">
              <w:rPr>
                <w:sz w:val="17"/>
                <w:szCs w:val="20"/>
              </w:rPr>
              <w:t>Unclaimed Money</w:t>
            </w:r>
          </w:p>
        </w:tc>
        <w:tc>
          <w:tcPr>
            <w:tcW w:w="966" w:type="dxa"/>
            <w:noWrap/>
            <w:hideMark/>
          </w:tcPr>
          <w:p w14:paraId="2B336442" w14:textId="77777777" w:rsidR="00E12A69" w:rsidRPr="00E12A69" w:rsidRDefault="00E12A69" w:rsidP="00E12A69">
            <w:pPr>
              <w:spacing w:before="20" w:after="20"/>
              <w:jc w:val="right"/>
              <w:rPr>
                <w:sz w:val="17"/>
                <w:szCs w:val="20"/>
              </w:rPr>
            </w:pPr>
            <w:r w:rsidRPr="00E12A69">
              <w:rPr>
                <w:sz w:val="17"/>
                <w:szCs w:val="20"/>
              </w:rPr>
              <w:t>25.83</w:t>
            </w:r>
          </w:p>
        </w:tc>
        <w:tc>
          <w:tcPr>
            <w:tcW w:w="1017" w:type="dxa"/>
            <w:noWrap/>
            <w:hideMark/>
          </w:tcPr>
          <w:p w14:paraId="6D9A0753" w14:textId="77777777" w:rsidR="00E12A69" w:rsidRPr="00E12A69" w:rsidRDefault="00E12A69" w:rsidP="00E12A69">
            <w:pPr>
              <w:spacing w:before="20" w:after="20"/>
              <w:jc w:val="right"/>
              <w:rPr>
                <w:sz w:val="17"/>
                <w:szCs w:val="20"/>
              </w:rPr>
            </w:pPr>
            <w:r w:rsidRPr="00E12A69">
              <w:rPr>
                <w:sz w:val="17"/>
                <w:szCs w:val="20"/>
              </w:rPr>
              <w:t>8/11/2014</w:t>
            </w:r>
          </w:p>
        </w:tc>
      </w:tr>
      <w:tr w:rsidR="00E12A69" w:rsidRPr="00E12A69" w14:paraId="48CD1721" w14:textId="77777777" w:rsidTr="00761043">
        <w:trPr>
          <w:trHeight w:val="20"/>
        </w:trPr>
        <w:tc>
          <w:tcPr>
            <w:tcW w:w="2977" w:type="dxa"/>
            <w:noWrap/>
            <w:hideMark/>
          </w:tcPr>
          <w:p w14:paraId="3460EE6E" w14:textId="77777777" w:rsidR="00E12A69" w:rsidRPr="00E12A69" w:rsidRDefault="00E12A69" w:rsidP="00E12A69">
            <w:pPr>
              <w:spacing w:before="20" w:after="20"/>
              <w:rPr>
                <w:sz w:val="17"/>
                <w:szCs w:val="20"/>
              </w:rPr>
            </w:pPr>
            <w:r w:rsidRPr="00E12A69">
              <w:rPr>
                <w:sz w:val="17"/>
                <w:szCs w:val="20"/>
              </w:rPr>
              <w:t>Mark George</w:t>
            </w:r>
          </w:p>
        </w:tc>
        <w:tc>
          <w:tcPr>
            <w:tcW w:w="2902" w:type="dxa"/>
            <w:noWrap/>
            <w:hideMark/>
          </w:tcPr>
          <w:p w14:paraId="05A7C00A" w14:textId="77777777" w:rsidR="00E12A69" w:rsidRPr="00E12A69" w:rsidRDefault="00E12A69" w:rsidP="00E12A69">
            <w:pPr>
              <w:spacing w:before="20" w:after="20"/>
              <w:rPr>
                <w:sz w:val="17"/>
                <w:szCs w:val="20"/>
              </w:rPr>
            </w:pPr>
            <w:r w:rsidRPr="00E12A69">
              <w:rPr>
                <w:sz w:val="17"/>
                <w:szCs w:val="20"/>
              </w:rPr>
              <w:t>NURIOOTPA SA 5355</w:t>
            </w:r>
          </w:p>
        </w:tc>
        <w:tc>
          <w:tcPr>
            <w:tcW w:w="1498" w:type="dxa"/>
            <w:noWrap/>
            <w:hideMark/>
          </w:tcPr>
          <w:p w14:paraId="0F7EFD74" w14:textId="77777777" w:rsidR="00E12A69" w:rsidRPr="00E12A69" w:rsidRDefault="00E12A69" w:rsidP="00E12A69">
            <w:pPr>
              <w:spacing w:before="20" w:after="20"/>
              <w:rPr>
                <w:sz w:val="17"/>
                <w:szCs w:val="20"/>
              </w:rPr>
            </w:pPr>
            <w:r w:rsidRPr="00E12A69">
              <w:rPr>
                <w:sz w:val="17"/>
                <w:szCs w:val="20"/>
              </w:rPr>
              <w:t>Unclaimed Money</w:t>
            </w:r>
          </w:p>
        </w:tc>
        <w:tc>
          <w:tcPr>
            <w:tcW w:w="966" w:type="dxa"/>
            <w:noWrap/>
            <w:hideMark/>
          </w:tcPr>
          <w:p w14:paraId="15CDF900" w14:textId="77777777" w:rsidR="00E12A69" w:rsidRPr="00E12A69" w:rsidRDefault="00E12A69" w:rsidP="00E12A69">
            <w:pPr>
              <w:spacing w:before="20" w:after="20"/>
              <w:jc w:val="right"/>
              <w:rPr>
                <w:sz w:val="17"/>
                <w:szCs w:val="20"/>
              </w:rPr>
            </w:pPr>
            <w:r w:rsidRPr="00E12A69">
              <w:rPr>
                <w:sz w:val="17"/>
                <w:szCs w:val="20"/>
              </w:rPr>
              <w:t>15.10</w:t>
            </w:r>
          </w:p>
        </w:tc>
        <w:tc>
          <w:tcPr>
            <w:tcW w:w="1017" w:type="dxa"/>
            <w:noWrap/>
            <w:hideMark/>
          </w:tcPr>
          <w:p w14:paraId="19D62EC6" w14:textId="77777777" w:rsidR="00E12A69" w:rsidRPr="00E12A69" w:rsidRDefault="00E12A69" w:rsidP="00E12A69">
            <w:pPr>
              <w:spacing w:before="20" w:after="20"/>
              <w:jc w:val="right"/>
              <w:rPr>
                <w:sz w:val="17"/>
                <w:szCs w:val="20"/>
              </w:rPr>
            </w:pPr>
            <w:r w:rsidRPr="00E12A69">
              <w:rPr>
                <w:sz w:val="17"/>
                <w:szCs w:val="20"/>
              </w:rPr>
              <w:t>15/12/2015</w:t>
            </w:r>
          </w:p>
        </w:tc>
      </w:tr>
      <w:tr w:rsidR="00E12A69" w:rsidRPr="00E12A69" w14:paraId="7723E2F4" w14:textId="77777777" w:rsidTr="00761043">
        <w:trPr>
          <w:trHeight w:val="20"/>
        </w:trPr>
        <w:tc>
          <w:tcPr>
            <w:tcW w:w="2977" w:type="dxa"/>
            <w:noWrap/>
            <w:hideMark/>
          </w:tcPr>
          <w:p w14:paraId="7EFD257A" w14:textId="77777777" w:rsidR="00E12A69" w:rsidRPr="00E12A69" w:rsidRDefault="00E12A69" w:rsidP="00E12A69">
            <w:pPr>
              <w:spacing w:before="20" w:after="20"/>
              <w:rPr>
                <w:sz w:val="17"/>
                <w:szCs w:val="20"/>
              </w:rPr>
            </w:pPr>
            <w:r w:rsidRPr="00E12A69">
              <w:rPr>
                <w:sz w:val="17"/>
                <w:szCs w:val="20"/>
              </w:rPr>
              <w:t>Sarwar Haidari</w:t>
            </w:r>
          </w:p>
        </w:tc>
        <w:tc>
          <w:tcPr>
            <w:tcW w:w="2902" w:type="dxa"/>
            <w:noWrap/>
            <w:hideMark/>
          </w:tcPr>
          <w:p w14:paraId="5093A704" w14:textId="77777777" w:rsidR="00E12A69" w:rsidRPr="00E12A69" w:rsidRDefault="00E12A69" w:rsidP="00E12A69">
            <w:pPr>
              <w:spacing w:before="20" w:after="20"/>
              <w:rPr>
                <w:sz w:val="17"/>
                <w:szCs w:val="20"/>
              </w:rPr>
            </w:pPr>
            <w:r w:rsidRPr="00E12A69">
              <w:rPr>
                <w:sz w:val="17"/>
                <w:szCs w:val="20"/>
              </w:rPr>
              <w:t>SMITHFIELD SA 5114</w:t>
            </w:r>
          </w:p>
        </w:tc>
        <w:tc>
          <w:tcPr>
            <w:tcW w:w="1498" w:type="dxa"/>
            <w:noWrap/>
            <w:hideMark/>
          </w:tcPr>
          <w:p w14:paraId="4B7B1B4B" w14:textId="77777777" w:rsidR="00E12A69" w:rsidRPr="00E12A69" w:rsidRDefault="00E12A69" w:rsidP="00E12A69">
            <w:pPr>
              <w:spacing w:before="20" w:after="20"/>
              <w:rPr>
                <w:sz w:val="17"/>
                <w:szCs w:val="20"/>
              </w:rPr>
            </w:pPr>
            <w:r w:rsidRPr="00E12A69">
              <w:rPr>
                <w:sz w:val="17"/>
                <w:szCs w:val="20"/>
              </w:rPr>
              <w:t>Unclaimed Money</w:t>
            </w:r>
          </w:p>
        </w:tc>
        <w:tc>
          <w:tcPr>
            <w:tcW w:w="966" w:type="dxa"/>
            <w:noWrap/>
            <w:hideMark/>
          </w:tcPr>
          <w:p w14:paraId="4CD2FA17" w14:textId="77777777" w:rsidR="00E12A69" w:rsidRPr="00E12A69" w:rsidRDefault="00E12A69" w:rsidP="00E12A69">
            <w:pPr>
              <w:spacing w:before="20" w:after="20"/>
              <w:jc w:val="right"/>
              <w:rPr>
                <w:sz w:val="17"/>
                <w:szCs w:val="20"/>
              </w:rPr>
            </w:pPr>
            <w:r w:rsidRPr="00E12A69">
              <w:rPr>
                <w:sz w:val="17"/>
                <w:szCs w:val="20"/>
              </w:rPr>
              <w:t>25.08</w:t>
            </w:r>
          </w:p>
        </w:tc>
        <w:tc>
          <w:tcPr>
            <w:tcW w:w="1017" w:type="dxa"/>
            <w:noWrap/>
            <w:hideMark/>
          </w:tcPr>
          <w:p w14:paraId="54D12922" w14:textId="77777777" w:rsidR="00E12A69" w:rsidRPr="00E12A69" w:rsidRDefault="00E12A69" w:rsidP="00E12A69">
            <w:pPr>
              <w:spacing w:before="20" w:after="20"/>
              <w:jc w:val="right"/>
              <w:rPr>
                <w:sz w:val="17"/>
                <w:szCs w:val="20"/>
              </w:rPr>
            </w:pPr>
            <w:r w:rsidRPr="00E12A69">
              <w:rPr>
                <w:sz w:val="17"/>
                <w:szCs w:val="20"/>
              </w:rPr>
              <w:t>21/11/2013</w:t>
            </w:r>
          </w:p>
        </w:tc>
      </w:tr>
      <w:tr w:rsidR="00E12A69" w:rsidRPr="00E12A69" w14:paraId="24875F6F" w14:textId="77777777" w:rsidTr="00761043">
        <w:trPr>
          <w:trHeight w:val="20"/>
        </w:trPr>
        <w:tc>
          <w:tcPr>
            <w:tcW w:w="2977" w:type="dxa"/>
            <w:noWrap/>
            <w:hideMark/>
          </w:tcPr>
          <w:p w14:paraId="36C6902B" w14:textId="77777777" w:rsidR="00E12A69" w:rsidRPr="00E12A69" w:rsidRDefault="00E12A69" w:rsidP="00E12A69">
            <w:pPr>
              <w:spacing w:before="20" w:after="20"/>
              <w:rPr>
                <w:sz w:val="17"/>
                <w:szCs w:val="20"/>
              </w:rPr>
            </w:pPr>
            <w:r w:rsidRPr="00E12A69">
              <w:rPr>
                <w:sz w:val="17"/>
                <w:szCs w:val="20"/>
              </w:rPr>
              <w:t>Kevin Harrison</w:t>
            </w:r>
          </w:p>
        </w:tc>
        <w:tc>
          <w:tcPr>
            <w:tcW w:w="2902" w:type="dxa"/>
            <w:noWrap/>
            <w:hideMark/>
          </w:tcPr>
          <w:p w14:paraId="7A95A041" w14:textId="77777777" w:rsidR="00E12A69" w:rsidRPr="00E12A69" w:rsidRDefault="00E12A69" w:rsidP="00E12A69">
            <w:pPr>
              <w:spacing w:before="20" w:after="20"/>
              <w:rPr>
                <w:sz w:val="17"/>
                <w:szCs w:val="20"/>
              </w:rPr>
            </w:pPr>
            <w:r w:rsidRPr="00E12A69">
              <w:rPr>
                <w:sz w:val="17"/>
                <w:szCs w:val="20"/>
              </w:rPr>
              <w:t>SPALDING SA 5454</w:t>
            </w:r>
          </w:p>
        </w:tc>
        <w:tc>
          <w:tcPr>
            <w:tcW w:w="1498" w:type="dxa"/>
            <w:noWrap/>
            <w:hideMark/>
          </w:tcPr>
          <w:p w14:paraId="5931C743" w14:textId="77777777" w:rsidR="00E12A69" w:rsidRPr="00E12A69" w:rsidRDefault="00E12A69" w:rsidP="00E12A69">
            <w:pPr>
              <w:spacing w:before="20" w:after="20"/>
              <w:rPr>
                <w:sz w:val="17"/>
                <w:szCs w:val="20"/>
              </w:rPr>
            </w:pPr>
            <w:r w:rsidRPr="00E12A69">
              <w:rPr>
                <w:sz w:val="17"/>
                <w:szCs w:val="20"/>
              </w:rPr>
              <w:t>Unclaimed Money</w:t>
            </w:r>
          </w:p>
        </w:tc>
        <w:tc>
          <w:tcPr>
            <w:tcW w:w="966" w:type="dxa"/>
            <w:noWrap/>
            <w:hideMark/>
          </w:tcPr>
          <w:p w14:paraId="65B633AC" w14:textId="77777777" w:rsidR="00E12A69" w:rsidRPr="00E12A69" w:rsidRDefault="00E12A69" w:rsidP="00E12A69">
            <w:pPr>
              <w:spacing w:before="20" w:after="20"/>
              <w:jc w:val="right"/>
              <w:rPr>
                <w:sz w:val="17"/>
                <w:szCs w:val="20"/>
              </w:rPr>
            </w:pPr>
            <w:r w:rsidRPr="00E12A69">
              <w:rPr>
                <w:sz w:val="17"/>
                <w:szCs w:val="20"/>
              </w:rPr>
              <w:t>30.10</w:t>
            </w:r>
          </w:p>
        </w:tc>
        <w:tc>
          <w:tcPr>
            <w:tcW w:w="1017" w:type="dxa"/>
            <w:noWrap/>
            <w:hideMark/>
          </w:tcPr>
          <w:p w14:paraId="19E941A0" w14:textId="77777777" w:rsidR="00E12A69" w:rsidRPr="00E12A69" w:rsidRDefault="00E12A69" w:rsidP="00E12A69">
            <w:pPr>
              <w:spacing w:before="20" w:after="20"/>
              <w:jc w:val="right"/>
              <w:rPr>
                <w:sz w:val="17"/>
                <w:szCs w:val="20"/>
              </w:rPr>
            </w:pPr>
            <w:r w:rsidRPr="00E12A69">
              <w:rPr>
                <w:sz w:val="17"/>
                <w:szCs w:val="20"/>
              </w:rPr>
              <w:t>26/03/2014</w:t>
            </w:r>
          </w:p>
        </w:tc>
      </w:tr>
      <w:tr w:rsidR="00E12A69" w:rsidRPr="00E12A69" w14:paraId="4F7D6C6D" w14:textId="77777777" w:rsidTr="00761043">
        <w:trPr>
          <w:trHeight w:val="20"/>
        </w:trPr>
        <w:tc>
          <w:tcPr>
            <w:tcW w:w="2977" w:type="dxa"/>
            <w:noWrap/>
            <w:hideMark/>
          </w:tcPr>
          <w:p w14:paraId="7864E3A9" w14:textId="77777777" w:rsidR="00E12A69" w:rsidRPr="00E12A69" w:rsidRDefault="00E12A69" w:rsidP="00E12A69">
            <w:pPr>
              <w:spacing w:before="20" w:after="20"/>
              <w:rPr>
                <w:sz w:val="17"/>
                <w:szCs w:val="20"/>
              </w:rPr>
            </w:pPr>
            <w:r w:rsidRPr="00E12A69">
              <w:rPr>
                <w:sz w:val="17"/>
                <w:szCs w:val="20"/>
              </w:rPr>
              <w:t>Julie Heuer</w:t>
            </w:r>
          </w:p>
        </w:tc>
        <w:tc>
          <w:tcPr>
            <w:tcW w:w="2902" w:type="dxa"/>
            <w:noWrap/>
            <w:hideMark/>
          </w:tcPr>
          <w:p w14:paraId="517ECF64" w14:textId="77777777" w:rsidR="00E12A69" w:rsidRPr="00E12A69" w:rsidRDefault="00E12A69" w:rsidP="00E12A69">
            <w:pPr>
              <w:spacing w:before="20" w:after="20"/>
              <w:rPr>
                <w:sz w:val="17"/>
                <w:szCs w:val="20"/>
              </w:rPr>
            </w:pPr>
            <w:r w:rsidRPr="00E12A69">
              <w:rPr>
                <w:sz w:val="17"/>
                <w:szCs w:val="20"/>
              </w:rPr>
              <w:t>PARALOWIE SA 5108</w:t>
            </w:r>
          </w:p>
        </w:tc>
        <w:tc>
          <w:tcPr>
            <w:tcW w:w="1498" w:type="dxa"/>
            <w:noWrap/>
            <w:hideMark/>
          </w:tcPr>
          <w:p w14:paraId="08E7190E" w14:textId="77777777" w:rsidR="00E12A69" w:rsidRPr="00E12A69" w:rsidRDefault="00E12A69" w:rsidP="00E12A69">
            <w:pPr>
              <w:spacing w:before="20" w:after="20"/>
              <w:rPr>
                <w:sz w:val="17"/>
                <w:szCs w:val="20"/>
              </w:rPr>
            </w:pPr>
            <w:r w:rsidRPr="00E12A69">
              <w:rPr>
                <w:sz w:val="17"/>
                <w:szCs w:val="20"/>
              </w:rPr>
              <w:t>Unclaimed Money</w:t>
            </w:r>
          </w:p>
        </w:tc>
        <w:tc>
          <w:tcPr>
            <w:tcW w:w="966" w:type="dxa"/>
            <w:noWrap/>
            <w:hideMark/>
          </w:tcPr>
          <w:p w14:paraId="24B8ECE1" w14:textId="77777777" w:rsidR="00E12A69" w:rsidRPr="00E12A69" w:rsidRDefault="00E12A69" w:rsidP="00E12A69">
            <w:pPr>
              <w:spacing w:before="20" w:after="20"/>
              <w:jc w:val="right"/>
              <w:rPr>
                <w:sz w:val="17"/>
                <w:szCs w:val="20"/>
              </w:rPr>
            </w:pPr>
            <w:r w:rsidRPr="00E12A69">
              <w:rPr>
                <w:sz w:val="17"/>
                <w:szCs w:val="20"/>
              </w:rPr>
              <w:t>69.70</w:t>
            </w:r>
          </w:p>
        </w:tc>
        <w:tc>
          <w:tcPr>
            <w:tcW w:w="1017" w:type="dxa"/>
            <w:noWrap/>
            <w:hideMark/>
          </w:tcPr>
          <w:p w14:paraId="65642F74" w14:textId="77777777" w:rsidR="00E12A69" w:rsidRPr="00E12A69" w:rsidRDefault="00E12A69" w:rsidP="00E12A69">
            <w:pPr>
              <w:spacing w:before="20" w:after="20"/>
              <w:jc w:val="right"/>
              <w:rPr>
                <w:sz w:val="17"/>
                <w:szCs w:val="20"/>
              </w:rPr>
            </w:pPr>
            <w:r w:rsidRPr="00E12A69">
              <w:rPr>
                <w:sz w:val="17"/>
                <w:szCs w:val="20"/>
              </w:rPr>
              <w:t>21/05/2014</w:t>
            </w:r>
          </w:p>
        </w:tc>
      </w:tr>
      <w:tr w:rsidR="00E12A69" w:rsidRPr="00E12A69" w14:paraId="3E7DAB76" w14:textId="77777777" w:rsidTr="00761043">
        <w:trPr>
          <w:trHeight w:val="20"/>
        </w:trPr>
        <w:tc>
          <w:tcPr>
            <w:tcW w:w="2977" w:type="dxa"/>
            <w:noWrap/>
            <w:hideMark/>
          </w:tcPr>
          <w:p w14:paraId="19B57208" w14:textId="77777777" w:rsidR="00E12A69" w:rsidRPr="00E12A69" w:rsidRDefault="00E12A69" w:rsidP="00E12A69">
            <w:pPr>
              <w:spacing w:before="20" w:after="20"/>
              <w:rPr>
                <w:sz w:val="17"/>
                <w:szCs w:val="20"/>
              </w:rPr>
            </w:pPr>
            <w:r w:rsidRPr="00E12A69">
              <w:rPr>
                <w:sz w:val="17"/>
                <w:szCs w:val="20"/>
              </w:rPr>
              <w:t>Rebecca Hyde</w:t>
            </w:r>
          </w:p>
        </w:tc>
        <w:tc>
          <w:tcPr>
            <w:tcW w:w="2902" w:type="dxa"/>
            <w:noWrap/>
            <w:hideMark/>
          </w:tcPr>
          <w:p w14:paraId="60E46DFA" w14:textId="77777777" w:rsidR="00E12A69" w:rsidRPr="00E12A69" w:rsidRDefault="00E12A69" w:rsidP="00E12A69">
            <w:pPr>
              <w:spacing w:before="20" w:after="20"/>
              <w:rPr>
                <w:sz w:val="17"/>
                <w:szCs w:val="20"/>
              </w:rPr>
            </w:pPr>
            <w:r w:rsidRPr="00E12A69">
              <w:rPr>
                <w:sz w:val="17"/>
                <w:szCs w:val="20"/>
              </w:rPr>
              <w:t>CHERRY GARDENS SA 5157</w:t>
            </w:r>
          </w:p>
        </w:tc>
        <w:tc>
          <w:tcPr>
            <w:tcW w:w="1498" w:type="dxa"/>
            <w:noWrap/>
            <w:hideMark/>
          </w:tcPr>
          <w:p w14:paraId="365BFE31" w14:textId="77777777" w:rsidR="00E12A69" w:rsidRPr="00E12A69" w:rsidRDefault="00E12A69" w:rsidP="00E12A69">
            <w:pPr>
              <w:spacing w:before="20" w:after="20"/>
              <w:rPr>
                <w:sz w:val="17"/>
                <w:szCs w:val="20"/>
              </w:rPr>
            </w:pPr>
            <w:r w:rsidRPr="00E12A69">
              <w:rPr>
                <w:sz w:val="17"/>
                <w:szCs w:val="20"/>
              </w:rPr>
              <w:t>Unclaimed Money</w:t>
            </w:r>
          </w:p>
        </w:tc>
        <w:tc>
          <w:tcPr>
            <w:tcW w:w="966" w:type="dxa"/>
            <w:noWrap/>
            <w:hideMark/>
          </w:tcPr>
          <w:p w14:paraId="023366A3" w14:textId="77777777" w:rsidR="00E12A69" w:rsidRPr="00E12A69" w:rsidRDefault="00E12A69" w:rsidP="00E12A69">
            <w:pPr>
              <w:spacing w:before="20" w:after="20"/>
              <w:jc w:val="right"/>
              <w:rPr>
                <w:sz w:val="17"/>
                <w:szCs w:val="20"/>
              </w:rPr>
            </w:pPr>
            <w:r w:rsidRPr="00E12A69">
              <w:rPr>
                <w:sz w:val="17"/>
                <w:szCs w:val="20"/>
              </w:rPr>
              <w:t>34.65</w:t>
            </w:r>
          </w:p>
        </w:tc>
        <w:tc>
          <w:tcPr>
            <w:tcW w:w="1017" w:type="dxa"/>
            <w:noWrap/>
            <w:hideMark/>
          </w:tcPr>
          <w:p w14:paraId="08F51D9C" w14:textId="77777777" w:rsidR="00E12A69" w:rsidRPr="00E12A69" w:rsidRDefault="00E12A69" w:rsidP="00E12A69">
            <w:pPr>
              <w:spacing w:before="20" w:after="20"/>
              <w:jc w:val="right"/>
              <w:rPr>
                <w:sz w:val="17"/>
                <w:szCs w:val="20"/>
              </w:rPr>
            </w:pPr>
            <w:r w:rsidRPr="00E12A69">
              <w:rPr>
                <w:sz w:val="17"/>
                <w:szCs w:val="20"/>
              </w:rPr>
              <w:t>9/09/2014</w:t>
            </w:r>
          </w:p>
        </w:tc>
      </w:tr>
      <w:tr w:rsidR="00E12A69" w:rsidRPr="00E12A69" w14:paraId="0FAB7BB5" w14:textId="77777777" w:rsidTr="00761043">
        <w:trPr>
          <w:trHeight w:val="20"/>
        </w:trPr>
        <w:tc>
          <w:tcPr>
            <w:tcW w:w="2977" w:type="dxa"/>
            <w:noWrap/>
            <w:hideMark/>
          </w:tcPr>
          <w:p w14:paraId="7627AAC4" w14:textId="77777777" w:rsidR="00E12A69" w:rsidRPr="00E12A69" w:rsidRDefault="00E12A69" w:rsidP="00E12A69">
            <w:pPr>
              <w:spacing w:before="20" w:after="20"/>
              <w:rPr>
                <w:sz w:val="17"/>
                <w:szCs w:val="20"/>
              </w:rPr>
            </w:pPr>
            <w:r w:rsidRPr="00E12A69">
              <w:rPr>
                <w:sz w:val="17"/>
                <w:szCs w:val="20"/>
              </w:rPr>
              <w:t>Abbas Jafari Pourmoghaddam</w:t>
            </w:r>
          </w:p>
        </w:tc>
        <w:tc>
          <w:tcPr>
            <w:tcW w:w="2902" w:type="dxa"/>
            <w:noWrap/>
            <w:hideMark/>
          </w:tcPr>
          <w:p w14:paraId="6ACF1B1C" w14:textId="77777777" w:rsidR="00E12A69" w:rsidRPr="00E12A69" w:rsidRDefault="00E12A69" w:rsidP="00E12A69">
            <w:pPr>
              <w:spacing w:before="20" w:after="20"/>
              <w:rPr>
                <w:sz w:val="17"/>
                <w:szCs w:val="20"/>
              </w:rPr>
            </w:pPr>
            <w:r w:rsidRPr="00E12A69">
              <w:rPr>
                <w:sz w:val="17"/>
                <w:szCs w:val="20"/>
              </w:rPr>
              <w:t>CROYDON PARK SA 5008</w:t>
            </w:r>
          </w:p>
        </w:tc>
        <w:tc>
          <w:tcPr>
            <w:tcW w:w="1498" w:type="dxa"/>
            <w:noWrap/>
            <w:hideMark/>
          </w:tcPr>
          <w:p w14:paraId="264FEF65" w14:textId="77777777" w:rsidR="00E12A69" w:rsidRPr="00E12A69" w:rsidRDefault="00E12A69" w:rsidP="00E12A69">
            <w:pPr>
              <w:spacing w:before="20" w:after="20"/>
              <w:rPr>
                <w:sz w:val="17"/>
                <w:szCs w:val="20"/>
              </w:rPr>
            </w:pPr>
            <w:r w:rsidRPr="00E12A69">
              <w:rPr>
                <w:sz w:val="17"/>
                <w:szCs w:val="20"/>
              </w:rPr>
              <w:t>Unclaimed Money</w:t>
            </w:r>
          </w:p>
        </w:tc>
        <w:tc>
          <w:tcPr>
            <w:tcW w:w="966" w:type="dxa"/>
            <w:noWrap/>
            <w:hideMark/>
          </w:tcPr>
          <w:p w14:paraId="639FB0A8" w14:textId="77777777" w:rsidR="00E12A69" w:rsidRPr="00E12A69" w:rsidRDefault="00E12A69" w:rsidP="00E12A69">
            <w:pPr>
              <w:spacing w:before="20" w:after="20"/>
              <w:jc w:val="right"/>
              <w:rPr>
                <w:sz w:val="17"/>
                <w:szCs w:val="20"/>
              </w:rPr>
            </w:pPr>
            <w:r w:rsidRPr="00E12A69">
              <w:rPr>
                <w:sz w:val="17"/>
                <w:szCs w:val="20"/>
              </w:rPr>
              <w:t>10.60</w:t>
            </w:r>
          </w:p>
        </w:tc>
        <w:tc>
          <w:tcPr>
            <w:tcW w:w="1017" w:type="dxa"/>
            <w:noWrap/>
            <w:hideMark/>
          </w:tcPr>
          <w:p w14:paraId="00491B5D" w14:textId="77777777" w:rsidR="00E12A69" w:rsidRPr="00E12A69" w:rsidRDefault="00E12A69" w:rsidP="00E12A69">
            <w:pPr>
              <w:spacing w:before="20" w:after="20"/>
              <w:jc w:val="right"/>
              <w:rPr>
                <w:sz w:val="17"/>
                <w:szCs w:val="20"/>
              </w:rPr>
            </w:pPr>
            <w:r w:rsidRPr="00E12A69">
              <w:rPr>
                <w:sz w:val="17"/>
                <w:szCs w:val="20"/>
              </w:rPr>
              <w:t>22/08/2014</w:t>
            </w:r>
          </w:p>
        </w:tc>
      </w:tr>
      <w:tr w:rsidR="00E12A69" w:rsidRPr="00E12A69" w14:paraId="2D399962" w14:textId="77777777" w:rsidTr="00761043">
        <w:trPr>
          <w:trHeight w:val="20"/>
        </w:trPr>
        <w:tc>
          <w:tcPr>
            <w:tcW w:w="2977" w:type="dxa"/>
            <w:noWrap/>
            <w:hideMark/>
          </w:tcPr>
          <w:p w14:paraId="40B575B8" w14:textId="77777777" w:rsidR="00E12A69" w:rsidRPr="00E12A69" w:rsidRDefault="00E12A69" w:rsidP="00E12A69">
            <w:pPr>
              <w:spacing w:before="20" w:after="20"/>
              <w:rPr>
                <w:sz w:val="17"/>
                <w:szCs w:val="20"/>
              </w:rPr>
            </w:pPr>
            <w:r w:rsidRPr="00E12A69">
              <w:rPr>
                <w:sz w:val="17"/>
                <w:szCs w:val="20"/>
              </w:rPr>
              <w:t>Bruce E Johns</w:t>
            </w:r>
          </w:p>
        </w:tc>
        <w:tc>
          <w:tcPr>
            <w:tcW w:w="2902" w:type="dxa"/>
            <w:noWrap/>
            <w:hideMark/>
          </w:tcPr>
          <w:p w14:paraId="0C71E713" w14:textId="77777777" w:rsidR="00E12A69" w:rsidRPr="00E12A69" w:rsidRDefault="00E12A69" w:rsidP="00E12A69">
            <w:pPr>
              <w:spacing w:before="20" w:after="20"/>
              <w:rPr>
                <w:sz w:val="17"/>
                <w:szCs w:val="20"/>
              </w:rPr>
            </w:pPr>
            <w:r w:rsidRPr="00E12A69">
              <w:rPr>
                <w:sz w:val="17"/>
                <w:szCs w:val="20"/>
              </w:rPr>
              <w:t>MODBURY NORTH SA 5092</w:t>
            </w:r>
          </w:p>
        </w:tc>
        <w:tc>
          <w:tcPr>
            <w:tcW w:w="1498" w:type="dxa"/>
            <w:noWrap/>
            <w:hideMark/>
          </w:tcPr>
          <w:p w14:paraId="08BA77AE" w14:textId="77777777" w:rsidR="00E12A69" w:rsidRPr="00E12A69" w:rsidRDefault="00E12A69" w:rsidP="00E12A69">
            <w:pPr>
              <w:spacing w:before="20" w:after="20"/>
              <w:rPr>
                <w:sz w:val="17"/>
                <w:szCs w:val="20"/>
              </w:rPr>
            </w:pPr>
            <w:r w:rsidRPr="00E12A69">
              <w:rPr>
                <w:sz w:val="17"/>
                <w:szCs w:val="20"/>
              </w:rPr>
              <w:t>Unclaimed Money</w:t>
            </w:r>
          </w:p>
        </w:tc>
        <w:tc>
          <w:tcPr>
            <w:tcW w:w="966" w:type="dxa"/>
            <w:noWrap/>
            <w:hideMark/>
          </w:tcPr>
          <w:p w14:paraId="748E1564" w14:textId="77777777" w:rsidR="00E12A69" w:rsidRPr="00E12A69" w:rsidRDefault="00E12A69" w:rsidP="00E12A69">
            <w:pPr>
              <w:spacing w:before="20" w:after="20"/>
              <w:jc w:val="right"/>
              <w:rPr>
                <w:sz w:val="17"/>
                <w:szCs w:val="20"/>
              </w:rPr>
            </w:pPr>
            <w:r w:rsidRPr="00E12A69">
              <w:rPr>
                <w:sz w:val="17"/>
                <w:szCs w:val="20"/>
              </w:rPr>
              <w:t>10.95</w:t>
            </w:r>
          </w:p>
        </w:tc>
        <w:tc>
          <w:tcPr>
            <w:tcW w:w="1017" w:type="dxa"/>
            <w:noWrap/>
            <w:hideMark/>
          </w:tcPr>
          <w:p w14:paraId="09D78C9A" w14:textId="77777777" w:rsidR="00E12A69" w:rsidRPr="00E12A69" w:rsidRDefault="00E12A69" w:rsidP="00E12A69">
            <w:pPr>
              <w:spacing w:before="20" w:after="20"/>
              <w:jc w:val="right"/>
              <w:rPr>
                <w:sz w:val="17"/>
                <w:szCs w:val="20"/>
              </w:rPr>
            </w:pPr>
            <w:r w:rsidRPr="00E12A69">
              <w:rPr>
                <w:sz w:val="17"/>
                <w:szCs w:val="20"/>
              </w:rPr>
              <w:t>11/05/2015</w:t>
            </w:r>
          </w:p>
        </w:tc>
      </w:tr>
      <w:tr w:rsidR="00E12A69" w:rsidRPr="00E12A69" w14:paraId="757B2918" w14:textId="77777777" w:rsidTr="00761043">
        <w:trPr>
          <w:trHeight w:val="20"/>
        </w:trPr>
        <w:tc>
          <w:tcPr>
            <w:tcW w:w="2977" w:type="dxa"/>
            <w:noWrap/>
            <w:hideMark/>
          </w:tcPr>
          <w:p w14:paraId="15BE093D" w14:textId="77777777" w:rsidR="00E12A69" w:rsidRPr="00E12A69" w:rsidRDefault="00E12A69" w:rsidP="00E12A69">
            <w:pPr>
              <w:spacing w:before="20" w:after="20"/>
              <w:rPr>
                <w:sz w:val="17"/>
                <w:szCs w:val="20"/>
              </w:rPr>
            </w:pPr>
            <w:r w:rsidRPr="00E12A69">
              <w:rPr>
                <w:sz w:val="17"/>
                <w:szCs w:val="20"/>
              </w:rPr>
              <w:t>John Kersten</w:t>
            </w:r>
          </w:p>
        </w:tc>
        <w:tc>
          <w:tcPr>
            <w:tcW w:w="2902" w:type="dxa"/>
            <w:noWrap/>
            <w:hideMark/>
          </w:tcPr>
          <w:p w14:paraId="36752B53" w14:textId="77777777" w:rsidR="00E12A69" w:rsidRPr="00E12A69" w:rsidRDefault="00E12A69" w:rsidP="00E12A69">
            <w:pPr>
              <w:spacing w:before="20" w:after="20"/>
              <w:rPr>
                <w:sz w:val="17"/>
                <w:szCs w:val="20"/>
              </w:rPr>
            </w:pPr>
            <w:r w:rsidRPr="00E12A69">
              <w:rPr>
                <w:sz w:val="17"/>
                <w:szCs w:val="20"/>
              </w:rPr>
              <w:t>LARGS NORTH SA 5016</w:t>
            </w:r>
          </w:p>
        </w:tc>
        <w:tc>
          <w:tcPr>
            <w:tcW w:w="1498" w:type="dxa"/>
            <w:noWrap/>
            <w:hideMark/>
          </w:tcPr>
          <w:p w14:paraId="480BD18A" w14:textId="77777777" w:rsidR="00E12A69" w:rsidRPr="00E12A69" w:rsidRDefault="00E12A69" w:rsidP="00E12A69">
            <w:pPr>
              <w:spacing w:before="20" w:after="20"/>
              <w:rPr>
                <w:sz w:val="17"/>
                <w:szCs w:val="20"/>
              </w:rPr>
            </w:pPr>
            <w:r w:rsidRPr="00E12A69">
              <w:rPr>
                <w:sz w:val="17"/>
                <w:szCs w:val="20"/>
              </w:rPr>
              <w:t>Unclaimed Money</w:t>
            </w:r>
          </w:p>
        </w:tc>
        <w:tc>
          <w:tcPr>
            <w:tcW w:w="966" w:type="dxa"/>
            <w:noWrap/>
            <w:hideMark/>
          </w:tcPr>
          <w:p w14:paraId="0872726E" w14:textId="77777777" w:rsidR="00E12A69" w:rsidRPr="00E12A69" w:rsidRDefault="00E12A69" w:rsidP="00E12A69">
            <w:pPr>
              <w:spacing w:before="20" w:after="20"/>
              <w:jc w:val="right"/>
              <w:rPr>
                <w:sz w:val="17"/>
                <w:szCs w:val="20"/>
              </w:rPr>
            </w:pPr>
            <w:r w:rsidRPr="00E12A69">
              <w:rPr>
                <w:sz w:val="17"/>
                <w:szCs w:val="20"/>
              </w:rPr>
              <w:t>15.10</w:t>
            </w:r>
          </w:p>
        </w:tc>
        <w:tc>
          <w:tcPr>
            <w:tcW w:w="1017" w:type="dxa"/>
            <w:noWrap/>
            <w:hideMark/>
          </w:tcPr>
          <w:p w14:paraId="299C8A87" w14:textId="77777777" w:rsidR="00E12A69" w:rsidRPr="00E12A69" w:rsidRDefault="00E12A69" w:rsidP="00E12A69">
            <w:pPr>
              <w:spacing w:before="20" w:after="20"/>
              <w:jc w:val="right"/>
              <w:rPr>
                <w:sz w:val="17"/>
                <w:szCs w:val="20"/>
              </w:rPr>
            </w:pPr>
            <w:r w:rsidRPr="00E12A69">
              <w:rPr>
                <w:sz w:val="17"/>
                <w:szCs w:val="20"/>
              </w:rPr>
              <w:t>13/08/2014</w:t>
            </w:r>
          </w:p>
        </w:tc>
      </w:tr>
      <w:tr w:rsidR="00E12A69" w:rsidRPr="00E12A69" w14:paraId="733496A2" w14:textId="77777777" w:rsidTr="00761043">
        <w:trPr>
          <w:trHeight w:val="20"/>
        </w:trPr>
        <w:tc>
          <w:tcPr>
            <w:tcW w:w="2977" w:type="dxa"/>
            <w:noWrap/>
            <w:hideMark/>
          </w:tcPr>
          <w:p w14:paraId="10E46593" w14:textId="77777777" w:rsidR="00E12A69" w:rsidRPr="00E12A69" w:rsidRDefault="00E12A69" w:rsidP="00E12A69">
            <w:pPr>
              <w:spacing w:before="20" w:after="20"/>
              <w:rPr>
                <w:sz w:val="17"/>
                <w:szCs w:val="20"/>
              </w:rPr>
            </w:pPr>
            <w:r w:rsidRPr="00E12A69">
              <w:rPr>
                <w:sz w:val="17"/>
                <w:szCs w:val="20"/>
              </w:rPr>
              <w:t>Darren Klenk</w:t>
            </w:r>
          </w:p>
        </w:tc>
        <w:tc>
          <w:tcPr>
            <w:tcW w:w="2902" w:type="dxa"/>
            <w:noWrap/>
            <w:hideMark/>
          </w:tcPr>
          <w:p w14:paraId="25196297" w14:textId="77777777" w:rsidR="00E12A69" w:rsidRPr="00E12A69" w:rsidRDefault="00E12A69" w:rsidP="00E12A69">
            <w:pPr>
              <w:spacing w:before="20" w:after="20"/>
              <w:rPr>
                <w:sz w:val="17"/>
                <w:szCs w:val="20"/>
              </w:rPr>
            </w:pPr>
            <w:r w:rsidRPr="00E12A69">
              <w:rPr>
                <w:sz w:val="17"/>
                <w:szCs w:val="20"/>
              </w:rPr>
              <w:t>ST GEORGES SA 5064</w:t>
            </w:r>
          </w:p>
        </w:tc>
        <w:tc>
          <w:tcPr>
            <w:tcW w:w="1498" w:type="dxa"/>
            <w:noWrap/>
            <w:hideMark/>
          </w:tcPr>
          <w:p w14:paraId="59E7F872" w14:textId="77777777" w:rsidR="00E12A69" w:rsidRPr="00E12A69" w:rsidRDefault="00E12A69" w:rsidP="00E12A69">
            <w:pPr>
              <w:spacing w:before="20" w:after="20"/>
              <w:rPr>
                <w:sz w:val="17"/>
                <w:szCs w:val="20"/>
              </w:rPr>
            </w:pPr>
            <w:r w:rsidRPr="00E12A69">
              <w:rPr>
                <w:sz w:val="17"/>
                <w:szCs w:val="20"/>
              </w:rPr>
              <w:t>Unclaimed Money</w:t>
            </w:r>
          </w:p>
        </w:tc>
        <w:tc>
          <w:tcPr>
            <w:tcW w:w="966" w:type="dxa"/>
            <w:noWrap/>
            <w:hideMark/>
          </w:tcPr>
          <w:p w14:paraId="33331318" w14:textId="77777777" w:rsidR="00E12A69" w:rsidRPr="00E12A69" w:rsidRDefault="00E12A69" w:rsidP="00E12A69">
            <w:pPr>
              <w:spacing w:before="20" w:after="20"/>
              <w:jc w:val="right"/>
              <w:rPr>
                <w:sz w:val="17"/>
                <w:szCs w:val="20"/>
              </w:rPr>
            </w:pPr>
            <w:r w:rsidRPr="00E12A69">
              <w:rPr>
                <w:sz w:val="17"/>
                <w:szCs w:val="20"/>
              </w:rPr>
              <w:t>30.35</w:t>
            </w:r>
          </w:p>
        </w:tc>
        <w:tc>
          <w:tcPr>
            <w:tcW w:w="1017" w:type="dxa"/>
            <w:noWrap/>
            <w:hideMark/>
          </w:tcPr>
          <w:p w14:paraId="497045DA" w14:textId="77777777" w:rsidR="00E12A69" w:rsidRPr="00E12A69" w:rsidRDefault="00E12A69" w:rsidP="00E12A69">
            <w:pPr>
              <w:spacing w:before="20" w:after="20"/>
              <w:jc w:val="right"/>
              <w:rPr>
                <w:sz w:val="17"/>
                <w:szCs w:val="20"/>
              </w:rPr>
            </w:pPr>
            <w:r w:rsidRPr="00E12A69">
              <w:rPr>
                <w:sz w:val="17"/>
                <w:szCs w:val="20"/>
              </w:rPr>
              <w:t>1/07/2013</w:t>
            </w:r>
          </w:p>
        </w:tc>
      </w:tr>
      <w:tr w:rsidR="00E12A69" w:rsidRPr="00E12A69" w14:paraId="2A71AF1A" w14:textId="77777777" w:rsidTr="00761043">
        <w:trPr>
          <w:trHeight w:val="20"/>
        </w:trPr>
        <w:tc>
          <w:tcPr>
            <w:tcW w:w="2977" w:type="dxa"/>
            <w:noWrap/>
            <w:hideMark/>
          </w:tcPr>
          <w:p w14:paraId="4383A7E8" w14:textId="77777777" w:rsidR="00E12A69" w:rsidRPr="00E12A69" w:rsidRDefault="00E12A69" w:rsidP="00E12A69">
            <w:pPr>
              <w:spacing w:before="20" w:after="20"/>
              <w:rPr>
                <w:sz w:val="17"/>
                <w:szCs w:val="20"/>
              </w:rPr>
            </w:pPr>
            <w:r w:rsidRPr="00E12A69">
              <w:rPr>
                <w:sz w:val="17"/>
                <w:szCs w:val="20"/>
              </w:rPr>
              <w:lastRenderedPageBreak/>
              <w:t>Cara Kolopelnyk</w:t>
            </w:r>
          </w:p>
        </w:tc>
        <w:tc>
          <w:tcPr>
            <w:tcW w:w="2902" w:type="dxa"/>
            <w:noWrap/>
            <w:hideMark/>
          </w:tcPr>
          <w:p w14:paraId="2CCD4E38" w14:textId="77777777" w:rsidR="00E12A69" w:rsidRPr="00E12A69" w:rsidRDefault="00E12A69" w:rsidP="00E12A69">
            <w:pPr>
              <w:spacing w:before="20" w:after="20"/>
              <w:rPr>
                <w:sz w:val="17"/>
                <w:szCs w:val="20"/>
              </w:rPr>
            </w:pPr>
            <w:r w:rsidRPr="00E12A69">
              <w:rPr>
                <w:sz w:val="17"/>
                <w:szCs w:val="20"/>
              </w:rPr>
              <w:t>BROOKLYN PARK SA 5032</w:t>
            </w:r>
          </w:p>
        </w:tc>
        <w:tc>
          <w:tcPr>
            <w:tcW w:w="1498" w:type="dxa"/>
            <w:noWrap/>
            <w:hideMark/>
          </w:tcPr>
          <w:p w14:paraId="5B3E7323" w14:textId="77777777" w:rsidR="00E12A69" w:rsidRPr="00E12A69" w:rsidRDefault="00E12A69" w:rsidP="00E12A69">
            <w:pPr>
              <w:spacing w:before="20" w:after="20"/>
              <w:rPr>
                <w:sz w:val="17"/>
                <w:szCs w:val="20"/>
              </w:rPr>
            </w:pPr>
            <w:r w:rsidRPr="00E12A69">
              <w:rPr>
                <w:sz w:val="17"/>
                <w:szCs w:val="20"/>
              </w:rPr>
              <w:t>Unclaimed Money</w:t>
            </w:r>
          </w:p>
        </w:tc>
        <w:tc>
          <w:tcPr>
            <w:tcW w:w="966" w:type="dxa"/>
            <w:noWrap/>
            <w:hideMark/>
          </w:tcPr>
          <w:p w14:paraId="05D3F9C8" w14:textId="77777777" w:rsidR="00E12A69" w:rsidRPr="00E12A69" w:rsidRDefault="00E12A69" w:rsidP="00E12A69">
            <w:pPr>
              <w:spacing w:before="20" w:after="20"/>
              <w:jc w:val="right"/>
              <w:rPr>
                <w:sz w:val="17"/>
                <w:szCs w:val="20"/>
              </w:rPr>
            </w:pPr>
            <w:r w:rsidRPr="00E12A69">
              <w:rPr>
                <w:sz w:val="17"/>
                <w:szCs w:val="20"/>
              </w:rPr>
              <w:t>30.20</w:t>
            </w:r>
          </w:p>
        </w:tc>
        <w:tc>
          <w:tcPr>
            <w:tcW w:w="1017" w:type="dxa"/>
            <w:noWrap/>
            <w:hideMark/>
          </w:tcPr>
          <w:p w14:paraId="30222EFF" w14:textId="77777777" w:rsidR="00E12A69" w:rsidRPr="00E12A69" w:rsidRDefault="00E12A69" w:rsidP="00E12A69">
            <w:pPr>
              <w:spacing w:before="20" w:after="20"/>
              <w:jc w:val="right"/>
              <w:rPr>
                <w:sz w:val="17"/>
                <w:szCs w:val="20"/>
              </w:rPr>
            </w:pPr>
            <w:r w:rsidRPr="00E12A69">
              <w:rPr>
                <w:sz w:val="17"/>
                <w:szCs w:val="20"/>
              </w:rPr>
              <w:t>21/01/2014</w:t>
            </w:r>
          </w:p>
        </w:tc>
      </w:tr>
      <w:tr w:rsidR="00E12A69" w:rsidRPr="00E12A69" w14:paraId="164A5A1F" w14:textId="77777777" w:rsidTr="00761043">
        <w:trPr>
          <w:trHeight w:val="20"/>
        </w:trPr>
        <w:tc>
          <w:tcPr>
            <w:tcW w:w="2977" w:type="dxa"/>
            <w:noWrap/>
            <w:hideMark/>
          </w:tcPr>
          <w:p w14:paraId="66573057" w14:textId="77777777" w:rsidR="00E12A69" w:rsidRPr="00E12A69" w:rsidRDefault="00E12A69" w:rsidP="00E12A69">
            <w:pPr>
              <w:spacing w:before="20" w:after="20"/>
              <w:rPr>
                <w:sz w:val="17"/>
                <w:szCs w:val="20"/>
              </w:rPr>
            </w:pPr>
            <w:r w:rsidRPr="00E12A69">
              <w:rPr>
                <w:sz w:val="17"/>
                <w:szCs w:val="20"/>
              </w:rPr>
              <w:t>Angela Leung</w:t>
            </w:r>
          </w:p>
        </w:tc>
        <w:tc>
          <w:tcPr>
            <w:tcW w:w="2902" w:type="dxa"/>
            <w:noWrap/>
            <w:hideMark/>
          </w:tcPr>
          <w:p w14:paraId="39E666C7" w14:textId="77777777" w:rsidR="00E12A69" w:rsidRPr="00E12A69" w:rsidRDefault="00E12A69" w:rsidP="00E12A69">
            <w:pPr>
              <w:spacing w:before="20" w:after="20"/>
              <w:rPr>
                <w:sz w:val="17"/>
                <w:szCs w:val="20"/>
              </w:rPr>
            </w:pPr>
            <w:r w:rsidRPr="00E12A69">
              <w:rPr>
                <w:sz w:val="17"/>
                <w:szCs w:val="20"/>
              </w:rPr>
              <w:t>SOMERTON PARK SA 5044</w:t>
            </w:r>
          </w:p>
        </w:tc>
        <w:tc>
          <w:tcPr>
            <w:tcW w:w="1498" w:type="dxa"/>
            <w:noWrap/>
            <w:hideMark/>
          </w:tcPr>
          <w:p w14:paraId="5701ACB8" w14:textId="77777777" w:rsidR="00E12A69" w:rsidRPr="00E12A69" w:rsidRDefault="00E12A69" w:rsidP="00E12A69">
            <w:pPr>
              <w:spacing w:before="20" w:after="20"/>
              <w:rPr>
                <w:sz w:val="17"/>
                <w:szCs w:val="20"/>
              </w:rPr>
            </w:pPr>
            <w:r w:rsidRPr="00E12A69">
              <w:rPr>
                <w:sz w:val="17"/>
                <w:szCs w:val="20"/>
              </w:rPr>
              <w:t>Unclaimed Money</w:t>
            </w:r>
          </w:p>
        </w:tc>
        <w:tc>
          <w:tcPr>
            <w:tcW w:w="966" w:type="dxa"/>
            <w:noWrap/>
            <w:hideMark/>
          </w:tcPr>
          <w:p w14:paraId="764BF32B" w14:textId="77777777" w:rsidR="00E12A69" w:rsidRPr="00E12A69" w:rsidRDefault="00E12A69" w:rsidP="00E12A69">
            <w:pPr>
              <w:spacing w:before="20" w:after="20"/>
              <w:jc w:val="right"/>
              <w:rPr>
                <w:sz w:val="17"/>
                <w:szCs w:val="20"/>
              </w:rPr>
            </w:pPr>
            <w:r w:rsidRPr="00E12A69">
              <w:rPr>
                <w:sz w:val="17"/>
                <w:szCs w:val="20"/>
              </w:rPr>
              <w:t>78.67</w:t>
            </w:r>
          </w:p>
        </w:tc>
        <w:tc>
          <w:tcPr>
            <w:tcW w:w="1017" w:type="dxa"/>
            <w:noWrap/>
            <w:hideMark/>
          </w:tcPr>
          <w:p w14:paraId="5ABCC124" w14:textId="77777777" w:rsidR="00E12A69" w:rsidRPr="00E12A69" w:rsidRDefault="00E12A69" w:rsidP="00E12A69">
            <w:pPr>
              <w:spacing w:before="20" w:after="20"/>
              <w:jc w:val="right"/>
              <w:rPr>
                <w:sz w:val="17"/>
                <w:szCs w:val="20"/>
              </w:rPr>
            </w:pPr>
            <w:r w:rsidRPr="00E12A69">
              <w:rPr>
                <w:sz w:val="17"/>
                <w:szCs w:val="20"/>
              </w:rPr>
              <w:t>3/02/2013</w:t>
            </w:r>
          </w:p>
        </w:tc>
      </w:tr>
      <w:tr w:rsidR="00E12A69" w:rsidRPr="00E12A69" w14:paraId="3EE9EE7D" w14:textId="77777777" w:rsidTr="00761043">
        <w:trPr>
          <w:trHeight w:val="20"/>
        </w:trPr>
        <w:tc>
          <w:tcPr>
            <w:tcW w:w="2977" w:type="dxa"/>
            <w:noWrap/>
            <w:hideMark/>
          </w:tcPr>
          <w:p w14:paraId="3D701B26" w14:textId="77777777" w:rsidR="00E12A69" w:rsidRPr="00E12A69" w:rsidRDefault="00E12A69" w:rsidP="00E12A69">
            <w:pPr>
              <w:spacing w:before="20" w:after="20"/>
              <w:rPr>
                <w:sz w:val="17"/>
                <w:szCs w:val="20"/>
              </w:rPr>
            </w:pPr>
            <w:r w:rsidRPr="00E12A69">
              <w:rPr>
                <w:sz w:val="17"/>
                <w:szCs w:val="20"/>
              </w:rPr>
              <w:t>Brett Manuel</w:t>
            </w:r>
          </w:p>
        </w:tc>
        <w:tc>
          <w:tcPr>
            <w:tcW w:w="2902" w:type="dxa"/>
            <w:noWrap/>
            <w:hideMark/>
          </w:tcPr>
          <w:p w14:paraId="10CE4A03" w14:textId="77777777" w:rsidR="00E12A69" w:rsidRPr="00E12A69" w:rsidRDefault="00E12A69" w:rsidP="00E12A69">
            <w:pPr>
              <w:spacing w:before="20" w:after="20"/>
              <w:rPr>
                <w:sz w:val="17"/>
                <w:szCs w:val="20"/>
              </w:rPr>
            </w:pPr>
            <w:r w:rsidRPr="00E12A69">
              <w:rPr>
                <w:sz w:val="17"/>
                <w:szCs w:val="20"/>
              </w:rPr>
              <w:t>MORPHETT VALE SA 5162</w:t>
            </w:r>
          </w:p>
        </w:tc>
        <w:tc>
          <w:tcPr>
            <w:tcW w:w="1498" w:type="dxa"/>
            <w:noWrap/>
            <w:hideMark/>
          </w:tcPr>
          <w:p w14:paraId="54FA1A53" w14:textId="77777777" w:rsidR="00E12A69" w:rsidRPr="00E12A69" w:rsidRDefault="00E12A69" w:rsidP="00E12A69">
            <w:pPr>
              <w:spacing w:before="20" w:after="20"/>
              <w:rPr>
                <w:sz w:val="17"/>
                <w:szCs w:val="20"/>
              </w:rPr>
            </w:pPr>
            <w:r w:rsidRPr="00E12A69">
              <w:rPr>
                <w:sz w:val="17"/>
                <w:szCs w:val="20"/>
              </w:rPr>
              <w:t>Unclaimed Money</w:t>
            </w:r>
          </w:p>
        </w:tc>
        <w:tc>
          <w:tcPr>
            <w:tcW w:w="966" w:type="dxa"/>
            <w:noWrap/>
            <w:hideMark/>
          </w:tcPr>
          <w:p w14:paraId="19D0B5B3" w14:textId="77777777" w:rsidR="00E12A69" w:rsidRPr="00E12A69" w:rsidRDefault="00E12A69" w:rsidP="00E12A69">
            <w:pPr>
              <w:spacing w:before="20" w:after="20"/>
              <w:jc w:val="right"/>
              <w:rPr>
                <w:sz w:val="17"/>
                <w:szCs w:val="20"/>
              </w:rPr>
            </w:pPr>
            <w:r w:rsidRPr="00E12A69">
              <w:rPr>
                <w:sz w:val="17"/>
                <w:szCs w:val="20"/>
              </w:rPr>
              <w:t>34.68</w:t>
            </w:r>
          </w:p>
        </w:tc>
        <w:tc>
          <w:tcPr>
            <w:tcW w:w="1017" w:type="dxa"/>
            <w:noWrap/>
            <w:hideMark/>
          </w:tcPr>
          <w:p w14:paraId="76D75BCE" w14:textId="77777777" w:rsidR="00E12A69" w:rsidRPr="00E12A69" w:rsidRDefault="00E12A69" w:rsidP="00E12A69">
            <w:pPr>
              <w:spacing w:before="20" w:after="20"/>
              <w:jc w:val="right"/>
              <w:rPr>
                <w:sz w:val="17"/>
                <w:szCs w:val="20"/>
              </w:rPr>
            </w:pPr>
            <w:r w:rsidRPr="00E12A69">
              <w:rPr>
                <w:sz w:val="17"/>
                <w:szCs w:val="20"/>
              </w:rPr>
              <w:t>2/12/2015</w:t>
            </w:r>
          </w:p>
        </w:tc>
      </w:tr>
      <w:tr w:rsidR="00E12A69" w:rsidRPr="00E12A69" w14:paraId="302DEADF" w14:textId="77777777" w:rsidTr="00761043">
        <w:trPr>
          <w:trHeight w:val="20"/>
        </w:trPr>
        <w:tc>
          <w:tcPr>
            <w:tcW w:w="2977" w:type="dxa"/>
            <w:noWrap/>
            <w:hideMark/>
          </w:tcPr>
          <w:p w14:paraId="2F6F069B" w14:textId="77777777" w:rsidR="00E12A69" w:rsidRPr="00E12A69" w:rsidRDefault="00E12A69" w:rsidP="00E12A69">
            <w:pPr>
              <w:spacing w:before="20" w:after="20"/>
              <w:rPr>
                <w:sz w:val="17"/>
                <w:szCs w:val="20"/>
              </w:rPr>
            </w:pPr>
            <w:r w:rsidRPr="00E12A69">
              <w:rPr>
                <w:sz w:val="17"/>
                <w:szCs w:val="20"/>
              </w:rPr>
              <w:t>Beth Mayfield</w:t>
            </w:r>
          </w:p>
        </w:tc>
        <w:tc>
          <w:tcPr>
            <w:tcW w:w="2902" w:type="dxa"/>
            <w:noWrap/>
            <w:hideMark/>
          </w:tcPr>
          <w:p w14:paraId="515D2FF0" w14:textId="77777777" w:rsidR="00E12A69" w:rsidRPr="00E12A69" w:rsidRDefault="00E12A69" w:rsidP="00E12A69">
            <w:pPr>
              <w:spacing w:before="20" w:after="20"/>
              <w:rPr>
                <w:sz w:val="17"/>
                <w:szCs w:val="20"/>
              </w:rPr>
            </w:pPr>
            <w:r w:rsidRPr="00E12A69">
              <w:rPr>
                <w:sz w:val="17"/>
                <w:szCs w:val="20"/>
              </w:rPr>
              <w:t>GLENELG SOUTH SA 5045</w:t>
            </w:r>
          </w:p>
        </w:tc>
        <w:tc>
          <w:tcPr>
            <w:tcW w:w="1498" w:type="dxa"/>
            <w:noWrap/>
            <w:hideMark/>
          </w:tcPr>
          <w:p w14:paraId="7F04FCE6" w14:textId="77777777" w:rsidR="00E12A69" w:rsidRPr="00E12A69" w:rsidRDefault="00E12A69" w:rsidP="00E12A69">
            <w:pPr>
              <w:spacing w:before="20" w:after="20"/>
              <w:rPr>
                <w:sz w:val="17"/>
                <w:szCs w:val="20"/>
              </w:rPr>
            </w:pPr>
            <w:r w:rsidRPr="00E12A69">
              <w:rPr>
                <w:sz w:val="17"/>
                <w:szCs w:val="20"/>
              </w:rPr>
              <w:t>Unclaimed Money</w:t>
            </w:r>
          </w:p>
        </w:tc>
        <w:tc>
          <w:tcPr>
            <w:tcW w:w="966" w:type="dxa"/>
            <w:noWrap/>
            <w:hideMark/>
          </w:tcPr>
          <w:p w14:paraId="7D670746" w14:textId="77777777" w:rsidR="00E12A69" w:rsidRPr="00E12A69" w:rsidRDefault="00E12A69" w:rsidP="00E12A69">
            <w:pPr>
              <w:spacing w:before="20" w:after="20"/>
              <w:jc w:val="right"/>
              <w:rPr>
                <w:sz w:val="17"/>
                <w:szCs w:val="20"/>
              </w:rPr>
            </w:pPr>
            <w:r w:rsidRPr="00E12A69">
              <w:rPr>
                <w:sz w:val="17"/>
                <w:szCs w:val="20"/>
              </w:rPr>
              <w:t>119.60</w:t>
            </w:r>
          </w:p>
        </w:tc>
        <w:tc>
          <w:tcPr>
            <w:tcW w:w="1017" w:type="dxa"/>
            <w:noWrap/>
            <w:hideMark/>
          </w:tcPr>
          <w:p w14:paraId="748F1538" w14:textId="77777777" w:rsidR="00E12A69" w:rsidRPr="00E12A69" w:rsidRDefault="00E12A69" w:rsidP="00E12A69">
            <w:pPr>
              <w:spacing w:before="20" w:after="20"/>
              <w:jc w:val="right"/>
              <w:rPr>
                <w:sz w:val="17"/>
                <w:szCs w:val="20"/>
              </w:rPr>
            </w:pPr>
            <w:r w:rsidRPr="00E12A69">
              <w:rPr>
                <w:sz w:val="17"/>
                <w:szCs w:val="20"/>
              </w:rPr>
              <w:t>3/09/2012</w:t>
            </w:r>
          </w:p>
        </w:tc>
      </w:tr>
      <w:tr w:rsidR="00E12A69" w:rsidRPr="00E12A69" w14:paraId="5CB2FF3E" w14:textId="77777777" w:rsidTr="00761043">
        <w:trPr>
          <w:trHeight w:val="20"/>
        </w:trPr>
        <w:tc>
          <w:tcPr>
            <w:tcW w:w="2977" w:type="dxa"/>
            <w:noWrap/>
            <w:hideMark/>
          </w:tcPr>
          <w:p w14:paraId="6C984BA5" w14:textId="77777777" w:rsidR="00E12A69" w:rsidRPr="00E12A69" w:rsidRDefault="00E12A69" w:rsidP="00E12A69">
            <w:pPr>
              <w:spacing w:before="20" w:after="20"/>
              <w:rPr>
                <w:sz w:val="17"/>
                <w:szCs w:val="20"/>
              </w:rPr>
            </w:pPr>
            <w:r w:rsidRPr="00E12A69">
              <w:rPr>
                <w:sz w:val="17"/>
                <w:szCs w:val="20"/>
              </w:rPr>
              <w:t>Alexa Mondello</w:t>
            </w:r>
          </w:p>
        </w:tc>
        <w:tc>
          <w:tcPr>
            <w:tcW w:w="2902" w:type="dxa"/>
            <w:noWrap/>
            <w:hideMark/>
          </w:tcPr>
          <w:p w14:paraId="299AE298" w14:textId="77777777" w:rsidR="00E12A69" w:rsidRPr="00E12A69" w:rsidRDefault="00E12A69" w:rsidP="00E12A69">
            <w:pPr>
              <w:spacing w:before="20" w:after="20"/>
              <w:rPr>
                <w:sz w:val="17"/>
                <w:szCs w:val="20"/>
              </w:rPr>
            </w:pPr>
            <w:r w:rsidRPr="00E12A69">
              <w:rPr>
                <w:sz w:val="17"/>
                <w:szCs w:val="20"/>
              </w:rPr>
              <w:t>DEVON PARK SA 5008</w:t>
            </w:r>
          </w:p>
        </w:tc>
        <w:tc>
          <w:tcPr>
            <w:tcW w:w="1498" w:type="dxa"/>
            <w:noWrap/>
            <w:hideMark/>
          </w:tcPr>
          <w:p w14:paraId="35F39931" w14:textId="77777777" w:rsidR="00E12A69" w:rsidRPr="00E12A69" w:rsidRDefault="00E12A69" w:rsidP="00E12A69">
            <w:pPr>
              <w:spacing w:before="20" w:after="20"/>
              <w:rPr>
                <w:sz w:val="17"/>
                <w:szCs w:val="20"/>
              </w:rPr>
            </w:pPr>
            <w:r w:rsidRPr="00E12A69">
              <w:rPr>
                <w:sz w:val="17"/>
                <w:szCs w:val="20"/>
              </w:rPr>
              <w:t>Unclaimed Money</w:t>
            </w:r>
          </w:p>
        </w:tc>
        <w:tc>
          <w:tcPr>
            <w:tcW w:w="966" w:type="dxa"/>
            <w:noWrap/>
            <w:hideMark/>
          </w:tcPr>
          <w:p w14:paraId="5D48BA93" w14:textId="77777777" w:rsidR="00E12A69" w:rsidRPr="00E12A69" w:rsidRDefault="00E12A69" w:rsidP="00E12A69">
            <w:pPr>
              <w:spacing w:before="20" w:after="20"/>
              <w:jc w:val="right"/>
              <w:rPr>
                <w:sz w:val="17"/>
                <w:szCs w:val="20"/>
              </w:rPr>
            </w:pPr>
            <w:r w:rsidRPr="00E12A69">
              <w:rPr>
                <w:sz w:val="17"/>
                <w:szCs w:val="20"/>
              </w:rPr>
              <w:t>65.00</w:t>
            </w:r>
          </w:p>
        </w:tc>
        <w:tc>
          <w:tcPr>
            <w:tcW w:w="1017" w:type="dxa"/>
            <w:noWrap/>
            <w:hideMark/>
          </w:tcPr>
          <w:p w14:paraId="4A2A8812" w14:textId="77777777" w:rsidR="00E12A69" w:rsidRPr="00E12A69" w:rsidRDefault="00E12A69" w:rsidP="00E12A69">
            <w:pPr>
              <w:spacing w:before="20" w:after="20"/>
              <w:jc w:val="right"/>
              <w:rPr>
                <w:sz w:val="17"/>
                <w:szCs w:val="20"/>
              </w:rPr>
            </w:pPr>
            <w:r w:rsidRPr="00E12A69">
              <w:rPr>
                <w:sz w:val="17"/>
                <w:szCs w:val="20"/>
              </w:rPr>
              <w:t>9/07/2014</w:t>
            </w:r>
          </w:p>
        </w:tc>
      </w:tr>
      <w:tr w:rsidR="00E12A69" w:rsidRPr="00E12A69" w14:paraId="0747F602" w14:textId="77777777" w:rsidTr="00761043">
        <w:trPr>
          <w:trHeight w:val="20"/>
        </w:trPr>
        <w:tc>
          <w:tcPr>
            <w:tcW w:w="2977" w:type="dxa"/>
            <w:noWrap/>
            <w:hideMark/>
          </w:tcPr>
          <w:p w14:paraId="59F6CC28" w14:textId="77777777" w:rsidR="00E12A69" w:rsidRPr="00E12A69" w:rsidRDefault="00E12A69" w:rsidP="00E12A69">
            <w:pPr>
              <w:spacing w:before="20" w:after="20"/>
              <w:rPr>
                <w:sz w:val="17"/>
                <w:szCs w:val="20"/>
              </w:rPr>
            </w:pPr>
            <w:r w:rsidRPr="00E12A69">
              <w:rPr>
                <w:sz w:val="17"/>
                <w:szCs w:val="20"/>
              </w:rPr>
              <w:t>Pangszee Ong</w:t>
            </w:r>
          </w:p>
        </w:tc>
        <w:tc>
          <w:tcPr>
            <w:tcW w:w="2902" w:type="dxa"/>
            <w:noWrap/>
            <w:hideMark/>
          </w:tcPr>
          <w:p w14:paraId="6C03042E" w14:textId="77777777" w:rsidR="00E12A69" w:rsidRPr="00E12A69" w:rsidRDefault="00E12A69" w:rsidP="00E12A69">
            <w:pPr>
              <w:spacing w:before="20" w:after="20"/>
              <w:rPr>
                <w:sz w:val="17"/>
                <w:szCs w:val="20"/>
              </w:rPr>
            </w:pPr>
            <w:r w:rsidRPr="00E12A69">
              <w:rPr>
                <w:sz w:val="17"/>
                <w:szCs w:val="20"/>
              </w:rPr>
              <w:t>ADELAIDE SA 5000</w:t>
            </w:r>
          </w:p>
        </w:tc>
        <w:tc>
          <w:tcPr>
            <w:tcW w:w="1498" w:type="dxa"/>
            <w:noWrap/>
            <w:hideMark/>
          </w:tcPr>
          <w:p w14:paraId="4AC436E5" w14:textId="77777777" w:rsidR="00E12A69" w:rsidRPr="00E12A69" w:rsidRDefault="00E12A69" w:rsidP="00E12A69">
            <w:pPr>
              <w:spacing w:before="20" w:after="20"/>
              <w:rPr>
                <w:sz w:val="17"/>
                <w:szCs w:val="20"/>
              </w:rPr>
            </w:pPr>
            <w:r w:rsidRPr="00E12A69">
              <w:rPr>
                <w:sz w:val="17"/>
                <w:szCs w:val="20"/>
              </w:rPr>
              <w:t>Unclaimed Money</w:t>
            </w:r>
          </w:p>
        </w:tc>
        <w:tc>
          <w:tcPr>
            <w:tcW w:w="966" w:type="dxa"/>
            <w:noWrap/>
            <w:hideMark/>
          </w:tcPr>
          <w:p w14:paraId="647AD577" w14:textId="77777777" w:rsidR="00E12A69" w:rsidRPr="00E12A69" w:rsidRDefault="00E12A69" w:rsidP="00E12A69">
            <w:pPr>
              <w:spacing w:before="20" w:after="20"/>
              <w:jc w:val="right"/>
              <w:rPr>
                <w:sz w:val="17"/>
                <w:szCs w:val="20"/>
              </w:rPr>
            </w:pPr>
            <w:r w:rsidRPr="00E12A69">
              <w:rPr>
                <w:sz w:val="17"/>
                <w:szCs w:val="20"/>
              </w:rPr>
              <w:t>15.10</w:t>
            </w:r>
          </w:p>
        </w:tc>
        <w:tc>
          <w:tcPr>
            <w:tcW w:w="1017" w:type="dxa"/>
            <w:noWrap/>
            <w:hideMark/>
          </w:tcPr>
          <w:p w14:paraId="575C341C" w14:textId="77777777" w:rsidR="00E12A69" w:rsidRPr="00E12A69" w:rsidRDefault="00E12A69" w:rsidP="00E12A69">
            <w:pPr>
              <w:spacing w:before="20" w:after="20"/>
              <w:jc w:val="right"/>
              <w:rPr>
                <w:sz w:val="17"/>
                <w:szCs w:val="20"/>
              </w:rPr>
            </w:pPr>
            <w:r w:rsidRPr="00E12A69">
              <w:rPr>
                <w:sz w:val="17"/>
                <w:szCs w:val="20"/>
              </w:rPr>
              <w:t>26/11/2015</w:t>
            </w:r>
          </w:p>
        </w:tc>
      </w:tr>
      <w:tr w:rsidR="00E12A69" w:rsidRPr="00E12A69" w14:paraId="64334519" w14:textId="77777777" w:rsidTr="00761043">
        <w:trPr>
          <w:trHeight w:val="20"/>
        </w:trPr>
        <w:tc>
          <w:tcPr>
            <w:tcW w:w="2977" w:type="dxa"/>
            <w:noWrap/>
            <w:hideMark/>
          </w:tcPr>
          <w:p w14:paraId="6EB56A6A" w14:textId="77777777" w:rsidR="00E12A69" w:rsidRPr="00E12A69" w:rsidRDefault="00E12A69" w:rsidP="00E12A69">
            <w:pPr>
              <w:spacing w:before="20" w:after="20"/>
              <w:rPr>
                <w:sz w:val="17"/>
                <w:szCs w:val="20"/>
              </w:rPr>
            </w:pPr>
            <w:r w:rsidRPr="00E12A69">
              <w:rPr>
                <w:sz w:val="17"/>
                <w:szCs w:val="20"/>
              </w:rPr>
              <w:t>Rebecca Patzel</w:t>
            </w:r>
          </w:p>
        </w:tc>
        <w:tc>
          <w:tcPr>
            <w:tcW w:w="2902" w:type="dxa"/>
            <w:noWrap/>
            <w:hideMark/>
          </w:tcPr>
          <w:p w14:paraId="40C04D7C" w14:textId="77777777" w:rsidR="00E12A69" w:rsidRPr="00E12A69" w:rsidRDefault="00E12A69" w:rsidP="00E12A69">
            <w:pPr>
              <w:spacing w:before="20" w:after="20"/>
              <w:rPr>
                <w:sz w:val="17"/>
                <w:szCs w:val="20"/>
              </w:rPr>
            </w:pPr>
            <w:r w:rsidRPr="00E12A69">
              <w:rPr>
                <w:sz w:val="17"/>
                <w:szCs w:val="20"/>
              </w:rPr>
              <w:t>WILLASTON SA 5118</w:t>
            </w:r>
          </w:p>
        </w:tc>
        <w:tc>
          <w:tcPr>
            <w:tcW w:w="1498" w:type="dxa"/>
            <w:noWrap/>
            <w:hideMark/>
          </w:tcPr>
          <w:p w14:paraId="2C6953F5" w14:textId="77777777" w:rsidR="00E12A69" w:rsidRPr="00E12A69" w:rsidRDefault="00E12A69" w:rsidP="00E12A69">
            <w:pPr>
              <w:spacing w:before="20" w:after="20"/>
              <w:rPr>
                <w:sz w:val="17"/>
                <w:szCs w:val="20"/>
              </w:rPr>
            </w:pPr>
            <w:r w:rsidRPr="00E12A69">
              <w:rPr>
                <w:sz w:val="17"/>
                <w:szCs w:val="20"/>
              </w:rPr>
              <w:t>Unclaimed Money</w:t>
            </w:r>
          </w:p>
        </w:tc>
        <w:tc>
          <w:tcPr>
            <w:tcW w:w="966" w:type="dxa"/>
            <w:noWrap/>
            <w:hideMark/>
          </w:tcPr>
          <w:p w14:paraId="5FC6A389" w14:textId="77777777" w:rsidR="00E12A69" w:rsidRPr="00E12A69" w:rsidRDefault="00E12A69" w:rsidP="00E12A69">
            <w:pPr>
              <w:spacing w:before="20" w:after="20"/>
              <w:jc w:val="right"/>
              <w:rPr>
                <w:sz w:val="17"/>
                <w:szCs w:val="20"/>
              </w:rPr>
            </w:pPr>
            <w:r w:rsidRPr="00E12A69">
              <w:rPr>
                <w:sz w:val="17"/>
                <w:szCs w:val="20"/>
              </w:rPr>
              <w:t>25.10</w:t>
            </w:r>
          </w:p>
        </w:tc>
        <w:tc>
          <w:tcPr>
            <w:tcW w:w="1017" w:type="dxa"/>
            <w:noWrap/>
            <w:hideMark/>
          </w:tcPr>
          <w:p w14:paraId="627CAE30" w14:textId="77777777" w:rsidR="00E12A69" w:rsidRPr="00E12A69" w:rsidRDefault="00E12A69" w:rsidP="00E12A69">
            <w:pPr>
              <w:spacing w:before="20" w:after="20"/>
              <w:jc w:val="right"/>
              <w:rPr>
                <w:sz w:val="17"/>
                <w:szCs w:val="20"/>
              </w:rPr>
            </w:pPr>
            <w:r w:rsidRPr="00E12A69">
              <w:rPr>
                <w:sz w:val="17"/>
                <w:szCs w:val="20"/>
              </w:rPr>
              <w:t>4/09/2012</w:t>
            </w:r>
          </w:p>
        </w:tc>
      </w:tr>
      <w:tr w:rsidR="00E12A69" w:rsidRPr="00E12A69" w14:paraId="1CE3600F" w14:textId="77777777" w:rsidTr="00761043">
        <w:trPr>
          <w:trHeight w:val="20"/>
        </w:trPr>
        <w:tc>
          <w:tcPr>
            <w:tcW w:w="2977" w:type="dxa"/>
            <w:noWrap/>
            <w:hideMark/>
          </w:tcPr>
          <w:p w14:paraId="1DEEABDF" w14:textId="77777777" w:rsidR="00E12A69" w:rsidRPr="00E12A69" w:rsidRDefault="00E12A69" w:rsidP="00E12A69">
            <w:pPr>
              <w:spacing w:before="20" w:after="20"/>
              <w:rPr>
                <w:sz w:val="17"/>
                <w:szCs w:val="20"/>
              </w:rPr>
            </w:pPr>
            <w:r w:rsidRPr="00E12A69">
              <w:rPr>
                <w:sz w:val="17"/>
                <w:szCs w:val="20"/>
              </w:rPr>
              <w:t>Kane Reynolds</w:t>
            </w:r>
          </w:p>
        </w:tc>
        <w:tc>
          <w:tcPr>
            <w:tcW w:w="2902" w:type="dxa"/>
            <w:noWrap/>
            <w:hideMark/>
          </w:tcPr>
          <w:p w14:paraId="6844510B" w14:textId="77777777" w:rsidR="00E12A69" w:rsidRPr="00E12A69" w:rsidRDefault="00E12A69" w:rsidP="00E12A69">
            <w:pPr>
              <w:spacing w:before="20" w:after="20"/>
              <w:rPr>
                <w:sz w:val="17"/>
                <w:szCs w:val="20"/>
              </w:rPr>
            </w:pPr>
            <w:r w:rsidRPr="00E12A69">
              <w:rPr>
                <w:sz w:val="17"/>
                <w:szCs w:val="20"/>
              </w:rPr>
              <w:t>MAWSON LAKES SA 5095</w:t>
            </w:r>
          </w:p>
        </w:tc>
        <w:tc>
          <w:tcPr>
            <w:tcW w:w="1498" w:type="dxa"/>
            <w:noWrap/>
            <w:hideMark/>
          </w:tcPr>
          <w:p w14:paraId="1FE5F455" w14:textId="77777777" w:rsidR="00E12A69" w:rsidRPr="00E12A69" w:rsidRDefault="00E12A69" w:rsidP="00E12A69">
            <w:pPr>
              <w:spacing w:before="20" w:after="20"/>
              <w:rPr>
                <w:sz w:val="17"/>
                <w:szCs w:val="20"/>
              </w:rPr>
            </w:pPr>
            <w:r w:rsidRPr="00E12A69">
              <w:rPr>
                <w:sz w:val="17"/>
                <w:szCs w:val="20"/>
              </w:rPr>
              <w:t>Unclaimed Money</w:t>
            </w:r>
          </w:p>
        </w:tc>
        <w:tc>
          <w:tcPr>
            <w:tcW w:w="966" w:type="dxa"/>
            <w:noWrap/>
            <w:hideMark/>
          </w:tcPr>
          <w:p w14:paraId="53DB127B" w14:textId="77777777" w:rsidR="00E12A69" w:rsidRPr="00E12A69" w:rsidRDefault="00E12A69" w:rsidP="00E12A69">
            <w:pPr>
              <w:spacing w:before="20" w:after="20"/>
              <w:jc w:val="right"/>
              <w:rPr>
                <w:sz w:val="17"/>
                <w:szCs w:val="20"/>
              </w:rPr>
            </w:pPr>
            <w:r w:rsidRPr="00E12A69">
              <w:rPr>
                <w:sz w:val="17"/>
                <w:szCs w:val="20"/>
              </w:rPr>
              <w:t>29.78</w:t>
            </w:r>
          </w:p>
        </w:tc>
        <w:tc>
          <w:tcPr>
            <w:tcW w:w="1017" w:type="dxa"/>
            <w:noWrap/>
            <w:hideMark/>
          </w:tcPr>
          <w:p w14:paraId="1660DBF7" w14:textId="77777777" w:rsidR="00E12A69" w:rsidRPr="00E12A69" w:rsidRDefault="00E12A69" w:rsidP="00E12A69">
            <w:pPr>
              <w:spacing w:before="20" w:after="20"/>
              <w:jc w:val="right"/>
              <w:rPr>
                <w:sz w:val="17"/>
                <w:szCs w:val="20"/>
              </w:rPr>
            </w:pPr>
            <w:r w:rsidRPr="00E12A69">
              <w:rPr>
                <w:sz w:val="17"/>
                <w:szCs w:val="20"/>
              </w:rPr>
              <w:t>25/09/2014</w:t>
            </w:r>
          </w:p>
        </w:tc>
      </w:tr>
      <w:tr w:rsidR="00E12A69" w:rsidRPr="00E12A69" w14:paraId="3B8FE8C9" w14:textId="77777777" w:rsidTr="00761043">
        <w:trPr>
          <w:trHeight w:val="20"/>
        </w:trPr>
        <w:tc>
          <w:tcPr>
            <w:tcW w:w="2977" w:type="dxa"/>
            <w:noWrap/>
            <w:hideMark/>
          </w:tcPr>
          <w:p w14:paraId="59E8E44F" w14:textId="77777777" w:rsidR="00E12A69" w:rsidRPr="00E12A69" w:rsidRDefault="00E12A69" w:rsidP="00E12A69">
            <w:pPr>
              <w:spacing w:before="20" w:after="20"/>
              <w:rPr>
                <w:sz w:val="17"/>
                <w:szCs w:val="20"/>
              </w:rPr>
            </w:pPr>
            <w:r w:rsidRPr="00E12A69">
              <w:rPr>
                <w:sz w:val="17"/>
                <w:szCs w:val="20"/>
              </w:rPr>
              <w:t>Richie Robinson</w:t>
            </w:r>
          </w:p>
        </w:tc>
        <w:tc>
          <w:tcPr>
            <w:tcW w:w="2902" w:type="dxa"/>
            <w:noWrap/>
            <w:hideMark/>
          </w:tcPr>
          <w:p w14:paraId="568B81C4" w14:textId="77777777" w:rsidR="00E12A69" w:rsidRPr="00E12A69" w:rsidRDefault="00E12A69" w:rsidP="00E12A69">
            <w:pPr>
              <w:spacing w:before="20" w:after="20"/>
              <w:rPr>
                <w:sz w:val="17"/>
                <w:szCs w:val="20"/>
              </w:rPr>
            </w:pPr>
            <w:r w:rsidRPr="00E12A69">
              <w:rPr>
                <w:sz w:val="17"/>
                <w:szCs w:val="20"/>
              </w:rPr>
              <w:t>PARA HILLS WEST SA 5096</w:t>
            </w:r>
          </w:p>
        </w:tc>
        <w:tc>
          <w:tcPr>
            <w:tcW w:w="1498" w:type="dxa"/>
            <w:noWrap/>
            <w:hideMark/>
          </w:tcPr>
          <w:p w14:paraId="40FE1897" w14:textId="77777777" w:rsidR="00E12A69" w:rsidRPr="00E12A69" w:rsidRDefault="00E12A69" w:rsidP="00E12A69">
            <w:pPr>
              <w:spacing w:before="20" w:after="20"/>
              <w:rPr>
                <w:sz w:val="17"/>
                <w:szCs w:val="20"/>
              </w:rPr>
            </w:pPr>
            <w:r w:rsidRPr="00E12A69">
              <w:rPr>
                <w:sz w:val="17"/>
                <w:szCs w:val="20"/>
              </w:rPr>
              <w:t>Unclaimed Money</w:t>
            </w:r>
          </w:p>
        </w:tc>
        <w:tc>
          <w:tcPr>
            <w:tcW w:w="966" w:type="dxa"/>
            <w:noWrap/>
            <w:hideMark/>
          </w:tcPr>
          <w:p w14:paraId="6F023145" w14:textId="77777777" w:rsidR="00E12A69" w:rsidRPr="00E12A69" w:rsidRDefault="00E12A69" w:rsidP="00E12A69">
            <w:pPr>
              <w:spacing w:before="20" w:after="20"/>
              <w:jc w:val="right"/>
              <w:rPr>
                <w:sz w:val="17"/>
                <w:szCs w:val="20"/>
              </w:rPr>
            </w:pPr>
            <w:r w:rsidRPr="00E12A69">
              <w:rPr>
                <w:sz w:val="17"/>
                <w:szCs w:val="20"/>
              </w:rPr>
              <w:t>159.20</w:t>
            </w:r>
          </w:p>
        </w:tc>
        <w:tc>
          <w:tcPr>
            <w:tcW w:w="1017" w:type="dxa"/>
            <w:noWrap/>
            <w:hideMark/>
          </w:tcPr>
          <w:p w14:paraId="42290ACB" w14:textId="77777777" w:rsidR="00E12A69" w:rsidRPr="00E12A69" w:rsidRDefault="00E12A69" w:rsidP="00E12A69">
            <w:pPr>
              <w:spacing w:before="20" w:after="20"/>
              <w:jc w:val="right"/>
              <w:rPr>
                <w:sz w:val="17"/>
                <w:szCs w:val="20"/>
              </w:rPr>
            </w:pPr>
            <w:r w:rsidRPr="00E12A69">
              <w:rPr>
                <w:sz w:val="17"/>
                <w:szCs w:val="20"/>
              </w:rPr>
              <w:t>13/12/2013</w:t>
            </w:r>
          </w:p>
        </w:tc>
      </w:tr>
      <w:tr w:rsidR="00E12A69" w:rsidRPr="00E12A69" w14:paraId="7344885D" w14:textId="77777777" w:rsidTr="00761043">
        <w:trPr>
          <w:trHeight w:val="20"/>
        </w:trPr>
        <w:tc>
          <w:tcPr>
            <w:tcW w:w="2977" w:type="dxa"/>
            <w:noWrap/>
            <w:hideMark/>
          </w:tcPr>
          <w:p w14:paraId="1AE23519" w14:textId="77777777" w:rsidR="00E12A69" w:rsidRPr="00E12A69" w:rsidRDefault="00E12A69" w:rsidP="00E12A69">
            <w:pPr>
              <w:spacing w:before="20" w:after="20"/>
              <w:rPr>
                <w:sz w:val="17"/>
                <w:szCs w:val="20"/>
              </w:rPr>
            </w:pPr>
            <w:r w:rsidRPr="00E12A69">
              <w:rPr>
                <w:sz w:val="17"/>
                <w:szCs w:val="20"/>
              </w:rPr>
              <w:t>Alison Rodgers</w:t>
            </w:r>
          </w:p>
        </w:tc>
        <w:tc>
          <w:tcPr>
            <w:tcW w:w="2902" w:type="dxa"/>
            <w:noWrap/>
            <w:hideMark/>
          </w:tcPr>
          <w:p w14:paraId="731BBDE5" w14:textId="77777777" w:rsidR="00E12A69" w:rsidRPr="00E12A69" w:rsidRDefault="00E12A69" w:rsidP="00E12A69">
            <w:pPr>
              <w:spacing w:before="20" w:after="20"/>
              <w:rPr>
                <w:sz w:val="17"/>
                <w:szCs w:val="20"/>
              </w:rPr>
            </w:pPr>
            <w:r w:rsidRPr="00E12A69">
              <w:rPr>
                <w:sz w:val="17"/>
                <w:szCs w:val="20"/>
              </w:rPr>
              <w:t>CAMDEN PARK SA 5038</w:t>
            </w:r>
          </w:p>
        </w:tc>
        <w:tc>
          <w:tcPr>
            <w:tcW w:w="1498" w:type="dxa"/>
            <w:noWrap/>
            <w:hideMark/>
          </w:tcPr>
          <w:p w14:paraId="0A50F4C7" w14:textId="77777777" w:rsidR="00E12A69" w:rsidRPr="00E12A69" w:rsidRDefault="00E12A69" w:rsidP="00E12A69">
            <w:pPr>
              <w:spacing w:before="20" w:after="20"/>
              <w:rPr>
                <w:sz w:val="17"/>
                <w:szCs w:val="20"/>
              </w:rPr>
            </w:pPr>
            <w:r w:rsidRPr="00E12A69">
              <w:rPr>
                <w:sz w:val="17"/>
                <w:szCs w:val="20"/>
              </w:rPr>
              <w:t>Unclaimed Money</w:t>
            </w:r>
          </w:p>
        </w:tc>
        <w:tc>
          <w:tcPr>
            <w:tcW w:w="966" w:type="dxa"/>
            <w:noWrap/>
            <w:hideMark/>
          </w:tcPr>
          <w:p w14:paraId="5ECB3010" w14:textId="77777777" w:rsidR="00E12A69" w:rsidRPr="00E12A69" w:rsidRDefault="00E12A69" w:rsidP="00E12A69">
            <w:pPr>
              <w:spacing w:before="20" w:after="20"/>
              <w:jc w:val="right"/>
              <w:rPr>
                <w:sz w:val="17"/>
                <w:szCs w:val="20"/>
              </w:rPr>
            </w:pPr>
            <w:r w:rsidRPr="00E12A69">
              <w:rPr>
                <w:sz w:val="17"/>
                <w:szCs w:val="20"/>
              </w:rPr>
              <w:t>15.00</w:t>
            </w:r>
          </w:p>
        </w:tc>
        <w:tc>
          <w:tcPr>
            <w:tcW w:w="1017" w:type="dxa"/>
            <w:noWrap/>
            <w:hideMark/>
          </w:tcPr>
          <w:p w14:paraId="33FFB160" w14:textId="77777777" w:rsidR="00E12A69" w:rsidRPr="00E12A69" w:rsidRDefault="00E12A69" w:rsidP="00E12A69">
            <w:pPr>
              <w:spacing w:before="20" w:after="20"/>
              <w:jc w:val="right"/>
              <w:rPr>
                <w:sz w:val="17"/>
                <w:szCs w:val="20"/>
              </w:rPr>
            </w:pPr>
            <w:r w:rsidRPr="00E12A69">
              <w:rPr>
                <w:sz w:val="17"/>
                <w:szCs w:val="20"/>
              </w:rPr>
              <w:t>12/09/2014</w:t>
            </w:r>
          </w:p>
        </w:tc>
      </w:tr>
      <w:tr w:rsidR="00E12A69" w:rsidRPr="00E12A69" w14:paraId="597920A2" w14:textId="77777777" w:rsidTr="00761043">
        <w:trPr>
          <w:trHeight w:val="20"/>
        </w:trPr>
        <w:tc>
          <w:tcPr>
            <w:tcW w:w="2977" w:type="dxa"/>
            <w:noWrap/>
            <w:hideMark/>
          </w:tcPr>
          <w:p w14:paraId="2730457B" w14:textId="77777777" w:rsidR="00E12A69" w:rsidRPr="00E12A69" w:rsidRDefault="00E12A69" w:rsidP="00E12A69">
            <w:pPr>
              <w:spacing w:before="20" w:after="20"/>
              <w:rPr>
                <w:sz w:val="17"/>
                <w:szCs w:val="20"/>
              </w:rPr>
            </w:pPr>
            <w:r w:rsidRPr="00E12A69">
              <w:rPr>
                <w:sz w:val="17"/>
                <w:szCs w:val="20"/>
              </w:rPr>
              <w:t>Judith Saebel</w:t>
            </w:r>
          </w:p>
        </w:tc>
        <w:tc>
          <w:tcPr>
            <w:tcW w:w="2902" w:type="dxa"/>
            <w:noWrap/>
            <w:hideMark/>
          </w:tcPr>
          <w:p w14:paraId="01E65688" w14:textId="77777777" w:rsidR="00E12A69" w:rsidRPr="00E12A69" w:rsidRDefault="00E12A69" w:rsidP="00E12A69">
            <w:pPr>
              <w:spacing w:before="20" w:after="20"/>
              <w:rPr>
                <w:sz w:val="17"/>
                <w:szCs w:val="20"/>
              </w:rPr>
            </w:pPr>
            <w:r w:rsidRPr="00E12A69">
              <w:rPr>
                <w:sz w:val="17"/>
                <w:szCs w:val="20"/>
              </w:rPr>
              <w:t>EVERARD PARK SA 5035</w:t>
            </w:r>
          </w:p>
        </w:tc>
        <w:tc>
          <w:tcPr>
            <w:tcW w:w="1498" w:type="dxa"/>
            <w:noWrap/>
            <w:hideMark/>
          </w:tcPr>
          <w:p w14:paraId="7C924085" w14:textId="77777777" w:rsidR="00E12A69" w:rsidRPr="00E12A69" w:rsidRDefault="00E12A69" w:rsidP="00E12A69">
            <w:pPr>
              <w:spacing w:before="20" w:after="20"/>
              <w:rPr>
                <w:sz w:val="17"/>
                <w:szCs w:val="20"/>
              </w:rPr>
            </w:pPr>
            <w:r w:rsidRPr="00E12A69">
              <w:rPr>
                <w:sz w:val="17"/>
                <w:szCs w:val="20"/>
              </w:rPr>
              <w:t>Unclaimed Money</w:t>
            </w:r>
          </w:p>
        </w:tc>
        <w:tc>
          <w:tcPr>
            <w:tcW w:w="966" w:type="dxa"/>
            <w:noWrap/>
            <w:hideMark/>
          </w:tcPr>
          <w:p w14:paraId="11C23977" w14:textId="77777777" w:rsidR="00E12A69" w:rsidRPr="00E12A69" w:rsidRDefault="00E12A69" w:rsidP="00E12A69">
            <w:pPr>
              <w:spacing w:before="20" w:after="20"/>
              <w:jc w:val="right"/>
              <w:rPr>
                <w:sz w:val="17"/>
                <w:szCs w:val="20"/>
              </w:rPr>
            </w:pPr>
            <w:r w:rsidRPr="00E12A69">
              <w:rPr>
                <w:sz w:val="17"/>
                <w:szCs w:val="20"/>
              </w:rPr>
              <w:t>29.31</w:t>
            </w:r>
          </w:p>
        </w:tc>
        <w:tc>
          <w:tcPr>
            <w:tcW w:w="1017" w:type="dxa"/>
            <w:noWrap/>
            <w:hideMark/>
          </w:tcPr>
          <w:p w14:paraId="63233A1C" w14:textId="77777777" w:rsidR="00E12A69" w:rsidRPr="00E12A69" w:rsidRDefault="00E12A69" w:rsidP="00E12A69">
            <w:pPr>
              <w:spacing w:before="20" w:after="20"/>
              <w:jc w:val="right"/>
              <w:rPr>
                <w:sz w:val="17"/>
                <w:szCs w:val="20"/>
              </w:rPr>
            </w:pPr>
            <w:r w:rsidRPr="00E12A69">
              <w:rPr>
                <w:sz w:val="17"/>
                <w:szCs w:val="20"/>
              </w:rPr>
              <w:t>16/11/2011</w:t>
            </w:r>
          </w:p>
        </w:tc>
      </w:tr>
      <w:tr w:rsidR="00E12A69" w:rsidRPr="00E12A69" w14:paraId="206EABF2" w14:textId="77777777" w:rsidTr="00761043">
        <w:trPr>
          <w:trHeight w:val="20"/>
        </w:trPr>
        <w:tc>
          <w:tcPr>
            <w:tcW w:w="2977" w:type="dxa"/>
            <w:noWrap/>
            <w:hideMark/>
          </w:tcPr>
          <w:p w14:paraId="16E5C63D" w14:textId="77777777" w:rsidR="00E12A69" w:rsidRPr="00E12A69" w:rsidRDefault="00E12A69" w:rsidP="00E12A69">
            <w:pPr>
              <w:spacing w:before="20" w:after="20"/>
              <w:rPr>
                <w:sz w:val="17"/>
                <w:szCs w:val="20"/>
              </w:rPr>
            </w:pPr>
            <w:r w:rsidRPr="00E12A69">
              <w:rPr>
                <w:sz w:val="17"/>
                <w:szCs w:val="20"/>
              </w:rPr>
              <w:t>Akhilkumar Shah</w:t>
            </w:r>
          </w:p>
        </w:tc>
        <w:tc>
          <w:tcPr>
            <w:tcW w:w="2902" w:type="dxa"/>
            <w:noWrap/>
            <w:hideMark/>
          </w:tcPr>
          <w:p w14:paraId="07F2CE68" w14:textId="77777777" w:rsidR="00E12A69" w:rsidRPr="00E12A69" w:rsidRDefault="00E12A69" w:rsidP="00E12A69">
            <w:pPr>
              <w:spacing w:before="20" w:after="20"/>
              <w:rPr>
                <w:sz w:val="17"/>
                <w:szCs w:val="20"/>
              </w:rPr>
            </w:pPr>
            <w:r w:rsidRPr="00E12A69">
              <w:rPr>
                <w:sz w:val="17"/>
                <w:szCs w:val="20"/>
              </w:rPr>
              <w:t>PROSPECT SA 5082</w:t>
            </w:r>
          </w:p>
        </w:tc>
        <w:tc>
          <w:tcPr>
            <w:tcW w:w="1498" w:type="dxa"/>
            <w:noWrap/>
            <w:hideMark/>
          </w:tcPr>
          <w:p w14:paraId="08E520C2" w14:textId="77777777" w:rsidR="00E12A69" w:rsidRPr="00E12A69" w:rsidRDefault="00E12A69" w:rsidP="00E12A69">
            <w:pPr>
              <w:spacing w:before="20" w:after="20"/>
              <w:rPr>
                <w:sz w:val="17"/>
                <w:szCs w:val="20"/>
              </w:rPr>
            </w:pPr>
            <w:r w:rsidRPr="00E12A69">
              <w:rPr>
                <w:sz w:val="17"/>
                <w:szCs w:val="20"/>
              </w:rPr>
              <w:t>Unclaimed Money</w:t>
            </w:r>
          </w:p>
        </w:tc>
        <w:tc>
          <w:tcPr>
            <w:tcW w:w="966" w:type="dxa"/>
            <w:noWrap/>
            <w:hideMark/>
          </w:tcPr>
          <w:p w14:paraId="59267610" w14:textId="77777777" w:rsidR="00E12A69" w:rsidRPr="00E12A69" w:rsidRDefault="00E12A69" w:rsidP="00E12A69">
            <w:pPr>
              <w:spacing w:before="20" w:after="20"/>
              <w:jc w:val="right"/>
              <w:rPr>
                <w:sz w:val="17"/>
                <w:szCs w:val="20"/>
              </w:rPr>
            </w:pPr>
            <w:r w:rsidRPr="00E12A69">
              <w:rPr>
                <w:sz w:val="17"/>
                <w:szCs w:val="20"/>
              </w:rPr>
              <w:t>30.10</w:t>
            </w:r>
          </w:p>
        </w:tc>
        <w:tc>
          <w:tcPr>
            <w:tcW w:w="1017" w:type="dxa"/>
            <w:noWrap/>
            <w:hideMark/>
          </w:tcPr>
          <w:p w14:paraId="338C1782" w14:textId="77777777" w:rsidR="00E12A69" w:rsidRPr="00E12A69" w:rsidRDefault="00E12A69" w:rsidP="00E12A69">
            <w:pPr>
              <w:spacing w:before="20" w:after="20"/>
              <w:jc w:val="right"/>
              <w:rPr>
                <w:sz w:val="17"/>
                <w:szCs w:val="20"/>
              </w:rPr>
            </w:pPr>
            <w:r w:rsidRPr="00E12A69">
              <w:rPr>
                <w:sz w:val="17"/>
                <w:szCs w:val="20"/>
              </w:rPr>
              <w:t>30/10/2014</w:t>
            </w:r>
          </w:p>
        </w:tc>
      </w:tr>
      <w:tr w:rsidR="00E12A69" w:rsidRPr="00E12A69" w14:paraId="590FC169" w14:textId="77777777" w:rsidTr="00761043">
        <w:trPr>
          <w:trHeight w:val="20"/>
        </w:trPr>
        <w:tc>
          <w:tcPr>
            <w:tcW w:w="2977" w:type="dxa"/>
            <w:noWrap/>
            <w:hideMark/>
          </w:tcPr>
          <w:p w14:paraId="50C734F6" w14:textId="77777777" w:rsidR="00E12A69" w:rsidRPr="00E12A69" w:rsidRDefault="00E12A69" w:rsidP="00E12A69">
            <w:pPr>
              <w:spacing w:before="20" w:after="20"/>
              <w:rPr>
                <w:sz w:val="17"/>
                <w:szCs w:val="20"/>
              </w:rPr>
            </w:pPr>
            <w:r w:rsidRPr="00E12A69">
              <w:rPr>
                <w:sz w:val="17"/>
                <w:szCs w:val="20"/>
              </w:rPr>
              <w:t>Kristen Smith</w:t>
            </w:r>
          </w:p>
        </w:tc>
        <w:tc>
          <w:tcPr>
            <w:tcW w:w="2902" w:type="dxa"/>
            <w:noWrap/>
            <w:hideMark/>
          </w:tcPr>
          <w:p w14:paraId="0547973D" w14:textId="77777777" w:rsidR="00E12A69" w:rsidRPr="00E12A69" w:rsidRDefault="00E12A69" w:rsidP="00E12A69">
            <w:pPr>
              <w:spacing w:before="20" w:after="20"/>
              <w:rPr>
                <w:sz w:val="17"/>
                <w:szCs w:val="20"/>
              </w:rPr>
            </w:pPr>
            <w:r w:rsidRPr="00E12A69">
              <w:rPr>
                <w:sz w:val="17"/>
                <w:szCs w:val="20"/>
              </w:rPr>
              <w:t>ST MARY'S SA 5042</w:t>
            </w:r>
          </w:p>
        </w:tc>
        <w:tc>
          <w:tcPr>
            <w:tcW w:w="1498" w:type="dxa"/>
            <w:noWrap/>
            <w:hideMark/>
          </w:tcPr>
          <w:p w14:paraId="2681B8C8" w14:textId="77777777" w:rsidR="00E12A69" w:rsidRPr="00E12A69" w:rsidRDefault="00E12A69" w:rsidP="00E12A69">
            <w:pPr>
              <w:spacing w:before="20" w:after="20"/>
              <w:rPr>
                <w:sz w:val="17"/>
                <w:szCs w:val="20"/>
              </w:rPr>
            </w:pPr>
            <w:r w:rsidRPr="00E12A69">
              <w:rPr>
                <w:sz w:val="17"/>
                <w:szCs w:val="20"/>
              </w:rPr>
              <w:t>Unclaimed Money</w:t>
            </w:r>
          </w:p>
        </w:tc>
        <w:tc>
          <w:tcPr>
            <w:tcW w:w="966" w:type="dxa"/>
            <w:noWrap/>
            <w:hideMark/>
          </w:tcPr>
          <w:p w14:paraId="599A9E48" w14:textId="77777777" w:rsidR="00E12A69" w:rsidRPr="00E12A69" w:rsidRDefault="00E12A69" w:rsidP="00E12A69">
            <w:pPr>
              <w:spacing w:before="20" w:after="20"/>
              <w:jc w:val="right"/>
              <w:rPr>
                <w:sz w:val="17"/>
                <w:szCs w:val="20"/>
              </w:rPr>
            </w:pPr>
            <w:r w:rsidRPr="00E12A69">
              <w:rPr>
                <w:sz w:val="17"/>
                <w:szCs w:val="20"/>
              </w:rPr>
              <w:t>16.10</w:t>
            </w:r>
          </w:p>
        </w:tc>
        <w:tc>
          <w:tcPr>
            <w:tcW w:w="1017" w:type="dxa"/>
            <w:noWrap/>
            <w:hideMark/>
          </w:tcPr>
          <w:p w14:paraId="1BB710E4" w14:textId="77777777" w:rsidR="00E12A69" w:rsidRPr="00E12A69" w:rsidRDefault="00E12A69" w:rsidP="00E12A69">
            <w:pPr>
              <w:spacing w:before="20" w:after="20"/>
              <w:jc w:val="right"/>
              <w:rPr>
                <w:sz w:val="17"/>
                <w:szCs w:val="20"/>
              </w:rPr>
            </w:pPr>
            <w:r w:rsidRPr="00E12A69">
              <w:rPr>
                <w:sz w:val="17"/>
                <w:szCs w:val="20"/>
              </w:rPr>
              <w:t>31/12/2013</w:t>
            </w:r>
          </w:p>
        </w:tc>
      </w:tr>
      <w:tr w:rsidR="00E12A69" w:rsidRPr="00E12A69" w14:paraId="6C3194FD" w14:textId="77777777" w:rsidTr="00761043">
        <w:trPr>
          <w:trHeight w:val="20"/>
        </w:trPr>
        <w:tc>
          <w:tcPr>
            <w:tcW w:w="2977" w:type="dxa"/>
            <w:noWrap/>
            <w:hideMark/>
          </w:tcPr>
          <w:p w14:paraId="4C7BB707" w14:textId="77777777" w:rsidR="00E12A69" w:rsidRPr="00E12A69" w:rsidRDefault="00E12A69" w:rsidP="00E12A69">
            <w:pPr>
              <w:spacing w:before="20" w:after="20"/>
              <w:rPr>
                <w:sz w:val="17"/>
                <w:szCs w:val="20"/>
              </w:rPr>
            </w:pPr>
            <w:r w:rsidRPr="00E12A69">
              <w:rPr>
                <w:sz w:val="17"/>
                <w:szCs w:val="20"/>
              </w:rPr>
              <w:t>Gail Tomkins</w:t>
            </w:r>
          </w:p>
        </w:tc>
        <w:tc>
          <w:tcPr>
            <w:tcW w:w="2902" w:type="dxa"/>
            <w:noWrap/>
            <w:hideMark/>
          </w:tcPr>
          <w:p w14:paraId="4129783C" w14:textId="77777777" w:rsidR="00E12A69" w:rsidRPr="00E12A69" w:rsidRDefault="00E12A69" w:rsidP="00E12A69">
            <w:pPr>
              <w:spacing w:before="20" w:after="20"/>
              <w:rPr>
                <w:sz w:val="17"/>
                <w:szCs w:val="20"/>
              </w:rPr>
            </w:pPr>
            <w:r w:rsidRPr="00E12A69">
              <w:rPr>
                <w:sz w:val="17"/>
                <w:szCs w:val="20"/>
              </w:rPr>
              <w:t>MAGILL SA 5072</w:t>
            </w:r>
          </w:p>
        </w:tc>
        <w:tc>
          <w:tcPr>
            <w:tcW w:w="1498" w:type="dxa"/>
            <w:noWrap/>
            <w:hideMark/>
          </w:tcPr>
          <w:p w14:paraId="6EF676D4" w14:textId="77777777" w:rsidR="00E12A69" w:rsidRPr="00E12A69" w:rsidRDefault="00E12A69" w:rsidP="00E12A69">
            <w:pPr>
              <w:spacing w:before="20" w:after="20"/>
              <w:rPr>
                <w:sz w:val="17"/>
                <w:szCs w:val="20"/>
              </w:rPr>
            </w:pPr>
            <w:r w:rsidRPr="00E12A69">
              <w:rPr>
                <w:sz w:val="17"/>
                <w:szCs w:val="20"/>
              </w:rPr>
              <w:t>Unclaimed Money</w:t>
            </w:r>
          </w:p>
        </w:tc>
        <w:tc>
          <w:tcPr>
            <w:tcW w:w="966" w:type="dxa"/>
            <w:noWrap/>
            <w:hideMark/>
          </w:tcPr>
          <w:p w14:paraId="0039857A" w14:textId="77777777" w:rsidR="00E12A69" w:rsidRPr="00E12A69" w:rsidRDefault="00E12A69" w:rsidP="00E12A69">
            <w:pPr>
              <w:spacing w:before="20" w:after="20"/>
              <w:jc w:val="right"/>
              <w:rPr>
                <w:sz w:val="17"/>
                <w:szCs w:val="20"/>
              </w:rPr>
            </w:pPr>
            <w:r w:rsidRPr="00E12A69">
              <w:rPr>
                <w:sz w:val="17"/>
                <w:szCs w:val="20"/>
              </w:rPr>
              <w:t>19.47</w:t>
            </w:r>
          </w:p>
        </w:tc>
        <w:tc>
          <w:tcPr>
            <w:tcW w:w="1017" w:type="dxa"/>
            <w:noWrap/>
            <w:hideMark/>
          </w:tcPr>
          <w:p w14:paraId="39C24082" w14:textId="77777777" w:rsidR="00E12A69" w:rsidRPr="00E12A69" w:rsidRDefault="00E12A69" w:rsidP="00E12A69">
            <w:pPr>
              <w:spacing w:before="20" w:after="20"/>
              <w:jc w:val="right"/>
              <w:rPr>
                <w:sz w:val="17"/>
                <w:szCs w:val="20"/>
              </w:rPr>
            </w:pPr>
            <w:r w:rsidRPr="00E12A69">
              <w:rPr>
                <w:sz w:val="17"/>
                <w:szCs w:val="20"/>
              </w:rPr>
              <w:t>5/08/2011</w:t>
            </w:r>
          </w:p>
        </w:tc>
      </w:tr>
      <w:tr w:rsidR="00E12A69" w:rsidRPr="00E12A69" w14:paraId="5BDBAC28" w14:textId="77777777" w:rsidTr="00761043">
        <w:trPr>
          <w:trHeight w:val="20"/>
        </w:trPr>
        <w:tc>
          <w:tcPr>
            <w:tcW w:w="2977" w:type="dxa"/>
            <w:noWrap/>
            <w:hideMark/>
          </w:tcPr>
          <w:p w14:paraId="452DAD5D" w14:textId="77777777" w:rsidR="00E12A69" w:rsidRPr="00E12A69" w:rsidRDefault="00E12A69" w:rsidP="00E12A69">
            <w:pPr>
              <w:spacing w:before="20" w:after="20"/>
              <w:rPr>
                <w:sz w:val="17"/>
                <w:szCs w:val="20"/>
              </w:rPr>
            </w:pPr>
            <w:r w:rsidRPr="00E12A69">
              <w:rPr>
                <w:sz w:val="17"/>
                <w:szCs w:val="20"/>
              </w:rPr>
              <w:t>Dean Watson</w:t>
            </w:r>
          </w:p>
        </w:tc>
        <w:tc>
          <w:tcPr>
            <w:tcW w:w="2902" w:type="dxa"/>
            <w:noWrap/>
            <w:hideMark/>
          </w:tcPr>
          <w:p w14:paraId="0460A194" w14:textId="77777777" w:rsidR="00E12A69" w:rsidRPr="00E12A69" w:rsidRDefault="00E12A69" w:rsidP="00E12A69">
            <w:pPr>
              <w:spacing w:before="20" w:after="20"/>
              <w:rPr>
                <w:sz w:val="17"/>
                <w:szCs w:val="20"/>
              </w:rPr>
            </w:pPr>
            <w:r w:rsidRPr="00E12A69">
              <w:rPr>
                <w:sz w:val="17"/>
                <w:szCs w:val="20"/>
              </w:rPr>
              <w:t>HILLBANK SA 5112</w:t>
            </w:r>
          </w:p>
        </w:tc>
        <w:tc>
          <w:tcPr>
            <w:tcW w:w="1498" w:type="dxa"/>
            <w:noWrap/>
            <w:hideMark/>
          </w:tcPr>
          <w:p w14:paraId="0A23679C" w14:textId="77777777" w:rsidR="00E12A69" w:rsidRPr="00E12A69" w:rsidRDefault="00E12A69" w:rsidP="00E12A69">
            <w:pPr>
              <w:spacing w:before="20" w:after="20"/>
              <w:rPr>
                <w:sz w:val="17"/>
                <w:szCs w:val="20"/>
              </w:rPr>
            </w:pPr>
            <w:r w:rsidRPr="00E12A69">
              <w:rPr>
                <w:sz w:val="17"/>
                <w:szCs w:val="20"/>
              </w:rPr>
              <w:t>Unclaimed Money</w:t>
            </w:r>
          </w:p>
        </w:tc>
        <w:tc>
          <w:tcPr>
            <w:tcW w:w="966" w:type="dxa"/>
            <w:noWrap/>
            <w:hideMark/>
          </w:tcPr>
          <w:p w14:paraId="0B4A9208" w14:textId="77777777" w:rsidR="00E12A69" w:rsidRPr="00E12A69" w:rsidRDefault="00E12A69" w:rsidP="00E12A69">
            <w:pPr>
              <w:spacing w:before="20" w:after="20"/>
              <w:jc w:val="right"/>
              <w:rPr>
                <w:sz w:val="17"/>
                <w:szCs w:val="20"/>
              </w:rPr>
            </w:pPr>
            <w:r w:rsidRPr="00E12A69">
              <w:rPr>
                <w:sz w:val="17"/>
                <w:szCs w:val="20"/>
              </w:rPr>
              <w:t>25.10</w:t>
            </w:r>
          </w:p>
        </w:tc>
        <w:tc>
          <w:tcPr>
            <w:tcW w:w="1017" w:type="dxa"/>
            <w:noWrap/>
            <w:hideMark/>
          </w:tcPr>
          <w:p w14:paraId="46D105E3" w14:textId="77777777" w:rsidR="00E12A69" w:rsidRPr="00E12A69" w:rsidRDefault="00E12A69" w:rsidP="00E12A69">
            <w:pPr>
              <w:spacing w:before="20" w:after="20"/>
              <w:jc w:val="right"/>
              <w:rPr>
                <w:sz w:val="17"/>
                <w:szCs w:val="20"/>
              </w:rPr>
            </w:pPr>
            <w:r w:rsidRPr="00E12A69">
              <w:rPr>
                <w:sz w:val="17"/>
                <w:szCs w:val="20"/>
              </w:rPr>
              <w:t>20/12/2012</w:t>
            </w:r>
          </w:p>
        </w:tc>
      </w:tr>
      <w:tr w:rsidR="00E12A69" w:rsidRPr="00E12A69" w14:paraId="2CD50061" w14:textId="77777777" w:rsidTr="00761043">
        <w:trPr>
          <w:trHeight w:val="20"/>
        </w:trPr>
        <w:tc>
          <w:tcPr>
            <w:tcW w:w="2977" w:type="dxa"/>
            <w:noWrap/>
            <w:hideMark/>
          </w:tcPr>
          <w:p w14:paraId="15685A71" w14:textId="77777777" w:rsidR="00E12A69" w:rsidRPr="00E12A69" w:rsidRDefault="00E12A69" w:rsidP="00E12A69">
            <w:pPr>
              <w:spacing w:before="20" w:after="20"/>
              <w:rPr>
                <w:sz w:val="17"/>
                <w:szCs w:val="20"/>
              </w:rPr>
            </w:pPr>
            <w:r w:rsidRPr="00E12A69">
              <w:rPr>
                <w:sz w:val="17"/>
                <w:szCs w:val="20"/>
              </w:rPr>
              <w:t>Dorothy White</w:t>
            </w:r>
          </w:p>
        </w:tc>
        <w:tc>
          <w:tcPr>
            <w:tcW w:w="2902" w:type="dxa"/>
            <w:noWrap/>
            <w:hideMark/>
          </w:tcPr>
          <w:p w14:paraId="5F6267B5" w14:textId="77777777" w:rsidR="00E12A69" w:rsidRPr="00E12A69" w:rsidRDefault="00E12A69" w:rsidP="00E12A69">
            <w:pPr>
              <w:spacing w:before="20" w:after="20"/>
              <w:rPr>
                <w:sz w:val="17"/>
                <w:szCs w:val="20"/>
              </w:rPr>
            </w:pPr>
            <w:r w:rsidRPr="00E12A69">
              <w:rPr>
                <w:sz w:val="17"/>
                <w:szCs w:val="20"/>
              </w:rPr>
              <w:t>HOPE VALLEY SA 5090</w:t>
            </w:r>
          </w:p>
        </w:tc>
        <w:tc>
          <w:tcPr>
            <w:tcW w:w="1498" w:type="dxa"/>
            <w:noWrap/>
            <w:hideMark/>
          </w:tcPr>
          <w:p w14:paraId="5D316F9B" w14:textId="77777777" w:rsidR="00E12A69" w:rsidRPr="00E12A69" w:rsidRDefault="00E12A69" w:rsidP="00E12A69">
            <w:pPr>
              <w:spacing w:before="20" w:after="20"/>
              <w:rPr>
                <w:sz w:val="17"/>
                <w:szCs w:val="20"/>
              </w:rPr>
            </w:pPr>
            <w:r w:rsidRPr="00E12A69">
              <w:rPr>
                <w:sz w:val="17"/>
                <w:szCs w:val="20"/>
              </w:rPr>
              <w:t>Unclaimed Money</w:t>
            </w:r>
          </w:p>
        </w:tc>
        <w:tc>
          <w:tcPr>
            <w:tcW w:w="966" w:type="dxa"/>
            <w:noWrap/>
            <w:hideMark/>
          </w:tcPr>
          <w:p w14:paraId="4C9379E1" w14:textId="77777777" w:rsidR="00E12A69" w:rsidRPr="00E12A69" w:rsidRDefault="00E12A69" w:rsidP="00E12A69">
            <w:pPr>
              <w:spacing w:before="20" w:after="20"/>
              <w:jc w:val="right"/>
              <w:rPr>
                <w:sz w:val="17"/>
                <w:szCs w:val="20"/>
              </w:rPr>
            </w:pPr>
            <w:r w:rsidRPr="00E12A69">
              <w:rPr>
                <w:sz w:val="17"/>
                <w:szCs w:val="20"/>
              </w:rPr>
              <w:t>30.10</w:t>
            </w:r>
          </w:p>
        </w:tc>
        <w:tc>
          <w:tcPr>
            <w:tcW w:w="1017" w:type="dxa"/>
            <w:noWrap/>
            <w:hideMark/>
          </w:tcPr>
          <w:p w14:paraId="50B78E25" w14:textId="77777777" w:rsidR="00E12A69" w:rsidRPr="00E12A69" w:rsidRDefault="00E12A69" w:rsidP="00E12A69">
            <w:pPr>
              <w:spacing w:before="20" w:after="20"/>
              <w:jc w:val="right"/>
              <w:rPr>
                <w:sz w:val="17"/>
                <w:szCs w:val="20"/>
              </w:rPr>
            </w:pPr>
            <w:r w:rsidRPr="00E12A69">
              <w:rPr>
                <w:sz w:val="17"/>
                <w:szCs w:val="20"/>
              </w:rPr>
              <w:t>11/05/2015</w:t>
            </w:r>
          </w:p>
        </w:tc>
      </w:tr>
      <w:tr w:rsidR="00E12A69" w:rsidRPr="00E12A69" w14:paraId="636F630C" w14:textId="77777777" w:rsidTr="00761043">
        <w:trPr>
          <w:trHeight w:val="20"/>
        </w:trPr>
        <w:tc>
          <w:tcPr>
            <w:tcW w:w="2977" w:type="dxa"/>
            <w:noWrap/>
            <w:hideMark/>
          </w:tcPr>
          <w:p w14:paraId="027C420A" w14:textId="77777777" w:rsidR="00E12A69" w:rsidRPr="00E12A69" w:rsidRDefault="00E12A69" w:rsidP="00E12A69">
            <w:pPr>
              <w:spacing w:before="20" w:after="20"/>
              <w:rPr>
                <w:sz w:val="17"/>
                <w:szCs w:val="20"/>
              </w:rPr>
            </w:pPr>
            <w:r w:rsidRPr="00E12A69">
              <w:rPr>
                <w:sz w:val="17"/>
                <w:szCs w:val="20"/>
              </w:rPr>
              <w:t>Lucinda Wood</w:t>
            </w:r>
          </w:p>
        </w:tc>
        <w:tc>
          <w:tcPr>
            <w:tcW w:w="2902" w:type="dxa"/>
            <w:noWrap/>
            <w:hideMark/>
          </w:tcPr>
          <w:p w14:paraId="73FE20F8" w14:textId="77777777" w:rsidR="00E12A69" w:rsidRPr="00E12A69" w:rsidRDefault="00E12A69" w:rsidP="00E12A69">
            <w:pPr>
              <w:spacing w:before="20" w:after="20"/>
              <w:rPr>
                <w:sz w:val="17"/>
                <w:szCs w:val="20"/>
              </w:rPr>
            </w:pPr>
            <w:r w:rsidRPr="00E12A69">
              <w:rPr>
                <w:sz w:val="17"/>
                <w:szCs w:val="20"/>
              </w:rPr>
              <w:t>KENSINGTON SA 5068</w:t>
            </w:r>
          </w:p>
        </w:tc>
        <w:tc>
          <w:tcPr>
            <w:tcW w:w="1498" w:type="dxa"/>
            <w:noWrap/>
            <w:hideMark/>
          </w:tcPr>
          <w:p w14:paraId="7743B1CB" w14:textId="77777777" w:rsidR="00E12A69" w:rsidRPr="00E12A69" w:rsidRDefault="00E12A69" w:rsidP="00E12A69">
            <w:pPr>
              <w:spacing w:before="20" w:after="20"/>
              <w:rPr>
                <w:sz w:val="17"/>
                <w:szCs w:val="20"/>
              </w:rPr>
            </w:pPr>
            <w:r w:rsidRPr="00E12A69">
              <w:rPr>
                <w:sz w:val="17"/>
                <w:szCs w:val="20"/>
              </w:rPr>
              <w:t>Unclaimed Money</w:t>
            </w:r>
          </w:p>
        </w:tc>
        <w:tc>
          <w:tcPr>
            <w:tcW w:w="966" w:type="dxa"/>
            <w:noWrap/>
            <w:hideMark/>
          </w:tcPr>
          <w:p w14:paraId="7B08B8A5" w14:textId="77777777" w:rsidR="00E12A69" w:rsidRPr="00E12A69" w:rsidRDefault="00E12A69" w:rsidP="00E12A69">
            <w:pPr>
              <w:spacing w:before="20" w:after="20"/>
              <w:jc w:val="right"/>
              <w:rPr>
                <w:sz w:val="17"/>
                <w:szCs w:val="20"/>
              </w:rPr>
            </w:pPr>
            <w:r w:rsidRPr="00E12A69">
              <w:rPr>
                <w:sz w:val="17"/>
                <w:szCs w:val="20"/>
              </w:rPr>
              <w:t>30.10</w:t>
            </w:r>
          </w:p>
        </w:tc>
        <w:tc>
          <w:tcPr>
            <w:tcW w:w="1017" w:type="dxa"/>
            <w:noWrap/>
            <w:hideMark/>
          </w:tcPr>
          <w:p w14:paraId="18A0948B" w14:textId="77777777" w:rsidR="00E12A69" w:rsidRPr="00E12A69" w:rsidRDefault="00E12A69" w:rsidP="00E12A69">
            <w:pPr>
              <w:spacing w:before="20" w:after="20"/>
              <w:jc w:val="right"/>
              <w:rPr>
                <w:sz w:val="17"/>
                <w:szCs w:val="20"/>
              </w:rPr>
            </w:pPr>
            <w:r w:rsidRPr="00E12A69">
              <w:rPr>
                <w:sz w:val="17"/>
                <w:szCs w:val="20"/>
              </w:rPr>
              <w:t>27/04/2015</w:t>
            </w:r>
          </w:p>
        </w:tc>
      </w:tr>
      <w:tr w:rsidR="00E12A69" w:rsidRPr="00E12A69" w14:paraId="48C2D301" w14:textId="77777777" w:rsidTr="00761043">
        <w:trPr>
          <w:trHeight w:val="20"/>
        </w:trPr>
        <w:tc>
          <w:tcPr>
            <w:tcW w:w="2977" w:type="dxa"/>
            <w:noWrap/>
            <w:hideMark/>
          </w:tcPr>
          <w:p w14:paraId="4337B94C" w14:textId="77777777" w:rsidR="00E12A69" w:rsidRPr="00E12A69" w:rsidRDefault="00E12A69" w:rsidP="00E12A69">
            <w:pPr>
              <w:spacing w:before="20" w:after="20"/>
              <w:rPr>
                <w:sz w:val="17"/>
                <w:szCs w:val="20"/>
              </w:rPr>
            </w:pPr>
            <w:r w:rsidRPr="00E12A69">
              <w:rPr>
                <w:sz w:val="17"/>
                <w:szCs w:val="20"/>
              </w:rPr>
              <w:t>Peng YE</w:t>
            </w:r>
          </w:p>
        </w:tc>
        <w:tc>
          <w:tcPr>
            <w:tcW w:w="2902" w:type="dxa"/>
            <w:noWrap/>
            <w:hideMark/>
          </w:tcPr>
          <w:p w14:paraId="4BCC6EB4" w14:textId="77777777" w:rsidR="00E12A69" w:rsidRPr="00E12A69" w:rsidRDefault="00E12A69" w:rsidP="00E12A69">
            <w:pPr>
              <w:spacing w:before="20" w:after="20"/>
              <w:rPr>
                <w:sz w:val="17"/>
                <w:szCs w:val="20"/>
              </w:rPr>
            </w:pPr>
            <w:r w:rsidRPr="00E12A69">
              <w:rPr>
                <w:sz w:val="17"/>
                <w:szCs w:val="20"/>
              </w:rPr>
              <w:t>FULLARTON SA 5063</w:t>
            </w:r>
          </w:p>
        </w:tc>
        <w:tc>
          <w:tcPr>
            <w:tcW w:w="1498" w:type="dxa"/>
            <w:noWrap/>
            <w:hideMark/>
          </w:tcPr>
          <w:p w14:paraId="7CBFBDE9" w14:textId="77777777" w:rsidR="00E12A69" w:rsidRPr="00E12A69" w:rsidRDefault="00E12A69" w:rsidP="00E12A69">
            <w:pPr>
              <w:spacing w:before="20" w:after="20"/>
              <w:rPr>
                <w:sz w:val="17"/>
                <w:szCs w:val="20"/>
              </w:rPr>
            </w:pPr>
            <w:r w:rsidRPr="00E12A69">
              <w:rPr>
                <w:sz w:val="17"/>
                <w:szCs w:val="20"/>
              </w:rPr>
              <w:t>Unclaimed Money</w:t>
            </w:r>
          </w:p>
        </w:tc>
        <w:tc>
          <w:tcPr>
            <w:tcW w:w="966" w:type="dxa"/>
            <w:noWrap/>
            <w:hideMark/>
          </w:tcPr>
          <w:p w14:paraId="62E5A1A2" w14:textId="77777777" w:rsidR="00E12A69" w:rsidRPr="00E12A69" w:rsidRDefault="00E12A69" w:rsidP="00E12A69">
            <w:pPr>
              <w:spacing w:before="20" w:after="20"/>
              <w:jc w:val="right"/>
              <w:rPr>
                <w:sz w:val="17"/>
                <w:szCs w:val="20"/>
              </w:rPr>
            </w:pPr>
            <w:r w:rsidRPr="00E12A69">
              <w:rPr>
                <w:sz w:val="17"/>
                <w:szCs w:val="20"/>
              </w:rPr>
              <w:t>44.90</w:t>
            </w:r>
          </w:p>
        </w:tc>
        <w:tc>
          <w:tcPr>
            <w:tcW w:w="1017" w:type="dxa"/>
            <w:noWrap/>
            <w:hideMark/>
          </w:tcPr>
          <w:p w14:paraId="1E76A5C9" w14:textId="77777777" w:rsidR="00E12A69" w:rsidRPr="00E12A69" w:rsidRDefault="00E12A69" w:rsidP="00E12A69">
            <w:pPr>
              <w:spacing w:before="20" w:after="20"/>
              <w:jc w:val="right"/>
              <w:rPr>
                <w:sz w:val="17"/>
                <w:szCs w:val="20"/>
              </w:rPr>
            </w:pPr>
            <w:r w:rsidRPr="00E12A69">
              <w:rPr>
                <w:sz w:val="17"/>
                <w:szCs w:val="20"/>
              </w:rPr>
              <w:t>9/12/2012</w:t>
            </w:r>
          </w:p>
        </w:tc>
      </w:tr>
      <w:tr w:rsidR="00E12A69" w:rsidRPr="00E12A69" w14:paraId="5071AF9F" w14:textId="77777777" w:rsidTr="00761043">
        <w:trPr>
          <w:trHeight w:val="20"/>
        </w:trPr>
        <w:tc>
          <w:tcPr>
            <w:tcW w:w="2977" w:type="dxa"/>
            <w:noWrap/>
            <w:hideMark/>
          </w:tcPr>
          <w:p w14:paraId="7525B609" w14:textId="77777777" w:rsidR="00E12A69" w:rsidRPr="00E12A69" w:rsidRDefault="00E12A69" w:rsidP="00E12A69">
            <w:pPr>
              <w:spacing w:before="20" w:after="20"/>
              <w:rPr>
                <w:sz w:val="17"/>
                <w:szCs w:val="20"/>
              </w:rPr>
            </w:pPr>
            <w:r w:rsidRPr="00E12A69">
              <w:rPr>
                <w:sz w:val="17"/>
                <w:szCs w:val="20"/>
              </w:rPr>
              <w:t>Shao Yu Chen</w:t>
            </w:r>
          </w:p>
        </w:tc>
        <w:tc>
          <w:tcPr>
            <w:tcW w:w="2902" w:type="dxa"/>
            <w:noWrap/>
            <w:hideMark/>
          </w:tcPr>
          <w:p w14:paraId="42C56DF5" w14:textId="77777777" w:rsidR="00E12A69" w:rsidRPr="00E12A69" w:rsidRDefault="00E12A69" w:rsidP="00E12A69">
            <w:pPr>
              <w:spacing w:before="20" w:after="20"/>
              <w:rPr>
                <w:sz w:val="17"/>
                <w:szCs w:val="20"/>
              </w:rPr>
            </w:pPr>
            <w:r w:rsidRPr="00E12A69">
              <w:rPr>
                <w:sz w:val="17"/>
                <w:szCs w:val="20"/>
              </w:rPr>
              <w:t>MURRAY BRIDGE SA 5253</w:t>
            </w:r>
          </w:p>
        </w:tc>
        <w:tc>
          <w:tcPr>
            <w:tcW w:w="1498" w:type="dxa"/>
            <w:noWrap/>
            <w:hideMark/>
          </w:tcPr>
          <w:p w14:paraId="2B181F0E" w14:textId="77777777" w:rsidR="00E12A69" w:rsidRPr="00E12A69" w:rsidRDefault="00E12A69" w:rsidP="00E12A69">
            <w:pPr>
              <w:spacing w:before="20" w:after="20"/>
              <w:rPr>
                <w:sz w:val="17"/>
                <w:szCs w:val="20"/>
              </w:rPr>
            </w:pPr>
            <w:r w:rsidRPr="00E12A69">
              <w:rPr>
                <w:sz w:val="17"/>
                <w:szCs w:val="20"/>
              </w:rPr>
              <w:t>Unclaimed Money</w:t>
            </w:r>
          </w:p>
        </w:tc>
        <w:tc>
          <w:tcPr>
            <w:tcW w:w="966" w:type="dxa"/>
            <w:noWrap/>
            <w:hideMark/>
          </w:tcPr>
          <w:p w14:paraId="576C27C3" w14:textId="77777777" w:rsidR="00E12A69" w:rsidRPr="00E12A69" w:rsidRDefault="00E12A69" w:rsidP="00E12A69">
            <w:pPr>
              <w:spacing w:before="20" w:after="20"/>
              <w:jc w:val="right"/>
              <w:rPr>
                <w:sz w:val="17"/>
                <w:szCs w:val="20"/>
              </w:rPr>
            </w:pPr>
            <w:r w:rsidRPr="00E12A69">
              <w:rPr>
                <w:sz w:val="17"/>
                <w:szCs w:val="20"/>
              </w:rPr>
              <w:t>34.43</w:t>
            </w:r>
          </w:p>
        </w:tc>
        <w:tc>
          <w:tcPr>
            <w:tcW w:w="1017" w:type="dxa"/>
            <w:noWrap/>
            <w:hideMark/>
          </w:tcPr>
          <w:p w14:paraId="6B3E4F36" w14:textId="77777777" w:rsidR="00E12A69" w:rsidRPr="00E12A69" w:rsidRDefault="00E12A69" w:rsidP="00E12A69">
            <w:pPr>
              <w:spacing w:before="20" w:after="20"/>
              <w:jc w:val="right"/>
              <w:rPr>
                <w:sz w:val="17"/>
                <w:szCs w:val="20"/>
              </w:rPr>
            </w:pPr>
            <w:r w:rsidRPr="00E12A69">
              <w:rPr>
                <w:sz w:val="17"/>
                <w:szCs w:val="20"/>
              </w:rPr>
              <w:t>22/07/2014</w:t>
            </w:r>
          </w:p>
        </w:tc>
      </w:tr>
      <w:tr w:rsidR="00E12A69" w:rsidRPr="00E12A69" w14:paraId="2C67FEB0" w14:textId="77777777" w:rsidTr="00761043">
        <w:trPr>
          <w:trHeight w:val="20"/>
        </w:trPr>
        <w:tc>
          <w:tcPr>
            <w:tcW w:w="2977" w:type="dxa"/>
            <w:noWrap/>
            <w:hideMark/>
          </w:tcPr>
          <w:p w14:paraId="346B3AE8" w14:textId="77777777" w:rsidR="00E12A69" w:rsidRPr="00E12A69" w:rsidRDefault="00E12A69" w:rsidP="00E12A69">
            <w:pPr>
              <w:spacing w:before="20" w:after="20"/>
              <w:rPr>
                <w:sz w:val="17"/>
                <w:szCs w:val="20"/>
              </w:rPr>
            </w:pPr>
            <w:r w:rsidRPr="00E12A69">
              <w:rPr>
                <w:sz w:val="17"/>
                <w:szCs w:val="20"/>
              </w:rPr>
              <w:t>Nahid Zarei</w:t>
            </w:r>
          </w:p>
        </w:tc>
        <w:tc>
          <w:tcPr>
            <w:tcW w:w="2902" w:type="dxa"/>
            <w:noWrap/>
            <w:hideMark/>
          </w:tcPr>
          <w:p w14:paraId="10BFAF73" w14:textId="77777777" w:rsidR="00E12A69" w:rsidRPr="00E12A69" w:rsidRDefault="00E12A69" w:rsidP="00E12A69">
            <w:pPr>
              <w:spacing w:before="20" w:after="20"/>
              <w:rPr>
                <w:sz w:val="17"/>
                <w:szCs w:val="20"/>
              </w:rPr>
            </w:pPr>
            <w:r w:rsidRPr="00E12A69">
              <w:rPr>
                <w:sz w:val="17"/>
                <w:szCs w:val="20"/>
              </w:rPr>
              <w:t>SHEIDOW PARK SA 5158</w:t>
            </w:r>
          </w:p>
        </w:tc>
        <w:tc>
          <w:tcPr>
            <w:tcW w:w="1498" w:type="dxa"/>
            <w:noWrap/>
            <w:hideMark/>
          </w:tcPr>
          <w:p w14:paraId="24BA8819" w14:textId="77777777" w:rsidR="00E12A69" w:rsidRPr="00E12A69" w:rsidRDefault="00E12A69" w:rsidP="00E12A69">
            <w:pPr>
              <w:spacing w:before="20" w:after="20"/>
              <w:rPr>
                <w:sz w:val="17"/>
                <w:szCs w:val="20"/>
              </w:rPr>
            </w:pPr>
            <w:r w:rsidRPr="00E12A69">
              <w:rPr>
                <w:sz w:val="17"/>
                <w:szCs w:val="20"/>
              </w:rPr>
              <w:t>Unclaimed Money</w:t>
            </w:r>
          </w:p>
        </w:tc>
        <w:tc>
          <w:tcPr>
            <w:tcW w:w="966" w:type="dxa"/>
            <w:noWrap/>
            <w:hideMark/>
          </w:tcPr>
          <w:p w14:paraId="2303FF33" w14:textId="77777777" w:rsidR="00E12A69" w:rsidRPr="00E12A69" w:rsidRDefault="00E12A69" w:rsidP="00E12A69">
            <w:pPr>
              <w:spacing w:before="20" w:after="20"/>
              <w:jc w:val="right"/>
              <w:rPr>
                <w:sz w:val="17"/>
                <w:szCs w:val="20"/>
              </w:rPr>
            </w:pPr>
            <w:r w:rsidRPr="00E12A69">
              <w:rPr>
                <w:sz w:val="17"/>
                <w:szCs w:val="20"/>
              </w:rPr>
              <w:t>30.10</w:t>
            </w:r>
          </w:p>
        </w:tc>
        <w:tc>
          <w:tcPr>
            <w:tcW w:w="1017" w:type="dxa"/>
            <w:noWrap/>
            <w:hideMark/>
          </w:tcPr>
          <w:p w14:paraId="6B621261" w14:textId="77777777" w:rsidR="00E12A69" w:rsidRPr="00E12A69" w:rsidRDefault="00E12A69" w:rsidP="00E12A69">
            <w:pPr>
              <w:spacing w:before="20" w:after="20"/>
              <w:jc w:val="right"/>
              <w:rPr>
                <w:sz w:val="17"/>
                <w:szCs w:val="20"/>
              </w:rPr>
            </w:pPr>
            <w:r w:rsidRPr="00E12A69">
              <w:rPr>
                <w:sz w:val="17"/>
                <w:szCs w:val="20"/>
              </w:rPr>
              <w:t>30/03/2015</w:t>
            </w:r>
          </w:p>
        </w:tc>
      </w:tr>
    </w:tbl>
    <w:p w14:paraId="2CA26BB2" w14:textId="77777777" w:rsidR="00E12A69" w:rsidRPr="00E12A69" w:rsidRDefault="00E12A69" w:rsidP="00E12A69">
      <w:pPr>
        <w:spacing w:after="0"/>
        <w:rPr>
          <w:rFonts w:ascii="Times New Roman" w:eastAsia="Times New Roman" w:hAnsi="Times New Roman"/>
          <w:sz w:val="17"/>
          <w:szCs w:val="20"/>
        </w:rPr>
      </w:pPr>
    </w:p>
    <w:p w14:paraId="6E0A699F" w14:textId="77777777" w:rsidR="00E12A69" w:rsidRPr="00E12A69" w:rsidRDefault="00E12A69" w:rsidP="00E12A69">
      <w:pPr>
        <w:pBdr>
          <w:top w:val="single" w:sz="4" w:space="1" w:color="auto"/>
        </w:pBdr>
        <w:spacing w:before="100" w:after="0" w:line="14" w:lineRule="exact"/>
        <w:jc w:val="center"/>
        <w:rPr>
          <w:rFonts w:ascii="Times New Roman" w:eastAsia="Times New Roman" w:hAnsi="Times New Roman"/>
          <w:sz w:val="17"/>
          <w:szCs w:val="20"/>
        </w:rPr>
      </w:pPr>
    </w:p>
    <w:p w14:paraId="28CD50FC" w14:textId="77777777" w:rsidR="00E12A69" w:rsidRDefault="00E12A69" w:rsidP="00212C09">
      <w:pPr>
        <w:spacing w:after="0"/>
        <w:rPr>
          <w:rFonts w:ascii="Times New Roman" w:hAnsi="Times New Roman"/>
          <w:caps/>
          <w:sz w:val="17"/>
          <w:szCs w:val="17"/>
          <w:lang w:eastAsia="en-AU"/>
        </w:rPr>
      </w:pPr>
    </w:p>
    <w:p w14:paraId="18332D47" w14:textId="672C790C" w:rsidR="00212C09" w:rsidRPr="00212C09" w:rsidRDefault="00212C09" w:rsidP="00212C09">
      <w:pPr>
        <w:jc w:val="center"/>
        <w:rPr>
          <w:rFonts w:ascii="Times New Roman" w:hAnsi="Times New Roman"/>
          <w:caps/>
          <w:sz w:val="17"/>
          <w:szCs w:val="17"/>
          <w:lang w:eastAsia="en-AU"/>
        </w:rPr>
      </w:pPr>
      <w:r w:rsidRPr="00212C09">
        <w:rPr>
          <w:rFonts w:ascii="Times New Roman" w:hAnsi="Times New Roman"/>
          <w:caps/>
          <w:sz w:val="17"/>
          <w:szCs w:val="17"/>
          <w:lang w:eastAsia="en-AU"/>
        </w:rPr>
        <w:t>Unclaimed Moneys Act 1891</w:t>
      </w:r>
    </w:p>
    <w:p w14:paraId="7E5CB37D" w14:textId="77777777" w:rsidR="00212C09" w:rsidRPr="00212C09" w:rsidRDefault="00212C09" w:rsidP="00212C09">
      <w:pPr>
        <w:jc w:val="center"/>
        <w:rPr>
          <w:rFonts w:ascii="Times New Roman" w:hAnsi="Times New Roman"/>
          <w:smallCaps/>
          <w:sz w:val="17"/>
          <w:szCs w:val="17"/>
          <w:lang w:eastAsia="en-AU"/>
        </w:rPr>
      </w:pPr>
      <w:r w:rsidRPr="00212C09">
        <w:rPr>
          <w:rFonts w:ascii="Times New Roman" w:hAnsi="Times New Roman"/>
          <w:smallCaps/>
          <w:sz w:val="17"/>
          <w:szCs w:val="17"/>
        </w:rPr>
        <w:t>ANZ</w:t>
      </w:r>
    </w:p>
    <w:p w14:paraId="455EB32D" w14:textId="77777777" w:rsidR="00212C09" w:rsidRPr="00212C09" w:rsidRDefault="00212C09" w:rsidP="00212C09">
      <w:pPr>
        <w:jc w:val="center"/>
        <w:rPr>
          <w:rFonts w:ascii="Times New Roman" w:hAnsi="Times New Roman"/>
          <w:i/>
          <w:sz w:val="17"/>
          <w:szCs w:val="17"/>
          <w:lang w:eastAsia="en-AU"/>
        </w:rPr>
      </w:pPr>
      <w:r w:rsidRPr="00212C09">
        <w:rPr>
          <w:rFonts w:ascii="Times New Roman" w:hAnsi="Times New Roman"/>
          <w:i/>
          <w:sz w:val="17"/>
          <w:szCs w:val="17"/>
          <w:lang w:eastAsia="en-AU"/>
        </w:rPr>
        <w:t>Register of Unclaimed Moneys for the years ended 2014 and 2015</w:t>
      </w:r>
    </w:p>
    <w:tbl>
      <w:tblPr>
        <w:tblStyle w:val="TableGrid15"/>
        <w:tblW w:w="0" w:type="auto"/>
        <w:tblBorders>
          <w:left w:val="none" w:sz="0" w:space="0" w:color="auto"/>
          <w:right w:val="none" w:sz="0" w:space="0" w:color="auto"/>
          <w:insideH w:val="none" w:sz="0" w:space="0" w:color="auto"/>
          <w:insideV w:val="none" w:sz="0" w:space="0" w:color="auto"/>
        </w:tblBorders>
        <w:tblLayout w:type="fixed"/>
        <w:tblCellMar>
          <w:left w:w="28" w:type="dxa"/>
          <w:right w:w="28" w:type="dxa"/>
        </w:tblCellMar>
        <w:tblLook w:val="04A0" w:firstRow="1" w:lastRow="0" w:firstColumn="1" w:lastColumn="0" w:noHBand="0" w:noVBand="1"/>
      </w:tblPr>
      <w:tblGrid>
        <w:gridCol w:w="2127"/>
        <w:gridCol w:w="1984"/>
        <w:gridCol w:w="567"/>
        <w:gridCol w:w="851"/>
        <w:gridCol w:w="1984"/>
        <w:gridCol w:w="816"/>
        <w:gridCol w:w="1031"/>
      </w:tblGrid>
      <w:tr w:rsidR="00212C09" w:rsidRPr="00212C09" w14:paraId="4D01CDA0" w14:textId="77777777" w:rsidTr="00212C09">
        <w:trPr>
          <w:trHeight w:val="20"/>
          <w:tblHeader/>
        </w:trPr>
        <w:tc>
          <w:tcPr>
            <w:tcW w:w="2127" w:type="dxa"/>
            <w:tcBorders>
              <w:top w:val="single" w:sz="4" w:space="0" w:color="auto"/>
              <w:bottom w:val="single" w:sz="4" w:space="0" w:color="auto"/>
            </w:tcBorders>
            <w:hideMark/>
          </w:tcPr>
          <w:p w14:paraId="5D0CAD6C" w14:textId="77777777" w:rsidR="00212C09" w:rsidRPr="00212C09" w:rsidRDefault="00212C09" w:rsidP="00212C09">
            <w:pPr>
              <w:spacing w:before="20" w:after="20"/>
              <w:jc w:val="center"/>
              <w:rPr>
                <w:b/>
                <w:bCs/>
                <w:sz w:val="17"/>
                <w:szCs w:val="20"/>
              </w:rPr>
            </w:pPr>
            <w:r w:rsidRPr="00212C09">
              <w:rPr>
                <w:b/>
                <w:bCs/>
                <w:sz w:val="17"/>
                <w:szCs w:val="20"/>
              </w:rPr>
              <w:t>Full Name</w:t>
            </w:r>
          </w:p>
        </w:tc>
        <w:tc>
          <w:tcPr>
            <w:tcW w:w="1984" w:type="dxa"/>
            <w:tcBorders>
              <w:top w:val="single" w:sz="4" w:space="0" w:color="auto"/>
              <w:bottom w:val="single" w:sz="4" w:space="0" w:color="auto"/>
            </w:tcBorders>
            <w:hideMark/>
          </w:tcPr>
          <w:p w14:paraId="4A65ED8A" w14:textId="77777777" w:rsidR="00212C09" w:rsidRPr="00212C09" w:rsidRDefault="00212C09" w:rsidP="00212C09">
            <w:pPr>
              <w:spacing w:before="20" w:after="20"/>
              <w:jc w:val="center"/>
              <w:rPr>
                <w:b/>
                <w:bCs/>
                <w:sz w:val="17"/>
                <w:szCs w:val="20"/>
              </w:rPr>
            </w:pPr>
            <w:r w:rsidRPr="00212C09">
              <w:rPr>
                <w:b/>
                <w:bCs/>
                <w:sz w:val="17"/>
                <w:szCs w:val="20"/>
              </w:rPr>
              <w:t>Suburb</w:t>
            </w:r>
          </w:p>
        </w:tc>
        <w:tc>
          <w:tcPr>
            <w:tcW w:w="567" w:type="dxa"/>
            <w:tcBorders>
              <w:top w:val="single" w:sz="4" w:space="0" w:color="auto"/>
              <w:bottom w:val="single" w:sz="4" w:space="0" w:color="auto"/>
            </w:tcBorders>
            <w:hideMark/>
          </w:tcPr>
          <w:p w14:paraId="435690CA" w14:textId="77777777" w:rsidR="00212C09" w:rsidRPr="00212C09" w:rsidRDefault="00212C09" w:rsidP="00212C09">
            <w:pPr>
              <w:spacing w:before="20" w:after="20"/>
              <w:jc w:val="center"/>
              <w:rPr>
                <w:b/>
                <w:bCs/>
                <w:sz w:val="17"/>
                <w:szCs w:val="20"/>
              </w:rPr>
            </w:pPr>
            <w:r w:rsidRPr="00212C09">
              <w:rPr>
                <w:b/>
                <w:bCs/>
                <w:sz w:val="17"/>
                <w:szCs w:val="20"/>
              </w:rPr>
              <w:t>State</w:t>
            </w:r>
          </w:p>
        </w:tc>
        <w:tc>
          <w:tcPr>
            <w:tcW w:w="851" w:type="dxa"/>
            <w:tcBorders>
              <w:top w:val="single" w:sz="4" w:space="0" w:color="auto"/>
              <w:bottom w:val="single" w:sz="4" w:space="0" w:color="auto"/>
            </w:tcBorders>
            <w:hideMark/>
          </w:tcPr>
          <w:p w14:paraId="6AFD5E10" w14:textId="77777777" w:rsidR="00212C09" w:rsidRPr="00212C09" w:rsidRDefault="00212C09" w:rsidP="00212C09">
            <w:pPr>
              <w:spacing w:before="20" w:after="20"/>
              <w:jc w:val="center"/>
              <w:rPr>
                <w:b/>
                <w:bCs/>
                <w:sz w:val="17"/>
                <w:szCs w:val="20"/>
              </w:rPr>
            </w:pPr>
            <w:r w:rsidRPr="00212C09">
              <w:rPr>
                <w:b/>
                <w:bCs/>
                <w:sz w:val="17"/>
                <w:szCs w:val="20"/>
              </w:rPr>
              <w:t>Postcode</w:t>
            </w:r>
          </w:p>
        </w:tc>
        <w:tc>
          <w:tcPr>
            <w:tcW w:w="1984" w:type="dxa"/>
            <w:tcBorders>
              <w:top w:val="single" w:sz="4" w:space="0" w:color="auto"/>
              <w:bottom w:val="single" w:sz="4" w:space="0" w:color="auto"/>
            </w:tcBorders>
            <w:hideMark/>
          </w:tcPr>
          <w:p w14:paraId="150E6CFF" w14:textId="77777777" w:rsidR="00212C09" w:rsidRPr="00212C09" w:rsidRDefault="00212C09" w:rsidP="00212C09">
            <w:pPr>
              <w:spacing w:before="20" w:after="20"/>
              <w:jc w:val="center"/>
              <w:rPr>
                <w:b/>
                <w:bCs/>
                <w:sz w:val="17"/>
                <w:szCs w:val="20"/>
              </w:rPr>
            </w:pPr>
            <w:r w:rsidRPr="00212C09">
              <w:rPr>
                <w:b/>
                <w:bCs/>
                <w:sz w:val="17"/>
                <w:szCs w:val="20"/>
              </w:rPr>
              <w:t xml:space="preserve">Description </w:t>
            </w:r>
          </w:p>
        </w:tc>
        <w:tc>
          <w:tcPr>
            <w:tcW w:w="816" w:type="dxa"/>
            <w:tcBorders>
              <w:top w:val="single" w:sz="4" w:space="0" w:color="auto"/>
              <w:bottom w:val="single" w:sz="4" w:space="0" w:color="auto"/>
            </w:tcBorders>
            <w:hideMark/>
          </w:tcPr>
          <w:p w14:paraId="65783CBD" w14:textId="77777777" w:rsidR="00212C09" w:rsidRPr="00212C09" w:rsidRDefault="00212C09" w:rsidP="00212C09">
            <w:pPr>
              <w:spacing w:before="20" w:after="20"/>
              <w:jc w:val="center"/>
              <w:rPr>
                <w:b/>
                <w:bCs/>
                <w:sz w:val="17"/>
                <w:szCs w:val="20"/>
              </w:rPr>
            </w:pPr>
            <w:r w:rsidRPr="00212C09">
              <w:rPr>
                <w:b/>
                <w:bCs/>
                <w:sz w:val="17"/>
                <w:szCs w:val="20"/>
              </w:rPr>
              <w:t>Amount $</w:t>
            </w:r>
          </w:p>
        </w:tc>
        <w:tc>
          <w:tcPr>
            <w:tcW w:w="1031" w:type="dxa"/>
            <w:tcBorders>
              <w:top w:val="single" w:sz="4" w:space="0" w:color="auto"/>
              <w:bottom w:val="single" w:sz="4" w:space="0" w:color="auto"/>
            </w:tcBorders>
            <w:hideMark/>
          </w:tcPr>
          <w:p w14:paraId="50BF1126" w14:textId="77777777" w:rsidR="00212C09" w:rsidRPr="00212C09" w:rsidRDefault="00212C09" w:rsidP="00212C09">
            <w:pPr>
              <w:spacing w:before="20" w:after="20"/>
              <w:jc w:val="center"/>
              <w:rPr>
                <w:b/>
                <w:bCs/>
                <w:sz w:val="17"/>
                <w:szCs w:val="20"/>
              </w:rPr>
            </w:pPr>
            <w:r w:rsidRPr="00212C09">
              <w:rPr>
                <w:b/>
                <w:bCs/>
                <w:sz w:val="17"/>
                <w:szCs w:val="20"/>
              </w:rPr>
              <w:t>Date</w:t>
            </w:r>
          </w:p>
        </w:tc>
      </w:tr>
      <w:tr w:rsidR="00212C09" w:rsidRPr="00212C09" w14:paraId="21E37F17" w14:textId="77777777" w:rsidTr="00761043">
        <w:trPr>
          <w:trHeight w:val="20"/>
        </w:trPr>
        <w:tc>
          <w:tcPr>
            <w:tcW w:w="2127" w:type="dxa"/>
            <w:tcBorders>
              <w:top w:val="single" w:sz="4" w:space="0" w:color="auto"/>
            </w:tcBorders>
            <w:noWrap/>
            <w:hideMark/>
          </w:tcPr>
          <w:p w14:paraId="593A3F67" w14:textId="77777777" w:rsidR="00212C09" w:rsidRPr="00212C09" w:rsidRDefault="00212C09" w:rsidP="00212C09">
            <w:pPr>
              <w:spacing w:before="20" w:after="20"/>
              <w:rPr>
                <w:sz w:val="17"/>
                <w:szCs w:val="20"/>
              </w:rPr>
            </w:pPr>
            <w:r w:rsidRPr="00212C09">
              <w:rPr>
                <w:sz w:val="17"/>
                <w:szCs w:val="20"/>
              </w:rPr>
              <w:t>Hall, Jamie Geoffrey</w:t>
            </w:r>
          </w:p>
        </w:tc>
        <w:tc>
          <w:tcPr>
            <w:tcW w:w="1984" w:type="dxa"/>
            <w:tcBorders>
              <w:top w:val="single" w:sz="4" w:space="0" w:color="auto"/>
            </w:tcBorders>
            <w:noWrap/>
            <w:hideMark/>
          </w:tcPr>
          <w:p w14:paraId="2A9F28D0" w14:textId="77777777" w:rsidR="00212C09" w:rsidRPr="00212C09" w:rsidRDefault="00212C09" w:rsidP="00212C09">
            <w:pPr>
              <w:spacing w:before="20" w:after="20"/>
              <w:rPr>
                <w:sz w:val="17"/>
                <w:szCs w:val="20"/>
              </w:rPr>
            </w:pPr>
            <w:r w:rsidRPr="00212C09">
              <w:rPr>
                <w:sz w:val="17"/>
                <w:szCs w:val="20"/>
              </w:rPr>
              <w:t xml:space="preserve">SAILSBURY HEIGHTS </w:t>
            </w:r>
          </w:p>
        </w:tc>
        <w:tc>
          <w:tcPr>
            <w:tcW w:w="567" w:type="dxa"/>
            <w:tcBorders>
              <w:top w:val="single" w:sz="4" w:space="0" w:color="auto"/>
            </w:tcBorders>
            <w:noWrap/>
            <w:hideMark/>
          </w:tcPr>
          <w:p w14:paraId="36ED7799" w14:textId="77777777" w:rsidR="00212C09" w:rsidRPr="00212C09" w:rsidRDefault="00212C09" w:rsidP="00212C09">
            <w:pPr>
              <w:spacing w:before="20" w:after="20"/>
              <w:rPr>
                <w:sz w:val="17"/>
                <w:szCs w:val="20"/>
              </w:rPr>
            </w:pPr>
            <w:r w:rsidRPr="00212C09">
              <w:rPr>
                <w:sz w:val="17"/>
                <w:szCs w:val="20"/>
              </w:rPr>
              <w:t xml:space="preserve">SA </w:t>
            </w:r>
          </w:p>
        </w:tc>
        <w:tc>
          <w:tcPr>
            <w:tcW w:w="851" w:type="dxa"/>
            <w:tcBorders>
              <w:top w:val="single" w:sz="4" w:space="0" w:color="auto"/>
            </w:tcBorders>
            <w:noWrap/>
            <w:hideMark/>
          </w:tcPr>
          <w:p w14:paraId="4F11FFB9" w14:textId="77777777" w:rsidR="00212C09" w:rsidRPr="00212C09" w:rsidRDefault="00212C09" w:rsidP="00212C09">
            <w:pPr>
              <w:spacing w:before="20" w:after="20"/>
              <w:rPr>
                <w:sz w:val="17"/>
                <w:szCs w:val="20"/>
              </w:rPr>
            </w:pPr>
            <w:r w:rsidRPr="00212C09">
              <w:rPr>
                <w:sz w:val="17"/>
                <w:szCs w:val="20"/>
              </w:rPr>
              <w:t>5109</w:t>
            </w:r>
          </w:p>
        </w:tc>
        <w:tc>
          <w:tcPr>
            <w:tcW w:w="1984" w:type="dxa"/>
            <w:tcBorders>
              <w:top w:val="single" w:sz="4" w:space="0" w:color="auto"/>
            </w:tcBorders>
            <w:noWrap/>
            <w:hideMark/>
          </w:tcPr>
          <w:p w14:paraId="008C3F91" w14:textId="77777777" w:rsidR="00212C09" w:rsidRPr="00212C09" w:rsidRDefault="00212C09" w:rsidP="00212C09">
            <w:pPr>
              <w:spacing w:before="20" w:after="20"/>
              <w:rPr>
                <w:sz w:val="17"/>
                <w:szCs w:val="20"/>
              </w:rPr>
            </w:pPr>
            <w:r w:rsidRPr="00212C09">
              <w:rPr>
                <w:sz w:val="17"/>
                <w:szCs w:val="20"/>
              </w:rPr>
              <w:t>RECOVERY SECTION B</w:t>
            </w:r>
          </w:p>
        </w:tc>
        <w:tc>
          <w:tcPr>
            <w:tcW w:w="816" w:type="dxa"/>
            <w:tcBorders>
              <w:top w:val="single" w:sz="4" w:space="0" w:color="auto"/>
            </w:tcBorders>
            <w:noWrap/>
            <w:hideMark/>
          </w:tcPr>
          <w:p w14:paraId="1F6F4B9C" w14:textId="77777777" w:rsidR="00212C09" w:rsidRPr="00212C09" w:rsidRDefault="00212C09" w:rsidP="00212C09">
            <w:pPr>
              <w:spacing w:before="20" w:after="20"/>
              <w:jc w:val="right"/>
              <w:rPr>
                <w:sz w:val="17"/>
                <w:szCs w:val="20"/>
              </w:rPr>
            </w:pPr>
            <w:r w:rsidRPr="00212C09">
              <w:rPr>
                <w:sz w:val="17"/>
                <w:szCs w:val="20"/>
              </w:rPr>
              <w:t>$325.00</w:t>
            </w:r>
          </w:p>
        </w:tc>
        <w:tc>
          <w:tcPr>
            <w:tcW w:w="1031" w:type="dxa"/>
            <w:tcBorders>
              <w:top w:val="single" w:sz="4" w:space="0" w:color="auto"/>
            </w:tcBorders>
            <w:noWrap/>
            <w:hideMark/>
          </w:tcPr>
          <w:p w14:paraId="0BB4606A" w14:textId="77777777" w:rsidR="00212C09" w:rsidRPr="00212C09" w:rsidRDefault="00212C09" w:rsidP="00212C09">
            <w:pPr>
              <w:spacing w:before="20" w:after="20"/>
              <w:jc w:val="center"/>
              <w:rPr>
                <w:sz w:val="17"/>
                <w:szCs w:val="20"/>
              </w:rPr>
            </w:pPr>
            <w:r w:rsidRPr="00212C09">
              <w:rPr>
                <w:sz w:val="17"/>
                <w:szCs w:val="20"/>
              </w:rPr>
              <w:t>09/12/2014</w:t>
            </w:r>
          </w:p>
        </w:tc>
      </w:tr>
      <w:tr w:rsidR="00212C09" w:rsidRPr="00212C09" w14:paraId="0B347367" w14:textId="77777777" w:rsidTr="00761043">
        <w:trPr>
          <w:trHeight w:val="20"/>
        </w:trPr>
        <w:tc>
          <w:tcPr>
            <w:tcW w:w="2127" w:type="dxa"/>
            <w:noWrap/>
            <w:hideMark/>
          </w:tcPr>
          <w:p w14:paraId="2F8F5682" w14:textId="77777777" w:rsidR="00212C09" w:rsidRPr="00212C09" w:rsidRDefault="00212C09" w:rsidP="00212C09">
            <w:pPr>
              <w:spacing w:before="20" w:after="20"/>
              <w:rPr>
                <w:sz w:val="17"/>
                <w:szCs w:val="20"/>
              </w:rPr>
            </w:pPr>
            <w:r w:rsidRPr="00212C09">
              <w:rPr>
                <w:sz w:val="17"/>
                <w:szCs w:val="20"/>
              </w:rPr>
              <w:t>Coulthard, Samuel Richard</w:t>
            </w:r>
          </w:p>
        </w:tc>
        <w:tc>
          <w:tcPr>
            <w:tcW w:w="1984" w:type="dxa"/>
            <w:noWrap/>
            <w:hideMark/>
          </w:tcPr>
          <w:p w14:paraId="28F67D73" w14:textId="77777777" w:rsidR="00212C09" w:rsidRPr="00212C09" w:rsidRDefault="00212C09" w:rsidP="00212C09">
            <w:pPr>
              <w:spacing w:before="20" w:after="20"/>
              <w:rPr>
                <w:sz w:val="17"/>
                <w:szCs w:val="20"/>
              </w:rPr>
            </w:pPr>
            <w:r w:rsidRPr="00212C09">
              <w:rPr>
                <w:sz w:val="17"/>
                <w:szCs w:val="20"/>
              </w:rPr>
              <w:t xml:space="preserve">PORT AUGUSTA </w:t>
            </w:r>
          </w:p>
        </w:tc>
        <w:tc>
          <w:tcPr>
            <w:tcW w:w="567" w:type="dxa"/>
            <w:noWrap/>
            <w:hideMark/>
          </w:tcPr>
          <w:p w14:paraId="13377A29" w14:textId="77777777" w:rsidR="00212C09" w:rsidRPr="00212C09" w:rsidRDefault="00212C09" w:rsidP="00212C09">
            <w:pPr>
              <w:spacing w:before="20" w:after="20"/>
              <w:rPr>
                <w:sz w:val="17"/>
                <w:szCs w:val="20"/>
              </w:rPr>
            </w:pPr>
            <w:r w:rsidRPr="00212C09">
              <w:rPr>
                <w:sz w:val="17"/>
                <w:szCs w:val="20"/>
              </w:rPr>
              <w:t xml:space="preserve">SA </w:t>
            </w:r>
          </w:p>
        </w:tc>
        <w:tc>
          <w:tcPr>
            <w:tcW w:w="851" w:type="dxa"/>
            <w:noWrap/>
            <w:hideMark/>
          </w:tcPr>
          <w:p w14:paraId="52563CC4" w14:textId="77777777" w:rsidR="00212C09" w:rsidRPr="00212C09" w:rsidRDefault="00212C09" w:rsidP="00212C09">
            <w:pPr>
              <w:spacing w:before="20" w:after="20"/>
              <w:rPr>
                <w:sz w:val="17"/>
                <w:szCs w:val="20"/>
              </w:rPr>
            </w:pPr>
            <w:r w:rsidRPr="00212C09">
              <w:rPr>
                <w:sz w:val="17"/>
                <w:szCs w:val="20"/>
              </w:rPr>
              <w:t>5700</w:t>
            </w:r>
          </w:p>
        </w:tc>
        <w:tc>
          <w:tcPr>
            <w:tcW w:w="1984" w:type="dxa"/>
            <w:noWrap/>
            <w:hideMark/>
          </w:tcPr>
          <w:p w14:paraId="5166006F" w14:textId="77777777" w:rsidR="00212C09" w:rsidRPr="00212C09" w:rsidRDefault="00212C09" w:rsidP="00212C09">
            <w:pPr>
              <w:spacing w:before="20" w:after="20"/>
              <w:rPr>
                <w:sz w:val="17"/>
                <w:szCs w:val="20"/>
              </w:rPr>
            </w:pPr>
            <w:r w:rsidRPr="00212C09">
              <w:rPr>
                <w:sz w:val="17"/>
                <w:szCs w:val="20"/>
              </w:rPr>
              <w:t>RECOVERY SECTION B</w:t>
            </w:r>
          </w:p>
        </w:tc>
        <w:tc>
          <w:tcPr>
            <w:tcW w:w="816" w:type="dxa"/>
            <w:noWrap/>
            <w:hideMark/>
          </w:tcPr>
          <w:p w14:paraId="512B8095" w14:textId="77777777" w:rsidR="00212C09" w:rsidRPr="00212C09" w:rsidRDefault="00212C09" w:rsidP="00212C09">
            <w:pPr>
              <w:spacing w:before="20" w:after="20"/>
              <w:jc w:val="right"/>
              <w:rPr>
                <w:sz w:val="17"/>
                <w:szCs w:val="20"/>
              </w:rPr>
            </w:pPr>
            <w:r w:rsidRPr="00212C09">
              <w:rPr>
                <w:sz w:val="17"/>
                <w:szCs w:val="20"/>
              </w:rPr>
              <w:t>$261.23</w:t>
            </w:r>
          </w:p>
        </w:tc>
        <w:tc>
          <w:tcPr>
            <w:tcW w:w="1031" w:type="dxa"/>
            <w:noWrap/>
            <w:hideMark/>
          </w:tcPr>
          <w:p w14:paraId="0CF0C14E" w14:textId="77777777" w:rsidR="00212C09" w:rsidRPr="00212C09" w:rsidRDefault="00212C09" w:rsidP="00212C09">
            <w:pPr>
              <w:spacing w:before="20" w:after="20"/>
              <w:jc w:val="center"/>
              <w:rPr>
                <w:sz w:val="17"/>
                <w:szCs w:val="20"/>
              </w:rPr>
            </w:pPr>
            <w:r w:rsidRPr="00212C09">
              <w:rPr>
                <w:sz w:val="17"/>
                <w:szCs w:val="20"/>
              </w:rPr>
              <w:t>15/10/2014</w:t>
            </w:r>
          </w:p>
        </w:tc>
      </w:tr>
      <w:tr w:rsidR="00212C09" w:rsidRPr="00212C09" w14:paraId="4D87F69B" w14:textId="77777777" w:rsidTr="00761043">
        <w:trPr>
          <w:trHeight w:val="20"/>
        </w:trPr>
        <w:tc>
          <w:tcPr>
            <w:tcW w:w="2127" w:type="dxa"/>
            <w:noWrap/>
            <w:hideMark/>
          </w:tcPr>
          <w:p w14:paraId="763BF461" w14:textId="77777777" w:rsidR="00212C09" w:rsidRPr="00212C09" w:rsidRDefault="00212C09" w:rsidP="00212C09">
            <w:pPr>
              <w:spacing w:before="20" w:after="20"/>
              <w:rPr>
                <w:sz w:val="17"/>
                <w:szCs w:val="20"/>
              </w:rPr>
            </w:pPr>
            <w:r w:rsidRPr="00212C09">
              <w:rPr>
                <w:sz w:val="17"/>
                <w:szCs w:val="20"/>
              </w:rPr>
              <w:t>Hall, Jamie Geoffrey</w:t>
            </w:r>
          </w:p>
        </w:tc>
        <w:tc>
          <w:tcPr>
            <w:tcW w:w="1984" w:type="dxa"/>
            <w:noWrap/>
            <w:hideMark/>
          </w:tcPr>
          <w:p w14:paraId="751B35C1" w14:textId="77777777" w:rsidR="00212C09" w:rsidRPr="00212C09" w:rsidRDefault="00212C09" w:rsidP="00212C09">
            <w:pPr>
              <w:spacing w:before="20" w:after="20"/>
              <w:rPr>
                <w:sz w:val="17"/>
                <w:szCs w:val="20"/>
              </w:rPr>
            </w:pPr>
            <w:r w:rsidRPr="00212C09">
              <w:rPr>
                <w:sz w:val="17"/>
                <w:szCs w:val="20"/>
              </w:rPr>
              <w:t xml:space="preserve">SAILSBURY HEIGHTS </w:t>
            </w:r>
          </w:p>
        </w:tc>
        <w:tc>
          <w:tcPr>
            <w:tcW w:w="567" w:type="dxa"/>
            <w:noWrap/>
            <w:hideMark/>
          </w:tcPr>
          <w:p w14:paraId="2FEA2B85" w14:textId="77777777" w:rsidR="00212C09" w:rsidRPr="00212C09" w:rsidRDefault="00212C09" w:rsidP="00212C09">
            <w:pPr>
              <w:spacing w:before="20" w:after="20"/>
              <w:rPr>
                <w:sz w:val="17"/>
                <w:szCs w:val="20"/>
              </w:rPr>
            </w:pPr>
            <w:r w:rsidRPr="00212C09">
              <w:rPr>
                <w:sz w:val="17"/>
                <w:szCs w:val="20"/>
              </w:rPr>
              <w:t xml:space="preserve">SA </w:t>
            </w:r>
          </w:p>
        </w:tc>
        <w:tc>
          <w:tcPr>
            <w:tcW w:w="851" w:type="dxa"/>
            <w:noWrap/>
            <w:hideMark/>
          </w:tcPr>
          <w:p w14:paraId="45945147" w14:textId="77777777" w:rsidR="00212C09" w:rsidRPr="00212C09" w:rsidRDefault="00212C09" w:rsidP="00212C09">
            <w:pPr>
              <w:spacing w:before="20" w:after="20"/>
              <w:rPr>
                <w:sz w:val="17"/>
                <w:szCs w:val="20"/>
              </w:rPr>
            </w:pPr>
            <w:r w:rsidRPr="00212C09">
              <w:rPr>
                <w:sz w:val="17"/>
                <w:szCs w:val="20"/>
              </w:rPr>
              <w:t>5109</w:t>
            </w:r>
          </w:p>
        </w:tc>
        <w:tc>
          <w:tcPr>
            <w:tcW w:w="1984" w:type="dxa"/>
            <w:noWrap/>
            <w:hideMark/>
          </w:tcPr>
          <w:p w14:paraId="65FEE0F7" w14:textId="77777777" w:rsidR="00212C09" w:rsidRPr="00212C09" w:rsidRDefault="00212C09" w:rsidP="00212C09">
            <w:pPr>
              <w:spacing w:before="20" w:after="20"/>
              <w:rPr>
                <w:sz w:val="17"/>
                <w:szCs w:val="20"/>
              </w:rPr>
            </w:pPr>
            <w:r w:rsidRPr="00212C09">
              <w:rPr>
                <w:sz w:val="17"/>
                <w:szCs w:val="20"/>
              </w:rPr>
              <w:t>RECOVERY SECTION B</w:t>
            </w:r>
          </w:p>
        </w:tc>
        <w:tc>
          <w:tcPr>
            <w:tcW w:w="816" w:type="dxa"/>
            <w:noWrap/>
            <w:hideMark/>
          </w:tcPr>
          <w:p w14:paraId="7E094B34" w14:textId="77777777" w:rsidR="00212C09" w:rsidRPr="00212C09" w:rsidRDefault="00212C09" w:rsidP="00212C09">
            <w:pPr>
              <w:spacing w:before="20" w:after="20"/>
              <w:jc w:val="right"/>
              <w:rPr>
                <w:sz w:val="17"/>
                <w:szCs w:val="20"/>
              </w:rPr>
            </w:pPr>
            <w:r w:rsidRPr="00212C09">
              <w:rPr>
                <w:sz w:val="17"/>
                <w:szCs w:val="20"/>
              </w:rPr>
              <w:t>$300.00</w:t>
            </w:r>
          </w:p>
        </w:tc>
        <w:tc>
          <w:tcPr>
            <w:tcW w:w="1031" w:type="dxa"/>
            <w:noWrap/>
            <w:hideMark/>
          </w:tcPr>
          <w:p w14:paraId="4597042C" w14:textId="77777777" w:rsidR="00212C09" w:rsidRPr="00212C09" w:rsidRDefault="00212C09" w:rsidP="00212C09">
            <w:pPr>
              <w:spacing w:before="20" w:after="20"/>
              <w:jc w:val="center"/>
              <w:rPr>
                <w:sz w:val="17"/>
                <w:szCs w:val="20"/>
              </w:rPr>
            </w:pPr>
            <w:r w:rsidRPr="00212C09">
              <w:rPr>
                <w:sz w:val="17"/>
                <w:szCs w:val="20"/>
              </w:rPr>
              <w:t>03/09/2014</w:t>
            </w:r>
          </w:p>
        </w:tc>
      </w:tr>
      <w:tr w:rsidR="00212C09" w:rsidRPr="00212C09" w14:paraId="6776B735" w14:textId="77777777" w:rsidTr="00761043">
        <w:trPr>
          <w:trHeight w:val="20"/>
        </w:trPr>
        <w:tc>
          <w:tcPr>
            <w:tcW w:w="2127" w:type="dxa"/>
            <w:noWrap/>
            <w:hideMark/>
          </w:tcPr>
          <w:p w14:paraId="740C845A" w14:textId="77777777" w:rsidR="00212C09" w:rsidRPr="00212C09" w:rsidRDefault="00212C09" w:rsidP="00212C09">
            <w:pPr>
              <w:spacing w:before="20" w:after="20"/>
              <w:rPr>
                <w:sz w:val="17"/>
                <w:szCs w:val="20"/>
              </w:rPr>
            </w:pPr>
            <w:r w:rsidRPr="00212C09">
              <w:rPr>
                <w:sz w:val="17"/>
                <w:szCs w:val="20"/>
              </w:rPr>
              <w:t>Hall, Jamie Geoffrey</w:t>
            </w:r>
          </w:p>
        </w:tc>
        <w:tc>
          <w:tcPr>
            <w:tcW w:w="1984" w:type="dxa"/>
            <w:noWrap/>
            <w:hideMark/>
          </w:tcPr>
          <w:p w14:paraId="1F3E6E0D" w14:textId="77777777" w:rsidR="00212C09" w:rsidRPr="00212C09" w:rsidRDefault="00212C09" w:rsidP="00212C09">
            <w:pPr>
              <w:spacing w:before="20" w:after="20"/>
              <w:rPr>
                <w:sz w:val="17"/>
                <w:szCs w:val="20"/>
              </w:rPr>
            </w:pPr>
            <w:r w:rsidRPr="00212C09">
              <w:rPr>
                <w:sz w:val="17"/>
                <w:szCs w:val="20"/>
              </w:rPr>
              <w:t xml:space="preserve">SAILSBURY HEIGHTS </w:t>
            </w:r>
          </w:p>
        </w:tc>
        <w:tc>
          <w:tcPr>
            <w:tcW w:w="567" w:type="dxa"/>
            <w:noWrap/>
            <w:hideMark/>
          </w:tcPr>
          <w:p w14:paraId="3910BE37" w14:textId="77777777" w:rsidR="00212C09" w:rsidRPr="00212C09" w:rsidRDefault="00212C09" w:rsidP="00212C09">
            <w:pPr>
              <w:spacing w:before="20" w:after="20"/>
              <w:rPr>
                <w:sz w:val="17"/>
                <w:szCs w:val="20"/>
              </w:rPr>
            </w:pPr>
            <w:r w:rsidRPr="00212C09">
              <w:rPr>
                <w:sz w:val="17"/>
                <w:szCs w:val="20"/>
              </w:rPr>
              <w:t xml:space="preserve">SA </w:t>
            </w:r>
          </w:p>
        </w:tc>
        <w:tc>
          <w:tcPr>
            <w:tcW w:w="851" w:type="dxa"/>
            <w:noWrap/>
            <w:hideMark/>
          </w:tcPr>
          <w:p w14:paraId="525E277C" w14:textId="77777777" w:rsidR="00212C09" w:rsidRPr="00212C09" w:rsidRDefault="00212C09" w:rsidP="00212C09">
            <w:pPr>
              <w:spacing w:before="20" w:after="20"/>
              <w:rPr>
                <w:sz w:val="17"/>
                <w:szCs w:val="20"/>
              </w:rPr>
            </w:pPr>
            <w:r w:rsidRPr="00212C09">
              <w:rPr>
                <w:sz w:val="17"/>
                <w:szCs w:val="20"/>
              </w:rPr>
              <w:t>5109</w:t>
            </w:r>
          </w:p>
        </w:tc>
        <w:tc>
          <w:tcPr>
            <w:tcW w:w="1984" w:type="dxa"/>
            <w:noWrap/>
            <w:hideMark/>
          </w:tcPr>
          <w:p w14:paraId="011DA248" w14:textId="77777777" w:rsidR="00212C09" w:rsidRPr="00212C09" w:rsidRDefault="00212C09" w:rsidP="00212C09">
            <w:pPr>
              <w:spacing w:before="20" w:after="20"/>
              <w:rPr>
                <w:sz w:val="17"/>
                <w:szCs w:val="20"/>
              </w:rPr>
            </w:pPr>
            <w:r w:rsidRPr="00212C09">
              <w:rPr>
                <w:sz w:val="17"/>
                <w:szCs w:val="20"/>
              </w:rPr>
              <w:t>RECOVERY SECTION B</w:t>
            </w:r>
          </w:p>
        </w:tc>
        <w:tc>
          <w:tcPr>
            <w:tcW w:w="816" w:type="dxa"/>
            <w:noWrap/>
            <w:hideMark/>
          </w:tcPr>
          <w:p w14:paraId="68E75CA6" w14:textId="77777777" w:rsidR="00212C09" w:rsidRPr="00212C09" w:rsidRDefault="00212C09" w:rsidP="00212C09">
            <w:pPr>
              <w:spacing w:before="20" w:after="20"/>
              <w:jc w:val="right"/>
              <w:rPr>
                <w:sz w:val="17"/>
                <w:szCs w:val="20"/>
              </w:rPr>
            </w:pPr>
            <w:r w:rsidRPr="00212C09">
              <w:rPr>
                <w:sz w:val="17"/>
                <w:szCs w:val="20"/>
              </w:rPr>
              <w:t>$350.00</w:t>
            </w:r>
          </w:p>
        </w:tc>
        <w:tc>
          <w:tcPr>
            <w:tcW w:w="1031" w:type="dxa"/>
            <w:noWrap/>
            <w:hideMark/>
          </w:tcPr>
          <w:p w14:paraId="0EDA4ADD" w14:textId="77777777" w:rsidR="00212C09" w:rsidRPr="00212C09" w:rsidRDefault="00212C09" w:rsidP="00212C09">
            <w:pPr>
              <w:spacing w:before="20" w:after="20"/>
              <w:jc w:val="center"/>
              <w:rPr>
                <w:sz w:val="17"/>
                <w:szCs w:val="20"/>
              </w:rPr>
            </w:pPr>
            <w:r w:rsidRPr="00212C09">
              <w:rPr>
                <w:sz w:val="17"/>
                <w:szCs w:val="20"/>
              </w:rPr>
              <w:t>16/06/2014</w:t>
            </w:r>
          </w:p>
        </w:tc>
      </w:tr>
      <w:tr w:rsidR="00212C09" w:rsidRPr="00212C09" w14:paraId="3468A3C7" w14:textId="77777777" w:rsidTr="00761043">
        <w:trPr>
          <w:trHeight w:val="20"/>
        </w:trPr>
        <w:tc>
          <w:tcPr>
            <w:tcW w:w="2127" w:type="dxa"/>
            <w:noWrap/>
            <w:hideMark/>
          </w:tcPr>
          <w:p w14:paraId="505F4B90" w14:textId="77777777" w:rsidR="00212C09" w:rsidRPr="00212C09" w:rsidRDefault="00212C09" w:rsidP="00212C09">
            <w:pPr>
              <w:spacing w:before="20" w:after="20"/>
              <w:rPr>
                <w:sz w:val="17"/>
                <w:szCs w:val="20"/>
              </w:rPr>
            </w:pPr>
            <w:r w:rsidRPr="00212C09">
              <w:rPr>
                <w:sz w:val="17"/>
                <w:szCs w:val="20"/>
              </w:rPr>
              <w:t>Sims,Graham Colin</w:t>
            </w:r>
          </w:p>
        </w:tc>
        <w:tc>
          <w:tcPr>
            <w:tcW w:w="1984" w:type="dxa"/>
            <w:noWrap/>
            <w:hideMark/>
          </w:tcPr>
          <w:p w14:paraId="72E2AEF2" w14:textId="77777777" w:rsidR="00212C09" w:rsidRPr="00212C09" w:rsidRDefault="00212C09" w:rsidP="00212C09">
            <w:pPr>
              <w:spacing w:before="20" w:after="20"/>
              <w:rPr>
                <w:sz w:val="17"/>
                <w:szCs w:val="20"/>
              </w:rPr>
            </w:pPr>
            <w:r w:rsidRPr="00212C09">
              <w:rPr>
                <w:sz w:val="17"/>
                <w:szCs w:val="20"/>
              </w:rPr>
              <w:t xml:space="preserve">MOUNT GAMBIER </w:t>
            </w:r>
          </w:p>
        </w:tc>
        <w:tc>
          <w:tcPr>
            <w:tcW w:w="567" w:type="dxa"/>
            <w:noWrap/>
            <w:hideMark/>
          </w:tcPr>
          <w:p w14:paraId="7D5E7FBC" w14:textId="77777777" w:rsidR="00212C09" w:rsidRPr="00212C09" w:rsidRDefault="00212C09" w:rsidP="00212C09">
            <w:pPr>
              <w:spacing w:before="20" w:after="20"/>
              <w:rPr>
                <w:sz w:val="17"/>
                <w:szCs w:val="20"/>
              </w:rPr>
            </w:pPr>
            <w:r w:rsidRPr="00212C09">
              <w:rPr>
                <w:sz w:val="17"/>
                <w:szCs w:val="20"/>
              </w:rPr>
              <w:t xml:space="preserve">SA </w:t>
            </w:r>
          </w:p>
        </w:tc>
        <w:tc>
          <w:tcPr>
            <w:tcW w:w="851" w:type="dxa"/>
            <w:noWrap/>
            <w:hideMark/>
          </w:tcPr>
          <w:p w14:paraId="2D573906" w14:textId="77777777" w:rsidR="00212C09" w:rsidRPr="00212C09" w:rsidRDefault="00212C09" w:rsidP="00212C09">
            <w:pPr>
              <w:spacing w:before="20" w:after="20"/>
              <w:rPr>
                <w:sz w:val="17"/>
                <w:szCs w:val="20"/>
              </w:rPr>
            </w:pPr>
            <w:r w:rsidRPr="00212C09">
              <w:rPr>
                <w:sz w:val="17"/>
                <w:szCs w:val="20"/>
              </w:rPr>
              <w:t>5290</w:t>
            </w:r>
          </w:p>
        </w:tc>
        <w:tc>
          <w:tcPr>
            <w:tcW w:w="1984" w:type="dxa"/>
            <w:noWrap/>
            <w:hideMark/>
          </w:tcPr>
          <w:p w14:paraId="06335A0C" w14:textId="77777777" w:rsidR="00212C09" w:rsidRPr="00212C09" w:rsidRDefault="00212C09" w:rsidP="00212C09">
            <w:pPr>
              <w:spacing w:before="20" w:after="20"/>
              <w:rPr>
                <w:sz w:val="17"/>
                <w:szCs w:val="20"/>
              </w:rPr>
            </w:pPr>
            <w:r w:rsidRPr="00212C09">
              <w:rPr>
                <w:sz w:val="17"/>
                <w:szCs w:val="20"/>
              </w:rPr>
              <w:t>RECOVERY SECTION B</w:t>
            </w:r>
          </w:p>
        </w:tc>
        <w:tc>
          <w:tcPr>
            <w:tcW w:w="816" w:type="dxa"/>
            <w:noWrap/>
            <w:hideMark/>
          </w:tcPr>
          <w:p w14:paraId="7B12410B" w14:textId="77777777" w:rsidR="00212C09" w:rsidRPr="00212C09" w:rsidRDefault="00212C09" w:rsidP="00212C09">
            <w:pPr>
              <w:spacing w:before="20" w:after="20"/>
              <w:jc w:val="right"/>
              <w:rPr>
                <w:sz w:val="17"/>
                <w:szCs w:val="20"/>
              </w:rPr>
            </w:pPr>
            <w:r w:rsidRPr="00212C09">
              <w:rPr>
                <w:sz w:val="17"/>
                <w:szCs w:val="20"/>
              </w:rPr>
              <w:t>$423.11</w:t>
            </w:r>
          </w:p>
        </w:tc>
        <w:tc>
          <w:tcPr>
            <w:tcW w:w="1031" w:type="dxa"/>
            <w:noWrap/>
            <w:hideMark/>
          </w:tcPr>
          <w:p w14:paraId="0656362A" w14:textId="77777777" w:rsidR="00212C09" w:rsidRPr="00212C09" w:rsidRDefault="00212C09" w:rsidP="00212C09">
            <w:pPr>
              <w:spacing w:before="20" w:after="20"/>
              <w:jc w:val="center"/>
              <w:rPr>
                <w:sz w:val="17"/>
                <w:szCs w:val="20"/>
              </w:rPr>
            </w:pPr>
            <w:r w:rsidRPr="00212C09">
              <w:rPr>
                <w:sz w:val="17"/>
                <w:szCs w:val="20"/>
              </w:rPr>
              <w:t>29/04/2014</w:t>
            </w:r>
          </w:p>
        </w:tc>
      </w:tr>
      <w:tr w:rsidR="00212C09" w:rsidRPr="00212C09" w14:paraId="5B8C57A7" w14:textId="77777777" w:rsidTr="00761043">
        <w:trPr>
          <w:trHeight w:val="20"/>
        </w:trPr>
        <w:tc>
          <w:tcPr>
            <w:tcW w:w="2127" w:type="dxa"/>
            <w:noWrap/>
            <w:hideMark/>
          </w:tcPr>
          <w:p w14:paraId="2D5FDDD0" w14:textId="77777777" w:rsidR="00212C09" w:rsidRPr="00212C09" w:rsidRDefault="00212C09" w:rsidP="00212C09">
            <w:pPr>
              <w:spacing w:before="20" w:after="20"/>
              <w:rPr>
                <w:sz w:val="17"/>
                <w:szCs w:val="20"/>
              </w:rPr>
            </w:pPr>
            <w:r w:rsidRPr="00212C09">
              <w:rPr>
                <w:sz w:val="17"/>
                <w:szCs w:val="20"/>
              </w:rPr>
              <w:t>Dunn, Robert</w:t>
            </w:r>
          </w:p>
        </w:tc>
        <w:tc>
          <w:tcPr>
            <w:tcW w:w="1984" w:type="dxa"/>
            <w:noWrap/>
            <w:hideMark/>
          </w:tcPr>
          <w:p w14:paraId="51CD4A34" w14:textId="77777777" w:rsidR="00212C09" w:rsidRPr="00212C09" w:rsidRDefault="00212C09" w:rsidP="00212C09">
            <w:pPr>
              <w:spacing w:before="20" w:after="20"/>
              <w:rPr>
                <w:sz w:val="17"/>
                <w:szCs w:val="20"/>
              </w:rPr>
            </w:pPr>
            <w:r w:rsidRPr="00212C09">
              <w:rPr>
                <w:sz w:val="17"/>
                <w:szCs w:val="20"/>
              </w:rPr>
              <w:t>STURT</w:t>
            </w:r>
          </w:p>
        </w:tc>
        <w:tc>
          <w:tcPr>
            <w:tcW w:w="567" w:type="dxa"/>
            <w:noWrap/>
            <w:hideMark/>
          </w:tcPr>
          <w:p w14:paraId="4BA49E55" w14:textId="77777777" w:rsidR="00212C09" w:rsidRPr="00212C09" w:rsidRDefault="00212C09" w:rsidP="00212C09">
            <w:pPr>
              <w:spacing w:before="20" w:after="20"/>
              <w:rPr>
                <w:sz w:val="17"/>
                <w:szCs w:val="20"/>
              </w:rPr>
            </w:pPr>
            <w:r w:rsidRPr="00212C09">
              <w:rPr>
                <w:sz w:val="17"/>
                <w:szCs w:val="20"/>
              </w:rPr>
              <w:t xml:space="preserve">SA </w:t>
            </w:r>
          </w:p>
        </w:tc>
        <w:tc>
          <w:tcPr>
            <w:tcW w:w="851" w:type="dxa"/>
            <w:noWrap/>
            <w:hideMark/>
          </w:tcPr>
          <w:p w14:paraId="055AFCDF" w14:textId="77777777" w:rsidR="00212C09" w:rsidRPr="00212C09" w:rsidRDefault="00212C09" w:rsidP="00212C09">
            <w:pPr>
              <w:spacing w:before="20" w:after="20"/>
              <w:rPr>
                <w:sz w:val="17"/>
                <w:szCs w:val="20"/>
              </w:rPr>
            </w:pPr>
            <w:r w:rsidRPr="00212C09">
              <w:rPr>
                <w:sz w:val="17"/>
                <w:szCs w:val="20"/>
              </w:rPr>
              <w:t>5047</w:t>
            </w:r>
          </w:p>
        </w:tc>
        <w:tc>
          <w:tcPr>
            <w:tcW w:w="1984" w:type="dxa"/>
            <w:noWrap/>
            <w:hideMark/>
          </w:tcPr>
          <w:p w14:paraId="0EA3B043" w14:textId="77777777" w:rsidR="00212C09" w:rsidRPr="00212C09" w:rsidRDefault="00212C09" w:rsidP="00212C09">
            <w:pPr>
              <w:spacing w:before="20" w:after="20"/>
              <w:rPr>
                <w:sz w:val="17"/>
                <w:szCs w:val="20"/>
              </w:rPr>
            </w:pPr>
            <w:r w:rsidRPr="00212C09">
              <w:rPr>
                <w:sz w:val="17"/>
                <w:szCs w:val="20"/>
              </w:rPr>
              <w:t>RECOVERY SECTION B</w:t>
            </w:r>
          </w:p>
        </w:tc>
        <w:tc>
          <w:tcPr>
            <w:tcW w:w="816" w:type="dxa"/>
            <w:noWrap/>
            <w:hideMark/>
          </w:tcPr>
          <w:p w14:paraId="38ADA520" w14:textId="77777777" w:rsidR="00212C09" w:rsidRPr="00212C09" w:rsidRDefault="00212C09" w:rsidP="00212C09">
            <w:pPr>
              <w:spacing w:before="20" w:after="20"/>
              <w:jc w:val="right"/>
              <w:rPr>
                <w:sz w:val="17"/>
                <w:szCs w:val="20"/>
              </w:rPr>
            </w:pPr>
            <w:r w:rsidRPr="00212C09">
              <w:rPr>
                <w:sz w:val="17"/>
                <w:szCs w:val="20"/>
              </w:rPr>
              <w:t>$41.12</w:t>
            </w:r>
          </w:p>
        </w:tc>
        <w:tc>
          <w:tcPr>
            <w:tcW w:w="1031" w:type="dxa"/>
            <w:noWrap/>
            <w:hideMark/>
          </w:tcPr>
          <w:p w14:paraId="78A48B99" w14:textId="77777777" w:rsidR="00212C09" w:rsidRPr="00212C09" w:rsidRDefault="00212C09" w:rsidP="00212C09">
            <w:pPr>
              <w:spacing w:before="20" w:after="20"/>
              <w:jc w:val="center"/>
              <w:rPr>
                <w:sz w:val="17"/>
                <w:szCs w:val="20"/>
              </w:rPr>
            </w:pPr>
            <w:r w:rsidRPr="00212C09">
              <w:rPr>
                <w:sz w:val="17"/>
                <w:szCs w:val="20"/>
              </w:rPr>
              <w:t>10/04/2014</w:t>
            </w:r>
          </w:p>
        </w:tc>
      </w:tr>
      <w:tr w:rsidR="00212C09" w:rsidRPr="00212C09" w14:paraId="135F1FAB" w14:textId="77777777" w:rsidTr="00761043">
        <w:trPr>
          <w:trHeight w:val="20"/>
        </w:trPr>
        <w:tc>
          <w:tcPr>
            <w:tcW w:w="2127" w:type="dxa"/>
            <w:noWrap/>
            <w:hideMark/>
          </w:tcPr>
          <w:p w14:paraId="320B913D" w14:textId="77777777" w:rsidR="00212C09" w:rsidRPr="00212C09" w:rsidRDefault="00212C09" w:rsidP="00212C09">
            <w:pPr>
              <w:spacing w:before="20" w:after="20"/>
              <w:rPr>
                <w:sz w:val="17"/>
                <w:szCs w:val="20"/>
              </w:rPr>
            </w:pPr>
            <w:r w:rsidRPr="00212C09">
              <w:rPr>
                <w:sz w:val="17"/>
                <w:szCs w:val="20"/>
              </w:rPr>
              <w:t>Seekamp, Ashley Cameron</w:t>
            </w:r>
          </w:p>
        </w:tc>
        <w:tc>
          <w:tcPr>
            <w:tcW w:w="1984" w:type="dxa"/>
            <w:noWrap/>
            <w:hideMark/>
          </w:tcPr>
          <w:p w14:paraId="00CF9666" w14:textId="77777777" w:rsidR="00212C09" w:rsidRPr="00212C09" w:rsidRDefault="00212C09" w:rsidP="00212C09">
            <w:pPr>
              <w:spacing w:before="20" w:after="20"/>
              <w:rPr>
                <w:sz w:val="17"/>
                <w:szCs w:val="20"/>
              </w:rPr>
            </w:pPr>
            <w:r w:rsidRPr="00212C09">
              <w:rPr>
                <w:sz w:val="17"/>
                <w:szCs w:val="20"/>
              </w:rPr>
              <w:t>CLEARVIEW</w:t>
            </w:r>
          </w:p>
        </w:tc>
        <w:tc>
          <w:tcPr>
            <w:tcW w:w="567" w:type="dxa"/>
            <w:noWrap/>
            <w:hideMark/>
          </w:tcPr>
          <w:p w14:paraId="36C9743D" w14:textId="77777777" w:rsidR="00212C09" w:rsidRPr="00212C09" w:rsidRDefault="00212C09" w:rsidP="00212C09">
            <w:pPr>
              <w:spacing w:before="20" w:after="20"/>
              <w:rPr>
                <w:sz w:val="17"/>
                <w:szCs w:val="20"/>
              </w:rPr>
            </w:pPr>
            <w:r w:rsidRPr="00212C09">
              <w:rPr>
                <w:sz w:val="17"/>
                <w:szCs w:val="20"/>
              </w:rPr>
              <w:t xml:space="preserve">SA </w:t>
            </w:r>
          </w:p>
        </w:tc>
        <w:tc>
          <w:tcPr>
            <w:tcW w:w="851" w:type="dxa"/>
            <w:noWrap/>
            <w:hideMark/>
          </w:tcPr>
          <w:p w14:paraId="697D0FF1" w14:textId="77777777" w:rsidR="00212C09" w:rsidRPr="00212C09" w:rsidRDefault="00212C09" w:rsidP="00212C09">
            <w:pPr>
              <w:spacing w:before="20" w:after="20"/>
              <w:rPr>
                <w:sz w:val="17"/>
                <w:szCs w:val="20"/>
              </w:rPr>
            </w:pPr>
            <w:r w:rsidRPr="00212C09">
              <w:rPr>
                <w:sz w:val="17"/>
                <w:szCs w:val="20"/>
              </w:rPr>
              <w:t>5085</w:t>
            </w:r>
          </w:p>
        </w:tc>
        <w:tc>
          <w:tcPr>
            <w:tcW w:w="1984" w:type="dxa"/>
            <w:noWrap/>
            <w:hideMark/>
          </w:tcPr>
          <w:p w14:paraId="7DD9764D" w14:textId="77777777" w:rsidR="00212C09" w:rsidRPr="00212C09" w:rsidRDefault="00212C09" w:rsidP="00212C09">
            <w:pPr>
              <w:spacing w:before="20" w:after="20"/>
              <w:rPr>
                <w:sz w:val="17"/>
                <w:szCs w:val="20"/>
              </w:rPr>
            </w:pPr>
            <w:r w:rsidRPr="00212C09">
              <w:rPr>
                <w:sz w:val="17"/>
                <w:szCs w:val="20"/>
              </w:rPr>
              <w:t>RECOVERY SECTION B</w:t>
            </w:r>
          </w:p>
        </w:tc>
        <w:tc>
          <w:tcPr>
            <w:tcW w:w="816" w:type="dxa"/>
            <w:noWrap/>
            <w:hideMark/>
          </w:tcPr>
          <w:p w14:paraId="1A9C5B71" w14:textId="77777777" w:rsidR="00212C09" w:rsidRPr="00212C09" w:rsidRDefault="00212C09" w:rsidP="00212C09">
            <w:pPr>
              <w:spacing w:before="20" w:after="20"/>
              <w:jc w:val="right"/>
              <w:rPr>
                <w:sz w:val="17"/>
                <w:szCs w:val="20"/>
              </w:rPr>
            </w:pPr>
            <w:r w:rsidRPr="00212C09">
              <w:rPr>
                <w:sz w:val="17"/>
                <w:szCs w:val="20"/>
              </w:rPr>
              <w:t>$211.52</w:t>
            </w:r>
          </w:p>
        </w:tc>
        <w:tc>
          <w:tcPr>
            <w:tcW w:w="1031" w:type="dxa"/>
            <w:noWrap/>
            <w:hideMark/>
          </w:tcPr>
          <w:p w14:paraId="7B6CAE14" w14:textId="77777777" w:rsidR="00212C09" w:rsidRPr="00212C09" w:rsidRDefault="00212C09" w:rsidP="00212C09">
            <w:pPr>
              <w:spacing w:before="20" w:after="20"/>
              <w:jc w:val="center"/>
              <w:rPr>
                <w:sz w:val="17"/>
                <w:szCs w:val="20"/>
              </w:rPr>
            </w:pPr>
            <w:r w:rsidRPr="00212C09">
              <w:rPr>
                <w:sz w:val="17"/>
                <w:szCs w:val="20"/>
              </w:rPr>
              <w:t>03/04/2014</w:t>
            </w:r>
          </w:p>
        </w:tc>
      </w:tr>
      <w:tr w:rsidR="00212C09" w:rsidRPr="00212C09" w14:paraId="5F276DB9" w14:textId="77777777" w:rsidTr="00761043">
        <w:trPr>
          <w:trHeight w:val="20"/>
        </w:trPr>
        <w:tc>
          <w:tcPr>
            <w:tcW w:w="2127" w:type="dxa"/>
            <w:noWrap/>
            <w:hideMark/>
          </w:tcPr>
          <w:p w14:paraId="434E93E6" w14:textId="77777777" w:rsidR="00212C09" w:rsidRPr="00212C09" w:rsidRDefault="00212C09" w:rsidP="00212C09">
            <w:pPr>
              <w:spacing w:before="20" w:after="20"/>
              <w:rPr>
                <w:sz w:val="17"/>
                <w:szCs w:val="20"/>
              </w:rPr>
            </w:pPr>
            <w:r w:rsidRPr="00212C09">
              <w:rPr>
                <w:sz w:val="17"/>
                <w:szCs w:val="20"/>
              </w:rPr>
              <w:t>Hall, Jamie Geoffrey</w:t>
            </w:r>
          </w:p>
        </w:tc>
        <w:tc>
          <w:tcPr>
            <w:tcW w:w="1984" w:type="dxa"/>
            <w:noWrap/>
            <w:hideMark/>
          </w:tcPr>
          <w:p w14:paraId="388CC1E9" w14:textId="77777777" w:rsidR="00212C09" w:rsidRPr="00212C09" w:rsidRDefault="00212C09" w:rsidP="00212C09">
            <w:pPr>
              <w:spacing w:before="20" w:after="20"/>
              <w:rPr>
                <w:sz w:val="17"/>
                <w:szCs w:val="20"/>
              </w:rPr>
            </w:pPr>
            <w:r w:rsidRPr="00212C09">
              <w:rPr>
                <w:sz w:val="17"/>
                <w:szCs w:val="20"/>
              </w:rPr>
              <w:t xml:space="preserve">SAILSBURY HEIGHTS </w:t>
            </w:r>
          </w:p>
        </w:tc>
        <w:tc>
          <w:tcPr>
            <w:tcW w:w="567" w:type="dxa"/>
            <w:noWrap/>
            <w:hideMark/>
          </w:tcPr>
          <w:p w14:paraId="0AF7DBF1" w14:textId="77777777" w:rsidR="00212C09" w:rsidRPr="00212C09" w:rsidRDefault="00212C09" w:rsidP="00212C09">
            <w:pPr>
              <w:spacing w:before="20" w:after="20"/>
              <w:rPr>
                <w:sz w:val="17"/>
                <w:szCs w:val="20"/>
              </w:rPr>
            </w:pPr>
            <w:r w:rsidRPr="00212C09">
              <w:rPr>
                <w:sz w:val="17"/>
                <w:szCs w:val="20"/>
              </w:rPr>
              <w:t xml:space="preserve">SA </w:t>
            </w:r>
          </w:p>
        </w:tc>
        <w:tc>
          <w:tcPr>
            <w:tcW w:w="851" w:type="dxa"/>
            <w:noWrap/>
            <w:hideMark/>
          </w:tcPr>
          <w:p w14:paraId="61BD6D49" w14:textId="77777777" w:rsidR="00212C09" w:rsidRPr="00212C09" w:rsidRDefault="00212C09" w:rsidP="00212C09">
            <w:pPr>
              <w:spacing w:before="20" w:after="20"/>
              <w:rPr>
                <w:sz w:val="17"/>
                <w:szCs w:val="20"/>
              </w:rPr>
            </w:pPr>
            <w:r w:rsidRPr="00212C09">
              <w:rPr>
                <w:sz w:val="17"/>
                <w:szCs w:val="20"/>
              </w:rPr>
              <w:t>5109</w:t>
            </w:r>
          </w:p>
        </w:tc>
        <w:tc>
          <w:tcPr>
            <w:tcW w:w="1984" w:type="dxa"/>
            <w:noWrap/>
            <w:hideMark/>
          </w:tcPr>
          <w:p w14:paraId="3B168753" w14:textId="77777777" w:rsidR="00212C09" w:rsidRPr="00212C09" w:rsidRDefault="00212C09" w:rsidP="00212C09">
            <w:pPr>
              <w:spacing w:before="20" w:after="20"/>
              <w:rPr>
                <w:sz w:val="17"/>
                <w:szCs w:val="20"/>
              </w:rPr>
            </w:pPr>
            <w:r w:rsidRPr="00212C09">
              <w:rPr>
                <w:sz w:val="17"/>
                <w:szCs w:val="20"/>
              </w:rPr>
              <w:t>RECOVERY SECTION B</w:t>
            </w:r>
          </w:p>
        </w:tc>
        <w:tc>
          <w:tcPr>
            <w:tcW w:w="816" w:type="dxa"/>
            <w:noWrap/>
            <w:hideMark/>
          </w:tcPr>
          <w:p w14:paraId="6A525404" w14:textId="77777777" w:rsidR="00212C09" w:rsidRPr="00212C09" w:rsidRDefault="00212C09" w:rsidP="00212C09">
            <w:pPr>
              <w:spacing w:before="20" w:after="20"/>
              <w:jc w:val="right"/>
              <w:rPr>
                <w:sz w:val="17"/>
                <w:szCs w:val="20"/>
              </w:rPr>
            </w:pPr>
            <w:r w:rsidRPr="00212C09">
              <w:rPr>
                <w:sz w:val="17"/>
                <w:szCs w:val="20"/>
              </w:rPr>
              <w:t>$200.00</w:t>
            </w:r>
          </w:p>
        </w:tc>
        <w:tc>
          <w:tcPr>
            <w:tcW w:w="1031" w:type="dxa"/>
            <w:noWrap/>
            <w:hideMark/>
          </w:tcPr>
          <w:p w14:paraId="736E07A0" w14:textId="77777777" w:rsidR="00212C09" w:rsidRPr="00212C09" w:rsidRDefault="00212C09" w:rsidP="00212C09">
            <w:pPr>
              <w:spacing w:before="20" w:after="20"/>
              <w:jc w:val="center"/>
              <w:rPr>
                <w:sz w:val="17"/>
                <w:szCs w:val="20"/>
              </w:rPr>
            </w:pPr>
            <w:r w:rsidRPr="00212C09">
              <w:rPr>
                <w:sz w:val="17"/>
                <w:szCs w:val="20"/>
              </w:rPr>
              <w:t>12/03/2014</w:t>
            </w:r>
          </w:p>
        </w:tc>
      </w:tr>
      <w:tr w:rsidR="00212C09" w:rsidRPr="00212C09" w14:paraId="2A49BBF0" w14:textId="77777777" w:rsidTr="00761043">
        <w:trPr>
          <w:trHeight w:val="20"/>
        </w:trPr>
        <w:tc>
          <w:tcPr>
            <w:tcW w:w="2127" w:type="dxa"/>
            <w:noWrap/>
            <w:hideMark/>
          </w:tcPr>
          <w:p w14:paraId="06A941EE" w14:textId="77777777" w:rsidR="00212C09" w:rsidRPr="00212C09" w:rsidRDefault="00212C09" w:rsidP="00212C09">
            <w:pPr>
              <w:spacing w:before="20" w:after="20"/>
              <w:rPr>
                <w:sz w:val="17"/>
                <w:szCs w:val="20"/>
              </w:rPr>
            </w:pPr>
            <w:r w:rsidRPr="00212C09">
              <w:rPr>
                <w:sz w:val="17"/>
                <w:szCs w:val="20"/>
              </w:rPr>
              <w:t>Baltagie, Saleh</w:t>
            </w:r>
          </w:p>
        </w:tc>
        <w:tc>
          <w:tcPr>
            <w:tcW w:w="1984" w:type="dxa"/>
            <w:noWrap/>
            <w:hideMark/>
          </w:tcPr>
          <w:p w14:paraId="2652F445" w14:textId="77777777" w:rsidR="00212C09" w:rsidRPr="00212C09" w:rsidRDefault="00212C09" w:rsidP="00212C09">
            <w:pPr>
              <w:spacing w:before="20" w:after="20"/>
              <w:rPr>
                <w:sz w:val="17"/>
                <w:szCs w:val="20"/>
              </w:rPr>
            </w:pPr>
            <w:r w:rsidRPr="00212C09">
              <w:rPr>
                <w:sz w:val="17"/>
                <w:szCs w:val="20"/>
              </w:rPr>
              <w:t>ST MARYS</w:t>
            </w:r>
          </w:p>
        </w:tc>
        <w:tc>
          <w:tcPr>
            <w:tcW w:w="567" w:type="dxa"/>
            <w:noWrap/>
            <w:hideMark/>
          </w:tcPr>
          <w:p w14:paraId="5771C65E" w14:textId="77777777" w:rsidR="00212C09" w:rsidRPr="00212C09" w:rsidRDefault="00212C09" w:rsidP="00212C09">
            <w:pPr>
              <w:spacing w:before="20" w:after="20"/>
              <w:rPr>
                <w:sz w:val="17"/>
                <w:szCs w:val="20"/>
              </w:rPr>
            </w:pPr>
            <w:r w:rsidRPr="00212C09">
              <w:rPr>
                <w:sz w:val="17"/>
                <w:szCs w:val="20"/>
              </w:rPr>
              <w:t xml:space="preserve">SA </w:t>
            </w:r>
          </w:p>
        </w:tc>
        <w:tc>
          <w:tcPr>
            <w:tcW w:w="851" w:type="dxa"/>
            <w:noWrap/>
            <w:hideMark/>
          </w:tcPr>
          <w:p w14:paraId="42D3F30B" w14:textId="77777777" w:rsidR="00212C09" w:rsidRPr="00212C09" w:rsidRDefault="00212C09" w:rsidP="00212C09">
            <w:pPr>
              <w:spacing w:before="20" w:after="20"/>
              <w:rPr>
                <w:sz w:val="17"/>
                <w:szCs w:val="20"/>
              </w:rPr>
            </w:pPr>
            <w:r w:rsidRPr="00212C09">
              <w:rPr>
                <w:sz w:val="17"/>
                <w:szCs w:val="20"/>
              </w:rPr>
              <w:t>5042</w:t>
            </w:r>
          </w:p>
        </w:tc>
        <w:tc>
          <w:tcPr>
            <w:tcW w:w="1984" w:type="dxa"/>
            <w:noWrap/>
            <w:hideMark/>
          </w:tcPr>
          <w:p w14:paraId="581FC03E" w14:textId="77777777" w:rsidR="00212C09" w:rsidRPr="00212C09" w:rsidRDefault="00212C09" w:rsidP="00212C09">
            <w:pPr>
              <w:spacing w:before="20" w:after="20"/>
              <w:rPr>
                <w:sz w:val="17"/>
                <w:szCs w:val="20"/>
              </w:rPr>
            </w:pPr>
            <w:r w:rsidRPr="00212C09">
              <w:rPr>
                <w:sz w:val="17"/>
                <w:szCs w:val="20"/>
              </w:rPr>
              <w:t>RECOVERY SECTION B</w:t>
            </w:r>
          </w:p>
        </w:tc>
        <w:tc>
          <w:tcPr>
            <w:tcW w:w="816" w:type="dxa"/>
            <w:noWrap/>
            <w:hideMark/>
          </w:tcPr>
          <w:p w14:paraId="551EDCCB" w14:textId="77777777" w:rsidR="00212C09" w:rsidRPr="00212C09" w:rsidRDefault="00212C09" w:rsidP="00212C09">
            <w:pPr>
              <w:spacing w:before="20" w:after="20"/>
              <w:jc w:val="right"/>
              <w:rPr>
                <w:sz w:val="17"/>
                <w:szCs w:val="20"/>
              </w:rPr>
            </w:pPr>
            <w:r w:rsidRPr="00212C09">
              <w:rPr>
                <w:sz w:val="17"/>
                <w:szCs w:val="20"/>
              </w:rPr>
              <w:t>$268.68</w:t>
            </w:r>
          </w:p>
        </w:tc>
        <w:tc>
          <w:tcPr>
            <w:tcW w:w="1031" w:type="dxa"/>
            <w:noWrap/>
            <w:hideMark/>
          </w:tcPr>
          <w:p w14:paraId="1C094285" w14:textId="77777777" w:rsidR="00212C09" w:rsidRPr="00212C09" w:rsidRDefault="00212C09" w:rsidP="00212C09">
            <w:pPr>
              <w:spacing w:before="20" w:after="20"/>
              <w:jc w:val="center"/>
              <w:rPr>
                <w:sz w:val="17"/>
                <w:szCs w:val="20"/>
              </w:rPr>
            </w:pPr>
            <w:r w:rsidRPr="00212C09">
              <w:rPr>
                <w:sz w:val="17"/>
                <w:szCs w:val="20"/>
              </w:rPr>
              <w:t>12/03/2014</w:t>
            </w:r>
          </w:p>
        </w:tc>
      </w:tr>
      <w:tr w:rsidR="00212C09" w:rsidRPr="00212C09" w14:paraId="34091E5D" w14:textId="77777777" w:rsidTr="00761043">
        <w:trPr>
          <w:trHeight w:val="20"/>
        </w:trPr>
        <w:tc>
          <w:tcPr>
            <w:tcW w:w="2127" w:type="dxa"/>
            <w:noWrap/>
            <w:hideMark/>
          </w:tcPr>
          <w:p w14:paraId="69BBB4EF" w14:textId="77777777" w:rsidR="00212C09" w:rsidRPr="00212C09" w:rsidRDefault="00212C09" w:rsidP="00212C09">
            <w:pPr>
              <w:spacing w:before="20" w:after="20"/>
              <w:rPr>
                <w:sz w:val="17"/>
                <w:szCs w:val="20"/>
              </w:rPr>
            </w:pPr>
            <w:r w:rsidRPr="00212C09">
              <w:rPr>
                <w:sz w:val="17"/>
                <w:szCs w:val="20"/>
              </w:rPr>
              <w:t>Jacob, Abraham Thon</w:t>
            </w:r>
          </w:p>
        </w:tc>
        <w:tc>
          <w:tcPr>
            <w:tcW w:w="1984" w:type="dxa"/>
            <w:noWrap/>
            <w:hideMark/>
          </w:tcPr>
          <w:p w14:paraId="6119315A" w14:textId="77777777" w:rsidR="00212C09" w:rsidRPr="00212C09" w:rsidRDefault="00212C09" w:rsidP="00212C09">
            <w:pPr>
              <w:spacing w:before="20" w:after="20"/>
              <w:rPr>
                <w:sz w:val="17"/>
                <w:szCs w:val="20"/>
              </w:rPr>
            </w:pPr>
            <w:r w:rsidRPr="00212C09">
              <w:rPr>
                <w:sz w:val="17"/>
                <w:szCs w:val="20"/>
              </w:rPr>
              <w:t>LAKE LAND</w:t>
            </w:r>
          </w:p>
        </w:tc>
        <w:tc>
          <w:tcPr>
            <w:tcW w:w="567" w:type="dxa"/>
            <w:noWrap/>
            <w:hideMark/>
          </w:tcPr>
          <w:p w14:paraId="1E87458E" w14:textId="77777777" w:rsidR="00212C09" w:rsidRPr="00212C09" w:rsidRDefault="00212C09" w:rsidP="00212C09">
            <w:pPr>
              <w:spacing w:before="20" w:after="20"/>
              <w:rPr>
                <w:sz w:val="17"/>
                <w:szCs w:val="20"/>
              </w:rPr>
            </w:pPr>
            <w:r w:rsidRPr="00212C09">
              <w:rPr>
                <w:sz w:val="17"/>
                <w:szCs w:val="20"/>
              </w:rPr>
              <w:t>WA</w:t>
            </w:r>
          </w:p>
        </w:tc>
        <w:tc>
          <w:tcPr>
            <w:tcW w:w="851" w:type="dxa"/>
            <w:noWrap/>
            <w:hideMark/>
          </w:tcPr>
          <w:p w14:paraId="468415BA" w14:textId="77777777" w:rsidR="00212C09" w:rsidRPr="00212C09" w:rsidRDefault="00212C09" w:rsidP="00212C09">
            <w:pPr>
              <w:spacing w:before="20" w:after="20"/>
              <w:rPr>
                <w:sz w:val="17"/>
                <w:szCs w:val="20"/>
              </w:rPr>
            </w:pPr>
            <w:r w:rsidRPr="00212C09">
              <w:rPr>
                <w:sz w:val="17"/>
                <w:szCs w:val="20"/>
              </w:rPr>
              <w:t>6210</w:t>
            </w:r>
          </w:p>
        </w:tc>
        <w:tc>
          <w:tcPr>
            <w:tcW w:w="1984" w:type="dxa"/>
            <w:noWrap/>
            <w:hideMark/>
          </w:tcPr>
          <w:p w14:paraId="544262CD" w14:textId="77777777" w:rsidR="00212C09" w:rsidRPr="00212C09" w:rsidRDefault="00212C09" w:rsidP="00212C09">
            <w:pPr>
              <w:spacing w:before="20" w:after="20"/>
              <w:rPr>
                <w:sz w:val="17"/>
                <w:szCs w:val="20"/>
              </w:rPr>
            </w:pPr>
            <w:r w:rsidRPr="00212C09">
              <w:rPr>
                <w:sz w:val="17"/>
                <w:szCs w:val="20"/>
              </w:rPr>
              <w:t>RECOVERY SECTION B</w:t>
            </w:r>
          </w:p>
        </w:tc>
        <w:tc>
          <w:tcPr>
            <w:tcW w:w="816" w:type="dxa"/>
            <w:noWrap/>
            <w:hideMark/>
          </w:tcPr>
          <w:p w14:paraId="11D53156" w14:textId="77777777" w:rsidR="00212C09" w:rsidRPr="00212C09" w:rsidRDefault="00212C09" w:rsidP="00212C09">
            <w:pPr>
              <w:spacing w:before="20" w:after="20"/>
              <w:jc w:val="right"/>
              <w:rPr>
                <w:sz w:val="17"/>
                <w:szCs w:val="20"/>
              </w:rPr>
            </w:pPr>
            <w:r w:rsidRPr="00212C09">
              <w:rPr>
                <w:sz w:val="17"/>
                <w:szCs w:val="20"/>
              </w:rPr>
              <w:t>$70.00</w:t>
            </w:r>
          </w:p>
        </w:tc>
        <w:tc>
          <w:tcPr>
            <w:tcW w:w="1031" w:type="dxa"/>
            <w:noWrap/>
            <w:hideMark/>
          </w:tcPr>
          <w:p w14:paraId="3AD26212" w14:textId="77777777" w:rsidR="00212C09" w:rsidRPr="00212C09" w:rsidRDefault="00212C09" w:rsidP="00212C09">
            <w:pPr>
              <w:spacing w:before="20" w:after="20"/>
              <w:jc w:val="center"/>
              <w:rPr>
                <w:sz w:val="17"/>
                <w:szCs w:val="20"/>
              </w:rPr>
            </w:pPr>
            <w:r w:rsidRPr="00212C09">
              <w:rPr>
                <w:sz w:val="17"/>
                <w:szCs w:val="20"/>
              </w:rPr>
              <w:t>28/02/2014</w:t>
            </w:r>
          </w:p>
        </w:tc>
      </w:tr>
      <w:tr w:rsidR="00212C09" w:rsidRPr="00212C09" w14:paraId="4812B323" w14:textId="77777777" w:rsidTr="00761043">
        <w:trPr>
          <w:trHeight w:val="20"/>
        </w:trPr>
        <w:tc>
          <w:tcPr>
            <w:tcW w:w="2127" w:type="dxa"/>
            <w:noWrap/>
            <w:hideMark/>
          </w:tcPr>
          <w:p w14:paraId="5CDE96BF" w14:textId="77777777" w:rsidR="00212C09" w:rsidRPr="00212C09" w:rsidRDefault="00212C09" w:rsidP="00212C09">
            <w:pPr>
              <w:spacing w:before="20" w:after="20"/>
              <w:rPr>
                <w:sz w:val="17"/>
                <w:szCs w:val="20"/>
              </w:rPr>
            </w:pPr>
            <w:r w:rsidRPr="00212C09">
              <w:rPr>
                <w:sz w:val="17"/>
                <w:szCs w:val="20"/>
              </w:rPr>
              <w:t>Timm, Christopher Kevin</w:t>
            </w:r>
          </w:p>
        </w:tc>
        <w:tc>
          <w:tcPr>
            <w:tcW w:w="1984" w:type="dxa"/>
            <w:noWrap/>
            <w:hideMark/>
          </w:tcPr>
          <w:p w14:paraId="624A09BB" w14:textId="77777777" w:rsidR="00212C09" w:rsidRPr="00212C09" w:rsidRDefault="00212C09" w:rsidP="00212C09">
            <w:pPr>
              <w:spacing w:before="20" w:after="20"/>
              <w:rPr>
                <w:sz w:val="17"/>
                <w:szCs w:val="20"/>
              </w:rPr>
            </w:pPr>
            <w:r w:rsidRPr="00212C09">
              <w:rPr>
                <w:sz w:val="17"/>
                <w:szCs w:val="20"/>
              </w:rPr>
              <w:t>HOWARD SPRINGS</w:t>
            </w:r>
          </w:p>
        </w:tc>
        <w:tc>
          <w:tcPr>
            <w:tcW w:w="567" w:type="dxa"/>
            <w:noWrap/>
            <w:hideMark/>
          </w:tcPr>
          <w:p w14:paraId="4D643DCC" w14:textId="77777777" w:rsidR="00212C09" w:rsidRPr="00212C09" w:rsidRDefault="00212C09" w:rsidP="00212C09">
            <w:pPr>
              <w:spacing w:before="20" w:after="20"/>
              <w:rPr>
                <w:sz w:val="17"/>
                <w:szCs w:val="20"/>
              </w:rPr>
            </w:pPr>
            <w:r w:rsidRPr="00212C09">
              <w:rPr>
                <w:sz w:val="17"/>
                <w:szCs w:val="20"/>
              </w:rPr>
              <w:t>NT</w:t>
            </w:r>
          </w:p>
        </w:tc>
        <w:tc>
          <w:tcPr>
            <w:tcW w:w="851" w:type="dxa"/>
            <w:noWrap/>
            <w:hideMark/>
          </w:tcPr>
          <w:p w14:paraId="19A3A669" w14:textId="77777777" w:rsidR="00212C09" w:rsidRPr="00212C09" w:rsidRDefault="00212C09" w:rsidP="00212C09">
            <w:pPr>
              <w:spacing w:before="20" w:after="20"/>
              <w:rPr>
                <w:sz w:val="17"/>
                <w:szCs w:val="20"/>
              </w:rPr>
            </w:pPr>
            <w:r w:rsidRPr="00212C09">
              <w:rPr>
                <w:sz w:val="17"/>
                <w:szCs w:val="20"/>
              </w:rPr>
              <w:t>0835</w:t>
            </w:r>
          </w:p>
        </w:tc>
        <w:tc>
          <w:tcPr>
            <w:tcW w:w="1984" w:type="dxa"/>
            <w:noWrap/>
            <w:hideMark/>
          </w:tcPr>
          <w:p w14:paraId="3633C1D1" w14:textId="77777777" w:rsidR="00212C09" w:rsidRPr="00212C09" w:rsidRDefault="00212C09" w:rsidP="00212C09">
            <w:pPr>
              <w:spacing w:before="20" w:after="20"/>
              <w:rPr>
                <w:sz w:val="17"/>
                <w:szCs w:val="20"/>
              </w:rPr>
            </w:pPr>
            <w:r w:rsidRPr="00212C09">
              <w:rPr>
                <w:sz w:val="17"/>
                <w:szCs w:val="20"/>
              </w:rPr>
              <w:t>RECOVERY SECTION B</w:t>
            </w:r>
          </w:p>
        </w:tc>
        <w:tc>
          <w:tcPr>
            <w:tcW w:w="816" w:type="dxa"/>
            <w:noWrap/>
            <w:hideMark/>
          </w:tcPr>
          <w:p w14:paraId="7A9F4730" w14:textId="77777777" w:rsidR="00212C09" w:rsidRPr="00212C09" w:rsidRDefault="00212C09" w:rsidP="00212C09">
            <w:pPr>
              <w:spacing w:before="20" w:after="20"/>
              <w:jc w:val="right"/>
              <w:rPr>
                <w:sz w:val="17"/>
                <w:szCs w:val="20"/>
              </w:rPr>
            </w:pPr>
            <w:r w:rsidRPr="00212C09">
              <w:rPr>
                <w:sz w:val="17"/>
                <w:szCs w:val="20"/>
              </w:rPr>
              <w:t>$75.64</w:t>
            </w:r>
          </w:p>
        </w:tc>
        <w:tc>
          <w:tcPr>
            <w:tcW w:w="1031" w:type="dxa"/>
            <w:noWrap/>
            <w:hideMark/>
          </w:tcPr>
          <w:p w14:paraId="4B7AFB97" w14:textId="77777777" w:rsidR="00212C09" w:rsidRPr="00212C09" w:rsidRDefault="00212C09" w:rsidP="00212C09">
            <w:pPr>
              <w:spacing w:before="20" w:after="20"/>
              <w:jc w:val="center"/>
              <w:rPr>
                <w:sz w:val="17"/>
                <w:szCs w:val="20"/>
              </w:rPr>
            </w:pPr>
            <w:r w:rsidRPr="00212C09">
              <w:rPr>
                <w:sz w:val="17"/>
                <w:szCs w:val="20"/>
              </w:rPr>
              <w:t>28/02/2014</w:t>
            </w:r>
          </w:p>
        </w:tc>
      </w:tr>
      <w:tr w:rsidR="00212C09" w:rsidRPr="00212C09" w14:paraId="0B93A7D8" w14:textId="77777777" w:rsidTr="00761043">
        <w:trPr>
          <w:trHeight w:val="20"/>
        </w:trPr>
        <w:tc>
          <w:tcPr>
            <w:tcW w:w="2127" w:type="dxa"/>
            <w:noWrap/>
            <w:hideMark/>
          </w:tcPr>
          <w:p w14:paraId="106F130B" w14:textId="77777777" w:rsidR="00212C09" w:rsidRPr="00212C09" w:rsidRDefault="00212C09" w:rsidP="00212C09">
            <w:pPr>
              <w:spacing w:before="20" w:after="20"/>
              <w:rPr>
                <w:sz w:val="17"/>
                <w:szCs w:val="20"/>
              </w:rPr>
            </w:pPr>
            <w:r w:rsidRPr="00212C09">
              <w:rPr>
                <w:sz w:val="17"/>
                <w:szCs w:val="20"/>
              </w:rPr>
              <w:t>Mills, Travis Ian</w:t>
            </w:r>
          </w:p>
        </w:tc>
        <w:tc>
          <w:tcPr>
            <w:tcW w:w="1984" w:type="dxa"/>
            <w:noWrap/>
            <w:hideMark/>
          </w:tcPr>
          <w:p w14:paraId="103A51DC" w14:textId="77777777" w:rsidR="00212C09" w:rsidRPr="00212C09" w:rsidRDefault="00212C09" w:rsidP="00212C09">
            <w:pPr>
              <w:spacing w:before="20" w:after="20"/>
              <w:rPr>
                <w:sz w:val="17"/>
                <w:szCs w:val="20"/>
              </w:rPr>
            </w:pPr>
            <w:r w:rsidRPr="00212C09">
              <w:rPr>
                <w:sz w:val="17"/>
                <w:szCs w:val="20"/>
              </w:rPr>
              <w:t>MOULDEN</w:t>
            </w:r>
          </w:p>
        </w:tc>
        <w:tc>
          <w:tcPr>
            <w:tcW w:w="567" w:type="dxa"/>
            <w:noWrap/>
            <w:hideMark/>
          </w:tcPr>
          <w:p w14:paraId="286315A1" w14:textId="77777777" w:rsidR="00212C09" w:rsidRPr="00212C09" w:rsidRDefault="00212C09" w:rsidP="00212C09">
            <w:pPr>
              <w:spacing w:before="20" w:after="20"/>
              <w:rPr>
                <w:sz w:val="17"/>
                <w:szCs w:val="20"/>
              </w:rPr>
            </w:pPr>
            <w:r w:rsidRPr="00212C09">
              <w:rPr>
                <w:sz w:val="17"/>
                <w:szCs w:val="20"/>
              </w:rPr>
              <w:t>NT</w:t>
            </w:r>
          </w:p>
        </w:tc>
        <w:tc>
          <w:tcPr>
            <w:tcW w:w="851" w:type="dxa"/>
            <w:noWrap/>
            <w:hideMark/>
          </w:tcPr>
          <w:p w14:paraId="7C417782" w14:textId="77777777" w:rsidR="00212C09" w:rsidRPr="00212C09" w:rsidRDefault="00212C09" w:rsidP="00212C09">
            <w:pPr>
              <w:spacing w:before="20" w:after="20"/>
              <w:rPr>
                <w:sz w:val="17"/>
                <w:szCs w:val="20"/>
              </w:rPr>
            </w:pPr>
            <w:r w:rsidRPr="00212C09">
              <w:rPr>
                <w:sz w:val="17"/>
                <w:szCs w:val="20"/>
              </w:rPr>
              <w:t>0830</w:t>
            </w:r>
          </w:p>
        </w:tc>
        <w:tc>
          <w:tcPr>
            <w:tcW w:w="1984" w:type="dxa"/>
            <w:noWrap/>
            <w:hideMark/>
          </w:tcPr>
          <w:p w14:paraId="7692B501" w14:textId="77777777" w:rsidR="00212C09" w:rsidRPr="00212C09" w:rsidRDefault="00212C09" w:rsidP="00212C09">
            <w:pPr>
              <w:spacing w:before="20" w:after="20"/>
              <w:rPr>
                <w:sz w:val="17"/>
                <w:szCs w:val="20"/>
              </w:rPr>
            </w:pPr>
            <w:r w:rsidRPr="00212C09">
              <w:rPr>
                <w:sz w:val="17"/>
                <w:szCs w:val="20"/>
              </w:rPr>
              <w:t>RECOVERY SECTION B</w:t>
            </w:r>
          </w:p>
        </w:tc>
        <w:tc>
          <w:tcPr>
            <w:tcW w:w="816" w:type="dxa"/>
            <w:noWrap/>
            <w:hideMark/>
          </w:tcPr>
          <w:p w14:paraId="7536CE16" w14:textId="77777777" w:rsidR="00212C09" w:rsidRPr="00212C09" w:rsidRDefault="00212C09" w:rsidP="00212C09">
            <w:pPr>
              <w:spacing w:before="20" w:after="20"/>
              <w:jc w:val="right"/>
              <w:rPr>
                <w:sz w:val="17"/>
                <w:szCs w:val="20"/>
              </w:rPr>
            </w:pPr>
            <w:r w:rsidRPr="00212C09">
              <w:rPr>
                <w:sz w:val="17"/>
                <w:szCs w:val="20"/>
              </w:rPr>
              <w:t>$97.29</w:t>
            </w:r>
          </w:p>
        </w:tc>
        <w:tc>
          <w:tcPr>
            <w:tcW w:w="1031" w:type="dxa"/>
            <w:noWrap/>
            <w:hideMark/>
          </w:tcPr>
          <w:p w14:paraId="528D2364" w14:textId="77777777" w:rsidR="00212C09" w:rsidRPr="00212C09" w:rsidRDefault="00212C09" w:rsidP="00212C09">
            <w:pPr>
              <w:spacing w:before="20" w:after="20"/>
              <w:jc w:val="center"/>
              <w:rPr>
                <w:sz w:val="17"/>
                <w:szCs w:val="20"/>
              </w:rPr>
            </w:pPr>
            <w:r w:rsidRPr="00212C09">
              <w:rPr>
                <w:sz w:val="17"/>
                <w:szCs w:val="20"/>
              </w:rPr>
              <w:t>28/02/2014</w:t>
            </w:r>
          </w:p>
        </w:tc>
      </w:tr>
      <w:tr w:rsidR="00212C09" w:rsidRPr="00212C09" w14:paraId="3BA51839" w14:textId="77777777" w:rsidTr="00761043">
        <w:trPr>
          <w:trHeight w:val="20"/>
        </w:trPr>
        <w:tc>
          <w:tcPr>
            <w:tcW w:w="2127" w:type="dxa"/>
            <w:noWrap/>
            <w:hideMark/>
          </w:tcPr>
          <w:p w14:paraId="3A9ACE41" w14:textId="77777777" w:rsidR="00212C09" w:rsidRPr="00212C09" w:rsidRDefault="00212C09" w:rsidP="00212C09">
            <w:pPr>
              <w:spacing w:before="20" w:after="20"/>
              <w:rPr>
                <w:sz w:val="17"/>
                <w:szCs w:val="20"/>
              </w:rPr>
            </w:pPr>
            <w:r w:rsidRPr="00212C09">
              <w:rPr>
                <w:sz w:val="17"/>
                <w:szCs w:val="20"/>
              </w:rPr>
              <w:t>Hall, Jamie Geoffrey</w:t>
            </w:r>
          </w:p>
        </w:tc>
        <w:tc>
          <w:tcPr>
            <w:tcW w:w="1984" w:type="dxa"/>
            <w:noWrap/>
            <w:hideMark/>
          </w:tcPr>
          <w:p w14:paraId="5FE763B6" w14:textId="77777777" w:rsidR="00212C09" w:rsidRPr="00212C09" w:rsidRDefault="00212C09" w:rsidP="00212C09">
            <w:pPr>
              <w:spacing w:before="20" w:after="20"/>
              <w:rPr>
                <w:sz w:val="17"/>
                <w:szCs w:val="20"/>
              </w:rPr>
            </w:pPr>
            <w:r w:rsidRPr="00212C09">
              <w:rPr>
                <w:sz w:val="17"/>
                <w:szCs w:val="20"/>
              </w:rPr>
              <w:t xml:space="preserve">SAILSBURY HEIGHTS </w:t>
            </w:r>
          </w:p>
        </w:tc>
        <w:tc>
          <w:tcPr>
            <w:tcW w:w="567" w:type="dxa"/>
            <w:noWrap/>
            <w:hideMark/>
          </w:tcPr>
          <w:p w14:paraId="4AE91DA0" w14:textId="77777777" w:rsidR="00212C09" w:rsidRPr="00212C09" w:rsidRDefault="00212C09" w:rsidP="00212C09">
            <w:pPr>
              <w:spacing w:before="20" w:after="20"/>
              <w:rPr>
                <w:sz w:val="17"/>
                <w:szCs w:val="20"/>
              </w:rPr>
            </w:pPr>
            <w:r w:rsidRPr="00212C09">
              <w:rPr>
                <w:sz w:val="17"/>
                <w:szCs w:val="20"/>
              </w:rPr>
              <w:t xml:space="preserve">SA </w:t>
            </w:r>
          </w:p>
        </w:tc>
        <w:tc>
          <w:tcPr>
            <w:tcW w:w="851" w:type="dxa"/>
            <w:noWrap/>
            <w:hideMark/>
          </w:tcPr>
          <w:p w14:paraId="6C225B2A" w14:textId="77777777" w:rsidR="00212C09" w:rsidRPr="00212C09" w:rsidRDefault="00212C09" w:rsidP="00212C09">
            <w:pPr>
              <w:spacing w:before="20" w:after="20"/>
              <w:rPr>
                <w:sz w:val="17"/>
                <w:szCs w:val="20"/>
              </w:rPr>
            </w:pPr>
            <w:r w:rsidRPr="00212C09">
              <w:rPr>
                <w:sz w:val="17"/>
                <w:szCs w:val="20"/>
              </w:rPr>
              <w:t>5109</w:t>
            </w:r>
          </w:p>
        </w:tc>
        <w:tc>
          <w:tcPr>
            <w:tcW w:w="1984" w:type="dxa"/>
            <w:noWrap/>
            <w:hideMark/>
          </w:tcPr>
          <w:p w14:paraId="7D104481" w14:textId="77777777" w:rsidR="00212C09" w:rsidRPr="00212C09" w:rsidRDefault="00212C09" w:rsidP="00212C09">
            <w:pPr>
              <w:spacing w:before="20" w:after="20"/>
              <w:rPr>
                <w:sz w:val="17"/>
                <w:szCs w:val="20"/>
              </w:rPr>
            </w:pPr>
            <w:r w:rsidRPr="00212C09">
              <w:rPr>
                <w:sz w:val="17"/>
                <w:szCs w:val="20"/>
              </w:rPr>
              <w:t>RECOVERY SECTION B</w:t>
            </w:r>
          </w:p>
        </w:tc>
        <w:tc>
          <w:tcPr>
            <w:tcW w:w="816" w:type="dxa"/>
            <w:noWrap/>
            <w:hideMark/>
          </w:tcPr>
          <w:p w14:paraId="7420F894" w14:textId="77777777" w:rsidR="00212C09" w:rsidRPr="00212C09" w:rsidRDefault="00212C09" w:rsidP="00212C09">
            <w:pPr>
              <w:spacing w:before="20" w:after="20"/>
              <w:jc w:val="right"/>
              <w:rPr>
                <w:sz w:val="17"/>
                <w:szCs w:val="20"/>
              </w:rPr>
            </w:pPr>
            <w:r w:rsidRPr="00212C09">
              <w:rPr>
                <w:sz w:val="17"/>
                <w:szCs w:val="20"/>
              </w:rPr>
              <w:t>$200.00</w:t>
            </w:r>
          </w:p>
        </w:tc>
        <w:tc>
          <w:tcPr>
            <w:tcW w:w="1031" w:type="dxa"/>
            <w:noWrap/>
            <w:hideMark/>
          </w:tcPr>
          <w:p w14:paraId="2FED3F60" w14:textId="77777777" w:rsidR="00212C09" w:rsidRPr="00212C09" w:rsidRDefault="00212C09" w:rsidP="00212C09">
            <w:pPr>
              <w:spacing w:before="20" w:after="20"/>
              <w:jc w:val="center"/>
              <w:rPr>
                <w:sz w:val="17"/>
                <w:szCs w:val="20"/>
              </w:rPr>
            </w:pPr>
            <w:r w:rsidRPr="00212C09">
              <w:rPr>
                <w:sz w:val="17"/>
                <w:szCs w:val="20"/>
              </w:rPr>
              <w:t>28/02/2014</w:t>
            </w:r>
          </w:p>
        </w:tc>
      </w:tr>
      <w:tr w:rsidR="00212C09" w:rsidRPr="00212C09" w14:paraId="7247AAEE" w14:textId="77777777" w:rsidTr="00761043">
        <w:trPr>
          <w:trHeight w:val="20"/>
        </w:trPr>
        <w:tc>
          <w:tcPr>
            <w:tcW w:w="2127" w:type="dxa"/>
            <w:noWrap/>
            <w:hideMark/>
          </w:tcPr>
          <w:p w14:paraId="479F0E16" w14:textId="77777777" w:rsidR="00212C09" w:rsidRPr="00212C09" w:rsidRDefault="00212C09" w:rsidP="00212C09">
            <w:pPr>
              <w:spacing w:before="20" w:after="20"/>
              <w:rPr>
                <w:sz w:val="17"/>
                <w:szCs w:val="20"/>
              </w:rPr>
            </w:pPr>
            <w:r w:rsidRPr="00212C09">
              <w:rPr>
                <w:sz w:val="17"/>
                <w:szCs w:val="20"/>
              </w:rPr>
              <w:t>Obbu, Elder</w:t>
            </w:r>
          </w:p>
        </w:tc>
        <w:tc>
          <w:tcPr>
            <w:tcW w:w="1984" w:type="dxa"/>
            <w:noWrap/>
            <w:hideMark/>
          </w:tcPr>
          <w:p w14:paraId="3BEC317E" w14:textId="77777777" w:rsidR="00212C09" w:rsidRPr="00212C09" w:rsidRDefault="00212C09" w:rsidP="00212C09">
            <w:pPr>
              <w:spacing w:before="20" w:after="20"/>
              <w:rPr>
                <w:sz w:val="17"/>
                <w:szCs w:val="20"/>
              </w:rPr>
            </w:pPr>
            <w:r w:rsidRPr="00212C09">
              <w:rPr>
                <w:sz w:val="17"/>
                <w:szCs w:val="20"/>
              </w:rPr>
              <w:t xml:space="preserve">WOODVILLE GARDENS </w:t>
            </w:r>
          </w:p>
        </w:tc>
        <w:tc>
          <w:tcPr>
            <w:tcW w:w="567" w:type="dxa"/>
            <w:noWrap/>
            <w:hideMark/>
          </w:tcPr>
          <w:p w14:paraId="6F337DE5" w14:textId="77777777" w:rsidR="00212C09" w:rsidRPr="00212C09" w:rsidRDefault="00212C09" w:rsidP="00212C09">
            <w:pPr>
              <w:spacing w:before="20" w:after="20"/>
              <w:rPr>
                <w:sz w:val="17"/>
                <w:szCs w:val="20"/>
              </w:rPr>
            </w:pPr>
            <w:r w:rsidRPr="00212C09">
              <w:rPr>
                <w:sz w:val="17"/>
                <w:szCs w:val="20"/>
              </w:rPr>
              <w:t xml:space="preserve">SA </w:t>
            </w:r>
          </w:p>
        </w:tc>
        <w:tc>
          <w:tcPr>
            <w:tcW w:w="851" w:type="dxa"/>
            <w:noWrap/>
            <w:hideMark/>
          </w:tcPr>
          <w:p w14:paraId="2571B334" w14:textId="77777777" w:rsidR="00212C09" w:rsidRPr="00212C09" w:rsidRDefault="00212C09" w:rsidP="00212C09">
            <w:pPr>
              <w:spacing w:before="20" w:after="20"/>
              <w:rPr>
                <w:sz w:val="17"/>
                <w:szCs w:val="20"/>
              </w:rPr>
            </w:pPr>
            <w:r w:rsidRPr="00212C09">
              <w:rPr>
                <w:sz w:val="17"/>
                <w:szCs w:val="20"/>
              </w:rPr>
              <w:t>5012</w:t>
            </w:r>
          </w:p>
        </w:tc>
        <w:tc>
          <w:tcPr>
            <w:tcW w:w="1984" w:type="dxa"/>
            <w:noWrap/>
            <w:hideMark/>
          </w:tcPr>
          <w:p w14:paraId="15F492DB" w14:textId="77777777" w:rsidR="00212C09" w:rsidRPr="00212C09" w:rsidRDefault="00212C09" w:rsidP="00212C09">
            <w:pPr>
              <w:spacing w:before="20" w:after="20"/>
              <w:rPr>
                <w:sz w:val="17"/>
                <w:szCs w:val="20"/>
              </w:rPr>
            </w:pPr>
            <w:r w:rsidRPr="00212C09">
              <w:rPr>
                <w:sz w:val="17"/>
                <w:szCs w:val="20"/>
              </w:rPr>
              <w:t>RECOVERY SECTION B</w:t>
            </w:r>
          </w:p>
        </w:tc>
        <w:tc>
          <w:tcPr>
            <w:tcW w:w="816" w:type="dxa"/>
            <w:noWrap/>
            <w:hideMark/>
          </w:tcPr>
          <w:p w14:paraId="62B2A18A" w14:textId="77777777" w:rsidR="00212C09" w:rsidRPr="00212C09" w:rsidRDefault="00212C09" w:rsidP="00212C09">
            <w:pPr>
              <w:spacing w:before="20" w:after="20"/>
              <w:jc w:val="right"/>
              <w:rPr>
                <w:sz w:val="17"/>
                <w:szCs w:val="20"/>
              </w:rPr>
            </w:pPr>
            <w:r w:rsidRPr="00212C09">
              <w:rPr>
                <w:sz w:val="17"/>
                <w:szCs w:val="20"/>
              </w:rPr>
              <w:t>$601.93</w:t>
            </w:r>
          </w:p>
        </w:tc>
        <w:tc>
          <w:tcPr>
            <w:tcW w:w="1031" w:type="dxa"/>
            <w:noWrap/>
            <w:hideMark/>
          </w:tcPr>
          <w:p w14:paraId="79EC1DFF" w14:textId="77777777" w:rsidR="00212C09" w:rsidRPr="00212C09" w:rsidRDefault="00212C09" w:rsidP="00212C09">
            <w:pPr>
              <w:spacing w:before="20" w:after="20"/>
              <w:jc w:val="center"/>
              <w:rPr>
                <w:sz w:val="17"/>
                <w:szCs w:val="20"/>
              </w:rPr>
            </w:pPr>
            <w:r w:rsidRPr="00212C09">
              <w:rPr>
                <w:sz w:val="17"/>
                <w:szCs w:val="20"/>
              </w:rPr>
              <w:t>28/02/2014</w:t>
            </w:r>
          </w:p>
        </w:tc>
      </w:tr>
      <w:tr w:rsidR="00212C09" w:rsidRPr="00212C09" w14:paraId="7FA00112" w14:textId="77777777" w:rsidTr="00761043">
        <w:trPr>
          <w:trHeight w:val="20"/>
        </w:trPr>
        <w:tc>
          <w:tcPr>
            <w:tcW w:w="2127" w:type="dxa"/>
            <w:noWrap/>
            <w:hideMark/>
          </w:tcPr>
          <w:p w14:paraId="427570DC" w14:textId="77777777" w:rsidR="00212C09" w:rsidRPr="00212C09" w:rsidRDefault="00212C09" w:rsidP="00212C09">
            <w:pPr>
              <w:spacing w:before="20" w:after="20"/>
              <w:rPr>
                <w:sz w:val="17"/>
                <w:szCs w:val="20"/>
              </w:rPr>
            </w:pPr>
            <w:r w:rsidRPr="00212C09">
              <w:rPr>
                <w:sz w:val="17"/>
                <w:szCs w:val="20"/>
              </w:rPr>
              <w:t>Hall, Jamie Geoffrey</w:t>
            </w:r>
          </w:p>
        </w:tc>
        <w:tc>
          <w:tcPr>
            <w:tcW w:w="1984" w:type="dxa"/>
            <w:noWrap/>
            <w:hideMark/>
          </w:tcPr>
          <w:p w14:paraId="2E778044" w14:textId="77777777" w:rsidR="00212C09" w:rsidRPr="00212C09" w:rsidRDefault="00212C09" w:rsidP="00212C09">
            <w:pPr>
              <w:spacing w:before="20" w:after="20"/>
              <w:rPr>
                <w:sz w:val="17"/>
                <w:szCs w:val="20"/>
              </w:rPr>
            </w:pPr>
            <w:r w:rsidRPr="00212C09">
              <w:rPr>
                <w:sz w:val="17"/>
                <w:szCs w:val="20"/>
              </w:rPr>
              <w:t xml:space="preserve">SAILSBURY HEIGHTS </w:t>
            </w:r>
          </w:p>
        </w:tc>
        <w:tc>
          <w:tcPr>
            <w:tcW w:w="567" w:type="dxa"/>
            <w:noWrap/>
            <w:hideMark/>
          </w:tcPr>
          <w:p w14:paraId="39806A19" w14:textId="77777777" w:rsidR="00212C09" w:rsidRPr="00212C09" w:rsidRDefault="00212C09" w:rsidP="00212C09">
            <w:pPr>
              <w:spacing w:before="20" w:after="20"/>
              <w:rPr>
                <w:sz w:val="17"/>
                <w:szCs w:val="20"/>
              </w:rPr>
            </w:pPr>
            <w:r w:rsidRPr="00212C09">
              <w:rPr>
                <w:sz w:val="17"/>
                <w:szCs w:val="20"/>
              </w:rPr>
              <w:t xml:space="preserve">SA </w:t>
            </w:r>
          </w:p>
        </w:tc>
        <w:tc>
          <w:tcPr>
            <w:tcW w:w="851" w:type="dxa"/>
            <w:noWrap/>
            <w:hideMark/>
          </w:tcPr>
          <w:p w14:paraId="0E73202B" w14:textId="77777777" w:rsidR="00212C09" w:rsidRPr="00212C09" w:rsidRDefault="00212C09" w:rsidP="00212C09">
            <w:pPr>
              <w:spacing w:before="20" w:after="20"/>
              <w:rPr>
                <w:sz w:val="17"/>
                <w:szCs w:val="20"/>
              </w:rPr>
            </w:pPr>
            <w:r w:rsidRPr="00212C09">
              <w:rPr>
                <w:sz w:val="17"/>
                <w:szCs w:val="20"/>
              </w:rPr>
              <w:t>5109</w:t>
            </w:r>
          </w:p>
        </w:tc>
        <w:tc>
          <w:tcPr>
            <w:tcW w:w="1984" w:type="dxa"/>
            <w:noWrap/>
            <w:hideMark/>
          </w:tcPr>
          <w:p w14:paraId="71A5D85A" w14:textId="77777777" w:rsidR="00212C09" w:rsidRPr="00212C09" w:rsidRDefault="00212C09" w:rsidP="00212C09">
            <w:pPr>
              <w:spacing w:before="20" w:after="20"/>
              <w:rPr>
                <w:sz w:val="17"/>
                <w:szCs w:val="20"/>
              </w:rPr>
            </w:pPr>
            <w:r w:rsidRPr="00212C09">
              <w:rPr>
                <w:sz w:val="17"/>
                <w:szCs w:val="20"/>
              </w:rPr>
              <w:t>RECOVERY SECTION B</w:t>
            </w:r>
          </w:p>
        </w:tc>
        <w:tc>
          <w:tcPr>
            <w:tcW w:w="816" w:type="dxa"/>
            <w:noWrap/>
            <w:hideMark/>
          </w:tcPr>
          <w:p w14:paraId="0269E085" w14:textId="77777777" w:rsidR="00212C09" w:rsidRPr="00212C09" w:rsidRDefault="00212C09" w:rsidP="00212C09">
            <w:pPr>
              <w:spacing w:before="20" w:after="20"/>
              <w:jc w:val="right"/>
              <w:rPr>
                <w:sz w:val="17"/>
                <w:szCs w:val="20"/>
              </w:rPr>
            </w:pPr>
            <w:r w:rsidRPr="00212C09">
              <w:rPr>
                <w:sz w:val="17"/>
                <w:szCs w:val="20"/>
              </w:rPr>
              <w:t>$350.00</w:t>
            </w:r>
          </w:p>
        </w:tc>
        <w:tc>
          <w:tcPr>
            <w:tcW w:w="1031" w:type="dxa"/>
            <w:noWrap/>
            <w:hideMark/>
          </w:tcPr>
          <w:p w14:paraId="32D7107B" w14:textId="77777777" w:rsidR="00212C09" w:rsidRPr="00212C09" w:rsidRDefault="00212C09" w:rsidP="00212C09">
            <w:pPr>
              <w:spacing w:before="20" w:after="20"/>
              <w:jc w:val="center"/>
              <w:rPr>
                <w:sz w:val="17"/>
                <w:szCs w:val="20"/>
              </w:rPr>
            </w:pPr>
            <w:r w:rsidRPr="00212C09">
              <w:rPr>
                <w:sz w:val="17"/>
                <w:szCs w:val="20"/>
              </w:rPr>
              <w:t>15/01/2014</w:t>
            </w:r>
          </w:p>
        </w:tc>
      </w:tr>
      <w:tr w:rsidR="00212C09" w:rsidRPr="00212C09" w14:paraId="4138A95F" w14:textId="77777777" w:rsidTr="00761043">
        <w:trPr>
          <w:trHeight w:val="20"/>
        </w:trPr>
        <w:tc>
          <w:tcPr>
            <w:tcW w:w="2127" w:type="dxa"/>
            <w:noWrap/>
            <w:hideMark/>
          </w:tcPr>
          <w:p w14:paraId="3855FDD6" w14:textId="77777777" w:rsidR="00212C09" w:rsidRPr="00212C09" w:rsidRDefault="00212C09" w:rsidP="00212C09">
            <w:pPr>
              <w:spacing w:before="20" w:after="20"/>
              <w:rPr>
                <w:sz w:val="17"/>
                <w:szCs w:val="20"/>
              </w:rPr>
            </w:pPr>
            <w:r w:rsidRPr="00212C09">
              <w:rPr>
                <w:sz w:val="17"/>
                <w:szCs w:val="20"/>
              </w:rPr>
              <w:t>Zanker, Tanya Valma</w:t>
            </w:r>
          </w:p>
        </w:tc>
        <w:tc>
          <w:tcPr>
            <w:tcW w:w="1984" w:type="dxa"/>
            <w:noWrap/>
            <w:hideMark/>
          </w:tcPr>
          <w:p w14:paraId="55F7BC9A" w14:textId="77777777" w:rsidR="00212C09" w:rsidRPr="00212C09" w:rsidRDefault="00212C09" w:rsidP="00212C09">
            <w:pPr>
              <w:spacing w:before="20" w:after="20"/>
              <w:rPr>
                <w:sz w:val="17"/>
                <w:szCs w:val="20"/>
              </w:rPr>
            </w:pPr>
            <w:r w:rsidRPr="00212C09">
              <w:rPr>
                <w:sz w:val="17"/>
                <w:szCs w:val="20"/>
              </w:rPr>
              <w:t>CAMPDERDOWN</w:t>
            </w:r>
          </w:p>
        </w:tc>
        <w:tc>
          <w:tcPr>
            <w:tcW w:w="567" w:type="dxa"/>
            <w:noWrap/>
            <w:hideMark/>
          </w:tcPr>
          <w:p w14:paraId="1C0B5330" w14:textId="77777777" w:rsidR="00212C09" w:rsidRPr="00212C09" w:rsidRDefault="00212C09" w:rsidP="00212C09">
            <w:pPr>
              <w:spacing w:before="20" w:after="20"/>
              <w:rPr>
                <w:sz w:val="17"/>
                <w:szCs w:val="20"/>
              </w:rPr>
            </w:pPr>
            <w:r w:rsidRPr="00212C09">
              <w:rPr>
                <w:sz w:val="17"/>
                <w:szCs w:val="20"/>
              </w:rPr>
              <w:t xml:space="preserve">SA </w:t>
            </w:r>
          </w:p>
        </w:tc>
        <w:tc>
          <w:tcPr>
            <w:tcW w:w="851" w:type="dxa"/>
            <w:noWrap/>
            <w:hideMark/>
          </w:tcPr>
          <w:p w14:paraId="798319D9" w14:textId="77777777" w:rsidR="00212C09" w:rsidRPr="00212C09" w:rsidRDefault="00212C09" w:rsidP="00212C09">
            <w:pPr>
              <w:spacing w:before="20" w:after="20"/>
              <w:rPr>
                <w:sz w:val="17"/>
                <w:szCs w:val="20"/>
              </w:rPr>
            </w:pPr>
            <w:r w:rsidRPr="00212C09">
              <w:rPr>
                <w:sz w:val="17"/>
                <w:szCs w:val="20"/>
              </w:rPr>
              <w:t>5074</w:t>
            </w:r>
          </w:p>
        </w:tc>
        <w:tc>
          <w:tcPr>
            <w:tcW w:w="1984" w:type="dxa"/>
            <w:noWrap/>
            <w:hideMark/>
          </w:tcPr>
          <w:p w14:paraId="358389A0" w14:textId="77777777" w:rsidR="00212C09" w:rsidRPr="00212C09" w:rsidRDefault="00212C09" w:rsidP="00212C09">
            <w:pPr>
              <w:spacing w:before="20" w:after="20"/>
              <w:rPr>
                <w:sz w:val="17"/>
                <w:szCs w:val="20"/>
              </w:rPr>
            </w:pPr>
            <w:r w:rsidRPr="00212C09">
              <w:rPr>
                <w:sz w:val="17"/>
                <w:szCs w:val="20"/>
              </w:rPr>
              <w:t>RECOVERY SECTION B</w:t>
            </w:r>
          </w:p>
        </w:tc>
        <w:tc>
          <w:tcPr>
            <w:tcW w:w="816" w:type="dxa"/>
            <w:noWrap/>
            <w:hideMark/>
          </w:tcPr>
          <w:p w14:paraId="12439944" w14:textId="77777777" w:rsidR="00212C09" w:rsidRPr="00212C09" w:rsidRDefault="00212C09" w:rsidP="00212C09">
            <w:pPr>
              <w:spacing w:before="20" w:after="20"/>
              <w:jc w:val="right"/>
              <w:rPr>
                <w:sz w:val="17"/>
                <w:szCs w:val="20"/>
              </w:rPr>
            </w:pPr>
            <w:r w:rsidRPr="00212C09">
              <w:rPr>
                <w:sz w:val="17"/>
                <w:szCs w:val="20"/>
              </w:rPr>
              <w:t>$57.78</w:t>
            </w:r>
          </w:p>
        </w:tc>
        <w:tc>
          <w:tcPr>
            <w:tcW w:w="1031" w:type="dxa"/>
            <w:noWrap/>
            <w:hideMark/>
          </w:tcPr>
          <w:p w14:paraId="465B8CE3" w14:textId="77777777" w:rsidR="00212C09" w:rsidRPr="00212C09" w:rsidRDefault="00212C09" w:rsidP="00212C09">
            <w:pPr>
              <w:spacing w:before="20" w:after="20"/>
              <w:jc w:val="center"/>
              <w:rPr>
                <w:sz w:val="17"/>
                <w:szCs w:val="20"/>
              </w:rPr>
            </w:pPr>
            <w:r w:rsidRPr="00212C09">
              <w:rPr>
                <w:sz w:val="17"/>
                <w:szCs w:val="20"/>
              </w:rPr>
              <w:t>10/01/2014</w:t>
            </w:r>
          </w:p>
        </w:tc>
      </w:tr>
      <w:tr w:rsidR="00212C09" w:rsidRPr="00212C09" w14:paraId="0507C11F" w14:textId="77777777" w:rsidTr="00761043">
        <w:trPr>
          <w:trHeight w:val="20"/>
        </w:trPr>
        <w:tc>
          <w:tcPr>
            <w:tcW w:w="2127" w:type="dxa"/>
            <w:noWrap/>
            <w:hideMark/>
          </w:tcPr>
          <w:p w14:paraId="35C6713D" w14:textId="77777777" w:rsidR="00212C09" w:rsidRPr="00212C09" w:rsidRDefault="00212C09" w:rsidP="00212C09">
            <w:pPr>
              <w:spacing w:before="20" w:after="20"/>
              <w:rPr>
                <w:sz w:val="17"/>
                <w:szCs w:val="20"/>
              </w:rPr>
            </w:pPr>
            <w:r w:rsidRPr="00212C09">
              <w:rPr>
                <w:sz w:val="17"/>
                <w:szCs w:val="20"/>
              </w:rPr>
              <w:t>Tjami, Rex</w:t>
            </w:r>
          </w:p>
        </w:tc>
        <w:tc>
          <w:tcPr>
            <w:tcW w:w="1984" w:type="dxa"/>
            <w:noWrap/>
            <w:hideMark/>
          </w:tcPr>
          <w:p w14:paraId="18F2EED4" w14:textId="77777777" w:rsidR="00212C09" w:rsidRPr="00212C09" w:rsidRDefault="00212C09" w:rsidP="00212C09">
            <w:pPr>
              <w:spacing w:before="20" w:after="20"/>
              <w:rPr>
                <w:sz w:val="17"/>
                <w:szCs w:val="20"/>
              </w:rPr>
            </w:pPr>
            <w:r w:rsidRPr="00212C09">
              <w:rPr>
                <w:sz w:val="17"/>
                <w:szCs w:val="20"/>
              </w:rPr>
              <w:t>ALICE SPRINGS</w:t>
            </w:r>
          </w:p>
        </w:tc>
        <w:tc>
          <w:tcPr>
            <w:tcW w:w="567" w:type="dxa"/>
            <w:noWrap/>
            <w:hideMark/>
          </w:tcPr>
          <w:p w14:paraId="3AC1014D" w14:textId="77777777" w:rsidR="00212C09" w:rsidRPr="00212C09" w:rsidRDefault="00212C09" w:rsidP="00212C09">
            <w:pPr>
              <w:spacing w:before="20" w:after="20"/>
              <w:rPr>
                <w:sz w:val="17"/>
                <w:szCs w:val="20"/>
              </w:rPr>
            </w:pPr>
            <w:r w:rsidRPr="00212C09">
              <w:rPr>
                <w:sz w:val="17"/>
                <w:szCs w:val="20"/>
              </w:rPr>
              <w:t>NT</w:t>
            </w:r>
          </w:p>
        </w:tc>
        <w:tc>
          <w:tcPr>
            <w:tcW w:w="851" w:type="dxa"/>
            <w:noWrap/>
            <w:hideMark/>
          </w:tcPr>
          <w:p w14:paraId="195BA8FD" w14:textId="77777777" w:rsidR="00212C09" w:rsidRPr="00212C09" w:rsidRDefault="00212C09" w:rsidP="00212C09">
            <w:pPr>
              <w:spacing w:before="20" w:after="20"/>
              <w:rPr>
                <w:sz w:val="17"/>
                <w:szCs w:val="20"/>
              </w:rPr>
            </w:pPr>
            <w:r w:rsidRPr="00212C09">
              <w:rPr>
                <w:sz w:val="17"/>
                <w:szCs w:val="20"/>
              </w:rPr>
              <w:t>0872</w:t>
            </w:r>
          </w:p>
        </w:tc>
        <w:tc>
          <w:tcPr>
            <w:tcW w:w="1984" w:type="dxa"/>
            <w:noWrap/>
            <w:hideMark/>
          </w:tcPr>
          <w:p w14:paraId="6C6EA65C" w14:textId="77777777" w:rsidR="00212C09" w:rsidRPr="00212C09" w:rsidRDefault="00212C09" w:rsidP="00212C09">
            <w:pPr>
              <w:spacing w:before="20" w:after="20"/>
              <w:rPr>
                <w:sz w:val="17"/>
                <w:szCs w:val="20"/>
              </w:rPr>
            </w:pPr>
            <w:r w:rsidRPr="00212C09">
              <w:rPr>
                <w:sz w:val="17"/>
                <w:szCs w:val="20"/>
              </w:rPr>
              <w:t>RECOVERY SECTION B</w:t>
            </w:r>
          </w:p>
        </w:tc>
        <w:tc>
          <w:tcPr>
            <w:tcW w:w="816" w:type="dxa"/>
            <w:noWrap/>
            <w:hideMark/>
          </w:tcPr>
          <w:p w14:paraId="6BF0F6F4" w14:textId="77777777" w:rsidR="00212C09" w:rsidRPr="00212C09" w:rsidRDefault="00212C09" w:rsidP="00212C09">
            <w:pPr>
              <w:spacing w:before="20" w:after="20"/>
              <w:jc w:val="right"/>
              <w:rPr>
                <w:sz w:val="17"/>
                <w:szCs w:val="20"/>
              </w:rPr>
            </w:pPr>
            <w:r w:rsidRPr="00212C09">
              <w:rPr>
                <w:sz w:val="17"/>
                <w:szCs w:val="20"/>
              </w:rPr>
              <w:t>$110.25</w:t>
            </w:r>
          </w:p>
        </w:tc>
        <w:tc>
          <w:tcPr>
            <w:tcW w:w="1031" w:type="dxa"/>
            <w:noWrap/>
            <w:hideMark/>
          </w:tcPr>
          <w:p w14:paraId="163EDF43" w14:textId="77777777" w:rsidR="00212C09" w:rsidRPr="00212C09" w:rsidRDefault="00212C09" w:rsidP="00212C09">
            <w:pPr>
              <w:spacing w:before="20" w:after="20"/>
              <w:jc w:val="center"/>
              <w:rPr>
                <w:sz w:val="17"/>
                <w:szCs w:val="20"/>
              </w:rPr>
            </w:pPr>
            <w:r w:rsidRPr="00212C09">
              <w:rPr>
                <w:sz w:val="17"/>
                <w:szCs w:val="20"/>
              </w:rPr>
              <w:t>16/12/2015</w:t>
            </w:r>
          </w:p>
        </w:tc>
      </w:tr>
      <w:tr w:rsidR="00212C09" w:rsidRPr="00212C09" w14:paraId="5BBAD6ED" w14:textId="77777777" w:rsidTr="00761043">
        <w:trPr>
          <w:trHeight w:val="20"/>
        </w:trPr>
        <w:tc>
          <w:tcPr>
            <w:tcW w:w="2127" w:type="dxa"/>
            <w:noWrap/>
            <w:hideMark/>
          </w:tcPr>
          <w:p w14:paraId="15886315" w14:textId="77777777" w:rsidR="00212C09" w:rsidRPr="00212C09" w:rsidRDefault="00212C09" w:rsidP="00212C09">
            <w:pPr>
              <w:spacing w:before="20" w:after="20"/>
              <w:rPr>
                <w:sz w:val="17"/>
                <w:szCs w:val="20"/>
              </w:rPr>
            </w:pPr>
            <w:r w:rsidRPr="00212C09">
              <w:rPr>
                <w:sz w:val="17"/>
                <w:szCs w:val="20"/>
              </w:rPr>
              <w:t>Atkinson, Ben Freddy</w:t>
            </w:r>
          </w:p>
        </w:tc>
        <w:tc>
          <w:tcPr>
            <w:tcW w:w="1984" w:type="dxa"/>
            <w:noWrap/>
            <w:hideMark/>
          </w:tcPr>
          <w:p w14:paraId="2C4DE589" w14:textId="77777777" w:rsidR="00212C09" w:rsidRPr="00212C09" w:rsidRDefault="00212C09" w:rsidP="00212C09">
            <w:pPr>
              <w:spacing w:before="20" w:after="20"/>
              <w:rPr>
                <w:sz w:val="17"/>
                <w:szCs w:val="20"/>
              </w:rPr>
            </w:pPr>
            <w:r w:rsidRPr="00212C09">
              <w:rPr>
                <w:sz w:val="17"/>
                <w:szCs w:val="20"/>
              </w:rPr>
              <w:t>GLENELG</w:t>
            </w:r>
          </w:p>
        </w:tc>
        <w:tc>
          <w:tcPr>
            <w:tcW w:w="567" w:type="dxa"/>
            <w:noWrap/>
            <w:hideMark/>
          </w:tcPr>
          <w:p w14:paraId="436B887E" w14:textId="77777777" w:rsidR="00212C09" w:rsidRPr="00212C09" w:rsidRDefault="00212C09" w:rsidP="00212C09">
            <w:pPr>
              <w:spacing w:before="20" w:after="20"/>
              <w:rPr>
                <w:sz w:val="17"/>
                <w:szCs w:val="20"/>
              </w:rPr>
            </w:pPr>
            <w:r w:rsidRPr="00212C09">
              <w:rPr>
                <w:sz w:val="17"/>
                <w:szCs w:val="20"/>
              </w:rPr>
              <w:t xml:space="preserve">SA </w:t>
            </w:r>
          </w:p>
        </w:tc>
        <w:tc>
          <w:tcPr>
            <w:tcW w:w="851" w:type="dxa"/>
            <w:noWrap/>
            <w:hideMark/>
          </w:tcPr>
          <w:p w14:paraId="0F602DCE" w14:textId="77777777" w:rsidR="00212C09" w:rsidRPr="00212C09" w:rsidRDefault="00212C09" w:rsidP="00212C09">
            <w:pPr>
              <w:spacing w:before="20" w:after="20"/>
              <w:rPr>
                <w:sz w:val="17"/>
                <w:szCs w:val="20"/>
              </w:rPr>
            </w:pPr>
            <w:r w:rsidRPr="00212C09">
              <w:rPr>
                <w:sz w:val="17"/>
                <w:szCs w:val="20"/>
              </w:rPr>
              <w:t>5045</w:t>
            </w:r>
          </w:p>
        </w:tc>
        <w:tc>
          <w:tcPr>
            <w:tcW w:w="1984" w:type="dxa"/>
            <w:noWrap/>
            <w:hideMark/>
          </w:tcPr>
          <w:p w14:paraId="77C9FE1E" w14:textId="77777777" w:rsidR="00212C09" w:rsidRPr="00212C09" w:rsidRDefault="00212C09" w:rsidP="00212C09">
            <w:pPr>
              <w:spacing w:before="20" w:after="20"/>
              <w:rPr>
                <w:sz w:val="17"/>
                <w:szCs w:val="20"/>
              </w:rPr>
            </w:pPr>
            <w:r w:rsidRPr="00212C09">
              <w:rPr>
                <w:sz w:val="17"/>
                <w:szCs w:val="20"/>
              </w:rPr>
              <w:t>RECOVERY SECTION B</w:t>
            </w:r>
          </w:p>
        </w:tc>
        <w:tc>
          <w:tcPr>
            <w:tcW w:w="816" w:type="dxa"/>
            <w:noWrap/>
            <w:hideMark/>
          </w:tcPr>
          <w:p w14:paraId="1B26AD47" w14:textId="77777777" w:rsidR="00212C09" w:rsidRPr="00212C09" w:rsidRDefault="00212C09" w:rsidP="00212C09">
            <w:pPr>
              <w:spacing w:before="20" w:after="20"/>
              <w:jc w:val="right"/>
              <w:rPr>
                <w:sz w:val="17"/>
                <w:szCs w:val="20"/>
              </w:rPr>
            </w:pPr>
            <w:r w:rsidRPr="00212C09">
              <w:rPr>
                <w:sz w:val="17"/>
                <w:szCs w:val="20"/>
              </w:rPr>
              <w:t>$700.00</w:t>
            </w:r>
          </w:p>
        </w:tc>
        <w:tc>
          <w:tcPr>
            <w:tcW w:w="1031" w:type="dxa"/>
            <w:noWrap/>
            <w:hideMark/>
          </w:tcPr>
          <w:p w14:paraId="35D23152" w14:textId="77777777" w:rsidR="00212C09" w:rsidRPr="00212C09" w:rsidRDefault="00212C09" w:rsidP="00212C09">
            <w:pPr>
              <w:spacing w:before="20" w:after="20"/>
              <w:jc w:val="center"/>
              <w:rPr>
                <w:sz w:val="17"/>
                <w:szCs w:val="20"/>
              </w:rPr>
            </w:pPr>
            <w:r w:rsidRPr="00212C09">
              <w:rPr>
                <w:sz w:val="17"/>
                <w:szCs w:val="20"/>
              </w:rPr>
              <w:t>13/11/2015</w:t>
            </w:r>
          </w:p>
        </w:tc>
      </w:tr>
      <w:tr w:rsidR="00212C09" w:rsidRPr="00212C09" w14:paraId="5C2ACCD6" w14:textId="77777777" w:rsidTr="00761043">
        <w:trPr>
          <w:trHeight w:val="20"/>
        </w:trPr>
        <w:tc>
          <w:tcPr>
            <w:tcW w:w="2127" w:type="dxa"/>
            <w:noWrap/>
            <w:hideMark/>
          </w:tcPr>
          <w:p w14:paraId="29D42E85" w14:textId="77777777" w:rsidR="00212C09" w:rsidRPr="00212C09" w:rsidRDefault="00212C09" w:rsidP="00212C09">
            <w:pPr>
              <w:spacing w:before="20" w:after="20"/>
              <w:rPr>
                <w:sz w:val="17"/>
                <w:szCs w:val="20"/>
              </w:rPr>
            </w:pPr>
            <w:r w:rsidRPr="00212C09">
              <w:rPr>
                <w:sz w:val="17"/>
                <w:szCs w:val="20"/>
              </w:rPr>
              <w:t>Coulthard, Samuel Richard</w:t>
            </w:r>
          </w:p>
        </w:tc>
        <w:tc>
          <w:tcPr>
            <w:tcW w:w="1984" w:type="dxa"/>
            <w:noWrap/>
            <w:hideMark/>
          </w:tcPr>
          <w:p w14:paraId="4C0977C9" w14:textId="77777777" w:rsidR="00212C09" w:rsidRPr="00212C09" w:rsidRDefault="00212C09" w:rsidP="00212C09">
            <w:pPr>
              <w:spacing w:before="20" w:after="20"/>
              <w:rPr>
                <w:sz w:val="17"/>
                <w:szCs w:val="20"/>
              </w:rPr>
            </w:pPr>
            <w:r w:rsidRPr="00212C09">
              <w:rPr>
                <w:sz w:val="17"/>
                <w:szCs w:val="20"/>
              </w:rPr>
              <w:t xml:space="preserve">PORT AUGUSTA </w:t>
            </w:r>
          </w:p>
        </w:tc>
        <w:tc>
          <w:tcPr>
            <w:tcW w:w="567" w:type="dxa"/>
            <w:noWrap/>
            <w:hideMark/>
          </w:tcPr>
          <w:p w14:paraId="22454133" w14:textId="77777777" w:rsidR="00212C09" w:rsidRPr="00212C09" w:rsidRDefault="00212C09" w:rsidP="00212C09">
            <w:pPr>
              <w:spacing w:before="20" w:after="20"/>
              <w:rPr>
                <w:sz w:val="17"/>
                <w:szCs w:val="20"/>
              </w:rPr>
            </w:pPr>
            <w:r w:rsidRPr="00212C09">
              <w:rPr>
                <w:sz w:val="17"/>
                <w:szCs w:val="20"/>
              </w:rPr>
              <w:t xml:space="preserve">SA </w:t>
            </w:r>
          </w:p>
        </w:tc>
        <w:tc>
          <w:tcPr>
            <w:tcW w:w="851" w:type="dxa"/>
            <w:noWrap/>
            <w:hideMark/>
          </w:tcPr>
          <w:p w14:paraId="55E2F993" w14:textId="77777777" w:rsidR="00212C09" w:rsidRPr="00212C09" w:rsidRDefault="00212C09" w:rsidP="00212C09">
            <w:pPr>
              <w:spacing w:before="20" w:after="20"/>
              <w:rPr>
                <w:sz w:val="17"/>
                <w:szCs w:val="20"/>
              </w:rPr>
            </w:pPr>
            <w:r w:rsidRPr="00212C09">
              <w:rPr>
                <w:sz w:val="17"/>
                <w:szCs w:val="20"/>
              </w:rPr>
              <w:t>5700</w:t>
            </w:r>
          </w:p>
        </w:tc>
        <w:tc>
          <w:tcPr>
            <w:tcW w:w="1984" w:type="dxa"/>
            <w:noWrap/>
            <w:hideMark/>
          </w:tcPr>
          <w:p w14:paraId="7F8D5125" w14:textId="77777777" w:rsidR="00212C09" w:rsidRPr="00212C09" w:rsidRDefault="00212C09" w:rsidP="00212C09">
            <w:pPr>
              <w:spacing w:before="20" w:after="20"/>
              <w:rPr>
                <w:sz w:val="17"/>
                <w:szCs w:val="20"/>
              </w:rPr>
            </w:pPr>
            <w:r w:rsidRPr="00212C09">
              <w:rPr>
                <w:sz w:val="17"/>
                <w:szCs w:val="20"/>
              </w:rPr>
              <w:t>RECOVERY SECTION B</w:t>
            </w:r>
          </w:p>
        </w:tc>
        <w:tc>
          <w:tcPr>
            <w:tcW w:w="816" w:type="dxa"/>
            <w:noWrap/>
            <w:hideMark/>
          </w:tcPr>
          <w:p w14:paraId="6B6EE2FD" w14:textId="77777777" w:rsidR="00212C09" w:rsidRPr="00212C09" w:rsidRDefault="00212C09" w:rsidP="00212C09">
            <w:pPr>
              <w:spacing w:before="20" w:after="20"/>
              <w:jc w:val="right"/>
              <w:rPr>
                <w:sz w:val="17"/>
                <w:szCs w:val="20"/>
              </w:rPr>
            </w:pPr>
            <w:r w:rsidRPr="00212C09">
              <w:rPr>
                <w:sz w:val="17"/>
                <w:szCs w:val="20"/>
              </w:rPr>
              <w:t>$672.46</w:t>
            </w:r>
          </w:p>
        </w:tc>
        <w:tc>
          <w:tcPr>
            <w:tcW w:w="1031" w:type="dxa"/>
            <w:noWrap/>
            <w:hideMark/>
          </w:tcPr>
          <w:p w14:paraId="1806E924" w14:textId="77777777" w:rsidR="00212C09" w:rsidRPr="00212C09" w:rsidRDefault="00212C09" w:rsidP="00212C09">
            <w:pPr>
              <w:spacing w:before="20" w:after="20"/>
              <w:jc w:val="center"/>
              <w:rPr>
                <w:sz w:val="17"/>
                <w:szCs w:val="20"/>
              </w:rPr>
            </w:pPr>
            <w:r w:rsidRPr="00212C09">
              <w:rPr>
                <w:sz w:val="17"/>
                <w:szCs w:val="20"/>
              </w:rPr>
              <w:t>12/11/2015</w:t>
            </w:r>
          </w:p>
        </w:tc>
      </w:tr>
      <w:tr w:rsidR="00212C09" w:rsidRPr="00212C09" w14:paraId="3FA72C65" w14:textId="77777777" w:rsidTr="00761043">
        <w:trPr>
          <w:trHeight w:val="20"/>
        </w:trPr>
        <w:tc>
          <w:tcPr>
            <w:tcW w:w="2127" w:type="dxa"/>
            <w:noWrap/>
            <w:hideMark/>
          </w:tcPr>
          <w:p w14:paraId="710127DF" w14:textId="77777777" w:rsidR="00212C09" w:rsidRPr="00212C09" w:rsidRDefault="00212C09" w:rsidP="00212C09">
            <w:pPr>
              <w:spacing w:before="20" w:after="20"/>
              <w:rPr>
                <w:sz w:val="17"/>
                <w:szCs w:val="20"/>
              </w:rPr>
            </w:pPr>
            <w:r w:rsidRPr="00212C09">
              <w:rPr>
                <w:sz w:val="17"/>
                <w:szCs w:val="20"/>
              </w:rPr>
              <w:t>White, Robin</w:t>
            </w:r>
          </w:p>
        </w:tc>
        <w:tc>
          <w:tcPr>
            <w:tcW w:w="1984" w:type="dxa"/>
            <w:noWrap/>
            <w:hideMark/>
          </w:tcPr>
          <w:p w14:paraId="5463990F" w14:textId="77777777" w:rsidR="00212C09" w:rsidRPr="00212C09" w:rsidRDefault="00212C09" w:rsidP="00212C09">
            <w:pPr>
              <w:spacing w:before="20" w:after="20"/>
              <w:rPr>
                <w:sz w:val="17"/>
                <w:szCs w:val="20"/>
              </w:rPr>
            </w:pPr>
            <w:r w:rsidRPr="00212C09">
              <w:rPr>
                <w:sz w:val="17"/>
                <w:szCs w:val="20"/>
              </w:rPr>
              <w:t>SMOKY BAY</w:t>
            </w:r>
          </w:p>
        </w:tc>
        <w:tc>
          <w:tcPr>
            <w:tcW w:w="567" w:type="dxa"/>
            <w:noWrap/>
            <w:hideMark/>
          </w:tcPr>
          <w:p w14:paraId="0BF3C8D1" w14:textId="77777777" w:rsidR="00212C09" w:rsidRPr="00212C09" w:rsidRDefault="00212C09" w:rsidP="00212C09">
            <w:pPr>
              <w:spacing w:before="20" w:after="20"/>
              <w:rPr>
                <w:sz w:val="17"/>
                <w:szCs w:val="20"/>
              </w:rPr>
            </w:pPr>
            <w:r w:rsidRPr="00212C09">
              <w:rPr>
                <w:sz w:val="17"/>
                <w:szCs w:val="20"/>
              </w:rPr>
              <w:t xml:space="preserve">SA </w:t>
            </w:r>
          </w:p>
        </w:tc>
        <w:tc>
          <w:tcPr>
            <w:tcW w:w="851" w:type="dxa"/>
            <w:noWrap/>
            <w:hideMark/>
          </w:tcPr>
          <w:p w14:paraId="226BB0C7" w14:textId="77777777" w:rsidR="00212C09" w:rsidRPr="00212C09" w:rsidRDefault="00212C09" w:rsidP="00212C09">
            <w:pPr>
              <w:spacing w:before="20" w:after="20"/>
              <w:rPr>
                <w:sz w:val="17"/>
                <w:szCs w:val="20"/>
              </w:rPr>
            </w:pPr>
            <w:r w:rsidRPr="00212C09">
              <w:rPr>
                <w:sz w:val="17"/>
                <w:szCs w:val="20"/>
              </w:rPr>
              <w:t>5680</w:t>
            </w:r>
          </w:p>
        </w:tc>
        <w:tc>
          <w:tcPr>
            <w:tcW w:w="1984" w:type="dxa"/>
            <w:noWrap/>
            <w:hideMark/>
          </w:tcPr>
          <w:p w14:paraId="18697446" w14:textId="77777777" w:rsidR="00212C09" w:rsidRPr="00212C09" w:rsidRDefault="00212C09" w:rsidP="00212C09">
            <w:pPr>
              <w:spacing w:before="20" w:after="20"/>
              <w:rPr>
                <w:sz w:val="17"/>
                <w:szCs w:val="20"/>
              </w:rPr>
            </w:pPr>
            <w:r w:rsidRPr="00212C09">
              <w:rPr>
                <w:sz w:val="17"/>
                <w:szCs w:val="20"/>
              </w:rPr>
              <w:t>RECOVERY SECTION B</w:t>
            </w:r>
          </w:p>
        </w:tc>
        <w:tc>
          <w:tcPr>
            <w:tcW w:w="816" w:type="dxa"/>
            <w:noWrap/>
            <w:hideMark/>
          </w:tcPr>
          <w:p w14:paraId="209E5AD4" w14:textId="77777777" w:rsidR="00212C09" w:rsidRPr="00212C09" w:rsidRDefault="00212C09" w:rsidP="00212C09">
            <w:pPr>
              <w:spacing w:before="20" w:after="20"/>
              <w:jc w:val="right"/>
              <w:rPr>
                <w:sz w:val="17"/>
                <w:szCs w:val="20"/>
              </w:rPr>
            </w:pPr>
            <w:r w:rsidRPr="00212C09">
              <w:rPr>
                <w:sz w:val="17"/>
                <w:szCs w:val="20"/>
              </w:rPr>
              <w:t>$80.00</w:t>
            </w:r>
          </w:p>
        </w:tc>
        <w:tc>
          <w:tcPr>
            <w:tcW w:w="1031" w:type="dxa"/>
            <w:noWrap/>
            <w:hideMark/>
          </w:tcPr>
          <w:p w14:paraId="760F2FBC" w14:textId="77777777" w:rsidR="00212C09" w:rsidRPr="00212C09" w:rsidRDefault="00212C09" w:rsidP="00212C09">
            <w:pPr>
              <w:spacing w:before="20" w:after="20"/>
              <w:jc w:val="center"/>
              <w:rPr>
                <w:sz w:val="17"/>
                <w:szCs w:val="20"/>
              </w:rPr>
            </w:pPr>
            <w:r w:rsidRPr="00212C09">
              <w:rPr>
                <w:sz w:val="17"/>
                <w:szCs w:val="20"/>
              </w:rPr>
              <w:t>04/11/2015</w:t>
            </w:r>
          </w:p>
        </w:tc>
      </w:tr>
      <w:tr w:rsidR="00212C09" w:rsidRPr="00212C09" w14:paraId="510B375E" w14:textId="77777777" w:rsidTr="00761043">
        <w:trPr>
          <w:trHeight w:val="20"/>
        </w:trPr>
        <w:tc>
          <w:tcPr>
            <w:tcW w:w="2127" w:type="dxa"/>
            <w:noWrap/>
            <w:hideMark/>
          </w:tcPr>
          <w:p w14:paraId="0B5EE427" w14:textId="77777777" w:rsidR="00212C09" w:rsidRPr="00212C09" w:rsidRDefault="00212C09" w:rsidP="00212C09">
            <w:pPr>
              <w:spacing w:before="20" w:after="20"/>
              <w:rPr>
                <w:sz w:val="17"/>
                <w:szCs w:val="20"/>
              </w:rPr>
            </w:pPr>
            <w:r w:rsidRPr="00212C09">
              <w:rPr>
                <w:sz w:val="17"/>
                <w:szCs w:val="20"/>
              </w:rPr>
              <w:t>Tjami, Rex</w:t>
            </w:r>
          </w:p>
        </w:tc>
        <w:tc>
          <w:tcPr>
            <w:tcW w:w="1984" w:type="dxa"/>
            <w:noWrap/>
            <w:hideMark/>
          </w:tcPr>
          <w:p w14:paraId="52636E41" w14:textId="77777777" w:rsidR="00212C09" w:rsidRPr="00212C09" w:rsidRDefault="00212C09" w:rsidP="00212C09">
            <w:pPr>
              <w:spacing w:before="20" w:after="20"/>
              <w:rPr>
                <w:sz w:val="17"/>
                <w:szCs w:val="20"/>
              </w:rPr>
            </w:pPr>
            <w:r w:rsidRPr="00212C09">
              <w:rPr>
                <w:sz w:val="17"/>
                <w:szCs w:val="20"/>
              </w:rPr>
              <w:t>ALICE SPRINGS</w:t>
            </w:r>
          </w:p>
        </w:tc>
        <w:tc>
          <w:tcPr>
            <w:tcW w:w="567" w:type="dxa"/>
            <w:noWrap/>
            <w:hideMark/>
          </w:tcPr>
          <w:p w14:paraId="4B899565" w14:textId="77777777" w:rsidR="00212C09" w:rsidRPr="00212C09" w:rsidRDefault="00212C09" w:rsidP="00212C09">
            <w:pPr>
              <w:spacing w:before="20" w:after="20"/>
              <w:rPr>
                <w:sz w:val="17"/>
                <w:szCs w:val="20"/>
              </w:rPr>
            </w:pPr>
            <w:r w:rsidRPr="00212C09">
              <w:rPr>
                <w:sz w:val="17"/>
                <w:szCs w:val="20"/>
              </w:rPr>
              <w:t>NT</w:t>
            </w:r>
          </w:p>
        </w:tc>
        <w:tc>
          <w:tcPr>
            <w:tcW w:w="851" w:type="dxa"/>
            <w:noWrap/>
            <w:hideMark/>
          </w:tcPr>
          <w:p w14:paraId="78351F1A" w14:textId="77777777" w:rsidR="00212C09" w:rsidRPr="00212C09" w:rsidRDefault="00212C09" w:rsidP="00212C09">
            <w:pPr>
              <w:spacing w:before="20" w:after="20"/>
              <w:rPr>
                <w:sz w:val="17"/>
                <w:szCs w:val="20"/>
              </w:rPr>
            </w:pPr>
            <w:r w:rsidRPr="00212C09">
              <w:rPr>
                <w:sz w:val="17"/>
                <w:szCs w:val="20"/>
              </w:rPr>
              <w:t>0872</w:t>
            </w:r>
          </w:p>
        </w:tc>
        <w:tc>
          <w:tcPr>
            <w:tcW w:w="1984" w:type="dxa"/>
            <w:noWrap/>
            <w:hideMark/>
          </w:tcPr>
          <w:p w14:paraId="28F7195D" w14:textId="77777777" w:rsidR="00212C09" w:rsidRPr="00212C09" w:rsidRDefault="00212C09" w:rsidP="00212C09">
            <w:pPr>
              <w:spacing w:before="20" w:after="20"/>
              <w:rPr>
                <w:sz w:val="17"/>
                <w:szCs w:val="20"/>
              </w:rPr>
            </w:pPr>
            <w:r w:rsidRPr="00212C09">
              <w:rPr>
                <w:sz w:val="17"/>
                <w:szCs w:val="20"/>
              </w:rPr>
              <w:t>RECOVERY SECTION B</w:t>
            </w:r>
          </w:p>
        </w:tc>
        <w:tc>
          <w:tcPr>
            <w:tcW w:w="816" w:type="dxa"/>
            <w:noWrap/>
            <w:hideMark/>
          </w:tcPr>
          <w:p w14:paraId="2A94D470" w14:textId="77777777" w:rsidR="00212C09" w:rsidRPr="00212C09" w:rsidRDefault="00212C09" w:rsidP="00212C09">
            <w:pPr>
              <w:spacing w:before="20" w:after="20"/>
              <w:jc w:val="right"/>
              <w:rPr>
                <w:sz w:val="17"/>
                <w:szCs w:val="20"/>
              </w:rPr>
            </w:pPr>
            <w:r w:rsidRPr="00212C09">
              <w:rPr>
                <w:sz w:val="17"/>
                <w:szCs w:val="20"/>
              </w:rPr>
              <w:t>$63.00</w:t>
            </w:r>
          </w:p>
        </w:tc>
        <w:tc>
          <w:tcPr>
            <w:tcW w:w="1031" w:type="dxa"/>
            <w:noWrap/>
            <w:hideMark/>
          </w:tcPr>
          <w:p w14:paraId="2AA68363" w14:textId="77777777" w:rsidR="00212C09" w:rsidRPr="00212C09" w:rsidRDefault="00212C09" w:rsidP="00212C09">
            <w:pPr>
              <w:spacing w:before="20" w:after="20"/>
              <w:jc w:val="center"/>
              <w:rPr>
                <w:sz w:val="17"/>
                <w:szCs w:val="20"/>
              </w:rPr>
            </w:pPr>
            <w:r w:rsidRPr="00212C09">
              <w:rPr>
                <w:sz w:val="17"/>
                <w:szCs w:val="20"/>
              </w:rPr>
              <w:t>26/10/2015</w:t>
            </w:r>
          </w:p>
        </w:tc>
      </w:tr>
      <w:tr w:rsidR="00212C09" w:rsidRPr="00212C09" w14:paraId="5EBD31A0" w14:textId="77777777" w:rsidTr="00761043">
        <w:trPr>
          <w:trHeight w:val="20"/>
        </w:trPr>
        <w:tc>
          <w:tcPr>
            <w:tcW w:w="2127" w:type="dxa"/>
            <w:noWrap/>
            <w:hideMark/>
          </w:tcPr>
          <w:p w14:paraId="3657F926" w14:textId="77777777" w:rsidR="00212C09" w:rsidRPr="00212C09" w:rsidRDefault="00212C09" w:rsidP="00212C09">
            <w:pPr>
              <w:spacing w:before="20" w:after="20"/>
              <w:rPr>
                <w:sz w:val="17"/>
                <w:szCs w:val="20"/>
              </w:rPr>
            </w:pPr>
            <w:r w:rsidRPr="00212C09">
              <w:rPr>
                <w:sz w:val="17"/>
                <w:szCs w:val="20"/>
              </w:rPr>
              <w:t>Atkinson, Ben Freddy</w:t>
            </w:r>
          </w:p>
        </w:tc>
        <w:tc>
          <w:tcPr>
            <w:tcW w:w="1984" w:type="dxa"/>
            <w:noWrap/>
            <w:hideMark/>
          </w:tcPr>
          <w:p w14:paraId="67FE0523" w14:textId="77777777" w:rsidR="00212C09" w:rsidRPr="00212C09" w:rsidRDefault="00212C09" w:rsidP="00212C09">
            <w:pPr>
              <w:spacing w:before="20" w:after="20"/>
              <w:rPr>
                <w:sz w:val="17"/>
                <w:szCs w:val="20"/>
              </w:rPr>
            </w:pPr>
            <w:r w:rsidRPr="00212C09">
              <w:rPr>
                <w:sz w:val="17"/>
                <w:szCs w:val="20"/>
              </w:rPr>
              <w:t>GLENELG</w:t>
            </w:r>
          </w:p>
        </w:tc>
        <w:tc>
          <w:tcPr>
            <w:tcW w:w="567" w:type="dxa"/>
            <w:noWrap/>
            <w:hideMark/>
          </w:tcPr>
          <w:p w14:paraId="171803DB" w14:textId="77777777" w:rsidR="00212C09" w:rsidRPr="00212C09" w:rsidRDefault="00212C09" w:rsidP="00212C09">
            <w:pPr>
              <w:spacing w:before="20" w:after="20"/>
              <w:rPr>
                <w:sz w:val="17"/>
                <w:szCs w:val="20"/>
              </w:rPr>
            </w:pPr>
            <w:r w:rsidRPr="00212C09">
              <w:rPr>
                <w:sz w:val="17"/>
                <w:szCs w:val="20"/>
              </w:rPr>
              <w:t xml:space="preserve">SA </w:t>
            </w:r>
          </w:p>
        </w:tc>
        <w:tc>
          <w:tcPr>
            <w:tcW w:w="851" w:type="dxa"/>
            <w:noWrap/>
            <w:hideMark/>
          </w:tcPr>
          <w:p w14:paraId="0F58B0DE" w14:textId="77777777" w:rsidR="00212C09" w:rsidRPr="00212C09" w:rsidRDefault="00212C09" w:rsidP="00212C09">
            <w:pPr>
              <w:spacing w:before="20" w:after="20"/>
              <w:rPr>
                <w:sz w:val="17"/>
                <w:szCs w:val="20"/>
              </w:rPr>
            </w:pPr>
            <w:r w:rsidRPr="00212C09">
              <w:rPr>
                <w:sz w:val="17"/>
                <w:szCs w:val="20"/>
              </w:rPr>
              <w:t>5045</w:t>
            </w:r>
          </w:p>
        </w:tc>
        <w:tc>
          <w:tcPr>
            <w:tcW w:w="1984" w:type="dxa"/>
            <w:noWrap/>
            <w:hideMark/>
          </w:tcPr>
          <w:p w14:paraId="5885F2FD" w14:textId="77777777" w:rsidR="00212C09" w:rsidRPr="00212C09" w:rsidRDefault="00212C09" w:rsidP="00212C09">
            <w:pPr>
              <w:spacing w:before="20" w:after="20"/>
              <w:rPr>
                <w:sz w:val="17"/>
                <w:szCs w:val="20"/>
              </w:rPr>
            </w:pPr>
            <w:r w:rsidRPr="00212C09">
              <w:rPr>
                <w:sz w:val="17"/>
                <w:szCs w:val="20"/>
              </w:rPr>
              <w:t>RECOVERY SECTION B</w:t>
            </w:r>
          </w:p>
        </w:tc>
        <w:tc>
          <w:tcPr>
            <w:tcW w:w="816" w:type="dxa"/>
            <w:noWrap/>
            <w:hideMark/>
          </w:tcPr>
          <w:p w14:paraId="25C7B28C" w14:textId="77777777" w:rsidR="00212C09" w:rsidRPr="00212C09" w:rsidRDefault="00212C09" w:rsidP="00212C09">
            <w:pPr>
              <w:spacing w:before="20" w:after="20"/>
              <w:jc w:val="right"/>
              <w:rPr>
                <w:sz w:val="17"/>
                <w:szCs w:val="20"/>
              </w:rPr>
            </w:pPr>
            <w:r w:rsidRPr="00212C09">
              <w:rPr>
                <w:sz w:val="17"/>
                <w:szCs w:val="20"/>
              </w:rPr>
              <w:t>$175.00</w:t>
            </w:r>
          </w:p>
        </w:tc>
        <w:tc>
          <w:tcPr>
            <w:tcW w:w="1031" w:type="dxa"/>
            <w:noWrap/>
            <w:hideMark/>
          </w:tcPr>
          <w:p w14:paraId="79196824" w14:textId="77777777" w:rsidR="00212C09" w:rsidRPr="00212C09" w:rsidRDefault="00212C09" w:rsidP="00212C09">
            <w:pPr>
              <w:spacing w:before="20" w:after="20"/>
              <w:jc w:val="center"/>
              <w:rPr>
                <w:sz w:val="17"/>
                <w:szCs w:val="20"/>
              </w:rPr>
            </w:pPr>
            <w:r w:rsidRPr="00212C09">
              <w:rPr>
                <w:sz w:val="17"/>
                <w:szCs w:val="20"/>
              </w:rPr>
              <w:t>20/10/2015</w:t>
            </w:r>
          </w:p>
        </w:tc>
      </w:tr>
      <w:tr w:rsidR="00212C09" w:rsidRPr="00212C09" w14:paraId="675CBBE7" w14:textId="77777777" w:rsidTr="00761043">
        <w:trPr>
          <w:trHeight w:val="20"/>
        </w:trPr>
        <w:tc>
          <w:tcPr>
            <w:tcW w:w="2127" w:type="dxa"/>
            <w:noWrap/>
            <w:hideMark/>
          </w:tcPr>
          <w:p w14:paraId="1B25AD68" w14:textId="77777777" w:rsidR="00212C09" w:rsidRPr="00212C09" w:rsidRDefault="00212C09" w:rsidP="00212C09">
            <w:pPr>
              <w:spacing w:before="20" w:after="20"/>
              <w:rPr>
                <w:sz w:val="17"/>
                <w:szCs w:val="20"/>
              </w:rPr>
            </w:pPr>
            <w:r w:rsidRPr="00212C09">
              <w:rPr>
                <w:sz w:val="17"/>
                <w:szCs w:val="20"/>
              </w:rPr>
              <w:t>Atkinson, Ben Freddy</w:t>
            </w:r>
          </w:p>
        </w:tc>
        <w:tc>
          <w:tcPr>
            <w:tcW w:w="1984" w:type="dxa"/>
            <w:noWrap/>
            <w:hideMark/>
          </w:tcPr>
          <w:p w14:paraId="0F7A1FF0" w14:textId="77777777" w:rsidR="00212C09" w:rsidRPr="00212C09" w:rsidRDefault="00212C09" w:rsidP="00212C09">
            <w:pPr>
              <w:spacing w:before="20" w:after="20"/>
              <w:rPr>
                <w:sz w:val="17"/>
                <w:szCs w:val="20"/>
              </w:rPr>
            </w:pPr>
            <w:r w:rsidRPr="00212C09">
              <w:rPr>
                <w:sz w:val="17"/>
                <w:szCs w:val="20"/>
              </w:rPr>
              <w:t>GLENELG</w:t>
            </w:r>
          </w:p>
        </w:tc>
        <w:tc>
          <w:tcPr>
            <w:tcW w:w="567" w:type="dxa"/>
            <w:noWrap/>
            <w:hideMark/>
          </w:tcPr>
          <w:p w14:paraId="5B27F3A8" w14:textId="77777777" w:rsidR="00212C09" w:rsidRPr="00212C09" w:rsidRDefault="00212C09" w:rsidP="00212C09">
            <w:pPr>
              <w:spacing w:before="20" w:after="20"/>
              <w:rPr>
                <w:sz w:val="17"/>
                <w:szCs w:val="20"/>
              </w:rPr>
            </w:pPr>
            <w:r w:rsidRPr="00212C09">
              <w:rPr>
                <w:sz w:val="17"/>
                <w:szCs w:val="20"/>
              </w:rPr>
              <w:t xml:space="preserve">SA </w:t>
            </w:r>
          </w:p>
        </w:tc>
        <w:tc>
          <w:tcPr>
            <w:tcW w:w="851" w:type="dxa"/>
            <w:noWrap/>
            <w:hideMark/>
          </w:tcPr>
          <w:p w14:paraId="26BB5A16" w14:textId="77777777" w:rsidR="00212C09" w:rsidRPr="00212C09" w:rsidRDefault="00212C09" w:rsidP="00212C09">
            <w:pPr>
              <w:spacing w:before="20" w:after="20"/>
              <w:rPr>
                <w:sz w:val="17"/>
                <w:szCs w:val="20"/>
              </w:rPr>
            </w:pPr>
            <w:r w:rsidRPr="00212C09">
              <w:rPr>
                <w:sz w:val="17"/>
                <w:szCs w:val="20"/>
              </w:rPr>
              <w:t>5045</w:t>
            </w:r>
          </w:p>
        </w:tc>
        <w:tc>
          <w:tcPr>
            <w:tcW w:w="1984" w:type="dxa"/>
            <w:noWrap/>
            <w:hideMark/>
          </w:tcPr>
          <w:p w14:paraId="7C7BC09A" w14:textId="77777777" w:rsidR="00212C09" w:rsidRPr="00212C09" w:rsidRDefault="00212C09" w:rsidP="00212C09">
            <w:pPr>
              <w:spacing w:before="20" w:after="20"/>
              <w:rPr>
                <w:sz w:val="17"/>
                <w:szCs w:val="20"/>
              </w:rPr>
            </w:pPr>
            <w:r w:rsidRPr="00212C09">
              <w:rPr>
                <w:sz w:val="17"/>
                <w:szCs w:val="20"/>
              </w:rPr>
              <w:t>RECOVERY SECTION B</w:t>
            </w:r>
          </w:p>
        </w:tc>
        <w:tc>
          <w:tcPr>
            <w:tcW w:w="816" w:type="dxa"/>
            <w:noWrap/>
            <w:hideMark/>
          </w:tcPr>
          <w:p w14:paraId="3298C025" w14:textId="77777777" w:rsidR="00212C09" w:rsidRPr="00212C09" w:rsidRDefault="00212C09" w:rsidP="00212C09">
            <w:pPr>
              <w:spacing w:before="20" w:after="20"/>
              <w:jc w:val="right"/>
              <w:rPr>
                <w:sz w:val="17"/>
                <w:szCs w:val="20"/>
              </w:rPr>
            </w:pPr>
            <w:r w:rsidRPr="00212C09">
              <w:rPr>
                <w:sz w:val="17"/>
                <w:szCs w:val="20"/>
              </w:rPr>
              <w:t>$350.00</w:t>
            </w:r>
          </w:p>
        </w:tc>
        <w:tc>
          <w:tcPr>
            <w:tcW w:w="1031" w:type="dxa"/>
            <w:noWrap/>
            <w:hideMark/>
          </w:tcPr>
          <w:p w14:paraId="29100A02" w14:textId="77777777" w:rsidR="00212C09" w:rsidRPr="00212C09" w:rsidRDefault="00212C09" w:rsidP="00212C09">
            <w:pPr>
              <w:spacing w:before="20" w:after="20"/>
              <w:jc w:val="center"/>
              <w:rPr>
                <w:sz w:val="17"/>
                <w:szCs w:val="20"/>
              </w:rPr>
            </w:pPr>
            <w:r w:rsidRPr="00212C09">
              <w:rPr>
                <w:sz w:val="17"/>
                <w:szCs w:val="20"/>
              </w:rPr>
              <w:t>13/10/2015</w:t>
            </w:r>
          </w:p>
        </w:tc>
      </w:tr>
      <w:tr w:rsidR="00212C09" w:rsidRPr="00212C09" w14:paraId="6CB48BC8" w14:textId="77777777" w:rsidTr="00761043">
        <w:trPr>
          <w:trHeight w:val="20"/>
        </w:trPr>
        <w:tc>
          <w:tcPr>
            <w:tcW w:w="2127" w:type="dxa"/>
            <w:noWrap/>
            <w:hideMark/>
          </w:tcPr>
          <w:p w14:paraId="6BA16A34" w14:textId="77777777" w:rsidR="00212C09" w:rsidRPr="00212C09" w:rsidRDefault="00212C09" w:rsidP="00212C09">
            <w:pPr>
              <w:spacing w:before="20" w:after="20"/>
              <w:rPr>
                <w:sz w:val="17"/>
                <w:szCs w:val="20"/>
              </w:rPr>
            </w:pPr>
            <w:r w:rsidRPr="00212C09">
              <w:rPr>
                <w:sz w:val="17"/>
                <w:szCs w:val="20"/>
              </w:rPr>
              <w:t>Tjami, Rex</w:t>
            </w:r>
          </w:p>
        </w:tc>
        <w:tc>
          <w:tcPr>
            <w:tcW w:w="1984" w:type="dxa"/>
            <w:noWrap/>
            <w:hideMark/>
          </w:tcPr>
          <w:p w14:paraId="2A742C33" w14:textId="77777777" w:rsidR="00212C09" w:rsidRPr="00212C09" w:rsidRDefault="00212C09" w:rsidP="00212C09">
            <w:pPr>
              <w:spacing w:before="20" w:after="20"/>
              <w:rPr>
                <w:sz w:val="17"/>
                <w:szCs w:val="20"/>
              </w:rPr>
            </w:pPr>
            <w:r w:rsidRPr="00212C09">
              <w:rPr>
                <w:sz w:val="17"/>
                <w:szCs w:val="20"/>
              </w:rPr>
              <w:t>ALICE SPRINGS</w:t>
            </w:r>
          </w:p>
        </w:tc>
        <w:tc>
          <w:tcPr>
            <w:tcW w:w="567" w:type="dxa"/>
            <w:noWrap/>
            <w:hideMark/>
          </w:tcPr>
          <w:p w14:paraId="45D07C2A" w14:textId="77777777" w:rsidR="00212C09" w:rsidRPr="00212C09" w:rsidRDefault="00212C09" w:rsidP="00212C09">
            <w:pPr>
              <w:spacing w:before="20" w:after="20"/>
              <w:rPr>
                <w:sz w:val="17"/>
                <w:szCs w:val="20"/>
              </w:rPr>
            </w:pPr>
            <w:r w:rsidRPr="00212C09">
              <w:rPr>
                <w:sz w:val="17"/>
                <w:szCs w:val="20"/>
              </w:rPr>
              <w:t>NT</w:t>
            </w:r>
          </w:p>
        </w:tc>
        <w:tc>
          <w:tcPr>
            <w:tcW w:w="851" w:type="dxa"/>
            <w:noWrap/>
            <w:hideMark/>
          </w:tcPr>
          <w:p w14:paraId="6A3836B7" w14:textId="77777777" w:rsidR="00212C09" w:rsidRPr="00212C09" w:rsidRDefault="00212C09" w:rsidP="00212C09">
            <w:pPr>
              <w:spacing w:before="20" w:after="20"/>
              <w:rPr>
                <w:sz w:val="17"/>
                <w:szCs w:val="20"/>
              </w:rPr>
            </w:pPr>
            <w:r w:rsidRPr="00212C09">
              <w:rPr>
                <w:sz w:val="17"/>
                <w:szCs w:val="20"/>
              </w:rPr>
              <w:t>0872</w:t>
            </w:r>
          </w:p>
        </w:tc>
        <w:tc>
          <w:tcPr>
            <w:tcW w:w="1984" w:type="dxa"/>
            <w:noWrap/>
            <w:hideMark/>
          </w:tcPr>
          <w:p w14:paraId="0997F40F" w14:textId="77777777" w:rsidR="00212C09" w:rsidRPr="00212C09" w:rsidRDefault="00212C09" w:rsidP="00212C09">
            <w:pPr>
              <w:spacing w:before="20" w:after="20"/>
              <w:rPr>
                <w:sz w:val="17"/>
                <w:szCs w:val="20"/>
              </w:rPr>
            </w:pPr>
            <w:r w:rsidRPr="00212C09">
              <w:rPr>
                <w:sz w:val="17"/>
                <w:szCs w:val="20"/>
              </w:rPr>
              <w:t>RECOVERY SECTION B</w:t>
            </w:r>
          </w:p>
        </w:tc>
        <w:tc>
          <w:tcPr>
            <w:tcW w:w="816" w:type="dxa"/>
            <w:noWrap/>
            <w:hideMark/>
          </w:tcPr>
          <w:p w14:paraId="257A944E" w14:textId="77777777" w:rsidR="00212C09" w:rsidRPr="00212C09" w:rsidRDefault="00212C09" w:rsidP="00212C09">
            <w:pPr>
              <w:spacing w:before="20" w:after="20"/>
              <w:jc w:val="right"/>
              <w:rPr>
                <w:sz w:val="17"/>
                <w:szCs w:val="20"/>
              </w:rPr>
            </w:pPr>
            <w:r w:rsidRPr="00212C09">
              <w:rPr>
                <w:sz w:val="17"/>
                <w:szCs w:val="20"/>
              </w:rPr>
              <w:t>$250.87</w:t>
            </w:r>
          </w:p>
        </w:tc>
        <w:tc>
          <w:tcPr>
            <w:tcW w:w="1031" w:type="dxa"/>
            <w:noWrap/>
            <w:hideMark/>
          </w:tcPr>
          <w:p w14:paraId="6A98384B" w14:textId="77777777" w:rsidR="00212C09" w:rsidRPr="00212C09" w:rsidRDefault="00212C09" w:rsidP="00212C09">
            <w:pPr>
              <w:spacing w:before="20" w:after="20"/>
              <w:jc w:val="center"/>
              <w:rPr>
                <w:sz w:val="17"/>
                <w:szCs w:val="20"/>
              </w:rPr>
            </w:pPr>
            <w:r w:rsidRPr="00212C09">
              <w:rPr>
                <w:sz w:val="17"/>
                <w:szCs w:val="20"/>
              </w:rPr>
              <w:t>23/09/2015</w:t>
            </w:r>
          </w:p>
        </w:tc>
      </w:tr>
      <w:tr w:rsidR="00212C09" w:rsidRPr="00212C09" w14:paraId="4347CDED" w14:textId="77777777" w:rsidTr="00761043">
        <w:trPr>
          <w:trHeight w:val="20"/>
        </w:trPr>
        <w:tc>
          <w:tcPr>
            <w:tcW w:w="2127" w:type="dxa"/>
            <w:noWrap/>
            <w:hideMark/>
          </w:tcPr>
          <w:p w14:paraId="65635F21" w14:textId="77777777" w:rsidR="00212C09" w:rsidRPr="00212C09" w:rsidRDefault="00212C09" w:rsidP="00212C09">
            <w:pPr>
              <w:spacing w:before="20" w:after="20"/>
              <w:rPr>
                <w:sz w:val="17"/>
                <w:szCs w:val="20"/>
              </w:rPr>
            </w:pPr>
            <w:r w:rsidRPr="00212C09">
              <w:rPr>
                <w:sz w:val="17"/>
                <w:szCs w:val="20"/>
              </w:rPr>
              <w:t>White, Robin</w:t>
            </w:r>
          </w:p>
        </w:tc>
        <w:tc>
          <w:tcPr>
            <w:tcW w:w="1984" w:type="dxa"/>
            <w:noWrap/>
            <w:hideMark/>
          </w:tcPr>
          <w:p w14:paraId="30456F59" w14:textId="77777777" w:rsidR="00212C09" w:rsidRPr="00212C09" w:rsidRDefault="00212C09" w:rsidP="00212C09">
            <w:pPr>
              <w:spacing w:before="20" w:after="20"/>
              <w:rPr>
                <w:sz w:val="17"/>
                <w:szCs w:val="20"/>
              </w:rPr>
            </w:pPr>
            <w:r w:rsidRPr="00212C09">
              <w:rPr>
                <w:sz w:val="17"/>
                <w:szCs w:val="20"/>
              </w:rPr>
              <w:t>SMOKY BAY</w:t>
            </w:r>
          </w:p>
        </w:tc>
        <w:tc>
          <w:tcPr>
            <w:tcW w:w="567" w:type="dxa"/>
            <w:noWrap/>
            <w:hideMark/>
          </w:tcPr>
          <w:p w14:paraId="72CD748F" w14:textId="77777777" w:rsidR="00212C09" w:rsidRPr="00212C09" w:rsidRDefault="00212C09" w:rsidP="00212C09">
            <w:pPr>
              <w:spacing w:before="20" w:after="20"/>
              <w:rPr>
                <w:sz w:val="17"/>
                <w:szCs w:val="20"/>
              </w:rPr>
            </w:pPr>
            <w:r w:rsidRPr="00212C09">
              <w:rPr>
                <w:sz w:val="17"/>
                <w:szCs w:val="20"/>
              </w:rPr>
              <w:t xml:space="preserve">SA </w:t>
            </w:r>
          </w:p>
        </w:tc>
        <w:tc>
          <w:tcPr>
            <w:tcW w:w="851" w:type="dxa"/>
            <w:noWrap/>
            <w:hideMark/>
          </w:tcPr>
          <w:p w14:paraId="4EFD79E0" w14:textId="77777777" w:rsidR="00212C09" w:rsidRPr="00212C09" w:rsidRDefault="00212C09" w:rsidP="00212C09">
            <w:pPr>
              <w:spacing w:before="20" w:after="20"/>
              <w:rPr>
                <w:sz w:val="17"/>
                <w:szCs w:val="20"/>
              </w:rPr>
            </w:pPr>
            <w:r w:rsidRPr="00212C09">
              <w:rPr>
                <w:sz w:val="17"/>
                <w:szCs w:val="20"/>
              </w:rPr>
              <w:t>5680</w:t>
            </w:r>
          </w:p>
        </w:tc>
        <w:tc>
          <w:tcPr>
            <w:tcW w:w="1984" w:type="dxa"/>
            <w:noWrap/>
            <w:hideMark/>
          </w:tcPr>
          <w:p w14:paraId="6D395DD0" w14:textId="77777777" w:rsidR="00212C09" w:rsidRPr="00212C09" w:rsidRDefault="00212C09" w:rsidP="00212C09">
            <w:pPr>
              <w:spacing w:before="20" w:after="20"/>
              <w:rPr>
                <w:sz w:val="17"/>
                <w:szCs w:val="20"/>
              </w:rPr>
            </w:pPr>
            <w:r w:rsidRPr="00212C09">
              <w:rPr>
                <w:sz w:val="17"/>
                <w:szCs w:val="20"/>
              </w:rPr>
              <w:t>RECOVERY SECTION B</w:t>
            </w:r>
          </w:p>
        </w:tc>
        <w:tc>
          <w:tcPr>
            <w:tcW w:w="816" w:type="dxa"/>
            <w:noWrap/>
            <w:hideMark/>
          </w:tcPr>
          <w:p w14:paraId="4CD0F3CA" w14:textId="77777777" w:rsidR="00212C09" w:rsidRPr="00212C09" w:rsidRDefault="00212C09" w:rsidP="00212C09">
            <w:pPr>
              <w:spacing w:before="20" w:after="20"/>
              <w:jc w:val="right"/>
              <w:rPr>
                <w:sz w:val="17"/>
                <w:szCs w:val="20"/>
              </w:rPr>
            </w:pPr>
            <w:r w:rsidRPr="00212C09">
              <w:rPr>
                <w:sz w:val="17"/>
                <w:szCs w:val="20"/>
              </w:rPr>
              <w:t>$80.00</w:t>
            </w:r>
          </w:p>
        </w:tc>
        <w:tc>
          <w:tcPr>
            <w:tcW w:w="1031" w:type="dxa"/>
            <w:noWrap/>
            <w:hideMark/>
          </w:tcPr>
          <w:p w14:paraId="072576B6" w14:textId="77777777" w:rsidR="00212C09" w:rsidRPr="00212C09" w:rsidRDefault="00212C09" w:rsidP="00212C09">
            <w:pPr>
              <w:spacing w:before="20" w:after="20"/>
              <w:jc w:val="center"/>
              <w:rPr>
                <w:sz w:val="17"/>
                <w:szCs w:val="20"/>
              </w:rPr>
            </w:pPr>
            <w:r w:rsidRPr="00212C09">
              <w:rPr>
                <w:sz w:val="17"/>
                <w:szCs w:val="20"/>
              </w:rPr>
              <w:t>23/09/2015</w:t>
            </w:r>
          </w:p>
        </w:tc>
      </w:tr>
      <w:tr w:rsidR="00212C09" w:rsidRPr="00212C09" w14:paraId="7B16F6AB" w14:textId="77777777" w:rsidTr="00761043">
        <w:trPr>
          <w:trHeight w:val="20"/>
        </w:trPr>
        <w:tc>
          <w:tcPr>
            <w:tcW w:w="2127" w:type="dxa"/>
            <w:noWrap/>
            <w:hideMark/>
          </w:tcPr>
          <w:p w14:paraId="34B3E493" w14:textId="77777777" w:rsidR="00212C09" w:rsidRPr="00212C09" w:rsidRDefault="00212C09" w:rsidP="00212C09">
            <w:pPr>
              <w:spacing w:before="20" w:after="20"/>
              <w:rPr>
                <w:sz w:val="17"/>
                <w:szCs w:val="20"/>
              </w:rPr>
            </w:pPr>
            <w:r w:rsidRPr="00212C09">
              <w:rPr>
                <w:sz w:val="17"/>
                <w:szCs w:val="20"/>
              </w:rPr>
              <w:t>Coulthard, Damian Robert</w:t>
            </w:r>
          </w:p>
        </w:tc>
        <w:tc>
          <w:tcPr>
            <w:tcW w:w="1984" w:type="dxa"/>
            <w:noWrap/>
            <w:hideMark/>
          </w:tcPr>
          <w:p w14:paraId="7454AF52" w14:textId="77777777" w:rsidR="00212C09" w:rsidRPr="00212C09" w:rsidRDefault="00212C09" w:rsidP="00212C09">
            <w:pPr>
              <w:spacing w:before="20" w:after="20"/>
              <w:rPr>
                <w:sz w:val="17"/>
                <w:szCs w:val="20"/>
              </w:rPr>
            </w:pPr>
            <w:r w:rsidRPr="00212C09">
              <w:rPr>
                <w:sz w:val="17"/>
                <w:szCs w:val="20"/>
              </w:rPr>
              <w:t>LEIGH CREEK</w:t>
            </w:r>
          </w:p>
        </w:tc>
        <w:tc>
          <w:tcPr>
            <w:tcW w:w="567" w:type="dxa"/>
            <w:noWrap/>
            <w:hideMark/>
          </w:tcPr>
          <w:p w14:paraId="6FD6C769" w14:textId="77777777" w:rsidR="00212C09" w:rsidRPr="00212C09" w:rsidRDefault="00212C09" w:rsidP="00212C09">
            <w:pPr>
              <w:spacing w:before="20" w:after="20"/>
              <w:rPr>
                <w:sz w:val="17"/>
                <w:szCs w:val="20"/>
              </w:rPr>
            </w:pPr>
            <w:r w:rsidRPr="00212C09">
              <w:rPr>
                <w:sz w:val="17"/>
                <w:szCs w:val="20"/>
              </w:rPr>
              <w:t xml:space="preserve">SA </w:t>
            </w:r>
          </w:p>
        </w:tc>
        <w:tc>
          <w:tcPr>
            <w:tcW w:w="851" w:type="dxa"/>
            <w:noWrap/>
            <w:hideMark/>
          </w:tcPr>
          <w:p w14:paraId="1DACF345" w14:textId="77777777" w:rsidR="00212C09" w:rsidRPr="00212C09" w:rsidRDefault="00212C09" w:rsidP="00212C09">
            <w:pPr>
              <w:spacing w:before="20" w:after="20"/>
              <w:rPr>
                <w:sz w:val="17"/>
                <w:szCs w:val="20"/>
              </w:rPr>
            </w:pPr>
            <w:r w:rsidRPr="00212C09">
              <w:rPr>
                <w:sz w:val="17"/>
                <w:szCs w:val="20"/>
              </w:rPr>
              <w:t>5731</w:t>
            </w:r>
          </w:p>
        </w:tc>
        <w:tc>
          <w:tcPr>
            <w:tcW w:w="1984" w:type="dxa"/>
            <w:noWrap/>
            <w:hideMark/>
          </w:tcPr>
          <w:p w14:paraId="0EFD55BE" w14:textId="77777777" w:rsidR="00212C09" w:rsidRPr="00212C09" w:rsidRDefault="00212C09" w:rsidP="00212C09">
            <w:pPr>
              <w:spacing w:before="20" w:after="20"/>
              <w:rPr>
                <w:sz w:val="17"/>
                <w:szCs w:val="20"/>
              </w:rPr>
            </w:pPr>
            <w:r w:rsidRPr="00212C09">
              <w:rPr>
                <w:sz w:val="17"/>
                <w:szCs w:val="20"/>
              </w:rPr>
              <w:t>RECOVERY SECTION B</w:t>
            </w:r>
          </w:p>
        </w:tc>
        <w:tc>
          <w:tcPr>
            <w:tcW w:w="816" w:type="dxa"/>
            <w:noWrap/>
            <w:hideMark/>
          </w:tcPr>
          <w:p w14:paraId="27CF0BED" w14:textId="77777777" w:rsidR="00212C09" w:rsidRPr="00212C09" w:rsidRDefault="00212C09" w:rsidP="00212C09">
            <w:pPr>
              <w:spacing w:before="20" w:after="20"/>
              <w:jc w:val="right"/>
              <w:rPr>
                <w:sz w:val="17"/>
                <w:szCs w:val="20"/>
              </w:rPr>
            </w:pPr>
            <w:r w:rsidRPr="00212C09">
              <w:rPr>
                <w:sz w:val="17"/>
                <w:szCs w:val="20"/>
              </w:rPr>
              <w:t>$59.99</w:t>
            </w:r>
          </w:p>
        </w:tc>
        <w:tc>
          <w:tcPr>
            <w:tcW w:w="1031" w:type="dxa"/>
            <w:noWrap/>
            <w:hideMark/>
          </w:tcPr>
          <w:p w14:paraId="4D095BE3" w14:textId="77777777" w:rsidR="00212C09" w:rsidRPr="00212C09" w:rsidRDefault="00212C09" w:rsidP="00212C09">
            <w:pPr>
              <w:spacing w:before="20" w:after="20"/>
              <w:jc w:val="center"/>
              <w:rPr>
                <w:sz w:val="17"/>
                <w:szCs w:val="20"/>
              </w:rPr>
            </w:pPr>
            <w:r w:rsidRPr="00212C09">
              <w:rPr>
                <w:sz w:val="17"/>
                <w:szCs w:val="20"/>
              </w:rPr>
              <w:t>23/09/2015</w:t>
            </w:r>
          </w:p>
        </w:tc>
      </w:tr>
      <w:tr w:rsidR="00212C09" w:rsidRPr="00212C09" w14:paraId="40AFC3CC" w14:textId="77777777" w:rsidTr="00761043">
        <w:trPr>
          <w:trHeight w:val="20"/>
        </w:trPr>
        <w:tc>
          <w:tcPr>
            <w:tcW w:w="2127" w:type="dxa"/>
            <w:noWrap/>
            <w:hideMark/>
          </w:tcPr>
          <w:p w14:paraId="3B01EAD8" w14:textId="77777777" w:rsidR="00212C09" w:rsidRPr="00212C09" w:rsidRDefault="00212C09" w:rsidP="00212C09">
            <w:pPr>
              <w:spacing w:before="20" w:after="20"/>
              <w:rPr>
                <w:sz w:val="17"/>
                <w:szCs w:val="20"/>
              </w:rPr>
            </w:pPr>
            <w:r w:rsidRPr="00212C09">
              <w:rPr>
                <w:sz w:val="17"/>
                <w:szCs w:val="20"/>
              </w:rPr>
              <w:t>Atkinson, Ben Freddy</w:t>
            </w:r>
          </w:p>
        </w:tc>
        <w:tc>
          <w:tcPr>
            <w:tcW w:w="1984" w:type="dxa"/>
            <w:noWrap/>
            <w:hideMark/>
          </w:tcPr>
          <w:p w14:paraId="539B2986" w14:textId="77777777" w:rsidR="00212C09" w:rsidRPr="00212C09" w:rsidRDefault="00212C09" w:rsidP="00212C09">
            <w:pPr>
              <w:spacing w:before="20" w:after="20"/>
              <w:rPr>
                <w:sz w:val="17"/>
                <w:szCs w:val="20"/>
              </w:rPr>
            </w:pPr>
            <w:r w:rsidRPr="00212C09">
              <w:rPr>
                <w:sz w:val="17"/>
                <w:szCs w:val="20"/>
              </w:rPr>
              <w:t>GLENELG</w:t>
            </w:r>
          </w:p>
        </w:tc>
        <w:tc>
          <w:tcPr>
            <w:tcW w:w="567" w:type="dxa"/>
            <w:noWrap/>
            <w:hideMark/>
          </w:tcPr>
          <w:p w14:paraId="0294D758" w14:textId="77777777" w:rsidR="00212C09" w:rsidRPr="00212C09" w:rsidRDefault="00212C09" w:rsidP="00212C09">
            <w:pPr>
              <w:spacing w:before="20" w:after="20"/>
              <w:rPr>
                <w:sz w:val="17"/>
                <w:szCs w:val="20"/>
              </w:rPr>
            </w:pPr>
            <w:r w:rsidRPr="00212C09">
              <w:rPr>
                <w:sz w:val="17"/>
                <w:szCs w:val="20"/>
              </w:rPr>
              <w:t xml:space="preserve">SA </w:t>
            </w:r>
          </w:p>
        </w:tc>
        <w:tc>
          <w:tcPr>
            <w:tcW w:w="851" w:type="dxa"/>
            <w:noWrap/>
            <w:hideMark/>
          </w:tcPr>
          <w:p w14:paraId="23160065" w14:textId="77777777" w:rsidR="00212C09" w:rsidRPr="00212C09" w:rsidRDefault="00212C09" w:rsidP="00212C09">
            <w:pPr>
              <w:spacing w:before="20" w:after="20"/>
              <w:rPr>
                <w:sz w:val="17"/>
                <w:szCs w:val="20"/>
              </w:rPr>
            </w:pPr>
            <w:r w:rsidRPr="00212C09">
              <w:rPr>
                <w:sz w:val="17"/>
                <w:szCs w:val="20"/>
              </w:rPr>
              <w:t>5045</w:t>
            </w:r>
          </w:p>
        </w:tc>
        <w:tc>
          <w:tcPr>
            <w:tcW w:w="1984" w:type="dxa"/>
            <w:noWrap/>
            <w:hideMark/>
          </w:tcPr>
          <w:p w14:paraId="1E19E9BA" w14:textId="77777777" w:rsidR="00212C09" w:rsidRPr="00212C09" w:rsidRDefault="00212C09" w:rsidP="00212C09">
            <w:pPr>
              <w:spacing w:before="20" w:after="20"/>
              <w:rPr>
                <w:sz w:val="17"/>
                <w:szCs w:val="20"/>
              </w:rPr>
            </w:pPr>
            <w:r w:rsidRPr="00212C09">
              <w:rPr>
                <w:sz w:val="17"/>
                <w:szCs w:val="20"/>
              </w:rPr>
              <w:t>RECOVERY SECTION B</w:t>
            </w:r>
          </w:p>
        </w:tc>
        <w:tc>
          <w:tcPr>
            <w:tcW w:w="816" w:type="dxa"/>
            <w:noWrap/>
            <w:hideMark/>
          </w:tcPr>
          <w:p w14:paraId="6328568A" w14:textId="77777777" w:rsidR="00212C09" w:rsidRPr="00212C09" w:rsidRDefault="00212C09" w:rsidP="00212C09">
            <w:pPr>
              <w:spacing w:before="20" w:after="20"/>
              <w:jc w:val="right"/>
              <w:rPr>
                <w:sz w:val="17"/>
                <w:szCs w:val="20"/>
              </w:rPr>
            </w:pPr>
            <w:r w:rsidRPr="00212C09">
              <w:rPr>
                <w:sz w:val="17"/>
                <w:szCs w:val="20"/>
              </w:rPr>
              <w:t>$700.00</w:t>
            </w:r>
          </w:p>
        </w:tc>
        <w:tc>
          <w:tcPr>
            <w:tcW w:w="1031" w:type="dxa"/>
            <w:noWrap/>
            <w:hideMark/>
          </w:tcPr>
          <w:p w14:paraId="1D8CE166" w14:textId="77777777" w:rsidR="00212C09" w:rsidRPr="00212C09" w:rsidRDefault="00212C09" w:rsidP="00212C09">
            <w:pPr>
              <w:spacing w:before="20" w:after="20"/>
              <w:jc w:val="center"/>
              <w:rPr>
                <w:sz w:val="17"/>
                <w:szCs w:val="20"/>
              </w:rPr>
            </w:pPr>
            <w:r w:rsidRPr="00212C09">
              <w:rPr>
                <w:sz w:val="17"/>
                <w:szCs w:val="20"/>
              </w:rPr>
              <w:t>23/09/2015</w:t>
            </w:r>
          </w:p>
        </w:tc>
      </w:tr>
      <w:tr w:rsidR="00212C09" w:rsidRPr="00212C09" w14:paraId="6D0554D4" w14:textId="77777777" w:rsidTr="00761043">
        <w:trPr>
          <w:trHeight w:val="20"/>
        </w:trPr>
        <w:tc>
          <w:tcPr>
            <w:tcW w:w="2127" w:type="dxa"/>
            <w:noWrap/>
            <w:hideMark/>
          </w:tcPr>
          <w:p w14:paraId="31F7365D" w14:textId="77777777" w:rsidR="00212C09" w:rsidRPr="00212C09" w:rsidRDefault="00212C09" w:rsidP="00212C09">
            <w:pPr>
              <w:spacing w:before="20" w:after="20"/>
              <w:rPr>
                <w:sz w:val="17"/>
                <w:szCs w:val="20"/>
              </w:rPr>
            </w:pPr>
            <w:r w:rsidRPr="00212C09">
              <w:rPr>
                <w:sz w:val="17"/>
                <w:szCs w:val="20"/>
              </w:rPr>
              <w:t>Smith, Darren Lawence</w:t>
            </w:r>
          </w:p>
        </w:tc>
        <w:tc>
          <w:tcPr>
            <w:tcW w:w="1984" w:type="dxa"/>
            <w:noWrap/>
            <w:hideMark/>
          </w:tcPr>
          <w:p w14:paraId="73ED4BAC" w14:textId="77777777" w:rsidR="00212C09" w:rsidRPr="00212C09" w:rsidRDefault="00212C09" w:rsidP="00212C09">
            <w:pPr>
              <w:spacing w:before="20" w:after="20"/>
              <w:rPr>
                <w:sz w:val="17"/>
                <w:szCs w:val="20"/>
              </w:rPr>
            </w:pPr>
            <w:r w:rsidRPr="00212C09">
              <w:rPr>
                <w:sz w:val="17"/>
                <w:szCs w:val="20"/>
              </w:rPr>
              <w:t>BEACHPORT</w:t>
            </w:r>
          </w:p>
        </w:tc>
        <w:tc>
          <w:tcPr>
            <w:tcW w:w="567" w:type="dxa"/>
            <w:noWrap/>
            <w:hideMark/>
          </w:tcPr>
          <w:p w14:paraId="717D0708" w14:textId="77777777" w:rsidR="00212C09" w:rsidRPr="00212C09" w:rsidRDefault="00212C09" w:rsidP="00212C09">
            <w:pPr>
              <w:spacing w:before="20" w:after="20"/>
              <w:rPr>
                <w:sz w:val="17"/>
                <w:szCs w:val="20"/>
              </w:rPr>
            </w:pPr>
            <w:r w:rsidRPr="00212C09">
              <w:rPr>
                <w:sz w:val="17"/>
                <w:szCs w:val="20"/>
              </w:rPr>
              <w:t xml:space="preserve">SA </w:t>
            </w:r>
          </w:p>
        </w:tc>
        <w:tc>
          <w:tcPr>
            <w:tcW w:w="851" w:type="dxa"/>
            <w:noWrap/>
            <w:hideMark/>
          </w:tcPr>
          <w:p w14:paraId="6483C05B" w14:textId="77777777" w:rsidR="00212C09" w:rsidRPr="00212C09" w:rsidRDefault="00212C09" w:rsidP="00212C09">
            <w:pPr>
              <w:spacing w:before="20" w:after="20"/>
              <w:rPr>
                <w:sz w:val="17"/>
                <w:szCs w:val="20"/>
              </w:rPr>
            </w:pPr>
            <w:r w:rsidRPr="00212C09">
              <w:rPr>
                <w:sz w:val="17"/>
                <w:szCs w:val="20"/>
              </w:rPr>
              <w:t>5280</w:t>
            </w:r>
          </w:p>
        </w:tc>
        <w:tc>
          <w:tcPr>
            <w:tcW w:w="1984" w:type="dxa"/>
            <w:noWrap/>
            <w:hideMark/>
          </w:tcPr>
          <w:p w14:paraId="2D77460A" w14:textId="77777777" w:rsidR="00212C09" w:rsidRPr="00212C09" w:rsidRDefault="00212C09" w:rsidP="00212C09">
            <w:pPr>
              <w:spacing w:before="20" w:after="20"/>
              <w:rPr>
                <w:sz w:val="17"/>
                <w:szCs w:val="20"/>
              </w:rPr>
            </w:pPr>
            <w:r w:rsidRPr="00212C09">
              <w:rPr>
                <w:sz w:val="17"/>
                <w:szCs w:val="20"/>
              </w:rPr>
              <w:t>RECOVERY SECTION B</w:t>
            </w:r>
          </w:p>
        </w:tc>
        <w:tc>
          <w:tcPr>
            <w:tcW w:w="816" w:type="dxa"/>
            <w:noWrap/>
            <w:hideMark/>
          </w:tcPr>
          <w:p w14:paraId="53C6C573" w14:textId="77777777" w:rsidR="00212C09" w:rsidRPr="00212C09" w:rsidRDefault="00212C09" w:rsidP="00212C09">
            <w:pPr>
              <w:spacing w:before="20" w:after="20"/>
              <w:jc w:val="right"/>
              <w:rPr>
                <w:sz w:val="17"/>
                <w:szCs w:val="20"/>
              </w:rPr>
            </w:pPr>
            <w:r w:rsidRPr="00212C09">
              <w:rPr>
                <w:sz w:val="17"/>
                <w:szCs w:val="20"/>
              </w:rPr>
              <w:t>$425.63</w:t>
            </w:r>
          </w:p>
        </w:tc>
        <w:tc>
          <w:tcPr>
            <w:tcW w:w="1031" w:type="dxa"/>
            <w:noWrap/>
            <w:hideMark/>
          </w:tcPr>
          <w:p w14:paraId="0B91A220" w14:textId="77777777" w:rsidR="00212C09" w:rsidRPr="00212C09" w:rsidRDefault="00212C09" w:rsidP="00212C09">
            <w:pPr>
              <w:spacing w:before="20" w:after="20"/>
              <w:jc w:val="center"/>
              <w:rPr>
                <w:sz w:val="17"/>
                <w:szCs w:val="20"/>
              </w:rPr>
            </w:pPr>
            <w:r w:rsidRPr="00212C09">
              <w:rPr>
                <w:sz w:val="17"/>
                <w:szCs w:val="20"/>
              </w:rPr>
              <w:t>23/09/2015</w:t>
            </w:r>
          </w:p>
        </w:tc>
      </w:tr>
      <w:tr w:rsidR="00212C09" w:rsidRPr="00212C09" w14:paraId="26260AEA" w14:textId="77777777" w:rsidTr="00761043">
        <w:trPr>
          <w:trHeight w:val="20"/>
        </w:trPr>
        <w:tc>
          <w:tcPr>
            <w:tcW w:w="2127" w:type="dxa"/>
            <w:noWrap/>
            <w:hideMark/>
          </w:tcPr>
          <w:p w14:paraId="0094337E" w14:textId="77777777" w:rsidR="00212C09" w:rsidRPr="00212C09" w:rsidRDefault="00212C09" w:rsidP="00212C09">
            <w:pPr>
              <w:spacing w:before="20" w:after="20"/>
              <w:rPr>
                <w:sz w:val="17"/>
                <w:szCs w:val="20"/>
              </w:rPr>
            </w:pPr>
            <w:r w:rsidRPr="00212C09">
              <w:rPr>
                <w:sz w:val="17"/>
                <w:szCs w:val="20"/>
              </w:rPr>
              <w:t>Atkinson, Ben Freddy</w:t>
            </w:r>
          </w:p>
        </w:tc>
        <w:tc>
          <w:tcPr>
            <w:tcW w:w="1984" w:type="dxa"/>
            <w:noWrap/>
            <w:hideMark/>
          </w:tcPr>
          <w:p w14:paraId="50882098" w14:textId="77777777" w:rsidR="00212C09" w:rsidRPr="00212C09" w:rsidRDefault="00212C09" w:rsidP="00212C09">
            <w:pPr>
              <w:spacing w:before="20" w:after="20"/>
              <w:rPr>
                <w:sz w:val="17"/>
                <w:szCs w:val="20"/>
              </w:rPr>
            </w:pPr>
            <w:r w:rsidRPr="00212C09">
              <w:rPr>
                <w:sz w:val="17"/>
                <w:szCs w:val="20"/>
              </w:rPr>
              <w:t>GLENELG</w:t>
            </w:r>
          </w:p>
        </w:tc>
        <w:tc>
          <w:tcPr>
            <w:tcW w:w="567" w:type="dxa"/>
            <w:noWrap/>
            <w:hideMark/>
          </w:tcPr>
          <w:p w14:paraId="11574D6D" w14:textId="77777777" w:rsidR="00212C09" w:rsidRPr="00212C09" w:rsidRDefault="00212C09" w:rsidP="00212C09">
            <w:pPr>
              <w:spacing w:before="20" w:after="20"/>
              <w:rPr>
                <w:sz w:val="17"/>
                <w:szCs w:val="20"/>
              </w:rPr>
            </w:pPr>
            <w:r w:rsidRPr="00212C09">
              <w:rPr>
                <w:sz w:val="17"/>
                <w:szCs w:val="20"/>
              </w:rPr>
              <w:t xml:space="preserve">SA </w:t>
            </w:r>
          </w:p>
        </w:tc>
        <w:tc>
          <w:tcPr>
            <w:tcW w:w="851" w:type="dxa"/>
            <w:noWrap/>
            <w:hideMark/>
          </w:tcPr>
          <w:p w14:paraId="5D42043F" w14:textId="77777777" w:rsidR="00212C09" w:rsidRPr="00212C09" w:rsidRDefault="00212C09" w:rsidP="00212C09">
            <w:pPr>
              <w:spacing w:before="20" w:after="20"/>
              <w:rPr>
                <w:sz w:val="17"/>
                <w:szCs w:val="20"/>
              </w:rPr>
            </w:pPr>
            <w:r w:rsidRPr="00212C09">
              <w:rPr>
                <w:sz w:val="17"/>
                <w:szCs w:val="20"/>
              </w:rPr>
              <w:t>5045</w:t>
            </w:r>
          </w:p>
        </w:tc>
        <w:tc>
          <w:tcPr>
            <w:tcW w:w="1984" w:type="dxa"/>
            <w:noWrap/>
            <w:hideMark/>
          </w:tcPr>
          <w:p w14:paraId="48A9C0D3" w14:textId="77777777" w:rsidR="00212C09" w:rsidRPr="00212C09" w:rsidRDefault="00212C09" w:rsidP="00212C09">
            <w:pPr>
              <w:spacing w:before="20" w:after="20"/>
              <w:rPr>
                <w:sz w:val="17"/>
                <w:szCs w:val="20"/>
              </w:rPr>
            </w:pPr>
            <w:r w:rsidRPr="00212C09">
              <w:rPr>
                <w:sz w:val="17"/>
                <w:szCs w:val="20"/>
              </w:rPr>
              <w:t>RECOVERY SECTION B</w:t>
            </w:r>
          </w:p>
        </w:tc>
        <w:tc>
          <w:tcPr>
            <w:tcW w:w="816" w:type="dxa"/>
            <w:noWrap/>
            <w:hideMark/>
          </w:tcPr>
          <w:p w14:paraId="3357339F" w14:textId="77777777" w:rsidR="00212C09" w:rsidRPr="00212C09" w:rsidRDefault="00212C09" w:rsidP="00212C09">
            <w:pPr>
              <w:spacing w:before="20" w:after="20"/>
              <w:jc w:val="right"/>
              <w:rPr>
                <w:sz w:val="17"/>
                <w:szCs w:val="20"/>
              </w:rPr>
            </w:pPr>
            <w:r w:rsidRPr="00212C09">
              <w:rPr>
                <w:sz w:val="17"/>
                <w:szCs w:val="20"/>
              </w:rPr>
              <w:t>$175.00</w:t>
            </w:r>
          </w:p>
        </w:tc>
        <w:tc>
          <w:tcPr>
            <w:tcW w:w="1031" w:type="dxa"/>
            <w:noWrap/>
            <w:hideMark/>
          </w:tcPr>
          <w:p w14:paraId="336433DA" w14:textId="77777777" w:rsidR="00212C09" w:rsidRPr="00212C09" w:rsidRDefault="00212C09" w:rsidP="00212C09">
            <w:pPr>
              <w:spacing w:before="20" w:after="20"/>
              <w:jc w:val="center"/>
              <w:rPr>
                <w:sz w:val="17"/>
                <w:szCs w:val="20"/>
              </w:rPr>
            </w:pPr>
            <w:r w:rsidRPr="00212C09">
              <w:rPr>
                <w:sz w:val="17"/>
                <w:szCs w:val="20"/>
              </w:rPr>
              <w:t>27/08/2015</w:t>
            </w:r>
          </w:p>
        </w:tc>
      </w:tr>
      <w:tr w:rsidR="00212C09" w:rsidRPr="00212C09" w14:paraId="5ECF771E" w14:textId="77777777" w:rsidTr="00761043">
        <w:trPr>
          <w:trHeight w:val="20"/>
        </w:trPr>
        <w:tc>
          <w:tcPr>
            <w:tcW w:w="2127" w:type="dxa"/>
            <w:noWrap/>
            <w:hideMark/>
          </w:tcPr>
          <w:p w14:paraId="1C7D68E2" w14:textId="77777777" w:rsidR="00212C09" w:rsidRPr="00212C09" w:rsidRDefault="00212C09" w:rsidP="00212C09">
            <w:pPr>
              <w:spacing w:before="20" w:after="20"/>
              <w:rPr>
                <w:sz w:val="17"/>
                <w:szCs w:val="20"/>
              </w:rPr>
            </w:pPr>
            <w:r w:rsidRPr="00212C09">
              <w:rPr>
                <w:sz w:val="17"/>
                <w:szCs w:val="20"/>
              </w:rPr>
              <w:t>Atkinson, Ben Freddy</w:t>
            </w:r>
          </w:p>
        </w:tc>
        <w:tc>
          <w:tcPr>
            <w:tcW w:w="1984" w:type="dxa"/>
            <w:noWrap/>
            <w:hideMark/>
          </w:tcPr>
          <w:p w14:paraId="122D7095" w14:textId="77777777" w:rsidR="00212C09" w:rsidRPr="00212C09" w:rsidRDefault="00212C09" w:rsidP="00212C09">
            <w:pPr>
              <w:spacing w:before="20" w:after="20"/>
              <w:rPr>
                <w:sz w:val="17"/>
                <w:szCs w:val="20"/>
              </w:rPr>
            </w:pPr>
            <w:r w:rsidRPr="00212C09">
              <w:rPr>
                <w:sz w:val="17"/>
                <w:szCs w:val="20"/>
              </w:rPr>
              <w:t>GLENELG</w:t>
            </w:r>
          </w:p>
        </w:tc>
        <w:tc>
          <w:tcPr>
            <w:tcW w:w="567" w:type="dxa"/>
            <w:noWrap/>
            <w:hideMark/>
          </w:tcPr>
          <w:p w14:paraId="7444CCBB" w14:textId="77777777" w:rsidR="00212C09" w:rsidRPr="00212C09" w:rsidRDefault="00212C09" w:rsidP="00212C09">
            <w:pPr>
              <w:spacing w:before="20" w:after="20"/>
              <w:rPr>
                <w:sz w:val="17"/>
                <w:szCs w:val="20"/>
              </w:rPr>
            </w:pPr>
            <w:r w:rsidRPr="00212C09">
              <w:rPr>
                <w:sz w:val="17"/>
                <w:szCs w:val="20"/>
              </w:rPr>
              <w:t xml:space="preserve">SA </w:t>
            </w:r>
          </w:p>
        </w:tc>
        <w:tc>
          <w:tcPr>
            <w:tcW w:w="851" w:type="dxa"/>
            <w:noWrap/>
            <w:hideMark/>
          </w:tcPr>
          <w:p w14:paraId="0E6F2284" w14:textId="77777777" w:rsidR="00212C09" w:rsidRPr="00212C09" w:rsidRDefault="00212C09" w:rsidP="00212C09">
            <w:pPr>
              <w:spacing w:before="20" w:after="20"/>
              <w:rPr>
                <w:sz w:val="17"/>
                <w:szCs w:val="20"/>
              </w:rPr>
            </w:pPr>
            <w:r w:rsidRPr="00212C09">
              <w:rPr>
                <w:sz w:val="17"/>
                <w:szCs w:val="20"/>
              </w:rPr>
              <w:t>5045</w:t>
            </w:r>
          </w:p>
        </w:tc>
        <w:tc>
          <w:tcPr>
            <w:tcW w:w="1984" w:type="dxa"/>
            <w:noWrap/>
            <w:hideMark/>
          </w:tcPr>
          <w:p w14:paraId="588BC9BD" w14:textId="77777777" w:rsidR="00212C09" w:rsidRPr="00212C09" w:rsidRDefault="00212C09" w:rsidP="00212C09">
            <w:pPr>
              <w:spacing w:before="20" w:after="20"/>
              <w:rPr>
                <w:sz w:val="17"/>
                <w:szCs w:val="20"/>
              </w:rPr>
            </w:pPr>
            <w:r w:rsidRPr="00212C09">
              <w:rPr>
                <w:sz w:val="17"/>
                <w:szCs w:val="20"/>
              </w:rPr>
              <w:t>RECOVERY SECTION B</w:t>
            </w:r>
          </w:p>
        </w:tc>
        <w:tc>
          <w:tcPr>
            <w:tcW w:w="816" w:type="dxa"/>
            <w:noWrap/>
            <w:hideMark/>
          </w:tcPr>
          <w:p w14:paraId="05C742D0" w14:textId="77777777" w:rsidR="00212C09" w:rsidRPr="00212C09" w:rsidRDefault="00212C09" w:rsidP="00212C09">
            <w:pPr>
              <w:spacing w:before="20" w:after="20"/>
              <w:jc w:val="right"/>
              <w:rPr>
                <w:sz w:val="17"/>
                <w:szCs w:val="20"/>
              </w:rPr>
            </w:pPr>
            <w:r w:rsidRPr="00212C09">
              <w:rPr>
                <w:sz w:val="17"/>
                <w:szCs w:val="20"/>
              </w:rPr>
              <w:t>$175.00</w:t>
            </w:r>
          </w:p>
        </w:tc>
        <w:tc>
          <w:tcPr>
            <w:tcW w:w="1031" w:type="dxa"/>
            <w:noWrap/>
            <w:hideMark/>
          </w:tcPr>
          <w:p w14:paraId="485ACF4C" w14:textId="77777777" w:rsidR="00212C09" w:rsidRPr="00212C09" w:rsidRDefault="00212C09" w:rsidP="00212C09">
            <w:pPr>
              <w:spacing w:before="20" w:after="20"/>
              <w:jc w:val="center"/>
              <w:rPr>
                <w:sz w:val="17"/>
                <w:szCs w:val="20"/>
              </w:rPr>
            </w:pPr>
            <w:r w:rsidRPr="00212C09">
              <w:rPr>
                <w:sz w:val="17"/>
                <w:szCs w:val="20"/>
              </w:rPr>
              <w:t>25/08/2015</w:t>
            </w:r>
          </w:p>
        </w:tc>
      </w:tr>
      <w:tr w:rsidR="00212C09" w:rsidRPr="00212C09" w14:paraId="12A868C2" w14:textId="77777777" w:rsidTr="00761043">
        <w:trPr>
          <w:trHeight w:val="20"/>
        </w:trPr>
        <w:tc>
          <w:tcPr>
            <w:tcW w:w="2127" w:type="dxa"/>
            <w:noWrap/>
            <w:hideMark/>
          </w:tcPr>
          <w:p w14:paraId="581991F0" w14:textId="77777777" w:rsidR="00212C09" w:rsidRPr="00212C09" w:rsidRDefault="00212C09" w:rsidP="00212C09">
            <w:pPr>
              <w:spacing w:before="20" w:after="20"/>
              <w:rPr>
                <w:sz w:val="17"/>
                <w:szCs w:val="20"/>
              </w:rPr>
            </w:pPr>
            <w:r w:rsidRPr="00212C09">
              <w:rPr>
                <w:sz w:val="17"/>
                <w:szCs w:val="20"/>
              </w:rPr>
              <w:t>Atkinson, Ben Freddy</w:t>
            </w:r>
          </w:p>
        </w:tc>
        <w:tc>
          <w:tcPr>
            <w:tcW w:w="1984" w:type="dxa"/>
            <w:noWrap/>
            <w:hideMark/>
          </w:tcPr>
          <w:p w14:paraId="68008E6F" w14:textId="77777777" w:rsidR="00212C09" w:rsidRPr="00212C09" w:rsidRDefault="00212C09" w:rsidP="00212C09">
            <w:pPr>
              <w:spacing w:before="20" w:after="20"/>
              <w:rPr>
                <w:sz w:val="17"/>
                <w:szCs w:val="20"/>
              </w:rPr>
            </w:pPr>
            <w:r w:rsidRPr="00212C09">
              <w:rPr>
                <w:sz w:val="17"/>
                <w:szCs w:val="20"/>
              </w:rPr>
              <w:t>GLENELG</w:t>
            </w:r>
          </w:p>
        </w:tc>
        <w:tc>
          <w:tcPr>
            <w:tcW w:w="567" w:type="dxa"/>
            <w:noWrap/>
            <w:hideMark/>
          </w:tcPr>
          <w:p w14:paraId="786527E4" w14:textId="77777777" w:rsidR="00212C09" w:rsidRPr="00212C09" w:rsidRDefault="00212C09" w:rsidP="00212C09">
            <w:pPr>
              <w:spacing w:before="20" w:after="20"/>
              <w:rPr>
                <w:sz w:val="17"/>
                <w:szCs w:val="20"/>
              </w:rPr>
            </w:pPr>
            <w:r w:rsidRPr="00212C09">
              <w:rPr>
                <w:sz w:val="17"/>
                <w:szCs w:val="20"/>
              </w:rPr>
              <w:t xml:space="preserve">SA </w:t>
            </w:r>
          </w:p>
        </w:tc>
        <w:tc>
          <w:tcPr>
            <w:tcW w:w="851" w:type="dxa"/>
            <w:noWrap/>
            <w:hideMark/>
          </w:tcPr>
          <w:p w14:paraId="5BB8416C" w14:textId="77777777" w:rsidR="00212C09" w:rsidRPr="00212C09" w:rsidRDefault="00212C09" w:rsidP="00212C09">
            <w:pPr>
              <w:spacing w:before="20" w:after="20"/>
              <w:rPr>
                <w:sz w:val="17"/>
                <w:szCs w:val="20"/>
              </w:rPr>
            </w:pPr>
            <w:r w:rsidRPr="00212C09">
              <w:rPr>
                <w:sz w:val="17"/>
                <w:szCs w:val="20"/>
              </w:rPr>
              <w:t>5045</w:t>
            </w:r>
          </w:p>
        </w:tc>
        <w:tc>
          <w:tcPr>
            <w:tcW w:w="1984" w:type="dxa"/>
            <w:noWrap/>
            <w:hideMark/>
          </w:tcPr>
          <w:p w14:paraId="46B2C625" w14:textId="77777777" w:rsidR="00212C09" w:rsidRPr="00212C09" w:rsidRDefault="00212C09" w:rsidP="00212C09">
            <w:pPr>
              <w:spacing w:before="20" w:after="20"/>
              <w:rPr>
                <w:sz w:val="17"/>
                <w:szCs w:val="20"/>
              </w:rPr>
            </w:pPr>
            <w:r w:rsidRPr="00212C09">
              <w:rPr>
                <w:sz w:val="17"/>
                <w:szCs w:val="20"/>
              </w:rPr>
              <w:t>RECOVERY SECTION B</w:t>
            </w:r>
          </w:p>
        </w:tc>
        <w:tc>
          <w:tcPr>
            <w:tcW w:w="816" w:type="dxa"/>
            <w:noWrap/>
            <w:hideMark/>
          </w:tcPr>
          <w:p w14:paraId="53684139" w14:textId="77777777" w:rsidR="00212C09" w:rsidRPr="00212C09" w:rsidRDefault="00212C09" w:rsidP="00212C09">
            <w:pPr>
              <w:spacing w:before="20" w:after="20"/>
              <w:jc w:val="right"/>
              <w:rPr>
                <w:sz w:val="17"/>
                <w:szCs w:val="20"/>
              </w:rPr>
            </w:pPr>
            <w:r w:rsidRPr="00212C09">
              <w:rPr>
                <w:sz w:val="17"/>
                <w:szCs w:val="20"/>
              </w:rPr>
              <w:t>$175.00</w:t>
            </w:r>
          </w:p>
        </w:tc>
        <w:tc>
          <w:tcPr>
            <w:tcW w:w="1031" w:type="dxa"/>
            <w:noWrap/>
            <w:hideMark/>
          </w:tcPr>
          <w:p w14:paraId="619B01FE" w14:textId="77777777" w:rsidR="00212C09" w:rsidRPr="00212C09" w:rsidRDefault="00212C09" w:rsidP="00212C09">
            <w:pPr>
              <w:spacing w:before="20" w:after="20"/>
              <w:jc w:val="center"/>
              <w:rPr>
                <w:sz w:val="17"/>
                <w:szCs w:val="20"/>
              </w:rPr>
            </w:pPr>
            <w:r w:rsidRPr="00212C09">
              <w:rPr>
                <w:sz w:val="17"/>
                <w:szCs w:val="20"/>
              </w:rPr>
              <w:t>18/08/2015</w:t>
            </w:r>
          </w:p>
        </w:tc>
      </w:tr>
      <w:tr w:rsidR="00212C09" w:rsidRPr="00212C09" w14:paraId="1CE400E4" w14:textId="77777777" w:rsidTr="00761043">
        <w:trPr>
          <w:trHeight w:val="20"/>
        </w:trPr>
        <w:tc>
          <w:tcPr>
            <w:tcW w:w="2127" w:type="dxa"/>
            <w:noWrap/>
            <w:hideMark/>
          </w:tcPr>
          <w:p w14:paraId="61C79B23" w14:textId="77777777" w:rsidR="00212C09" w:rsidRPr="00212C09" w:rsidRDefault="00212C09" w:rsidP="00212C09">
            <w:pPr>
              <w:spacing w:before="20" w:after="20"/>
              <w:rPr>
                <w:sz w:val="17"/>
                <w:szCs w:val="20"/>
              </w:rPr>
            </w:pPr>
            <w:r w:rsidRPr="00212C09">
              <w:rPr>
                <w:sz w:val="17"/>
                <w:szCs w:val="20"/>
              </w:rPr>
              <w:t>Atkinson, Ben Freddy</w:t>
            </w:r>
          </w:p>
        </w:tc>
        <w:tc>
          <w:tcPr>
            <w:tcW w:w="1984" w:type="dxa"/>
            <w:noWrap/>
            <w:hideMark/>
          </w:tcPr>
          <w:p w14:paraId="4197848D" w14:textId="77777777" w:rsidR="00212C09" w:rsidRPr="00212C09" w:rsidRDefault="00212C09" w:rsidP="00212C09">
            <w:pPr>
              <w:spacing w:before="20" w:after="20"/>
              <w:rPr>
                <w:sz w:val="17"/>
                <w:szCs w:val="20"/>
              </w:rPr>
            </w:pPr>
            <w:r w:rsidRPr="00212C09">
              <w:rPr>
                <w:sz w:val="17"/>
                <w:szCs w:val="20"/>
              </w:rPr>
              <w:t>GLENELG</w:t>
            </w:r>
          </w:p>
        </w:tc>
        <w:tc>
          <w:tcPr>
            <w:tcW w:w="567" w:type="dxa"/>
            <w:noWrap/>
            <w:hideMark/>
          </w:tcPr>
          <w:p w14:paraId="6CC4F235" w14:textId="77777777" w:rsidR="00212C09" w:rsidRPr="00212C09" w:rsidRDefault="00212C09" w:rsidP="00212C09">
            <w:pPr>
              <w:spacing w:before="20" w:after="20"/>
              <w:rPr>
                <w:sz w:val="17"/>
                <w:szCs w:val="20"/>
              </w:rPr>
            </w:pPr>
            <w:r w:rsidRPr="00212C09">
              <w:rPr>
                <w:sz w:val="17"/>
                <w:szCs w:val="20"/>
              </w:rPr>
              <w:t xml:space="preserve">SA </w:t>
            </w:r>
          </w:p>
        </w:tc>
        <w:tc>
          <w:tcPr>
            <w:tcW w:w="851" w:type="dxa"/>
            <w:noWrap/>
            <w:hideMark/>
          </w:tcPr>
          <w:p w14:paraId="5A8CC50D" w14:textId="77777777" w:rsidR="00212C09" w:rsidRPr="00212C09" w:rsidRDefault="00212C09" w:rsidP="00212C09">
            <w:pPr>
              <w:spacing w:before="20" w:after="20"/>
              <w:rPr>
                <w:sz w:val="17"/>
                <w:szCs w:val="20"/>
              </w:rPr>
            </w:pPr>
            <w:r w:rsidRPr="00212C09">
              <w:rPr>
                <w:sz w:val="17"/>
                <w:szCs w:val="20"/>
              </w:rPr>
              <w:t>5045</w:t>
            </w:r>
          </w:p>
        </w:tc>
        <w:tc>
          <w:tcPr>
            <w:tcW w:w="1984" w:type="dxa"/>
            <w:noWrap/>
            <w:hideMark/>
          </w:tcPr>
          <w:p w14:paraId="65706FD8" w14:textId="77777777" w:rsidR="00212C09" w:rsidRPr="00212C09" w:rsidRDefault="00212C09" w:rsidP="00212C09">
            <w:pPr>
              <w:spacing w:before="20" w:after="20"/>
              <w:rPr>
                <w:sz w:val="17"/>
                <w:szCs w:val="20"/>
              </w:rPr>
            </w:pPr>
            <w:r w:rsidRPr="00212C09">
              <w:rPr>
                <w:sz w:val="17"/>
                <w:szCs w:val="20"/>
              </w:rPr>
              <w:t>RECOVERY SECTION B</w:t>
            </w:r>
          </w:p>
        </w:tc>
        <w:tc>
          <w:tcPr>
            <w:tcW w:w="816" w:type="dxa"/>
            <w:noWrap/>
            <w:hideMark/>
          </w:tcPr>
          <w:p w14:paraId="257F8F6E" w14:textId="77777777" w:rsidR="00212C09" w:rsidRPr="00212C09" w:rsidRDefault="00212C09" w:rsidP="00212C09">
            <w:pPr>
              <w:spacing w:before="20" w:after="20"/>
              <w:jc w:val="right"/>
              <w:rPr>
                <w:sz w:val="17"/>
                <w:szCs w:val="20"/>
              </w:rPr>
            </w:pPr>
            <w:r w:rsidRPr="00212C09">
              <w:rPr>
                <w:sz w:val="17"/>
                <w:szCs w:val="20"/>
              </w:rPr>
              <w:t>$1,079.63</w:t>
            </w:r>
          </w:p>
        </w:tc>
        <w:tc>
          <w:tcPr>
            <w:tcW w:w="1031" w:type="dxa"/>
            <w:noWrap/>
            <w:hideMark/>
          </w:tcPr>
          <w:p w14:paraId="29AE4043" w14:textId="77777777" w:rsidR="00212C09" w:rsidRPr="00212C09" w:rsidRDefault="00212C09" w:rsidP="00212C09">
            <w:pPr>
              <w:spacing w:before="20" w:after="20"/>
              <w:jc w:val="center"/>
              <w:rPr>
                <w:sz w:val="17"/>
                <w:szCs w:val="20"/>
              </w:rPr>
            </w:pPr>
            <w:r w:rsidRPr="00212C09">
              <w:rPr>
                <w:sz w:val="17"/>
                <w:szCs w:val="20"/>
              </w:rPr>
              <w:t>11/08/2015</w:t>
            </w:r>
          </w:p>
        </w:tc>
      </w:tr>
      <w:tr w:rsidR="00212C09" w:rsidRPr="00212C09" w14:paraId="028CE7C3" w14:textId="77777777" w:rsidTr="00761043">
        <w:trPr>
          <w:trHeight w:val="20"/>
        </w:trPr>
        <w:tc>
          <w:tcPr>
            <w:tcW w:w="2127" w:type="dxa"/>
            <w:noWrap/>
            <w:hideMark/>
          </w:tcPr>
          <w:p w14:paraId="7202E74B" w14:textId="77777777" w:rsidR="00212C09" w:rsidRPr="00212C09" w:rsidRDefault="00212C09" w:rsidP="00212C09">
            <w:pPr>
              <w:spacing w:before="20" w:after="20"/>
              <w:rPr>
                <w:sz w:val="17"/>
                <w:szCs w:val="20"/>
              </w:rPr>
            </w:pPr>
            <w:r w:rsidRPr="00212C09">
              <w:rPr>
                <w:sz w:val="17"/>
                <w:szCs w:val="20"/>
              </w:rPr>
              <w:t>Hall, Jamie Geoffrey</w:t>
            </w:r>
          </w:p>
        </w:tc>
        <w:tc>
          <w:tcPr>
            <w:tcW w:w="1984" w:type="dxa"/>
            <w:noWrap/>
            <w:hideMark/>
          </w:tcPr>
          <w:p w14:paraId="7470187C" w14:textId="77777777" w:rsidR="00212C09" w:rsidRPr="00212C09" w:rsidRDefault="00212C09" w:rsidP="00212C09">
            <w:pPr>
              <w:spacing w:before="20" w:after="20"/>
              <w:rPr>
                <w:sz w:val="17"/>
                <w:szCs w:val="20"/>
              </w:rPr>
            </w:pPr>
            <w:r w:rsidRPr="00212C09">
              <w:rPr>
                <w:sz w:val="17"/>
                <w:szCs w:val="20"/>
              </w:rPr>
              <w:t xml:space="preserve">SAILSBURY HEIGHTS </w:t>
            </w:r>
          </w:p>
        </w:tc>
        <w:tc>
          <w:tcPr>
            <w:tcW w:w="567" w:type="dxa"/>
            <w:noWrap/>
            <w:hideMark/>
          </w:tcPr>
          <w:p w14:paraId="0B685126" w14:textId="77777777" w:rsidR="00212C09" w:rsidRPr="00212C09" w:rsidRDefault="00212C09" w:rsidP="00212C09">
            <w:pPr>
              <w:spacing w:before="20" w:after="20"/>
              <w:rPr>
                <w:sz w:val="17"/>
                <w:szCs w:val="20"/>
              </w:rPr>
            </w:pPr>
            <w:r w:rsidRPr="00212C09">
              <w:rPr>
                <w:sz w:val="17"/>
                <w:szCs w:val="20"/>
              </w:rPr>
              <w:t xml:space="preserve">SA </w:t>
            </w:r>
          </w:p>
        </w:tc>
        <w:tc>
          <w:tcPr>
            <w:tcW w:w="851" w:type="dxa"/>
            <w:noWrap/>
            <w:hideMark/>
          </w:tcPr>
          <w:p w14:paraId="3BFDDB46" w14:textId="77777777" w:rsidR="00212C09" w:rsidRPr="00212C09" w:rsidRDefault="00212C09" w:rsidP="00212C09">
            <w:pPr>
              <w:spacing w:before="20" w:after="20"/>
              <w:rPr>
                <w:sz w:val="17"/>
                <w:szCs w:val="20"/>
              </w:rPr>
            </w:pPr>
            <w:r w:rsidRPr="00212C09">
              <w:rPr>
                <w:sz w:val="17"/>
                <w:szCs w:val="20"/>
              </w:rPr>
              <w:t>5109</w:t>
            </w:r>
          </w:p>
        </w:tc>
        <w:tc>
          <w:tcPr>
            <w:tcW w:w="1984" w:type="dxa"/>
            <w:noWrap/>
            <w:hideMark/>
          </w:tcPr>
          <w:p w14:paraId="14D1D650" w14:textId="77777777" w:rsidR="00212C09" w:rsidRPr="00212C09" w:rsidRDefault="00212C09" w:rsidP="00212C09">
            <w:pPr>
              <w:spacing w:before="20" w:after="20"/>
              <w:rPr>
                <w:sz w:val="17"/>
                <w:szCs w:val="20"/>
              </w:rPr>
            </w:pPr>
            <w:r w:rsidRPr="00212C09">
              <w:rPr>
                <w:sz w:val="17"/>
                <w:szCs w:val="20"/>
              </w:rPr>
              <w:t>RECOVERY SECTION B</w:t>
            </w:r>
          </w:p>
        </w:tc>
        <w:tc>
          <w:tcPr>
            <w:tcW w:w="816" w:type="dxa"/>
            <w:noWrap/>
            <w:hideMark/>
          </w:tcPr>
          <w:p w14:paraId="51177249" w14:textId="77777777" w:rsidR="00212C09" w:rsidRPr="00212C09" w:rsidRDefault="00212C09" w:rsidP="00212C09">
            <w:pPr>
              <w:spacing w:before="20" w:after="20"/>
              <w:jc w:val="right"/>
              <w:rPr>
                <w:sz w:val="17"/>
                <w:szCs w:val="20"/>
              </w:rPr>
            </w:pPr>
            <w:r w:rsidRPr="00212C09">
              <w:rPr>
                <w:sz w:val="17"/>
                <w:szCs w:val="20"/>
              </w:rPr>
              <w:t>$775.00</w:t>
            </w:r>
          </w:p>
        </w:tc>
        <w:tc>
          <w:tcPr>
            <w:tcW w:w="1031" w:type="dxa"/>
            <w:noWrap/>
            <w:hideMark/>
          </w:tcPr>
          <w:p w14:paraId="0B882F58" w14:textId="77777777" w:rsidR="00212C09" w:rsidRPr="00212C09" w:rsidRDefault="00212C09" w:rsidP="00212C09">
            <w:pPr>
              <w:spacing w:before="20" w:after="20"/>
              <w:jc w:val="center"/>
              <w:rPr>
                <w:sz w:val="17"/>
                <w:szCs w:val="20"/>
              </w:rPr>
            </w:pPr>
            <w:r w:rsidRPr="00212C09">
              <w:rPr>
                <w:sz w:val="17"/>
                <w:szCs w:val="20"/>
              </w:rPr>
              <w:t>13/07/2015</w:t>
            </w:r>
          </w:p>
        </w:tc>
      </w:tr>
      <w:tr w:rsidR="00212C09" w:rsidRPr="00212C09" w14:paraId="265EF56F" w14:textId="77777777" w:rsidTr="00761043">
        <w:trPr>
          <w:trHeight w:val="20"/>
        </w:trPr>
        <w:tc>
          <w:tcPr>
            <w:tcW w:w="2127" w:type="dxa"/>
            <w:noWrap/>
            <w:hideMark/>
          </w:tcPr>
          <w:p w14:paraId="72A3DE6E" w14:textId="77777777" w:rsidR="00212C09" w:rsidRPr="00212C09" w:rsidRDefault="00212C09" w:rsidP="00212C09">
            <w:pPr>
              <w:spacing w:before="20" w:after="20"/>
              <w:rPr>
                <w:sz w:val="17"/>
                <w:szCs w:val="20"/>
              </w:rPr>
            </w:pPr>
            <w:r w:rsidRPr="00212C09">
              <w:rPr>
                <w:sz w:val="17"/>
                <w:szCs w:val="20"/>
              </w:rPr>
              <w:t>Coulthard, Samuel Richard</w:t>
            </w:r>
          </w:p>
        </w:tc>
        <w:tc>
          <w:tcPr>
            <w:tcW w:w="1984" w:type="dxa"/>
            <w:noWrap/>
            <w:hideMark/>
          </w:tcPr>
          <w:p w14:paraId="139923D1" w14:textId="77777777" w:rsidR="00212C09" w:rsidRPr="00212C09" w:rsidRDefault="00212C09" w:rsidP="00212C09">
            <w:pPr>
              <w:spacing w:before="20" w:after="20"/>
              <w:rPr>
                <w:sz w:val="17"/>
                <w:szCs w:val="20"/>
              </w:rPr>
            </w:pPr>
            <w:r w:rsidRPr="00212C09">
              <w:rPr>
                <w:sz w:val="17"/>
                <w:szCs w:val="20"/>
              </w:rPr>
              <w:t xml:space="preserve">PORT AUGUSTA </w:t>
            </w:r>
          </w:p>
        </w:tc>
        <w:tc>
          <w:tcPr>
            <w:tcW w:w="567" w:type="dxa"/>
            <w:noWrap/>
            <w:hideMark/>
          </w:tcPr>
          <w:p w14:paraId="74FFCB16" w14:textId="77777777" w:rsidR="00212C09" w:rsidRPr="00212C09" w:rsidRDefault="00212C09" w:rsidP="00212C09">
            <w:pPr>
              <w:spacing w:before="20" w:after="20"/>
              <w:rPr>
                <w:sz w:val="17"/>
                <w:szCs w:val="20"/>
              </w:rPr>
            </w:pPr>
            <w:r w:rsidRPr="00212C09">
              <w:rPr>
                <w:sz w:val="17"/>
                <w:szCs w:val="20"/>
              </w:rPr>
              <w:t xml:space="preserve">SA </w:t>
            </w:r>
          </w:p>
        </w:tc>
        <w:tc>
          <w:tcPr>
            <w:tcW w:w="851" w:type="dxa"/>
            <w:noWrap/>
            <w:hideMark/>
          </w:tcPr>
          <w:p w14:paraId="141EF3BF" w14:textId="77777777" w:rsidR="00212C09" w:rsidRPr="00212C09" w:rsidRDefault="00212C09" w:rsidP="00212C09">
            <w:pPr>
              <w:spacing w:before="20" w:after="20"/>
              <w:rPr>
                <w:sz w:val="17"/>
                <w:szCs w:val="20"/>
              </w:rPr>
            </w:pPr>
            <w:r w:rsidRPr="00212C09">
              <w:rPr>
                <w:sz w:val="17"/>
                <w:szCs w:val="20"/>
              </w:rPr>
              <w:t>5700</w:t>
            </w:r>
          </w:p>
        </w:tc>
        <w:tc>
          <w:tcPr>
            <w:tcW w:w="1984" w:type="dxa"/>
            <w:noWrap/>
            <w:hideMark/>
          </w:tcPr>
          <w:p w14:paraId="02799778" w14:textId="77777777" w:rsidR="00212C09" w:rsidRPr="00212C09" w:rsidRDefault="00212C09" w:rsidP="00212C09">
            <w:pPr>
              <w:spacing w:before="20" w:after="20"/>
              <w:rPr>
                <w:sz w:val="17"/>
                <w:szCs w:val="20"/>
              </w:rPr>
            </w:pPr>
            <w:r w:rsidRPr="00212C09">
              <w:rPr>
                <w:sz w:val="17"/>
                <w:szCs w:val="20"/>
              </w:rPr>
              <w:t>RECOVERY SECTION B</w:t>
            </w:r>
          </w:p>
        </w:tc>
        <w:tc>
          <w:tcPr>
            <w:tcW w:w="816" w:type="dxa"/>
            <w:noWrap/>
            <w:hideMark/>
          </w:tcPr>
          <w:p w14:paraId="0DB48919" w14:textId="77777777" w:rsidR="00212C09" w:rsidRPr="00212C09" w:rsidRDefault="00212C09" w:rsidP="00212C09">
            <w:pPr>
              <w:spacing w:before="20" w:after="20"/>
              <w:jc w:val="right"/>
              <w:rPr>
                <w:sz w:val="17"/>
                <w:szCs w:val="20"/>
              </w:rPr>
            </w:pPr>
            <w:r w:rsidRPr="00212C09">
              <w:rPr>
                <w:sz w:val="17"/>
                <w:szCs w:val="20"/>
              </w:rPr>
              <w:t>$600.00</w:t>
            </w:r>
          </w:p>
        </w:tc>
        <w:tc>
          <w:tcPr>
            <w:tcW w:w="1031" w:type="dxa"/>
            <w:noWrap/>
            <w:hideMark/>
          </w:tcPr>
          <w:p w14:paraId="61FC47E5" w14:textId="77777777" w:rsidR="00212C09" w:rsidRPr="00212C09" w:rsidRDefault="00212C09" w:rsidP="00212C09">
            <w:pPr>
              <w:spacing w:before="20" w:after="20"/>
              <w:jc w:val="center"/>
              <w:rPr>
                <w:sz w:val="17"/>
                <w:szCs w:val="20"/>
              </w:rPr>
            </w:pPr>
            <w:r w:rsidRPr="00212C09">
              <w:rPr>
                <w:sz w:val="17"/>
                <w:szCs w:val="20"/>
              </w:rPr>
              <w:t>06/07/2015</w:t>
            </w:r>
          </w:p>
        </w:tc>
      </w:tr>
      <w:tr w:rsidR="00212C09" w:rsidRPr="00212C09" w14:paraId="49C7E501" w14:textId="77777777" w:rsidTr="00761043">
        <w:trPr>
          <w:trHeight w:val="20"/>
        </w:trPr>
        <w:tc>
          <w:tcPr>
            <w:tcW w:w="2127" w:type="dxa"/>
            <w:noWrap/>
            <w:hideMark/>
          </w:tcPr>
          <w:p w14:paraId="23FA639D" w14:textId="77777777" w:rsidR="00212C09" w:rsidRPr="00212C09" w:rsidRDefault="00212C09" w:rsidP="00212C09">
            <w:pPr>
              <w:spacing w:before="20" w:after="20"/>
              <w:rPr>
                <w:sz w:val="17"/>
                <w:szCs w:val="20"/>
              </w:rPr>
            </w:pPr>
            <w:r w:rsidRPr="00212C09">
              <w:rPr>
                <w:sz w:val="17"/>
                <w:szCs w:val="20"/>
              </w:rPr>
              <w:t>Loosz, Troy Michael</w:t>
            </w:r>
          </w:p>
        </w:tc>
        <w:tc>
          <w:tcPr>
            <w:tcW w:w="1984" w:type="dxa"/>
            <w:noWrap/>
            <w:hideMark/>
          </w:tcPr>
          <w:p w14:paraId="57CC5207" w14:textId="77777777" w:rsidR="00212C09" w:rsidRPr="00212C09" w:rsidRDefault="00212C09" w:rsidP="00212C09">
            <w:pPr>
              <w:spacing w:before="20" w:after="20"/>
              <w:rPr>
                <w:sz w:val="17"/>
                <w:szCs w:val="20"/>
              </w:rPr>
            </w:pPr>
            <w:r w:rsidRPr="00212C09">
              <w:rPr>
                <w:sz w:val="17"/>
                <w:szCs w:val="20"/>
              </w:rPr>
              <w:t>MT GAMBIER</w:t>
            </w:r>
          </w:p>
        </w:tc>
        <w:tc>
          <w:tcPr>
            <w:tcW w:w="567" w:type="dxa"/>
            <w:noWrap/>
            <w:hideMark/>
          </w:tcPr>
          <w:p w14:paraId="5473C822" w14:textId="77777777" w:rsidR="00212C09" w:rsidRPr="00212C09" w:rsidRDefault="00212C09" w:rsidP="00212C09">
            <w:pPr>
              <w:spacing w:before="20" w:after="20"/>
              <w:rPr>
                <w:sz w:val="17"/>
                <w:szCs w:val="20"/>
              </w:rPr>
            </w:pPr>
            <w:r w:rsidRPr="00212C09">
              <w:rPr>
                <w:sz w:val="17"/>
                <w:szCs w:val="20"/>
              </w:rPr>
              <w:t xml:space="preserve">SA </w:t>
            </w:r>
          </w:p>
        </w:tc>
        <w:tc>
          <w:tcPr>
            <w:tcW w:w="851" w:type="dxa"/>
            <w:noWrap/>
            <w:hideMark/>
          </w:tcPr>
          <w:p w14:paraId="78D1A846" w14:textId="77777777" w:rsidR="00212C09" w:rsidRPr="00212C09" w:rsidRDefault="00212C09" w:rsidP="00212C09">
            <w:pPr>
              <w:spacing w:before="20" w:after="20"/>
              <w:rPr>
                <w:sz w:val="17"/>
                <w:szCs w:val="20"/>
              </w:rPr>
            </w:pPr>
            <w:r w:rsidRPr="00212C09">
              <w:rPr>
                <w:sz w:val="17"/>
                <w:szCs w:val="20"/>
              </w:rPr>
              <w:t>5290</w:t>
            </w:r>
          </w:p>
        </w:tc>
        <w:tc>
          <w:tcPr>
            <w:tcW w:w="1984" w:type="dxa"/>
            <w:noWrap/>
            <w:hideMark/>
          </w:tcPr>
          <w:p w14:paraId="1E318329" w14:textId="77777777" w:rsidR="00212C09" w:rsidRPr="00212C09" w:rsidRDefault="00212C09" w:rsidP="00212C09">
            <w:pPr>
              <w:spacing w:before="20" w:after="20"/>
              <w:rPr>
                <w:sz w:val="17"/>
                <w:szCs w:val="20"/>
              </w:rPr>
            </w:pPr>
            <w:r w:rsidRPr="00212C09">
              <w:rPr>
                <w:sz w:val="17"/>
                <w:szCs w:val="20"/>
              </w:rPr>
              <w:t>RECOVERY SECTION B</w:t>
            </w:r>
          </w:p>
        </w:tc>
        <w:tc>
          <w:tcPr>
            <w:tcW w:w="816" w:type="dxa"/>
            <w:noWrap/>
            <w:hideMark/>
          </w:tcPr>
          <w:p w14:paraId="6C818DF0" w14:textId="77777777" w:rsidR="00212C09" w:rsidRPr="00212C09" w:rsidRDefault="00212C09" w:rsidP="00212C09">
            <w:pPr>
              <w:spacing w:before="20" w:after="20"/>
              <w:jc w:val="right"/>
              <w:rPr>
                <w:sz w:val="17"/>
                <w:szCs w:val="20"/>
              </w:rPr>
            </w:pPr>
            <w:r w:rsidRPr="00212C09">
              <w:rPr>
                <w:sz w:val="17"/>
                <w:szCs w:val="20"/>
              </w:rPr>
              <w:t>$312.24</w:t>
            </w:r>
          </w:p>
        </w:tc>
        <w:tc>
          <w:tcPr>
            <w:tcW w:w="1031" w:type="dxa"/>
            <w:noWrap/>
            <w:hideMark/>
          </w:tcPr>
          <w:p w14:paraId="412F2C6B" w14:textId="77777777" w:rsidR="00212C09" w:rsidRPr="00212C09" w:rsidRDefault="00212C09" w:rsidP="00212C09">
            <w:pPr>
              <w:spacing w:before="20" w:after="20"/>
              <w:jc w:val="center"/>
              <w:rPr>
                <w:sz w:val="17"/>
                <w:szCs w:val="20"/>
              </w:rPr>
            </w:pPr>
            <w:r w:rsidRPr="00212C09">
              <w:rPr>
                <w:sz w:val="17"/>
                <w:szCs w:val="20"/>
              </w:rPr>
              <w:t>06/07/2015</w:t>
            </w:r>
          </w:p>
        </w:tc>
      </w:tr>
      <w:tr w:rsidR="00212C09" w:rsidRPr="00212C09" w14:paraId="6E68CBE6" w14:textId="77777777" w:rsidTr="00761043">
        <w:trPr>
          <w:trHeight w:val="20"/>
        </w:trPr>
        <w:tc>
          <w:tcPr>
            <w:tcW w:w="2127" w:type="dxa"/>
            <w:noWrap/>
            <w:hideMark/>
          </w:tcPr>
          <w:p w14:paraId="14A932EE" w14:textId="77777777" w:rsidR="00212C09" w:rsidRPr="00212C09" w:rsidRDefault="00212C09" w:rsidP="00212C09">
            <w:pPr>
              <w:spacing w:before="20" w:after="20"/>
              <w:rPr>
                <w:sz w:val="17"/>
                <w:szCs w:val="20"/>
              </w:rPr>
            </w:pPr>
            <w:r w:rsidRPr="00212C09">
              <w:rPr>
                <w:sz w:val="17"/>
                <w:szCs w:val="20"/>
              </w:rPr>
              <w:t>Vastnet Enterprises Pty Ltd</w:t>
            </w:r>
          </w:p>
        </w:tc>
        <w:tc>
          <w:tcPr>
            <w:tcW w:w="1984" w:type="dxa"/>
            <w:noWrap/>
            <w:hideMark/>
          </w:tcPr>
          <w:p w14:paraId="3A138697" w14:textId="77777777" w:rsidR="00212C09" w:rsidRPr="00212C09" w:rsidRDefault="00212C09" w:rsidP="00212C09">
            <w:pPr>
              <w:spacing w:before="20" w:after="20"/>
              <w:rPr>
                <w:sz w:val="17"/>
                <w:szCs w:val="20"/>
              </w:rPr>
            </w:pPr>
            <w:r w:rsidRPr="00212C09">
              <w:rPr>
                <w:sz w:val="17"/>
                <w:szCs w:val="20"/>
              </w:rPr>
              <w:t>HAMSTEAD GARDENS</w:t>
            </w:r>
          </w:p>
        </w:tc>
        <w:tc>
          <w:tcPr>
            <w:tcW w:w="567" w:type="dxa"/>
            <w:noWrap/>
            <w:hideMark/>
          </w:tcPr>
          <w:p w14:paraId="1A1F1631" w14:textId="77777777" w:rsidR="00212C09" w:rsidRPr="00212C09" w:rsidRDefault="00212C09" w:rsidP="00212C09">
            <w:pPr>
              <w:spacing w:before="20" w:after="20"/>
              <w:rPr>
                <w:sz w:val="17"/>
                <w:szCs w:val="20"/>
              </w:rPr>
            </w:pPr>
            <w:r w:rsidRPr="00212C09">
              <w:rPr>
                <w:sz w:val="17"/>
                <w:szCs w:val="20"/>
              </w:rPr>
              <w:t xml:space="preserve">SA </w:t>
            </w:r>
          </w:p>
        </w:tc>
        <w:tc>
          <w:tcPr>
            <w:tcW w:w="851" w:type="dxa"/>
            <w:noWrap/>
            <w:hideMark/>
          </w:tcPr>
          <w:p w14:paraId="35A30648" w14:textId="77777777" w:rsidR="00212C09" w:rsidRPr="00212C09" w:rsidRDefault="00212C09" w:rsidP="00212C09">
            <w:pPr>
              <w:spacing w:before="20" w:after="20"/>
              <w:rPr>
                <w:sz w:val="17"/>
                <w:szCs w:val="20"/>
              </w:rPr>
            </w:pPr>
            <w:r w:rsidRPr="00212C09">
              <w:rPr>
                <w:sz w:val="17"/>
                <w:szCs w:val="20"/>
              </w:rPr>
              <w:t>5085</w:t>
            </w:r>
          </w:p>
        </w:tc>
        <w:tc>
          <w:tcPr>
            <w:tcW w:w="1984" w:type="dxa"/>
            <w:noWrap/>
            <w:hideMark/>
          </w:tcPr>
          <w:p w14:paraId="4A34BFA3" w14:textId="77777777" w:rsidR="00212C09" w:rsidRPr="00212C09" w:rsidRDefault="00212C09" w:rsidP="00212C09">
            <w:pPr>
              <w:spacing w:before="20" w:after="20"/>
              <w:rPr>
                <w:sz w:val="17"/>
                <w:szCs w:val="20"/>
              </w:rPr>
            </w:pPr>
            <w:r w:rsidRPr="00212C09">
              <w:rPr>
                <w:sz w:val="17"/>
                <w:szCs w:val="20"/>
              </w:rPr>
              <w:t>RECOVERY SECTION B</w:t>
            </w:r>
          </w:p>
        </w:tc>
        <w:tc>
          <w:tcPr>
            <w:tcW w:w="816" w:type="dxa"/>
            <w:noWrap/>
            <w:hideMark/>
          </w:tcPr>
          <w:p w14:paraId="64A8B4FE" w14:textId="77777777" w:rsidR="00212C09" w:rsidRPr="00212C09" w:rsidRDefault="00212C09" w:rsidP="00212C09">
            <w:pPr>
              <w:spacing w:before="20" w:after="20"/>
              <w:jc w:val="right"/>
              <w:rPr>
                <w:sz w:val="17"/>
                <w:szCs w:val="20"/>
              </w:rPr>
            </w:pPr>
            <w:r w:rsidRPr="00212C09">
              <w:rPr>
                <w:sz w:val="17"/>
                <w:szCs w:val="20"/>
              </w:rPr>
              <w:t>$318.65</w:t>
            </w:r>
          </w:p>
        </w:tc>
        <w:tc>
          <w:tcPr>
            <w:tcW w:w="1031" w:type="dxa"/>
            <w:noWrap/>
            <w:hideMark/>
          </w:tcPr>
          <w:p w14:paraId="373459E1" w14:textId="77777777" w:rsidR="00212C09" w:rsidRPr="00212C09" w:rsidRDefault="00212C09" w:rsidP="00212C09">
            <w:pPr>
              <w:spacing w:before="20" w:after="20"/>
              <w:jc w:val="center"/>
              <w:rPr>
                <w:sz w:val="17"/>
                <w:szCs w:val="20"/>
              </w:rPr>
            </w:pPr>
            <w:r w:rsidRPr="00212C09">
              <w:rPr>
                <w:sz w:val="17"/>
                <w:szCs w:val="20"/>
              </w:rPr>
              <w:t>06/07/2015</w:t>
            </w:r>
          </w:p>
        </w:tc>
      </w:tr>
      <w:tr w:rsidR="00212C09" w:rsidRPr="00212C09" w14:paraId="0AFE97CA" w14:textId="77777777" w:rsidTr="00761043">
        <w:trPr>
          <w:trHeight w:val="20"/>
        </w:trPr>
        <w:tc>
          <w:tcPr>
            <w:tcW w:w="2127" w:type="dxa"/>
            <w:noWrap/>
            <w:hideMark/>
          </w:tcPr>
          <w:p w14:paraId="45633B7A" w14:textId="77777777" w:rsidR="00212C09" w:rsidRPr="00212C09" w:rsidRDefault="00212C09" w:rsidP="00212C09">
            <w:pPr>
              <w:spacing w:before="20" w:after="20"/>
              <w:rPr>
                <w:sz w:val="17"/>
                <w:szCs w:val="20"/>
              </w:rPr>
            </w:pPr>
            <w:r w:rsidRPr="00212C09">
              <w:rPr>
                <w:sz w:val="17"/>
                <w:szCs w:val="20"/>
              </w:rPr>
              <w:t>White, Robin</w:t>
            </w:r>
          </w:p>
        </w:tc>
        <w:tc>
          <w:tcPr>
            <w:tcW w:w="1984" w:type="dxa"/>
            <w:noWrap/>
            <w:hideMark/>
          </w:tcPr>
          <w:p w14:paraId="0AED9A27" w14:textId="77777777" w:rsidR="00212C09" w:rsidRPr="00212C09" w:rsidRDefault="00212C09" w:rsidP="00212C09">
            <w:pPr>
              <w:spacing w:before="20" w:after="20"/>
              <w:rPr>
                <w:sz w:val="17"/>
                <w:szCs w:val="20"/>
              </w:rPr>
            </w:pPr>
            <w:r w:rsidRPr="00212C09">
              <w:rPr>
                <w:sz w:val="17"/>
                <w:szCs w:val="20"/>
              </w:rPr>
              <w:t>SMOKY BAY</w:t>
            </w:r>
          </w:p>
        </w:tc>
        <w:tc>
          <w:tcPr>
            <w:tcW w:w="567" w:type="dxa"/>
            <w:noWrap/>
            <w:hideMark/>
          </w:tcPr>
          <w:p w14:paraId="583F940C" w14:textId="77777777" w:rsidR="00212C09" w:rsidRPr="00212C09" w:rsidRDefault="00212C09" w:rsidP="00212C09">
            <w:pPr>
              <w:spacing w:before="20" w:after="20"/>
              <w:rPr>
                <w:sz w:val="17"/>
                <w:szCs w:val="20"/>
              </w:rPr>
            </w:pPr>
            <w:r w:rsidRPr="00212C09">
              <w:rPr>
                <w:sz w:val="17"/>
                <w:szCs w:val="20"/>
              </w:rPr>
              <w:t xml:space="preserve">SA </w:t>
            </w:r>
          </w:p>
        </w:tc>
        <w:tc>
          <w:tcPr>
            <w:tcW w:w="851" w:type="dxa"/>
            <w:noWrap/>
            <w:hideMark/>
          </w:tcPr>
          <w:p w14:paraId="1A1F6DF3" w14:textId="77777777" w:rsidR="00212C09" w:rsidRPr="00212C09" w:rsidRDefault="00212C09" w:rsidP="00212C09">
            <w:pPr>
              <w:spacing w:before="20" w:after="20"/>
              <w:rPr>
                <w:sz w:val="17"/>
                <w:szCs w:val="20"/>
              </w:rPr>
            </w:pPr>
            <w:r w:rsidRPr="00212C09">
              <w:rPr>
                <w:sz w:val="17"/>
                <w:szCs w:val="20"/>
              </w:rPr>
              <w:t>5680</w:t>
            </w:r>
          </w:p>
        </w:tc>
        <w:tc>
          <w:tcPr>
            <w:tcW w:w="1984" w:type="dxa"/>
            <w:noWrap/>
            <w:hideMark/>
          </w:tcPr>
          <w:p w14:paraId="42C9B1BC" w14:textId="77777777" w:rsidR="00212C09" w:rsidRPr="00212C09" w:rsidRDefault="00212C09" w:rsidP="00212C09">
            <w:pPr>
              <w:spacing w:before="20" w:after="20"/>
              <w:rPr>
                <w:sz w:val="17"/>
                <w:szCs w:val="20"/>
              </w:rPr>
            </w:pPr>
            <w:r w:rsidRPr="00212C09">
              <w:rPr>
                <w:sz w:val="17"/>
                <w:szCs w:val="20"/>
              </w:rPr>
              <w:t>RECOVERY SECTION B</w:t>
            </w:r>
          </w:p>
        </w:tc>
        <w:tc>
          <w:tcPr>
            <w:tcW w:w="816" w:type="dxa"/>
            <w:noWrap/>
            <w:hideMark/>
          </w:tcPr>
          <w:p w14:paraId="4EB44473" w14:textId="77777777" w:rsidR="00212C09" w:rsidRPr="00212C09" w:rsidRDefault="00212C09" w:rsidP="00212C09">
            <w:pPr>
              <w:spacing w:before="20" w:after="20"/>
              <w:jc w:val="right"/>
              <w:rPr>
                <w:sz w:val="17"/>
                <w:szCs w:val="20"/>
              </w:rPr>
            </w:pPr>
            <w:r w:rsidRPr="00212C09">
              <w:rPr>
                <w:sz w:val="17"/>
                <w:szCs w:val="20"/>
              </w:rPr>
              <w:t>$160.00</w:t>
            </w:r>
          </w:p>
        </w:tc>
        <w:tc>
          <w:tcPr>
            <w:tcW w:w="1031" w:type="dxa"/>
            <w:noWrap/>
            <w:hideMark/>
          </w:tcPr>
          <w:p w14:paraId="74B2D0BB" w14:textId="77777777" w:rsidR="00212C09" w:rsidRPr="00212C09" w:rsidRDefault="00212C09" w:rsidP="00212C09">
            <w:pPr>
              <w:spacing w:before="20" w:after="20"/>
              <w:jc w:val="center"/>
              <w:rPr>
                <w:sz w:val="17"/>
                <w:szCs w:val="20"/>
              </w:rPr>
            </w:pPr>
            <w:r w:rsidRPr="00212C09">
              <w:rPr>
                <w:sz w:val="17"/>
                <w:szCs w:val="20"/>
              </w:rPr>
              <w:t>02/07/2015</w:t>
            </w:r>
          </w:p>
        </w:tc>
      </w:tr>
      <w:tr w:rsidR="00212C09" w:rsidRPr="00212C09" w14:paraId="790B24E8" w14:textId="77777777" w:rsidTr="00761043">
        <w:trPr>
          <w:trHeight w:val="20"/>
        </w:trPr>
        <w:tc>
          <w:tcPr>
            <w:tcW w:w="2127" w:type="dxa"/>
            <w:noWrap/>
            <w:hideMark/>
          </w:tcPr>
          <w:p w14:paraId="6411CB9D" w14:textId="77777777" w:rsidR="00212C09" w:rsidRPr="00212C09" w:rsidRDefault="00212C09" w:rsidP="00212C09">
            <w:pPr>
              <w:spacing w:before="20" w:after="20"/>
              <w:rPr>
                <w:sz w:val="17"/>
                <w:szCs w:val="20"/>
              </w:rPr>
            </w:pPr>
            <w:r w:rsidRPr="00212C09">
              <w:rPr>
                <w:sz w:val="17"/>
                <w:szCs w:val="20"/>
              </w:rPr>
              <w:lastRenderedPageBreak/>
              <w:t>Coulthard, Samuel Richard</w:t>
            </w:r>
          </w:p>
        </w:tc>
        <w:tc>
          <w:tcPr>
            <w:tcW w:w="1984" w:type="dxa"/>
            <w:noWrap/>
            <w:hideMark/>
          </w:tcPr>
          <w:p w14:paraId="19BD3ED2" w14:textId="77777777" w:rsidR="00212C09" w:rsidRPr="00212C09" w:rsidRDefault="00212C09" w:rsidP="00212C09">
            <w:pPr>
              <w:spacing w:before="20" w:after="20"/>
              <w:rPr>
                <w:sz w:val="17"/>
                <w:szCs w:val="20"/>
              </w:rPr>
            </w:pPr>
            <w:r w:rsidRPr="00212C09">
              <w:rPr>
                <w:sz w:val="17"/>
                <w:szCs w:val="20"/>
              </w:rPr>
              <w:t xml:space="preserve">PORT AUGUSTA </w:t>
            </w:r>
          </w:p>
        </w:tc>
        <w:tc>
          <w:tcPr>
            <w:tcW w:w="567" w:type="dxa"/>
            <w:noWrap/>
            <w:hideMark/>
          </w:tcPr>
          <w:p w14:paraId="0C1FD0A4" w14:textId="77777777" w:rsidR="00212C09" w:rsidRPr="00212C09" w:rsidRDefault="00212C09" w:rsidP="00212C09">
            <w:pPr>
              <w:spacing w:before="20" w:after="20"/>
              <w:rPr>
                <w:sz w:val="17"/>
                <w:szCs w:val="20"/>
              </w:rPr>
            </w:pPr>
            <w:r w:rsidRPr="00212C09">
              <w:rPr>
                <w:sz w:val="17"/>
                <w:szCs w:val="20"/>
              </w:rPr>
              <w:t xml:space="preserve">SA </w:t>
            </w:r>
          </w:p>
        </w:tc>
        <w:tc>
          <w:tcPr>
            <w:tcW w:w="851" w:type="dxa"/>
            <w:noWrap/>
            <w:hideMark/>
          </w:tcPr>
          <w:p w14:paraId="3B93C898" w14:textId="77777777" w:rsidR="00212C09" w:rsidRPr="00212C09" w:rsidRDefault="00212C09" w:rsidP="00212C09">
            <w:pPr>
              <w:spacing w:before="20" w:after="20"/>
              <w:rPr>
                <w:sz w:val="17"/>
                <w:szCs w:val="20"/>
              </w:rPr>
            </w:pPr>
            <w:r w:rsidRPr="00212C09">
              <w:rPr>
                <w:sz w:val="17"/>
                <w:szCs w:val="20"/>
              </w:rPr>
              <w:t>5700</w:t>
            </w:r>
          </w:p>
        </w:tc>
        <w:tc>
          <w:tcPr>
            <w:tcW w:w="1984" w:type="dxa"/>
            <w:noWrap/>
            <w:hideMark/>
          </w:tcPr>
          <w:p w14:paraId="2F833EB8" w14:textId="77777777" w:rsidR="00212C09" w:rsidRPr="00212C09" w:rsidRDefault="00212C09" w:rsidP="00212C09">
            <w:pPr>
              <w:spacing w:before="20" w:after="20"/>
              <w:rPr>
                <w:sz w:val="17"/>
                <w:szCs w:val="20"/>
              </w:rPr>
            </w:pPr>
            <w:r w:rsidRPr="00212C09">
              <w:rPr>
                <w:sz w:val="17"/>
                <w:szCs w:val="20"/>
              </w:rPr>
              <w:t>RECOVERY SECTION B</w:t>
            </w:r>
          </w:p>
        </w:tc>
        <w:tc>
          <w:tcPr>
            <w:tcW w:w="816" w:type="dxa"/>
            <w:noWrap/>
            <w:hideMark/>
          </w:tcPr>
          <w:p w14:paraId="5909E7F8" w14:textId="77777777" w:rsidR="00212C09" w:rsidRPr="00212C09" w:rsidRDefault="00212C09" w:rsidP="00212C09">
            <w:pPr>
              <w:spacing w:before="20" w:after="20"/>
              <w:jc w:val="right"/>
              <w:rPr>
                <w:sz w:val="17"/>
                <w:szCs w:val="20"/>
              </w:rPr>
            </w:pPr>
            <w:r w:rsidRPr="00212C09">
              <w:rPr>
                <w:sz w:val="17"/>
                <w:szCs w:val="20"/>
              </w:rPr>
              <w:t>$280.00</w:t>
            </w:r>
          </w:p>
        </w:tc>
        <w:tc>
          <w:tcPr>
            <w:tcW w:w="1031" w:type="dxa"/>
            <w:noWrap/>
            <w:hideMark/>
          </w:tcPr>
          <w:p w14:paraId="6C14E7BD" w14:textId="77777777" w:rsidR="00212C09" w:rsidRPr="00212C09" w:rsidRDefault="00212C09" w:rsidP="00212C09">
            <w:pPr>
              <w:spacing w:before="20" w:after="20"/>
              <w:jc w:val="center"/>
              <w:rPr>
                <w:sz w:val="17"/>
                <w:szCs w:val="20"/>
              </w:rPr>
            </w:pPr>
            <w:r w:rsidRPr="00212C09">
              <w:rPr>
                <w:sz w:val="17"/>
                <w:szCs w:val="20"/>
              </w:rPr>
              <w:t>19/01/2015</w:t>
            </w:r>
          </w:p>
        </w:tc>
      </w:tr>
    </w:tbl>
    <w:p w14:paraId="3B93E42C" w14:textId="77777777" w:rsidR="00212C09" w:rsidRPr="00212C09" w:rsidRDefault="00212C09" w:rsidP="00212C09">
      <w:pPr>
        <w:rPr>
          <w:rFonts w:ascii="Times New Roman" w:eastAsia="Times New Roman" w:hAnsi="Times New Roman"/>
          <w:sz w:val="17"/>
          <w:szCs w:val="20"/>
        </w:rPr>
      </w:pPr>
    </w:p>
    <w:p w14:paraId="5EF6C694" w14:textId="77777777" w:rsidR="00212C09" w:rsidRPr="00212C09" w:rsidRDefault="00212C09" w:rsidP="00212C09">
      <w:pPr>
        <w:pBdr>
          <w:top w:val="single" w:sz="4" w:space="1" w:color="auto"/>
        </w:pBdr>
        <w:spacing w:before="34" w:after="0" w:line="14" w:lineRule="exact"/>
        <w:jc w:val="center"/>
        <w:rPr>
          <w:rFonts w:ascii="Times New Roman" w:eastAsia="Times New Roman" w:hAnsi="Times New Roman"/>
          <w:sz w:val="17"/>
          <w:szCs w:val="17"/>
        </w:rPr>
      </w:pPr>
    </w:p>
    <w:p w14:paraId="78DFC766" w14:textId="30250250" w:rsidR="00B67530" w:rsidRDefault="00B67530" w:rsidP="00B67530">
      <w:pPr>
        <w:pStyle w:val="GG-body"/>
        <w:spacing w:after="0"/>
      </w:pPr>
    </w:p>
    <w:p w14:paraId="0862FF6A" w14:textId="77777777" w:rsidR="009115E0" w:rsidRPr="009115E0" w:rsidRDefault="009115E0" w:rsidP="009115E0">
      <w:pPr>
        <w:pStyle w:val="GG-Title1"/>
        <w:rPr>
          <w:lang w:eastAsia="en-AU"/>
        </w:rPr>
      </w:pPr>
      <w:r w:rsidRPr="009115E0">
        <w:rPr>
          <w:lang w:eastAsia="en-AU"/>
        </w:rPr>
        <w:t>Unclaimed Moneys Act 1891</w:t>
      </w:r>
    </w:p>
    <w:p w14:paraId="58ED3A7B" w14:textId="77777777" w:rsidR="009115E0" w:rsidRPr="009115E0" w:rsidRDefault="009115E0" w:rsidP="009115E0">
      <w:pPr>
        <w:pStyle w:val="GG-Title2"/>
        <w:rPr>
          <w:lang w:eastAsia="en-AU"/>
        </w:rPr>
      </w:pPr>
      <w:r w:rsidRPr="009115E0">
        <w:t>Elders Rural Services Australia Ltd</w:t>
      </w:r>
    </w:p>
    <w:p w14:paraId="1FE96AA2" w14:textId="77777777" w:rsidR="009115E0" w:rsidRPr="009115E0" w:rsidRDefault="009115E0" w:rsidP="009115E0">
      <w:pPr>
        <w:pStyle w:val="GG-Title3"/>
        <w:rPr>
          <w:lang w:eastAsia="en-AU"/>
        </w:rPr>
      </w:pPr>
      <w:r w:rsidRPr="009115E0">
        <w:rPr>
          <w:lang w:eastAsia="en-AU"/>
        </w:rPr>
        <w:t>Register of Unclaimed Moneys for the year ended 2014</w:t>
      </w:r>
    </w:p>
    <w:tbl>
      <w:tblPr>
        <w:tblW w:w="5000" w:type="pct"/>
        <w:tblLayout w:type="fixed"/>
        <w:tblCellMar>
          <w:left w:w="57" w:type="dxa"/>
          <w:right w:w="57" w:type="dxa"/>
        </w:tblCellMar>
        <w:tblLook w:val="04A0" w:firstRow="1" w:lastRow="0" w:firstColumn="1" w:lastColumn="0" w:noHBand="0" w:noVBand="1"/>
      </w:tblPr>
      <w:tblGrid>
        <w:gridCol w:w="3828"/>
        <w:gridCol w:w="2127"/>
        <w:gridCol w:w="1559"/>
        <w:gridCol w:w="852"/>
        <w:gridCol w:w="994"/>
      </w:tblGrid>
      <w:tr w:rsidR="006C4091" w:rsidRPr="009115E0" w14:paraId="7F7E6A4C" w14:textId="77777777" w:rsidTr="006C4091">
        <w:trPr>
          <w:trHeight w:val="20"/>
          <w:tblHeader/>
        </w:trPr>
        <w:tc>
          <w:tcPr>
            <w:tcW w:w="2045" w:type="pct"/>
            <w:tcBorders>
              <w:top w:val="single" w:sz="4" w:space="0" w:color="auto"/>
              <w:left w:val="nil"/>
              <w:bottom w:val="single" w:sz="8" w:space="0" w:color="auto"/>
              <w:right w:val="nil"/>
            </w:tcBorders>
            <w:vAlign w:val="center"/>
            <w:hideMark/>
          </w:tcPr>
          <w:p w14:paraId="58AC9C8C" w14:textId="77777777" w:rsidR="009115E0" w:rsidRPr="009115E0" w:rsidRDefault="009115E0" w:rsidP="006C4091">
            <w:pPr>
              <w:spacing w:after="0" w:line="240" w:lineRule="auto"/>
              <w:jc w:val="center"/>
              <w:rPr>
                <w:rFonts w:ascii="Times New Roman" w:eastAsia="Times New Roman" w:hAnsi="Times New Roman"/>
                <w:b/>
                <w:bCs/>
                <w:color w:val="000000"/>
                <w:sz w:val="17"/>
                <w:szCs w:val="17"/>
                <w:lang w:eastAsia="en-AU"/>
              </w:rPr>
            </w:pPr>
            <w:r w:rsidRPr="009115E0">
              <w:rPr>
                <w:rFonts w:ascii="Times New Roman" w:eastAsia="Times New Roman" w:hAnsi="Times New Roman"/>
                <w:b/>
                <w:bCs/>
                <w:color w:val="000000"/>
                <w:sz w:val="17"/>
                <w:szCs w:val="17"/>
                <w:lang w:eastAsia="en-AU"/>
              </w:rPr>
              <w:t>Full Name</w:t>
            </w:r>
          </w:p>
        </w:tc>
        <w:tc>
          <w:tcPr>
            <w:tcW w:w="1136" w:type="pct"/>
            <w:tcBorders>
              <w:top w:val="single" w:sz="4" w:space="0" w:color="auto"/>
              <w:left w:val="nil"/>
              <w:bottom w:val="single" w:sz="8" w:space="0" w:color="auto"/>
              <w:right w:val="nil"/>
            </w:tcBorders>
            <w:vAlign w:val="center"/>
            <w:hideMark/>
          </w:tcPr>
          <w:p w14:paraId="70FE7C93" w14:textId="77777777" w:rsidR="009115E0" w:rsidRPr="009115E0" w:rsidRDefault="009115E0" w:rsidP="006C4091">
            <w:pPr>
              <w:spacing w:after="0" w:line="240" w:lineRule="auto"/>
              <w:jc w:val="center"/>
              <w:rPr>
                <w:rFonts w:ascii="Times New Roman" w:eastAsia="Times New Roman" w:hAnsi="Times New Roman"/>
                <w:b/>
                <w:bCs/>
                <w:color w:val="000000"/>
                <w:sz w:val="17"/>
                <w:szCs w:val="17"/>
                <w:lang w:eastAsia="en-AU"/>
              </w:rPr>
            </w:pPr>
            <w:r w:rsidRPr="009115E0">
              <w:rPr>
                <w:rFonts w:ascii="Times New Roman" w:eastAsia="Times New Roman" w:hAnsi="Times New Roman"/>
                <w:b/>
                <w:bCs/>
                <w:color w:val="000000"/>
                <w:sz w:val="17"/>
                <w:szCs w:val="17"/>
                <w:lang w:eastAsia="en-AU"/>
              </w:rPr>
              <w:t>Suburb, State, Postcode</w:t>
            </w:r>
          </w:p>
        </w:tc>
        <w:tc>
          <w:tcPr>
            <w:tcW w:w="833" w:type="pct"/>
            <w:tcBorders>
              <w:top w:val="single" w:sz="4" w:space="0" w:color="auto"/>
              <w:left w:val="nil"/>
              <w:bottom w:val="single" w:sz="8" w:space="0" w:color="auto"/>
              <w:right w:val="nil"/>
            </w:tcBorders>
            <w:vAlign w:val="center"/>
            <w:hideMark/>
          </w:tcPr>
          <w:p w14:paraId="6DFE0BCF" w14:textId="77777777" w:rsidR="009115E0" w:rsidRPr="009115E0" w:rsidRDefault="009115E0" w:rsidP="006C4091">
            <w:pPr>
              <w:spacing w:after="0" w:line="240" w:lineRule="auto"/>
              <w:jc w:val="center"/>
              <w:rPr>
                <w:rFonts w:ascii="Times New Roman" w:eastAsia="Times New Roman" w:hAnsi="Times New Roman"/>
                <w:b/>
                <w:bCs/>
                <w:color w:val="000000"/>
                <w:sz w:val="17"/>
                <w:szCs w:val="17"/>
                <w:lang w:eastAsia="en-AU"/>
              </w:rPr>
            </w:pPr>
            <w:r w:rsidRPr="009115E0">
              <w:rPr>
                <w:rFonts w:ascii="Times New Roman" w:eastAsia="Times New Roman" w:hAnsi="Times New Roman"/>
                <w:b/>
                <w:bCs/>
                <w:color w:val="000000"/>
                <w:sz w:val="17"/>
                <w:szCs w:val="17"/>
                <w:lang w:eastAsia="en-AU"/>
              </w:rPr>
              <w:t>Description</w:t>
            </w:r>
          </w:p>
        </w:tc>
        <w:tc>
          <w:tcPr>
            <w:tcW w:w="455" w:type="pct"/>
            <w:tcBorders>
              <w:top w:val="single" w:sz="4" w:space="0" w:color="auto"/>
              <w:left w:val="nil"/>
              <w:bottom w:val="single" w:sz="8" w:space="0" w:color="auto"/>
              <w:right w:val="nil"/>
            </w:tcBorders>
            <w:vAlign w:val="center"/>
            <w:hideMark/>
          </w:tcPr>
          <w:p w14:paraId="46180081" w14:textId="77777777" w:rsidR="009115E0" w:rsidRPr="009115E0" w:rsidRDefault="009115E0" w:rsidP="006C4091">
            <w:pPr>
              <w:spacing w:after="0" w:line="240" w:lineRule="auto"/>
              <w:jc w:val="center"/>
              <w:rPr>
                <w:rFonts w:ascii="Times New Roman" w:eastAsia="Times New Roman" w:hAnsi="Times New Roman"/>
                <w:b/>
                <w:bCs/>
                <w:color w:val="000000"/>
                <w:sz w:val="17"/>
                <w:szCs w:val="17"/>
                <w:lang w:eastAsia="en-AU"/>
              </w:rPr>
            </w:pPr>
            <w:r w:rsidRPr="009115E0">
              <w:rPr>
                <w:rFonts w:ascii="Times New Roman" w:eastAsia="Times New Roman" w:hAnsi="Times New Roman"/>
                <w:b/>
                <w:bCs/>
                <w:color w:val="000000"/>
                <w:sz w:val="17"/>
                <w:szCs w:val="17"/>
                <w:lang w:eastAsia="en-AU"/>
              </w:rPr>
              <w:t>Amount $</w:t>
            </w:r>
          </w:p>
        </w:tc>
        <w:tc>
          <w:tcPr>
            <w:tcW w:w="531" w:type="pct"/>
            <w:tcBorders>
              <w:top w:val="single" w:sz="4" w:space="0" w:color="auto"/>
              <w:left w:val="nil"/>
              <w:bottom w:val="single" w:sz="8" w:space="0" w:color="auto"/>
              <w:right w:val="nil"/>
            </w:tcBorders>
            <w:vAlign w:val="center"/>
            <w:hideMark/>
          </w:tcPr>
          <w:p w14:paraId="21D83BE4" w14:textId="77777777" w:rsidR="009115E0" w:rsidRPr="009115E0" w:rsidRDefault="009115E0" w:rsidP="006C4091">
            <w:pPr>
              <w:spacing w:after="0" w:line="240" w:lineRule="auto"/>
              <w:jc w:val="center"/>
              <w:rPr>
                <w:rFonts w:ascii="Times New Roman" w:eastAsia="Times New Roman" w:hAnsi="Times New Roman"/>
                <w:b/>
                <w:bCs/>
                <w:color w:val="000000"/>
                <w:sz w:val="17"/>
                <w:szCs w:val="17"/>
                <w:lang w:eastAsia="en-AU"/>
              </w:rPr>
            </w:pPr>
            <w:r w:rsidRPr="009115E0">
              <w:rPr>
                <w:rFonts w:ascii="Times New Roman" w:eastAsia="Times New Roman" w:hAnsi="Times New Roman"/>
                <w:b/>
                <w:bCs/>
                <w:color w:val="000000"/>
                <w:sz w:val="17"/>
                <w:szCs w:val="17"/>
                <w:lang w:eastAsia="en-AU"/>
              </w:rPr>
              <w:t>Date</w:t>
            </w:r>
          </w:p>
        </w:tc>
      </w:tr>
      <w:tr w:rsidR="006C4091" w:rsidRPr="009115E0" w14:paraId="267D4802" w14:textId="77777777" w:rsidTr="006C4091">
        <w:trPr>
          <w:trHeight w:val="20"/>
        </w:trPr>
        <w:tc>
          <w:tcPr>
            <w:tcW w:w="2045" w:type="pct"/>
            <w:noWrap/>
            <w:hideMark/>
          </w:tcPr>
          <w:p w14:paraId="2FC0E8F6"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COMMERCIAL PROPERTY FINANCE PTY LTD</w:t>
            </w:r>
          </w:p>
        </w:tc>
        <w:tc>
          <w:tcPr>
            <w:tcW w:w="1136" w:type="pct"/>
            <w:noWrap/>
            <w:hideMark/>
          </w:tcPr>
          <w:p w14:paraId="16B5E8E1" w14:textId="77777777" w:rsidR="009115E0" w:rsidRPr="009115E0" w:rsidRDefault="009115E0" w:rsidP="006C4091">
            <w:pPr>
              <w:spacing w:after="0" w:line="240" w:lineRule="auto"/>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GIN GIN QLD 4671</w:t>
            </w:r>
          </w:p>
        </w:tc>
        <w:tc>
          <w:tcPr>
            <w:tcW w:w="833" w:type="pct"/>
            <w:noWrap/>
            <w:hideMark/>
          </w:tcPr>
          <w:p w14:paraId="5BB3CC77"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O/Pd A/C July 2013</w:t>
            </w:r>
          </w:p>
        </w:tc>
        <w:tc>
          <w:tcPr>
            <w:tcW w:w="455" w:type="pct"/>
            <w:noWrap/>
            <w:hideMark/>
          </w:tcPr>
          <w:p w14:paraId="1BB7CB12"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$10.78</w:t>
            </w:r>
          </w:p>
        </w:tc>
        <w:tc>
          <w:tcPr>
            <w:tcW w:w="531" w:type="pct"/>
            <w:noWrap/>
            <w:hideMark/>
          </w:tcPr>
          <w:p w14:paraId="74F64335"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14/01/2014</w:t>
            </w:r>
          </w:p>
        </w:tc>
      </w:tr>
      <w:tr w:rsidR="006C4091" w:rsidRPr="009115E0" w14:paraId="7FA0EDA6" w14:textId="77777777" w:rsidTr="006C4091">
        <w:trPr>
          <w:trHeight w:val="20"/>
        </w:trPr>
        <w:tc>
          <w:tcPr>
            <w:tcW w:w="2045" w:type="pct"/>
            <w:noWrap/>
            <w:hideMark/>
          </w:tcPr>
          <w:p w14:paraId="2F404307"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AP &amp; TJ SCHULZ</w:t>
            </w:r>
          </w:p>
        </w:tc>
        <w:tc>
          <w:tcPr>
            <w:tcW w:w="1136" w:type="pct"/>
            <w:noWrap/>
            <w:hideMark/>
          </w:tcPr>
          <w:p w14:paraId="4F583643" w14:textId="77777777" w:rsidR="009115E0" w:rsidRPr="009115E0" w:rsidRDefault="009115E0" w:rsidP="006C4091">
            <w:pPr>
              <w:spacing w:after="0" w:line="240" w:lineRule="auto"/>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MANDALAY QLD 4802</w:t>
            </w:r>
          </w:p>
        </w:tc>
        <w:tc>
          <w:tcPr>
            <w:tcW w:w="833" w:type="pct"/>
            <w:noWrap/>
            <w:hideMark/>
          </w:tcPr>
          <w:p w14:paraId="06269690"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Insurance Refund</w:t>
            </w:r>
          </w:p>
        </w:tc>
        <w:tc>
          <w:tcPr>
            <w:tcW w:w="455" w:type="pct"/>
            <w:noWrap/>
            <w:hideMark/>
          </w:tcPr>
          <w:p w14:paraId="116ACD36"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$11.75</w:t>
            </w:r>
          </w:p>
        </w:tc>
        <w:tc>
          <w:tcPr>
            <w:tcW w:w="531" w:type="pct"/>
            <w:noWrap/>
            <w:hideMark/>
          </w:tcPr>
          <w:p w14:paraId="494F3B40"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4/03/2014</w:t>
            </w:r>
          </w:p>
        </w:tc>
      </w:tr>
      <w:tr w:rsidR="006C4091" w:rsidRPr="009115E0" w14:paraId="0168219A" w14:textId="77777777" w:rsidTr="006C4091">
        <w:trPr>
          <w:trHeight w:val="20"/>
        </w:trPr>
        <w:tc>
          <w:tcPr>
            <w:tcW w:w="2045" w:type="pct"/>
            <w:noWrap/>
            <w:hideMark/>
          </w:tcPr>
          <w:p w14:paraId="5BC9EC9E"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Dun &amp; Bradstreet - Leigh Dacey</w:t>
            </w:r>
          </w:p>
        </w:tc>
        <w:tc>
          <w:tcPr>
            <w:tcW w:w="1136" w:type="pct"/>
            <w:noWrap/>
            <w:hideMark/>
          </w:tcPr>
          <w:p w14:paraId="6C875837" w14:textId="77777777" w:rsidR="009115E0" w:rsidRPr="009115E0" w:rsidRDefault="009115E0" w:rsidP="006C4091">
            <w:pPr>
              <w:spacing w:after="0"/>
              <w:rPr>
                <w:rFonts w:ascii="Times New Roman" w:eastAsia="Times New Roman" w:hAnsi="Times New Roman"/>
                <w:sz w:val="17"/>
                <w:szCs w:val="17"/>
                <w:lang w:eastAsia="en-AU"/>
              </w:rPr>
            </w:pPr>
          </w:p>
        </w:tc>
        <w:tc>
          <w:tcPr>
            <w:tcW w:w="833" w:type="pct"/>
            <w:noWrap/>
            <w:hideMark/>
          </w:tcPr>
          <w:p w14:paraId="1F5028A0"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Dun &amp; Bradstreet</w:t>
            </w:r>
          </w:p>
        </w:tc>
        <w:tc>
          <w:tcPr>
            <w:tcW w:w="455" w:type="pct"/>
            <w:noWrap/>
            <w:hideMark/>
          </w:tcPr>
          <w:p w14:paraId="6133324D"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$23.40</w:t>
            </w:r>
          </w:p>
        </w:tc>
        <w:tc>
          <w:tcPr>
            <w:tcW w:w="531" w:type="pct"/>
            <w:noWrap/>
            <w:hideMark/>
          </w:tcPr>
          <w:p w14:paraId="041DAC50"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6/01/2014</w:t>
            </w:r>
          </w:p>
        </w:tc>
      </w:tr>
      <w:tr w:rsidR="006C4091" w:rsidRPr="009115E0" w14:paraId="602ACD59" w14:textId="77777777" w:rsidTr="006C4091">
        <w:trPr>
          <w:trHeight w:val="20"/>
        </w:trPr>
        <w:tc>
          <w:tcPr>
            <w:tcW w:w="2045" w:type="pct"/>
            <w:noWrap/>
            <w:hideMark/>
          </w:tcPr>
          <w:p w14:paraId="12DDCEB0"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Dun &amp; Bradstreet - Leigh Dacey</w:t>
            </w:r>
          </w:p>
        </w:tc>
        <w:tc>
          <w:tcPr>
            <w:tcW w:w="1136" w:type="pct"/>
            <w:noWrap/>
            <w:hideMark/>
          </w:tcPr>
          <w:p w14:paraId="624F0330" w14:textId="77777777" w:rsidR="009115E0" w:rsidRPr="009115E0" w:rsidRDefault="009115E0" w:rsidP="006C4091">
            <w:pPr>
              <w:spacing w:after="0"/>
              <w:rPr>
                <w:rFonts w:ascii="Times New Roman" w:eastAsia="Times New Roman" w:hAnsi="Times New Roman"/>
                <w:sz w:val="17"/>
                <w:szCs w:val="17"/>
                <w:lang w:eastAsia="en-AU"/>
              </w:rPr>
            </w:pPr>
          </w:p>
        </w:tc>
        <w:tc>
          <w:tcPr>
            <w:tcW w:w="833" w:type="pct"/>
            <w:noWrap/>
            <w:hideMark/>
          </w:tcPr>
          <w:p w14:paraId="0C3A3832"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Dun &amp; Bradstreet</w:t>
            </w:r>
          </w:p>
        </w:tc>
        <w:tc>
          <w:tcPr>
            <w:tcW w:w="455" w:type="pct"/>
            <w:noWrap/>
            <w:hideMark/>
          </w:tcPr>
          <w:p w14:paraId="308A999A"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$23.40</w:t>
            </w:r>
          </w:p>
        </w:tc>
        <w:tc>
          <w:tcPr>
            <w:tcW w:w="531" w:type="pct"/>
            <w:noWrap/>
            <w:hideMark/>
          </w:tcPr>
          <w:p w14:paraId="50336EB4"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21/01/2014</w:t>
            </w:r>
          </w:p>
        </w:tc>
      </w:tr>
      <w:tr w:rsidR="006C4091" w:rsidRPr="009115E0" w14:paraId="54A2A73E" w14:textId="77777777" w:rsidTr="006C4091">
        <w:trPr>
          <w:trHeight w:val="20"/>
        </w:trPr>
        <w:tc>
          <w:tcPr>
            <w:tcW w:w="2045" w:type="pct"/>
            <w:noWrap/>
            <w:hideMark/>
          </w:tcPr>
          <w:p w14:paraId="6514C6FE"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Dun &amp; Bradstreet - Leigh Dacey</w:t>
            </w:r>
          </w:p>
        </w:tc>
        <w:tc>
          <w:tcPr>
            <w:tcW w:w="1136" w:type="pct"/>
            <w:noWrap/>
            <w:hideMark/>
          </w:tcPr>
          <w:p w14:paraId="6922DB2F" w14:textId="77777777" w:rsidR="009115E0" w:rsidRPr="009115E0" w:rsidRDefault="009115E0" w:rsidP="006C4091">
            <w:pPr>
              <w:spacing w:after="0"/>
              <w:rPr>
                <w:rFonts w:ascii="Times New Roman" w:eastAsia="Times New Roman" w:hAnsi="Times New Roman"/>
                <w:sz w:val="17"/>
                <w:szCs w:val="17"/>
                <w:lang w:eastAsia="en-AU"/>
              </w:rPr>
            </w:pPr>
          </w:p>
        </w:tc>
        <w:tc>
          <w:tcPr>
            <w:tcW w:w="833" w:type="pct"/>
            <w:noWrap/>
            <w:hideMark/>
          </w:tcPr>
          <w:p w14:paraId="793F7CE7"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Dun &amp; Bradstreet</w:t>
            </w:r>
          </w:p>
        </w:tc>
        <w:tc>
          <w:tcPr>
            <w:tcW w:w="455" w:type="pct"/>
            <w:noWrap/>
            <w:hideMark/>
          </w:tcPr>
          <w:p w14:paraId="13A79A2A"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$23.40</w:t>
            </w:r>
          </w:p>
        </w:tc>
        <w:tc>
          <w:tcPr>
            <w:tcW w:w="531" w:type="pct"/>
            <w:noWrap/>
            <w:hideMark/>
          </w:tcPr>
          <w:p w14:paraId="1FD1F4A2"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28/01/2014</w:t>
            </w:r>
          </w:p>
        </w:tc>
      </w:tr>
      <w:tr w:rsidR="006C4091" w:rsidRPr="009115E0" w14:paraId="78A21C54" w14:textId="77777777" w:rsidTr="006C4091">
        <w:trPr>
          <w:trHeight w:val="20"/>
        </w:trPr>
        <w:tc>
          <w:tcPr>
            <w:tcW w:w="2045" w:type="pct"/>
            <w:noWrap/>
            <w:hideMark/>
          </w:tcPr>
          <w:p w14:paraId="7EF6DECB"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Dun &amp; Bradstreet - Leigh Dacey</w:t>
            </w:r>
          </w:p>
        </w:tc>
        <w:tc>
          <w:tcPr>
            <w:tcW w:w="1136" w:type="pct"/>
            <w:noWrap/>
            <w:hideMark/>
          </w:tcPr>
          <w:p w14:paraId="5FCE19D0" w14:textId="77777777" w:rsidR="009115E0" w:rsidRPr="009115E0" w:rsidRDefault="009115E0" w:rsidP="006C4091">
            <w:pPr>
              <w:spacing w:after="0"/>
              <w:rPr>
                <w:rFonts w:ascii="Times New Roman" w:eastAsia="Times New Roman" w:hAnsi="Times New Roman"/>
                <w:sz w:val="17"/>
                <w:szCs w:val="17"/>
                <w:lang w:eastAsia="en-AU"/>
              </w:rPr>
            </w:pPr>
          </w:p>
        </w:tc>
        <w:tc>
          <w:tcPr>
            <w:tcW w:w="833" w:type="pct"/>
            <w:noWrap/>
            <w:hideMark/>
          </w:tcPr>
          <w:p w14:paraId="00C13B60"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Dun &amp; Bradstreet</w:t>
            </w:r>
          </w:p>
        </w:tc>
        <w:tc>
          <w:tcPr>
            <w:tcW w:w="455" w:type="pct"/>
            <w:noWrap/>
            <w:hideMark/>
          </w:tcPr>
          <w:p w14:paraId="100F7A31"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$23.40</w:t>
            </w:r>
          </w:p>
        </w:tc>
        <w:tc>
          <w:tcPr>
            <w:tcW w:w="531" w:type="pct"/>
            <w:noWrap/>
            <w:hideMark/>
          </w:tcPr>
          <w:p w14:paraId="3CCF52A3"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4/02/2014</w:t>
            </w:r>
          </w:p>
        </w:tc>
      </w:tr>
      <w:tr w:rsidR="006C4091" w:rsidRPr="009115E0" w14:paraId="6DDBA716" w14:textId="77777777" w:rsidTr="006C4091">
        <w:trPr>
          <w:trHeight w:val="20"/>
        </w:trPr>
        <w:tc>
          <w:tcPr>
            <w:tcW w:w="2045" w:type="pct"/>
            <w:noWrap/>
            <w:hideMark/>
          </w:tcPr>
          <w:p w14:paraId="7E25B441"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Dun &amp; Bradstreet - Leigh Dacey</w:t>
            </w:r>
          </w:p>
        </w:tc>
        <w:tc>
          <w:tcPr>
            <w:tcW w:w="1136" w:type="pct"/>
            <w:noWrap/>
            <w:hideMark/>
          </w:tcPr>
          <w:p w14:paraId="078117A1" w14:textId="77777777" w:rsidR="009115E0" w:rsidRPr="009115E0" w:rsidRDefault="009115E0" w:rsidP="006C4091">
            <w:pPr>
              <w:spacing w:after="0"/>
              <w:rPr>
                <w:rFonts w:ascii="Times New Roman" w:eastAsia="Times New Roman" w:hAnsi="Times New Roman"/>
                <w:sz w:val="17"/>
                <w:szCs w:val="17"/>
                <w:lang w:eastAsia="en-AU"/>
              </w:rPr>
            </w:pPr>
          </w:p>
        </w:tc>
        <w:tc>
          <w:tcPr>
            <w:tcW w:w="833" w:type="pct"/>
            <w:noWrap/>
            <w:hideMark/>
          </w:tcPr>
          <w:p w14:paraId="7E743242"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Dun &amp; Bradstreet</w:t>
            </w:r>
          </w:p>
        </w:tc>
        <w:tc>
          <w:tcPr>
            <w:tcW w:w="455" w:type="pct"/>
            <w:noWrap/>
            <w:hideMark/>
          </w:tcPr>
          <w:p w14:paraId="4AB905B6"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$23.40</w:t>
            </w:r>
          </w:p>
        </w:tc>
        <w:tc>
          <w:tcPr>
            <w:tcW w:w="531" w:type="pct"/>
            <w:noWrap/>
            <w:hideMark/>
          </w:tcPr>
          <w:p w14:paraId="371CFB26"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10/02/2014</w:t>
            </w:r>
          </w:p>
        </w:tc>
      </w:tr>
      <w:tr w:rsidR="006C4091" w:rsidRPr="009115E0" w14:paraId="6C20416A" w14:textId="77777777" w:rsidTr="006C4091">
        <w:trPr>
          <w:trHeight w:val="20"/>
        </w:trPr>
        <w:tc>
          <w:tcPr>
            <w:tcW w:w="2045" w:type="pct"/>
            <w:noWrap/>
            <w:hideMark/>
          </w:tcPr>
          <w:p w14:paraId="1EA5DF5F"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Dun &amp; Bradstreet - Leigh Dacey</w:t>
            </w:r>
          </w:p>
        </w:tc>
        <w:tc>
          <w:tcPr>
            <w:tcW w:w="1136" w:type="pct"/>
            <w:noWrap/>
            <w:hideMark/>
          </w:tcPr>
          <w:p w14:paraId="5C76F409" w14:textId="77777777" w:rsidR="009115E0" w:rsidRPr="009115E0" w:rsidRDefault="009115E0" w:rsidP="006C4091">
            <w:pPr>
              <w:spacing w:after="0"/>
              <w:rPr>
                <w:rFonts w:ascii="Times New Roman" w:eastAsia="Times New Roman" w:hAnsi="Times New Roman"/>
                <w:sz w:val="17"/>
                <w:szCs w:val="17"/>
                <w:lang w:eastAsia="en-AU"/>
              </w:rPr>
            </w:pPr>
          </w:p>
        </w:tc>
        <w:tc>
          <w:tcPr>
            <w:tcW w:w="833" w:type="pct"/>
            <w:noWrap/>
            <w:hideMark/>
          </w:tcPr>
          <w:p w14:paraId="5A7CE3C5"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Dun &amp; Bradstreet</w:t>
            </w:r>
          </w:p>
        </w:tc>
        <w:tc>
          <w:tcPr>
            <w:tcW w:w="455" w:type="pct"/>
            <w:noWrap/>
            <w:hideMark/>
          </w:tcPr>
          <w:p w14:paraId="043AE8FE"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$23.40</w:t>
            </w:r>
          </w:p>
        </w:tc>
        <w:tc>
          <w:tcPr>
            <w:tcW w:w="531" w:type="pct"/>
            <w:noWrap/>
            <w:hideMark/>
          </w:tcPr>
          <w:p w14:paraId="63090561"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17/02/2014</w:t>
            </w:r>
          </w:p>
        </w:tc>
      </w:tr>
      <w:tr w:rsidR="006C4091" w:rsidRPr="009115E0" w14:paraId="54A6CD79" w14:textId="77777777" w:rsidTr="006C4091">
        <w:trPr>
          <w:trHeight w:val="20"/>
        </w:trPr>
        <w:tc>
          <w:tcPr>
            <w:tcW w:w="2045" w:type="pct"/>
            <w:noWrap/>
            <w:hideMark/>
          </w:tcPr>
          <w:p w14:paraId="2C7A5DEB"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Dun &amp; Bradstreet - Leigh Dacey</w:t>
            </w:r>
          </w:p>
        </w:tc>
        <w:tc>
          <w:tcPr>
            <w:tcW w:w="1136" w:type="pct"/>
            <w:noWrap/>
            <w:hideMark/>
          </w:tcPr>
          <w:p w14:paraId="6D71D51D" w14:textId="77777777" w:rsidR="009115E0" w:rsidRPr="009115E0" w:rsidRDefault="009115E0" w:rsidP="006C4091">
            <w:pPr>
              <w:spacing w:after="0"/>
              <w:rPr>
                <w:rFonts w:ascii="Times New Roman" w:eastAsia="Times New Roman" w:hAnsi="Times New Roman"/>
                <w:sz w:val="17"/>
                <w:szCs w:val="17"/>
                <w:lang w:eastAsia="en-AU"/>
              </w:rPr>
            </w:pPr>
          </w:p>
        </w:tc>
        <w:tc>
          <w:tcPr>
            <w:tcW w:w="833" w:type="pct"/>
            <w:noWrap/>
            <w:hideMark/>
          </w:tcPr>
          <w:p w14:paraId="4309A415"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Dun &amp; Bradstreet</w:t>
            </w:r>
          </w:p>
        </w:tc>
        <w:tc>
          <w:tcPr>
            <w:tcW w:w="455" w:type="pct"/>
            <w:noWrap/>
            <w:hideMark/>
          </w:tcPr>
          <w:p w14:paraId="63E89EDB"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$23.40</w:t>
            </w:r>
          </w:p>
        </w:tc>
        <w:tc>
          <w:tcPr>
            <w:tcW w:w="531" w:type="pct"/>
            <w:noWrap/>
            <w:hideMark/>
          </w:tcPr>
          <w:p w14:paraId="6E23209B"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24/02/2014</w:t>
            </w:r>
          </w:p>
        </w:tc>
      </w:tr>
      <w:tr w:rsidR="006C4091" w:rsidRPr="009115E0" w14:paraId="0C037713" w14:textId="77777777" w:rsidTr="006C4091">
        <w:trPr>
          <w:trHeight w:val="20"/>
        </w:trPr>
        <w:tc>
          <w:tcPr>
            <w:tcW w:w="2045" w:type="pct"/>
            <w:noWrap/>
            <w:hideMark/>
          </w:tcPr>
          <w:p w14:paraId="1E257BD7"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Dun &amp; Bradstreet - Leigh Dacey</w:t>
            </w:r>
          </w:p>
        </w:tc>
        <w:tc>
          <w:tcPr>
            <w:tcW w:w="1136" w:type="pct"/>
            <w:noWrap/>
            <w:hideMark/>
          </w:tcPr>
          <w:p w14:paraId="1F0CBBA0" w14:textId="77777777" w:rsidR="009115E0" w:rsidRPr="009115E0" w:rsidRDefault="009115E0" w:rsidP="006C4091">
            <w:pPr>
              <w:spacing w:after="0"/>
              <w:rPr>
                <w:rFonts w:ascii="Times New Roman" w:eastAsia="Times New Roman" w:hAnsi="Times New Roman"/>
                <w:sz w:val="17"/>
                <w:szCs w:val="17"/>
                <w:lang w:eastAsia="en-AU"/>
              </w:rPr>
            </w:pPr>
          </w:p>
        </w:tc>
        <w:tc>
          <w:tcPr>
            <w:tcW w:w="833" w:type="pct"/>
            <w:noWrap/>
            <w:hideMark/>
          </w:tcPr>
          <w:p w14:paraId="4686BEC5"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Dun &amp; Bradstreet</w:t>
            </w:r>
          </w:p>
        </w:tc>
        <w:tc>
          <w:tcPr>
            <w:tcW w:w="455" w:type="pct"/>
            <w:noWrap/>
            <w:hideMark/>
          </w:tcPr>
          <w:p w14:paraId="3A5156A5"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$23.40</w:t>
            </w:r>
          </w:p>
        </w:tc>
        <w:tc>
          <w:tcPr>
            <w:tcW w:w="531" w:type="pct"/>
            <w:noWrap/>
            <w:hideMark/>
          </w:tcPr>
          <w:p w14:paraId="5D75D1EE"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3/03/2014</w:t>
            </w:r>
          </w:p>
        </w:tc>
      </w:tr>
      <w:tr w:rsidR="006C4091" w:rsidRPr="009115E0" w14:paraId="690F1510" w14:textId="77777777" w:rsidTr="006C4091">
        <w:trPr>
          <w:trHeight w:val="20"/>
        </w:trPr>
        <w:tc>
          <w:tcPr>
            <w:tcW w:w="2045" w:type="pct"/>
            <w:noWrap/>
            <w:hideMark/>
          </w:tcPr>
          <w:p w14:paraId="7BFBBEAF"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Dun &amp; Bradstreet - Leigh Dacey</w:t>
            </w:r>
          </w:p>
        </w:tc>
        <w:tc>
          <w:tcPr>
            <w:tcW w:w="1136" w:type="pct"/>
            <w:noWrap/>
            <w:hideMark/>
          </w:tcPr>
          <w:p w14:paraId="03CF34EA" w14:textId="77777777" w:rsidR="009115E0" w:rsidRPr="009115E0" w:rsidRDefault="009115E0" w:rsidP="006C4091">
            <w:pPr>
              <w:spacing w:after="0"/>
              <w:rPr>
                <w:rFonts w:ascii="Times New Roman" w:eastAsia="Times New Roman" w:hAnsi="Times New Roman"/>
                <w:sz w:val="17"/>
                <w:szCs w:val="17"/>
                <w:lang w:eastAsia="en-AU"/>
              </w:rPr>
            </w:pPr>
          </w:p>
        </w:tc>
        <w:tc>
          <w:tcPr>
            <w:tcW w:w="833" w:type="pct"/>
            <w:noWrap/>
            <w:hideMark/>
          </w:tcPr>
          <w:p w14:paraId="3F2DB9DE"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Dun &amp; Bradstreet</w:t>
            </w:r>
          </w:p>
        </w:tc>
        <w:tc>
          <w:tcPr>
            <w:tcW w:w="455" w:type="pct"/>
            <w:noWrap/>
            <w:hideMark/>
          </w:tcPr>
          <w:p w14:paraId="584050B7"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$23.40</w:t>
            </w:r>
          </w:p>
        </w:tc>
        <w:tc>
          <w:tcPr>
            <w:tcW w:w="531" w:type="pct"/>
            <w:noWrap/>
            <w:hideMark/>
          </w:tcPr>
          <w:p w14:paraId="366558DE"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10/03/2014</w:t>
            </w:r>
          </w:p>
        </w:tc>
      </w:tr>
      <w:tr w:rsidR="006C4091" w:rsidRPr="009115E0" w14:paraId="176983F4" w14:textId="77777777" w:rsidTr="006C4091">
        <w:trPr>
          <w:trHeight w:val="20"/>
        </w:trPr>
        <w:tc>
          <w:tcPr>
            <w:tcW w:w="2045" w:type="pct"/>
            <w:noWrap/>
            <w:hideMark/>
          </w:tcPr>
          <w:p w14:paraId="02A7ED8B"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Dun &amp; Bradstreet - Leigh Dacey</w:t>
            </w:r>
          </w:p>
        </w:tc>
        <w:tc>
          <w:tcPr>
            <w:tcW w:w="1136" w:type="pct"/>
            <w:noWrap/>
            <w:hideMark/>
          </w:tcPr>
          <w:p w14:paraId="7F50A218" w14:textId="77777777" w:rsidR="009115E0" w:rsidRPr="009115E0" w:rsidRDefault="009115E0" w:rsidP="006C4091">
            <w:pPr>
              <w:spacing w:after="0"/>
              <w:rPr>
                <w:rFonts w:ascii="Times New Roman" w:eastAsia="Times New Roman" w:hAnsi="Times New Roman"/>
                <w:sz w:val="17"/>
                <w:szCs w:val="17"/>
                <w:lang w:eastAsia="en-AU"/>
              </w:rPr>
            </w:pPr>
          </w:p>
        </w:tc>
        <w:tc>
          <w:tcPr>
            <w:tcW w:w="833" w:type="pct"/>
            <w:noWrap/>
            <w:hideMark/>
          </w:tcPr>
          <w:p w14:paraId="53676031"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Dun &amp; Bradstreet</w:t>
            </w:r>
          </w:p>
        </w:tc>
        <w:tc>
          <w:tcPr>
            <w:tcW w:w="455" w:type="pct"/>
            <w:noWrap/>
            <w:hideMark/>
          </w:tcPr>
          <w:p w14:paraId="3FE210BE"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$23.40</w:t>
            </w:r>
          </w:p>
        </w:tc>
        <w:tc>
          <w:tcPr>
            <w:tcW w:w="531" w:type="pct"/>
            <w:noWrap/>
            <w:hideMark/>
          </w:tcPr>
          <w:p w14:paraId="5EA913CD"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17/03/2014</w:t>
            </w:r>
          </w:p>
        </w:tc>
      </w:tr>
      <w:tr w:rsidR="006C4091" w:rsidRPr="009115E0" w14:paraId="33C376FE" w14:textId="77777777" w:rsidTr="006C4091">
        <w:trPr>
          <w:trHeight w:val="20"/>
        </w:trPr>
        <w:tc>
          <w:tcPr>
            <w:tcW w:w="2045" w:type="pct"/>
            <w:noWrap/>
            <w:hideMark/>
          </w:tcPr>
          <w:p w14:paraId="45F7F15F"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Dun &amp; Bradstreet - Leigh Dacey</w:t>
            </w:r>
          </w:p>
        </w:tc>
        <w:tc>
          <w:tcPr>
            <w:tcW w:w="1136" w:type="pct"/>
            <w:noWrap/>
            <w:hideMark/>
          </w:tcPr>
          <w:p w14:paraId="53F39929" w14:textId="77777777" w:rsidR="009115E0" w:rsidRPr="009115E0" w:rsidRDefault="009115E0" w:rsidP="006C4091">
            <w:pPr>
              <w:spacing w:after="0"/>
              <w:rPr>
                <w:rFonts w:ascii="Times New Roman" w:eastAsia="Times New Roman" w:hAnsi="Times New Roman"/>
                <w:sz w:val="17"/>
                <w:szCs w:val="17"/>
                <w:lang w:eastAsia="en-AU"/>
              </w:rPr>
            </w:pPr>
          </w:p>
        </w:tc>
        <w:tc>
          <w:tcPr>
            <w:tcW w:w="833" w:type="pct"/>
            <w:noWrap/>
            <w:hideMark/>
          </w:tcPr>
          <w:p w14:paraId="434796F5"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Dun &amp; Bradstreet</w:t>
            </w:r>
          </w:p>
        </w:tc>
        <w:tc>
          <w:tcPr>
            <w:tcW w:w="455" w:type="pct"/>
            <w:noWrap/>
            <w:hideMark/>
          </w:tcPr>
          <w:p w14:paraId="2C76FF69"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$23.40</w:t>
            </w:r>
          </w:p>
        </w:tc>
        <w:tc>
          <w:tcPr>
            <w:tcW w:w="531" w:type="pct"/>
            <w:noWrap/>
            <w:hideMark/>
          </w:tcPr>
          <w:p w14:paraId="6C3120C8"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10/04/2014</w:t>
            </w:r>
          </w:p>
        </w:tc>
      </w:tr>
      <w:tr w:rsidR="006C4091" w:rsidRPr="009115E0" w14:paraId="5EC7533A" w14:textId="77777777" w:rsidTr="006C4091">
        <w:trPr>
          <w:trHeight w:val="20"/>
        </w:trPr>
        <w:tc>
          <w:tcPr>
            <w:tcW w:w="2045" w:type="pct"/>
            <w:noWrap/>
            <w:hideMark/>
          </w:tcPr>
          <w:p w14:paraId="6CB8BC1F"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Dun &amp; Bradstreet - Leigh Dacey</w:t>
            </w:r>
          </w:p>
        </w:tc>
        <w:tc>
          <w:tcPr>
            <w:tcW w:w="1136" w:type="pct"/>
            <w:noWrap/>
            <w:hideMark/>
          </w:tcPr>
          <w:p w14:paraId="0615E6E7" w14:textId="77777777" w:rsidR="009115E0" w:rsidRPr="009115E0" w:rsidRDefault="009115E0" w:rsidP="006C4091">
            <w:pPr>
              <w:spacing w:after="0"/>
              <w:rPr>
                <w:rFonts w:ascii="Times New Roman" w:eastAsia="Times New Roman" w:hAnsi="Times New Roman"/>
                <w:sz w:val="17"/>
                <w:szCs w:val="17"/>
                <w:lang w:eastAsia="en-AU"/>
              </w:rPr>
            </w:pPr>
          </w:p>
        </w:tc>
        <w:tc>
          <w:tcPr>
            <w:tcW w:w="833" w:type="pct"/>
            <w:noWrap/>
            <w:hideMark/>
          </w:tcPr>
          <w:p w14:paraId="1147E64A"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Dun &amp; Bradstreet</w:t>
            </w:r>
          </w:p>
        </w:tc>
        <w:tc>
          <w:tcPr>
            <w:tcW w:w="455" w:type="pct"/>
            <w:noWrap/>
            <w:hideMark/>
          </w:tcPr>
          <w:p w14:paraId="0E5A6B78"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$23.40</w:t>
            </w:r>
          </w:p>
        </w:tc>
        <w:tc>
          <w:tcPr>
            <w:tcW w:w="531" w:type="pct"/>
            <w:noWrap/>
            <w:hideMark/>
          </w:tcPr>
          <w:p w14:paraId="3DD9921E"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22/04/2014</w:t>
            </w:r>
          </w:p>
        </w:tc>
      </w:tr>
      <w:tr w:rsidR="006C4091" w:rsidRPr="009115E0" w14:paraId="4FEEDCBB" w14:textId="77777777" w:rsidTr="006C4091">
        <w:trPr>
          <w:trHeight w:val="20"/>
        </w:trPr>
        <w:tc>
          <w:tcPr>
            <w:tcW w:w="2045" w:type="pct"/>
            <w:noWrap/>
            <w:hideMark/>
          </w:tcPr>
          <w:p w14:paraId="1FD0B91B"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Dun &amp; Bradstreet - Leigh Dacey</w:t>
            </w:r>
          </w:p>
        </w:tc>
        <w:tc>
          <w:tcPr>
            <w:tcW w:w="1136" w:type="pct"/>
            <w:noWrap/>
            <w:hideMark/>
          </w:tcPr>
          <w:p w14:paraId="2559FCE7" w14:textId="77777777" w:rsidR="009115E0" w:rsidRPr="009115E0" w:rsidRDefault="009115E0" w:rsidP="006C4091">
            <w:pPr>
              <w:spacing w:after="0"/>
              <w:rPr>
                <w:rFonts w:ascii="Times New Roman" w:eastAsia="Times New Roman" w:hAnsi="Times New Roman"/>
                <w:sz w:val="17"/>
                <w:szCs w:val="17"/>
                <w:lang w:eastAsia="en-AU"/>
              </w:rPr>
            </w:pPr>
          </w:p>
        </w:tc>
        <w:tc>
          <w:tcPr>
            <w:tcW w:w="833" w:type="pct"/>
            <w:noWrap/>
            <w:hideMark/>
          </w:tcPr>
          <w:p w14:paraId="0847F753"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Dun &amp; Bradstreet</w:t>
            </w:r>
          </w:p>
        </w:tc>
        <w:tc>
          <w:tcPr>
            <w:tcW w:w="455" w:type="pct"/>
            <w:noWrap/>
            <w:hideMark/>
          </w:tcPr>
          <w:p w14:paraId="4BE7D09E"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$23.40</w:t>
            </w:r>
          </w:p>
        </w:tc>
        <w:tc>
          <w:tcPr>
            <w:tcW w:w="531" w:type="pct"/>
            <w:noWrap/>
            <w:hideMark/>
          </w:tcPr>
          <w:p w14:paraId="173B1059"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22/05/2014</w:t>
            </w:r>
          </w:p>
        </w:tc>
      </w:tr>
      <w:tr w:rsidR="006C4091" w:rsidRPr="009115E0" w14:paraId="67D2C37B" w14:textId="77777777" w:rsidTr="006C4091">
        <w:trPr>
          <w:trHeight w:val="20"/>
        </w:trPr>
        <w:tc>
          <w:tcPr>
            <w:tcW w:w="2045" w:type="pct"/>
            <w:noWrap/>
            <w:hideMark/>
          </w:tcPr>
          <w:p w14:paraId="1996C6D4"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PETER BLAND</w:t>
            </w:r>
          </w:p>
        </w:tc>
        <w:tc>
          <w:tcPr>
            <w:tcW w:w="1136" w:type="pct"/>
            <w:noWrap/>
            <w:hideMark/>
          </w:tcPr>
          <w:p w14:paraId="48568523" w14:textId="77777777" w:rsidR="009115E0" w:rsidRPr="009115E0" w:rsidRDefault="009115E0" w:rsidP="006C4091">
            <w:pPr>
              <w:spacing w:after="0" w:line="240" w:lineRule="auto"/>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NEW GISBORNE VIC 3438</w:t>
            </w:r>
          </w:p>
        </w:tc>
        <w:tc>
          <w:tcPr>
            <w:tcW w:w="833" w:type="pct"/>
            <w:noWrap/>
            <w:hideMark/>
          </w:tcPr>
          <w:p w14:paraId="3A3E6C8D"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 xml:space="preserve">Refund Opmt </w:t>
            </w:r>
          </w:p>
        </w:tc>
        <w:tc>
          <w:tcPr>
            <w:tcW w:w="455" w:type="pct"/>
            <w:noWrap/>
            <w:hideMark/>
          </w:tcPr>
          <w:p w14:paraId="07D73917"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$26.40</w:t>
            </w:r>
          </w:p>
        </w:tc>
        <w:tc>
          <w:tcPr>
            <w:tcW w:w="531" w:type="pct"/>
            <w:noWrap/>
            <w:hideMark/>
          </w:tcPr>
          <w:p w14:paraId="66B5CEFE"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15/07/2014</w:t>
            </w:r>
          </w:p>
        </w:tc>
      </w:tr>
      <w:tr w:rsidR="006C4091" w:rsidRPr="009115E0" w14:paraId="19362208" w14:textId="77777777" w:rsidTr="006C4091">
        <w:trPr>
          <w:trHeight w:val="20"/>
        </w:trPr>
        <w:tc>
          <w:tcPr>
            <w:tcW w:w="2045" w:type="pct"/>
            <w:noWrap/>
            <w:hideMark/>
          </w:tcPr>
          <w:p w14:paraId="1BA24464"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Dun &amp; Bradstreet - Edwina Margaret Glenie</w:t>
            </w:r>
          </w:p>
        </w:tc>
        <w:tc>
          <w:tcPr>
            <w:tcW w:w="1136" w:type="pct"/>
            <w:noWrap/>
            <w:hideMark/>
          </w:tcPr>
          <w:p w14:paraId="3B2669B9" w14:textId="77777777" w:rsidR="009115E0" w:rsidRPr="009115E0" w:rsidRDefault="009115E0" w:rsidP="006C4091">
            <w:pPr>
              <w:spacing w:after="0"/>
              <w:rPr>
                <w:rFonts w:ascii="Times New Roman" w:eastAsia="Times New Roman" w:hAnsi="Times New Roman"/>
                <w:sz w:val="17"/>
                <w:szCs w:val="17"/>
                <w:lang w:eastAsia="en-AU"/>
              </w:rPr>
            </w:pPr>
          </w:p>
        </w:tc>
        <w:tc>
          <w:tcPr>
            <w:tcW w:w="833" w:type="pct"/>
            <w:noWrap/>
            <w:hideMark/>
          </w:tcPr>
          <w:p w14:paraId="4BB2BD4A"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Dun &amp; Bradstreet</w:t>
            </w:r>
          </w:p>
        </w:tc>
        <w:tc>
          <w:tcPr>
            <w:tcW w:w="455" w:type="pct"/>
            <w:noWrap/>
            <w:hideMark/>
          </w:tcPr>
          <w:p w14:paraId="2314ACFB"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$27.30</w:t>
            </w:r>
          </w:p>
        </w:tc>
        <w:tc>
          <w:tcPr>
            <w:tcW w:w="531" w:type="pct"/>
            <w:noWrap/>
            <w:hideMark/>
          </w:tcPr>
          <w:p w14:paraId="6B3CDEA4"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5/05/2014</w:t>
            </w:r>
          </w:p>
        </w:tc>
      </w:tr>
      <w:tr w:rsidR="006C4091" w:rsidRPr="009115E0" w14:paraId="3E13C1A1" w14:textId="77777777" w:rsidTr="006C4091">
        <w:trPr>
          <w:trHeight w:val="20"/>
        </w:trPr>
        <w:tc>
          <w:tcPr>
            <w:tcW w:w="2045" w:type="pct"/>
            <w:noWrap/>
            <w:hideMark/>
          </w:tcPr>
          <w:p w14:paraId="4CC44879"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Dun &amp; Bradstreet - Edwina Margaret Glenie</w:t>
            </w:r>
          </w:p>
        </w:tc>
        <w:tc>
          <w:tcPr>
            <w:tcW w:w="1136" w:type="pct"/>
            <w:noWrap/>
            <w:hideMark/>
          </w:tcPr>
          <w:p w14:paraId="211D334F" w14:textId="77777777" w:rsidR="009115E0" w:rsidRPr="009115E0" w:rsidRDefault="009115E0" w:rsidP="006C4091">
            <w:pPr>
              <w:spacing w:after="0"/>
              <w:rPr>
                <w:rFonts w:ascii="Times New Roman" w:eastAsia="Times New Roman" w:hAnsi="Times New Roman"/>
                <w:sz w:val="17"/>
                <w:szCs w:val="17"/>
                <w:lang w:eastAsia="en-AU"/>
              </w:rPr>
            </w:pPr>
          </w:p>
        </w:tc>
        <w:tc>
          <w:tcPr>
            <w:tcW w:w="833" w:type="pct"/>
            <w:noWrap/>
            <w:hideMark/>
          </w:tcPr>
          <w:p w14:paraId="78462002"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Dun &amp; Bradstreet</w:t>
            </w:r>
          </w:p>
        </w:tc>
        <w:tc>
          <w:tcPr>
            <w:tcW w:w="455" w:type="pct"/>
            <w:noWrap/>
            <w:hideMark/>
          </w:tcPr>
          <w:p w14:paraId="3546E36A"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$27.30</w:t>
            </w:r>
          </w:p>
        </w:tc>
        <w:tc>
          <w:tcPr>
            <w:tcW w:w="531" w:type="pct"/>
            <w:noWrap/>
            <w:hideMark/>
          </w:tcPr>
          <w:p w14:paraId="7B8F288E"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12/05/2014</w:t>
            </w:r>
          </w:p>
        </w:tc>
      </w:tr>
      <w:tr w:rsidR="006C4091" w:rsidRPr="009115E0" w14:paraId="73031B97" w14:textId="77777777" w:rsidTr="006C4091">
        <w:trPr>
          <w:trHeight w:val="20"/>
        </w:trPr>
        <w:tc>
          <w:tcPr>
            <w:tcW w:w="2045" w:type="pct"/>
            <w:noWrap/>
            <w:hideMark/>
          </w:tcPr>
          <w:p w14:paraId="16F802A6"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Dun &amp; Bradstreet - Edwina Margaret Glenie</w:t>
            </w:r>
          </w:p>
        </w:tc>
        <w:tc>
          <w:tcPr>
            <w:tcW w:w="1136" w:type="pct"/>
            <w:noWrap/>
            <w:hideMark/>
          </w:tcPr>
          <w:p w14:paraId="438A66E2" w14:textId="77777777" w:rsidR="009115E0" w:rsidRPr="009115E0" w:rsidRDefault="009115E0" w:rsidP="006C4091">
            <w:pPr>
              <w:spacing w:after="0"/>
              <w:rPr>
                <w:rFonts w:ascii="Times New Roman" w:eastAsia="Times New Roman" w:hAnsi="Times New Roman"/>
                <w:sz w:val="17"/>
                <w:szCs w:val="17"/>
                <w:lang w:eastAsia="en-AU"/>
              </w:rPr>
            </w:pPr>
          </w:p>
        </w:tc>
        <w:tc>
          <w:tcPr>
            <w:tcW w:w="833" w:type="pct"/>
            <w:noWrap/>
            <w:hideMark/>
          </w:tcPr>
          <w:p w14:paraId="2F99B801"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Dun &amp; Bradstreet</w:t>
            </w:r>
          </w:p>
        </w:tc>
        <w:tc>
          <w:tcPr>
            <w:tcW w:w="455" w:type="pct"/>
            <w:noWrap/>
            <w:hideMark/>
          </w:tcPr>
          <w:p w14:paraId="3734D847"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$27.30</w:t>
            </w:r>
          </w:p>
        </w:tc>
        <w:tc>
          <w:tcPr>
            <w:tcW w:w="531" w:type="pct"/>
            <w:noWrap/>
            <w:hideMark/>
          </w:tcPr>
          <w:p w14:paraId="0159F470"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19/05/2014</w:t>
            </w:r>
          </w:p>
        </w:tc>
      </w:tr>
      <w:tr w:rsidR="006C4091" w:rsidRPr="009115E0" w14:paraId="2B12BCE8" w14:textId="77777777" w:rsidTr="006C4091">
        <w:trPr>
          <w:trHeight w:val="20"/>
        </w:trPr>
        <w:tc>
          <w:tcPr>
            <w:tcW w:w="2045" w:type="pct"/>
            <w:noWrap/>
            <w:hideMark/>
          </w:tcPr>
          <w:p w14:paraId="594664D2"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Dun &amp; Bradstreet - Edwina Margaret Glenie</w:t>
            </w:r>
          </w:p>
        </w:tc>
        <w:tc>
          <w:tcPr>
            <w:tcW w:w="1136" w:type="pct"/>
            <w:noWrap/>
            <w:hideMark/>
          </w:tcPr>
          <w:p w14:paraId="7C96A021" w14:textId="77777777" w:rsidR="009115E0" w:rsidRPr="009115E0" w:rsidRDefault="009115E0" w:rsidP="006C4091">
            <w:pPr>
              <w:spacing w:after="0"/>
              <w:rPr>
                <w:rFonts w:ascii="Times New Roman" w:eastAsia="Times New Roman" w:hAnsi="Times New Roman"/>
                <w:sz w:val="17"/>
                <w:szCs w:val="17"/>
                <w:lang w:eastAsia="en-AU"/>
              </w:rPr>
            </w:pPr>
          </w:p>
        </w:tc>
        <w:tc>
          <w:tcPr>
            <w:tcW w:w="833" w:type="pct"/>
            <w:noWrap/>
            <w:hideMark/>
          </w:tcPr>
          <w:p w14:paraId="398A1C02"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Dun &amp; Bradstreet</w:t>
            </w:r>
          </w:p>
        </w:tc>
        <w:tc>
          <w:tcPr>
            <w:tcW w:w="455" w:type="pct"/>
            <w:noWrap/>
            <w:hideMark/>
          </w:tcPr>
          <w:p w14:paraId="026142AF"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$27.30</w:t>
            </w:r>
          </w:p>
        </w:tc>
        <w:tc>
          <w:tcPr>
            <w:tcW w:w="531" w:type="pct"/>
            <w:noWrap/>
            <w:hideMark/>
          </w:tcPr>
          <w:p w14:paraId="6847F1C3"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26/05/2014</w:t>
            </w:r>
          </w:p>
        </w:tc>
      </w:tr>
      <w:tr w:rsidR="006C4091" w:rsidRPr="009115E0" w14:paraId="624D62A4" w14:textId="77777777" w:rsidTr="006C4091">
        <w:trPr>
          <w:trHeight w:val="20"/>
        </w:trPr>
        <w:tc>
          <w:tcPr>
            <w:tcW w:w="2045" w:type="pct"/>
            <w:noWrap/>
            <w:hideMark/>
          </w:tcPr>
          <w:p w14:paraId="08E5CC74"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Dun &amp; Bradstreet - Edwina Margaret Glenie</w:t>
            </w:r>
          </w:p>
        </w:tc>
        <w:tc>
          <w:tcPr>
            <w:tcW w:w="1136" w:type="pct"/>
            <w:noWrap/>
            <w:hideMark/>
          </w:tcPr>
          <w:p w14:paraId="72E12C25" w14:textId="77777777" w:rsidR="009115E0" w:rsidRPr="009115E0" w:rsidRDefault="009115E0" w:rsidP="006C4091">
            <w:pPr>
              <w:spacing w:after="0"/>
              <w:rPr>
                <w:rFonts w:ascii="Times New Roman" w:eastAsia="Times New Roman" w:hAnsi="Times New Roman"/>
                <w:sz w:val="17"/>
                <w:szCs w:val="17"/>
                <w:lang w:eastAsia="en-AU"/>
              </w:rPr>
            </w:pPr>
          </w:p>
        </w:tc>
        <w:tc>
          <w:tcPr>
            <w:tcW w:w="833" w:type="pct"/>
            <w:noWrap/>
            <w:hideMark/>
          </w:tcPr>
          <w:p w14:paraId="43677583"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Dun &amp; Bradstreet</w:t>
            </w:r>
          </w:p>
        </w:tc>
        <w:tc>
          <w:tcPr>
            <w:tcW w:w="455" w:type="pct"/>
            <w:noWrap/>
            <w:hideMark/>
          </w:tcPr>
          <w:p w14:paraId="7313F5FB"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$39.00</w:t>
            </w:r>
          </w:p>
        </w:tc>
        <w:tc>
          <w:tcPr>
            <w:tcW w:w="531" w:type="pct"/>
            <w:noWrap/>
            <w:hideMark/>
          </w:tcPr>
          <w:p w14:paraId="5FD0A4C1"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3/02/2014</w:t>
            </w:r>
          </w:p>
        </w:tc>
      </w:tr>
      <w:tr w:rsidR="006C4091" w:rsidRPr="009115E0" w14:paraId="0FA222FE" w14:textId="77777777" w:rsidTr="006C4091">
        <w:trPr>
          <w:trHeight w:val="20"/>
        </w:trPr>
        <w:tc>
          <w:tcPr>
            <w:tcW w:w="2045" w:type="pct"/>
            <w:noWrap/>
            <w:hideMark/>
          </w:tcPr>
          <w:p w14:paraId="4DCE284F"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Dun &amp; Bradstreet - Edwina Margaret Glenie</w:t>
            </w:r>
          </w:p>
        </w:tc>
        <w:tc>
          <w:tcPr>
            <w:tcW w:w="1136" w:type="pct"/>
            <w:noWrap/>
            <w:hideMark/>
          </w:tcPr>
          <w:p w14:paraId="78ED4CC4" w14:textId="77777777" w:rsidR="009115E0" w:rsidRPr="009115E0" w:rsidRDefault="009115E0" w:rsidP="006C4091">
            <w:pPr>
              <w:spacing w:after="0"/>
              <w:rPr>
                <w:rFonts w:ascii="Times New Roman" w:eastAsia="Times New Roman" w:hAnsi="Times New Roman"/>
                <w:sz w:val="17"/>
                <w:szCs w:val="17"/>
                <w:lang w:eastAsia="en-AU"/>
              </w:rPr>
            </w:pPr>
          </w:p>
        </w:tc>
        <w:tc>
          <w:tcPr>
            <w:tcW w:w="833" w:type="pct"/>
            <w:noWrap/>
            <w:hideMark/>
          </w:tcPr>
          <w:p w14:paraId="42A6F4E3"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Dun &amp; Bradstreet</w:t>
            </w:r>
          </w:p>
        </w:tc>
        <w:tc>
          <w:tcPr>
            <w:tcW w:w="455" w:type="pct"/>
            <w:noWrap/>
            <w:hideMark/>
          </w:tcPr>
          <w:p w14:paraId="1A0D81B5"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$39.00</w:t>
            </w:r>
          </w:p>
        </w:tc>
        <w:tc>
          <w:tcPr>
            <w:tcW w:w="531" w:type="pct"/>
            <w:noWrap/>
            <w:hideMark/>
          </w:tcPr>
          <w:p w14:paraId="1335BD0C"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10/02/2014</w:t>
            </w:r>
          </w:p>
        </w:tc>
      </w:tr>
      <w:tr w:rsidR="006C4091" w:rsidRPr="009115E0" w14:paraId="32B25919" w14:textId="77777777" w:rsidTr="006C4091">
        <w:trPr>
          <w:trHeight w:val="20"/>
        </w:trPr>
        <w:tc>
          <w:tcPr>
            <w:tcW w:w="2045" w:type="pct"/>
            <w:noWrap/>
            <w:hideMark/>
          </w:tcPr>
          <w:p w14:paraId="5A253580"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Dun &amp; Bradstreet - Edwina Margaret Glenie</w:t>
            </w:r>
          </w:p>
        </w:tc>
        <w:tc>
          <w:tcPr>
            <w:tcW w:w="1136" w:type="pct"/>
            <w:noWrap/>
            <w:hideMark/>
          </w:tcPr>
          <w:p w14:paraId="6082576D" w14:textId="77777777" w:rsidR="009115E0" w:rsidRPr="009115E0" w:rsidRDefault="009115E0" w:rsidP="006C4091">
            <w:pPr>
              <w:spacing w:after="0"/>
              <w:rPr>
                <w:rFonts w:ascii="Times New Roman" w:eastAsia="Times New Roman" w:hAnsi="Times New Roman"/>
                <w:sz w:val="17"/>
                <w:szCs w:val="17"/>
                <w:lang w:eastAsia="en-AU"/>
              </w:rPr>
            </w:pPr>
          </w:p>
        </w:tc>
        <w:tc>
          <w:tcPr>
            <w:tcW w:w="833" w:type="pct"/>
            <w:noWrap/>
            <w:hideMark/>
          </w:tcPr>
          <w:p w14:paraId="0360C7F8"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Dun &amp; Bradstreet</w:t>
            </w:r>
          </w:p>
        </w:tc>
        <w:tc>
          <w:tcPr>
            <w:tcW w:w="455" w:type="pct"/>
            <w:noWrap/>
            <w:hideMark/>
          </w:tcPr>
          <w:p w14:paraId="32E420A1"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$39.00</w:t>
            </w:r>
          </w:p>
        </w:tc>
        <w:tc>
          <w:tcPr>
            <w:tcW w:w="531" w:type="pct"/>
            <w:noWrap/>
            <w:hideMark/>
          </w:tcPr>
          <w:p w14:paraId="74C4886B"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17/02/2014</w:t>
            </w:r>
          </w:p>
        </w:tc>
      </w:tr>
      <w:tr w:rsidR="006C4091" w:rsidRPr="009115E0" w14:paraId="730D350F" w14:textId="77777777" w:rsidTr="006C4091">
        <w:trPr>
          <w:trHeight w:val="20"/>
        </w:trPr>
        <w:tc>
          <w:tcPr>
            <w:tcW w:w="2045" w:type="pct"/>
            <w:noWrap/>
            <w:hideMark/>
          </w:tcPr>
          <w:p w14:paraId="7F10E108"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Dun &amp; Bradstreet - Edwina Margaret Glenie</w:t>
            </w:r>
          </w:p>
        </w:tc>
        <w:tc>
          <w:tcPr>
            <w:tcW w:w="1136" w:type="pct"/>
            <w:noWrap/>
            <w:hideMark/>
          </w:tcPr>
          <w:p w14:paraId="4595DEA6" w14:textId="77777777" w:rsidR="009115E0" w:rsidRPr="009115E0" w:rsidRDefault="009115E0" w:rsidP="006C4091">
            <w:pPr>
              <w:spacing w:after="0"/>
              <w:rPr>
                <w:rFonts w:ascii="Times New Roman" w:eastAsia="Times New Roman" w:hAnsi="Times New Roman"/>
                <w:sz w:val="17"/>
                <w:szCs w:val="17"/>
                <w:lang w:eastAsia="en-AU"/>
              </w:rPr>
            </w:pPr>
          </w:p>
        </w:tc>
        <w:tc>
          <w:tcPr>
            <w:tcW w:w="833" w:type="pct"/>
            <w:noWrap/>
            <w:hideMark/>
          </w:tcPr>
          <w:p w14:paraId="218B7221"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Dun &amp; Bradstreet</w:t>
            </w:r>
          </w:p>
        </w:tc>
        <w:tc>
          <w:tcPr>
            <w:tcW w:w="455" w:type="pct"/>
            <w:noWrap/>
            <w:hideMark/>
          </w:tcPr>
          <w:p w14:paraId="7DA61E12"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$39.00</w:t>
            </w:r>
          </w:p>
        </w:tc>
        <w:tc>
          <w:tcPr>
            <w:tcW w:w="531" w:type="pct"/>
            <w:noWrap/>
            <w:hideMark/>
          </w:tcPr>
          <w:p w14:paraId="68DCA0AE"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21/02/2014</w:t>
            </w:r>
          </w:p>
        </w:tc>
      </w:tr>
      <w:tr w:rsidR="006C4091" w:rsidRPr="009115E0" w14:paraId="63BDB0FF" w14:textId="77777777" w:rsidTr="006C4091">
        <w:trPr>
          <w:trHeight w:val="20"/>
        </w:trPr>
        <w:tc>
          <w:tcPr>
            <w:tcW w:w="2045" w:type="pct"/>
            <w:noWrap/>
            <w:hideMark/>
          </w:tcPr>
          <w:p w14:paraId="5CB97855"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Dun &amp; Bradstreet - Edwina Margaret Glenie</w:t>
            </w:r>
          </w:p>
        </w:tc>
        <w:tc>
          <w:tcPr>
            <w:tcW w:w="1136" w:type="pct"/>
            <w:noWrap/>
            <w:hideMark/>
          </w:tcPr>
          <w:p w14:paraId="524A46B2" w14:textId="77777777" w:rsidR="009115E0" w:rsidRPr="009115E0" w:rsidRDefault="009115E0" w:rsidP="006C4091">
            <w:pPr>
              <w:spacing w:after="0"/>
              <w:rPr>
                <w:rFonts w:ascii="Times New Roman" w:eastAsia="Times New Roman" w:hAnsi="Times New Roman"/>
                <w:sz w:val="17"/>
                <w:szCs w:val="17"/>
                <w:lang w:eastAsia="en-AU"/>
              </w:rPr>
            </w:pPr>
          </w:p>
        </w:tc>
        <w:tc>
          <w:tcPr>
            <w:tcW w:w="833" w:type="pct"/>
            <w:noWrap/>
            <w:hideMark/>
          </w:tcPr>
          <w:p w14:paraId="0686F123"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Dun &amp; Bradstreet</w:t>
            </w:r>
          </w:p>
        </w:tc>
        <w:tc>
          <w:tcPr>
            <w:tcW w:w="455" w:type="pct"/>
            <w:noWrap/>
            <w:hideMark/>
          </w:tcPr>
          <w:p w14:paraId="01DD705C"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$39.00</w:t>
            </w:r>
          </w:p>
        </w:tc>
        <w:tc>
          <w:tcPr>
            <w:tcW w:w="531" w:type="pct"/>
            <w:noWrap/>
            <w:hideMark/>
          </w:tcPr>
          <w:p w14:paraId="272C2615"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3/03/2014</w:t>
            </w:r>
          </w:p>
        </w:tc>
      </w:tr>
      <w:tr w:rsidR="006C4091" w:rsidRPr="009115E0" w14:paraId="1F7A9A8D" w14:textId="77777777" w:rsidTr="006C4091">
        <w:trPr>
          <w:trHeight w:val="20"/>
        </w:trPr>
        <w:tc>
          <w:tcPr>
            <w:tcW w:w="2045" w:type="pct"/>
            <w:noWrap/>
            <w:hideMark/>
          </w:tcPr>
          <w:p w14:paraId="7F3C0E69"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Dun &amp; Bradstreet - Edwina Margaret Glenie</w:t>
            </w:r>
          </w:p>
        </w:tc>
        <w:tc>
          <w:tcPr>
            <w:tcW w:w="1136" w:type="pct"/>
            <w:noWrap/>
            <w:hideMark/>
          </w:tcPr>
          <w:p w14:paraId="3E01C1F0" w14:textId="77777777" w:rsidR="009115E0" w:rsidRPr="009115E0" w:rsidRDefault="009115E0" w:rsidP="006C4091">
            <w:pPr>
              <w:spacing w:after="0"/>
              <w:rPr>
                <w:rFonts w:ascii="Times New Roman" w:eastAsia="Times New Roman" w:hAnsi="Times New Roman"/>
                <w:sz w:val="17"/>
                <w:szCs w:val="17"/>
                <w:lang w:eastAsia="en-AU"/>
              </w:rPr>
            </w:pPr>
          </w:p>
        </w:tc>
        <w:tc>
          <w:tcPr>
            <w:tcW w:w="833" w:type="pct"/>
            <w:noWrap/>
            <w:hideMark/>
          </w:tcPr>
          <w:p w14:paraId="6479EE53"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Dun &amp; Bradstreet</w:t>
            </w:r>
          </w:p>
        </w:tc>
        <w:tc>
          <w:tcPr>
            <w:tcW w:w="455" w:type="pct"/>
            <w:noWrap/>
            <w:hideMark/>
          </w:tcPr>
          <w:p w14:paraId="34B8D3B3"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$39.00</w:t>
            </w:r>
          </w:p>
        </w:tc>
        <w:tc>
          <w:tcPr>
            <w:tcW w:w="531" w:type="pct"/>
            <w:noWrap/>
            <w:hideMark/>
          </w:tcPr>
          <w:p w14:paraId="319E42EF"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10/03/2014</w:t>
            </w:r>
          </w:p>
        </w:tc>
      </w:tr>
      <w:tr w:rsidR="006C4091" w:rsidRPr="009115E0" w14:paraId="00F7E800" w14:textId="77777777" w:rsidTr="006C4091">
        <w:trPr>
          <w:trHeight w:val="20"/>
        </w:trPr>
        <w:tc>
          <w:tcPr>
            <w:tcW w:w="2045" w:type="pct"/>
            <w:noWrap/>
            <w:hideMark/>
          </w:tcPr>
          <w:p w14:paraId="3D87D0E4"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Dun &amp; Bradstreet - Edwina Margaret Glenie</w:t>
            </w:r>
          </w:p>
        </w:tc>
        <w:tc>
          <w:tcPr>
            <w:tcW w:w="1136" w:type="pct"/>
            <w:noWrap/>
            <w:hideMark/>
          </w:tcPr>
          <w:p w14:paraId="1E65811D" w14:textId="77777777" w:rsidR="009115E0" w:rsidRPr="009115E0" w:rsidRDefault="009115E0" w:rsidP="006C4091">
            <w:pPr>
              <w:spacing w:after="0"/>
              <w:rPr>
                <w:rFonts w:ascii="Times New Roman" w:eastAsia="Times New Roman" w:hAnsi="Times New Roman"/>
                <w:sz w:val="17"/>
                <w:szCs w:val="17"/>
                <w:lang w:eastAsia="en-AU"/>
              </w:rPr>
            </w:pPr>
          </w:p>
        </w:tc>
        <w:tc>
          <w:tcPr>
            <w:tcW w:w="833" w:type="pct"/>
            <w:noWrap/>
            <w:hideMark/>
          </w:tcPr>
          <w:p w14:paraId="3716F78C"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Dun &amp; Bradstreet</w:t>
            </w:r>
          </w:p>
        </w:tc>
        <w:tc>
          <w:tcPr>
            <w:tcW w:w="455" w:type="pct"/>
            <w:noWrap/>
            <w:hideMark/>
          </w:tcPr>
          <w:p w14:paraId="072390AD"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$39.00</w:t>
            </w:r>
          </w:p>
        </w:tc>
        <w:tc>
          <w:tcPr>
            <w:tcW w:w="531" w:type="pct"/>
            <w:noWrap/>
            <w:hideMark/>
          </w:tcPr>
          <w:p w14:paraId="7A71F604"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14/03/2014</w:t>
            </w:r>
          </w:p>
        </w:tc>
      </w:tr>
      <w:tr w:rsidR="006C4091" w:rsidRPr="009115E0" w14:paraId="55024C35" w14:textId="77777777" w:rsidTr="006C4091">
        <w:trPr>
          <w:trHeight w:val="20"/>
        </w:trPr>
        <w:tc>
          <w:tcPr>
            <w:tcW w:w="2045" w:type="pct"/>
            <w:noWrap/>
            <w:hideMark/>
          </w:tcPr>
          <w:p w14:paraId="418BF4E2"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Dun &amp; Bradstreet - Edwina Margaret Glenie</w:t>
            </w:r>
          </w:p>
        </w:tc>
        <w:tc>
          <w:tcPr>
            <w:tcW w:w="1136" w:type="pct"/>
            <w:noWrap/>
            <w:hideMark/>
          </w:tcPr>
          <w:p w14:paraId="313E5460" w14:textId="77777777" w:rsidR="009115E0" w:rsidRPr="009115E0" w:rsidRDefault="009115E0" w:rsidP="006C4091">
            <w:pPr>
              <w:spacing w:after="0"/>
              <w:rPr>
                <w:rFonts w:ascii="Times New Roman" w:eastAsia="Times New Roman" w:hAnsi="Times New Roman"/>
                <w:sz w:val="17"/>
                <w:szCs w:val="17"/>
                <w:lang w:eastAsia="en-AU"/>
              </w:rPr>
            </w:pPr>
          </w:p>
        </w:tc>
        <w:tc>
          <w:tcPr>
            <w:tcW w:w="833" w:type="pct"/>
            <w:noWrap/>
            <w:hideMark/>
          </w:tcPr>
          <w:p w14:paraId="3F37B6C0"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Dun &amp; Bradstreet</w:t>
            </w:r>
          </w:p>
        </w:tc>
        <w:tc>
          <w:tcPr>
            <w:tcW w:w="455" w:type="pct"/>
            <w:noWrap/>
            <w:hideMark/>
          </w:tcPr>
          <w:p w14:paraId="576AAF5A"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$39.00</w:t>
            </w:r>
          </w:p>
        </w:tc>
        <w:tc>
          <w:tcPr>
            <w:tcW w:w="531" w:type="pct"/>
            <w:noWrap/>
            <w:hideMark/>
          </w:tcPr>
          <w:p w14:paraId="32D5F41A"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30/03/2014</w:t>
            </w:r>
          </w:p>
        </w:tc>
      </w:tr>
      <w:tr w:rsidR="006C4091" w:rsidRPr="009115E0" w14:paraId="15AFDACE" w14:textId="77777777" w:rsidTr="006C4091">
        <w:trPr>
          <w:trHeight w:val="20"/>
        </w:trPr>
        <w:tc>
          <w:tcPr>
            <w:tcW w:w="2045" w:type="pct"/>
            <w:noWrap/>
            <w:hideMark/>
          </w:tcPr>
          <w:p w14:paraId="54326106"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Dun &amp; Bradstreet - Edwina Margaret Glenie</w:t>
            </w:r>
          </w:p>
        </w:tc>
        <w:tc>
          <w:tcPr>
            <w:tcW w:w="1136" w:type="pct"/>
            <w:noWrap/>
            <w:hideMark/>
          </w:tcPr>
          <w:p w14:paraId="2BC0FFDE" w14:textId="77777777" w:rsidR="009115E0" w:rsidRPr="009115E0" w:rsidRDefault="009115E0" w:rsidP="006C4091">
            <w:pPr>
              <w:spacing w:after="0"/>
              <w:rPr>
                <w:rFonts w:ascii="Times New Roman" w:eastAsia="Times New Roman" w:hAnsi="Times New Roman"/>
                <w:sz w:val="17"/>
                <w:szCs w:val="17"/>
                <w:lang w:eastAsia="en-AU"/>
              </w:rPr>
            </w:pPr>
          </w:p>
        </w:tc>
        <w:tc>
          <w:tcPr>
            <w:tcW w:w="833" w:type="pct"/>
            <w:noWrap/>
            <w:hideMark/>
          </w:tcPr>
          <w:p w14:paraId="2624B593"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Dun &amp; Bradstreet</w:t>
            </w:r>
          </w:p>
        </w:tc>
        <w:tc>
          <w:tcPr>
            <w:tcW w:w="455" w:type="pct"/>
            <w:noWrap/>
            <w:hideMark/>
          </w:tcPr>
          <w:p w14:paraId="69569EA5"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$39.00</w:t>
            </w:r>
          </w:p>
        </w:tc>
        <w:tc>
          <w:tcPr>
            <w:tcW w:w="531" w:type="pct"/>
            <w:noWrap/>
            <w:hideMark/>
          </w:tcPr>
          <w:p w14:paraId="3B10FC67"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2/04/2014</w:t>
            </w:r>
          </w:p>
        </w:tc>
      </w:tr>
      <w:tr w:rsidR="006C4091" w:rsidRPr="009115E0" w14:paraId="7B1DBAD8" w14:textId="77777777" w:rsidTr="006C4091">
        <w:trPr>
          <w:trHeight w:val="20"/>
        </w:trPr>
        <w:tc>
          <w:tcPr>
            <w:tcW w:w="2045" w:type="pct"/>
            <w:noWrap/>
            <w:hideMark/>
          </w:tcPr>
          <w:p w14:paraId="1669CD15"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Dun &amp; Bradstreet - Edwina Margaret Glenie</w:t>
            </w:r>
          </w:p>
        </w:tc>
        <w:tc>
          <w:tcPr>
            <w:tcW w:w="1136" w:type="pct"/>
            <w:noWrap/>
            <w:hideMark/>
          </w:tcPr>
          <w:p w14:paraId="73ED539A" w14:textId="77777777" w:rsidR="009115E0" w:rsidRPr="009115E0" w:rsidRDefault="009115E0" w:rsidP="006C4091">
            <w:pPr>
              <w:spacing w:after="0"/>
              <w:rPr>
                <w:rFonts w:ascii="Times New Roman" w:eastAsia="Times New Roman" w:hAnsi="Times New Roman"/>
                <w:sz w:val="17"/>
                <w:szCs w:val="17"/>
                <w:lang w:eastAsia="en-AU"/>
              </w:rPr>
            </w:pPr>
          </w:p>
        </w:tc>
        <w:tc>
          <w:tcPr>
            <w:tcW w:w="833" w:type="pct"/>
            <w:noWrap/>
            <w:hideMark/>
          </w:tcPr>
          <w:p w14:paraId="72AD24E4"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Dun &amp; Bradstreet</w:t>
            </w:r>
          </w:p>
        </w:tc>
        <w:tc>
          <w:tcPr>
            <w:tcW w:w="455" w:type="pct"/>
            <w:noWrap/>
            <w:hideMark/>
          </w:tcPr>
          <w:p w14:paraId="776D3908"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$39.00</w:t>
            </w:r>
          </w:p>
        </w:tc>
        <w:tc>
          <w:tcPr>
            <w:tcW w:w="531" w:type="pct"/>
            <w:noWrap/>
            <w:hideMark/>
          </w:tcPr>
          <w:p w14:paraId="3431F200"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10/04/2014</w:t>
            </w:r>
          </w:p>
        </w:tc>
      </w:tr>
      <w:tr w:rsidR="006C4091" w:rsidRPr="009115E0" w14:paraId="4F175464" w14:textId="77777777" w:rsidTr="006C4091">
        <w:trPr>
          <w:trHeight w:val="20"/>
        </w:trPr>
        <w:tc>
          <w:tcPr>
            <w:tcW w:w="2045" w:type="pct"/>
            <w:noWrap/>
            <w:hideMark/>
          </w:tcPr>
          <w:p w14:paraId="3E95F04C"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Dun &amp; Bradstreet - Edwina Margaret Glenie</w:t>
            </w:r>
          </w:p>
        </w:tc>
        <w:tc>
          <w:tcPr>
            <w:tcW w:w="1136" w:type="pct"/>
            <w:noWrap/>
            <w:hideMark/>
          </w:tcPr>
          <w:p w14:paraId="193068F5" w14:textId="77777777" w:rsidR="009115E0" w:rsidRPr="009115E0" w:rsidRDefault="009115E0" w:rsidP="006C4091">
            <w:pPr>
              <w:spacing w:after="0"/>
              <w:rPr>
                <w:rFonts w:ascii="Times New Roman" w:eastAsia="Times New Roman" w:hAnsi="Times New Roman"/>
                <w:sz w:val="17"/>
                <w:szCs w:val="17"/>
                <w:lang w:eastAsia="en-AU"/>
              </w:rPr>
            </w:pPr>
          </w:p>
        </w:tc>
        <w:tc>
          <w:tcPr>
            <w:tcW w:w="833" w:type="pct"/>
            <w:noWrap/>
            <w:hideMark/>
          </w:tcPr>
          <w:p w14:paraId="71372E35"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Dun &amp; Bradstreet</w:t>
            </w:r>
          </w:p>
        </w:tc>
        <w:tc>
          <w:tcPr>
            <w:tcW w:w="455" w:type="pct"/>
            <w:noWrap/>
            <w:hideMark/>
          </w:tcPr>
          <w:p w14:paraId="6CF491B9"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$39.00</w:t>
            </w:r>
          </w:p>
        </w:tc>
        <w:tc>
          <w:tcPr>
            <w:tcW w:w="531" w:type="pct"/>
            <w:noWrap/>
            <w:hideMark/>
          </w:tcPr>
          <w:p w14:paraId="7D876AC0"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14/04/2014</w:t>
            </w:r>
          </w:p>
        </w:tc>
      </w:tr>
      <w:tr w:rsidR="006C4091" w:rsidRPr="009115E0" w14:paraId="392E2B9F" w14:textId="77777777" w:rsidTr="006C4091">
        <w:trPr>
          <w:trHeight w:val="20"/>
        </w:trPr>
        <w:tc>
          <w:tcPr>
            <w:tcW w:w="2045" w:type="pct"/>
            <w:noWrap/>
            <w:hideMark/>
          </w:tcPr>
          <w:p w14:paraId="4D0D57EB"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Dun &amp; Bradstreet - Edwina Margaret Glenie</w:t>
            </w:r>
          </w:p>
        </w:tc>
        <w:tc>
          <w:tcPr>
            <w:tcW w:w="1136" w:type="pct"/>
            <w:noWrap/>
            <w:hideMark/>
          </w:tcPr>
          <w:p w14:paraId="13F2B92D" w14:textId="77777777" w:rsidR="009115E0" w:rsidRPr="009115E0" w:rsidRDefault="009115E0" w:rsidP="006C4091">
            <w:pPr>
              <w:spacing w:after="0"/>
              <w:rPr>
                <w:rFonts w:ascii="Times New Roman" w:eastAsia="Times New Roman" w:hAnsi="Times New Roman"/>
                <w:sz w:val="17"/>
                <w:szCs w:val="17"/>
                <w:lang w:eastAsia="en-AU"/>
              </w:rPr>
            </w:pPr>
          </w:p>
        </w:tc>
        <w:tc>
          <w:tcPr>
            <w:tcW w:w="833" w:type="pct"/>
            <w:noWrap/>
            <w:hideMark/>
          </w:tcPr>
          <w:p w14:paraId="61B6AEEA"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Dun &amp; Bradstreet</w:t>
            </w:r>
          </w:p>
        </w:tc>
        <w:tc>
          <w:tcPr>
            <w:tcW w:w="455" w:type="pct"/>
            <w:noWrap/>
            <w:hideMark/>
          </w:tcPr>
          <w:p w14:paraId="3861305C"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$39.00</w:t>
            </w:r>
          </w:p>
        </w:tc>
        <w:tc>
          <w:tcPr>
            <w:tcW w:w="531" w:type="pct"/>
            <w:noWrap/>
            <w:hideMark/>
          </w:tcPr>
          <w:p w14:paraId="0388FBBD"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29/04/2014</w:t>
            </w:r>
          </w:p>
        </w:tc>
      </w:tr>
      <w:tr w:rsidR="006C4091" w:rsidRPr="009115E0" w14:paraId="2AACBEF1" w14:textId="77777777" w:rsidTr="006C4091">
        <w:trPr>
          <w:trHeight w:val="20"/>
        </w:trPr>
        <w:tc>
          <w:tcPr>
            <w:tcW w:w="2045" w:type="pct"/>
            <w:noWrap/>
            <w:hideMark/>
          </w:tcPr>
          <w:p w14:paraId="3B4C41D0"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IAN MILLER'S TAXI TRUCK SERVIC</w:t>
            </w:r>
          </w:p>
        </w:tc>
        <w:tc>
          <w:tcPr>
            <w:tcW w:w="1136" w:type="pct"/>
            <w:noWrap/>
            <w:hideMark/>
          </w:tcPr>
          <w:p w14:paraId="7785943D" w14:textId="77777777" w:rsidR="009115E0" w:rsidRPr="009115E0" w:rsidRDefault="009115E0" w:rsidP="006C4091">
            <w:pPr>
              <w:spacing w:after="0" w:line="240" w:lineRule="auto"/>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TEMORA NSW 2666</w:t>
            </w:r>
          </w:p>
        </w:tc>
        <w:tc>
          <w:tcPr>
            <w:tcW w:w="833" w:type="pct"/>
            <w:noWrap/>
            <w:hideMark/>
          </w:tcPr>
          <w:p w14:paraId="5A94D388"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Accounts Payable</w:t>
            </w:r>
          </w:p>
        </w:tc>
        <w:tc>
          <w:tcPr>
            <w:tcW w:w="455" w:type="pct"/>
            <w:noWrap/>
            <w:hideMark/>
          </w:tcPr>
          <w:p w14:paraId="1A83ED7D"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$44.00</w:t>
            </w:r>
          </w:p>
        </w:tc>
        <w:tc>
          <w:tcPr>
            <w:tcW w:w="531" w:type="pct"/>
            <w:noWrap/>
            <w:hideMark/>
          </w:tcPr>
          <w:p w14:paraId="523A8929"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9/11/2014</w:t>
            </w:r>
          </w:p>
        </w:tc>
      </w:tr>
      <w:tr w:rsidR="006C4091" w:rsidRPr="009115E0" w14:paraId="7139BB96" w14:textId="77777777" w:rsidTr="006C4091">
        <w:trPr>
          <w:trHeight w:val="20"/>
        </w:trPr>
        <w:tc>
          <w:tcPr>
            <w:tcW w:w="2045" w:type="pct"/>
            <w:noWrap/>
            <w:hideMark/>
          </w:tcPr>
          <w:p w14:paraId="4025DD3F"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Adrian Heawood &amp; Susan Moore</w:t>
            </w:r>
          </w:p>
        </w:tc>
        <w:tc>
          <w:tcPr>
            <w:tcW w:w="1136" w:type="pct"/>
            <w:noWrap/>
            <w:hideMark/>
          </w:tcPr>
          <w:p w14:paraId="07A58E7C" w14:textId="77777777" w:rsidR="009115E0" w:rsidRPr="009115E0" w:rsidRDefault="009115E0" w:rsidP="006C4091">
            <w:pPr>
              <w:spacing w:after="0" w:line="240" w:lineRule="auto"/>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Ballarat Vic 3350</w:t>
            </w:r>
          </w:p>
        </w:tc>
        <w:tc>
          <w:tcPr>
            <w:tcW w:w="833" w:type="pct"/>
            <w:noWrap/>
            <w:hideMark/>
          </w:tcPr>
          <w:p w14:paraId="7557E14B"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SA Rent Trust Rent Proc</w:t>
            </w:r>
          </w:p>
        </w:tc>
        <w:tc>
          <w:tcPr>
            <w:tcW w:w="455" w:type="pct"/>
            <w:noWrap/>
            <w:hideMark/>
          </w:tcPr>
          <w:p w14:paraId="476AE791"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$56.57</w:t>
            </w:r>
          </w:p>
        </w:tc>
        <w:tc>
          <w:tcPr>
            <w:tcW w:w="531" w:type="pct"/>
            <w:noWrap/>
            <w:hideMark/>
          </w:tcPr>
          <w:p w14:paraId="6B42801D"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23/01/2014</w:t>
            </w:r>
          </w:p>
        </w:tc>
      </w:tr>
      <w:tr w:rsidR="006C4091" w:rsidRPr="009115E0" w14:paraId="01A923CE" w14:textId="77777777" w:rsidTr="006C4091">
        <w:trPr>
          <w:trHeight w:val="20"/>
        </w:trPr>
        <w:tc>
          <w:tcPr>
            <w:tcW w:w="2045" w:type="pct"/>
            <w:noWrap/>
            <w:hideMark/>
          </w:tcPr>
          <w:p w14:paraId="4EDE6ECA"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R B LANG</w:t>
            </w:r>
          </w:p>
        </w:tc>
        <w:tc>
          <w:tcPr>
            <w:tcW w:w="1136" w:type="pct"/>
            <w:noWrap/>
            <w:hideMark/>
          </w:tcPr>
          <w:p w14:paraId="464D1A9E" w14:textId="77777777" w:rsidR="009115E0" w:rsidRPr="009115E0" w:rsidRDefault="009115E0" w:rsidP="006C4091">
            <w:pPr>
              <w:spacing w:after="0" w:line="240" w:lineRule="auto"/>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MILLICENT SA 5280</w:t>
            </w:r>
          </w:p>
        </w:tc>
        <w:tc>
          <w:tcPr>
            <w:tcW w:w="833" w:type="pct"/>
            <w:noWrap/>
            <w:hideMark/>
          </w:tcPr>
          <w:p w14:paraId="1702F412"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Payout Acc Credit</w:t>
            </w:r>
          </w:p>
        </w:tc>
        <w:tc>
          <w:tcPr>
            <w:tcW w:w="455" w:type="pct"/>
            <w:noWrap/>
            <w:hideMark/>
          </w:tcPr>
          <w:p w14:paraId="675A13C1"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$58.90</w:t>
            </w:r>
          </w:p>
        </w:tc>
        <w:tc>
          <w:tcPr>
            <w:tcW w:w="531" w:type="pct"/>
            <w:noWrap/>
            <w:hideMark/>
          </w:tcPr>
          <w:p w14:paraId="05B4BC51"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22/04/2015</w:t>
            </w:r>
          </w:p>
        </w:tc>
      </w:tr>
      <w:tr w:rsidR="006C4091" w:rsidRPr="009115E0" w14:paraId="354B11AF" w14:textId="77777777" w:rsidTr="006C4091">
        <w:trPr>
          <w:trHeight w:val="20"/>
        </w:trPr>
        <w:tc>
          <w:tcPr>
            <w:tcW w:w="2045" w:type="pct"/>
            <w:noWrap/>
            <w:hideMark/>
          </w:tcPr>
          <w:p w14:paraId="50CF480A"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DANDENONG STOCK FEED PTY LTD</w:t>
            </w:r>
          </w:p>
        </w:tc>
        <w:tc>
          <w:tcPr>
            <w:tcW w:w="1136" w:type="pct"/>
            <w:noWrap/>
            <w:hideMark/>
          </w:tcPr>
          <w:p w14:paraId="3B0B75EF" w14:textId="77777777" w:rsidR="009115E0" w:rsidRPr="009115E0" w:rsidRDefault="009115E0" w:rsidP="006C4091">
            <w:pPr>
              <w:spacing w:after="0" w:line="240" w:lineRule="auto"/>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DANDENONG VIC 3175</w:t>
            </w:r>
          </w:p>
        </w:tc>
        <w:tc>
          <w:tcPr>
            <w:tcW w:w="833" w:type="pct"/>
            <w:noWrap/>
            <w:hideMark/>
          </w:tcPr>
          <w:p w14:paraId="41B83002"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Overpayment</w:t>
            </w:r>
          </w:p>
        </w:tc>
        <w:tc>
          <w:tcPr>
            <w:tcW w:w="455" w:type="pct"/>
            <w:noWrap/>
            <w:hideMark/>
          </w:tcPr>
          <w:p w14:paraId="5216A2EE"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$67.09</w:t>
            </w:r>
          </w:p>
        </w:tc>
        <w:tc>
          <w:tcPr>
            <w:tcW w:w="531" w:type="pct"/>
            <w:noWrap/>
            <w:hideMark/>
          </w:tcPr>
          <w:p w14:paraId="49755502"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15/05/2014</w:t>
            </w:r>
          </w:p>
        </w:tc>
      </w:tr>
      <w:tr w:rsidR="006C4091" w:rsidRPr="009115E0" w14:paraId="3892EA42" w14:textId="77777777" w:rsidTr="006C4091">
        <w:trPr>
          <w:trHeight w:val="20"/>
        </w:trPr>
        <w:tc>
          <w:tcPr>
            <w:tcW w:w="2045" w:type="pct"/>
            <w:noWrap/>
            <w:hideMark/>
          </w:tcPr>
          <w:p w14:paraId="1BF225E4"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BARGWANNA &amp; GERRAR</w:t>
            </w:r>
          </w:p>
        </w:tc>
        <w:tc>
          <w:tcPr>
            <w:tcW w:w="1136" w:type="pct"/>
            <w:noWrap/>
            <w:hideMark/>
          </w:tcPr>
          <w:p w14:paraId="33A461F6" w14:textId="77777777" w:rsidR="009115E0" w:rsidRPr="009115E0" w:rsidRDefault="009115E0" w:rsidP="006C4091">
            <w:pPr>
              <w:spacing w:after="0" w:line="240" w:lineRule="auto"/>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YOUNG NSW 2594</w:t>
            </w:r>
          </w:p>
        </w:tc>
        <w:tc>
          <w:tcPr>
            <w:tcW w:w="833" w:type="pct"/>
            <w:noWrap/>
            <w:hideMark/>
          </w:tcPr>
          <w:p w14:paraId="444EF4CE"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Overpayment 28/11/13</w:t>
            </w:r>
          </w:p>
        </w:tc>
        <w:tc>
          <w:tcPr>
            <w:tcW w:w="455" w:type="pct"/>
            <w:noWrap/>
            <w:hideMark/>
          </w:tcPr>
          <w:p w14:paraId="241265E5"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$74.20</w:t>
            </w:r>
          </w:p>
        </w:tc>
        <w:tc>
          <w:tcPr>
            <w:tcW w:w="531" w:type="pct"/>
            <w:noWrap/>
            <w:hideMark/>
          </w:tcPr>
          <w:p w14:paraId="70DBBA9C"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14/02/2014</w:t>
            </w:r>
          </w:p>
        </w:tc>
      </w:tr>
      <w:tr w:rsidR="006C4091" w:rsidRPr="009115E0" w14:paraId="022ECE82" w14:textId="77777777" w:rsidTr="006C4091">
        <w:trPr>
          <w:trHeight w:val="20"/>
        </w:trPr>
        <w:tc>
          <w:tcPr>
            <w:tcW w:w="2045" w:type="pct"/>
            <w:noWrap/>
            <w:hideMark/>
          </w:tcPr>
          <w:p w14:paraId="7731BBEB"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IAN MILLER'S TAXI TRUCK SERVIC</w:t>
            </w:r>
          </w:p>
        </w:tc>
        <w:tc>
          <w:tcPr>
            <w:tcW w:w="1136" w:type="pct"/>
            <w:noWrap/>
            <w:hideMark/>
          </w:tcPr>
          <w:p w14:paraId="4A030D53" w14:textId="77777777" w:rsidR="009115E0" w:rsidRPr="009115E0" w:rsidRDefault="009115E0" w:rsidP="006C4091">
            <w:pPr>
              <w:spacing w:after="0" w:line="240" w:lineRule="auto"/>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TEMORA NSW 2666</w:t>
            </w:r>
          </w:p>
        </w:tc>
        <w:tc>
          <w:tcPr>
            <w:tcW w:w="833" w:type="pct"/>
            <w:noWrap/>
            <w:hideMark/>
          </w:tcPr>
          <w:p w14:paraId="7222F2CE"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Accounts Payable</w:t>
            </w:r>
          </w:p>
        </w:tc>
        <w:tc>
          <w:tcPr>
            <w:tcW w:w="455" w:type="pct"/>
            <w:noWrap/>
            <w:hideMark/>
          </w:tcPr>
          <w:p w14:paraId="41C9B7E1"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$88.00</w:t>
            </w:r>
          </w:p>
        </w:tc>
        <w:tc>
          <w:tcPr>
            <w:tcW w:w="531" w:type="pct"/>
            <w:noWrap/>
            <w:hideMark/>
          </w:tcPr>
          <w:p w14:paraId="72A01411"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10/11/2014</w:t>
            </w:r>
          </w:p>
        </w:tc>
      </w:tr>
      <w:tr w:rsidR="006C4091" w:rsidRPr="009115E0" w14:paraId="7A632211" w14:textId="77777777" w:rsidTr="006C4091">
        <w:trPr>
          <w:trHeight w:val="20"/>
        </w:trPr>
        <w:tc>
          <w:tcPr>
            <w:tcW w:w="2045" w:type="pct"/>
            <w:noWrap/>
            <w:hideMark/>
          </w:tcPr>
          <w:p w14:paraId="58B50E4B"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A E &amp; D FORD</w:t>
            </w:r>
          </w:p>
        </w:tc>
        <w:tc>
          <w:tcPr>
            <w:tcW w:w="1136" w:type="pct"/>
            <w:noWrap/>
            <w:hideMark/>
          </w:tcPr>
          <w:p w14:paraId="34F22E83" w14:textId="77777777" w:rsidR="009115E0" w:rsidRPr="009115E0" w:rsidRDefault="009115E0" w:rsidP="006C4091">
            <w:pPr>
              <w:spacing w:after="0" w:line="240" w:lineRule="auto"/>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DENILIQUIN NSW 2710</w:t>
            </w:r>
          </w:p>
        </w:tc>
        <w:tc>
          <w:tcPr>
            <w:tcW w:w="833" w:type="pct"/>
            <w:noWrap/>
            <w:hideMark/>
          </w:tcPr>
          <w:p w14:paraId="49EF2B36"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3538/Ford</w:t>
            </w:r>
          </w:p>
        </w:tc>
        <w:tc>
          <w:tcPr>
            <w:tcW w:w="455" w:type="pct"/>
            <w:noWrap/>
            <w:hideMark/>
          </w:tcPr>
          <w:p w14:paraId="7759855D"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$89.28</w:t>
            </w:r>
          </w:p>
        </w:tc>
        <w:tc>
          <w:tcPr>
            <w:tcW w:w="531" w:type="pct"/>
            <w:noWrap/>
            <w:hideMark/>
          </w:tcPr>
          <w:p w14:paraId="405E3D51"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20/05/2015</w:t>
            </w:r>
          </w:p>
        </w:tc>
      </w:tr>
      <w:tr w:rsidR="006C4091" w:rsidRPr="009115E0" w14:paraId="60A4AAF9" w14:textId="77777777" w:rsidTr="006C4091">
        <w:trPr>
          <w:trHeight w:val="20"/>
        </w:trPr>
        <w:tc>
          <w:tcPr>
            <w:tcW w:w="2045" w:type="pct"/>
            <w:noWrap/>
            <w:hideMark/>
          </w:tcPr>
          <w:p w14:paraId="481ED79E"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HARBRIDGE FINE WINES PTY LTD</w:t>
            </w:r>
          </w:p>
        </w:tc>
        <w:tc>
          <w:tcPr>
            <w:tcW w:w="1136" w:type="pct"/>
            <w:noWrap/>
            <w:hideMark/>
          </w:tcPr>
          <w:p w14:paraId="6242A289" w14:textId="77777777" w:rsidR="009115E0" w:rsidRPr="009115E0" w:rsidRDefault="009115E0" w:rsidP="006C4091">
            <w:pPr>
              <w:spacing w:after="0" w:line="240" w:lineRule="auto"/>
              <w:ind w:left="160" w:hanging="160"/>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BAULKHAM HILLS NSW 2153</w:t>
            </w:r>
          </w:p>
        </w:tc>
        <w:tc>
          <w:tcPr>
            <w:tcW w:w="833" w:type="pct"/>
            <w:noWrap/>
            <w:hideMark/>
          </w:tcPr>
          <w:p w14:paraId="31624F51"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Refund</w:t>
            </w:r>
          </w:p>
        </w:tc>
        <w:tc>
          <w:tcPr>
            <w:tcW w:w="455" w:type="pct"/>
            <w:noWrap/>
            <w:hideMark/>
          </w:tcPr>
          <w:p w14:paraId="23899F55"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$113.72</w:t>
            </w:r>
          </w:p>
        </w:tc>
        <w:tc>
          <w:tcPr>
            <w:tcW w:w="531" w:type="pct"/>
            <w:noWrap/>
            <w:hideMark/>
          </w:tcPr>
          <w:p w14:paraId="71B24F9A"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19/02/2015</w:t>
            </w:r>
          </w:p>
        </w:tc>
      </w:tr>
      <w:tr w:rsidR="006C4091" w:rsidRPr="009115E0" w14:paraId="3E6363CA" w14:textId="77777777" w:rsidTr="006C4091">
        <w:trPr>
          <w:trHeight w:val="20"/>
        </w:trPr>
        <w:tc>
          <w:tcPr>
            <w:tcW w:w="2045" w:type="pct"/>
            <w:noWrap/>
            <w:hideMark/>
          </w:tcPr>
          <w:p w14:paraId="283FFF2E"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LYNDAVALE STATION</w:t>
            </w:r>
          </w:p>
        </w:tc>
        <w:tc>
          <w:tcPr>
            <w:tcW w:w="1136" w:type="pct"/>
            <w:noWrap/>
            <w:hideMark/>
          </w:tcPr>
          <w:p w14:paraId="3A2D50B1" w14:textId="77777777" w:rsidR="009115E0" w:rsidRPr="009115E0" w:rsidRDefault="009115E0" w:rsidP="006C4091">
            <w:pPr>
              <w:spacing w:after="0" w:line="240" w:lineRule="auto"/>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ALICE SPRINGS NT 0870</w:t>
            </w:r>
          </w:p>
        </w:tc>
        <w:tc>
          <w:tcPr>
            <w:tcW w:w="833" w:type="pct"/>
            <w:noWrap/>
            <w:hideMark/>
          </w:tcPr>
          <w:p w14:paraId="777D6CFD"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Refund O/P Akubra</w:t>
            </w:r>
          </w:p>
        </w:tc>
        <w:tc>
          <w:tcPr>
            <w:tcW w:w="455" w:type="pct"/>
            <w:noWrap/>
            <w:hideMark/>
          </w:tcPr>
          <w:p w14:paraId="21CB2C2F"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$115.00</w:t>
            </w:r>
          </w:p>
        </w:tc>
        <w:tc>
          <w:tcPr>
            <w:tcW w:w="531" w:type="pct"/>
            <w:noWrap/>
            <w:hideMark/>
          </w:tcPr>
          <w:p w14:paraId="0A6ACDBC"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7/01/2014</w:t>
            </w:r>
          </w:p>
        </w:tc>
      </w:tr>
      <w:tr w:rsidR="006C4091" w:rsidRPr="009115E0" w14:paraId="0F6FEA4A" w14:textId="77777777" w:rsidTr="006C4091">
        <w:trPr>
          <w:trHeight w:val="20"/>
        </w:trPr>
        <w:tc>
          <w:tcPr>
            <w:tcW w:w="2045" w:type="pct"/>
            <w:noWrap/>
            <w:hideMark/>
          </w:tcPr>
          <w:p w14:paraId="05F80298"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SPRINGBETT'S DELIVERIES PTY LTD</w:t>
            </w:r>
          </w:p>
        </w:tc>
        <w:tc>
          <w:tcPr>
            <w:tcW w:w="1136" w:type="pct"/>
            <w:noWrap/>
            <w:hideMark/>
          </w:tcPr>
          <w:p w14:paraId="16883C44" w14:textId="77777777" w:rsidR="009115E0" w:rsidRPr="009115E0" w:rsidRDefault="009115E0" w:rsidP="006C4091">
            <w:pPr>
              <w:spacing w:after="0" w:line="240" w:lineRule="auto"/>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CLARE SA 5453</w:t>
            </w:r>
          </w:p>
        </w:tc>
        <w:tc>
          <w:tcPr>
            <w:tcW w:w="833" w:type="pct"/>
            <w:noWrap/>
            <w:hideMark/>
          </w:tcPr>
          <w:p w14:paraId="037CB547"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Accounts Payable</w:t>
            </w:r>
          </w:p>
        </w:tc>
        <w:tc>
          <w:tcPr>
            <w:tcW w:w="455" w:type="pct"/>
            <w:noWrap/>
            <w:hideMark/>
          </w:tcPr>
          <w:p w14:paraId="62431D96"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$116.86</w:t>
            </w:r>
          </w:p>
        </w:tc>
        <w:tc>
          <w:tcPr>
            <w:tcW w:w="531" w:type="pct"/>
            <w:noWrap/>
            <w:hideMark/>
          </w:tcPr>
          <w:p w14:paraId="43D2F78E"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6/08/2014</w:t>
            </w:r>
          </w:p>
        </w:tc>
      </w:tr>
      <w:tr w:rsidR="006C4091" w:rsidRPr="009115E0" w14:paraId="6377FB77" w14:textId="77777777" w:rsidTr="006C4091">
        <w:trPr>
          <w:trHeight w:val="20"/>
        </w:trPr>
        <w:tc>
          <w:tcPr>
            <w:tcW w:w="2045" w:type="pct"/>
            <w:noWrap/>
            <w:hideMark/>
          </w:tcPr>
          <w:p w14:paraId="537BDB58"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Dun &amp; Bradstreet - Edwina Margaret Glenie</w:t>
            </w:r>
          </w:p>
        </w:tc>
        <w:tc>
          <w:tcPr>
            <w:tcW w:w="1136" w:type="pct"/>
            <w:noWrap/>
            <w:hideMark/>
          </w:tcPr>
          <w:p w14:paraId="519A9D3A" w14:textId="77777777" w:rsidR="009115E0" w:rsidRPr="009115E0" w:rsidRDefault="009115E0" w:rsidP="006C4091">
            <w:pPr>
              <w:spacing w:after="0"/>
              <w:rPr>
                <w:rFonts w:ascii="Times New Roman" w:eastAsia="Times New Roman" w:hAnsi="Times New Roman"/>
                <w:sz w:val="17"/>
                <w:szCs w:val="17"/>
                <w:lang w:eastAsia="en-AU"/>
              </w:rPr>
            </w:pPr>
          </w:p>
        </w:tc>
        <w:tc>
          <w:tcPr>
            <w:tcW w:w="833" w:type="pct"/>
            <w:noWrap/>
            <w:hideMark/>
          </w:tcPr>
          <w:p w14:paraId="338EA73E"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Dun &amp; Bradstreet</w:t>
            </w:r>
          </w:p>
        </w:tc>
        <w:tc>
          <w:tcPr>
            <w:tcW w:w="455" w:type="pct"/>
            <w:noWrap/>
            <w:hideMark/>
          </w:tcPr>
          <w:p w14:paraId="02B2C1F4"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$125.06</w:t>
            </w:r>
          </w:p>
        </w:tc>
        <w:tc>
          <w:tcPr>
            <w:tcW w:w="531" w:type="pct"/>
            <w:noWrap/>
            <w:hideMark/>
          </w:tcPr>
          <w:p w14:paraId="1EC76B9C"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3/10/2014</w:t>
            </w:r>
          </w:p>
        </w:tc>
      </w:tr>
      <w:tr w:rsidR="006C4091" w:rsidRPr="009115E0" w14:paraId="00050850" w14:textId="77777777" w:rsidTr="006C4091">
        <w:trPr>
          <w:trHeight w:val="20"/>
        </w:trPr>
        <w:tc>
          <w:tcPr>
            <w:tcW w:w="2045" w:type="pct"/>
            <w:noWrap/>
            <w:hideMark/>
          </w:tcPr>
          <w:p w14:paraId="0CF6F321"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MOOKI MEATS PTY LTD</w:t>
            </w:r>
          </w:p>
        </w:tc>
        <w:tc>
          <w:tcPr>
            <w:tcW w:w="1136" w:type="pct"/>
            <w:noWrap/>
            <w:hideMark/>
          </w:tcPr>
          <w:p w14:paraId="78D9E5DE" w14:textId="77777777" w:rsidR="009115E0" w:rsidRPr="009115E0" w:rsidRDefault="009115E0" w:rsidP="006C4091">
            <w:pPr>
              <w:spacing w:after="0" w:line="240" w:lineRule="auto"/>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MURGON QLD 4605</w:t>
            </w:r>
          </w:p>
        </w:tc>
        <w:tc>
          <w:tcPr>
            <w:tcW w:w="833" w:type="pct"/>
            <w:noWrap/>
            <w:hideMark/>
          </w:tcPr>
          <w:p w14:paraId="5A546E48" w14:textId="77777777" w:rsidR="009115E0" w:rsidRPr="009115E0" w:rsidRDefault="009115E0" w:rsidP="006C4091">
            <w:pPr>
              <w:spacing w:after="0" w:line="240" w:lineRule="auto"/>
              <w:ind w:left="159" w:hanging="159"/>
              <w:jc w:val="left"/>
              <w:rPr>
                <w:rFonts w:ascii="Times New Roman" w:eastAsia="Times New Roman" w:hAnsi="Times New Roman"/>
                <w:color w:val="000000"/>
                <w:spacing w:val="-2"/>
                <w:sz w:val="17"/>
                <w:szCs w:val="17"/>
                <w:lang w:eastAsia="en-AU"/>
              </w:rPr>
            </w:pPr>
            <w:r w:rsidRPr="009115E0">
              <w:rPr>
                <w:rFonts w:ascii="Times New Roman" w:eastAsia="Times New Roman" w:hAnsi="Times New Roman"/>
                <w:color w:val="000000"/>
                <w:spacing w:val="-2"/>
                <w:sz w:val="17"/>
                <w:szCs w:val="17"/>
                <w:lang w:eastAsia="en-AU"/>
              </w:rPr>
              <w:t>Pmt Recd 19/6 Bil Fe</w:t>
            </w:r>
          </w:p>
        </w:tc>
        <w:tc>
          <w:tcPr>
            <w:tcW w:w="455" w:type="pct"/>
            <w:noWrap/>
            <w:hideMark/>
          </w:tcPr>
          <w:p w14:paraId="7417AB13"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$129.40</w:t>
            </w:r>
          </w:p>
        </w:tc>
        <w:tc>
          <w:tcPr>
            <w:tcW w:w="531" w:type="pct"/>
            <w:noWrap/>
            <w:hideMark/>
          </w:tcPr>
          <w:p w14:paraId="4B0AFFD2"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3/02/2014</w:t>
            </w:r>
          </w:p>
        </w:tc>
      </w:tr>
      <w:tr w:rsidR="006C4091" w:rsidRPr="009115E0" w14:paraId="5084E585" w14:textId="77777777" w:rsidTr="006C4091">
        <w:trPr>
          <w:trHeight w:val="20"/>
        </w:trPr>
        <w:tc>
          <w:tcPr>
            <w:tcW w:w="2045" w:type="pct"/>
            <w:noWrap/>
            <w:hideMark/>
          </w:tcPr>
          <w:p w14:paraId="5C1CA38D"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WATERMILL PASTORAL CO</w:t>
            </w:r>
          </w:p>
        </w:tc>
        <w:tc>
          <w:tcPr>
            <w:tcW w:w="1136" w:type="pct"/>
            <w:noWrap/>
            <w:hideMark/>
          </w:tcPr>
          <w:p w14:paraId="51BB44CB" w14:textId="77777777" w:rsidR="009115E0" w:rsidRPr="009115E0" w:rsidRDefault="009115E0" w:rsidP="006C4091">
            <w:pPr>
              <w:spacing w:after="0" w:line="240" w:lineRule="auto"/>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 xml:space="preserve"> RED HILL VIC 3937</w:t>
            </w:r>
          </w:p>
        </w:tc>
        <w:tc>
          <w:tcPr>
            <w:tcW w:w="833" w:type="pct"/>
            <w:noWrap/>
            <w:hideMark/>
          </w:tcPr>
          <w:p w14:paraId="184B0F04"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Livestock Proceeds</w:t>
            </w:r>
          </w:p>
        </w:tc>
        <w:tc>
          <w:tcPr>
            <w:tcW w:w="455" w:type="pct"/>
            <w:noWrap/>
            <w:hideMark/>
          </w:tcPr>
          <w:p w14:paraId="128BDC2E"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$136.17</w:t>
            </w:r>
          </w:p>
        </w:tc>
        <w:tc>
          <w:tcPr>
            <w:tcW w:w="531" w:type="pct"/>
            <w:noWrap/>
            <w:hideMark/>
          </w:tcPr>
          <w:p w14:paraId="1A8A8E61"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23/03/2014</w:t>
            </w:r>
          </w:p>
        </w:tc>
      </w:tr>
      <w:tr w:rsidR="006C4091" w:rsidRPr="009115E0" w14:paraId="6E6BB2E2" w14:textId="77777777" w:rsidTr="006C4091">
        <w:trPr>
          <w:trHeight w:val="20"/>
        </w:trPr>
        <w:tc>
          <w:tcPr>
            <w:tcW w:w="2045" w:type="pct"/>
            <w:noWrap/>
            <w:hideMark/>
          </w:tcPr>
          <w:p w14:paraId="156607B2"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JORDAN GRAZING</w:t>
            </w:r>
          </w:p>
        </w:tc>
        <w:tc>
          <w:tcPr>
            <w:tcW w:w="1136" w:type="pct"/>
            <w:noWrap/>
            <w:hideMark/>
          </w:tcPr>
          <w:p w14:paraId="0641EC1E" w14:textId="77777777" w:rsidR="009115E0" w:rsidRPr="009115E0" w:rsidRDefault="009115E0" w:rsidP="006C4091">
            <w:pPr>
              <w:spacing w:after="0" w:line="240" w:lineRule="auto"/>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EMERALD QLD 4720</w:t>
            </w:r>
          </w:p>
        </w:tc>
        <w:tc>
          <w:tcPr>
            <w:tcW w:w="833" w:type="pct"/>
            <w:noWrap/>
            <w:hideMark/>
          </w:tcPr>
          <w:p w14:paraId="2A0BF412"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 xml:space="preserve">Refund </w:t>
            </w:r>
          </w:p>
        </w:tc>
        <w:tc>
          <w:tcPr>
            <w:tcW w:w="455" w:type="pct"/>
            <w:noWrap/>
            <w:hideMark/>
          </w:tcPr>
          <w:p w14:paraId="279F20B8"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$155.17</w:t>
            </w:r>
          </w:p>
        </w:tc>
        <w:tc>
          <w:tcPr>
            <w:tcW w:w="531" w:type="pct"/>
            <w:noWrap/>
            <w:hideMark/>
          </w:tcPr>
          <w:p w14:paraId="1EB705F1"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21/02/2014</w:t>
            </w:r>
          </w:p>
        </w:tc>
      </w:tr>
      <w:tr w:rsidR="006C4091" w:rsidRPr="009115E0" w14:paraId="3A0918D5" w14:textId="77777777" w:rsidTr="006C4091">
        <w:trPr>
          <w:trHeight w:val="20"/>
        </w:trPr>
        <w:tc>
          <w:tcPr>
            <w:tcW w:w="2045" w:type="pct"/>
            <w:noWrap/>
            <w:hideMark/>
          </w:tcPr>
          <w:p w14:paraId="34BA7B1E"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SUNGROW AUSTRALIA PTY LTD</w:t>
            </w:r>
          </w:p>
        </w:tc>
        <w:tc>
          <w:tcPr>
            <w:tcW w:w="1136" w:type="pct"/>
            <w:noWrap/>
            <w:hideMark/>
          </w:tcPr>
          <w:p w14:paraId="711200D7" w14:textId="77777777" w:rsidR="009115E0" w:rsidRPr="009115E0" w:rsidRDefault="009115E0" w:rsidP="006C4091">
            <w:pPr>
              <w:spacing w:after="0" w:line="240" w:lineRule="auto"/>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WAUCHOPE NSW 2446</w:t>
            </w:r>
          </w:p>
        </w:tc>
        <w:tc>
          <w:tcPr>
            <w:tcW w:w="833" w:type="pct"/>
            <w:noWrap/>
            <w:hideMark/>
          </w:tcPr>
          <w:p w14:paraId="5AB73B3B"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Cheque</w:t>
            </w:r>
          </w:p>
        </w:tc>
        <w:tc>
          <w:tcPr>
            <w:tcW w:w="455" w:type="pct"/>
            <w:noWrap/>
            <w:hideMark/>
          </w:tcPr>
          <w:p w14:paraId="42681B7A"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$184.34</w:t>
            </w:r>
          </w:p>
        </w:tc>
        <w:tc>
          <w:tcPr>
            <w:tcW w:w="531" w:type="pct"/>
            <w:noWrap/>
            <w:hideMark/>
          </w:tcPr>
          <w:p w14:paraId="2EF2F761"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3/11/2014</w:t>
            </w:r>
          </w:p>
        </w:tc>
      </w:tr>
      <w:tr w:rsidR="006C4091" w:rsidRPr="009115E0" w14:paraId="27E18D42" w14:textId="77777777" w:rsidTr="006C4091">
        <w:trPr>
          <w:trHeight w:val="20"/>
        </w:trPr>
        <w:tc>
          <w:tcPr>
            <w:tcW w:w="2045" w:type="pct"/>
            <w:noWrap/>
            <w:hideMark/>
          </w:tcPr>
          <w:p w14:paraId="0A0A7FFE"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DANNY BELBIN</w:t>
            </w:r>
          </w:p>
        </w:tc>
        <w:tc>
          <w:tcPr>
            <w:tcW w:w="1136" w:type="pct"/>
            <w:noWrap/>
            <w:hideMark/>
          </w:tcPr>
          <w:p w14:paraId="4FDCFA3B" w14:textId="77777777" w:rsidR="009115E0" w:rsidRPr="009115E0" w:rsidRDefault="009115E0" w:rsidP="006C4091">
            <w:pPr>
              <w:spacing w:after="0" w:line="240" w:lineRule="auto"/>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MOONAH TAS 7009</w:t>
            </w:r>
          </w:p>
        </w:tc>
        <w:tc>
          <w:tcPr>
            <w:tcW w:w="833" w:type="pct"/>
            <w:noWrap/>
            <w:hideMark/>
          </w:tcPr>
          <w:p w14:paraId="6B7883CB"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Livestock Proceeds</w:t>
            </w:r>
          </w:p>
        </w:tc>
        <w:tc>
          <w:tcPr>
            <w:tcW w:w="455" w:type="pct"/>
            <w:noWrap/>
            <w:hideMark/>
          </w:tcPr>
          <w:p w14:paraId="09650533"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$204.70</w:t>
            </w:r>
          </w:p>
        </w:tc>
        <w:tc>
          <w:tcPr>
            <w:tcW w:w="531" w:type="pct"/>
            <w:noWrap/>
            <w:hideMark/>
          </w:tcPr>
          <w:p w14:paraId="03853226"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13/06/2014</w:t>
            </w:r>
          </w:p>
        </w:tc>
      </w:tr>
      <w:tr w:rsidR="006C4091" w:rsidRPr="009115E0" w14:paraId="2A7C421C" w14:textId="77777777" w:rsidTr="006C4091">
        <w:trPr>
          <w:trHeight w:val="20"/>
        </w:trPr>
        <w:tc>
          <w:tcPr>
            <w:tcW w:w="2045" w:type="pct"/>
            <w:noWrap/>
            <w:hideMark/>
          </w:tcPr>
          <w:p w14:paraId="12F4F253"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Unidentified Deposit</w:t>
            </w:r>
          </w:p>
        </w:tc>
        <w:tc>
          <w:tcPr>
            <w:tcW w:w="1136" w:type="pct"/>
            <w:noWrap/>
            <w:hideMark/>
          </w:tcPr>
          <w:p w14:paraId="5A01095B" w14:textId="77777777" w:rsidR="009115E0" w:rsidRPr="009115E0" w:rsidRDefault="009115E0" w:rsidP="006C4091">
            <w:pPr>
              <w:spacing w:after="0"/>
              <w:rPr>
                <w:rFonts w:ascii="Times New Roman" w:eastAsia="Times New Roman" w:hAnsi="Times New Roman"/>
                <w:sz w:val="17"/>
                <w:szCs w:val="17"/>
                <w:lang w:eastAsia="en-AU"/>
              </w:rPr>
            </w:pPr>
          </w:p>
        </w:tc>
        <w:tc>
          <w:tcPr>
            <w:tcW w:w="833" w:type="pct"/>
            <w:noWrap/>
            <w:hideMark/>
          </w:tcPr>
          <w:p w14:paraId="74D0D287"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 xml:space="preserve">Sa Rent Trust </w:t>
            </w:r>
          </w:p>
        </w:tc>
        <w:tc>
          <w:tcPr>
            <w:tcW w:w="455" w:type="pct"/>
            <w:noWrap/>
            <w:hideMark/>
          </w:tcPr>
          <w:p w14:paraId="0A298985"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$210.00</w:t>
            </w:r>
          </w:p>
        </w:tc>
        <w:tc>
          <w:tcPr>
            <w:tcW w:w="531" w:type="pct"/>
            <w:noWrap/>
            <w:hideMark/>
          </w:tcPr>
          <w:p w14:paraId="768D6C2F"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15/01/2014</w:t>
            </w:r>
          </w:p>
        </w:tc>
      </w:tr>
      <w:tr w:rsidR="006C4091" w:rsidRPr="009115E0" w14:paraId="529009BD" w14:textId="77777777" w:rsidTr="006C4091">
        <w:trPr>
          <w:trHeight w:val="20"/>
        </w:trPr>
        <w:tc>
          <w:tcPr>
            <w:tcW w:w="2045" w:type="pct"/>
            <w:noWrap/>
            <w:hideMark/>
          </w:tcPr>
          <w:p w14:paraId="7C00E989"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Interbank Credit Interbank Credit</w:t>
            </w:r>
          </w:p>
        </w:tc>
        <w:tc>
          <w:tcPr>
            <w:tcW w:w="1136" w:type="pct"/>
            <w:noWrap/>
            <w:hideMark/>
          </w:tcPr>
          <w:p w14:paraId="4A0C23E8" w14:textId="77777777" w:rsidR="009115E0" w:rsidRPr="009115E0" w:rsidRDefault="009115E0" w:rsidP="006C4091">
            <w:pPr>
              <w:spacing w:after="0"/>
              <w:rPr>
                <w:rFonts w:ascii="Times New Roman" w:eastAsia="Times New Roman" w:hAnsi="Times New Roman"/>
                <w:sz w:val="17"/>
                <w:szCs w:val="17"/>
                <w:lang w:eastAsia="en-AU"/>
              </w:rPr>
            </w:pPr>
          </w:p>
        </w:tc>
        <w:tc>
          <w:tcPr>
            <w:tcW w:w="833" w:type="pct"/>
            <w:noWrap/>
            <w:hideMark/>
          </w:tcPr>
          <w:p w14:paraId="4ECA4DED"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Elders Rental Trust (Darwin)</w:t>
            </w:r>
          </w:p>
        </w:tc>
        <w:tc>
          <w:tcPr>
            <w:tcW w:w="455" w:type="pct"/>
            <w:noWrap/>
            <w:hideMark/>
          </w:tcPr>
          <w:p w14:paraId="421C6459"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$250.00</w:t>
            </w:r>
          </w:p>
        </w:tc>
        <w:tc>
          <w:tcPr>
            <w:tcW w:w="531" w:type="pct"/>
            <w:noWrap/>
            <w:hideMark/>
          </w:tcPr>
          <w:p w14:paraId="56428FB5"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5/02/2014</w:t>
            </w:r>
          </w:p>
        </w:tc>
      </w:tr>
      <w:tr w:rsidR="006C4091" w:rsidRPr="009115E0" w14:paraId="327BA978" w14:textId="77777777" w:rsidTr="006C4091">
        <w:trPr>
          <w:trHeight w:val="20"/>
        </w:trPr>
        <w:tc>
          <w:tcPr>
            <w:tcW w:w="2045" w:type="pct"/>
            <w:noWrap/>
            <w:hideMark/>
          </w:tcPr>
          <w:p w14:paraId="7AD28294"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TONY HARVEY &amp; AMANDA MCMILLAN</w:t>
            </w:r>
          </w:p>
        </w:tc>
        <w:tc>
          <w:tcPr>
            <w:tcW w:w="1136" w:type="pct"/>
            <w:noWrap/>
            <w:hideMark/>
          </w:tcPr>
          <w:p w14:paraId="78E86FAF" w14:textId="77777777" w:rsidR="009115E0" w:rsidRPr="009115E0" w:rsidRDefault="009115E0" w:rsidP="006C4091">
            <w:pPr>
              <w:spacing w:after="0" w:line="240" w:lineRule="auto"/>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BENA VIC 3946</w:t>
            </w:r>
          </w:p>
        </w:tc>
        <w:tc>
          <w:tcPr>
            <w:tcW w:w="833" w:type="pct"/>
            <w:noWrap/>
            <w:hideMark/>
          </w:tcPr>
          <w:p w14:paraId="08117999"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Livestock Proceeds</w:t>
            </w:r>
          </w:p>
        </w:tc>
        <w:tc>
          <w:tcPr>
            <w:tcW w:w="455" w:type="pct"/>
            <w:noWrap/>
            <w:hideMark/>
          </w:tcPr>
          <w:p w14:paraId="2172A126"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$262.75</w:t>
            </w:r>
          </w:p>
        </w:tc>
        <w:tc>
          <w:tcPr>
            <w:tcW w:w="531" w:type="pct"/>
            <w:noWrap/>
            <w:hideMark/>
          </w:tcPr>
          <w:p w14:paraId="459CFBFB"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25/04/2014</w:t>
            </w:r>
          </w:p>
        </w:tc>
      </w:tr>
      <w:tr w:rsidR="006C4091" w:rsidRPr="009115E0" w14:paraId="37A3A5F0" w14:textId="77777777" w:rsidTr="006C4091">
        <w:trPr>
          <w:trHeight w:val="20"/>
        </w:trPr>
        <w:tc>
          <w:tcPr>
            <w:tcW w:w="2045" w:type="pct"/>
            <w:noWrap/>
            <w:hideMark/>
          </w:tcPr>
          <w:p w14:paraId="4D213FE7"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Corrine Rankin &amp; Adam Ryan</w:t>
            </w:r>
          </w:p>
        </w:tc>
        <w:tc>
          <w:tcPr>
            <w:tcW w:w="1136" w:type="pct"/>
            <w:noWrap/>
            <w:hideMark/>
          </w:tcPr>
          <w:p w14:paraId="0F9D5C8F" w14:textId="77777777" w:rsidR="009115E0" w:rsidRPr="009115E0" w:rsidRDefault="009115E0" w:rsidP="006C4091">
            <w:pPr>
              <w:spacing w:after="0" w:line="240" w:lineRule="auto"/>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NARRABRI</w:t>
            </w:r>
          </w:p>
        </w:tc>
        <w:tc>
          <w:tcPr>
            <w:tcW w:w="833" w:type="pct"/>
            <w:noWrap/>
            <w:hideMark/>
          </w:tcPr>
          <w:p w14:paraId="22F4930C"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NSW Rent Trust Bond Refund</w:t>
            </w:r>
          </w:p>
        </w:tc>
        <w:tc>
          <w:tcPr>
            <w:tcW w:w="455" w:type="pct"/>
            <w:noWrap/>
            <w:hideMark/>
          </w:tcPr>
          <w:p w14:paraId="1BB9F693"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$280.50</w:t>
            </w:r>
          </w:p>
        </w:tc>
        <w:tc>
          <w:tcPr>
            <w:tcW w:w="531" w:type="pct"/>
            <w:noWrap/>
            <w:hideMark/>
          </w:tcPr>
          <w:p w14:paraId="48351641"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19/06/2014</w:t>
            </w:r>
          </w:p>
        </w:tc>
      </w:tr>
      <w:tr w:rsidR="006C4091" w:rsidRPr="009115E0" w14:paraId="5F54028D" w14:textId="77777777" w:rsidTr="006C4091">
        <w:trPr>
          <w:trHeight w:val="20"/>
        </w:trPr>
        <w:tc>
          <w:tcPr>
            <w:tcW w:w="2045" w:type="pct"/>
            <w:noWrap/>
            <w:hideMark/>
          </w:tcPr>
          <w:p w14:paraId="1C21B85D"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BJ IVERS</w:t>
            </w:r>
          </w:p>
        </w:tc>
        <w:tc>
          <w:tcPr>
            <w:tcW w:w="1136" w:type="pct"/>
            <w:noWrap/>
            <w:hideMark/>
          </w:tcPr>
          <w:p w14:paraId="54AA88E6" w14:textId="77777777" w:rsidR="009115E0" w:rsidRPr="009115E0" w:rsidRDefault="009115E0" w:rsidP="006C4091">
            <w:pPr>
              <w:spacing w:after="0" w:line="240" w:lineRule="auto"/>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BATHURST NSW 2795</w:t>
            </w:r>
          </w:p>
        </w:tc>
        <w:tc>
          <w:tcPr>
            <w:tcW w:w="833" w:type="pct"/>
            <w:noWrap/>
            <w:hideMark/>
          </w:tcPr>
          <w:p w14:paraId="2D52B37A"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Accounts Payable</w:t>
            </w:r>
          </w:p>
        </w:tc>
        <w:tc>
          <w:tcPr>
            <w:tcW w:w="455" w:type="pct"/>
            <w:noWrap/>
            <w:hideMark/>
          </w:tcPr>
          <w:p w14:paraId="58BC1394"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$360.52</w:t>
            </w:r>
          </w:p>
        </w:tc>
        <w:tc>
          <w:tcPr>
            <w:tcW w:w="531" w:type="pct"/>
            <w:noWrap/>
            <w:hideMark/>
          </w:tcPr>
          <w:p w14:paraId="424800D0"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15/06/2014</w:t>
            </w:r>
          </w:p>
        </w:tc>
      </w:tr>
      <w:tr w:rsidR="006C4091" w:rsidRPr="009115E0" w14:paraId="5CD9B96F" w14:textId="77777777" w:rsidTr="006C4091">
        <w:trPr>
          <w:trHeight w:val="20"/>
        </w:trPr>
        <w:tc>
          <w:tcPr>
            <w:tcW w:w="2045" w:type="pct"/>
            <w:noWrap/>
            <w:hideMark/>
          </w:tcPr>
          <w:p w14:paraId="34F2D701"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COOPERS FREIGHT</w:t>
            </w:r>
          </w:p>
        </w:tc>
        <w:tc>
          <w:tcPr>
            <w:tcW w:w="1136" w:type="pct"/>
            <w:noWrap/>
            <w:hideMark/>
          </w:tcPr>
          <w:p w14:paraId="632F1DE6" w14:textId="77777777" w:rsidR="009115E0" w:rsidRPr="009115E0" w:rsidRDefault="009115E0" w:rsidP="006C4091">
            <w:pPr>
              <w:spacing w:after="0" w:line="240" w:lineRule="auto"/>
              <w:ind w:left="160" w:hanging="160"/>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COOTAMUNDRA NSW 2590</w:t>
            </w:r>
          </w:p>
        </w:tc>
        <w:tc>
          <w:tcPr>
            <w:tcW w:w="833" w:type="pct"/>
            <w:noWrap/>
            <w:hideMark/>
          </w:tcPr>
          <w:p w14:paraId="219AE6E9"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Accounts Payable</w:t>
            </w:r>
          </w:p>
        </w:tc>
        <w:tc>
          <w:tcPr>
            <w:tcW w:w="455" w:type="pct"/>
            <w:noWrap/>
            <w:hideMark/>
          </w:tcPr>
          <w:p w14:paraId="4E9930C4"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$396.00</w:t>
            </w:r>
          </w:p>
        </w:tc>
        <w:tc>
          <w:tcPr>
            <w:tcW w:w="531" w:type="pct"/>
            <w:noWrap/>
            <w:hideMark/>
          </w:tcPr>
          <w:p w14:paraId="65F0AAEA"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13/08/2014</w:t>
            </w:r>
          </w:p>
        </w:tc>
      </w:tr>
      <w:tr w:rsidR="006C4091" w:rsidRPr="009115E0" w14:paraId="1B529DAE" w14:textId="77777777" w:rsidTr="006C4091">
        <w:trPr>
          <w:trHeight w:val="20"/>
        </w:trPr>
        <w:tc>
          <w:tcPr>
            <w:tcW w:w="2045" w:type="pct"/>
            <w:noWrap/>
            <w:hideMark/>
          </w:tcPr>
          <w:p w14:paraId="27ABBCC7"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A KEENAN</w:t>
            </w:r>
          </w:p>
        </w:tc>
        <w:tc>
          <w:tcPr>
            <w:tcW w:w="1136" w:type="pct"/>
            <w:noWrap/>
            <w:hideMark/>
          </w:tcPr>
          <w:p w14:paraId="0275F5E3" w14:textId="77777777" w:rsidR="009115E0" w:rsidRPr="009115E0" w:rsidRDefault="009115E0" w:rsidP="006C4091">
            <w:pPr>
              <w:spacing w:after="0" w:line="240" w:lineRule="auto"/>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TUMUT NSW 2720</w:t>
            </w:r>
          </w:p>
        </w:tc>
        <w:tc>
          <w:tcPr>
            <w:tcW w:w="833" w:type="pct"/>
            <w:noWrap/>
            <w:hideMark/>
          </w:tcPr>
          <w:p w14:paraId="0266C5E8"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Accounts Payable</w:t>
            </w:r>
          </w:p>
        </w:tc>
        <w:tc>
          <w:tcPr>
            <w:tcW w:w="455" w:type="pct"/>
            <w:noWrap/>
            <w:hideMark/>
          </w:tcPr>
          <w:p w14:paraId="3BC310DA"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$574.75</w:t>
            </w:r>
          </w:p>
        </w:tc>
        <w:tc>
          <w:tcPr>
            <w:tcW w:w="531" w:type="pct"/>
            <w:noWrap/>
            <w:hideMark/>
          </w:tcPr>
          <w:p w14:paraId="456A552E"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31/08/2015</w:t>
            </w:r>
          </w:p>
        </w:tc>
      </w:tr>
      <w:tr w:rsidR="006C4091" w:rsidRPr="009115E0" w14:paraId="33C1693B" w14:textId="77777777" w:rsidTr="006C4091">
        <w:trPr>
          <w:trHeight w:val="20"/>
        </w:trPr>
        <w:tc>
          <w:tcPr>
            <w:tcW w:w="2045" w:type="pct"/>
            <w:noWrap/>
            <w:hideMark/>
          </w:tcPr>
          <w:p w14:paraId="4B77D921"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DEAN CUNNEEN</w:t>
            </w:r>
          </w:p>
        </w:tc>
        <w:tc>
          <w:tcPr>
            <w:tcW w:w="1136" w:type="pct"/>
            <w:noWrap/>
            <w:hideMark/>
          </w:tcPr>
          <w:p w14:paraId="4FD19450" w14:textId="77777777" w:rsidR="009115E0" w:rsidRPr="009115E0" w:rsidRDefault="009115E0" w:rsidP="006C4091">
            <w:pPr>
              <w:spacing w:after="0" w:line="240" w:lineRule="auto"/>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 xml:space="preserve"> COLERAINE VIC 3315</w:t>
            </w:r>
          </w:p>
        </w:tc>
        <w:tc>
          <w:tcPr>
            <w:tcW w:w="833" w:type="pct"/>
            <w:noWrap/>
            <w:hideMark/>
          </w:tcPr>
          <w:p w14:paraId="3633AC49"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Accounts Payable</w:t>
            </w:r>
          </w:p>
        </w:tc>
        <w:tc>
          <w:tcPr>
            <w:tcW w:w="455" w:type="pct"/>
            <w:noWrap/>
            <w:hideMark/>
          </w:tcPr>
          <w:p w14:paraId="77654395"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$741.95</w:t>
            </w:r>
          </w:p>
        </w:tc>
        <w:tc>
          <w:tcPr>
            <w:tcW w:w="531" w:type="pct"/>
            <w:noWrap/>
            <w:hideMark/>
          </w:tcPr>
          <w:p w14:paraId="02DEADE2"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29/06/2014</w:t>
            </w:r>
          </w:p>
        </w:tc>
      </w:tr>
      <w:tr w:rsidR="006C4091" w:rsidRPr="009115E0" w14:paraId="68E5DE17" w14:textId="77777777" w:rsidTr="006C4091">
        <w:trPr>
          <w:trHeight w:val="20"/>
        </w:trPr>
        <w:tc>
          <w:tcPr>
            <w:tcW w:w="2045" w:type="pct"/>
            <w:noWrap/>
            <w:hideMark/>
          </w:tcPr>
          <w:p w14:paraId="1DEEC3C5"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lastRenderedPageBreak/>
              <w:t>LATROBE UNIVERSITY CENTRAL ANIMAL H</w:t>
            </w:r>
          </w:p>
        </w:tc>
        <w:tc>
          <w:tcPr>
            <w:tcW w:w="1136" w:type="pct"/>
            <w:noWrap/>
            <w:hideMark/>
          </w:tcPr>
          <w:p w14:paraId="6BD9240C" w14:textId="77777777" w:rsidR="009115E0" w:rsidRPr="009115E0" w:rsidRDefault="009115E0" w:rsidP="006C4091">
            <w:pPr>
              <w:spacing w:after="0" w:line="240" w:lineRule="auto"/>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BUNDOORA VIC 3083</w:t>
            </w:r>
          </w:p>
        </w:tc>
        <w:tc>
          <w:tcPr>
            <w:tcW w:w="833" w:type="pct"/>
            <w:noWrap/>
            <w:hideMark/>
          </w:tcPr>
          <w:p w14:paraId="0448C524"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Livestock Proceeds</w:t>
            </w:r>
          </w:p>
        </w:tc>
        <w:tc>
          <w:tcPr>
            <w:tcW w:w="455" w:type="pct"/>
            <w:noWrap/>
            <w:hideMark/>
          </w:tcPr>
          <w:p w14:paraId="76BFB564"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$813.20</w:t>
            </w:r>
          </w:p>
        </w:tc>
        <w:tc>
          <w:tcPr>
            <w:tcW w:w="531" w:type="pct"/>
            <w:noWrap/>
            <w:hideMark/>
          </w:tcPr>
          <w:p w14:paraId="339EA9D3"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2/01/2014</w:t>
            </w:r>
          </w:p>
        </w:tc>
      </w:tr>
      <w:tr w:rsidR="006C4091" w:rsidRPr="009115E0" w14:paraId="01580ACA" w14:textId="77777777" w:rsidTr="006C4091">
        <w:trPr>
          <w:trHeight w:val="20"/>
        </w:trPr>
        <w:tc>
          <w:tcPr>
            <w:tcW w:w="2045" w:type="pct"/>
            <w:noWrap/>
            <w:hideMark/>
          </w:tcPr>
          <w:p w14:paraId="5585FB69"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AUSTRALIAN YOYOU DAIRY PTY LTD</w:t>
            </w:r>
          </w:p>
        </w:tc>
        <w:tc>
          <w:tcPr>
            <w:tcW w:w="1136" w:type="pct"/>
            <w:noWrap/>
            <w:hideMark/>
          </w:tcPr>
          <w:p w14:paraId="100AC9EF" w14:textId="77777777" w:rsidR="009115E0" w:rsidRPr="009115E0" w:rsidRDefault="009115E0" w:rsidP="006C4091">
            <w:pPr>
              <w:spacing w:after="0" w:line="240" w:lineRule="auto"/>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KERNOT VIC 3979</w:t>
            </w:r>
          </w:p>
        </w:tc>
        <w:tc>
          <w:tcPr>
            <w:tcW w:w="833" w:type="pct"/>
            <w:noWrap/>
            <w:hideMark/>
          </w:tcPr>
          <w:p w14:paraId="08F180B0"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Livestock Proceeds</w:t>
            </w:r>
          </w:p>
        </w:tc>
        <w:tc>
          <w:tcPr>
            <w:tcW w:w="455" w:type="pct"/>
            <w:noWrap/>
            <w:hideMark/>
          </w:tcPr>
          <w:p w14:paraId="33E28F85"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$839.49</w:t>
            </w:r>
          </w:p>
        </w:tc>
        <w:tc>
          <w:tcPr>
            <w:tcW w:w="531" w:type="pct"/>
            <w:noWrap/>
            <w:hideMark/>
          </w:tcPr>
          <w:p w14:paraId="15A8A1E8"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1/08/2014</w:t>
            </w:r>
          </w:p>
        </w:tc>
      </w:tr>
      <w:tr w:rsidR="006C4091" w:rsidRPr="009115E0" w14:paraId="62051EC7" w14:textId="77777777" w:rsidTr="006C4091">
        <w:trPr>
          <w:trHeight w:val="20"/>
        </w:trPr>
        <w:tc>
          <w:tcPr>
            <w:tcW w:w="2045" w:type="pct"/>
            <w:noWrap/>
            <w:hideMark/>
          </w:tcPr>
          <w:p w14:paraId="29A2A221"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IP &amp; TI STEWART</w:t>
            </w:r>
          </w:p>
        </w:tc>
        <w:tc>
          <w:tcPr>
            <w:tcW w:w="1136" w:type="pct"/>
            <w:noWrap/>
            <w:hideMark/>
          </w:tcPr>
          <w:p w14:paraId="5F328F0C" w14:textId="77777777" w:rsidR="009115E0" w:rsidRPr="009115E0" w:rsidRDefault="009115E0" w:rsidP="006C4091">
            <w:pPr>
              <w:spacing w:after="0" w:line="240" w:lineRule="auto"/>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NUMERALLA NSW 2630</w:t>
            </w:r>
          </w:p>
        </w:tc>
        <w:tc>
          <w:tcPr>
            <w:tcW w:w="833" w:type="pct"/>
            <w:noWrap/>
            <w:hideMark/>
          </w:tcPr>
          <w:p w14:paraId="31A6BA81"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Livestock Proceeds</w:t>
            </w:r>
          </w:p>
        </w:tc>
        <w:tc>
          <w:tcPr>
            <w:tcW w:w="455" w:type="pct"/>
            <w:noWrap/>
            <w:hideMark/>
          </w:tcPr>
          <w:p w14:paraId="644DC1AD"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$1,251.93</w:t>
            </w:r>
          </w:p>
        </w:tc>
        <w:tc>
          <w:tcPr>
            <w:tcW w:w="531" w:type="pct"/>
            <w:noWrap/>
            <w:hideMark/>
          </w:tcPr>
          <w:p w14:paraId="160BE962"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14/02/2014</w:t>
            </w:r>
          </w:p>
        </w:tc>
      </w:tr>
      <w:tr w:rsidR="006C4091" w:rsidRPr="009115E0" w14:paraId="131AEB0B" w14:textId="77777777" w:rsidTr="006C4091">
        <w:trPr>
          <w:trHeight w:val="20"/>
        </w:trPr>
        <w:tc>
          <w:tcPr>
            <w:tcW w:w="2045" w:type="pct"/>
            <w:noWrap/>
            <w:hideMark/>
          </w:tcPr>
          <w:p w14:paraId="797AB1C0"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M W MARNANE</w:t>
            </w:r>
          </w:p>
        </w:tc>
        <w:tc>
          <w:tcPr>
            <w:tcW w:w="1136" w:type="pct"/>
            <w:noWrap/>
            <w:hideMark/>
          </w:tcPr>
          <w:p w14:paraId="7301FD72" w14:textId="77777777" w:rsidR="009115E0" w:rsidRPr="009115E0" w:rsidRDefault="009115E0" w:rsidP="006C4091">
            <w:pPr>
              <w:spacing w:after="0" w:line="240" w:lineRule="auto"/>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ATHERTON QLD 4883</w:t>
            </w:r>
          </w:p>
        </w:tc>
        <w:tc>
          <w:tcPr>
            <w:tcW w:w="833" w:type="pct"/>
            <w:noWrap/>
            <w:hideMark/>
          </w:tcPr>
          <w:p w14:paraId="2E64F16E" w14:textId="77777777" w:rsidR="009115E0" w:rsidRPr="009115E0" w:rsidRDefault="009115E0" w:rsidP="006C4091">
            <w:pPr>
              <w:spacing w:after="0" w:line="240" w:lineRule="auto"/>
              <w:ind w:left="159" w:hanging="159"/>
              <w:jc w:val="left"/>
              <w:rPr>
                <w:rFonts w:ascii="Times New Roman" w:eastAsia="Times New Roman" w:hAnsi="Times New Roman"/>
                <w:color w:val="000000"/>
                <w:spacing w:val="-4"/>
                <w:sz w:val="17"/>
                <w:szCs w:val="17"/>
                <w:lang w:eastAsia="en-AU"/>
              </w:rPr>
            </w:pPr>
            <w:r w:rsidRPr="009115E0">
              <w:rPr>
                <w:rFonts w:ascii="Times New Roman" w:eastAsia="Times New Roman" w:hAnsi="Times New Roman"/>
                <w:color w:val="000000"/>
                <w:spacing w:val="-4"/>
                <w:sz w:val="17"/>
                <w:szCs w:val="17"/>
                <w:lang w:eastAsia="en-AU"/>
              </w:rPr>
              <w:t>Refund Over Payment</w:t>
            </w:r>
          </w:p>
        </w:tc>
        <w:tc>
          <w:tcPr>
            <w:tcW w:w="455" w:type="pct"/>
            <w:noWrap/>
            <w:hideMark/>
          </w:tcPr>
          <w:p w14:paraId="718EDBE7"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$1,446.36</w:t>
            </w:r>
          </w:p>
        </w:tc>
        <w:tc>
          <w:tcPr>
            <w:tcW w:w="531" w:type="pct"/>
            <w:noWrap/>
            <w:hideMark/>
          </w:tcPr>
          <w:p w14:paraId="1097300C"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6/08/2014</w:t>
            </w:r>
          </w:p>
        </w:tc>
      </w:tr>
      <w:tr w:rsidR="006C4091" w:rsidRPr="009115E0" w14:paraId="49504A42" w14:textId="77777777" w:rsidTr="006C4091">
        <w:trPr>
          <w:trHeight w:val="20"/>
        </w:trPr>
        <w:tc>
          <w:tcPr>
            <w:tcW w:w="2045" w:type="pct"/>
            <w:noWrap/>
            <w:hideMark/>
          </w:tcPr>
          <w:p w14:paraId="0AB7BEB2"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WG 7 SC STOTT</w:t>
            </w:r>
          </w:p>
        </w:tc>
        <w:tc>
          <w:tcPr>
            <w:tcW w:w="1136" w:type="pct"/>
            <w:noWrap/>
            <w:hideMark/>
          </w:tcPr>
          <w:p w14:paraId="461B60E5" w14:textId="77777777" w:rsidR="009115E0" w:rsidRPr="009115E0" w:rsidRDefault="009115E0" w:rsidP="006C4091">
            <w:pPr>
              <w:spacing w:after="0" w:line="240" w:lineRule="auto"/>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TUERONG VIC 3933</w:t>
            </w:r>
          </w:p>
        </w:tc>
        <w:tc>
          <w:tcPr>
            <w:tcW w:w="833" w:type="pct"/>
            <w:noWrap/>
            <w:hideMark/>
          </w:tcPr>
          <w:p w14:paraId="23610DCE"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Livestock Proceeds</w:t>
            </w:r>
          </w:p>
        </w:tc>
        <w:tc>
          <w:tcPr>
            <w:tcW w:w="455" w:type="pct"/>
            <w:noWrap/>
            <w:hideMark/>
          </w:tcPr>
          <w:p w14:paraId="5D5B5ECB"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$1,620.73</w:t>
            </w:r>
          </w:p>
        </w:tc>
        <w:tc>
          <w:tcPr>
            <w:tcW w:w="531" w:type="pct"/>
            <w:noWrap/>
            <w:hideMark/>
          </w:tcPr>
          <w:p w14:paraId="15506C1D"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8/06/2014</w:t>
            </w:r>
          </w:p>
        </w:tc>
      </w:tr>
      <w:tr w:rsidR="006C4091" w:rsidRPr="009115E0" w14:paraId="492A052C" w14:textId="77777777" w:rsidTr="006C4091">
        <w:trPr>
          <w:trHeight w:val="20"/>
        </w:trPr>
        <w:tc>
          <w:tcPr>
            <w:tcW w:w="2045" w:type="pct"/>
            <w:noWrap/>
            <w:hideMark/>
          </w:tcPr>
          <w:p w14:paraId="283DA8E2"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AUSTRALIAN YOYOU DAIRY PTY LTD</w:t>
            </w:r>
          </w:p>
        </w:tc>
        <w:tc>
          <w:tcPr>
            <w:tcW w:w="1136" w:type="pct"/>
            <w:noWrap/>
            <w:hideMark/>
          </w:tcPr>
          <w:p w14:paraId="6084B6F3" w14:textId="77777777" w:rsidR="009115E0" w:rsidRPr="009115E0" w:rsidRDefault="009115E0" w:rsidP="006C4091">
            <w:pPr>
              <w:spacing w:after="0" w:line="240" w:lineRule="auto"/>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KERNOT VIC 3979</w:t>
            </w:r>
          </w:p>
        </w:tc>
        <w:tc>
          <w:tcPr>
            <w:tcW w:w="833" w:type="pct"/>
            <w:noWrap/>
            <w:hideMark/>
          </w:tcPr>
          <w:p w14:paraId="5E6B61BD"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Livestock Proceeds</w:t>
            </w:r>
          </w:p>
        </w:tc>
        <w:tc>
          <w:tcPr>
            <w:tcW w:w="455" w:type="pct"/>
            <w:noWrap/>
            <w:hideMark/>
          </w:tcPr>
          <w:p w14:paraId="58918B37"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$1,851.60</w:t>
            </w:r>
          </w:p>
        </w:tc>
        <w:tc>
          <w:tcPr>
            <w:tcW w:w="531" w:type="pct"/>
            <w:noWrap/>
            <w:hideMark/>
          </w:tcPr>
          <w:p w14:paraId="6296AAF9"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3/08/2014</w:t>
            </w:r>
          </w:p>
        </w:tc>
      </w:tr>
      <w:tr w:rsidR="006C4091" w:rsidRPr="009115E0" w14:paraId="569A5F26" w14:textId="77777777" w:rsidTr="006C4091">
        <w:trPr>
          <w:trHeight w:val="118"/>
        </w:trPr>
        <w:tc>
          <w:tcPr>
            <w:tcW w:w="2045" w:type="pct"/>
            <w:tcBorders>
              <w:top w:val="nil"/>
              <w:left w:val="nil"/>
              <w:bottom w:val="single" w:sz="4" w:space="0" w:color="auto"/>
              <w:right w:val="nil"/>
            </w:tcBorders>
            <w:noWrap/>
            <w:hideMark/>
          </w:tcPr>
          <w:p w14:paraId="6C154658" w14:textId="77777777" w:rsidR="009115E0" w:rsidRPr="009115E0" w:rsidRDefault="009115E0" w:rsidP="006C4091">
            <w:pPr>
              <w:spacing w:after="0" w:line="240" w:lineRule="auto"/>
              <w:ind w:left="159" w:hanging="159"/>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ANTHONY A BROWN</w:t>
            </w:r>
          </w:p>
        </w:tc>
        <w:tc>
          <w:tcPr>
            <w:tcW w:w="1136" w:type="pct"/>
            <w:tcBorders>
              <w:top w:val="nil"/>
              <w:left w:val="nil"/>
              <w:bottom w:val="single" w:sz="4" w:space="0" w:color="auto"/>
              <w:right w:val="nil"/>
            </w:tcBorders>
            <w:noWrap/>
            <w:hideMark/>
          </w:tcPr>
          <w:p w14:paraId="07388440" w14:textId="77777777" w:rsidR="009115E0" w:rsidRPr="009115E0" w:rsidRDefault="009115E0" w:rsidP="006C4091">
            <w:pPr>
              <w:spacing w:after="0" w:line="240" w:lineRule="auto"/>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PLEYSTOWE QLD 4741</w:t>
            </w:r>
          </w:p>
        </w:tc>
        <w:tc>
          <w:tcPr>
            <w:tcW w:w="833" w:type="pct"/>
            <w:tcBorders>
              <w:top w:val="nil"/>
              <w:left w:val="nil"/>
              <w:bottom w:val="single" w:sz="4" w:space="0" w:color="auto"/>
              <w:right w:val="nil"/>
            </w:tcBorders>
            <w:noWrap/>
            <w:hideMark/>
          </w:tcPr>
          <w:p w14:paraId="1E363C7B" w14:textId="77777777" w:rsidR="009115E0" w:rsidRPr="009115E0" w:rsidRDefault="009115E0" w:rsidP="006C4091">
            <w:pPr>
              <w:spacing w:after="0" w:line="240" w:lineRule="auto"/>
              <w:ind w:left="159" w:hanging="159"/>
              <w:jc w:val="left"/>
              <w:rPr>
                <w:rFonts w:ascii="Times New Roman" w:eastAsia="Times New Roman" w:hAnsi="Times New Roman"/>
                <w:color w:val="000000"/>
                <w:sz w:val="17"/>
                <w:szCs w:val="17"/>
                <w:lang w:eastAsia="en-AU"/>
              </w:rPr>
            </w:pPr>
            <w:r w:rsidRPr="009115E0">
              <w:rPr>
                <w:rFonts w:ascii="Times New Roman" w:eastAsia="Times New Roman" w:hAnsi="Times New Roman"/>
                <w:color w:val="000000"/>
                <w:sz w:val="17"/>
                <w:szCs w:val="17"/>
                <w:lang w:eastAsia="en-AU"/>
              </w:rPr>
              <w:t>Livestock Proceeds</w:t>
            </w:r>
          </w:p>
        </w:tc>
        <w:tc>
          <w:tcPr>
            <w:tcW w:w="455" w:type="pct"/>
            <w:tcBorders>
              <w:top w:val="nil"/>
              <w:left w:val="nil"/>
              <w:bottom w:val="single" w:sz="4" w:space="0" w:color="auto"/>
              <w:right w:val="nil"/>
            </w:tcBorders>
            <w:noWrap/>
            <w:hideMark/>
          </w:tcPr>
          <w:p w14:paraId="21BAFB20" w14:textId="77777777" w:rsidR="009115E0" w:rsidRPr="009115E0" w:rsidRDefault="009115E0" w:rsidP="006C4091">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$2,067.66</w:t>
            </w:r>
          </w:p>
        </w:tc>
        <w:tc>
          <w:tcPr>
            <w:tcW w:w="531" w:type="pct"/>
            <w:tcBorders>
              <w:top w:val="nil"/>
              <w:left w:val="nil"/>
              <w:bottom w:val="single" w:sz="4" w:space="0" w:color="auto"/>
              <w:right w:val="nil"/>
            </w:tcBorders>
            <w:noWrap/>
            <w:hideMark/>
          </w:tcPr>
          <w:p w14:paraId="1D40B632" w14:textId="77777777" w:rsidR="009115E0" w:rsidRPr="009115E0" w:rsidRDefault="009115E0" w:rsidP="006C4091">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28/11/2014</w:t>
            </w:r>
          </w:p>
        </w:tc>
      </w:tr>
    </w:tbl>
    <w:p w14:paraId="7B411D7A" w14:textId="77777777" w:rsidR="009115E0" w:rsidRPr="009115E0" w:rsidRDefault="009115E0" w:rsidP="009115E0">
      <w:pPr>
        <w:spacing w:after="0"/>
        <w:rPr>
          <w:rFonts w:ascii="Times New Roman" w:eastAsia="Times New Roman" w:hAnsi="Times New Roman"/>
          <w:sz w:val="17"/>
          <w:szCs w:val="20"/>
        </w:rPr>
      </w:pPr>
    </w:p>
    <w:p w14:paraId="0C14C803" w14:textId="77777777" w:rsidR="009115E0" w:rsidRPr="009115E0" w:rsidRDefault="009115E0" w:rsidP="009115E0">
      <w:pPr>
        <w:pBdr>
          <w:top w:val="single" w:sz="4" w:space="1" w:color="auto"/>
        </w:pBdr>
        <w:spacing w:before="100" w:after="0" w:line="14" w:lineRule="exact"/>
        <w:jc w:val="center"/>
        <w:rPr>
          <w:rFonts w:ascii="Times New Roman" w:eastAsia="Times New Roman" w:hAnsi="Times New Roman"/>
          <w:sz w:val="17"/>
          <w:szCs w:val="20"/>
        </w:rPr>
      </w:pPr>
    </w:p>
    <w:p w14:paraId="1449C3C7" w14:textId="77777777" w:rsidR="009115E0" w:rsidRPr="009115E0" w:rsidRDefault="009115E0" w:rsidP="009115E0">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ascii="Times New Roman" w:eastAsia="Times New Roman" w:hAnsi="Times New Roman"/>
          <w:sz w:val="17"/>
          <w:szCs w:val="20"/>
        </w:rPr>
      </w:pPr>
    </w:p>
    <w:p w14:paraId="6CE874F8" w14:textId="77777777" w:rsidR="009115E0" w:rsidRPr="009115E0" w:rsidRDefault="009115E0" w:rsidP="009115E0">
      <w:pPr>
        <w:pStyle w:val="GG-Title1"/>
        <w:rPr>
          <w:lang w:eastAsia="en-AU"/>
        </w:rPr>
      </w:pPr>
      <w:r w:rsidRPr="009115E0">
        <w:rPr>
          <w:lang w:eastAsia="en-AU"/>
        </w:rPr>
        <w:t>Unclaimed Moneys Act 1891</w:t>
      </w:r>
    </w:p>
    <w:p w14:paraId="2CDC3978" w14:textId="77777777" w:rsidR="009115E0" w:rsidRPr="009115E0" w:rsidRDefault="009115E0" w:rsidP="009115E0">
      <w:pPr>
        <w:pStyle w:val="GG-Title2"/>
        <w:rPr>
          <w:lang w:eastAsia="en-AU"/>
        </w:rPr>
      </w:pPr>
      <w:r w:rsidRPr="009115E0">
        <w:t>Elders Rural Services Australia Ltd</w:t>
      </w:r>
    </w:p>
    <w:p w14:paraId="17956F50" w14:textId="77777777" w:rsidR="009115E0" w:rsidRPr="009115E0" w:rsidRDefault="009115E0" w:rsidP="009115E0">
      <w:pPr>
        <w:pStyle w:val="GG-Title3"/>
        <w:rPr>
          <w:lang w:eastAsia="en-AU"/>
        </w:rPr>
      </w:pPr>
      <w:r w:rsidRPr="009115E0">
        <w:rPr>
          <w:lang w:eastAsia="en-AU"/>
        </w:rPr>
        <w:t>Register of Unclaimed Moneys for the year ended 2015</w:t>
      </w:r>
    </w:p>
    <w:tbl>
      <w:tblPr>
        <w:tblW w:w="5000" w:type="pct"/>
        <w:tblLayout w:type="fixed"/>
        <w:tblCellMar>
          <w:left w:w="57" w:type="dxa"/>
          <w:right w:w="57" w:type="dxa"/>
        </w:tblCellMar>
        <w:tblLook w:val="04A0" w:firstRow="1" w:lastRow="0" w:firstColumn="1" w:lastColumn="0" w:noHBand="0" w:noVBand="1"/>
      </w:tblPr>
      <w:tblGrid>
        <w:gridCol w:w="2977"/>
        <w:gridCol w:w="1985"/>
        <w:gridCol w:w="2550"/>
        <w:gridCol w:w="852"/>
        <w:gridCol w:w="996"/>
      </w:tblGrid>
      <w:tr w:rsidR="006C4091" w:rsidRPr="009115E0" w14:paraId="4E3B052C" w14:textId="77777777" w:rsidTr="006C4091">
        <w:trPr>
          <w:trHeight w:val="20"/>
        </w:trPr>
        <w:tc>
          <w:tcPr>
            <w:tcW w:w="1590" w:type="pct"/>
            <w:tcBorders>
              <w:top w:val="single" w:sz="4" w:space="0" w:color="auto"/>
              <w:left w:val="nil"/>
              <w:bottom w:val="single" w:sz="8" w:space="0" w:color="auto"/>
              <w:right w:val="nil"/>
            </w:tcBorders>
            <w:vAlign w:val="center"/>
            <w:hideMark/>
          </w:tcPr>
          <w:p w14:paraId="5ADC04D0" w14:textId="77777777" w:rsidR="009115E0" w:rsidRPr="009115E0" w:rsidRDefault="009115E0" w:rsidP="009115E0">
            <w:pPr>
              <w:spacing w:after="0" w:line="240" w:lineRule="auto"/>
              <w:jc w:val="center"/>
              <w:rPr>
                <w:rFonts w:ascii="Times New Roman" w:eastAsia="Times New Roman" w:hAnsi="Times New Roman"/>
                <w:b/>
                <w:bCs/>
                <w:color w:val="000000"/>
                <w:sz w:val="17"/>
                <w:szCs w:val="17"/>
                <w:lang w:eastAsia="en-AU"/>
              </w:rPr>
            </w:pPr>
            <w:r w:rsidRPr="009115E0">
              <w:rPr>
                <w:rFonts w:ascii="Times New Roman" w:eastAsia="Times New Roman" w:hAnsi="Times New Roman"/>
                <w:b/>
                <w:bCs/>
                <w:color w:val="000000"/>
                <w:sz w:val="17"/>
                <w:szCs w:val="17"/>
                <w:lang w:eastAsia="en-AU"/>
              </w:rPr>
              <w:t>Full Name</w:t>
            </w:r>
          </w:p>
        </w:tc>
        <w:tc>
          <w:tcPr>
            <w:tcW w:w="1060" w:type="pct"/>
            <w:tcBorders>
              <w:top w:val="single" w:sz="4" w:space="0" w:color="auto"/>
              <w:left w:val="nil"/>
              <w:bottom w:val="single" w:sz="8" w:space="0" w:color="auto"/>
              <w:right w:val="nil"/>
            </w:tcBorders>
            <w:vAlign w:val="center"/>
            <w:hideMark/>
          </w:tcPr>
          <w:p w14:paraId="45B1749B" w14:textId="77777777" w:rsidR="009115E0" w:rsidRPr="009115E0" w:rsidRDefault="009115E0" w:rsidP="009115E0">
            <w:pPr>
              <w:spacing w:after="0" w:line="240" w:lineRule="auto"/>
              <w:jc w:val="center"/>
              <w:rPr>
                <w:rFonts w:ascii="Times New Roman" w:eastAsia="Times New Roman" w:hAnsi="Times New Roman"/>
                <w:b/>
                <w:bCs/>
                <w:color w:val="000000"/>
                <w:sz w:val="17"/>
                <w:szCs w:val="17"/>
                <w:lang w:eastAsia="en-AU"/>
              </w:rPr>
            </w:pPr>
            <w:r w:rsidRPr="009115E0">
              <w:rPr>
                <w:rFonts w:ascii="Times New Roman" w:eastAsia="Times New Roman" w:hAnsi="Times New Roman"/>
                <w:b/>
                <w:bCs/>
                <w:color w:val="000000"/>
                <w:sz w:val="17"/>
                <w:szCs w:val="17"/>
                <w:lang w:eastAsia="en-AU"/>
              </w:rPr>
              <w:t>Suburb, State, Postcode</w:t>
            </w:r>
          </w:p>
        </w:tc>
        <w:tc>
          <w:tcPr>
            <w:tcW w:w="1362" w:type="pct"/>
            <w:tcBorders>
              <w:top w:val="single" w:sz="4" w:space="0" w:color="auto"/>
              <w:left w:val="nil"/>
              <w:bottom w:val="single" w:sz="8" w:space="0" w:color="auto"/>
              <w:right w:val="nil"/>
            </w:tcBorders>
            <w:vAlign w:val="center"/>
            <w:hideMark/>
          </w:tcPr>
          <w:p w14:paraId="43D33E5E" w14:textId="77777777" w:rsidR="009115E0" w:rsidRPr="009115E0" w:rsidRDefault="009115E0" w:rsidP="009115E0">
            <w:pPr>
              <w:spacing w:after="0" w:line="240" w:lineRule="auto"/>
              <w:jc w:val="center"/>
              <w:rPr>
                <w:rFonts w:ascii="Times New Roman" w:eastAsia="Times New Roman" w:hAnsi="Times New Roman"/>
                <w:b/>
                <w:bCs/>
                <w:color w:val="000000"/>
                <w:sz w:val="17"/>
                <w:szCs w:val="17"/>
                <w:lang w:eastAsia="en-AU"/>
              </w:rPr>
            </w:pPr>
            <w:r w:rsidRPr="009115E0">
              <w:rPr>
                <w:rFonts w:ascii="Times New Roman" w:eastAsia="Times New Roman" w:hAnsi="Times New Roman"/>
                <w:b/>
                <w:bCs/>
                <w:color w:val="000000"/>
                <w:sz w:val="17"/>
                <w:szCs w:val="17"/>
                <w:lang w:eastAsia="en-AU"/>
              </w:rPr>
              <w:t>Description</w:t>
            </w:r>
          </w:p>
        </w:tc>
        <w:tc>
          <w:tcPr>
            <w:tcW w:w="455" w:type="pct"/>
            <w:tcBorders>
              <w:top w:val="single" w:sz="4" w:space="0" w:color="auto"/>
              <w:left w:val="nil"/>
              <w:bottom w:val="single" w:sz="8" w:space="0" w:color="auto"/>
              <w:right w:val="nil"/>
            </w:tcBorders>
            <w:vAlign w:val="center"/>
            <w:hideMark/>
          </w:tcPr>
          <w:p w14:paraId="1A0C70BF" w14:textId="77777777" w:rsidR="009115E0" w:rsidRPr="009115E0" w:rsidRDefault="009115E0" w:rsidP="009115E0">
            <w:pPr>
              <w:spacing w:after="0" w:line="240" w:lineRule="auto"/>
              <w:jc w:val="center"/>
              <w:rPr>
                <w:rFonts w:ascii="Times New Roman" w:eastAsia="Times New Roman" w:hAnsi="Times New Roman"/>
                <w:b/>
                <w:bCs/>
                <w:color w:val="000000"/>
                <w:sz w:val="17"/>
                <w:szCs w:val="17"/>
                <w:lang w:eastAsia="en-AU"/>
              </w:rPr>
            </w:pPr>
            <w:r w:rsidRPr="009115E0">
              <w:rPr>
                <w:rFonts w:ascii="Times New Roman" w:eastAsia="Times New Roman" w:hAnsi="Times New Roman"/>
                <w:b/>
                <w:bCs/>
                <w:color w:val="000000"/>
                <w:sz w:val="17"/>
                <w:szCs w:val="17"/>
                <w:lang w:eastAsia="en-AU"/>
              </w:rPr>
              <w:t>Amount $</w:t>
            </w:r>
          </w:p>
        </w:tc>
        <w:tc>
          <w:tcPr>
            <w:tcW w:w="532" w:type="pct"/>
            <w:tcBorders>
              <w:top w:val="single" w:sz="4" w:space="0" w:color="auto"/>
              <w:left w:val="nil"/>
              <w:bottom w:val="single" w:sz="8" w:space="0" w:color="auto"/>
              <w:right w:val="nil"/>
            </w:tcBorders>
            <w:vAlign w:val="center"/>
            <w:hideMark/>
          </w:tcPr>
          <w:p w14:paraId="6A4E05A2" w14:textId="77777777" w:rsidR="009115E0" w:rsidRPr="009115E0" w:rsidRDefault="009115E0" w:rsidP="009115E0">
            <w:pPr>
              <w:spacing w:after="0" w:line="240" w:lineRule="auto"/>
              <w:jc w:val="center"/>
              <w:rPr>
                <w:rFonts w:ascii="Times New Roman" w:eastAsia="Times New Roman" w:hAnsi="Times New Roman"/>
                <w:b/>
                <w:bCs/>
                <w:color w:val="000000"/>
                <w:sz w:val="17"/>
                <w:szCs w:val="17"/>
                <w:lang w:eastAsia="en-AU"/>
              </w:rPr>
            </w:pPr>
            <w:r w:rsidRPr="009115E0">
              <w:rPr>
                <w:rFonts w:ascii="Times New Roman" w:eastAsia="Times New Roman" w:hAnsi="Times New Roman"/>
                <w:b/>
                <w:bCs/>
                <w:color w:val="000000"/>
                <w:sz w:val="17"/>
                <w:szCs w:val="17"/>
                <w:lang w:eastAsia="en-AU"/>
              </w:rPr>
              <w:t>Date</w:t>
            </w:r>
          </w:p>
        </w:tc>
      </w:tr>
      <w:tr w:rsidR="006C4091" w:rsidRPr="009115E0" w14:paraId="51FC9AB0" w14:textId="77777777" w:rsidTr="006C4091">
        <w:trPr>
          <w:trHeight w:val="20"/>
        </w:trPr>
        <w:tc>
          <w:tcPr>
            <w:tcW w:w="1590" w:type="pct"/>
            <w:noWrap/>
            <w:hideMark/>
          </w:tcPr>
          <w:p w14:paraId="49424359" w14:textId="77777777" w:rsidR="009115E0" w:rsidRPr="009115E0" w:rsidRDefault="009115E0" w:rsidP="009115E0">
            <w:pPr>
              <w:spacing w:after="0" w:line="240" w:lineRule="auto"/>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N J &amp; J L Chenhall</w:t>
            </w:r>
          </w:p>
        </w:tc>
        <w:tc>
          <w:tcPr>
            <w:tcW w:w="1060" w:type="pct"/>
            <w:noWrap/>
            <w:hideMark/>
          </w:tcPr>
          <w:p w14:paraId="0E1E896C" w14:textId="77777777" w:rsidR="009115E0" w:rsidRPr="009115E0" w:rsidRDefault="009115E0" w:rsidP="009115E0">
            <w:pPr>
              <w:spacing w:after="0" w:line="240" w:lineRule="auto"/>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FRANKFORD TAS 7275</w:t>
            </w:r>
          </w:p>
        </w:tc>
        <w:tc>
          <w:tcPr>
            <w:tcW w:w="1362" w:type="pct"/>
            <w:noWrap/>
            <w:hideMark/>
          </w:tcPr>
          <w:p w14:paraId="448AB0C7" w14:textId="77777777" w:rsidR="009115E0" w:rsidRPr="009115E0" w:rsidRDefault="009115E0" w:rsidP="009115E0">
            <w:pPr>
              <w:spacing w:after="0" w:line="240" w:lineRule="auto"/>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Livestock Proceeds</w:t>
            </w:r>
          </w:p>
        </w:tc>
        <w:tc>
          <w:tcPr>
            <w:tcW w:w="455" w:type="pct"/>
            <w:noWrap/>
            <w:hideMark/>
          </w:tcPr>
          <w:p w14:paraId="17AC9325" w14:textId="77777777" w:rsidR="009115E0" w:rsidRPr="009115E0" w:rsidRDefault="009115E0" w:rsidP="009115E0">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 xml:space="preserve"> $36.23 </w:t>
            </w:r>
          </w:p>
        </w:tc>
        <w:tc>
          <w:tcPr>
            <w:tcW w:w="532" w:type="pct"/>
            <w:noWrap/>
            <w:hideMark/>
          </w:tcPr>
          <w:p w14:paraId="5295A58B" w14:textId="77777777" w:rsidR="009115E0" w:rsidRPr="009115E0" w:rsidRDefault="009115E0" w:rsidP="009115E0">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26/06/2015</w:t>
            </w:r>
          </w:p>
        </w:tc>
      </w:tr>
      <w:tr w:rsidR="006C4091" w:rsidRPr="009115E0" w14:paraId="6F9BEE11" w14:textId="77777777" w:rsidTr="006C4091">
        <w:trPr>
          <w:trHeight w:val="20"/>
        </w:trPr>
        <w:tc>
          <w:tcPr>
            <w:tcW w:w="1590" w:type="pct"/>
            <w:noWrap/>
            <w:hideMark/>
          </w:tcPr>
          <w:p w14:paraId="62C73FEE" w14:textId="77777777" w:rsidR="009115E0" w:rsidRPr="009115E0" w:rsidRDefault="009115E0" w:rsidP="009115E0">
            <w:pPr>
              <w:spacing w:after="0" w:line="240" w:lineRule="auto"/>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Denmark Express</w:t>
            </w:r>
          </w:p>
        </w:tc>
        <w:tc>
          <w:tcPr>
            <w:tcW w:w="1060" w:type="pct"/>
            <w:noWrap/>
            <w:hideMark/>
          </w:tcPr>
          <w:p w14:paraId="10EC802E" w14:textId="77777777" w:rsidR="009115E0" w:rsidRPr="009115E0" w:rsidRDefault="009115E0" w:rsidP="009115E0">
            <w:pPr>
              <w:spacing w:after="0" w:line="240" w:lineRule="auto"/>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ALBANY WA 6331</w:t>
            </w:r>
          </w:p>
        </w:tc>
        <w:tc>
          <w:tcPr>
            <w:tcW w:w="1362" w:type="pct"/>
            <w:noWrap/>
            <w:hideMark/>
          </w:tcPr>
          <w:p w14:paraId="5BFE1BB5" w14:textId="77777777" w:rsidR="009115E0" w:rsidRPr="009115E0" w:rsidRDefault="009115E0" w:rsidP="009115E0">
            <w:pPr>
              <w:spacing w:after="0" w:line="240" w:lineRule="auto"/>
              <w:jc w:val="left"/>
              <w:rPr>
                <w:rFonts w:ascii="Times New Roman" w:eastAsia="Times New Roman" w:hAnsi="Times New Roman"/>
                <w:spacing w:val="-2"/>
                <w:sz w:val="17"/>
                <w:szCs w:val="17"/>
                <w:lang w:eastAsia="en-AU"/>
              </w:rPr>
            </w:pPr>
            <w:r w:rsidRPr="009115E0">
              <w:rPr>
                <w:rFonts w:ascii="Times New Roman" w:eastAsia="Times New Roman" w:hAnsi="Times New Roman"/>
                <w:spacing w:val="-2"/>
                <w:sz w:val="17"/>
                <w:szCs w:val="17"/>
                <w:lang w:eastAsia="en-AU"/>
              </w:rPr>
              <w:t>Accounts Payable Vendor Payment</w:t>
            </w:r>
          </w:p>
        </w:tc>
        <w:tc>
          <w:tcPr>
            <w:tcW w:w="455" w:type="pct"/>
            <w:noWrap/>
            <w:hideMark/>
          </w:tcPr>
          <w:p w14:paraId="3E79D508" w14:textId="77777777" w:rsidR="009115E0" w:rsidRPr="009115E0" w:rsidRDefault="009115E0" w:rsidP="009115E0">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 xml:space="preserve"> $60.50 </w:t>
            </w:r>
          </w:p>
        </w:tc>
        <w:tc>
          <w:tcPr>
            <w:tcW w:w="532" w:type="pct"/>
            <w:noWrap/>
            <w:hideMark/>
          </w:tcPr>
          <w:p w14:paraId="62EE6B6C" w14:textId="77777777" w:rsidR="009115E0" w:rsidRPr="009115E0" w:rsidRDefault="009115E0" w:rsidP="009115E0">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18/08/2015</w:t>
            </w:r>
          </w:p>
        </w:tc>
      </w:tr>
      <w:tr w:rsidR="006C4091" w:rsidRPr="009115E0" w14:paraId="7838DD31" w14:textId="77777777" w:rsidTr="006C4091">
        <w:trPr>
          <w:trHeight w:val="20"/>
        </w:trPr>
        <w:tc>
          <w:tcPr>
            <w:tcW w:w="1590" w:type="pct"/>
            <w:noWrap/>
            <w:hideMark/>
          </w:tcPr>
          <w:p w14:paraId="4C08E83A" w14:textId="77777777" w:rsidR="009115E0" w:rsidRPr="009115E0" w:rsidRDefault="009115E0" w:rsidP="009115E0">
            <w:pPr>
              <w:spacing w:after="0" w:line="240" w:lineRule="auto"/>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A Francis, C/- Craig Young</w:t>
            </w:r>
          </w:p>
        </w:tc>
        <w:tc>
          <w:tcPr>
            <w:tcW w:w="1060" w:type="pct"/>
            <w:noWrap/>
            <w:hideMark/>
          </w:tcPr>
          <w:p w14:paraId="0CC1E233" w14:textId="77777777" w:rsidR="009115E0" w:rsidRPr="009115E0" w:rsidRDefault="009115E0" w:rsidP="009115E0">
            <w:pPr>
              <w:spacing w:after="0" w:line="240" w:lineRule="auto"/>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TAMWORTH NSW 2340</w:t>
            </w:r>
          </w:p>
        </w:tc>
        <w:tc>
          <w:tcPr>
            <w:tcW w:w="1362" w:type="pct"/>
            <w:noWrap/>
            <w:hideMark/>
          </w:tcPr>
          <w:p w14:paraId="050F6BF0" w14:textId="77777777" w:rsidR="009115E0" w:rsidRPr="009115E0" w:rsidRDefault="009115E0" w:rsidP="009115E0">
            <w:pPr>
              <w:spacing w:after="0" w:line="240" w:lineRule="auto"/>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Livestock Proceeds</w:t>
            </w:r>
          </w:p>
        </w:tc>
        <w:tc>
          <w:tcPr>
            <w:tcW w:w="455" w:type="pct"/>
            <w:noWrap/>
            <w:hideMark/>
          </w:tcPr>
          <w:p w14:paraId="3BAC8C83" w14:textId="77777777" w:rsidR="009115E0" w:rsidRPr="009115E0" w:rsidRDefault="009115E0" w:rsidP="009115E0">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 xml:space="preserve"> $298.80 </w:t>
            </w:r>
          </w:p>
        </w:tc>
        <w:tc>
          <w:tcPr>
            <w:tcW w:w="532" w:type="pct"/>
            <w:noWrap/>
            <w:hideMark/>
          </w:tcPr>
          <w:p w14:paraId="65974B83" w14:textId="77777777" w:rsidR="009115E0" w:rsidRPr="009115E0" w:rsidRDefault="009115E0" w:rsidP="009115E0">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28/08/2015</w:t>
            </w:r>
          </w:p>
        </w:tc>
      </w:tr>
      <w:tr w:rsidR="006C4091" w:rsidRPr="009115E0" w14:paraId="26DA9365" w14:textId="77777777" w:rsidTr="006C4091">
        <w:trPr>
          <w:trHeight w:val="20"/>
        </w:trPr>
        <w:tc>
          <w:tcPr>
            <w:tcW w:w="1590" w:type="pct"/>
            <w:hideMark/>
          </w:tcPr>
          <w:p w14:paraId="388AA3A0" w14:textId="77777777" w:rsidR="009115E0" w:rsidRPr="009115E0" w:rsidRDefault="009115E0" w:rsidP="009115E0">
            <w:pPr>
              <w:spacing w:after="0" w:line="240" w:lineRule="auto"/>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Interbank Credit Rent TIO Elders Rental</w:t>
            </w:r>
          </w:p>
        </w:tc>
        <w:tc>
          <w:tcPr>
            <w:tcW w:w="1060" w:type="pct"/>
            <w:noWrap/>
            <w:hideMark/>
          </w:tcPr>
          <w:p w14:paraId="39B410A9" w14:textId="77777777" w:rsidR="009115E0" w:rsidRPr="009115E0" w:rsidRDefault="009115E0" w:rsidP="009115E0">
            <w:pPr>
              <w:rPr>
                <w:rFonts w:ascii="Times New Roman" w:eastAsia="Times New Roman" w:hAnsi="Times New Roman"/>
                <w:sz w:val="17"/>
                <w:szCs w:val="17"/>
                <w:lang w:eastAsia="en-AU"/>
              </w:rPr>
            </w:pPr>
          </w:p>
        </w:tc>
        <w:tc>
          <w:tcPr>
            <w:tcW w:w="1362" w:type="pct"/>
            <w:noWrap/>
            <w:hideMark/>
          </w:tcPr>
          <w:p w14:paraId="4BEFED93" w14:textId="77777777" w:rsidR="009115E0" w:rsidRPr="009115E0" w:rsidRDefault="009115E0" w:rsidP="009115E0">
            <w:pPr>
              <w:spacing w:after="0" w:line="240" w:lineRule="auto"/>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 xml:space="preserve">Darwin Residential Rentals Trust </w:t>
            </w:r>
          </w:p>
        </w:tc>
        <w:tc>
          <w:tcPr>
            <w:tcW w:w="455" w:type="pct"/>
            <w:noWrap/>
            <w:hideMark/>
          </w:tcPr>
          <w:p w14:paraId="4E79F37F" w14:textId="77777777" w:rsidR="009115E0" w:rsidRPr="009115E0" w:rsidRDefault="009115E0" w:rsidP="009115E0">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 xml:space="preserve"> $440.00 </w:t>
            </w:r>
          </w:p>
        </w:tc>
        <w:tc>
          <w:tcPr>
            <w:tcW w:w="532" w:type="pct"/>
            <w:noWrap/>
            <w:hideMark/>
          </w:tcPr>
          <w:p w14:paraId="377F39D6" w14:textId="77777777" w:rsidR="009115E0" w:rsidRPr="009115E0" w:rsidRDefault="009115E0" w:rsidP="009115E0">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11/06/2015</w:t>
            </w:r>
          </w:p>
        </w:tc>
      </w:tr>
      <w:tr w:rsidR="006C4091" w:rsidRPr="009115E0" w14:paraId="24CD8B7C" w14:textId="77777777" w:rsidTr="006C4091">
        <w:trPr>
          <w:trHeight w:val="20"/>
        </w:trPr>
        <w:tc>
          <w:tcPr>
            <w:tcW w:w="1590" w:type="pct"/>
            <w:hideMark/>
          </w:tcPr>
          <w:p w14:paraId="2A555C90" w14:textId="77777777" w:rsidR="009115E0" w:rsidRPr="009115E0" w:rsidRDefault="009115E0" w:rsidP="009115E0">
            <w:pPr>
              <w:spacing w:after="0" w:line="240" w:lineRule="auto"/>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Deposit Cash</w:t>
            </w:r>
          </w:p>
        </w:tc>
        <w:tc>
          <w:tcPr>
            <w:tcW w:w="1060" w:type="pct"/>
            <w:noWrap/>
            <w:hideMark/>
          </w:tcPr>
          <w:p w14:paraId="27CCD61B" w14:textId="77777777" w:rsidR="009115E0" w:rsidRPr="009115E0" w:rsidRDefault="009115E0" w:rsidP="009115E0">
            <w:pPr>
              <w:rPr>
                <w:rFonts w:ascii="Times New Roman" w:eastAsia="Times New Roman" w:hAnsi="Times New Roman"/>
                <w:sz w:val="17"/>
                <w:szCs w:val="17"/>
                <w:lang w:eastAsia="en-AU"/>
              </w:rPr>
            </w:pPr>
          </w:p>
        </w:tc>
        <w:tc>
          <w:tcPr>
            <w:tcW w:w="1362" w:type="pct"/>
            <w:noWrap/>
            <w:hideMark/>
          </w:tcPr>
          <w:p w14:paraId="783EA2D2" w14:textId="77777777" w:rsidR="009115E0" w:rsidRPr="009115E0" w:rsidRDefault="009115E0" w:rsidP="009115E0">
            <w:pPr>
              <w:spacing w:after="0" w:line="240" w:lineRule="auto"/>
              <w:ind w:left="160" w:hanging="160"/>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Darwin Residential Rentals Trust 085-933 813413953</w:t>
            </w:r>
          </w:p>
        </w:tc>
        <w:tc>
          <w:tcPr>
            <w:tcW w:w="455" w:type="pct"/>
            <w:noWrap/>
            <w:hideMark/>
          </w:tcPr>
          <w:p w14:paraId="15F94A67" w14:textId="77777777" w:rsidR="009115E0" w:rsidRPr="009115E0" w:rsidRDefault="009115E0" w:rsidP="009115E0">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 xml:space="preserve"> $470.00 </w:t>
            </w:r>
          </w:p>
        </w:tc>
        <w:tc>
          <w:tcPr>
            <w:tcW w:w="532" w:type="pct"/>
            <w:noWrap/>
            <w:hideMark/>
          </w:tcPr>
          <w:p w14:paraId="17A80B7D" w14:textId="77777777" w:rsidR="009115E0" w:rsidRPr="009115E0" w:rsidRDefault="009115E0" w:rsidP="009115E0">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4/02/2015</w:t>
            </w:r>
          </w:p>
        </w:tc>
      </w:tr>
      <w:tr w:rsidR="006C4091" w:rsidRPr="009115E0" w14:paraId="7F651A50" w14:textId="77777777" w:rsidTr="006C4091">
        <w:trPr>
          <w:trHeight w:val="20"/>
        </w:trPr>
        <w:tc>
          <w:tcPr>
            <w:tcW w:w="1590" w:type="pct"/>
            <w:noWrap/>
            <w:hideMark/>
          </w:tcPr>
          <w:p w14:paraId="7C6CDC0D" w14:textId="77777777" w:rsidR="009115E0" w:rsidRPr="009115E0" w:rsidRDefault="009115E0" w:rsidP="009115E0">
            <w:pPr>
              <w:spacing w:after="0" w:line="240" w:lineRule="auto"/>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Stephen Clayton</w:t>
            </w:r>
          </w:p>
        </w:tc>
        <w:tc>
          <w:tcPr>
            <w:tcW w:w="1060" w:type="pct"/>
            <w:noWrap/>
            <w:hideMark/>
          </w:tcPr>
          <w:p w14:paraId="7742CDEA" w14:textId="77777777" w:rsidR="009115E0" w:rsidRPr="009115E0" w:rsidRDefault="009115E0" w:rsidP="009115E0">
            <w:pPr>
              <w:spacing w:after="0" w:line="240" w:lineRule="auto"/>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CAPE SCHANCK VIC 3939</w:t>
            </w:r>
          </w:p>
        </w:tc>
        <w:tc>
          <w:tcPr>
            <w:tcW w:w="1362" w:type="pct"/>
            <w:noWrap/>
            <w:hideMark/>
          </w:tcPr>
          <w:p w14:paraId="58E27920" w14:textId="77777777" w:rsidR="009115E0" w:rsidRPr="009115E0" w:rsidRDefault="009115E0" w:rsidP="009115E0">
            <w:pPr>
              <w:spacing w:after="0" w:line="240" w:lineRule="auto"/>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Livestock Proceeds</w:t>
            </w:r>
          </w:p>
        </w:tc>
        <w:tc>
          <w:tcPr>
            <w:tcW w:w="455" w:type="pct"/>
            <w:noWrap/>
            <w:hideMark/>
          </w:tcPr>
          <w:p w14:paraId="034DA8DB" w14:textId="77777777" w:rsidR="009115E0" w:rsidRPr="009115E0" w:rsidRDefault="009115E0" w:rsidP="009115E0">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 xml:space="preserve"> $532.04 </w:t>
            </w:r>
          </w:p>
        </w:tc>
        <w:tc>
          <w:tcPr>
            <w:tcW w:w="532" w:type="pct"/>
            <w:noWrap/>
            <w:hideMark/>
          </w:tcPr>
          <w:p w14:paraId="55538012" w14:textId="77777777" w:rsidR="009115E0" w:rsidRPr="009115E0" w:rsidRDefault="009115E0" w:rsidP="009115E0">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24/07/2015</w:t>
            </w:r>
          </w:p>
        </w:tc>
      </w:tr>
      <w:tr w:rsidR="006C4091" w:rsidRPr="009115E0" w14:paraId="377BBE18" w14:textId="77777777" w:rsidTr="006C4091">
        <w:trPr>
          <w:trHeight w:val="20"/>
        </w:trPr>
        <w:tc>
          <w:tcPr>
            <w:tcW w:w="1590" w:type="pct"/>
            <w:noWrap/>
            <w:hideMark/>
          </w:tcPr>
          <w:p w14:paraId="64AF75DB" w14:textId="77777777" w:rsidR="009115E0" w:rsidRPr="009115E0" w:rsidRDefault="009115E0" w:rsidP="009115E0">
            <w:pPr>
              <w:spacing w:after="0" w:line="240" w:lineRule="auto"/>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Orsus Solutions</w:t>
            </w:r>
          </w:p>
        </w:tc>
        <w:tc>
          <w:tcPr>
            <w:tcW w:w="1060" w:type="pct"/>
            <w:noWrap/>
            <w:hideMark/>
          </w:tcPr>
          <w:p w14:paraId="3A494A12" w14:textId="77777777" w:rsidR="009115E0" w:rsidRPr="009115E0" w:rsidRDefault="009115E0" w:rsidP="009115E0">
            <w:pPr>
              <w:spacing w:after="0" w:line="240" w:lineRule="auto"/>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PAKENHAM VIC 3810</w:t>
            </w:r>
          </w:p>
        </w:tc>
        <w:tc>
          <w:tcPr>
            <w:tcW w:w="1362" w:type="pct"/>
            <w:noWrap/>
            <w:hideMark/>
          </w:tcPr>
          <w:p w14:paraId="28AB6384" w14:textId="77777777" w:rsidR="009115E0" w:rsidRPr="009115E0" w:rsidRDefault="009115E0" w:rsidP="009115E0">
            <w:pPr>
              <w:spacing w:after="0" w:line="240" w:lineRule="auto"/>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Livestock Proceeds</w:t>
            </w:r>
          </w:p>
        </w:tc>
        <w:tc>
          <w:tcPr>
            <w:tcW w:w="455" w:type="pct"/>
            <w:noWrap/>
            <w:hideMark/>
          </w:tcPr>
          <w:p w14:paraId="521583A9" w14:textId="77777777" w:rsidR="009115E0" w:rsidRPr="009115E0" w:rsidRDefault="009115E0" w:rsidP="009115E0">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 xml:space="preserve"> $587.05 </w:t>
            </w:r>
          </w:p>
        </w:tc>
        <w:tc>
          <w:tcPr>
            <w:tcW w:w="532" w:type="pct"/>
            <w:noWrap/>
            <w:hideMark/>
          </w:tcPr>
          <w:p w14:paraId="1E68D9E4" w14:textId="77777777" w:rsidR="009115E0" w:rsidRPr="009115E0" w:rsidRDefault="009115E0" w:rsidP="009115E0">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9/07/2015</w:t>
            </w:r>
          </w:p>
        </w:tc>
      </w:tr>
      <w:tr w:rsidR="006C4091" w:rsidRPr="009115E0" w14:paraId="23C9011B" w14:textId="77777777" w:rsidTr="006C4091">
        <w:trPr>
          <w:trHeight w:val="20"/>
        </w:trPr>
        <w:tc>
          <w:tcPr>
            <w:tcW w:w="1590" w:type="pct"/>
            <w:noWrap/>
            <w:hideMark/>
          </w:tcPr>
          <w:p w14:paraId="21387663" w14:textId="77777777" w:rsidR="009115E0" w:rsidRPr="009115E0" w:rsidRDefault="009115E0" w:rsidP="009115E0">
            <w:pPr>
              <w:spacing w:after="0" w:line="240" w:lineRule="auto"/>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Jim Litsus</w:t>
            </w:r>
          </w:p>
        </w:tc>
        <w:tc>
          <w:tcPr>
            <w:tcW w:w="1060" w:type="pct"/>
            <w:noWrap/>
            <w:hideMark/>
          </w:tcPr>
          <w:p w14:paraId="0E227B60" w14:textId="77777777" w:rsidR="009115E0" w:rsidRPr="009115E0" w:rsidRDefault="009115E0" w:rsidP="009115E0">
            <w:pPr>
              <w:spacing w:after="0" w:line="240" w:lineRule="auto"/>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BANGHOLME VIC 3175</w:t>
            </w:r>
          </w:p>
        </w:tc>
        <w:tc>
          <w:tcPr>
            <w:tcW w:w="1362" w:type="pct"/>
            <w:noWrap/>
            <w:hideMark/>
          </w:tcPr>
          <w:p w14:paraId="5BE3C952" w14:textId="77777777" w:rsidR="009115E0" w:rsidRPr="009115E0" w:rsidRDefault="009115E0" w:rsidP="009115E0">
            <w:pPr>
              <w:spacing w:after="0" w:line="240" w:lineRule="auto"/>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Livestock Proceeds</w:t>
            </w:r>
          </w:p>
        </w:tc>
        <w:tc>
          <w:tcPr>
            <w:tcW w:w="455" w:type="pct"/>
            <w:noWrap/>
            <w:hideMark/>
          </w:tcPr>
          <w:p w14:paraId="4CAF3883" w14:textId="77777777" w:rsidR="009115E0" w:rsidRPr="009115E0" w:rsidRDefault="009115E0" w:rsidP="009115E0">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 xml:space="preserve"> $623.71 </w:t>
            </w:r>
          </w:p>
        </w:tc>
        <w:tc>
          <w:tcPr>
            <w:tcW w:w="532" w:type="pct"/>
            <w:noWrap/>
            <w:hideMark/>
          </w:tcPr>
          <w:p w14:paraId="7917DEBD" w14:textId="77777777" w:rsidR="009115E0" w:rsidRPr="009115E0" w:rsidRDefault="009115E0" w:rsidP="009115E0">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14/07/2015</w:t>
            </w:r>
          </w:p>
        </w:tc>
      </w:tr>
      <w:tr w:rsidR="006C4091" w:rsidRPr="009115E0" w14:paraId="06C8B9BA" w14:textId="77777777" w:rsidTr="006C4091">
        <w:trPr>
          <w:trHeight w:val="20"/>
        </w:trPr>
        <w:tc>
          <w:tcPr>
            <w:tcW w:w="1590" w:type="pct"/>
            <w:noWrap/>
            <w:hideMark/>
          </w:tcPr>
          <w:p w14:paraId="713C39CE" w14:textId="77777777" w:rsidR="009115E0" w:rsidRPr="009115E0" w:rsidRDefault="009115E0" w:rsidP="009115E0">
            <w:pPr>
              <w:spacing w:after="0" w:line="240" w:lineRule="auto"/>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Unknown Cash Deposit 10</w:t>
            </w:r>
          </w:p>
        </w:tc>
        <w:tc>
          <w:tcPr>
            <w:tcW w:w="1060" w:type="pct"/>
            <w:noWrap/>
            <w:hideMark/>
          </w:tcPr>
          <w:p w14:paraId="2E827B3D" w14:textId="77777777" w:rsidR="009115E0" w:rsidRPr="009115E0" w:rsidRDefault="009115E0" w:rsidP="009115E0">
            <w:pPr>
              <w:rPr>
                <w:rFonts w:ascii="Times New Roman" w:eastAsia="Times New Roman" w:hAnsi="Times New Roman"/>
                <w:sz w:val="17"/>
                <w:szCs w:val="17"/>
                <w:lang w:eastAsia="en-AU"/>
              </w:rPr>
            </w:pPr>
          </w:p>
        </w:tc>
        <w:tc>
          <w:tcPr>
            <w:tcW w:w="1362" w:type="pct"/>
            <w:noWrap/>
            <w:hideMark/>
          </w:tcPr>
          <w:p w14:paraId="5EBEA01C" w14:textId="77777777" w:rsidR="009115E0" w:rsidRPr="009115E0" w:rsidRDefault="009115E0" w:rsidP="009115E0">
            <w:pPr>
              <w:spacing w:after="0" w:line="240" w:lineRule="auto"/>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 xml:space="preserve">NSW Rent Trust </w:t>
            </w:r>
          </w:p>
        </w:tc>
        <w:tc>
          <w:tcPr>
            <w:tcW w:w="455" w:type="pct"/>
            <w:noWrap/>
            <w:hideMark/>
          </w:tcPr>
          <w:p w14:paraId="521140EA" w14:textId="77777777" w:rsidR="009115E0" w:rsidRPr="009115E0" w:rsidRDefault="009115E0" w:rsidP="009115E0">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 xml:space="preserve"> $650.00 </w:t>
            </w:r>
          </w:p>
        </w:tc>
        <w:tc>
          <w:tcPr>
            <w:tcW w:w="532" w:type="pct"/>
            <w:noWrap/>
            <w:hideMark/>
          </w:tcPr>
          <w:p w14:paraId="7AF43CAD" w14:textId="77777777" w:rsidR="009115E0" w:rsidRPr="009115E0" w:rsidRDefault="009115E0" w:rsidP="009115E0">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22/01/2015</w:t>
            </w:r>
          </w:p>
        </w:tc>
      </w:tr>
      <w:tr w:rsidR="006C4091" w:rsidRPr="009115E0" w14:paraId="3F436BE8" w14:textId="77777777" w:rsidTr="006C4091">
        <w:trPr>
          <w:trHeight w:val="20"/>
        </w:trPr>
        <w:tc>
          <w:tcPr>
            <w:tcW w:w="1590" w:type="pct"/>
            <w:noWrap/>
            <w:hideMark/>
          </w:tcPr>
          <w:p w14:paraId="5D89D83B" w14:textId="77777777" w:rsidR="009115E0" w:rsidRPr="009115E0" w:rsidRDefault="009115E0" w:rsidP="009115E0">
            <w:pPr>
              <w:spacing w:after="0" w:line="240" w:lineRule="auto"/>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Inter-Bank CR JB1042137 MACQM</w:t>
            </w:r>
          </w:p>
        </w:tc>
        <w:tc>
          <w:tcPr>
            <w:tcW w:w="1060" w:type="pct"/>
            <w:noWrap/>
            <w:hideMark/>
          </w:tcPr>
          <w:p w14:paraId="0C392A1A" w14:textId="77777777" w:rsidR="009115E0" w:rsidRPr="009115E0" w:rsidRDefault="009115E0" w:rsidP="009115E0">
            <w:pPr>
              <w:rPr>
                <w:rFonts w:ascii="Times New Roman" w:eastAsia="Times New Roman" w:hAnsi="Times New Roman"/>
                <w:sz w:val="17"/>
                <w:szCs w:val="17"/>
                <w:lang w:eastAsia="en-AU"/>
              </w:rPr>
            </w:pPr>
          </w:p>
        </w:tc>
        <w:tc>
          <w:tcPr>
            <w:tcW w:w="1362" w:type="pct"/>
            <w:noWrap/>
            <w:hideMark/>
          </w:tcPr>
          <w:p w14:paraId="0810D2AF" w14:textId="77777777" w:rsidR="009115E0" w:rsidRPr="009115E0" w:rsidRDefault="009115E0" w:rsidP="009115E0">
            <w:pPr>
              <w:spacing w:after="0" w:line="240" w:lineRule="auto"/>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Miscellaneous Credit</w:t>
            </w:r>
          </w:p>
        </w:tc>
        <w:tc>
          <w:tcPr>
            <w:tcW w:w="455" w:type="pct"/>
            <w:noWrap/>
            <w:hideMark/>
          </w:tcPr>
          <w:p w14:paraId="086F2FA3" w14:textId="77777777" w:rsidR="009115E0" w:rsidRPr="009115E0" w:rsidRDefault="009115E0" w:rsidP="009115E0">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 xml:space="preserve"> $726.00 </w:t>
            </w:r>
          </w:p>
        </w:tc>
        <w:tc>
          <w:tcPr>
            <w:tcW w:w="532" w:type="pct"/>
            <w:noWrap/>
            <w:hideMark/>
          </w:tcPr>
          <w:p w14:paraId="2C832C33" w14:textId="77777777" w:rsidR="009115E0" w:rsidRPr="009115E0" w:rsidRDefault="009115E0" w:rsidP="009115E0">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28/08/2015</w:t>
            </w:r>
          </w:p>
        </w:tc>
      </w:tr>
      <w:tr w:rsidR="006C4091" w:rsidRPr="009115E0" w14:paraId="5D077D9D" w14:textId="77777777" w:rsidTr="006C4091">
        <w:trPr>
          <w:trHeight w:val="20"/>
        </w:trPr>
        <w:tc>
          <w:tcPr>
            <w:tcW w:w="1590" w:type="pct"/>
            <w:noWrap/>
            <w:hideMark/>
          </w:tcPr>
          <w:p w14:paraId="188F72C8" w14:textId="77777777" w:rsidR="009115E0" w:rsidRPr="009115E0" w:rsidRDefault="009115E0" w:rsidP="009115E0">
            <w:pPr>
              <w:spacing w:after="0" w:line="240" w:lineRule="auto"/>
              <w:jc w:val="left"/>
              <w:rPr>
                <w:rFonts w:ascii="Times New Roman" w:eastAsia="Times New Roman" w:hAnsi="Times New Roman"/>
                <w:spacing w:val="-2"/>
                <w:sz w:val="17"/>
                <w:szCs w:val="17"/>
                <w:lang w:eastAsia="en-AU"/>
              </w:rPr>
            </w:pPr>
            <w:r w:rsidRPr="009115E0">
              <w:rPr>
                <w:rFonts w:ascii="Times New Roman" w:eastAsia="Times New Roman" w:hAnsi="Times New Roman"/>
                <w:spacing w:val="-2"/>
                <w:sz w:val="17"/>
                <w:szCs w:val="17"/>
                <w:lang w:eastAsia="en-AU"/>
              </w:rPr>
              <w:t>Interbank Credit Elders rental TIO Elders</w:t>
            </w:r>
          </w:p>
        </w:tc>
        <w:tc>
          <w:tcPr>
            <w:tcW w:w="1060" w:type="pct"/>
            <w:noWrap/>
            <w:hideMark/>
          </w:tcPr>
          <w:p w14:paraId="523331C8" w14:textId="77777777" w:rsidR="009115E0" w:rsidRPr="009115E0" w:rsidRDefault="009115E0" w:rsidP="009115E0">
            <w:pPr>
              <w:rPr>
                <w:rFonts w:ascii="Times New Roman" w:eastAsia="Times New Roman" w:hAnsi="Times New Roman"/>
                <w:spacing w:val="-2"/>
                <w:sz w:val="17"/>
                <w:szCs w:val="17"/>
                <w:lang w:eastAsia="en-AU"/>
              </w:rPr>
            </w:pPr>
          </w:p>
        </w:tc>
        <w:tc>
          <w:tcPr>
            <w:tcW w:w="1362" w:type="pct"/>
            <w:noWrap/>
            <w:hideMark/>
          </w:tcPr>
          <w:p w14:paraId="1109984E" w14:textId="77777777" w:rsidR="009115E0" w:rsidRPr="009115E0" w:rsidRDefault="009115E0" w:rsidP="009115E0">
            <w:pPr>
              <w:spacing w:after="0" w:line="240" w:lineRule="auto"/>
              <w:ind w:left="160" w:hanging="160"/>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 xml:space="preserve">Elders Darwin Residential Rentals Trust </w:t>
            </w:r>
          </w:p>
        </w:tc>
        <w:tc>
          <w:tcPr>
            <w:tcW w:w="455" w:type="pct"/>
            <w:noWrap/>
            <w:hideMark/>
          </w:tcPr>
          <w:p w14:paraId="3824A93A" w14:textId="77777777" w:rsidR="009115E0" w:rsidRPr="009115E0" w:rsidRDefault="009115E0" w:rsidP="009115E0">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 xml:space="preserve"> $800.00 </w:t>
            </w:r>
          </w:p>
        </w:tc>
        <w:tc>
          <w:tcPr>
            <w:tcW w:w="532" w:type="pct"/>
            <w:noWrap/>
            <w:hideMark/>
          </w:tcPr>
          <w:p w14:paraId="717CD515" w14:textId="77777777" w:rsidR="009115E0" w:rsidRPr="009115E0" w:rsidRDefault="009115E0" w:rsidP="009115E0">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7/01/2015</w:t>
            </w:r>
          </w:p>
        </w:tc>
      </w:tr>
      <w:tr w:rsidR="006C4091" w:rsidRPr="009115E0" w14:paraId="04CCF00D" w14:textId="77777777" w:rsidTr="006C4091">
        <w:trPr>
          <w:trHeight w:val="20"/>
        </w:trPr>
        <w:tc>
          <w:tcPr>
            <w:tcW w:w="1590" w:type="pct"/>
            <w:tcBorders>
              <w:top w:val="nil"/>
              <w:left w:val="nil"/>
              <w:bottom w:val="single" w:sz="4" w:space="0" w:color="auto"/>
              <w:right w:val="nil"/>
            </w:tcBorders>
            <w:noWrap/>
            <w:hideMark/>
          </w:tcPr>
          <w:p w14:paraId="036ADAF6" w14:textId="77777777" w:rsidR="009115E0" w:rsidRPr="009115E0" w:rsidRDefault="009115E0" w:rsidP="009115E0">
            <w:pPr>
              <w:spacing w:after="0" w:line="240" w:lineRule="auto"/>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Buurabalayji Thalanji Association</w:t>
            </w:r>
          </w:p>
        </w:tc>
        <w:tc>
          <w:tcPr>
            <w:tcW w:w="1060" w:type="pct"/>
            <w:tcBorders>
              <w:top w:val="nil"/>
              <w:left w:val="nil"/>
              <w:bottom w:val="single" w:sz="4" w:space="0" w:color="auto"/>
              <w:right w:val="nil"/>
            </w:tcBorders>
            <w:noWrap/>
            <w:hideMark/>
          </w:tcPr>
          <w:p w14:paraId="355ECA90" w14:textId="77777777" w:rsidR="009115E0" w:rsidRPr="009115E0" w:rsidRDefault="009115E0" w:rsidP="009115E0">
            <w:pPr>
              <w:spacing w:after="0" w:line="240" w:lineRule="auto"/>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ONSLOW WA 6710</w:t>
            </w:r>
          </w:p>
        </w:tc>
        <w:tc>
          <w:tcPr>
            <w:tcW w:w="1362" w:type="pct"/>
            <w:tcBorders>
              <w:top w:val="nil"/>
              <w:left w:val="nil"/>
              <w:bottom w:val="single" w:sz="4" w:space="0" w:color="auto"/>
              <w:right w:val="nil"/>
            </w:tcBorders>
            <w:noWrap/>
            <w:hideMark/>
          </w:tcPr>
          <w:p w14:paraId="108DBCD3" w14:textId="77777777" w:rsidR="009115E0" w:rsidRPr="009115E0" w:rsidRDefault="009115E0" w:rsidP="009115E0">
            <w:pPr>
              <w:spacing w:after="0" w:line="240" w:lineRule="auto"/>
              <w:ind w:left="320" w:hanging="320"/>
              <w:jc w:val="lef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Refund Credit Balance</w:t>
            </w:r>
          </w:p>
        </w:tc>
        <w:tc>
          <w:tcPr>
            <w:tcW w:w="455" w:type="pct"/>
            <w:tcBorders>
              <w:top w:val="nil"/>
              <w:left w:val="nil"/>
              <w:bottom w:val="single" w:sz="4" w:space="0" w:color="auto"/>
              <w:right w:val="nil"/>
            </w:tcBorders>
            <w:noWrap/>
            <w:hideMark/>
          </w:tcPr>
          <w:p w14:paraId="28919B35" w14:textId="77777777" w:rsidR="009115E0" w:rsidRPr="009115E0" w:rsidRDefault="009115E0" w:rsidP="009115E0">
            <w:pPr>
              <w:spacing w:after="0" w:line="240" w:lineRule="auto"/>
              <w:jc w:val="right"/>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 xml:space="preserve">$4,304.39 </w:t>
            </w:r>
          </w:p>
        </w:tc>
        <w:tc>
          <w:tcPr>
            <w:tcW w:w="532" w:type="pct"/>
            <w:tcBorders>
              <w:top w:val="nil"/>
              <w:left w:val="nil"/>
              <w:bottom w:val="single" w:sz="4" w:space="0" w:color="auto"/>
              <w:right w:val="nil"/>
            </w:tcBorders>
            <w:noWrap/>
            <w:hideMark/>
          </w:tcPr>
          <w:p w14:paraId="74FC0EB3" w14:textId="77777777" w:rsidR="009115E0" w:rsidRPr="009115E0" w:rsidRDefault="009115E0" w:rsidP="009115E0">
            <w:pPr>
              <w:spacing w:after="0" w:line="240" w:lineRule="auto"/>
              <w:jc w:val="center"/>
              <w:rPr>
                <w:rFonts w:ascii="Times New Roman" w:eastAsia="Times New Roman" w:hAnsi="Times New Roman"/>
                <w:sz w:val="17"/>
                <w:szCs w:val="17"/>
                <w:lang w:eastAsia="en-AU"/>
              </w:rPr>
            </w:pPr>
            <w:r w:rsidRPr="009115E0">
              <w:rPr>
                <w:rFonts w:ascii="Times New Roman" w:eastAsia="Times New Roman" w:hAnsi="Times New Roman"/>
                <w:sz w:val="17"/>
                <w:szCs w:val="17"/>
                <w:lang w:eastAsia="en-AU"/>
              </w:rPr>
              <w:t>30/06/2015</w:t>
            </w:r>
          </w:p>
        </w:tc>
      </w:tr>
    </w:tbl>
    <w:p w14:paraId="4521E27D" w14:textId="77777777" w:rsidR="009115E0" w:rsidRPr="009115E0" w:rsidRDefault="009115E0" w:rsidP="009115E0">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ascii="Times New Roman" w:eastAsia="Times New Roman" w:hAnsi="Times New Roman"/>
          <w:sz w:val="17"/>
          <w:szCs w:val="20"/>
        </w:rPr>
      </w:pPr>
    </w:p>
    <w:p w14:paraId="3FFA9EFD" w14:textId="77777777" w:rsidR="009115E0" w:rsidRPr="009115E0" w:rsidRDefault="009115E0" w:rsidP="009115E0">
      <w:pPr>
        <w:pBdr>
          <w:top w:val="single" w:sz="4" w:space="1" w:color="auto"/>
        </w:pBdr>
        <w:spacing w:before="100" w:after="0" w:line="14" w:lineRule="exact"/>
        <w:jc w:val="center"/>
        <w:rPr>
          <w:rFonts w:ascii="Times New Roman" w:eastAsia="Times New Roman" w:hAnsi="Times New Roman"/>
          <w:sz w:val="17"/>
          <w:szCs w:val="20"/>
        </w:rPr>
      </w:pPr>
    </w:p>
    <w:p w14:paraId="16D6787A" w14:textId="7EDAAF61" w:rsidR="00212C09" w:rsidRDefault="00212C09" w:rsidP="00B67530">
      <w:pPr>
        <w:pStyle w:val="GG-body"/>
        <w:spacing w:after="0"/>
      </w:pPr>
    </w:p>
    <w:p w14:paraId="7BB7C724" w14:textId="77777777" w:rsidR="00130039" w:rsidRPr="00130039" w:rsidRDefault="00130039" w:rsidP="00130039">
      <w:pPr>
        <w:jc w:val="center"/>
        <w:rPr>
          <w:rFonts w:ascii="Times New Roman" w:hAnsi="Times New Roman"/>
          <w:caps/>
          <w:sz w:val="17"/>
          <w:szCs w:val="17"/>
          <w:lang w:eastAsia="en-AU"/>
        </w:rPr>
      </w:pPr>
      <w:r w:rsidRPr="00130039">
        <w:rPr>
          <w:rFonts w:ascii="Times New Roman" w:hAnsi="Times New Roman"/>
          <w:caps/>
          <w:sz w:val="17"/>
          <w:szCs w:val="17"/>
          <w:lang w:eastAsia="en-AU"/>
        </w:rPr>
        <w:t>Unclaimed Moneys Act 1891</w:t>
      </w:r>
    </w:p>
    <w:p w14:paraId="545FA02C" w14:textId="77777777" w:rsidR="00130039" w:rsidRPr="00130039" w:rsidRDefault="00130039" w:rsidP="00130039">
      <w:pPr>
        <w:jc w:val="center"/>
        <w:rPr>
          <w:rFonts w:ascii="Times New Roman" w:hAnsi="Times New Roman"/>
          <w:smallCaps/>
          <w:sz w:val="17"/>
          <w:szCs w:val="17"/>
          <w:lang w:eastAsia="en-AU"/>
        </w:rPr>
      </w:pPr>
      <w:r w:rsidRPr="00130039">
        <w:rPr>
          <w:rFonts w:ascii="Times New Roman" w:hAnsi="Times New Roman"/>
          <w:smallCaps/>
          <w:sz w:val="17"/>
          <w:szCs w:val="17"/>
        </w:rPr>
        <w:t xml:space="preserve">The University of Adelaide </w:t>
      </w:r>
    </w:p>
    <w:p w14:paraId="739087A1" w14:textId="77777777" w:rsidR="00130039" w:rsidRPr="00130039" w:rsidRDefault="00130039" w:rsidP="00130039">
      <w:pPr>
        <w:jc w:val="center"/>
        <w:rPr>
          <w:rFonts w:ascii="Times New Roman" w:hAnsi="Times New Roman"/>
          <w:i/>
          <w:sz w:val="17"/>
          <w:szCs w:val="17"/>
          <w:lang w:eastAsia="en-AU"/>
        </w:rPr>
      </w:pPr>
      <w:r w:rsidRPr="00130039">
        <w:rPr>
          <w:rFonts w:ascii="Times New Roman" w:hAnsi="Times New Roman"/>
          <w:i/>
          <w:sz w:val="17"/>
          <w:szCs w:val="17"/>
          <w:lang w:eastAsia="en-AU"/>
        </w:rPr>
        <w:t>Register of Unclaimed Moneys for the years 2012-2015</w:t>
      </w:r>
    </w:p>
    <w:tbl>
      <w:tblPr>
        <w:tblStyle w:val="TableGrid18"/>
        <w:tblW w:w="0" w:type="auto"/>
        <w:tblBorders>
          <w:left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268"/>
        <w:gridCol w:w="1276"/>
        <w:gridCol w:w="796"/>
        <w:gridCol w:w="1343"/>
        <w:gridCol w:w="1987"/>
        <w:gridCol w:w="879"/>
        <w:gridCol w:w="811"/>
      </w:tblGrid>
      <w:tr w:rsidR="00130039" w:rsidRPr="00130039" w14:paraId="5B2AEE14" w14:textId="77777777" w:rsidTr="00130039">
        <w:trPr>
          <w:trHeight w:val="227"/>
          <w:tblHeader/>
        </w:trPr>
        <w:tc>
          <w:tcPr>
            <w:tcW w:w="2268" w:type="dxa"/>
            <w:tcBorders>
              <w:top w:val="single" w:sz="4" w:space="0" w:color="auto"/>
              <w:bottom w:val="single" w:sz="4" w:space="0" w:color="auto"/>
            </w:tcBorders>
            <w:vAlign w:val="center"/>
            <w:hideMark/>
          </w:tcPr>
          <w:p w14:paraId="0AB02EEB" w14:textId="77777777" w:rsidR="00130039" w:rsidRPr="00130039" w:rsidRDefault="00130039" w:rsidP="00130039">
            <w:pPr>
              <w:spacing w:after="0"/>
              <w:ind w:left="160" w:hanging="160"/>
              <w:jc w:val="center"/>
              <w:rPr>
                <w:b/>
                <w:bCs/>
                <w:sz w:val="17"/>
                <w:szCs w:val="20"/>
              </w:rPr>
            </w:pPr>
            <w:r w:rsidRPr="00130039">
              <w:rPr>
                <w:b/>
                <w:bCs/>
                <w:sz w:val="17"/>
                <w:szCs w:val="20"/>
              </w:rPr>
              <w:t>Full Name</w:t>
            </w:r>
          </w:p>
        </w:tc>
        <w:tc>
          <w:tcPr>
            <w:tcW w:w="1276" w:type="dxa"/>
            <w:tcBorders>
              <w:top w:val="single" w:sz="4" w:space="0" w:color="auto"/>
              <w:bottom w:val="single" w:sz="4" w:space="0" w:color="auto"/>
            </w:tcBorders>
            <w:vAlign w:val="center"/>
            <w:hideMark/>
          </w:tcPr>
          <w:p w14:paraId="24049190" w14:textId="77777777" w:rsidR="00130039" w:rsidRPr="00130039" w:rsidRDefault="00130039" w:rsidP="00130039">
            <w:pPr>
              <w:spacing w:after="0"/>
              <w:jc w:val="center"/>
              <w:rPr>
                <w:b/>
                <w:bCs/>
                <w:sz w:val="17"/>
                <w:szCs w:val="20"/>
              </w:rPr>
            </w:pPr>
            <w:r w:rsidRPr="00130039">
              <w:rPr>
                <w:b/>
                <w:bCs/>
                <w:sz w:val="17"/>
                <w:szCs w:val="20"/>
              </w:rPr>
              <w:t>Suburb/City</w:t>
            </w:r>
          </w:p>
        </w:tc>
        <w:tc>
          <w:tcPr>
            <w:tcW w:w="796" w:type="dxa"/>
            <w:tcBorders>
              <w:top w:val="single" w:sz="4" w:space="0" w:color="auto"/>
              <w:bottom w:val="single" w:sz="4" w:space="0" w:color="auto"/>
            </w:tcBorders>
            <w:vAlign w:val="center"/>
            <w:hideMark/>
          </w:tcPr>
          <w:p w14:paraId="5E5110E3" w14:textId="77777777" w:rsidR="00130039" w:rsidRPr="00130039" w:rsidRDefault="00130039" w:rsidP="00130039">
            <w:pPr>
              <w:spacing w:after="0"/>
              <w:jc w:val="center"/>
              <w:rPr>
                <w:b/>
                <w:bCs/>
                <w:sz w:val="17"/>
                <w:szCs w:val="20"/>
              </w:rPr>
            </w:pPr>
            <w:r w:rsidRPr="00130039">
              <w:rPr>
                <w:b/>
                <w:bCs/>
                <w:sz w:val="17"/>
                <w:szCs w:val="20"/>
              </w:rPr>
              <w:t>Postcode</w:t>
            </w:r>
          </w:p>
        </w:tc>
        <w:tc>
          <w:tcPr>
            <w:tcW w:w="1343" w:type="dxa"/>
            <w:tcBorders>
              <w:top w:val="single" w:sz="4" w:space="0" w:color="auto"/>
              <w:bottom w:val="single" w:sz="4" w:space="0" w:color="auto"/>
            </w:tcBorders>
            <w:vAlign w:val="center"/>
            <w:hideMark/>
          </w:tcPr>
          <w:p w14:paraId="6701AA8E" w14:textId="77777777" w:rsidR="00130039" w:rsidRPr="00130039" w:rsidRDefault="00130039" w:rsidP="00130039">
            <w:pPr>
              <w:spacing w:after="0"/>
              <w:jc w:val="center"/>
              <w:rPr>
                <w:b/>
                <w:bCs/>
                <w:sz w:val="17"/>
                <w:szCs w:val="20"/>
              </w:rPr>
            </w:pPr>
            <w:r w:rsidRPr="00130039">
              <w:rPr>
                <w:b/>
                <w:bCs/>
                <w:sz w:val="17"/>
                <w:szCs w:val="20"/>
              </w:rPr>
              <w:t>State/Country</w:t>
            </w:r>
          </w:p>
        </w:tc>
        <w:tc>
          <w:tcPr>
            <w:tcW w:w="1987" w:type="dxa"/>
            <w:tcBorders>
              <w:top w:val="single" w:sz="4" w:space="0" w:color="auto"/>
              <w:bottom w:val="single" w:sz="4" w:space="0" w:color="auto"/>
            </w:tcBorders>
            <w:vAlign w:val="center"/>
            <w:hideMark/>
          </w:tcPr>
          <w:p w14:paraId="45F8FE79" w14:textId="77777777" w:rsidR="00130039" w:rsidRPr="00130039" w:rsidRDefault="00130039" w:rsidP="00130039">
            <w:pPr>
              <w:spacing w:after="0"/>
              <w:ind w:left="160" w:hanging="160"/>
              <w:jc w:val="center"/>
              <w:rPr>
                <w:b/>
                <w:bCs/>
                <w:sz w:val="17"/>
                <w:szCs w:val="20"/>
              </w:rPr>
            </w:pPr>
            <w:r w:rsidRPr="00130039">
              <w:rPr>
                <w:b/>
                <w:bCs/>
                <w:sz w:val="17"/>
                <w:szCs w:val="20"/>
              </w:rPr>
              <w:t>Description</w:t>
            </w:r>
          </w:p>
        </w:tc>
        <w:tc>
          <w:tcPr>
            <w:tcW w:w="879" w:type="dxa"/>
            <w:tcBorders>
              <w:top w:val="single" w:sz="4" w:space="0" w:color="auto"/>
              <w:bottom w:val="single" w:sz="4" w:space="0" w:color="auto"/>
            </w:tcBorders>
            <w:vAlign w:val="center"/>
            <w:hideMark/>
          </w:tcPr>
          <w:p w14:paraId="7C474F94" w14:textId="77777777" w:rsidR="00130039" w:rsidRPr="00130039" w:rsidRDefault="00130039" w:rsidP="00130039">
            <w:pPr>
              <w:spacing w:after="0"/>
              <w:jc w:val="center"/>
              <w:rPr>
                <w:b/>
                <w:bCs/>
                <w:sz w:val="17"/>
                <w:szCs w:val="20"/>
              </w:rPr>
            </w:pPr>
            <w:r w:rsidRPr="00130039">
              <w:rPr>
                <w:b/>
                <w:bCs/>
                <w:sz w:val="17"/>
                <w:szCs w:val="20"/>
              </w:rPr>
              <w:t>$ Amount</w:t>
            </w:r>
          </w:p>
        </w:tc>
        <w:tc>
          <w:tcPr>
            <w:tcW w:w="811" w:type="dxa"/>
            <w:tcBorders>
              <w:top w:val="single" w:sz="4" w:space="0" w:color="auto"/>
              <w:bottom w:val="single" w:sz="4" w:space="0" w:color="auto"/>
            </w:tcBorders>
            <w:vAlign w:val="center"/>
            <w:hideMark/>
          </w:tcPr>
          <w:p w14:paraId="56C4E8FC" w14:textId="77777777" w:rsidR="00130039" w:rsidRPr="00130039" w:rsidRDefault="00130039" w:rsidP="00130039">
            <w:pPr>
              <w:spacing w:after="0"/>
              <w:jc w:val="center"/>
              <w:rPr>
                <w:b/>
                <w:bCs/>
                <w:sz w:val="17"/>
                <w:szCs w:val="20"/>
              </w:rPr>
            </w:pPr>
            <w:r w:rsidRPr="00130039">
              <w:rPr>
                <w:b/>
                <w:bCs/>
                <w:sz w:val="17"/>
                <w:szCs w:val="20"/>
              </w:rPr>
              <w:t>Date of last claim</w:t>
            </w:r>
          </w:p>
        </w:tc>
      </w:tr>
      <w:tr w:rsidR="00130039" w:rsidRPr="00130039" w14:paraId="18A08405" w14:textId="77777777" w:rsidTr="00761043">
        <w:trPr>
          <w:trHeight w:val="227"/>
        </w:trPr>
        <w:tc>
          <w:tcPr>
            <w:tcW w:w="2268" w:type="dxa"/>
            <w:tcBorders>
              <w:top w:val="single" w:sz="4" w:space="0" w:color="auto"/>
            </w:tcBorders>
            <w:hideMark/>
          </w:tcPr>
          <w:p w14:paraId="18FC49A3" w14:textId="77777777" w:rsidR="00130039" w:rsidRPr="00130039" w:rsidRDefault="00130039" w:rsidP="00130039">
            <w:pPr>
              <w:spacing w:after="0"/>
              <w:ind w:left="160" w:hanging="160"/>
              <w:jc w:val="left"/>
              <w:rPr>
                <w:sz w:val="17"/>
                <w:szCs w:val="20"/>
              </w:rPr>
            </w:pPr>
            <w:r w:rsidRPr="00130039">
              <w:rPr>
                <w:sz w:val="17"/>
                <w:szCs w:val="20"/>
              </w:rPr>
              <w:t>Abd Aziz,Daeng Hazirah</w:t>
            </w:r>
          </w:p>
        </w:tc>
        <w:tc>
          <w:tcPr>
            <w:tcW w:w="1276" w:type="dxa"/>
            <w:tcBorders>
              <w:top w:val="single" w:sz="4" w:space="0" w:color="auto"/>
            </w:tcBorders>
            <w:hideMark/>
          </w:tcPr>
          <w:p w14:paraId="21A1B9EC" w14:textId="77777777" w:rsidR="00130039" w:rsidRPr="00130039" w:rsidRDefault="00130039" w:rsidP="00130039">
            <w:pPr>
              <w:spacing w:after="0"/>
              <w:ind w:left="160" w:hanging="160"/>
              <w:jc w:val="left"/>
              <w:rPr>
                <w:sz w:val="17"/>
                <w:szCs w:val="20"/>
              </w:rPr>
            </w:pPr>
            <w:r w:rsidRPr="00130039">
              <w:rPr>
                <w:sz w:val="17"/>
                <w:szCs w:val="20"/>
              </w:rPr>
              <w:t>Taman Munsyi Ibrahim</w:t>
            </w:r>
          </w:p>
        </w:tc>
        <w:tc>
          <w:tcPr>
            <w:tcW w:w="796" w:type="dxa"/>
            <w:tcBorders>
              <w:top w:val="single" w:sz="4" w:space="0" w:color="auto"/>
            </w:tcBorders>
            <w:hideMark/>
          </w:tcPr>
          <w:p w14:paraId="5466660E" w14:textId="77777777" w:rsidR="00130039" w:rsidRPr="00130039" w:rsidRDefault="00130039" w:rsidP="00130039">
            <w:pPr>
              <w:spacing w:after="0"/>
              <w:rPr>
                <w:sz w:val="17"/>
                <w:szCs w:val="20"/>
              </w:rPr>
            </w:pPr>
            <w:r w:rsidRPr="00130039">
              <w:rPr>
                <w:sz w:val="17"/>
                <w:szCs w:val="20"/>
              </w:rPr>
              <w:t>81200</w:t>
            </w:r>
          </w:p>
        </w:tc>
        <w:tc>
          <w:tcPr>
            <w:tcW w:w="1343" w:type="dxa"/>
            <w:tcBorders>
              <w:top w:val="single" w:sz="4" w:space="0" w:color="auto"/>
            </w:tcBorders>
            <w:hideMark/>
          </w:tcPr>
          <w:p w14:paraId="77660053" w14:textId="77777777" w:rsidR="00130039" w:rsidRPr="00130039" w:rsidRDefault="00130039" w:rsidP="00130039">
            <w:pPr>
              <w:spacing w:after="0"/>
              <w:rPr>
                <w:sz w:val="17"/>
                <w:szCs w:val="20"/>
              </w:rPr>
            </w:pPr>
            <w:r w:rsidRPr="00130039">
              <w:rPr>
                <w:sz w:val="17"/>
                <w:szCs w:val="20"/>
              </w:rPr>
              <w:t>Malaysia</w:t>
            </w:r>
          </w:p>
        </w:tc>
        <w:tc>
          <w:tcPr>
            <w:tcW w:w="1987" w:type="dxa"/>
            <w:tcBorders>
              <w:top w:val="single" w:sz="4" w:space="0" w:color="auto"/>
            </w:tcBorders>
            <w:hideMark/>
          </w:tcPr>
          <w:p w14:paraId="1F2756CE" w14:textId="77777777" w:rsidR="00130039" w:rsidRPr="00130039" w:rsidRDefault="00130039" w:rsidP="00130039">
            <w:pPr>
              <w:spacing w:after="0"/>
              <w:ind w:left="160" w:hanging="160"/>
              <w:jc w:val="left"/>
              <w:rPr>
                <w:sz w:val="17"/>
                <w:szCs w:val="20"/>
              </w:rPr>
            </w:pPr>
            <w:r w:rsidRPr="00130039">
              <w:rPr>
                <w:sz w:val="17"/>
                <w:szCs w:val="20"/>
              </w:rPr>
              <w:t>Excess tuition fee payment</w:t>
            </w:r>
          </w:p>
        </w:tc>
        <w:tc>
          <w:tcPr>
            <w:tcW w:w="879" w:type="dxa"/>
            <w:tcBorders>
              <w:top w:val="single" w:sz="4" w:space="0" w:color="auto"/>
            </w:tcBorders>
            <w:hideMark/>
          </w:tcPr>
          <w:p w14:paraId="4339F0FB" w14:textId="77777777" w:rsidR="00130039" w:rsidRPr="00130039" w:rsidRDefault="00130039" w:rsidP="00130039">
            <w:pPr>
              <w:spacing w:after="0"/>
              <w:jc w:val="right"/>
              <w:rPr>
                <w:sz w:val="17"/>
                <w:szCs w:val="20"/>
              </w:rPr>
            </w:pPr>
            <w:r w:rsidRPr="00130039">
              <w:rPr>
                <w:sz w:val="17"/>
                <w:szCs w:val="20"/>
              </w:rPr>
              <w:t>69.00</w:t>
            </w:r>
          </w:p>
        </w:tc>
        <w:tc>
          <w:tcPr>
            <w:tcW w:w="811" w:type="dxa"/>
            <w:tcBorders>
              <w:top w:val="single" w:sz="4" w:space="0" w:color="auto"/>
            </w:tcBorders>
            <w:hideMark/>
          </w:tcPr>
          <w:p w14:paraId="20DEA65A" w14:textId="77777777" w:rsidR="00130039" w:rsidRPr="00130039" w:rsidRDefault="00130039" w:rsidP="00130039">
            <w:pPr>
              <w:spacing w:after="0"/>
              <w:jc w:val="center"/>
              <w:rPr>
                <w:sz w:val="17"/>
                <w:szCs w:val="20"/>
              </w:rPr>
            </w:pPr>
            <w:r w:rsidRPr="00130039">
              <w:rPr>
                <w:sz w:val="17"/>
                <w:szCs w:val="20"/>
              </w:rPr>
              <w:t>2014</w:t>
            </w:r>
          </w:p>
        </w:tc>
      </w:tr>
      <w:tr w:rsidR="00130039" w:rsidRPr="00130039" w14:paraId="73094253" w14:textId="77777777" w:rsidTr="00761043">
        <w:trPr>
          <w:trHeight w:val="227"/>
        </w:trPr>
        <w:tc>
          <w:tcPr>
            <w:tcW w:w="2268" w:type="dxa"/>
            <w:hideMark/>
          </w:tcPr>
          <w:p w14:paraId="60F56591" w14:textId="77777777" w:rsidR="00130039" w:rsidRPr="00130039" w:rsidRDefault="00130039" w:rsidP="00130039">
            <w:pPr>
              <w:spacing w:after="0"/>
              <w:ind w:left="160" w:hanging="160"/>
              <w:jc w:val="left"/>
              <w:rPr>
                <w:sz w:val="17"/>
                <w:szCs w:val="20"/>
              </w:rPr>
            </w:pPr>
            <w:r w:rsidRPr="00130039">
              <w:rPr>
                <w:sz w:val="17"/>
                <w:szCs w:val="20"/>
              </w:rPr>
              <w:t>Agius,Alfred Parry</w:t>
            </w:r>
          </w:p>
        </w:tc>
        <w:tc>
          <w:tcPr>
            <w:tcW w:w="1276" w:type="dxa"/>
            <w:hideMark/>
          </w:tcPr>
          <w:p w14:paraId="41465CE5" w14:textId="77777777" w:rsidR="00130039" w:rsidRPr="00130039" w:rsidRDefault="00130039" w:rsidP="00130039">
            <w:pPr>
              <w:spacing w:after="0"/>
              <w:rPr>
                <w:sz w:val="17"/>
                <w:szCs w:val="20"/>
              </w:rPr>
            </w:pPr>
            <w:r w:rsidRPr="00130039">
              <w:rPr>
                <w:sz w:val="17"/>
                <w:szCs w:val="20"/>
              </w:rPr>
              <w:t>Aldgate</w:t>
            </w:r>
          </w:p>
        </w:tc>
        <w:tc>
          <w:tcPr>
            <w:tcW w:w="796" w:type="dxa"/>
            <w:hideMark/>
          </w:tcPr>
          <w:p w14:paraId="43668247" w14:textId="77777777" w:rsidR="00130039" w:rsidRPr="00130039" w:rsidRDefault="00130039" w:rsidP="00130039">
            <w:pPr>
              <w:spacing w:after="0"/>
              <w:rPr>
                <w:sz w:val="17"/>
                <w:szCs w:val="20"/>
              </w:rPr>
            </w:pPr>
            <w:r w:rsidRPr="00130039">
              <w:rPr>
                <w:sz w:val="17"/>
                <w:szCs w:val="20"/>
              </w:rPr>
              <w:t>5154</w:t>
            </w:r>
          </w:p>
        </w:tc>
        <w:tc>
          <w:tcPr>
            <w:tcW w:w="1343" w:type="dxa"/>
            <w:hideMark/>
          </w:tcPr>
          <w:p w14:paraId="4EA0A367" w14:textId="77777777" w:rsidR="00130039" w:rsidRPr="00130039" w:rsidRDefault="00130039" w:rsidP="00130039">
            <w:pPr>
              <w:spacing w:after="0"/>
              <w:rPr>
                <w:sz w:val="17"/>
                <w:szCs w:val="20"/>
              </w:rPr>
            </w:pPr>
            <w:r w:rsidRPr="00130039">
              <w:rPr>
                <w:sz w:val="17"/>
                <w:szCs w:val="20"/>
              </w:rPr>
              <w:t>South Australia</w:t>
            </w:r>
          </w:p>
        </w:tc>
        <w:tc>
          <w:tcPr>
            <w:tcW w:w="1987" w:type="dxa"/>
            <w:hideMark/>
          </w:tcPr>
          <w:p w14:paraId="03A97672" w14:textId="77777777" w:rsidR="00130039" w:rsidRPr="00130039" w:rsidRDefault="00130039" w:rsidP="00130039">
            <w:pPr>
              <w:spacing w:after="0"/>
              <w:ind w:left="160" w:hanging="160"/>
              <w:jc w:val="left"/>
              <w:rPr>
                <w:sz w:val="17"/>
                <w:szCs w:val="20"/>
              </w:rPr>
            </w:pPr>
            <w:r w:rsidRPr="00130039">
              <w:rPr>
                <w:sz w:val="17"/>
                <w:szCs w:val="20"/>
              </w:rPr>
              <w:t>Excess tuition fee payment</w:t>
            </w:r>
          </w:p>
        </w:tc>
        <w:tc>
          <w:tcPr>
            <w:tcW w:w="879" w:type="dxa"/>
            <w:hideMark/>
          </w:tcPr>
          <w:p w14:paraId="1731A698" w14:textId="77777777" w:rsidR="00130039" w:rsidRPr="00130039" w:rsidRDefault="00130039" w:rsidP="00130039">
            <w:pPr>
              <w:spacing w:after="0"/>
              <w:jc w:val="right"/>
              <w:rPr>
                <w:sz w:val="17"/>
                <w:szCs w:val="20"/>
              </w:rPr>
            </w:pPr>
            <w:r w:rsidRPr="00130039">
              <w:rPr>
                <w:sz w:val="17"/>
                <w:szCs w:val="20"/>
              </w:rPr>
              <w:t>214.00</w:t>
            </w:r>
          </w:p>
        </w:tc>
        <w:tc>
          <w:tcPr>
            <w:tcW w:w="811" w:type="dxa"/>
            <w:hideMark/>
          </w:tcPr>
          <w:p w14:paraId="66D0CB04" w14:textId="77777777" w:rsidR="00130039" w:rsidRPr="00130039" w:rsidRDefault="00130039" w:rsidP="00130039">
            <w:pPr>
              <w:spacing w:after="0"/>
              <w:jc w:val="center"/>
              <w:rPr>
                <w:sz w:val="17"/>
                <w:szCs w:val="20"/>
              </w:rPr>
            </w:pPr>
            <w:r w:rsidRPr="00130039">
              <w:rPr>
                <w:sz w:val="17"/>
                <w:szCs w:val="20"/>
              </w:rPr>
              <w:t>2015</w:t>
            </w:r>
          </w:p>
        </w:tc>
      </w:tr>
      <w:tr w:rsidR="00130039" w:rsidRPr="00130039" w14:paraId="7B4A1687" w14:textId="77777777" w:rsidTr="00761043">
        <w:trPr>
          <w:trHeight w:val="227"/>
        </w:trPr>
        <w:tc>
          <w:tcPr>
            <w:tcW w:w="2268" w:type="dxa"/>
            <w:hideMark/>
          </w:tcPr>
          <w:p w14:paraId="45425D3E" w14:textId="77777777" w:rsidR="00130039" w:rsidRPr="00130039" w:rsidRDefault="00130039" w:rsidP="00130039">
            <w:pPr>
              <w:spacing w:after="0"/>
              <w:ind w:left="160" w:hanging="160"/>
              <w:jc w:val="left"/>
              <w:rPr>
                <w:sz w:val="17"/>
                <w:szCs w:val="20"/>
              </w:rPr>
            </w:pPr>
            <w:r w:rsidRPr="00130039">
              <w:rPr>
                <w:sz w:val="17"/>
                <w:szCs w:val="20"/>
              </w:rPr>
              <w:t>Ahmad,Mushtaq</w:t>
            </w:r>
          </w:p>
        </w:tc>
        <w:tc>
          <w:tcPr>
            <w:tcW w:w="1276" w:type="dxa"/>
            <w:hideMark/>
          </w:tcPr>
          <w:p w14:paraId="1DFFED5D" w14:textId="77777777" w:rsidR="00130039" w:rsidRPr="00130039" w:rsidRDefault="00130039" w:rsidP="00130039">
            <w:pPr>
              <w:spacing w:after="0"/>
              <w:rPr>
                <w:sz w:val="17"/>
                <w:szCs w:val="20"/>
              </w:rPr>
            </w:pPr>
            <w:r w:rsidRPr="00130039">
              <w:rPr>
                <w:sz w:val="17"/>
                <w:szCs w:val="20"/>
              </w:rPr>
              <w:t>Riyadh</w:t>
            </w:r>
          </w:p>
        </w:tc>
        <w:tc>
          <w:tcPr>
            <w:tcW w:w="796" w:type="dxa"/>
            <w:hideMark/>
          </w:tcPr>
          <w:p w14:paraId="7E41DA74" w14:textId="77777777" w:rsidR="00130039" w:rsidRPr="00130039" w:rsidRDefault="00130039" w:rsidP="00130039">
            <w:pPr>
              <w:spacing w:after="0"/>
              <w:rPr>
                <w:sz w:val="17"/>
                <w:szCs w:val="20"/>
              </w:rPr>
            </w:pPr>
            <w:r w:rsidRPr="00130039">
              <w:rPr>
                <w:sz w:val="17"/>
                <w:szCs w:val="20"/>
              </w:rPr>
              <w:t> </w:t>
            </w:r>
          </w:p>
        </w:tc>
        <w:tc>
          <w:tcPr>
            <w:tcW w:w="1343" w:type="dxa"/>
            <w:hideMark/>
          </w:tcPr>
          <w:p w14:paraId="3F6693E5" w14:textId="77777777" w:rsidR="00130039" w:rsidRPr="00130039" w:rsidRDefault="00130039" w:rsidP="00130039">
            <w:pPr>
              <w:spacing w:after="0"/>
              <w:rPr>
                <w:sz w:val="17"/>
                <w:szCs w:val="20"/>
              </w:rPr>
            </w:pPr>
            <w:r w:rsidRPr="00130039">
              <w:rPr>
                <w:sz w:val="17"/>
                <w:szCs w:val="20"/>
              </w:rPr>
              <w:t>Saudi Arabia</w:t>
            </w:r>
          </w:p>
        </w:tc>
        <w:tc>
          <w:tcPr>
            <w:tcW w:w="1987" w:type="dxa"/>
            <w:hideMark/>
          </w:tcPr>
          <w:p w14:paraId="5D44867D" w14:textId="77777777" w:rsidR="00130039" w:rsidRPr="00130039" w:rsidRDefault="00130039" w:rsidP="00130039">
            <w:pPr>
              <w:spacing w:after="0"/>
              <w:ind w:left="160" w:hanging="160"/>
              <w:jc w:val="left"/>
              <w:rPr>
                <w:sz w:val="17"/>
                <w:szCs w:val="20"/>
              </w:rPr>
            </w:pPr>
            <w:r w:rsidRPr="00130039">
              <w:rPr>
                <w:sz w:val="17"/>
                <w:szCs w:val="20"/>
              </w:rPr>
              <w:t>Excess tuition fee payment</w:t>
            </w:r>
          </w:p>
        </w:tc>
        <w:tc>
          <w:tcPr>
            <w:tcW w:w="879" w:type="dxa"/>
            <w:hideMark/>
          </w:tcPr>
          <w:p w14:paraId="28E8627F" w14:textId="77777777" w:rsidR="00130039" w:rsidRPr="00130039" w:rsidRDefault="00130039" w:rsidP="00130039">
            <w:pPr>
              <w:spacing w:after="0"/>
              <w:jc w:val="right"/>
              <w:rPr>
                <w:sz w:val="17"/>
                <w:szCs w:val="20"/>
              </w:rPr>
            </w:pPr>
            <w:r w:rsidRPr="00130039">
              <w:rPr>
                <w:sz w:val="17"/>
                <w:szCs w:val="20"/>
              </w:rPr>
              <w:t>9503.00</w:t>
            </w:r>
          </w:p>
        </w:tc>
        <w:tc>
          <w:tcPr>
            <w:tcW w:w="811" w:type="dxa"/>
            <w:hideMark/>
          </w:tcPr>
          <w:p w14:paraId="761769FD" w14:textId="77777777" w:rsidR="00130039" w:rsidRPr="00130039" w:rsidRDefault="00130039" w:rsidP="00130039">
            <w:pPr>
              <w:spacing w:after="0"/>
              <w:jc w:val="center"/>
              <w:rPr>
                <w:sz w:val="17"/>
                <w:szCs w:val="20"/>
              </w:rPr>
            </w:pPr>
            <w:r w:rsidRPr="00130039">
              <w:rPr>
                <w:sz w:val="17"/>
                <w:szCs w:val="20"/>
              </w:rPr>
              <w:t>2015</w:t>
            </w:r>
          </w:p>
        </w:tc>
      </w:tr>
      <w:tr w:rsidR="00130039" w:rsidRPr="00130039" w14:paraId="3594B5A6" w14:textId="77777777" w:rsidTr="00761043">
        <w:trPr>
          <w:trHeight w:val="227"/>
        </w:trPr>
        <w:tc>
          <w:tcPr>
            <w:tcW w:w="2268" w:type="dxa"/>
            <w:hideMark/>
          </w:tcPr>
          <w:p w14:paraId="644F308D" w14:textId="77777777" w:rsidR="00130039" w:rsidRPr="00130039" w:rsidRDefault="00130039" w:rsidP="00130039">
            <w:pPr>
              <w:spacing w:after="0"/>
              <w:ind w:left="160" w:hanging="160"/>
              <w:jc w:val="left"/>
              <w:rPr>
                <w:sz w:val="17"/>
                <w:szCs w:val="20"/>
              </w:rPr>
            </w:pPr>
            <w:r w:rsidRPr="00130039">
              <w:rPr>
                <w:sz w:val="17"/>
                <w:szCs w:val="20"/>
              </w:rPr>
              <w:t>Al Quwaitii,Reham Said Khalifa Khalifa</w:t>
            </w:r>
          </w:p>
        </w:tc>
        <w:tc>
          <w:tcPr>
            <w:tcW w:w="1276" w:type="dxa"/>
            <w:hideMark/>
          </w:tcPr>
          <w:p w14:paraId="4D0686A3" w14:textId="77777777" w:rsidR="00130039" w:rsidRPr="00130039" w:rsidRDefault="00130039" w:rsidP="00130039">
            <w:pPr>
              <w:spacing w:after="0"/>
              <w:rPr>
                <w:sz w:val="17"/>
                <w:szCs w:val="20"/>
              </w:rPr>
            </w:pPr>
            <w:r w:rsidRPr="00130039">
              <w:rPr>
                <w:sz w:val="17"/>
                <w:szCs w:val="20"/>
              </w:rPr>
              <w:t>Muscat</w:t>
            </w:r>
          </w:p>
        </w:tc>
        <w:tc>
          <w:tcPr>
            <w:tcW w:w="796" w:type="dxa"/>
            <w:hideMark/>
          </w:tcPr>
          <w:p w14:paraId="0E67E6E5" w14:textId="77777777" w:rsidR="00130039" w:rsidRPr="00130039" w:rsidRDefault="00130039" w:rsidP="00130039">
            <w:pPr>
              <w:spacing w:after="0"/>
              <w:rPr>
                <w:sz w:val="17"/>
                <w:szCs w:val="20"/>
              </w:rPr>
            </w:pPr>
            <w:r w:rsidRPr="00130039">
              <w:rPr>
                <w:sz w:val="17"/>
                <w:szCs w:val="20"/>
              </w:rPr>
              <w:t>130</w:t>
            </w:r>
          </w:p>
        </w:tc>
        <w:tc>
          <w:tcPr>
            <w:tcW w:w="1343" w:type="dxa"/>
            <w:hideMark/>
          </w:tcPr>
          <w:p w14:paraId="4311A433" w14:textId="77777777" w:rsidR="00130039" w:rsidRPr="00130039" w:rsidRDefault="00130039" w:rsidP="00130039">
            <w:pPr>
              <w:spacing w:after="0"/>
              <w:rPr>
                <w:sz w:val="17"/>
                <w:szCs w:val="20"/>
              </w:rPr>
            </w:pPr>
            <w:r w:rsidRPr="00130039">
              <w:rPr>
                <w:sz w:val="17"/>
                <w:szCs w:val="20"/>
              </w:rPr>
              <w:t>Oman</w:t>
            </w:r>
          </w:p>
        </w:tc>
        <w:tc>
          <w:tcPr>
            <w:tcW w:w="1987" w:type="dxa"/>
            <w:hideMark/>
          </w:tcPr>
          <w:p w14:paraId="16D51D89" w14:textId="77777777" w:rsidR="00130039" w:rsidRPr="00130039" w:rsidRDefault="00130039" w:rsidP="00130039">
            <w:pPr>
              <w:spacing w:after="0"/>
              <w:ind w:left="160" w:hanging="160"/>
              <w:jc w:val="left"/>
              <w:rPr>
                <w:sz w:val="17"/>
                <w:szCs w:val="20"/>
              </w:rPr>
            </w:pPr>
            <w:r w:rsidRPr="00130039">
              <w:rPr>
                <w:sz w:val="17"/>
                <w:szCs w:val="20"/>
              </w:rPr>
              <w:t>Excess tuition fee payment</w:t>
            </w:r>
          </w:p>
        </w:tc>
        <w:tc>
          <w:tcPr>
            <w:tcW w:w="879" w:type="dxa"/>
            <w:hideMark/>
          </w:tcPr>
          <w:p w14:paraId="08DABE8E" w14:textId="77777777" w:rsidR="00130039" w:rsidRPr="00130039" w:rsidRDefault="00130039" w:rsidP="00130039">
            <w:pPr>
              <w:spacing w:after="0"/>
              <w:jc w:val="right"/>
              <w:rPr>
                <w:sz w:val="17"/>
                <w:szCs w:val="20"/>
              </w:rPr>
            </w:pPr>
            <w:r w:rsidRPr="00130039">
              <w:rPr>
                <w:sz w:val="17"/>
                <w:szCs w:val="20"/>
              </w:rPr>
              <w:t>50.00</w:t>
            </w:r>
          </w:p>
        </w:tc>
        <w:tc>
          <w:tcPr>
            <w:tcW w:w="811" w:type="dxa"/>
            <w:hideMark/>
          </w:tcPr>
          <w:p w14:paraId="4ACD0063" w14:textId="77777777" w:rsidR="00130039" w:rsidRPr="00130039" w:rsidRDefault="00130039" w:rsidP="00130039">
            <w:pPr>
              <w:spacing w:after="0"/>
              <w:jc w:val="center"/>
              <w:rPr>
                <w:sz w:val="17"/>
                <w:szCs w:val="20"/>
              </w:rPr>
            </w:pPr>
            <w:r w:rsidRPr="00130039">
              <w:rPr>
                <w:sz w:val="17"/>
                <w:szCs w:val="20"/>
              </w:rPr>
              <w:t>2015</w:t>
            </w:r>
          </w:p>
        </w:tc>
      </w:tr>
      <w:tr w:rsidR="00130039" w:rsidRPr="00130039" w14:paraId="1F10D7F3" w14:textId="77777777" w:rsidTr="00761043">
        <w:trPr>
          <w:trHeight w:val="227"/>
        </w:trPr>
        <w:tc>
          <w:tcPr>
            <w:tcW w:w="2268" w:type="dxa"/>
            <w:hideMark/>
          </w:tcPr>
          <w:p w14:paraId="2509796C" w14:textId="77777777" w:rsidR="00130039" w:rsidRPr="00130039" w:rsidRDefault="00130039" w:rsidP="00130039">
            <w:pPr>
              <w:spacing w:after="0"/>
              <w:ind w:left="160" w:hanging="160"/>
              <w:jc w:val="left"/>
              <w:rPr>
                <w:sz w:val="17"/>
                <w:szCs w:val="20"/>
              </w:rPr>
            </w:pPr>
            <w:r w:rsidRPr="00130039">
              <w:rPr>
                <w:sz w:val="17"/>
                <w:szCs w:val="20"/>
              </w:rPr>
              <w:t>Almada,Luis Olazabal De</w:t>
            </w:r>
          </w:p>
        </w:tc>
        <w:tc>
          <w:tcPr>
            <w:tcW w:w="1276" w:type="dxa"/>
            <w:hideMark/>
          </w:tcPr>
          <w:p w14:paraId="7783EF16" w14:textId="77777777" w:rsidR="00130039" w:rsidRPr="00130039" w:rsidRDefault="00130039" w:rsidP="00130039">
            <w:pPr>
              <w:spacing w:after="0"/>
              <w:rPr>
                <w:sz w:val="17"/>
                <w:szCs w:val="20"/>
              </w:rPr>
            </w:pPr>
            <w:r w:rsidRPr="00130039">
              <w:rPr>
                <w:sz w:val="17"/>
                <w:szCs w:val="20"/>
              </w:rPr>
              <w:t>Lisbon</w:t>
            </w:r>
          </w:p>
        </w:tc>
        <w:tc>
          <w:tcPr>
            <w:tcW w:w="796" w:type="dxa"/>
            <w:hideMark/>
          </w:tcPr>
          <w:p w14:paraId="1B780A71" w14:textId="77777777" w:rsidR="00130039" w:rsidRPr="00130039" w:rsidRDefault="00130039" w:rsidP="00130039">
            <w:pPr>
              <w:spacing w:after="0"/>
              <w:rPr>
                <w:sz w:val="17"/>
                <w:szCs w:val="20"/>
              </w:rPr>
            </w:pPr>
            <w:r w:rsidRPr="00130039">
              <w:rPr>
                <w:sz w:val="17"/>
                <w:szCs w:val="20"/>
              </w:rPr>
              <w:t>1200-812</w:t>
            </w:r>
          </w:p>
        </w:tc>
        <w:tc>
          <w:tcPr>
            <w:tcW w:w="1343" w:type="dxa"/>
            <w:hideMark/>
          </w:tcPr>
          <w:p w14:paraId="673556CF" w14:textId="77777777" w:rsidR="00130039" w:rsidRPr="00130039" w:rsidRDefault="00130039" w:rsidP="00130039">
            <w:pPr>
              <w:spacing w:after="0"/>
              <w:rPr>
                <w:sz w:val="17"/>
                <w:szCs w:val="20"/>
              </w:rPr>
            </w:pPr>
            <w:r w:rsidRPr="00130039">
              <w:rPr>
                <w:sz w:val="17"/>
                <w:szCs w:val="20"/>
              </w:rPr>
              <w:t>Portugal</w:t>
            </w:r>
          </w:p>
        </w:tc>
        <w:tc>
          <w:tcPr>
            <w:tcW w:w="1987" w:type="dxa"/>
            <w:hideMark/>
          </w:tcPr>
          <w:p w14:paraId="0450212A" w14:textId="77777777" w:rsidR="00130039" w:rsidRPr="00130039" w:rsidRDefault="00130039" w:rsidP="00130039">
            <w:pPr>
              <w:spacing w:after="0"/>
              <w:ind w:left="160" w:hanging="160"/>
              <w:jc w:val="left"/>
              <w:rPr>
                <w:sz w:val="17"/>
                <w:szCs w:val="20"/>
              </w:rPr>
            </w:pPr>
            <w:r w:rsidRPr="00130039">
              <w:rPr>
                <w:sz w:val="17"/>
                <w:szCs w:val="20"/>
              </w:rPr>
              <w:t>Excess tuition fee payment</w:t>
            </w:r>
          </w:p>
        </w:tc>
        <w:tc>
          <w:tcPr>
            <w:tcW w:w="879" w:type="dxa"/>
            <w:hideMark/>
          </w:tcPr>
          <w:p w14:paraId="1114F332" w14:textId="77777777" w:rsidR="00130039" w:rsidRPr="00130039" w:rsidRDefault="00130039" w:rsidP="00130039">
            <w:pPr>
              <w:spacing w:after="0"/>
              <w:jc w:val="right"/>
              <w:rPr>
                <w:sz w:val="17"/>
                <w:szCs w:val="20"/>
              </w:rPr>
            </w:pPr>
            <w:r w:rsidRPr="00130039">
              <w:rPr>
                <w:sz w:val="17"/>
                <w:szCs w:val="20"/>
              </w:rPr>
              <w:t>132.00</w:t>
            </w:r>
          </w:p>
        </w:tc>
        <w:tc>
          <w:tcPr>
            <w:tcW w:w="811" w:type="dxa"/>
            <w:hideMark/>
          </w:tcPr>
          <w:p w14:paraId="6BC27BB6" w14:textId="77777777" w:rsidR="00130039" w:rsidRPr="00130039" w:rsidRDefault="00130039" w:rsidP="00130039">
            <w:pPr>
              <w:spacing w:after="0"/>
              <w:jc w:val="center"/>
              <w:rPr>
                <w:sz w:val="17"/>
                <w:szCs w:val="20"/>
              </w:rPr>
            </w:pPr>
            <w:r w:rsidRPr="00130039">
              <w:rPr>
                <w:sz w:val="17"/>
                <w:szCs w:val="20"/>
              </w:rPr>
              <w:t>2014</w:t>
            </w:r>
          </w:p>
        </w:tc>
      </w:tr>
      <w:tr w:rsidR="00130039" w:rsidRPr="00130039" w14:paraId="7B04092A" w14:textId="77777777" w:rsidTr="00761043">
        <w:trPr>
          <w:trHeight w:val="227"/>
        </w:trPr>
        <w:tc>
          <w:tcPr>
            <w:tcW w:w="2268" w:type="dxa"/>
            <w:hideMark/>
          </w:tcPr>
          <w:p w14:paraId="64394F3B" w14:textId="77777777" w:rsidR="00130039" w:rsidRPr="00130039" w:rsidRDefault="00130039" w:rsidP="00130039">
            <w:pPr>
              <w:spacing w:after="0"/>
              <w:ind w:left="160" w:hanging="160"/>
              <w:jc w:val="left"/>
              <w:rPr>
                <w:sz w:val="17"/>
                <w:szCs w:val="20"/>
              </w:rPr>
            </w:pPr>
            <w:r w:rsidRPr="00130039">
              <w:rPr>
                <w:sz w:val="17"/>
                <w:szCs w:val="20"/>
              </w:rPr>
              <w:t>Al-Qassabi,Haitham Saif</w:t>
            </w:r>
          </w:p>
        </w:tc>
        <w:tc>
          <w:tcPr>
            <w:tcW w:w="1276" w:type="dxa"/>
            <w:hideMark/>
          </w:tcPr>
          <w:p w14:paraId="05A16EFE" w14:textId="77777777" w:rsidR="00130039" w:rsidRPr="00130039" w:rsidRDefault="00130039" w:rsidP="00130039">
            <w:pPr>
              <w:spacing w:after="0"/>
              <w:rPr>
                <w:sz w:val="17"/>
                <w:szCs w:val="20"/>
              </w:rPr>
            </w:pPr>
            <w:r w:rsidRPr="00130039">
              <w:rPr>
                <w:sz w:val="17"/>
                <w:szCs w:val="20"/>
              </w:rPr>
              <w:t>Oman</w:t>
            </w:r>
          </w:p>
        </w:tc>
        <w:tc>
          <w:tcPr>
            <w:tcW w:w="796" w:type="dxa"/>
            <w:hideMark/>
          </w:tcPr>
          <w:p w14:paraId="1D2BB09C" w14:textId="77777777" w:rsidR="00130039" w:rsidRPr="00130039" w:rsidRDefault="00130039" w:rsidP="00130039">
            <w:pPr>
              <w:spacing w:after="0"/>
              <w:rPr>
                <w:sz w:val="17"/>
                <w:szCs w:val="20"/>
              </w:rPr>
            </w:pPr>
            <w:r w:rsidRPr="00130039">
              <w:rPr>
                <w:sz w:val="17"/>
                <w:szCs w:val="20"/>
              </w:rPr>
              <w:t> </w:t>
            </w:r>
          </w:p>
        </w:tc>
        <w:tc>
          <w:tcPr>
            <w:tcW w:w="1343" w:type="dxa"/>
            <w:hideMark/>
          </w:tcPr>
          <w:p w14:paraId="30231C33" w14:textId="77777777" w:rsidR="00130039" w:rsidRPr="00130039" w:rsidRDefault="00130039" w:rsidP="00130039">
            <w:pPr>
              <w:spacing w:after="0"/>
              <w:rPr>
                <w:sz w:val="17"/>
                <w:szCs w:val="20"/>
              </w:rPr>
            </w:pPr>
            <w:r w:rsidRPr="00130039">
              <w:rPr>
                <w:sz w:val="17"/>
                <w:szCs w:val="20"/>
              </w:rPr>
              <w:t>Oman</w:t>
            </w:r>
          </w:p>
        </w:tc>
        <w:tc>
          <w:tcPr>
            <w:tcW w:w="1987" w:type="dxa"/>
            <w:hideMark/>
          </w:tcPr>
          <w:p w14:paraId="4DFDADF6" w14:textId="77777777" w:rsidR="00130039" w:rsidRPr="00130039" w:rsidRDefault="00130039" w:rsidP="00130039">
            <w:pPr>
              <w:spacing w:after="0"/>
              <w:ind w:left="160" w:hanging="160"/>
              <w:jc w:val="left"/>
              <w:rPr>
                <w:sz w:val="17"/>
                <w:szCs w:val="20"/>
              </w:rPr>
            </w:pPr>
            <w:r w:rsidRPr="00130039">
              <w:rPr>
                <w:sz w:val="17"/>
                <w:szCs w:val="20"/>
              </w:rPr>
              <w:t>Excess accommodation fee payment</w:t>
            </w:r>
          </w:p>
        </w:tc>
        <w:tc>
          <w:tcPr>
            <w:tcW w:w="879" w:type="dxa"/>
            <w:hideMark/>
          </w:tcPr>
          <w:p w14:paraId="1807A39E" w14:textId="77777777" w:rsidR="00130039" w:rsidRPr="00130039" w:rsidRDefault="00130039" w:rsidP="00130039">
            <w:pPr>
              <w:spacing w:after="0"/>
              <w:jc w:val="right"/>
              <w:rPr>
                <w:sz w:val="17"/>
                <w:szCs w:val="20"/>
              </w:rPr>
            </w:pPr>
            <w:r w:rsidRPr="00130039">
              <w:rPr>
                <w:sz w:val="17"/>
                <w:szCs w:val="20"/>
              </w:rPr>
              <w:t>56.25</w:t>
            </w:r>
          </w:p>
        </w:tc>
        <w:tc>
          <w:tcPr>
            <w:tcW w:w="811" w:type="dxa"/>
            <w:hideMark/>
          </w:tcPr>
          <w:p w14:paraId="781C916D" w14:textId="77777777" w:rsidR="00130039" w:rsidRPr="00130039" w:rsidRDefault="00130039" w:rsidP="00130039">
            <w:pPr>
              <w:spacing w:after="0"/>
              <w:jc w:val="center"/>
              <w:rPr>
                <w:sz w:val="17"/>
                <w:szCs w:val="20"/>
              </w:rPr>
            </w:pPr>
            <w:r w:rsidRPr="00130039">
              <w:rPr>
                <w:sz w:val="17"/>
                <w:szCs w:val="20"/>
              </w:rPr>
              <w:t>2015</w:t>
            </w:r>
          </w:p>
        </w:tc>
      </w:tr>
      <w:tr w:rsidR="00130039" w:rsidRPr="00130039" w14:paraId="0C1F8C53" w14:textId="77777777" w:rsidTr="00761043">
        <w:trPr>
          <w:trHeight w:val="227"/>
        </w:trPr>
        <w:tc>
          <w:tcPr>
            <w:tcW w:w="2268" w:type="dxa"/>
            <w:hideMark/>
          </w:tcPr>
          <w:p w14:paraId="64E09926" w14:textId="77777777" w:rsidR="00130039" w:rsidRPr="00130039" w:rsidRDefault="00130039" w:rsidP="00130039">
            <w:pPr>
              <w:spacing w:after="0"/>
              <w:ind w:left="160" w:hanging="160"/>
              <w:jc w:val="left"/>
              <w:rPr>
                <w:sz w:val="17"/>
                <w:szCs w:val="20"/>
              </w:rPr>
            </w:pPr>
            <w:r w:rsidRPr="00130039">
              <w:rPr>
                <w:sz w:val="17"/>
                <w:szCs w:val="20"/>
              </w:rPr>
              <w:t>Aoukar,Georgia Rose</w:t>
            </w:r>
          </w:p>
        </w:tc>
        <w:tc>
          <w:tcPr>
            <w:tcW w:w="1276" w:type="dxa"/>
            <w:hideMark/>
          </w:tcPr>
          <w:p w14:paraId="1760419D" w14:textId="77777777" w:rsidR="00130039" w:rsidRPr="00130039" w:rsidRDefault="00130039" w:rsidP="00130039">
            <w:pPr>
              <w:spacing w:after="0"/>
              <w:rPr>
                <w:sz w:val="17"/>
                <w:szCs w:val="20"/>
              </w:rPr>
            </w:pPr>
            <w:r w:rsidRPr="00130039">
              <w:rPr>
                <w:sz w:val="17"/>
                <w:szCs w:val="20"/>
              </w:rPr>
              <w:t>Highgate</w:t>
            </w:r>
          </w:p>
        </w:tc>
        <w:tc>
          <w:tcPr>
            <w:tcW w:w="796" w:type="dxa"/>
            <w:hideMark/>
          </w:tcPr>
          <w:p w14:paraId="62C1F2B5" w14:textId="77777777" w:rsidR="00130039" w:rsidRPr="00130039" w:rsidRDefault="00130039" w:rsidP="00130039">
            <w:pPr>
              <w:spacing w:after="0"/>
              <w:rPr>
                <w:sz w:val="17"/>
                <w:szCs w:val="20"/>
              </w:rPr>
            </w:pPr>
            <w:r w:rsidRPr="00130039">
              <w:rPr>
                <w:sz w:val="17"/>
                <w:szCs w:val="20"/>
              </w:rPr>
              <w:t>5063</w:t>
            </w:r>
          </w:p>
        </w:tc>
        <w:tc>
          <w:tcPr>
            <w:tcW w:w="1343" w:type="dxa"/>
            <w:hideMark/>
          </w:tcPr>
          <w:p w14:paraId="4588FF51" w14:textId="77777777" w:rsidR="00130039" w:rsidRPr="00130039" w:rsidRDefault="00130039" w:rsidP="00130039">
            <w:pPr>
              <w:spacing w:after="0"/>
              <w:rPr>
                <w:sz w:val="17"/>
                <w:szCs w:val="20"/>
              </w:rPr>
            </w:pPr>
            <w:r w:rsidRPr="00130039">
              <w:rPr>
                <w:sz w:val="17"/>
                <w:szCs w:val="20"/>
              </w:rPr>
              <w:t>South Australia</w:t>
            </w:r>
          </w:p>
        </w:tc>
        <w:tc>
          <w:tcPr>
            <w:tcW w:w="1987" w:type="dxa"/>
            <w:hideMark/>
          </w:tcPr>
          <w:p w14:paraId="33B7A00B" w14:textId="77777777" w:rsidR="00130039" w:rsidRPr="00130039" w:rsidRDefault="00130039" w:rsidP="00130039">
            <w:pPr>
              <w:spacing w:after="0"/>
              <w:ind w:left="160" w:hanging="160"/>
              <w:jc w:val="left"/>
              <w:rPr>
                <w:sz w:val="17"/>
                <w:szCs w:val="20"/>
              </w:rPr>
            </w:pPr>
            <w:r w:rsidRPr="00130039">
              <w:rPr>
                <w:sz w:val="17"/>
                <w:szCs w:val="20"/>
              </w:rPr>
              <w:t>Excess student services fee payment</w:t>
            </w:r>
          </w:p>
        </w:tc>
        <w:tc>
          <w:tcPr>
            <w:tcW w:w="879" w:type="dxa"/>
            <w:hideMark/>
          </w:tcPr>
          <w:p w14:paraId="268382C4" w14:textId="77777777" w:rsidR="00130039" w:rsidRPr="00130039" w:rsidRDefault="00130039" w:rsidP="00130039">
            <w:pPr>
              <w:spacing w:after="0"/>
              <w:jc w:val="right"/>
              <w:rPr>
                <w:sz w:val="17"/>
                <w:szCs w:val="20"/>
              </w:rPr>
            </w:pPr>
            <w:r w:rsidRPr="00130039">
              <w:rPr>
                <w:sz w:val="17"/>
                <w:szCs w:val="20"/>
              </w:rPr>
              <w:t>72.00</w:t>
            </w:r>
          </w:p>
        </w:tc>
        <w:tc>
          <w:tcPr>
            <w:tcW w:w="811" w:type="dxa"/>
            <w:hideMark/>
          </w:tcPr>
          <w:p w14:paraId="1E3C5898" w14:textId="77777777" w:rsidR="00130039" w:rsidRPr="00130039" w:rsidRDefault="00130039" w:rsidP="00130039">
            <w:pPr>
              <w:spacing w:after="0"/>
              <w:jc w:val="center"/>
              <w:rPr>
                <w:sz w:val="17"/>
                <w:szCs w:val="20"/>
              </w:rPr>
            </w:pPr>
            <w:r w:rsidRPr="00130039">
              <w:rPr>
                <w:sz w:val="17"/>
                <w:szCs w:val="20"/>
              </w:rPr>
              <w:t>2015</w:t>
            </w:r>
          </w:p>
        </w:tc>
      </w:tr>
      <w:tr w:rsidR="00130039" w:rsidRPr="00130039" w14:paraId="2123142C" w14:textId="77777777" w:rsidTr="00761043">
        <w:trPr>
          <w:trHeight w:val="227"/>
        </w:trPr>
        <w:tc>
          <w:tcPr>
            <w:tcW w:w="2268" w:type="dxa"/>
            <w:hideMark/>
          </w:tcPr>
          <w:p w14:paraId="3156FC1C" w14:textId="77777777" w:rsidR="00130039" w:rsidRPr="00130039" w:rsidRDefault="00130039" w:rsidP="00130039">
            <w:pPr>
              <w:spacing w:after="0"/>
              <w:ind w:left="160" w:hanging="160"/>
              <w:jc w:val="left"/>
              <w:rPr>
                <w:sz w:val="17"/>
                <w:szCs w:val="20"/>
              </w:rPr>
            </w:pPr>
            <w:r w:rsidRPr="00130039">
              <w:rPr>
                <w:sz w:val="17"/>
                <w:szCs w:val="20"/>
              </w:rPr>
              <w:t>Chen,Chao</w:t>
            </w:r>
          </w:p>
        </w:tc>
        <w:tc>
          <w:tcPr>
            <w:tcW w:w="1276" w:type="dxa"/>
            <w:hideMark/>
          </w:tcPr>
          <w:p w14:paraId="71127B3C" w14:textId="77777777" w:rsidR="00130039" w:rsidRPr="00130039" w:rsidRDefault="00130039" w:rsidP="00130039">
            <w:pPr>
              <w:spacing w:after="0"/>
              <w:rPr>
                <w:sz w:val="17"/>
                <w:szCs w:val="20"/>
              </w:rPr>
            </w:pPr>
            <w:r w:rsidRPr="00130039">
              <w:rPr>
                <w:sz w:val="17"/>
                <w:szCs w:val="20"/>
              </w:rPr>
              <w:t>Beihai</w:t>
            </w:r>
          </w:p>
        </w:tc>
        <w:tc>
          <w:tcPr>
            <w:tcW w:w="796" w:type="dxa"/>
            <w:hideMark/>
          </w:tcPr>
          <w:p w14:paraId="6D0EAE6C" w14:textId="77777777" w:rsidR="00130039" w:rsidRPr="00130039" w:rsidRDefault="00130039" w:rsidP="00130039">
            <w:pPr>
              <w:spacing w:after="0"/>
              <w:rPr>
                <w:sz w:val="17"/>
                <w:szCs w:val="20"/>
              </w:rPr>
            </w:pPr>
            <w:r w:rsidRPr="00130039">
              <w:rPr>
                <w:sz w:val="17"/>
                <w:szCs w:val="20"/>
              </w:rPr>
              <w:t>536000</w:t>
            </w:r>
          </w:p>
        </w:tc>
        <w:tc>
          <w:tcPr>
            <w:tcW w:w="1343" w:type="dxa"/>
            <w:hideMark/>
          </w:tcPr>
          <w:p w14:paraId="6746485D" w14:textId="77777777" w:rsidR="00130039" w:rsidRPr="00130039" w:rsidRDefault="00130039" w:rsidP="00130039">
            <w:pPr>
              <w:spacing w:after="0"/>
              <w:rPr>
                <w:sz w:val="17"/>
                <w:szCs w:val="20"/>
              </w:rPr>
            </w:pPr>
            <w:r w:rsidRPr="00130039">
              <w:rPr>
                <w:sz w:val="17"/>
                <w:szCs w:val="20"/>
              </w:rPr>
              <w:t>Guangxi, China</w:t>
            </w:r>
          </w:p>
        </w:tc>
        <w:tc>
          <w:tcPr>
            <w:tcW w:w="1987" w:type="dxa"/>
            <w:hideMark/>
          </w:tcPr>
          <w:p w14:paraId="0E52FD9E" w14:textId="77777777" w:rsidR="00130039" w:rsidRPr="00130039" w:rsidRDefault="00130039" w:rsidP="00130039">
            <w:pPr>
              <w:spacing w:after="0"/>
              <w:ind w:left="160" w:hanging="160"/>
              <w:jc w:val="left"/>
              <w:rPr>
                <w:sz w:val="17"/>
                <w:szCs w:val="20"/>
              </w:rPr>
            </w:pPr>
            <w:r w:rsidRPr="00130039">
              <w:rPr>
                <w:sz w:val="17"/>
                <w:szCs w:val="20"/>
              </w:rPr>
              <w:t>Excess tuition fee payment</w:t>
            </w:r>
          </w:p>
        </w:tc>
        <w:tc>
          <w:tcPr>
            <w:tcW w:w="879" w:type="dxa"/>
            <w:hideMark/>
          </w:tcPr>
          <w:p w14:paraId="20D8441B" w14:textId="77777777" w:rsidR="00130039" w:rsidRPr="00130039" w:rsidRDefault="00130039" w:rsidP="00130039">
            <w:pPr>
              <w:spacing w:after="0"/>
              <w:jc w:val="right"/>
              <w:rPr>
                <w:sz w:val="17"/>
                <w:szCs w:val="20"/>
              </w:rPr>
            </w:pPr>
            <w:r w:rsidRPr="00130039">
              <w:rPr>
                <w:sz w:val="17"/>
                <w:szCs w:val="20"/>
              </w:rPr>
              <w:t>4938.00</w:t>
            </w:r>
          </w:p>
        </w:tc>
        <w:tc>
          <w:tcPr>
            <w:tcW w:w="811" w:type="dxa"/>
            <w:hideMark/>
          </w:tcPr>
          <w:p w14:paraId="23B99202" w14:textId="77777777" w:rsidR="00130039" w:rsidRPr="00130039" w:rsidRDefault="00130039" w:rsidP="00130039">
            <w:pPr>
              <w:spacing w:after="0"/>
              <w:jc w:val="center"/>
              <w:rPr>
                <w:sz w:val="17"/>
                <w:szCs w:val="20"/>
              </w:rPr>
            </w:pPr>
            <w:r w:rsidRPr="00130039">
              <w:rPr>
                <w:sz w:val="17"/>
                <w:szCs w:val="20"/>
              </w:rPr>
              <w:t>2014</w:t>
            </w:r>
          </w:p>
        </w:tc>
      </w:tr>
      <w:tr w:rsidR="00130039" w:rsidRPr="00130039" w14:paraId="444DDC21" w14:textId="77777777" w:rsidTr="00761043">
        <w:trPr>
          <w:trHeight w:val="227"/>
        </w:trPr>
        <w:tc>
          <w:tcPr>
            <w:tcW w:w="2268" w:type="dxa"/>
            <w:hideMark/>
          </w:tcPr>
          <w:p w14:paraId="59C98D5C" w14:textId="77777777" w:rsidR="00130039" w:rsidRPr="00130039" w:rsidRDefault="00130039" w:rsidP="00130039">
            <w:pPr>
              <w:spacing w:after="0"/>
              <w:ind w:left="160" w:hanging="160"/>
              <w:jc w:val="left"/>
              <w:rPr>
                <w:sz w:val="17"/>
                <w:szCs w:val="20"/>
              </w:rPr>
            </w:pPr>
            <w:r w:rsidRPr="00130039">
              <w:rPr>
                <w:sz w:val="17"/>
                <w:szCs w:val="20"/>
              </w:rPr>
              <w:t>Coetzer,Leon</w:t>
            </w:r>
          </w:p>
        </w:tc>
        <w:tc>
          <w:tcPr>
            <w:tcW w:w="1276" w:type="dxa"/>
            <w:hideMark/>
          </w:tcPr>
          <w:p w14:paraId="2440F72A" w14:textId="77777777" w:rsidR="00130039" w:rsidRPr="00130039" w:rsidRDefault="00130039" w:rsidP="00130039">
            <w:pPr>
              <w:spacing w:after="0"/>
              <w:rPr>
                <w:sz w:val="17"/>
                <w:szCs w:val="20"/>
              </w:rPr>
            </w:pPr>
            <w:r w:rsidRPr="00130039">
              <w:rPr>
                <w:sz w:val="17"/>
                <w:szCs w:val="20"/>
              </w:rPr>
              <w:t>Hanhdorf</w:t>
            </w:r>
          </w:p>
        </w:tc>
        <w:tc>
          <w:tcPr>
            <w:tcW w:w="796" w:type="dxa"/>
            <w:hideMark/>
          </w:tcPr>
          <w:p w14:paraId="6B56B995" w14:textId="77777777" w:rsidR="00130039" w:rsidRPr="00130039" w:rsidRDefault="00130039" w:rsidP="00130039">
            <w:pPr>
              <w:spacing w:after="0"/>
              <w:rPr>
                <w:sz w:val="17"/>
                <w:szCs w:val="20"/>
              </w:rPr>
            </w:pPr>
            <w:r w:rsidRPr="00130039">
              <w:rPr>
                <w:sz w:val="17"/>
                <w:szCs w:val="20"/>
              </w:rPr>
              <w:t>5245</w:t>
            </w:r>
          </w:p>
        </w:tc>
        <w:tc>
          <w:tcPr>
            <w:tcW w:w="1343" w:type="dxa"/>
            <w:hideMark/>
          </w:tcPr>
          <w:p w14:paraId="791A7339" w14:textId="77777777" w:rsidR="00130039" w:rsidRPr="00130039" w:rsidRDefault="00130039" w:rsidP="00130039">
            <w:pPr>
              <w:spacing w:after="0"/>
              <w:rPr>
                <w:sz w:val="17"/>
                <w:szCs w:val="20"/>
              </w:rPr>
            </w:pPr>
            <w:r w:rsidRPr="00130039">
              <w:rPr>
                <w:sz w:val="17"/>
                <w:szCs w:val="20"/>
              </w:rPr>
              <w:t>South Australia</w:t>
            </w:r>
          </w:p>
        </w:tc>
        <w:tc>
          <w:tcPr>
            <w:tcW w:w="1987" w:type="dxa"/>
            <w:hideMark/>
          </w:tcPr>
          <w:p w14:paraId="06C359B5" w14:textId="77777777" w:rsidR="00130039" w:rsidRPr="00130039" w:rsidRDefault="00130039" w:rsidP="00130039">
            <w:pPr>
              <w:spacing w:after="0"/>
              <w:ind w:left="160" w:hanging="160"/>
              <w:jc w:val="left"/>
              <w:rPr>
                <w:sz w:val="17"/>
                <w:szCs w:val="20"/>
              </w:rPr>
            </w:pPr>
            <w:r w:rsidRPr="00130039">
              <w:rPr>
                <w:sz w:val="17"/>
                <w:szCs w:val="20"/>
              </w:rPr>
              <w:t>Excess student services fee payment</w:t>
            </w:r>
          </w:p>
        </w:tc>
        <w:tc>
          <w:tcPr>
            <w:tcW w:w="879" w:type="dxa"/>
            <w:hideMark/>
          </w:tcPr>
          <w:p w14:paraId="0F551BF2" w14:textId="77777777" w:rsidR="00130039" w:rsidRPr="00130039" w:rsidRDefault="00130039" w:rsidP="00130039">
            <w:pPr>
              <w:spacing w:after="0"/>
              <w:jc w:val="right"/>
              <w:rPr>
                <w:sz w:val="17"/>
                <w:szCs w:val="20"/>
              </w:rPr>
            </w:pPr>
            <w:r w:rsidRPr="00130039">
              <w:rPr>
                <w:sz w:val="17"/>
                <w:szCs w:val="20"/>
              </w:rPr>
              <w:t>71.00</w:t>
            </w:r>
          </w:p>
        </w:tc>
        <w:tc>
          <w:tcPr>
            <w:tcW w:w="811" w:type="dxa"/>
            <w:hideMark/>
          </w:tcPr>
          <w:p w14:paraId="4F1DC650" w14:textId="77777777" w:rsidR="00130039" w:rsidRPr="00130039" w:rsidRDefault="00130039" w:rsidP="00130039">
            <w:pPr>
              <w:spacing w:after="0"/>
              <w:jc w:val="center"/>
              <w:rPr>
                <w:sz w:val="17"/>
                <w:szCs w:val="20"/>
              </w:rPr>
            </w:pPr>
            <w:r w:rsidRPr="00130039">
              <w:rPr>
                <w:sz w:val="17"/>
                <w:szCs w:val="20"/>
              </w:rPr>
              <w:t>2014</w:t>
            </w:r>
          </w:p>
        </w:tc>
      </w:tr>
      <w:tr w:rsidR="00130039" w:rsidRPr="00130039" w14:paraId="259073D4" w14:textId="77777777" w:rsidTr="00761043">
        <w:trPr>
          <w:trHeight w:val="227"/>
        </w:trPr>
        <w:tc>
          <w:tcPr>
            <w:tcW w:w="2268" w:type="dxa"/>
            <w:hideMark/>
          </w:tcPr>
          <w:p w14:paraId="7A02BB7F" w14:textId="77777777" w:rsidR="00130039" w:rsidRPr="00130039" w:rsidRDefault="00130039" w:rsidP="00130039">
            <w:pPr>
              <w:spacing w:after="0"/>
              <w:ind w:left="160" w:hanging="160"/>
              <w:jc w:val="left"/>
              <w:rPr>
                <w:sz w:val="17"/>
                <w:szCs w:val="20"/>
              </w:rPr>
            </w:pPr>
            <w:r w:rsidRPr="00130039">
              <w:rPr>
                <w:sz w:val="17"/>
                <w:szCs w:val="20"/>
              </w:rPr>
              <w:t>Connolly,Tobias</w:t>
            </w:r>
          </w:p>
        </w:tc>
        <w:tc>
          <w:tcPr>
            <w:tcW w:w="1276" w:type="dxa"/>
            <w:hideMark/>
          </w:tcPr>
          <w:p w14:paraId="55DFEB59" w14:textId="77777777" w:rsidR="00130039" w:rsidRPr="00130039" w:rsidRDefault="00130039" w:rsidP="00130039">
            <w:pPr>
              <w:spacing w:after="0"/>
              <w:rPr>
                <w:sz w:val="17"/>
                <w:szCs w:val="20"/>
              </w:rPr>
            </w:pPr>
            <w:r w:rsidRPr="00130039">
              <w:rPr>
                <w:sz w:val="17"/>
                <w:szCs w:val="20"/>
              </w:rPr>
              <w:t>Marryatville</w:t>
            </w:r>
          </w:p>
        </w:tc>
        <w:tc>
          <w:tcPr>
            <w:tcW w:w="796" w:type="dxa"/>
            <w:hideMark/>
          </w:tcPr>
          <w:p w14:paraId="0A54AB0C" w14:textId="77777777" w:rsidR="00130039" w:rsidRPr="00130039" w:rsidRDefault="00130039" w:rsidP="00130039">
            <w:pPr>
              <w:spacing w:after="0"/>
              <w:rPr>
                <w:sz w:val="17"/>
                <w:szCs w:val="20"/>
              </w:rPr>
            </w:pPr>
            <w:r w:rsidRPr="00130039">
              <w:rPr>
                <w:sz w:val="17"/>
                <w:szCs w:val="20"/>
              </w:rPr>
              <w:t>5068</w:t>
            </w:r>
          </w:p>
        </w:tc>
        <w:tc>
          <w:tcPr>
            <w:tcW w:w="1343" w:type="dxa"/>
            <w:hideMark/>
          </w:tcPr>
          <w:p w14:paraId="6D32AC8B" w14:textId="77777777" w:rsidR="00130039" w:rsidRPr="00130039" w:rsidRDefault="00130039" w:rsidP="00130039">
            <w:pPr>
              <w:spacing w:after="0"/>
              <w:rPr>
                <w:sz w:val="17"/>
                <w:szCs w:val="20"/>
              </w:rPr>
            </w:pPr>
            <w:r w:rsidRPr="00130039">
              <w:rPr>
                <w:sz w:val="17"/>
                <w:szCs w:val="20"/>
              </w:rPr>
              <w:t>South Australia</w:t>
            </w:r>
          </w:p>
        </w:tc>
        <w:tc>
          <w:tcPr>
            <w:tcW w:w="1987" w:type="dxa"/>
            <w:hideMark/>
          </w:tcPr>
          <w:p w14:paraId="4C1251BF" w14:textId="77777777" w:rsidR="00130039" w:rsidRPr="00130039" w:rsidRDefault="00130039" w:rsidP="00130039">
            <w:pPr>
              <w:spacing w:after="0"/>
              <w:ind w:left="160" w:hanging="160"/>
              <w:jc w:val="left"/>
              <w:rPr>
                <w:sz w:val="17"/>
                <w:szCs w:val="20"/>
              </w:rPr>
            </w:pPr>
            <w:r w:rsidRPr="00130039">
              <w:rPr>
                <w:sz w:val="17"/>
                <w:szCs w:val="20"/>
              </w:rPr>
              <w:t>Excess student services fee payment</w:t>
            </w:r>
          </w:p>
        </w:tc>
        <w:tc>
          <w:tcPr>
            <w:tcW w:w="879" w:type="dxa"/>
            <w:hideMark/>
          </w:tcPr>
          <w:p w14:paraId="75D6F2F6" w14:textId="77777777" w:rsidR="00130039" w:rsidRPr="00130039" w:rsidRDefault="00130039" w:rsidP="00130039">
            <w:pPr>
              <w:spacing w:after="0"/>
              <w:jc w:val="right"/>
              <w:rPr>
                <w:sz w:val="17"/>
                <w:szCs w:val="20"/>
              </w:rPr>
            </w:pPr>
            <w:r w:rsidRPr="00130039">
              <w:rPr>
                <w:sz w:val="17"/>
                <w:szCs w:val="20"/>
              </w:rPr>
              <w:t>72.00</w:t>
            </w:r>
          </w:p>
        </w:tc>
        <w:tc>
          <w:tcPr>
            <w:tcW w:w="811" w:type="dxa"/>
            <w:hideMark/>
          </w:tcPr>
          <w:p w14:paraId="5233BAC2" w14:textId="77777777" w:rsidR="00130039" w:rsidRPr="00130039" w:rsidRDefault="00130039" w:rsidP="00130039">
            <w:pPr>
              <w:spacing w:after="0"/>
              <w:jc w:val="center"/>
              <w:rPr>
                <w:sz w:val="17"/>
                <w:szCs w:val="20"/>
              </w:rPr>
            </w:pPr>
            <w:r w:rsidRPr="00130039">
              <w:rPr>
                <w:sz w:val="17"/>
                <w:szCs w:val="20"/>
              </w:rPr>
              <w:t>2015</w:t>
            </w:r>
          </w:p>
        </w:tc>
      </w:tr>
      <w:tr w:rsidR="00130039" w:rsidRPr="00130039" w14:paraId="5ED9E1AB" w14:textId="77777777" w:rsidTr="00761043">
        <w:trPr>
          <w:trHeight w:val="227"/>
        </w:trPr>
        <w:tc>
          <w:tcPr>
            <w:tcW w:w="2268" w:type="dxa"/>
            <w:hideMark/>
          </w:tcPr>
          <w:p w14:paraId="31B84D34" w14:textId="77777777" w:rsidR="00130039" w:rsidRPr="00130039" w:rsidRDefault="00130039" w:rsidP="00130039">
            <w:pPr>
              <w:spacing w:after="0"/>
              <w:ind w:left="160" w:hanging="160"/>
              <w:jc w:val="left"/>
              <w:rPr>
                <w:sz w:val="17"/>
                <w:szCs w:val="20"/>
              </w:rPr>
            </w:pPr>
            <w:r w:rsidRPr="00130039">
              <w:rPr>
                <w:sz w:val="17"/>
                <w:szCs w:val="20"/>
              </w:rPr>
              <w:t>Cui,Shaokai</w:t>
            </w:r>
          </w:p>
        </w:tc>
        <w:tc>
          <w:tcPr>
            <w:tcW w:w="1276" w:type="dxa"/>
            <w:hideMark/>
          </w:tcPr>
          <w:p w14:paraId="06769EC8" w14:textId="77777777" w:rsidR="00130039" w:rsidRPr="00130039" w:rsidRDefault="00130039" w:rsidP="00130039">
            <w:pPr>
              <w:spacing w:after="0"/>
              <w:rPr>
                <w:sz w:val="17"/>
                <w:szCs w:val="20"/>
              </w:rPr>
            </w:pPr>
            <w:r w:rsidRPr="00130039">
              <w:rPr>
                <w:sz w:val="17"/>
                <w:szCs w:val="20"/>
              </w:rPr>
              <w:t>Shenyang</w:t>
            </w:r>
          </w:p>
        </w:tc>
        <w:tc>
          <w:tcPr>
            <w:tcW w:w="796" w:type="dxa"/>
            <w:hideMark/>
          </w:tcPr>
          <w:p w14:paraId="0FB61ECC" w14:textId="77777777" w:rsidR="00130039" w:rsidRPr="00130039" w:rsidRDefault="00130039" w:rsidP="00130039">
            <w:pPr>
              <w:spacing w:after="0"/>
              <w:rPr>
                <w:sz w:val="17"/>
                <w:szCs w:val="20"/>
              </w:rPr>
            </w:pPr>
            <w:r w:rsidRPr="00130039">
              <w:rPr>
                <w:sz w:val="17"/>
                <w:szCs w:val="20"/>
              </w:rPr>
              <w:t>110043</w:t>
            </w:r>
          </w:p>
        </w:tc>
        <w:tc>
          <w:tcPr>
            <w:tcW w:w="1343" w:type="dxa"/>
            <w:hideMark/>
          </w:tcPr>
          <w:p w14:paraId="58C83E2B" w14:textId="77777777" w:rsidR="00130039" w:rsidRPr="00130039" w:rsidRDefault="00130039" w:rsidP="00130039">
            <w:pPr>
              <w:spacing w:after="0"/>
              <w:rPr>
                <w:sz w:val="17"/>
                <w:szCs w:val="20"/>
              </w:rPr>
            </w:pPr>
            <w:r w:rsidRPr="00130039">
              <w:rPr>
                <w:sz w:val="17"/>
                <w:szCs w:val="20"/>
              </w:rPr>
              <w:t>China</w:t>
            </w:r>
          </w:p>
        </w:tc>
        <w:tc>
          <w:tcPr>
            <w:tcW w:w="1987" w:type="dxa"/>
            <w:hideMark/>
          </w:tcPr>
          <w:p w14:paraId="1505CB18" w14:textId="77777777" w:rsidR="00130039" w:rsidRPr="00130039" w:rsidRDefault="00130039" w:rsidP="00130039">
            <w:pPr>
              <w:spacing w:after="0"/>
              <w:ind w:left="160" w:hanging="160"/>
              <w:jc w:val="left"/>
              <w:rPr>
                <w:sz w:val="17"/>
                <w:szCs w:val="20"/>
              </w:rPr>
            </w:pPr>
            <w:r w:rsidRPr="00130039">
              <w:rPr>
                <w:sz w:val="17"/>
                <w:szCs w:val="20"/>
              </w:rPr>
              <w:t>Excess tuition fee payment</w:t>
            </w:r>
          </w:p>
        </w:tc>
        <w:tc>
          <w:tcPr>
            <w:tcW w:w="879" w:type="dxa"/>
            <w:hideMark/>
          </w:tcPr>
          <w:p w14:paraId="1A4D1889" w14:textId="77777777" w:rsidR="00130039" w:rsidRPr="00130039" w:rsidRDefault="00130039" w:rsidP="00130039">
            <w:pPr>
              <w:spacing w:after="0"/>
              <w:jc w:val="right"/>
              <w:rPr>
                <w:sz w:val="17"/>
                <w:szCs w:val="20"/>
              </w:rPr>
            </w:pPr>
            <w:r w:rsidRPr="00130039">
              <w:rPr>
                <w:sz w:val="17"/>
                <w:szCs w:val="20"/>
              </w:rPr>
              <w:t>210.00</w:t>
            </w:r>
          </w:p>
        </w:tc>
        <w:tc>
          <w:tcPr>
            <w:tcW w:w="811" w:type="dxa"/>
            <w:hideMark/>
          </w:tcPr>
          <w:p w14:paraId="1AB2F7D2" w14:textId="77777777" w:rsidR="00130039" w:rsidRPr="00130039" w:rsidRDefault="00130039" w:rsidP="00130039">
            <w:pPr>
              <w:spacing w:after="0"/>
              <w:jc w:val="center"/>
              <w:rPr>
                <w:sz w:val="17"/>
                <w:szCs w:val="20"/>
              </w:rPr>
            </w:pPr>
            <w:r w:rsidRPr="00130039">
              <w:rPr>
                <w:sz w:val="17"/>
                <w:szCs w:val="20"/>
              </w:rPr>
              <w:t>2014</w:t>
            </w:r>
          </w:p>
        </w:tc>
      </w:tr>
      <w:tr w:rsidR="00130039" w:rsidRPr="00130039" w14:paraId="708D8BA3" w14:textId="77777777" w:rsidTr="00761043">
        <w:trPr>
          <w:trHeight w:val="227"/>
        </w:trPr>
        <w:tc>
          <w:tcPr>
            <w:tcW w:w="2268" w:type="dxa"/>
            <w:hideMark/>
          </w:tcPr>
          <w:p w14:paraId="67B347AB" w14:textId="77777777" w:rsidR="00130039" w:rsidRPr="00130039" w:rsidRDefault="00130039" w:rsidP="00130039">
            <w:pPr>
              <w:spacing w:after="0"/>
              <w:ind w:left="160" w:hanging="160"/>
              <w:jc w:val="left"/>
              <w:rPr>
                <w:sz w:val="17"/>
                <w:szCs w:val="20"/>
              </w:rPr>
            </w:pPr>
            <w:r w:rsidRPr="00130039">
              <w:rPr>
                <w:sz w:val="17"/>
                <w:szCs w:val="20"/>
              </w:rPr>
              <w:t>D'Arbe,Alessandra</w:t>
            </w:r>
          </w:p>
        </w:tc>
        <w:tc>
          <w:tcPr>
            <w:tcW w:w="1276" w:type="dxa"/>
            <w:hideMark/>
          </w:tcPr>
          <w:p w14:paraId="63D15033" w14:textId="77777777" w:rsidR="00130039" w:rsidRPr="00130039" w:rsidRDefault="00130039" w:rsidP="00130039">
            <w:pPr>
              <w:spacing w:after="0"/>
              <w:rPr>
                <w:sz w:val="17"/>
                <w:szCs w:val="20"/>
              </w:rPr>
            </w:pPr>
            <w:r w:rsidRPr="00130039">
              <w:rPr>
                <w:sz w:val="17"/>
                <w:szCs w:val="20"/>
              </w:rPr>
              <w:t>Kewdale</w:t>
            </w:r>
          </w:p>
        </w:tc>
        <w:tc>
          <w:tcPr>
            <w:tcW w:w="796" w:type="dxa"/>
            <w:hideMark/>
          </w:tcPr>
          <w:p w14:paraId="6FFE8FA3" w14:textId="77777777" w:rsidR="00130039" w:rsidRPr="00130039" w:rsidRDefault="00130039" w:rsidP="00130039">
            <w:pPr>
              <w:spacing w:after="0"/>
              <w:rPr>
                <w:sz w:val="17"/>
                <w:szCs w:val="20"/>
              </w:rPr>
            </w:pPr>
            <w:r w:rsidRPr="00130039">
              <w:rPr>
                <w:sz w:val="17"/>
                <w:szCs w:val="20"/>
              </w:rPr>
              <w:t>6105</w:t>
            </w:r>
          </w:p>
        </w:tc>
        <w:tc>
          <w:tcPr>
            <w:tcW w:w="1343" w:type="dxa"/>
            <w:hideMark/>
          </w:tcPr>
          <w:p w14:paraId="13D95BA0" w14:textId="77777777" w:rsidR="00130039" w:rsidRPr="00130039" w:rsidRDefault="00130039" w:rsidP="00130039">
            <w:pPr>
              <w:spacing w:after="0"/>
              <w:rPr>
                <w:sz w:val="17"/>
                <w:szCs w:val="20"/>
              </w:rPr>
            </w:pPr>
            <w:r w:rsidRPr="00130039">
              <w:rPr>
                <w:sz w:val="17"/>
                <w:szCs w:val="20"/>
              </w:rPr>
              <w:t>Western Australia</w:t>
            </w:r>
          </w:p>
        </w:tc>
        <w:tc>
          <w:tcPr>
            <w:tcW w:w="1987" w:type="dxa"/>
            <w:hideMark/>
          </w:tcPr>
          <w:p w14:paraId="149CC2E6" w14:textId="77777777" w:rsidR="00130039" w:rsidRPr="00130039" w:rsidRDefault="00130039" w:rsidP="00130039">
            <w:pPr>
              <w:spacing w:after="0"/>
              <w:ind w:left="160" w:hanging="160"/>
              <w:jc w:val="left"/>
              <w:rPr>
                <w:sz w:val="17"/>
                <w:szCs w:val="20"/>
              </w:rPr>
            </w:pPr>
            <w:r w:rsidRPr="00130039">
              <w:rPr>
                <w:sz w:val="17"/>
                <w:szCs w:val="20"/>
              </w:rPr>
              <w:t>Excess student services fee payment</w:t>
            </w:r>
          </w:p>
        </w:tc>
        <w:tc>
          <w:tcPr>
            <w:tcW w:w="879" w:type="dxa"/>
            <w:hideMark/>
          </w:tcPr>
          <w:p w14:paraId="5CEDA6C1" w14:textId="77777777" w:rsidR="00130039" w:rsidRPr="00130039" w:rsidRDefault="00130039" w:rsidP="00130039">
            <w:pPr>
              <w:spacing w:after="0"/>
              <w:jc w:val="right"/>
              <w:rPr>
                <w:sz w:val="17"/>
                <w:szCs w:val="20"/>
              </w:rPr>
            </w:pPr>
            <w:r w:rsidRPr="00130039">
              <w:rPr>
                <w:sz w:val="17"/>
                <w:szCs w:val="20"/>
              </w:rPr>
              <w:t>197.00</w:t>
            </w:r>
          </w:p>
        </w:tc>
        <w:tc>
          <w:tcPr>
            <w:tcW w:w="811" w:type="dxa"/>
            <w:hideMark/>
          </w:tcPr>
          <w:p w14:paraId="2423129B" w14:textId="77777777" w:rsidR="00130039" w:rsidRPr="00130039" w:rsidRDefault="00130039" w:rsidP="00130039">
            <w:pPr>
              <w:spacing w:after="0"/>
              <w:jc w:val="center"/>
              <w:rPr>
                <w:sz w:val="17"/>
                <w:szCs w:val="20"/>
              </w:rPr>
            </w:pPr>
            <w:r w:rsidRPr="00130039">
              <w:rPr>
                <w:sz w:val="17"/>
                <w:szCs w:val="20"/>
              </w:rPr>
              <w:t>2013</w:t>
            </w:r>
          </w:p>
        </w:tc>
      </w:tr>
      <w:tr w:rsidR="00130039" w:rsidRPr="00130039" w14:paraId="73C8AA7F" w14:textId="77777777" w:rsidTr="00761043">
        <w:trPr>
          <w:trHeight w:val="227"/>
        </w:trPr>
        <w:tc>
          <w:tcPr>
            <w:tcW w:w="2268" w:type="dxa"/>
            <w:hideMark/>
          </w:tcPr>
          <w:p w14:paraId="0132E96D" w14:textId="77777777" w:rsidR="00130039" w:rsidRPr="00130039" w:rsidRDefault="00130039" w:rsidP="00130039">
            <w:pPr>
              <w:spacing w:after="0"/>
              <w:ind w:left="160" w:hanging="160"/>
              <w:jc w:val="left"/>
              <w:rPr>
                <w:sz w:val="17"/>
                <w:szCs w:val="20"/>
              </w:rPr>
            </w:pPr>
            <w:r w:rsidRPr="00130039">
              <w:rPr>
                <w:sz w:val="17"/>
                <w:szCs w:val="20"/>
              </w:rPr>
              <w:t>Day,Lucas James</w:t>
            </w:r>
          </w:p>
        </w:tc>
        <w:tc>
          <w:tcPr>
            <w:tcW w:w="1276" w:type="dxa"/>
            <w:hideMark/>
          </w:tcPr>
          <w:p w14:paraId="19319BCB" w14:textId="77777777" w:rsidR="00130039" w:rsidRPr="00130039" w:rsidRDefault="00130039" w:rsidP="00130039">
            <w:pPr>
              <w:spacing w:after="0"/>
              <w:rPr>
                <w:sz w:val="17"/>
                <w:szCs w:val="20"/>
              </w:rPr>
            </w:pPr>
            <w:r w:rsidRPr="00130039">
              <w:rPr>
                <w:sz w:val="17"/>
                <w:szCs w:val="20"/>
              </w:rPr>
              <w:t>Woodcroft</w:t>
            </w:r>
          </w:p>
        </w:tc>
        <w:tc>
          <w:tcPr>
            <w:tcW w:w="796" w:type="dxa"/>
            <w:hideMark/>
          </w:tcPr>
          <w:p w14:paraId="1F328022" w14:textId="77777777" w:rsidR="00130039" w:rsidRPr="00130039" w:rsidRDefault="00130039" w:rsidP="00130039">
            <w:pPr>
              <w:spacing w:after="0"/>
              <w:rPr>
                <w:sz w:val="17"/>
                <w:szCs w:val="20"/>
              </w:rPr>
            </w:pPr>
            <w:r w:rsidRPr="00130039">
              <w:rPr>
                <w:sz w:val="17"/>
                <w:szCs w:val="20"/>
              </w:rPr>
              <w:t>5162</w:t>
            </w:r>
          </w:p>
        </w:tc>
        <w:tc>
          <w:tcPr>
            <w:tcW w:w="1343" w:type="dxa"/>
            <w:hideMark/>
          </w:tcPr>
          <w:p w14:paraId="6F6A5EF8" w14:textId="77777777" w:rsidR="00130039" w:rsidRPr="00130039" w:rsidRDefault="00130039" w:rsidP="00130039">
            <w:pPr>
              <w:spacing w:after="0"/>
              <w:rPr>
                <w:sz w:val="17"/>
                <w:szCs w:val="20"/>
              </w:rPr>
            </w:pPr>
            <w:r w:rsidRPr="00130039">
              <w:rPr>
                <w:sz w:val="17"/>
                <w:szCs w:val="20"/>
              </w:rPr>
              <w:t>South Australia</w:t>
            </w:r>
          </w:p>
        </w:tc>
        <w:tc>
          <w:tcPr>
            <w:tcW w:w="1987" w:type="dxa"/>
            <w:hideMark/>
          </w:tcPr>
          <w:p w14:paraId="5ECA44A5" w14:textId="77777777" w:rsidR="00130039" w:rsidRPr="00130039" w:rsidRDefault="00130039" w:rsidP="00130039">
            <w:pPr>
              <w:spacing w:after="0"/>
              <w:ind w:left="160" w:hanging="160"/>
              <w:jc w:val="left"/>
              <w:rPr>
                <w:sz w:val="17"/>
                <w:szCs w:val="20"/>
              </w:rPr>
            </w:pPr>
            <w:r w:rsidRPr="00130039">
              <w:rPr>
                <w:sz w:val="17"/>
                <w:szCs w:val="20"/>
              </w:rPr>
              <w:t>Excess tuition fee payment</w:t>
            </w:r>
          </w:p>
        </w:tc>
        <w:tc>
          <w:tcPr>
            <w:tcW w:w="879" w:type="dxa"/>
            <w:hideMark/>
          </w:tcPr>
          <w:p w14:paraId="10B8496F" w14:textId="77777777" w:rsidR="00130039" w:rsidRPr="00130039" w:rsidRDefault="00130039" w:rsidP="00130039">
            <w:pPr>
              <w:spacing w:after="0"/>
              <w:jc w:val="right"/>
              <w:rPr>
                <w:sz w:val="17"/>
                <w:szCs w:val="20"/>
              </w:rPr>
            </w:pPr>
            <w:r w:rsidRPr="00130039">
              <w:rPr>
                <w:sz w:val="17"/>
                <w:szCs w:val="20"/>
              </w:rPr>
              <w:t>72.00</w:t>
            </w:r>
          </w:p>
        </w:tc>
        <w:tc>
          <w:tcPr>
            <w:tcW w:w="811" w:type="dxa"/>
            <w:hideMark/>
          </w:tcPr>
          <w:p w14:paraId="08E5D27D" w14:textId="77777777" w:rsidR="00130039" w:rsidRPr="00130039" w:rsidRDefault="00130039" w:rsidP="00130039">
            <w:pPr>
              <w:spacing w:after="0"/>
              <w:jc w:val="center"/>
              <w:rPr>
                <w:sz w:val="17"/>
                <w:szCs w:val="20"/>
              </w:rPr>
            </w:pPr>
            <w:r w:rsidRPr="00130039">
              <w:rPr>
                <w:sz w:val="17"/>
                <w:szCs w:val="20"/>
              </w:rPr>
              <w:t>2015</w:t>
            </w:r>
          </w:p>
        </w:tc>
      </w:tr>
      <w:tr w:rsidR="00130039" w:rsidRPr="00130039" w14:paraId="5EB35D5D" w14:textId="77777777" w:rsidTr="00761043">
        <w:trPr>
          <w:trHeight w:val="227"/>
        </w:trPr>
        <w:tc>
          <w:tcPr>
            <w:tcW w:w="2268" w:type="dxa"/>
            <w:hideMark/>
          </w:tcPr>
          <w:p w14:paraId="7441C6F7" w14:textId="77777777" w:rsidR="00130039" w:rsidRPr="00130039" w:rsidRDefault="00130039" w:rsidP="00130039">
            <w:pPr>
              <w:spacing w:after="0"/>
              <w:ind w:left="160" w:hanging="160"/>
              <w:jc w:val="left"/>
              <w:rPr>
                <w:sz w:val="17"/>
                <w:szCs w:val="20"/>
              </w:rPr>
            </w:pPr>
            <w:r w:rsidRPr="00130039">
              <w:rPr>
                <w:sz w:val="17"/>
                <w:szCs w:val="20"/>
              </w:rPr>
              <w:t>Do,Cao Tung</w:t>
            </w:r>
          </w:p>
        </w:tc>
        <w:tc>
          <w:tcPr>
            <w:tcW w:w="1276" w:type="dxa"/>
            <w:hideMark/>
          </w:tcPr>
          <w:p w14:paraId="1A7AE340" w14:textId="77777777" w:rsidR="00130039" w:rsidRPr="00130039" w:rsidRDefault="00130039" w:rsidP="00130039">
            <w:pPr>
              <w:spacing w:after="0"/>
              <w:rPr>
                <w:sz w:val="17"/>
                <w:szCs w:val="20"/>
              </w:rPr>
            </w:pPr>
            <w:r w:rsidRPr="00130039">
              <w:rPr>
                <w:sz w:val="17"/>
                <w:szCs w:val="20"/>
              </w:rPr>
              <w:t>Bien Hoa</w:t>
            </w:r>
          </w:p>
        </w:tc>
        <w:tc>
          <w:tcPr>
            <w:tcW w:w="796" w:type="dxa"/>
            <w:hideMark/>
          </w:tcPr>
          <w:p w14:paraId="776CC8EA" w14:textId="77777777" w:rsidR="00130039" w:rsidRPr="00130039" w:rsidRDefault="00130039" w:rsidP="00130039">
            <w:pPr>
              <w:spacing w:after="0"/>
              <w:rPr>
                <w:sz w:val="17"/>
                <w:szCs w:val="20"/>
              </w:rPr>
            </w:pPr>
            <w:r w:rsidRPr="00130039">
              <w:rPr>
                <w:sz w:val="17"/>
                <w:szCs w:val="20"/>
              </w:rPr>
              <w:t> </w:t>
            </w:r>
          </w:p>
        </w:tc>
        <w:tc>
          <w:tcPr>
            <w:tcW w:w="1343" w:type="dxa"/>
            <w:hideMark/>
          </w:tcPr>
          <w:p w14:paraId="2364C1D4" w14:textId="77777777" w:rsidR="00130039" w:rsidRPr="00130039" w:rsidRDefault="00130039" w:rsidP="00130039">
            <w:pPr>
              <w:spacing w:after="0"/>
              <w:rPr>
                <w:sz w:val="17"/>
                <w:szCs w:val="20"/>
              </w:rPr>
            </w:pPr>
            <w:r w:rsidRPr="00130039">
              <w:rPr>
                <w:sz w:val="17"/>
                <w:szCs w:val="20"/>
              </w:rPr>
              <w:t>Vietnam</w:t>
            </w:r>
          </w:p>
        </w:tc>
        <w:tc>
          <w:tcPr>
            <w:tcW w:w="1987" w:type="dxa"/>
            <w:hideMark/>
          </w:tcPr>
          <w:p w14:paraId="6B6CAF90" w14:textId="77777777" w:rsidR="00130039" w:rsidRPr="00130039" w:rsidRDefault="00130039" w:rsidP="00130039">
            <w:pPr>
              <w:spacing w:after="0"/>
              <w:ind w:left="160" w:hanging="160"/>
              <w:jc w:val="left"/>
              <w:rPr>
                <w:sz w:val="17"/>
                <w:szCs w:val="20"/>
              </w:rPr>
            </w:pPr>
            <w:r w:rsidRPr="00130039">
              <w:rPr>
                <w:sz w:val="17"/>
                <w:szCs w:val="20"/>
              </w:rPr>
              <w:t>Excess tuition fee payment</w:t>
            </w:r>
          </w:p>
        </w:tc>
        <w:tc>
          <w:tcPr>
            <w:tcW w:w="879" w:type="dxa"/>
            <w:hideMark/>
          </w:tcPr>
          <w:p w14:paraId="43982771" w14:textId="77777777" w:rsidR="00130039" w:rsidRPr="00130039" w:rsidRDefault="00130039" w:rsidP="00130039">
            <w:pPr>
              <w:spacing w:after="0"/>
              <w:jc w:val="right"/>
              <w:rPr>
                <w:sz w:val="17"/>
                <w:szCs w:val="20"/>
              </w:rPr>
            </w:pPr>
            <w:r w:rsidRPr="00130039">
              <w:rPr>
                <w:sz w:val="17"/>
                <w:szCs w:val="20"/>
              </w:rPr>
              <w:t>4800.00</w:t>
            </w:r>
          </w:p>
        </w:tc>
        <w:tc>
          <w:tcPr>
            <w:tcW w:w="811" w:type="dxa"/>
            <w:hideMark/>
          </w:tcPr>
          <w:p w14:paraId="3F2DE4E8" w14:textId="77777777" w:rsidR="00130039" w:rsidRPr="00130039" w:rsidRDefault="00130039" w:rsidP="00130039">
            <w:pPr>
              <w:spacing w:after="0"/>
              <w:jc w:val="center"/>
              <w:rPr>
                <w:sz w:val="17"/>
                <w:szCs w:val="20"/>
              </w:rPr>
            </w:pPr>
            <w:r w:rsidRPr="00130039">
              <w:rPr>
                <w:sz w:val="17"/>
                <w:szCs w:val="20"/>
              </w:rPr>
              <w:t>2014</w:t>
            </w:r>
          </w:p>
        </w:tc>
      </w:tr>
      <w:tr w:rsidR="00130039" w:rsidRPr="00130039" w14:paraId="76720BEB" w14:textId="77777777" w:rsidTr="00761043">
        <w:trPr>
          <w:trHeight w:val="227"/>
        </w:trPr>
        <w:tc>
          <w:tcPr>
            <w:tcW w:w="2268" w:type="dxa"/>
            <w:hideMark/>
          </w:tcPr>
          <w:p w14:paraId="2211A4C2" w14:textId="77777777" w:rsidR="00130039" w:rsidRPr="00130039" w:rsidRDefault="00130039" w:rsidP="00130039">
            <w:pPr>
              <w:spacing w:after="0"/>
              <w:ind w:left="160" w:hanging="160"/>
              <w:jc w:val="left"/>
              <w:rPr>
                <w:sz w:val="17"/>
                <w:szCs w:val="20"/>
              </w:rPr>
            </w:pPr>
            <w:r w:rsidRPr="00130039">
              <w:rPr>
                <w:sz w:val="17"/>
                <w:szCs w:val="20"/>
              </w:rPr>
              <w:t>Duah,Kwame</w:t>
            </w:r>
          </w:p>
        </w:tc>
        <w:tc>
          <w:tcPr>
            <w:tcW w:w="1276" w:type="dxa"/>
            <w:hideMark/>
          </w:tcPr>
          <w:p w14:paraId="19EA7681" w14:textId="77777777" w:rsidR="00130039" w:rsidRPr="00130039" w:rsidRDefault="00130039" w:rsidP="00130039">
            <w:pPr>
              <w:spacing w:after="0"/>
              <w:rPr>
                <w:sz w:val="17"/>
                <w:szCs w:val="20"/>
              </w:rPr>
            </w:pPr>
            <w:r w:rsidRPr="00130039">
              <w:rPr>
                <w:sz w:val="17"/>
                <w:szCs w:val="20"/>
              </w:rPr>
              <w:t>Seaton</w:t>
            </w:r>
          </w:p>
        </w:tc>
        <w:tc>
          <w:tcPr>
            <w:tcW w:w="796" w:type="dxa"/>
            <w:hideMark/>
          </w:tcPr>
          <w:p w14:paraId="52D0E60A" w14:textId="77777777" w:rsidR="00130039" w:rsidRPr="00130039" w:rsidRDefault="00130039" w:rsidP="00130039">
            <w:pPr>
              <w:spacing w:after="0"/>
              <w:rPr>
                <w:sz w:val="17"/>
                <w:szCs w:val="20"/>
              </w:rPr>
            </w:pPr>
            <w:r w:rsidRPr="00130039">
              <w:rPr>
                <w:sz w:val="17"/>
                <w:szCs w:val="20"/>
              </w:rPr>
              <w:t>5023</w:t>
            </w:r>
          </w:p>
        </w:tc>
        <w:tc>
          <w:tcPr>
            <w:tcW w:w="1343" w:type="dxa"/>
            <w:hideMark/>
          </w:tcPr>
          <w:p w14:paraId="3315E9CC" w14:textId="77777777" w:rsidR="00130039" w:rsidRPr="00130039" w:rsidRDefault="00130039" w:rsidP="00130039">
            <w:pPr>
              <w:spacing w:after="0"/>
              <w:rPr>
                <w:sz w:val="17"/>
                <w:szCs w:val="20"/>
              </w:rPr>
            </w:pPr>
            <w:r w:rsidRPr="00130039">
              <w:rPr>
                <w:sz w:val="17"/>
                <w:szCs w:val="20"/>
              </w:rPr>
              <w:t>South Australia</w:t>
            </w:r>
          </w:p>
        </w:tc>
        <w:tc>
          <w:tcPr>
            <w:tcW w:w="1987" w:type="dxa"/>
            <w:hideMark/>
          </w:tcPr>
          <w:p w14:paraId="6AB6FA9E" w14:textId="77777777" w:rsidR="00130039" w:rsidRPr="00130039" w:rsidRDefault="00130039" w:rsidP="00130039">
            <w:pPr>
              <w:spacing w:after="0"/>
              <w:ind w:left="160" w:hanging="160"/>
              <w:jc w:val="left"/>
              <w:rPr>
                <w:sz w:val="17"/>
                <w:szCs w:val="20"/>
              </w:rPr>
            </w:pPr>
            <w:r w:rsidRPr="00130039">
              <w:rPr>
                <w:sz w:val="17"/>
                <w:szCs w:val="20"/>
              </w:rPr>
              <w:t>Excess tuition fee payment</w:t>
            </w:r>
          </w:p>
        </w:tc>
        <w:tc>
          <w:tcPr>
            <w:tcW w:w="879" w:type="dxa"/>
            <w:hideMark/>
          </w:tcPr>
          <w:p w14:paraId="08B9727E" w14:textId="77777777" w:rsidR="00130039" w:rsidRPr="00130039" w:rsidRDefault="00130039" w:rsidP="00130039">
            <w:pPr>
              <w:spacing w:after="0"/>
              <w:jc w:val="right"/>
              <w:rPr>
                <w:sz w:val="17"/>
                <w:szCs w:val="20"/>
              </w:rPr>
            </w:pPr>
            <w:r w:rsidRPr="00130039">
              <w:rPr>
                <w:sz w:val="17"/>
                <w:szCs w:val="20"/>
              </w:rPr>
              <w:t>1096.60</w:t>
            </w:r>
          </w:p>
        </w:tc>
        <w:tc>
          <w:tcPr>
            <w:tcW w:w="811" w:type="dxa"/>
            <w:hideMark/>
          </w:tcPr>
          <w:p w14:paraId="4D69FF40" w14:textId="77777777" w:rsidR="00130039" w:rsidRPr="00130039" w:rsidRDefault="00130039" w:rsidP="00130039">
            <w:pPr>
              <w:spacing w:after="0"/>
              <w:jc w:val="center"/>
              <w:rPr>
                <w:sz w:val="17"/>
                <w:szCs w:val="20"/>
              </w:rPr>
            </w:pPr>
            <w:r w:rsidRPr="00130039">
              <w:rPr>
                <w:sz w:val="17"/>
                <w:szCs w:val="20"/>
              </w:rPr>
              <w:t>2015</w:t>
            </w:r>
          </w:p>
        </w:tc>
      </w:tr>
      <w:tr w:rsidR="00130039" w:rsidRPr="00130039" w14:paraId="2C7F851B" w14:textId="77777777" w:rsidTr="00761043">
        <w:trPr>
          <w:trHeight w:val="227"/>
        </w:trPr>
        <w:tc>
          <w:tcPr>
            <w:tcW w:w="2268" w:type="dxa"/>
            <w:hideMark/>
          </w:tcPr>
          <w:p w14:paraId="10403621" w14:textId="77777777" w:rsidR="00130039" w:rsidRPr="00130039" w:rsidRDefault="00130039" w:rsidP="00130039">
            <w:pPr>
              <w:spacing w:after="0"/>
              <w:ind w:left="160" w:hanging="160"/>
              <w:jc w:val="left"/>
              <w:rPr>
                <w:sz w:val="17"/>
                <w:szCs w:val="20"/>
              </w:rPr>
            </w:pPr>
            <w:r w:rsidRPr="00130039">
              <w:rPr>
                <w:sz w:val="17"/>
                <w:szCs w:val="20"/>
              </w:rPr>
              <w:t>Eccleston,Thomas Michael</w:t>
            </w:r>
          </w:p>
        </w:tc>
        <w:tc>
          <w:tcPr>
            <w:tcW w:w="1276" w:type="dxa"/>
            <w:hideMark/>
          </w:tcPr>
          <w:p w14:paraId="0A6937EE" w14:textId="77777777" w:rsidR="00130039" w:rsidRPr="00130039" w:rsidRDefault="00130039" w:rsidP="00130039">
            <w:pPr>
              <w:spacing w:after="0"/>
              <w:rPr>
                <w:sz w:val="17"/>
                <w:szCs w:val="20"/>
              </w:rPr>
            </w:pPr>
            <w:r w:rsidRPr="00130039">
              <w:rPr>
                <w:sz w:val="17"/>
                <w:szCs w:val="20"/>
              </w:rPr>
              <w:t>Littlehampton</w:t>
            </w:r>
          </w:p>
        </w:tc>
        <w:tc>
          <w:tcPr>
            <w:tcW w:w="796" w:type="dxa"/>
            <w:hideMark/>
          </w:tcPr>
          <w:p w14:paraId="019351D3" w14:textId="77777777" w:rsidR="00130039" w:rsidRPr="00130039" w:rsidRDefault="00130039" w:rsidP="00130039">
            <w:pPr>
              <w:spacing w:after="0"/>
              <w:rPr>
                <w:sz w:val="17"/>
                <w:szCs w:val="20"/>
              </w:rPr>
            </w:pPr>
            <w:r w:rsidRPr="00130039">
              <w:rPr>
                <w:sz w:val="17"/>
                <w:szCs w:val="20"/>
              </w:rPr>
              <w:t>5250</w:t>
            </w:r>
          </w:p>
        </w:tc>
        <w:tc>
          <w:tcPr>
            <w:tcW w:w="1343" w:type="dxa"/>
            <w:hideMark/>
          </w:tcPr>
          <w:p w14:paraId="0BB6AD26" w14:textId="77777777" w:rsidR="00130039" w:rsidRPr="00130039" w:rsidRDefault="00130039" w:rsidP="00130039">
            <w:pPr>
              <w:spacing w:after="0"/>
              <w:rPr>
                <w:sz w:val="17"/>
                <w:szCs w:val="20"/>
              </w:rPr>
            </w:pPr>
            <w:r w:rsidRPr="00130039">
              <w:rPr>
                <w:sz w:val="17"/>
                <w:szCs w:val="20"/>
              </w:rPr>
              <w:t>South Australia</w:t>
            </w:r>
          </w:p>
        </w:tc>
        <w:tc>
          <w:tcPr>
            <w:tcW w:w="1987" w:type="dxa"/>
            <w:hideMark/>
          </w:tcPr>
          <w:p w14:paraId="7A1D45B2" w14:textId="77777777" w:rsidR="00130039" w:rsidRPr="00130039" w:rsidRDefault="00130039" w:rsidP="00130039">
            <w:pPr>
              <w:spacing w:after="0"/>
              <w:ind w:left="160" w:hanging="160"/>
              <w:jc w:val="left"/>
              <w:rPr>
                <w:sz w:val="17"/>
                <w:szCs w:val="20"/>
              </w:rPr>
            </w:pPr>
            <w:r w:rsidRPr="00130039">
              <w:rPr>
                <w:sz w:val="17"/>
                <w:szCs w:val="20"/>
              </w:rPr>
              <w:t>Excess student services fee payment</w:t>
            </w:r>
          </w:p>
        </w:tc>
        <w:tc>
          <w:tcPr>
            <w:tcW w:w="879" w:type="dxa"/>
            <w:hideMark/>
          </w:tcPr>
          <w:p w14:paraId="5007C087" w14:textId="77777777" w:rsidR="00130039" w:rsidRPr="00130039" w:rsidRDefault="00130039" w:rsidP="00130039">
            <w:pPr>
              <w:spacing w:after="0"/>
              <w:jc w:val="right"/>
              <w:rPr>
                <w:sz w:val="17"/>
                <w:szCs w:val="20"/>
              </w:rPr>
            </w:pPr>
            <w:r w:rsidRPr="00130039">
              <w:rPr>
                <w:sz w:val="17"/>
                <w:szCs w:val="20"/>
              </w:rPr>
              <w:t>71.00</w:t>
            </w:r>
          </w:p>
        </w:tc>
        <w:tc>
          <w:tcPr>
            <w:tcW w:w="811" w:type="dxa"/>
            <w:hideMark/>
          </w:tcPr>
          <w:p w14:paraId="5471CAD7" w14:textId="77777777" w:rsidR="00130039" w:rsidRPr="00130039" w:rsidRDefault="00130039" w:rsidP="00130039">
            <w:pPr>
              <w:spacing w:after="0"/>
              <w:jc w:val="center"/>
              <w:rPr>
                <w:sz w:val="17"/>
                <w:szCs w:val="20"/>
              </w:rPr>
            </w:pPr>
            <w:r w:rsidRPr="00130039">
              <w:rPr>
                <w:sz w:val="17"/>
                <w:szCs w:val="20"/>
              </w:rPr>
              <w:t>2014</w:t>
            </w:r>
          </w:p>
        </w:tc>
      </w:tr>
      <w:tr w:rsidR="00130039" w:rsidRPr="00130039" w14:paraId="5C426F52" w14:textId="77777777" w:rsidTr="00761043">
        <w:trPr>
          <w:trHeight w:val="227"/>
        </w:trPr>
        <w:tc>
          <w:tcPr>
            <w:tcW w:w="2268" w:type="dxa"/>
            <w:hideMark/>
          </w:tcPr>
          <w:p w14:paraId="33221EF9" w14:textId="77777777" w:rsidR="00130039" w:rsidRPr="00130039" w:rsidRDefault="00130039" w:rsidP="00130039">
            <w:pPr>
              <w:spacing w:after="0"/>
              <w:ind w:left="160" w:hanging="160"/>
              <w:jc w:val="left"/>
              <w:rPr>
                <w:sz w:val="17"/>
                <w:szCs w:val="20"/>
              </w:rPr>
            </w:pPr>
            <w:r w:rsidRPr="00130039">
              <w:rPr>
                <w:sz w:val="17"/>
                <w:szCs w:val="20"/>
              </w:rPr>
              <w:t>Ford,Megan Annie</w:t>
            </w:r>
          </w:p>
        </w:tc>
        <w:tc>
          <w:tcPr>
            <w:tcW w:w="1276" w:type="dxa"/>
            <w:hideMark/>
          </w:tcPr>
          <w:p w14:paraId="3F0AF8D8" w14:textId="77777777" w:rsidR="00130039" w:rsidRPr="00130039" w:rsidRDefault="00130039" w:rsidP="00130039">
            <w:pPr>
              <w:spacing w:after="0"/>
              <w:rPr>
                <w:sz w:val="17"/>
                <w:szCs w:val="20"/>
              </w:rPr>
            </w:pPr>
            <w:r w:rsidRPr="00130039">
              <w:rPr>
                <w:sz w:val="17"/>
                <w:szCs w:val="20"/>
              </w:rPr>
              <w:t>Henley Beach</w:t>
            </w:r>
          </w:p>
        </w:tc>
        <w:tc>
          <w:tcPr>
            <w:tcW w:w="796" w:type="dxa"/>
            <w:hideMark/>
          </w:tcPr>
          <w:p w14:paraId="22F94DC3" w14:textId="77777777" w:rsidR="00130039" w:rsidRPr="00130039" w:rsidRDefault="00130039" w:rsidP="00130039">
            <w:pPr>
              <w:spacing w:after="0"/>
              <w:rPr>
                <w:sz w:val="17"/>
                <w:szCs w:val="20"/>
              </w:rPr>
            </w:pPr>
            <w:r w:rsidRPr="00130039">
              <w:rPr>
                <w:sz w:val="17"/>
                <w:szCs w:val="20"/>
              </w:rPr>
              <w:t>5022</w:t>
            </w:r>
          </w:p>
        </w:tc>
        <w:tc>
          <w:tcPr>
            <w:tcW w:w="1343" w:type="dxa"/>
            <w:hideMark/>
          </w:tcPr>
          <w:p w14:paraId="5128FCC4" w14:textId="77777777" w:rsidR="00130039" w:rsidRPr="00130039" w:rsidRDefault="00130039" w:rsidP="00130039">
            <w:pPr>
              <w:spacing w:after="0"/>
              <w:rPr>
                <w:sz w:val="17"/>
                <w:szCs w:val="20"/>
              </w:rPr>
            </w:pPr>
            <w:r w:rsidRPr="00130039">
              <w:rPr>
                <w:sz w:val="17"/>
                <w:szCs w:val="20"/>
              </w:rPr>
              <w:t>South Australia</w:t>
            </w:r>
          </w:p>
        </w:tc>
        <w:tc>
          <w:tcPr>
            <w:tcW w:w="1987" w:type="dxa"/>
            <w:hideMark/>
          </w:tcPr>
          <w:p w14:paraId="2C75DD9F" w14:textId="77777777" w:rsidR="00130039" w:rsidRPr="00130039" w:rsidRDefault="00130039" w:rsidP="00130039">
            <w:pPr>
              <w:spacing w:after="0"/>
              <w:ind w:left="160" w:hanging="160"/>
              <w:jc w:val="left"/>
              <w:rPr>
                <w:sz w:val="17"/>
                <w:szCs w:val="20"/>
              </w:rPr>
            </w:pPr>
            <w:r w:rsidRPr="00130039">
              <w:rPr>
                <w:sz w:val="17"/>
                <w:szCs w:val="20"/>
              </w:rPr>
              <w:t>Excess student services fee payment</w:t>
            </w:r>
          </w:p>
        </w:tc>
        <w:tc>
          <w:tcPr>
            <w:tcW w:w="879" w:type="dxa"/>
            <w:hideMark/>
          </w:tcPr>
          <w:p w14:paraId="40C3DE40" w14:textId="77777777" w:rsidR="00130039" w:rsidRPr="00130039" w:rsidRDefault="00130039" w:rsidP="00130039">
            <w:pPr>
              <w:spacing w:after="0"/>
              <w:jc w:val="right"/>
              <w:rPr>
                <w:sz w:val="17"/>
                <w:szCs w:val="20"/>
              </w:rPr>
            </w:pPr>
            <w:r w:rsidRPr="00130039">
              <w:rPr>
                <w:sz w:val="17"/>
                <w:szCs w:val="20"/>
              </w:rPr>
              <w:t>71.00</w:t>
            </w:r>
          </w:p>
        </w:tc>
        <w:tc>
          <w:tcPr>
            <w:tcW w:w="811" w:type="dxa"/>
            <w:hideMark/>
          </w:tcPr>
          <w:p w14:paraId="35320DA6" w14:textId="77777777" w:rsidR="00130039" w:rsidRPr="00130039" w:rsidRDefault="00130039" w:rsidP="00130039">
            <w:pPr>
              <w:spacing w:after="0"/>
              <w:jc w:val="center"/>
              <w:rPr>
                <w:sz w:val="17"/>
                <w:szCs w:val="20"/>
              </w:rPr>
            </w:pPr>
            <w:r w:rsidRPr="00130039">
              <w:rPr>
                <w:sz w:val="17"/>
                <w:szCs w:val="20"/>
              </w:rPr>
              <w:t>2014</w:t>
            </w:r>
          </w:p>
        </w:tc>
      </w:tr>
      <w:tr w:rsidR="00130039" w:rsidRPr="00130039" w14:paraId="44C4FC30" w14:textId="77777777" w:rsidTr="00761043">
        <w:trPr>
          <w:trHeight w:val="227"/>
        </w:trPr>
        <w:tc>
          <w:tcPr>
            <w:tcW w:w="2268" w:type="dxa"/>
            <w:hideMark/>
          </w:tcPr>
          <w:p w14:paraId="7BB58AB5" w14:textId="77777777" w:rsidR="00130039" w:rsidRPr="00130039" w:rsidRDefault="00130039" w:rsidP="00130039">
            <w:pPr>
              <w:spacing w:after="0"/>
              <w:ind w:left="160" w:hanging="160"/>
              <w:jc w:val="left"/>
              <w:rPr>
                <w:sz w:val="17"/>
                <w:szCs w:val="20"/>
              </w:rPr>
            </w:pPr>
            <w:r w:rsidRPr="00130039">
              <w:rPr>
                <w:sz w:val="17"/>
                <w:szCs w:val="20"/>
              </w:rPr>
              <w:t>Gao,Zheng</w:t>
            </w:r>
          </w:p>
        </w:tc>
        <w:tc>
          <w:tcPr>
            <w:tcW w:w="1276" w:type="dxa"/>
            <w:hideMark/>
          </w:tcPr>
          <w:p w14:paraId="7E972D7F" w14:textId="77777777" w:rsidR="00130039" w:rsidRPr="00130039" w:rsidRDefault="00130039" w:rsidP="00130039">
            <w:pPr>
              <w:spacing w:after="0"/>
              <w:rPr>
                <w:sz w:val="17"/>
                <w:szCs w:val="20"/>
              </w:rPr>
            </w:pPr>
            <w:r w:rsidRPr="00130039">
              <w:rPr>
                <w:sz w:val="17"/>
                <w:szCs w:val="20"/>
              </w:rPr>
              <w:t>Jinzhou</w:t>
            </w:r>
          </w:p>
        </w:tc>
        <w:tc>
          <w:tcPr>
            <w:tcW w:w="796" w:type="dxa"/>
            <w:hideMark/>
          </w:tcPr>
          <w:p w14:paraId="08B96923" w14:textId="77777777" w:rsidR="00130039" w:rsidRPr="00130039" w:rsidRDefault="00130039" w:rsidP="00130039">
            <w:pPr>
              <w:spacing w:after="0"/>
              <w:rPr>
                <w:sz w:val="17"/>
                <w:szCs w:val="20"/>
              </w:rPr>
            </w:pPr>
            <w:r w:rsidRPr="00130039">
              <w:rPr>
                <w:sz w:val="17"/>
                <w:szCs w:val="20"/>
              </w:rPr>
              <w:t>121000</w:t>
            </w:r>
          </w:p>
        </w:tc>
        <w:tc>
          <w:tcPr>
            <w:tcW w:w="1343" w:type="dxa"/>
            <w:hideMark/>
          </w:tcPr>
          <w:p w14:paraId="4C030AE7" w14:textId="77777777" w:rsidR="00130039" w:rsidRPr="00130039" w:rsidRDefault="00130039" w:rsidP="00130039">
            <w:pPr>
              <w:spacing w:after="0"/>
              <w:rPr>
                <w:sz w:val="17"/>
                <w:szCs w:val="20"/>
              </w:rPr>
            </w:pPr>
            <w:r w:rsidRPr="00130039">
              <w:rPr>
                <w:sz w:val="17"/>
                <w:szCs w:val="20"/>
              </w:rPr>
              <w:t>Liaoning, China</w:t>
            </w:r>
          </w:p>
        </w:tc>
        <w:tc>
          <w:tcPr>
            <w:tcW w:w="1987" w:type="dxa"/>
            <w:hideMark/>
          </w:tcPr>
          <w:p w14:paraId="2BC619AF" w14:textId="77777777" w:rsidR="00130039" w:rsidRPr="00130039" w:rsidRDefault="00130039" w:rsidP="00130039">
            <w:pPr>
              <w:spacing w:after="0"/>
              <w:ind w:left="160" w:hanging="160"/>
              <w:jc w:val="left"/>
              <w:rPr>
                <w:sz w:val="17"/>
                <w:szCs w:val="20"/>
              </w:rPr>
            </w:pPr>
            <w:r w:rsidRPr="00130039">
              <w:rPr>
                <w:sz w:val="17"/>
                <w:szCs w:val="20"/>
              </w:rPr>
              <w:t>Excess tuition fee payment</w:t>
            </w:r>
          </w:p>
        </w:tc>
        <w:tc>
          <w:tcPr>
            <w:tcW w:w="879" w:type="dxa"/>
            <w:hideMark/>
          </w:tcPr>
          <w:p w14:paraId="69D41947" w14:textId="77777777" w:rsidR="00130039" w:rsidRPr="00130039" w:rsidRDefault="00130039" w:rsidP="00130039">
            <w:pPr>
              <w:spacing w:after="0"/>
              <w:jc w:val="right"/>
              <w:rPr>
                <w:sz w:val="17"/>
                <w:szCs w:val="20"/>
              </w:rPr>
            </w:pPr>
            <w:r w:rsidRPr="00130039">
              <w:rPr>
                <w:sz w:val="17"/>
                <w:szCs w:val="20"/>
              </w:rPr>
              <w:t>6150.00</w:t>
            </w:r>
          </w:p>
        </w:tc>
        <w:tc>
          <w:tcPr>
            <w:tcW w:w="811" w:type="dxa"/>
            <w:hideMark/>
          </w:tcPr>
          <w:p w14:paraId="08DA964F" w14:textId="77777777" w:rsidR="00130039" w:rsidRPr="00130039" w:rsidRDefault="00130039" w:rsidP="00130039">
            <w:pPr>
              <w:spacing w:after="0"/>
              <w:jc w:val="center"/>
              <w:rPr>
                <w:sz w:val="17"/>
                <w:szCs w:val="20"/>
              </w:rPr>
            </w:pPr>
            <w:r w:rsidRPr="00130039">
              <w:rPr>
                <w:sz w:val="17"/>
                <w:szCs w:val="20"/>
              </w:rPr>
              <w:t>2014</w:t>
            </w:r>
          </w:p>
        </w:tc>
      </w:tr>
      <w:tr w:rsidR="00130039" w:rsidRPr="00130039" w14:paraId="7D7320F1" w14:textId="77777777" w:rsidTr="00761043">
        <w:trPr>
          <w:trHeight w:val="227"/>
        </w:trPr>
        <w:tc>
          <w:tcPr>
            <w:tcW w:w="2268" w:type="dxa"/>
            <w:hideMark/>
          </w:tcPr>
          <w:p w14:paraId="540B8CB6" w14:textId="77777777" w:rsidR="00130039" w:rsidRPr="00130039" w:rsidRDefault="00130039" w:rsidP="00130039">
            <w:pPr>
              <w:spacing w:after="0"/>
              <w:ind w:left="160" w:hanging="160"/>
              <w:jc w:val="left"/>
              <w:rPr>
                <w:sz w:val="17"/>
                <w:szCs w:val="20"/>
              </w:rPr>
            </w:pPr>
            <w:r w:rsidRPr="00130039">
              <w:rPr>
                <w:sz w:val="17"/>
                <w:szCs w:val="20"/>
              </w:rPr>
              <w:t>George,Christopher Edward</w:t>
            </w:r>
          </w:p>
        </w:tc>
        <w:tc>
          <w:tcPr>
            <w:tcW w:w="1276" w:type="dxa"/>
            <w:hideMark/>
          </w:tcPr>
          <w:p w14:paraId="5A2202B3" w14:textId="77777777" w:rsidR="00130039" w:rsidRPr="00130039" w:rsidRDefault="00130039" w:rsidP="00130039">
            <w:pPr>
              <w:spacing w:after="0"/>
              <w:rPr>
                <w:sz w:val="17"/>
                <w:szCs w:val="20"/>
              </w:rPr>
            </w:pPr>
            <w:r w:rsidRPr="00130039">
              <w:rPr>
                <w:sz w:val="17"/>
                <w:szCs w:val="20"/>
              </w:rPr>
              <w:t>Hewett</w:t>
            </w:r>
          </w:p>
        </w:tc>
        <w:tc>
          <w:tcPr>
            <w:tcW w:w="796" w:type="dxa"/>
            <w:hideMark/>
          </w:tcPr>
          <w:p w14:paraId="65CE6C09" w14:textId="77777777" w:rsidR="00130039" w:rsidRPr="00130039" w:rsidRDefault="00130039" w:rsidP="00130039">
            <w:pPr>
              <w:spacing w:after="0"/>
              <w:rPr>
                <w:sz w:val="17"/>
                <w:szCs w:val="20"/>
              </w:rPr>
            </w:pPr>
            <w:r w:rsidRPr="00130039">
              <w:rPr>
                <w:sz w:val="17"/>
                <w:szCs w:val="20"/>
              </w:rPr>
              <w:t>5118</w:t>
            </w:r>
          </w:p>
        </w:tc>
        <w:tc>
          <w:tcPr>
            <w:tcW w:w="1343" w:type="dxa"/>
            <w:hideMark/>
          </w:tcPr>
          <w:p w14:paraId="3B137B66" w14:textId="77777777" w:rsidR="00130039" w:rsidRPr="00130039" w:rsidRDefault="00130039" w:rsidP="00130039">
            <w:pPr>
              <w:spacing w:after="0"/>
              <w:rPr>
                <w:sz w:val="17"/>
                <w:szCs w:val="20"/>
              </w:rPr>
            </w:pPr>
            <w:r w:rsidRPr="00130039">
              <w:rPr>
                <w:sz w:val="17"/>
                <w:szCs w:val="20"/>
              </w:rPr>
              <w:t>South Australia</w:t>
            </w:r>
          </w:p>
        </w:tc>
        <w:tc>
          <w:tcPr>
            <w:tcW w:w="1987" w:type="dxa"/>
            <w:hideMark/>
          </w:tcPr>
          <w:p w14:paraId="7571C1A2" w14:textId="77777777" w:rsidR="00130039" w:rsidRPr="00130039" w:rsidRDefault="00130039" w:rsidP="00130039">
            <w:pPr>
              <w:spacing w:after="0"/>
              <w:ind w:left="160" w:hanging="160"/>
              <w:jc w:val="left"/>
              <w:rPr>
                <w:sz w:val="17"/>
                <w:szCs w:val="20"/>
              </w:rPr>
            </w:pPr>
            <w:r w:rsidRPr="00130039">
              <w:rPr>
                <w:sz w:val="17"/>
                <w:szCs w:val="20"/>
              </w:rPr>
              <w:t>Excess student services fee payment</w:t>
            </w:r>
          </w:p>
        </w:tc>
        <w:tc>
          <w:tcPr>
            <w:tcW w:w="879" w:type="dxa"/>
            <w:hideMark/>
          </w:tcPr>
          <w:p w14:paraId="281E4BEE" w14:textId="77777777" w:rsidR="00130039" w:rsidRPr="00130039" w:rsidRDefault="00130039" w:rsidP="00130039">
            <w:pPr>
              <w:spacing w:after="0"/>
              <w:jc w:val="right"/>
              <w:rPr>
                <w:sz w:val="17"/>
                <w:szCs w:val="20"/>
              </w:rPr>
            </w:pPr>
            <w:r w:rsidRPr="00130039">
              <w:rPr>
                <w:sz w:val="17"/>
                <w:szCs w:val="20"/>
              </w:rPr>
              <w:t>63.00</w:t>
            </w:r>
          </w:p>
        </w:tc>
        <w:tc>
          <w:tcPr>
            <w:tcW w:w="811" w:type="dxa"/>
            <w:hideMark/>
          </w:tcPr>
          <w:p w14:paraId="2D53A87A" w14:textId="77777777" w:rsidR="00130039" w:rsidRPr="00130039" w:rsidRDefault="00130039" w:rsidP="00130039">
            <w:pPr>
              <w:spacing w:after="0"/>
              <w:jc w:val="center"/>
              <w:rPr>
                <w:sz w:val="17"/>
                <w:szCs w:val="20"/>
              </w:rPr>
            </w:pPr>
            <w:r w:rsidRPr="00130039">
              <w:rPr>
                <w:sz w:val="17"/>
                <w:szCs w:val="20"/>
              </w:rPr>
              <w:t>2014</w:t>
            </w:r>
          </w:p>
        </w:tc>
      </w:tr>
      <w:tr w:rsidR="00130039" w:rsidRPr="00130039" w14:paraId="64BE3761" w14:textId="77777777" w:rsidTr="00761043">
        <w:trPr>
          <w:trHeight w:val="227"/>
        </w:trPr>
        <w:tc>
          <w:tcPr>
            <w:tcW w:w="2268" w:type="dxa"/>
            <w:hideMark/>
          </w:tcPr>
          <w:p w14:paraId="44C3A879" w14:textId="77777777" w:rsidR="00130039" w:rsidRPr="00130039" w:rsidRDefault="00130039" w:rsidP="00130039">
            <w:pPr>
              <w:spacing w:after="0"/>
              <w:ind w:left="160" w:hanging="160"/>
              <w:jc w:val="left"/>
              <w:rPr>
                <w:sz w:val="17"/>
                <w:szCs w:val="20"/>
              </w:rPr>
            </w:pPr>
            <w:r w:rsidRPr="00130039">
              <w:rPr>
                <w:sz w:val="17"/>
                <w:szCs w:val="20"/>
              </w:rPr>
              <w:t>Gerschwitz,Kaleb James</w:t>
            </w:r>
          </w:p>
        </w:tc>
        <w:tc>
          <w:tcPr>
            <w:tcW w:w="1276" w:type="dxa"/>
            <w:hideMark/>
          </w:tcPr>
          <w:p w14:paraId="21230B97" w14:textId="77777777" w:rsidR="00130039" w:rsidRPr="00130039" w:rsidRDefault="00130039" w:rsidP="00130039">
            <w:pPr>
              <w:spacing w:after="0"/>
              <w:rPr>
                <w:sz w:val="17"/>
                <w:szCs w:val="20"/>
              </w:rPr>
            </w:pPr>
            <w:r w:rsidRPr="00130039">
              <w:rPr>
                <w:sz w:val="17"/>
                <w:szCs w:val="20"/>
              </w:rPr>
              <w:t>Camden Park</w:t>
            </w:r>
          </w:p>
        </w:tc>
        <w:tc>
          <w:tcPr>
            <w:tcW w:w="796" w:type="dxa"/>
            <w:hideMark/>
          </w:tcPr>
          <w:p w14:paraId="58806D55" w14:textId="77777777" w:rsidR="00130039" w:rsidRPr="00130039" w:rsidRDefault="00130039" w:rsidP="00130039">
            <w:pPr>
              <w:spacing w:after="0"/>
              <w:rPr>
                <w:sz w:val="17"/>
                <w:szCs w:val="20"/>
              </w:rPr>
            </w:pPr>
            <w:r w:rsidRPr="00130039">
              <w:rPr>
                <w:sz w:val="17"/>
                <w:szCs w:val="20"/>
              </w:rPr>
              <w:t>5038</w:t>
            </w:r>
          </w:p>
        </w:tc>
        <w:tc>
          <w:tcPr>
            <w:tcW w:w="1343" w:type="dxa"/>
            <w:hideMark/>
          </w:tcPr>
          <w:p w14:paraId="51EF28AD" w14:textId="77777777" w:rsidR="00130039" w:rsidRPr="00130039" w:rsidRDefault="00130039" w:rsidP="00130039">
            <w:pPr>
              <w:spacing w:after="0"/>
              <w:rPr>
                <w:sz w:val="17"/>
                <w:szCs w:val="20"/>
              </w:rPr>
            </w:pPr>
            <w:r w:rsidRPr="00130039">
              <w:rPr>
                <w:sz w:val="17"/>
                <w:szCs w:val="20"/>
              </w:rPr>
              <w:t>South Australia</w:t>
            </w:r>
          </w:p>
        </w:tc>
        <w:tc>
          <w:tcPr>
            <w:tcW w:w="1987" w:type="dxa"/>
            <w:hideMark/>
          </w:tcPr>
          <w:p w14:paraId="5EF843AC" w14:textId="77777777" w:rsidR="00130039" w:rsidRPr="00130039" w:rsidRDefault="00130039" w:rsidP="00130039">
            <w:pPr>
              <w:spacing w:after="0"/>
              <w:ind w:left="160" w:hanging="160"/>
              <w:jc w:val="left"/>
              <w:rPr>
                <w:sz w:val="17"/>
                <w:szCs w:val="20"/>
              </w:rPr>
            </w:pPr>
            <w:r w:rsidRPr="00130039">
              <w:rPr>
                <w:sz w:val="17"/>
                <w:szCs w:val="20"/>
              </w:rPr>
              <w:t>Excess student services fee payment</w:t>
            </w:r>
          </w:p>
        </w:tc>
        <w:tc>
          <w:tcPr>
            <w:tcW w:w="879" w:type="dxa"/>
            <w:hideMark/>
          </w:tcPr>
          <w:p w14:paraId="7548FA9E" w14:textId="77777777" w:rsidR="00130039" w:rsidRPr="00130039" w:rsidRDefault="00130039" w:rsidP="00130039">
            <w:pPr>
              <w:spacing w:after="0"/>
              <w:jc w:val="right"/>
              <w:rPr>
                <w:sz w:val="17"/>
                <w:szCs w:val="20"/>
              </w:rPr>
            </w:pPr>
            <w:r w:rsidRPr="00130039">
              <w:rPr>
                <w:sz w:val="17"/>
                <w:szCs w:val="20"/>
              </w:rPr>
              <w:t>72.00</w:t>
            </w:r>
          </w:p>
        </w:tc>
        <w:tc>
          <w:tcPr>
            <w:tcW w:w="811" w:type="dxa"/>
            <w:hideMark/>
          </w:tcPr>
          <w:p w14:paraId="0BC37723" w14:textId="77777777" w:rsidR="00130039" w:rsidRPr="00130039" w:rsidRDefault="00130039" w:rsidP="00130039">
            <w:pPr>
              <w:spacing w:after="0"/>
              <w:jc w:val="center"/>
              <w:rPr>
                <w:sz w:val="17"/>
                <w:szCs w:val="20"/>
              </w:rPr>
            </w:pPr>
            <w:r w:rsidRPr="00130039">
              <w:rPr>
                <w:sz w:val="17"/>
                <w:szCs w:val="20"/>
              </w:rPr>
              <w:t>2015</w:t>
            </w:r>
          </w:p>
        </w:tc>
      </w:tr>
      <w:tr w:rsidR="00130039" w:rsidRPr="00130039" w14:paraId="1E8FDFBB" w14:textId="77777777" w:rsidTr="00761043">
        <w:trPr>
          <w:trHeight w:val="227"/>
        </w:trPr>
        <w:tc>
          <w:tcPr>
            <w:tcW w:w="2268" w:type="dxa"/>
            <w:hideMark/>
          </w:tcPr>
          <w:p w14:paraId="705F70E2" w14:textId="77777777" w:rsidR="00130039" w:rsidRPr="00130039" w:rsidRDefault="00130039" w:rsidP="00130039">
            <w:pPr>
              <w:spacing w:after="0"/>
              <w:ind w:left="160" w:hanging="160"/>
              <w:jc w:val="left"/>
              <w:rPr>
                <w:sz w:val="17"/>
                <w:szCs w:val="20"/>
              </w:rPr>
            </w:pPr>
            <w:r w:rsidRPr="00130039">
              <w:rPr>
                <w:sz w:val="17"/>
                <w:szCs w:val="20"/>
              </w:rPr>
              <w:lastRenderedPageBreak/>
              <w:t>Ghanadi,Farzin</w:t>
            </w:r>
          </w:p>
        </w:tc>
        <w:tc>
          <w:tcPr>
            <w:tcW w:w="1276" w:type="dxa"/>
            <w:hideMark/>
          </w:tcPr>
          <w:p w14:paraId="187A767B" w14:textId="77777777" w:rsidR="00130039" w:rsidRPr="00130039" w:rsidRDefault="00130039" w:rsidP="00130039">
            <w:pPr>
              <w:spacing w:after="0"/>
              <w:rPr>
                <w:sz w:val="17"/>
                <w:szCs w:val="20"/>
              </w:rPr>
            </w:pPr>
            <w:r w:rsidRPr="00130039">
              <w:rPr>
                <w:sz w:val="17"/>
                <w:szCs w:val="20"/>
              </w:rPr>
              <w:t>Maylands</w:t>
            </w:r>
          </w:p>
        </w:tc>
        <w:tc>
          <w:tcPr>
            <w:tcW w:w="796" w:type="dxa"/>
            <w:hideMark/>
          </w:tcPr>
          <w:p w14:paraId="2D200136" w14:textId="77777777" w:rsidR="00130039" w:rsidRPr="00130039" w:rsidRDefault="00130039" w:rsidP="00130039">
            <w:pPr>
              <w:spacing w:after="0"/>
              <w:rPr>
                <w:sz w:val="17"/>
                <w:szCs w:val="20"/>
              </w:rPr>
            </w:pPr>
            <w:r w:rsidRPr="00130039">
              <w:rPr>
                <w:sz w:val="17"/>
                <w:szCs w:val="20"/>
              </w:rPr>
              <w:t>5069</w:t>
            </w:r>
          </w:p>
        </w:tc>
        <w:tc>
          <w:tcPr>
            <w:tcW w:w="1343" w:type="dxa"/>
            <w:hideMark/>
          </w:tcPr>
          <w:p w14:paraId="3FDB34C2" w14:textId="77777777" w:rsidR="00130039" w:rsidRPr="00130039" w:rsidRDefault="00130039" w:rsidP="00130039">
            <w:pPr>
              <w:spacing w:after="0"/>
              <w:rPr>
                <w:sz w:val="17"/>
                <w:szCs w:val="20"/>
              </w:rPr>
            </w:pPr>
            <w:r w:rsidRPr="00130039">
              <w:rPr>
                <w:sz w:val="17"/>
                <w:szCs w:val="20"/>
              </w:rPr>
              <w:t>South Australia</w:t>
            </w:r>
          </w:p>
        </w:tc>
        <w:tc>
          <w:tcPr>
            <w:tcW w:w="1987" w:type="dxa"/>
            <w:hideMark/>
          </w:tcPr>
          <w:p w14:paraId="5783BC89" w14:textId="77777777" w:rsidR="00130039" w:rsidRPr="00130039" w:rsidRDefault="00130039" w:rsidP="00130039">
            <w:pPr>
              <w:spacing w:after="0"/>
              <w:ind w:left="160" w:hanging="160"/>
              <w:jc w:val="left"/>
              <w:rPr>
                <w:sz w:val="17"/>
                <w:szCs w:val="20"/>
              </w:rPr>
            </w:pPr>
            <w:r w:rsidRPr="00130039">
              <w:rPr>
                <w:sz w:val="17"/>
                <w:szCs w:val="20"/>
              </w:rPr>
              <w:t>Excess tuition fee payment</w:t>
            </w:r>
          </w:p>
        </w:tc>
        <w:tc>
          <w:tcPr>
            <w:tcW w:w="879" w:type="dxa"/>
            <w:hideMark/>
          </w:tcPr>
          <w:p w14:paraId="73E4A73D" w14:textId="77777777" w:rsidR="00130039" w:rsidRPr="00130039" w:rsidRDefault="00130039" w:rsidP="00130039">
            <w:pPr>
              <w:spacing w:after="0"/>
              <w:jc w:val="right"/>
              <w:rPr>
                <w:sz w:val="17"/>
                <w:szCs w:val="20"/>
              </w:rPr>
            </w:pPr>
            <w:r w:rsidRPr="00130039">
              <w:rPr>
                <w:sz w:val="17"/>
                <w:szCs w:val="20"/>
              </w:rPr>
              <w:t>4099.34</w:t>
            </w:r>
          </w:p>
        </w:tc>
        <w:tc>
          <w:tcPr>
            <w:tcW w:w="811" w:type="dxa"/>
            <w:hideMark/>
          </w:tcPr>
          <w:p w14:paraId="25F0B657" w14:textId="77777777" w:rsidR="00130039" w:rsidRPr="00130039" w:rsidRDefault="00130039" w:rsidP="00130039">
            <w:pPr>
              <w:spacing w:after="0"/>
              <w:jc w:val="center"/>
              <w:rPr>
                <w:sz w:val="17"/>
                <w:szCs w:val="20"/>
              </w:rPr>
            </w:pPr>
            <w:r w:rsidRPr="00130039">
              <w:rPr>
                <w:sz w:val="17"/>
                <w:szCs w:val="20"/>
              </w:rPr>
              <w:t>2014</w:t>
            </w:r>
          </w:p>
        </w:tc>
      </w:tr>
      <w:tr w:rsidR="00130039" w:rsidRPr="00130039" w14:paraId="2329EC19" w14:textId="77777777" w:rsidTr="00761043">
        <w:trPr>
          <w:trHeight w:val="227"/>
        </w:trPr>
        <w:tc>
          <w:tcPr>
            <w:tcW w:w="2268" w:type="dxa"/>
            <w:hideMark/>
          </w:tcPr>
          <w:p w14:paraId="1086BE49" w14:textId="77777777" w:rsidR="00130039" w:rsidRPr="00130039" w:rsidRDefault="00130039" w:rsidP="00130039">
            <w:pPr>
              <w:spacing w:after="0"/>
              <w:ind w:left="160" w:hanging="160"/>
              <w:jc w:val="left"/>
              <w:rPr>
                <w:sz w:val="17"/>
                <w:szCs w:val="20"/>
              </w:rPr>
            </w:pPr>
            <w:r w:rsidRPr="00130039">
              <w:rPr>
                <w:sz w:val="17"/>
                <w:szCs w:val="20"/>
              </w:rPr>
              <w:t>Gilbertson,Stephen Michael</w:t>
            </w:r>
          </w:p>
        </w:tc>
        <w:tc>
          <w:tcPr>
            <w:tcW w:w="1276" w:type="dxa"/>
            <w:hideMark/>
          </w:tcPr>
          <w:p w14:paraId="1C3EB696" w14:textId="77777777" w:rsidR="00130039" w:rsidRPr="00130039" w:rsidRDefault="00130039" w:rsidP="00130039">
            <w:pPr>
              <w:spacing w:after="0"/>
              <w:rPr>
                <w:sz w:val="17"/>
                <w:szCs w:val="20"/>
              </w:rPr>
            </w:pPr>
            <w:r w:rsidRPr="00130039">
              <w:rPr>
                <w:sz w:val="17"/>
                <w:szCs w:val="20"/>
              </w:rPr>
              <w:t>Adelaide</w:t>
            </w:r>
          </w:p>
        </w:tc>
        <w:tc>
          <w:tcPr>
            <w:tcW w:w="796" w:type="dxa"/>
            <w:hideMark/>
          </w:tcPr>
          <w:p w14:paraId="2CEF5795" w14:textId="77777777" w:rsidR="00130039" w:rsidRPr="00130039" w:rsidRDefault="00130039" w:rsidP="00130039">
            <w:pPr>
              <w:spacing w:after="0"/>
              <w:rPr>
                <w:sz w:val="17"/>
                <w:szCs w:val="20"/>
              </w:rPr>
            </w:pPr>
            <w:r w:rsidRPr="00130039">
              <w:rPr>
                <w:sz w:val="17"/>
                <w:szCs w:val="20"/>
              </w:rPr>
              <w:t>5005</w:t>
            </w:r>
          </w:p>
        </w:tc>
        <w:tc>
          <w:tcPr>
            <w:tcW w:w="1343" w:type="dxa"/>
            <w:hideMark/>
          </w:tcPr>
          <w:p w14:paraId="74FFC6B8" w14:textId="77777777" w:rsidR="00130039" w:rsidRPr="00130039" w:rsidRDefault="00130039" w:rsidP="00130039">
            <w:pPr>
              <w:spacing w:after="0"/>
              <w:rPr>
                <w:sz w:val="17"/>
                <w:szCs w:val="20"/>
              </w:rPr>
            </w:pPr>
            <w:r w:rsidRPr="00130039">
              <w:rPr>
                <w:sz w:val="17"/>
                <w:szCs w:val="20"/>
              </w:rPr>
              <w:t>South Australia</w:t>
            </w:r>
          </w:p>
        </w:tc>
        <w:tc>
          <w:tcPr>
            <w:tcW w:w="1987" w:type="dxa"/>
            <w:hideMark/>
          </w:tcPr>
          <w:p w14:paraId="137767A6" w14:textId="77777777" w:rsidR="00130039" w:rsidRPr="00130039" w:rsidRDefault="00130039" w:rsidP="00130039">
            <w:pPr>
              <w:spacing w:after="0"/>
              <w:ind w:left="160" w:hanging="160"/>
              <w:jc w:val="left"/>
              <w:rPr>
                <w:sz w:val="17"/>
                <w:szCs w:val="20"/>
              </w:rPr>
            </w:pPr>
            <w:r w:rsidRPr="00130039">
              <w:rPr>
                <w:sz w:val="17"/>
                <w:szCs w:val="20"/>
              </w:rPr>
              <w:t>Excess overseas student health cover fee payment</w:t>
            </w:r>
          </w:p>
        </w:tc>
        <w:tc>
          <w:tcPr>
            <w:tcW w:w="879" w:type="dxa"/>
            <w:hideMark/>
          </w:tcPr>
          <w:p w14:paraId="66D006DF" w14:textId="77777777" w:rsidR="00130039" w:rsidRPr="00130039" w:rsidRDefault="00130039" w:rsidP="00130039">
            <w:pPr>
              <w:spacing w:after="0"/>
              <w:jc w:val="right"/>
              <w:rPr>
                <w:sz w:val="17"/>
                <w:szCs w:val="20"/>
              </w:rPr>
            </w:pPr>
            <w:r w:rsidRPr="00130039">
              <w:rPr>
                <w:sz w:val="17"/>
                <w:szCs w:val="20"/>
              </w:rPr>
              <w:t>190.00</w:t>
            </w:r>
          </w:p>
        </w:tc>
        <w:tc>
          <w:tcPr>
            <w:tcW w:w="811" w:type="dxa"/>
            <w:hideMark/>
          </w:tcPr>
          <w:p w14:paraId="55A4825C" w14:textId="77777777" w:rsidR="00130039" w:rsidRPr="00130039" w:rsidRDefault="00130039" w:rsidP="00130039">
            <w:pPr>
              <w:spacing w:after="0"/>
              <w:jc w:val="center"/>
              <w:rPr>
                <w:sz w:val="17"/>
                <w:szCs w:val="20"/>
              </w:rPr>
            </w:pPr>
            <w:r w:rsidRPr="00130039">
              <w:rPr>
                <w:sz w:val="17"/>
                <w:szCs w:val="20"/>
              </w:rPr>
              <w:t>2014</w:t>
            </w:r>
          </w:p>
        </w:tc>
      </w:tr>
      <w:tr w:rsidR="00130039" w:rsidRPr="00130039" w14:paraId="3F342F88" w14:textId="77777777" w:rsidTr="00761043">
        <w:trPr>
          <w:trHeight w:val="227"/>
        </w:trPr>
        <w:tc>
          <w:tcPr>
            <w:tcW w:w="2268" w:type="dxa"/>
            <w:hideMark/>
          </w:tcPr>
          <w:p w14:paraId="1A534B68" w14:textId="77777777" w:rsidR="00130039" w:rsidRPr="00130039" w:rsidRDefault="00130039" w:rsidP="00130039">
            <w:pPr>
              <w:spacing w:after="0"/>
              <w:ind w:left="160" w:hanging="160"/>
              <w:jc w:val="left"/>
              <w:rPr>
                <w:sz w:val="17"/>
                <w:szCs w:val="20"/>
              </w:rPr>
            </w:pPr>
            <w:r w:rsidRPr="00130039">
              <w:rPr>
                <w:sz w:val="17"/>
                <w:szCs w:val="20"/>
              </w:rPr>
              <w:t>Glew,Samuel Louis</w:t>
            </w:r>
          </w:p>
        </w:tc>
        <w:tc>
          <w:tcPr>
            <w:tcW w:w="1276" w:type="dxa"/>
            <w:hideMark/>
          </w:tcPr>
          <w:p w14:paraId="0880A3D6" w14:textId="77777777" w:rsidR="00130039" w:rsidRPr="00130039" w:rsidRDefault="00130039" w:rsidP="00130039">
            <w:pPr>
              <w:spacing w:after="0"/>
              <w:rPr>
                <w:sz w:val="17"/>
                <w:szCs w:val="20"/>
              </w:rPr>
            </w:pPr>
            <w:r w:rsidRPr="00130039">
              <w:rPr>
                <w:sz w:val="17"/>
                <w:szCs w:val="20"/>
              </w:rPr>
              <w:t>Tusmore</w:t>
            </w:r>
          </w:p>
        </w:tc>
        <w:tc>
          <w:tcPr>
            <w:tcW w:w="796" w:type="dxa"/>
            <w:hideMark/>
          </w:tcPr>
          <w:p w14:paraId="4A19EE0E" w14:textId="77777777" w:rsidR="00130039" w:rsidRPr="00130039" w:rsidRDefault="00130039" w:rsidP="00130039">
            <w:pPr>
              <w:spacing w:after="0"/>
              <w:rPr>
                <w:sz w:val="17"/>
                <w:szCs w:val="20"/>
              </w:rPr>
            </w:pPr>
            <w:r w:rsidRPr="00130039">
              <w:rPr>
                <w:sz w:val="17"/>
                <w:szCs w:val="20"/>
              </w:rPr>
              <w:t>5065</w:t>
            </w:r>
          </w:p>
        </w:tc>
        <w:tc>
          <w:tcPr>
            <w:tcW w:w="1343" w:type="dxa"/>
            <w:hideMark/>
          </w:tcPr>
          <w:p w14:paraId="5FCE7A75" w14:textId="77777777" w:rsidR="00130039" w:rsidRPr="00130039" w:rsidRDefault="00130039" w:rsidP="00130039">
            <w:pPr>
              <w:spacing w:after="0"/>
              <w:rPr>
                <w:sz w:val="17"/>
                <w:szCs w:val="20"/>
              </w:rPr>
            </w:pPr>
            <w:r w:rsidRPr="00130039">
              <w:rPr>
                <w:sz w:val="17"/>
                <w:szCs w:val="20"/>
              </w:rPr>
              <w:t>South Australia</w:t>
            </w:r>
          </w:p>
        </w:tc>
        <w:tc>
          <w:tcPr>
            <w:tcW w:w="1987" w:type="dxa"/>
            <w:hideMark/>
          </w:tcPr>
          <w:p w14:paraId="0F3CBF83" w14:textId="77777777" w:rsidR="00130039" w:rsidRPr="00130039" w:rsidRDefault="00130039" w:rsidP="00130039">
            <w:pPr>
              <w:spacing w:after="0"/>
              <w:ind w:left="160" w:hanging="160"/>
              <w:jc w:val="left"/>
              <w:rPr>
                <w:sz w:val="17"/>
                <w:szCs w:val="20"/>
              </w:rPr>
            </w:pPr>
            <w:r w:rsidRPr="00130039">
              <w:rPr>
                <w:sz w:val="17"/>
                <w:szCs w:val="20"/>
              </w:rPr>
              <w:t>Excess student services fee payment</w:t>
            </w:r>
          </w:p>
        </w:tc>
        <w:tc>
          <w:tcPr>
            <w:tcW w:w="879" w:type="dxa"/>
            <w:hideMark/>
          </w:tcPr>
          <w:p w14:paraId="288BB25F" w14:textId="77777777" w:rsidR="00130039" w:rsidRPr="00130039" w:rsidRDefault="00130039" w:rsidP="00130039">
            <w:pPr>
              <w:spacing w:after="0"/>
              <w:jc w:val="right"/>
              <w:rPr>
                <w:sz w:val="17"/>
                <w:szCs w:val="20"/>
              </w:rPr>
            </w:pPr>
            <w:r w:rsidRPr="00130039">
              <w:rPr>
                <w:sz w:val="17"/>
                <w:szCs w:val="20"/>
              </w:rPr>
              <w:t>72.00</w:t>
            </w:r>
          </w:p>
        </w:tc>
        <w:tc>
          <w:tcPr>
            <w:tcW w:w="811" w:type="dxa"/>
            <w:hideMark/>
          </w:tcPr>
          <w:p w14:paraId="1246BFAE" w14:textId="77777777" w:rsidR="00130039" w:rsidRPr="00130039" w:rsidRDefault="00130039" w:rsidP="00130039">
            <w:pPr>
              <w:spacing w:after="0"/>
              <w:jc w:val="center"/>
              <w:rPr>
                <w:sz w:val="17"/>
                <w:szCs w:val="20"/>
              </w:rPr>
            </w:pPr>
            <w:r w:rsidRPr="00130039">
              <w:rPr>
                <w:sz w:val="17"/>
                <w:szCs w:val="20"/>
              </w:rPr>
              <w:t>2015</w:t>
            </w:r>
          </w:p>
        </w:tc>
      </w:tr>
      <w:tr w:rsidR="00130039" w:rsidRPr="00130039" w14:paraId="6ECFD08B" w14:textId="77777777" w:rsidTr="00761043">
        <w:trPr>
          <w:trHeight w:val="227"/>
        </w:trPr>
        <w:tc>
          <w:tcPr>
            <w:tcW w:w="2268" w:type="dxa"/>
            <w:hideMark/>
          </w:tcPr>
          <w:p w14:paraId="50104C85" w14:textId="77777777" w:rsidR="00130039" w:rsidRPr="00130039" w:rsidRDefault="00130039" w:rsidP="00130039">
            <w:pPr>
              <w:spacing w:after="0"/>
              <w:ind w:left="160" w:hanging="160"/>
              <w:jc w:val="left"/>
              <w:rPr>
                <w:spacing w:val="-6"/>
                <w:sz w:val="17"/>
                <w:szCs w:val="20"/>
              </w:rPr>
            </w:pPr>
            <w:r w:rsidRPr="00130039">
              <w:rPr>
                <w:spacing w:val="-6"/>
                <w:sz w:val="17"/>
                <w:szCs w:val="20"/>
              </w:rPr>
              <w:t>Hayes,Annabelle Georgina Lewis</w:t>
            </w:r>
          </w:p>
        </w:tc>
        <w:tc>
          <w:tcPr>
            <w:tcW w:w="1276" w:type="dxa"/>
            <w:hideMark/>
          </w:tcPr>
          <w:p w14:paraId="1C547B89" w14:textId="77777777" w:rsidR="00130039" w:rsidRPr="00130039" w:rsidRDefault="00130039" w:rsidP="00130039">
            <w:pPr>
              <w:spacing w:after="0"/>
              <w:rPr>
                <w:sz w:val="17"/>
                <w:szCs w:val="20"/>
              </w:rPr>
            </w:pPr>
            <w:r w:rsidRPr="00130039">
              <w:rPr>
                <w:sz w:val="17"/>
                <w:szCs w:val="20"/>
              </w:rPr>
              <w:t>Adelaide</w:t>
            </w:r>
          </w:p>
        </w:tc>
        <w:tc>
          <w:tcPr>
            <w:tcW w:w="796" w:type="dxa"/>
            <w:hideMark/>
          </w:tcPr>
          <w:p w14:paraId="7013FBDA" w14:textId="77777777" w:rsidR="00130039" w:rsidRPr="00130039" w:rsidRDefault="00130039" w:rsidP="00130039">
            <w:pPr>
              <w:spacing w:after="0"/>
              <w:rPr>
                <w:sz w:val="17"/>
                <w:szCs w:val="20"/>
              </w:rPr>
            </w:pPr>
            <w:r w:rsidRPr="00130039">
              <w:rPr>
                <w:sz w:val="17"/>
                <w:szCs w:val="20"/>
              </w:rPr>
              <w:t>5000</w:t>
            </w:r>
          </w:p>
        </w:tc>
        <w:tc>
          <w:tcPr>
            <w:tcW w:w="1343" w:type="dxa"/>
            <w:hideMark/>
          </w:tcPr>
          <w:p w14:paraId="49B1C62B" w14:textId="77777777" w:rsidR="00130039" w:rsidRPr="00130039" w:rsidRDefault="00130039" w:rsidP="00130039">
            <w:pPr>
              <w:spacing w:after="0"/>
              <w:rPr>
                <w:sz w:val="17"/>
                <w:szCs w:val="20"/>
              </w:rPr>
            </w:pPr>
            <w:r w:rsidRPr="00130039">
              <w:rPr>
                <w:sz w:val="17"/>
                <w:szCs w:val="20"/>
              </w:rPr>
              <w:t>South Australia</w:t>
            </w:r>
          </w:p>
        </w:tc>
        <w:tc>
          <w:tcPr>
            <w:tcW w:w="1987" w:type="dxa"/>
            <w:hideMark/>
          </w:tcPr>
          <w:p w14:paraId="440C2FB8" w14:textId="77777777" w:rsidR="00130039" w:rsidRPr="00130039" w:rsidRDefault="00130039" w:rsidP="00130039">
            <w:pPr>
              <w:spacing w:after="0"/>
              <w:ind w:left="160" w:hanging="160"/>
              <w:jc w:val="left"/>
              <w:rPr>
                <w:sz w:val="17"/>
                <w:szCs w:val="20"/>
              </w:rPr>
            </w:pPr>
            <w:r w:rsidRPr="00130039">
              <w:rPr>
                <w:sz w:val="17"/>
                <w:szCs w:val="20"/>
              </w:rPr>
              <w:t>Excess tuition fee payment</w:t>
            </w:r>
          </w:p>
        </w:tc>
        <w:tc>
          <w:tcPr>
            <w:tcW w:w="879" w:type="dxa"/>
            <w:hideMark/>
          </w:tcPr>
          <w:p w14:paraId="228F865A" w14:textId="77777777" w:rsidR="00130039" w:rsidRPr="00130039" w:rsidRDefault="00130039" w:rsidP="00130039">
            <w:pPr>
              <w:spacing w:after="0"/>
              <w:jc w:val="right"/>
              <w:rPr>
                <w:sz w:val="17"/>
                <w:szCs w:val="20"/>
              </w:rPr>
            </w:pPr>
            <w:r w:rsidRPr="00130039">
              <w:rPr>
                <w:sz w:val="17"/>
                <w:szCs w:val="20"/>
              </w:rPr>
              <w:t>4615.20</w:t>
            </w:r>
          </w:p>
        </w:tc>
        <w:tc>
          <w:tcPr>
            <w:tcW w:w="811" w:type="dxa"/>
            <w:hideMark/>
          </w:tcPr>
          <w:p w14:paraId="772202BC" w14:textId="77777777" w:rsidR="00130039" w:rsidRPr="00130039" w:rsidRDefault="00130039" w:rsidP="00130039">
            <w:pPr>
              <w:spacing w:after="0"/>
              <w:jc w:val="center"/>
              <w:rPr>
                <w:sz w:val="17"/>
                <w:szCs w:val="20"/>
              </w:rPr>
            </w:pPr>
            <w:r w:rsidRPr="00130039">
              <w:rPr>
                <w:sz w:val="17"/>
                <w:szCs w:val="20"/>
              </w:rPr>
              <w:t>2015</w:t>
            </w:r>
          </w:p>
        </w:tc>
      </w:tr>
      <w:tr w:rsidR="00130039" w:rsidRPr="00130039" w14:paraId="5DF4225D" w14:textId="77777777" w:rsidTr="00761043">
        <w:trPr>
          <w:trHeight w:val="227"/>
        </w:trPr>
        <w:tc>
          <w:tcPr>
            <w:tcW w:w="2268" w:type="dxa"/>
            <w:hideMark/>
          </w:tcPr>
          <w:p w14:paraId="35805437" w14:textId="77777777" w:rsidR="00130039" w:rsidRPr="00130039" w:rsidRDefault="00130039" w:rsidP="00130039">
            <w:pPr>
              <w:spacing w:after="0"/>
              <w:ind w:left="160" w:hanging="160"/>
              <w:jc w:val="left"/>
              <w:rPr>
                <w:sz w:val="17"/>
                <w:szCs w:val="20"/>
              </w:rPr>
            </w:pPr>
            <w:r w:rsidRPr="00130039">
              <w:rPr>
                <w:sz w:val="17"/>
                <w:szCs w:val="20"/>
              </w:rPr>
              <w:t>Hogg,Douglas James Arthur</w:t>
            </w:r>
          </w:p>
        </w:tc>
        <w:tc>
          <w:tcPr>
            <w:tcW w:w="1276" w:type="dxa"/>
            <w:hideMark/>
          </w:tcPr>
          <w:p w14:paraId="172B953B" w14:textId="77777777" w:rsidR="00130039" w:rsidRPr="00130039" w:rsidRDefault="00130039" w:rsidP="00130039">
            <w:pPr>
              <w:spacing w:after="0"/>
              <w:rPr>
                <w:sz w:val="17"/>
                <w:szCs w:val="20"/>
              </w:rPr>
            </w:pPr>
            <w:r w:rsidRPr="00130039">
              <w:rPr>
                <w:sz w:val="17"/>
                <w:szCs w:val="20"/>
              </w:rPr>
              <w:t>Nuriootpa</w:t>
            </w:r>
          </w:p>
        </w:tc>
        <w:tc>
          <w:tcPr>
            <w:tcW w:w="796" w:type="dxa"/>
            <w:hideMark/>
          </w:tcPr>
          <w:p w14:paraId="7E08A457" w14:textId="77777777" w:rsidR="00130039" w:rsidRPr="00130039" w:rsidRDefault="00130039" w:rsidP="00130039">
            <w:pPr>
              <w:spacing w:after="0"/>
              <w:rPr>
                <w:sz w:val="17"/>
                <w:szCs w:val="20"/>
              </w:rPr>
            </w:pPr>
            <w:r w:rsidRPr="00130039">
              <w:rPr>
                <w:sz w:val="17"/>
                <w:szCs w:val="20"/>
              </w:rPr>
              <w:t>5355</w:t>
            </w:r>
          </w:p>
        </w:tc>
        <w:tc>
          <w:tcPr>
            <w:tcW w:w="1343" w:type="dxa"/>
            <w:hideMark/>
          </w:tcPr>
          <w:p w14:paraId="2C958861" w14:textId="77777777" w:rsidR="00130039" w:rsidRPr="00130039" w:rsidRDefault="00130039" w:rsidP="00130039">
            <w:pPr>
              <w:spacing w:after="0"/>
              <w:rPr>
                <w:sz w:val="17"/>
                <w:szCs w:val="20"/>
              </w:rPr>
            </w:pPr>
            <w:r w:rsidRPr="00130039">
              <w:rPr>
                <w:sz w:val="17"/>
                <w:szCs w:val="20"/>
              </w:rPr>
              <w:t>South Australia</w:t>
            </w:r>
          </w:p>
        </w:tc>
        <w:tc>
          <w:tcPr>
            <w:tcW w:w="1987" w:type="dxa"/>
            <w:hideMark/>
          </w:tcPr>
          <w:p w14:paraId="7F9DC4EE" w14:textId="77777777" w:rsidR="00130039" w:rsidRPr="00130039" w:rsidRDefault="00130039" w:rsidP="00130039">
            <w:pPr>
              <w:spacing w:after="0"/>
              <w:ind w:left="160" w:hanging="160"/>
              <w:jc w:val="left"/>
              <w:rPr>
                <w:sz w:val="17"/>
                <w:szCs w:val="20"/>
              </w:rPr>
            </w:pPr>
            <w:r w:rsidRPr="00130039">
              <w:rPr>
                <w:sz w:val="17"/>
                <w:szCs w:val="20"/>
              </w:rPr>
              <w:t>Excess student services fee payment</w:t>
            </w:r>
          </w:p>
        </w:tc>
        <w:tc>
          <w:tcPr>
            <w:tcW w:w="879" w:type="dxa"/>
            <w:hideMark/>
          </w:tcPr>
          <w:p w14:paraId="6298DA8A" w14:textId="77777777" w:rsidR="00130039" w:rsidRPr="00130039" w:rsidRDefault="00130039" w:rsidP="00130039">
            <w:pPr>
              <w:spacing w:after="0"/>
              <w:jc w:val="right"/>
              <w:rPr>
                <w:sz w:val="17"/>
                <w:szCs w:val="20"/>
              </w:rPr>
            </w:pPr>
            <w:r w:rsidRPr="00130039">
              <w:rPr>
                <w:sz w:val="17"/>
                <w:szCs w:val="20"/>
              </w:rPr>
              <w:t>210.00</w:t>
            </w:r>
          </w:p>
        </w:tc>
        <w:tc>
          <w:tcPr>
            <w:tcW w:w="811" w:type="dxa"/>
            <w:hideMark/>
          </w:tcPr>
          <w:p w14:paraId="1D04D88C" w14:textId="77777777" w:rsidR="00130039" w:rsidRPr="00130039" w:rsidRDefault="00130039" w:rsidP="00130039">
            <w:pPr>
              <w:spacing w:after="0"/>
              <w:jc w:val="center"/>
              <w:rPr>
                <w:sz w:val="17"/>
                <w:szCs w:val="20"/>
              </w:rPr>
            </w:pPr>
            <w:r w:rsidRPr="00130039">
              <w:rPr>
                <w:sz w:val="17"/>
                <w:szCs w:val="20"/>
              </w:rPr>
              <w:t>2014</w:t>
            </w:r>
          </w:p>
        </w:tc>
      </w:tr>
      <w:tr w:rsidR="00130039" w:rsidRPr="00130039" w14:paraId="3799DD3A" w14:textId="77777777" w:rsidTr="00761043">
        <w:trPr>
          <w:trHeight w:val="227"/>
        </w:trPr>
        <w:tc>
          <w:tcPr>
            <w:tcW w:w="2268" w:type="dxa"/>
            <w:hideMark/>
          </w:tcPr>
          <w:p w14:paraId="79D729C4" w14:textId="77777777" w:rsidR="00130039" w:rsidRPr="00130039" w:rsidRDefault="00130039" w:rsidP="00130039">
            <w:pPr>
              <w:spacing w:after="0"/>
              <w:ind w:left="160" w:hanging="160"/>
              <w:jc w:val="left"/>
              <w:rPr>
                <w:sz w:val="17"/>
                <w:szCs w:val="20"/>
              </w:rPr>
            </w:pPr>
            <w:r w:rsidRPr="00130039">
              <w:rPr>
                <w:sz w:val="17"/>
                <w:szCs w:val="20"/>
              </w:rPr>
              <w:t>Hor,Kok Chung</w:t>
            </w:r>
          </w:p>
        </w:tc>
        <w:tc>
          <w:tcPr>
            <w:tcW w:w="1276" w:type="dxa"/>
            <w:hideMark/>
          </w:tcPr>
          <w:p w14:paraId="4E6A3831" w14:textId="77777777" w:rsidR="00130039" w:rsidRPr="00130039" w:rsidRDefault="00130039" w:rsidP="00130039">
            <w:pPr>
              <w:spacing w:after="0"/>
              <w:rPr>
                <w:sz w:val="17"/>
                <w:szCs w:val="20"/>
              </w:rPr>
            </w:pPr>
            <w:r w:rsidRPr="00130039">
              <w:rPr>
                <w:sz w:val="17"/>
                <w:szCs w:val="20"/>
              </w:rPr>
              <w:t>Darul Ehsan</w:t>
            </w:r>
          </w:p>
        </w:tc>
        <w:tc>
          <w:tcPr>
            <w:tcW w:w="796" w:type="dxa"/>
            <w:hideMark/>
          </w:tcPr>
          <w:p w14:paraId="5BFA9088" w14:textId="77777777" w:rsidR="00130039" w:rsidRPr="00130039" w:rsidRDefault="00130039" w:rsidP="00130039">
            <w:pPr>
              <w:spacing w:after="0"/>
              <w:rPr>
                <w:sz w:val="17"/>
                <w:szCs w:val="20"/>
              </w:rPr>
            </w:pPr>
            <w:r w:rsidRPr="00130039">
              <w:rPr>
                <w:sz w:val="17"/>
                <w:szCs w:val="20"/>
              </w:rPr>
              <w:t>43600</w:t>
            </w:r>
          </w:p>
        </w:tc>
        <w:tc>
          <w:tcPr>
            <w:tcW w:w="1343" w:type="dxa"/>
            <w:hideMark/>
          </w:tcPr>
          <w:p w14:paraId="36879E5A" w14:textId="77777777" w:rsidR="00130039" w:rsidRPr="00130039" w:rsidRDefault="00130039" w:rsidP="00130039">
            <w:pPr>
              <w:spacing w:after="0"/>
              <w:rPr>
                <w:sz w:val="17"/>
                <w:szCs w:val="20"/>
              </w:rPr>
            </w:pPr>
            <w:r w:rsidRPr="00130039">
              <w:rPr>
                <w:sz w:val="17"/>
                <w:szCs w:val="20"/>
              </w:rPr>
              <w:t>Selangor</w:t>
            </w:r>
          </w:p>
        </w:tc>
        <w:tc>
          <w:tcPr>
            <w:tcW w:w="1987" w:type="dxa"/>
            <w:hideMark/>
          </w:tcPr>
          <w:p w14:paraId="0BD2C095" w14:textId="77777777" w:rsidR="00130039" w:rsidRPr="00130039" w:rsidRDefault="00130039" w:rsidP="00130039">
            <w:pPr>
              <w:spacing w:after="0"/>
              <w:ind w:left="160" w:hanging="160"/>
              <w:jc w:val="left"/>
              <w:rPr>
                <w:sz w:val="17"/>
                <w:szCs w:val="20"/>
              </w:rPr>
            </w:pPr>
            <w:r w:rsidRPr="00130039">
              <w:rPr>
                <w:sz w:val="17"/>
                <w:szCs w:val="20"/>
              </w:rPr>
              <w:t>Excess student services fee payment</w:t>
            </w:r>
          </w:p>
        </w:tc>
        <w:tc>
          <w:tcPr>
            <w:tcW w:w="879" w:type="dxa"/>
            <w:hideMark/>
          </w:tcPr>
          <w:p w14:paraId="2F32DE76" w14:textId="77777777" w:rsidR="00130039" w:rsidRPr="00130039" w:rsidRDefault="00130039" w:rsidP="00130039">
            <w:pPr>
              <w:spacing w:after="0"/>
              <w:jc w:val="right"/>
              <w:rPr>
                <w:sz w:val="17"/>
                <w:szCs w:val="20"/>
              </w:rPr>
            </w:pPr>
            <w:r w:rsidRPr="00130039">
              <w:rPr>
                <w:sz w:val="17"/>
                <w:szCs w:val="20"/>
              </w:rPr>
              <w:t>204.00</w:t>
            </w:r>
          </w:p>
        </w:tc>
        <w:tc>
          <w:tcPr>
            <w:tcW w:w="811" w:type="dxa"/>
            <w:hideMark/>
          </w:tcPr>
          <w:p w14:paraId="4D8D0F89" w14:textId="77777777" w:rsidR="00130039" w:rsidRPr="00130039" w:rsidRDefault="00130039" w:rsidP="00130039">
            <w:pPr>
              <w:spacing w:after="0"/>
              <w:jc w:val="center"/>
              <w:rPr>
                <w:sz w:val="17"/>
                <w:szCs w:val="20"/>
              </w:rPr>
            </w:pPr>
            <w:r w:rsidRPr="00130039">
              <w:rPr>
                <w:sz w:val="17"/>
                <w:szCs w:val="20"/>
              </w:rPr>
              <w:t>2013</w:t>
            </w:r>
          </w:p>
        </w:tc>
      </w:tr>
      <w:tr w:rsidR="00130039" w:rsidRPr="00130039" w14:paraId="71245548" w14:textId="77777777" w:rsidTr="00761043">
        <w:trPr>
          <w:trHeight w:val="227"/>
        </w:trPr>
        <w:tc>
          <w:tcPr>
            <w:tcW w:w="2268" w:type="dxa"/>
            <w:hideMark/>
          </w:tcPr>
          <w:p w14:paraId="24C8C779" w14:textId="77777777" w:rsidR="00130039" w:rsidRPr="00130039" w:rsidRDefault="00130039" w:rsidP="00130039">
            <w:pPr>
              <w:spacing w:after="0"/>
              <w:ind w:left="160" w:hanging="160"/>
              <w:jc w:val="left"/>
              <w:rPr>
                <w:sz w:val="17"/>
                <w:szCs w:val="20"/>
              </w:rPr>
            </w:pPr>
            <w:r w:rsidRPr="00130039">
              <w:rPr>
                <w:sz w:val="17"/>
                <w:szCs w:val="20"/>
              </w:rPr>
              <w:t>Kare,Vidya Christina</w:t>
            </w:r>
          </w:p>
        </w:tc>
        <w:tc>
          <w:tcPr>
            <w:tcW w:w="1276" w:type="dxa"/>
            <w:hideMark/>
          </w:tcPr>
          <w:p w14:paraId="459938C9" w14:textId="77777777" w:rsidR="00130039" w:rsidRPr="00130039" w:rsidRDefault="00130039" w:rsidP="00130039">
            <w:pPr>
              <w:spacing w:after="0"/>
              <w:rPr>
                <w:sz w:val="17"/>
                <w:szCs w:val="20"/>
              </w:rPr>
            </w:pPr>
            <w:r w:rsidRPr="00130039">
              <w:rPr>
                <w:sz w:val="17"/>
                <w:szCs w:val="20"/>
              </w:rPr>
              <w:t>St Agnes</w:t>
            </w:r>
          </w:p>
        </w:tc>
        <w:tc>
          <w:tcPr>
            <w:tcW w:w="796" w:type="dxa"/>
            <w:hideMark/>
          </w:tcPr>
          <w:p w14:paraId="222449F8" w14:textId="77777777" w:rsidR="00130039" w:rsidRPr="00130039" w:rsidRDefault="00130039" w:rsidP="00130039">
            <w:pPr>
              <w:spacing w:after="0"/>
              <w:rPr>
                <w:sz w:val="17"/>
                <w:szCs w:val="20"/>
              </w:rPr>
            </w:pPr>
            <w:r w:rsidRPr="00130039">
              <w:rPr>
                <w:sz w:val="17"/>
                <w:szCs w:val="20"/>
              </w:rPr>
              <w:t>5097</w:t>
            </w:r>
          </w:p>
        </w:tc>
        <w:tc>
          <w:tcPr>
            <w:tcW w:w="1343" w:type="dxa"/>
            <w:hideMark/>
          </w:tcPr>
          <w:p w14:paraId="6536657D" w14:textId="77777777" w:rsidR="00130039" w:rsidRPr="00130039" w:rsidRDefault="00130039" w:rsidP="00130039">
            <w:pPr>
              <w:spacing w:after="0"/>
              <w:rPr>
                <w:sz w:val="17"/>
                <w:szCs w:val="20"/>
              </w:rPr>
            </w:pPr>
            <w:r w:rsidRPr="00130039">
              <w:rPr>
                <w:sz w:val="17"/>
                <w:szCs w:val="20"/>
              </w:rPr>
              <w:t>South Australia</w:t>
            </w:r>
          </w:p>
        </w:tc>
        <w:tc>
          <w:tcPr>
            <w:tcW w:w="1987" w:type="dxa"/>
            <w:hideMark/>
          </w:tcPr>
          <w:p w14:paraId="72E067AA" w14:textId="77777777" w:rsidR="00130039" w:rsidRPr="00130039" w:rsidRDefault="00130039" w:rsidP="00130039">
            <w:pPr>
              <w:spacing w:after="0"/>
              <w:ind w:left="160" w:hanging="160"/>
              <w:jc w:val="left"/>
              <w:rPr>
                <w:sz w:val="17"/>
                <w:szCs w:val="20"/>
              </w:rPr>
            </w:pPr>
            <w:r w:rsidRPr="00130039">
              <w:rPr>
                <w:sz w:val="17"/>
                <w:szCs w:val="20"/>
              </w:rPr>
              <w:t>Excess student services fee payment</w:t>
            </w:r>
          </w:p>
        </w:tc>
        <w:tc>
          <w:tcPr>
            <w:tcW w:w="879" w:type="dxa"/>
            <w:hideMark/>
          </w:tcPr>
          <w:p w14:paraId="25F5DD3F" w14:textId="77777777" w:rsidR="00130039" w:rsidRPr="00130039" w:rsidRDefault="00130039" w:rsidP="00130039">
            <w:pPr>
              <w:spacing w:after="0"/>
              <w:jc w:val="right"/>
              <w:rPr>
                <w:sz w:val="17"/>
                <w:szCs w:val="20"/>
              </w:rPr>
            </w:pPr>
            <w:r w:rsidRPr="00130039">
              <w:rPr>
                <w:sz w:val="17"/>
                <w:szCs w:val="20"/>
              </w:rPr>
              <w:t>71.00</w:t>
            </w:r>
          </w:p>
        </w:tc>
        <w:tc>
          <w:tcPr>
            <w:tcW w:w="811" w:type="dxa"/>
            <w:hideMark/>
          </w:tcPr>
          <w:p w14:paraId="6435705C" w14:textId="77777777" w:rsidR="00130039" w:rsidRPr="00130039" w:rsidRDefault="00130039" w:rsidP="00130039">
            <w:pPr>
              <w:spacing w:after="0"/>
              <w:jc w:val="center"/>
              <w:rPr>
                <w:sz w:val="17"/>
                <w:szCs w:val="20"/>
              </w:rPr>
            </w:pPr>
            <w:r w:rsidRPr="00130039">
              <w:rPr>
                <w:sz w:val="17"/>
                <w:szCs w:val="20"/>
              </w:rPr>
              <w:t>2014</w:t>
            </w:r>
          </w:p>
        </w:tc>
      </w:tr>
      <w:tr w:rsidR="00130039" w:rsidRPr="00130039" w14:paraId="584FA641" w14:textId="77777777" w:rsidTr="00761043">
        <w:trPr>
          <w:trHeight w:val="227"/>
        </w:trPr>
        <w:tc>
          <w:tcPr>
            <w:tcW w:w="2268" w:type="dxa"/>
            <w:hideMark/>
          </w:tcPr>
          <w:p w14:paraId="19E89F86" w14:textId="77777777" w:rsidR="00130039" w:rsidRPr="00130039" w:rsidRDefault="00130039" w:rsidP="00130039">
            <w:pPr>
              <w:spacing w:after="0"/>
              <w:ind w:left="160" w:hanging="160"/>
              <w:jc w:val="left"/>
              <w:rPr>
                <w:sz w:val="17"/>
                <w:szCs w:val="20"/>
              </w:rPr>
            </w:pPr>
            <w:r w:rsidRPr="00130039">
              <w:rPr>
                <w:sz w:val="17"/>
                <w:szCs w:val="20"/>
              </w:rPr>
              <w:t>Lau,Kan Kuen</w:t>
            </w:r>
          </w:p>
        </w:tc>
        <w:tc>
          <w:tcPr>
            <w:tcW w:w="1276" w:type="dxa"/>
            <w:hideMark/>
          </w:tcPr>
          <w:p w14:paraId="0C3C8E9B" w14:textId="77777777" w:rsidR="00130039" w:rsidRPr="00130039" w:rsidRDefault="00130039" w:rsidP="00130039">
            <w:pPr>
              <w:spacing w:after="0"/>
              <w:rPr>
                <w:sz w:val="17"/>
                <w:szCs w:val="20"/>
              </w:rPr>
            </w:pPr>
            <w:r w:rsidRPr="00130039">
              <w:rPr>
                <w:sz w:val="17"/>
                <w:szCs w:val="20"/>
              </w:rPr>
              <w:t>Hong Kong</w:t>
            </w:r>
          </w:p>
        </w:tc>
        <w:tc>
          <w:tcPr>
            <w:tcW w:w="796" w:type="dxa"/>
            <w:hideMark/>
          </w:tcPr>
          <w:p w14:paraId="0A378942" w14:textId="77777777" w:rsidR="00130039" w:rsidRPr="00130039" w:rsidRDefault="00130039" w:rsidP="00130039">
            <w:pPr>
              <w:spacing w:after="0"/>
              <w:rPr>
                <w:sz w:val="17"/>
                <w:szCs w:val="20"/>
              </w:rPr>
            </w:pPr>
            <w:r w:rsidRPr="00130039">
              <w:rPr>
                <w:sz w:val="17"/>
                <w:szCs w:val="20"/>
              </w:rPr>
              <w:t> </w:t>
            </w:r>
          </w:p>
        </w:tc>
        <w:tc>
          <w:tcPr>
            <w:tcW w:w="1343" w:type="dxa"/>
            <w:hideMark/>
          </w:tcPr>
          <w:p w14:paraId="0F995E41" w14:textId="77777777" w:rsidR="00130039" w:rsidRPr="00130039" w:rsidRDefault="00130039" w:rsidP="00130039">
            <w:pPr>
              <w:spacing w:after="0"/>
              <w:rPr>
                <w:sz w:val="17"/>
                <w:szCs w:val="20"/>
              </w:rPr>
            </w:pPr>
            <w:r w:rsidRPr="00130039">
              <w:rPr>
                <w:sz w:val="17"/>
                <w:szCs w:val="20"/>
              </w:rPr>
              <w:t>China</w:t>
            </w:r>
          </w:p>
        </w:tc>
        <w:tc>
          <w:tcPr>
            <w:tcW w:w="1987" w:type="dxa"/>
            <w:hideMark/>
          </w:tcPr>
          <w:p w14:paraId="09C19CB6" w14:textId="77777777" w:rsidR="00130039" w:rsidRPr="00130039" w:rsidRDefault="00130039" w:rsidP="00130039">
            <w:pPr>
              <w:spacing w:after="0"/>
              <w:ind w:left="160" w:hanging="160"/>
              <w:jc w:val="left"/>
              <w:rPr>
                <w:sz w:val="17"/>
                <w:szCs w:val="20"/>
              </w:rPr>
            </w:pPr>
            <w:r w:rsidRPr="00130039">
              <w:rPr>
                <w:sz w:val="17"/>
                <w:szCs w:val="20"/>
              </w:rPr>
              <w:t>Excess tuition fee payment</w:t>
            </w:r>
          </w:p>
        </w:tc>
        <w:tc>
          <w:tcPr>
            <w:tcW w:w="879" w:type="dxa"/>
            <w:hideMark/>
          </w:tcPr>
          <w:p w14:paraId="63A5B553" w14:textId="77777777" w:rsidR="00130039" w:rsidRPr="00130039" w:rsidRDefault="00130039" w:rsidP="00130039">
            <w:pPr>
              <w:spacing w:after="0"/>
              <w:jc w:val="right"/>
              <w:rPr>
                <w:sz w:val="17"/>
                <w:szCs w:val="20"/>
              </w:rPr>
            </w:pPr>
            <w:r w:rsidRPr="00130039">
              <w:rPr>
                <w:sz w:val="17"/>
                <w:szCs w:val="20"/>
              </w:rPr>
              <w:t>11100.00</w:t>
            </w:r>
          </w:p>
        </w:tc>
        <w:tc>
          <w:tcPr>
            <w:tcW w:w="811" w:type="dxa"/>
            <w:hideMark/>
          </w:tcPr>
          <w:p w14:paraId="672A2EBB" w14:textId="77777777" w:rsidR="00130039" w:rsidRPr="00130039" w:rsidRDefault="00130039" w:rsidP="00130039">
            <w:pPr>
              <w:spacing w:after="0"/>
              <w:jc w:val="center"/>
              <w:rPr>
                <w:sz w:val="17"/>
                <w:szCs w:val="20"/>
              </w:rPr>
            </w:pPr>
            <w:r w:rsidRPr="00130039">
              <w:rPr>
                <w:sz w:val="17"/>
                <w:szCs w:val="20"/>
              </w:rPr>
              <w:t>2015</w:t>
            </w:r>
          </w:p>
        </w:tc>
      </w:tr>
      <w:tr w:rsidR="00130039" w:rsidRPr="00130039" w14:paraId="0D04C7C1" w14:textId="77777777" w:rsidTr="00761043">
        <w:trPr>
          <w:trHeight w:val="227"/>
        </w:trPr>
        <w:tc>
          <w:tcPr>
            <w:tcW w:w="2268" w:type="dxa"/>
            <w:hideMark/>
          </w:tcPr>
          <w:p w14:paraId="02AA0227" w14:textId="77777777" w:rsidR="00130039" w:rsidRPr="00130039" w:rsidRDefault="00130039" w:rsidP="00130039">
            <w:pPr>
              <w:spacing w:after="0"/>
              <w:ind w:left="160" w:hanging="160"/>
              <w:jc w:val="left"/>
              <w:rPr>
                <w:sz w:val="17"/>
                <w:szCs w:val="20"/>
              </w:rPr>
            </w:pPr>
            <w:r w:rsidRPr="00130039">
              <w:rPr>
                <w:sz w:val="17"/>
                <w:szCs w:val="20"/>
              </w:rPr>
              <w:t>Li,Chun</w:t>
            </w:r>
          </w:p>
        </w:tc>
        <w:tc>
          <w:tcPr>
            <w:tcW w:w="1276" w:type="dxa"/>
            <w:hideMark/>
          </w:tcPr>
          <w:p w14:paraId="4F215348" w14:textId="77777777" w:rsidR="00130039" w:rsidRPr="00130039" w:rsidRDefault="00130039" w:rsidP="00130039">
            <w:pPr>
              <w:spacing w:after="0"/>
              <w:rPr>
                <w:sz w:val="17"/>
                <w:szCs w:val="20"/>
              </w:rPr>
            </w:pPr>
            <w:r w:rsidRPr="00130039">
              <w:rPr>
                <w:sz w:val="17"/>
                <w:szCs w:val="20"/>
              </w:rPr>
              <w:t>Shenzhen</w:t>
            </w:r>
          </w:p>
        </w:tc>
        <w:tc>
          <w:tcPr>
            <w:tcW w:w="796" w:type="dxa"/>
            <w:hideMark/>
          </w:tcPr>
          <w:p w14:paraId="4C84C514" w14:textId="77777777" w:rsidR="00130039" w:rsidRPr="00130039" w:rsidRDefault="00130039" w:rsidP="00130039">
            <w:pPr>
              <w:spacing w:after="0"/>
              <w:rPr>
                <w:sz w:val="17"/>
                <w:szCs w:val="20"/>
              </w:rPr>
            </w:pPr>
            <w:r w:rsidRPr="00130039">
              <w:rPr>
                <w:sz w:val="17"/>
                <w:szCs w:val="20"/>
              </w:rPr>
              <w:t>518000</w:t>
            </w:r>
          </w:p>
        </w:tc>
        <w:tc>
          <w:tcPr>
            <w:tcW w:w="1343" w:type="dxa"/>
            <w:hideMark/>
          </w:tcPr>
          <w:p w14:paraId="1C896B88" w14:textId="77777777" w:rsidR="00130039" w:rsidRPr="00130039" w:rsidRDefault="00130039" w:rsidP="00130039">
            <w:pPr>
              <w:spacing w:after="0"/>
              <w:rPr>
                <w:sz w:val="17"/>
                <w:szCs w:val="20"/>
              </w:rPr>
            </w:pPr>
            <w:r w:rsidRPr="00130039">
              <w:rPr>
                <w:sz w:val="17"/>
                <w:szCs w:val="20"/>
              </w:rPr>
              <w:t>Guangdong, China</w:t>
            </w:r>
          </w:p>
        </w:tc>
        <w:tc>
          <w:tcPr>
            <w:tcW w:w="1987" w:type="dxa"/>
            <w:hideMark/>
          </w:tcPr>
          <w:p w14:paraId="5EEEFD06" w14:textId="77777777" w:rsidR="00130039" w:rsidRPr="00130039" w:rsidRDefault="00130039" w:rsidP="00130039">
            <w:pPr>
              <w:spacing w:after="0"/>
              <w:ind w:left="160" w:hanging="160"/>
              <w:jc w:val="left"/>
              <w:rPr>
                <w:sz w:val="17"/>
                <w:szCs w:val="20"/>
              </w:rPr>
            </w:pPr>
            <w:r w:rsidRPr="00130039">
              <w:rPr>
                <w:sz w:val="17"/>
                <w:szCs w:val="20"/>
              </w:rPr>
              <w:t>Excess tuition fee payment</w:t>
            </w:r>
          </w:p>
        </w:tc>
        <w:tc>
          <w:tcPr>
            <w:tcW w:w="879" w:type="dxa"/>
            <w:hideMark/>
          </w:tcPr>
          <w:p w14:paraId="116DA700" w14:textId="77777777" w:rsidR="00130039" w:rsidRPr="00130039" w:rsidRDefault="00130039" w:rsidP="00130039">
            <w:pPr>
              <w:spacing w:after="0"/>
              <w:jc w:val="right"/>
              <w:rPr>
                <w:sz w:val="17"/>
                <w:szCs w:val="20"/>
              </w:rPr>
            </w:pPr>
            <w:r w:rsidRPr="00130039">
              <w:rPr>
                <w:sz w:val="17"/>
                <w:szCs w:val="20"/>
              </w:rPr>
              <w:t>10818.00</w:t>
            </w:r>
          </w:p>
        </w:tc>
        <w:tc>
          <w:tcPr>
            <w:tcW w:w="811" w:type="dxa"/>
            <w:hideMark/>
          </w:tcPr>
          <w:p w14:paraId="36AC59FB" w14:textId="77777777" w:rsidR="00130039" w:rsidRPr="00130039" w:rsidRDefault="00130039" w:rsidP="00130039">
            <w:pPr>
              <w:spacing w:after="0"/>
              <w:jc w:val="center"/>
              <w:rPr>
                <w:sz w:val="17"/>
                <w:szCs w:val="20"/>
              </w:rPr>
            </w:pPr>
            <w:r w:rsidRPr="00130039">
              <w:rPr>
                <w:sz w:val="17"/>
                <w:szCs w:val="20"/>
              </w:rPr>
              <w:t>2014</w:t>
            </w:r>
          </w:p>
        </w:tc>
      </w:tr>
      <w:tr w:rsidR="00130039" w:rsidRPr="00130039" w14:paraId="659AF9B8" w14:textId="77777777" w:rsidTr="00761043">
        <w:trPr>
          <w:trHeight w:val="227"/>
        </w:trPr>
        <w:tc>
          <w:tcPr>
            <w:tcW w:w="2268" w:type="dxa"/>
            <w:hideMark/>
          </w:tcPr>
          <w:p w14:paraId="0B6FFB3A" w14:textId="77777777" w:rsidR="00130039" w:rsidRPr="00130039" w:rsidRDefault="00130039" w:rsidP="00130039">
            <w:pPr>
              <w:spacing w:after="0"/>
              <w:ind w:left="160" w:hanging="160"/>
              <w:jc w:val="left"/>
              <w:rPr>
                <w:sz w:val="17"/>
                <w:szCs w:val="20"/>
              </w:rPr>
            </w:pPr>
            <w:r w:rsidRPr="00130039">
              <w:rPr>
                <w:sz w:val="17"/>
                <w:szCs w:val="20"/>
              </w:rPr>
              <w:t>Li,Yiqiu</w:t>
            </w:r>
          </w:p>
        </w:tc>
        <w:tc>
          <w:tcPr>
            <w:tcW w:w="1276" w:type="dxa"/>
            <w:hideMark/>
          </w:tcPr>
          <w:p w14:paraId="620597D1" w14:textId="77777777" w:rsidR="00130039" w:rsidRPr="00130039" w:rsidRDefault="00130039" w:rsidP="00130039">
            <w:pPr>
              <w:spacing w:after="0"/>
              <w:rPr>
                <w:sz w:val="17"/>
                <w:szCs w:val="20"/>
              </w:rPr>
            </w:pPr>
            <w:r w:rsidRPr="00130039">
              <w:rPr>
                <w:sz w:val="17"/>
                <w:szCs w:val="20"/>
              </w:rPr>
              <w:t>Jiaozhou</w:t>
            </w:r>
          </w:p>
        </w:tc>
        <w:tc>
          <w:tcPr>
            <w:tcW w:w="796" w:type="dxa"/>
            <w:hideMark/>
          </w:tcPr>
          <w:p w14:paraId="0B9E0C2A" w14:textId="77777777" w:rsidR="00130039" w:rsidRPr="00130039" w:rsidRDefault="00130039" w:rsidP="00130039">
            <w:pPr>
              <w:spacing w:after="0"/>
              <w:rPr>
                <w:sz w:val="17"/>
                <w:szCs w:val="20"/>
              </w:rPr>
            </w:pPr>
            <w:r w:rsidRPr="00130039">
              <w:rPr>
                <w:sz w:val="17"/>
                <w:szCs w:val="20"/>
              </w:rPr>
              <w:t>266300</w:t>
            </w:r>
          </w:p>
        </w:tc>
        <w:tc>
          <w:tcPr>
            <w:tcW w:w="1343" w:type="dxa"/>
            <w:hideMark/>
          </w:tcPr>
          <w:p w14:paraId="49455590" w14:textId="77777777" w:rsidR="00130039" w:rsidRPr="00130039" w:rsidRDefault="00130039" w:rsidP="00130039">
            <w:pPr>
              <w:spacing w:after="0"/>
              <w:rPr>
                <w:sz w:val="17"/>
                <w:szCs w:val="20"/>
              </w:rPr>
            </w:pPr>
            <w:r w:rsidRPr="00130039">
              <w:rPr>
                <w:sz w:val="17"/>
                <w:szCs w:val="20"/>
              </w:rPr>
              <w:t>Shandong, China</w:t>
            </w:r>
          </w:p>
        </w:tc>
        <w:tc>
          <w:tcPr>
            <w:tcW w:w="1987" w:type="dxa"/>
            <w:hideMark/>
          </w:tcPr>
          <w:p w14:paraId="03F058E5" w14:textId="77777777" w:rsidR="00130039" w:rsidRPr="00130039" w:rsidRDefault="00130039" w:rsidP="00130039">
            <w:pPr>
              <w:spacing w:after="0"/>
              <w:ind w:left="160" w:hanging="160"/>
              <w:jc w:val="left"/>
              <w:rPr>
                <w:sz w:val="17"/>
                <w:szCs w:val="20"/>
              </w:rPr>
            </w:pPr>
            <w:r w:rsidRPr="00130039">
              <w:rPr>
                <w:sz w:val="17"/>
                <w:szCs w:val="20"/>
              </w:rPr>
              <w:t>Excess tuition fee payment</w:t>
            </w:r>
          </w:p>
        </w:tc>
        <w:tc>
          <w:tcPr>
            <w:tcW w:w="879" w:type="dxa"/>
            <w:hideMark/>
          </w:tcPr>
          <w:p w14:paraId="368F0C07" w14:textId="77777777" w:rsidR="00130039" w:rsidRPr="00130039" w:rsidRDefault="00130039" w:rsidP="00130039">
            <w:pPr>
              <w:spacing w:after="0"/>
              <w:jc w:val="right"/>
              <w:rPr>
                <w:sz w:val="17"/>
                <w:szCs w:val="20"/>
              </w:rPr>
            </w:pPr>
            <w:r w:rsidRPr="00130039">
              <w:rPr>
                <w:sz w:val="17"/>
                <w:szCs w:val="20"/>
              </w:rPr>
              <w:t>2100.00</w:t>
            </w:r>
          </w:p>
        </w:tc>
        <w:tc>
          <w:tcPr>
            <w:tcW w:w="811" w:type="dxa"/>
            <w:hideMark/>
          </w:tcPr>
          <w:p w14:paraId="28CD4348" w14:textId="77777777" w:rsidR="00130039" w:rsidRPr="00130039" w:rsidRDefault="00130039" w:rsidP="00130039">
            <w:pPr>
              <w:spacing w:after="0"/>
              <w:jc w:val="center"/>
              <w:rPr>
                <w:sz w:val="17"/>
                <w:szCs w:val="20"/>
              </w:rPr>
            </w:pPr>
            <w:r w:rsidRPr="00130039">
              <w:rPr>
                <w:sz w:val="17"/>
                <w:szCs w:val="20"/>
              </w:rPr>
              <w:t>2015</w:t>
            </w:r>
          </w:p>
        </w:tc>
      </w:tr>
      <w:tr w:rsidR="00130039" w:rsidRPr="00130039" w14:paraId="62D75808" w14:textId="77777777" w:rsidTr="00761043">
        <w:trPr>
          <w:trHeight w:val="227"/>
        </w:trPr>
        <w:tc>
          <w:tcPr>
            <w:tcW w:w="2268" w:type="dxa"/>
            <w:hideMark/>
          </w:tcPr>
          <w:p w14:paraId="056AFC83" w14:textId="77777777" w:rsidR="00130039" w:rsidRPr="00130039" w:rsidRDefault="00130039" w:rsidP="00130039">
            <w:pPr>
              <w:spacing w:after="0"/>
              <w:ind w:left="160" w:hanging="160"/>
              <w:jc w:val="left"/>
              <w:rPr>
                <w:sz w:val="17"/>
                <w:szCs w:val="20"/>
              </w:rPr>
            </w:pPr>
            <w:r w:rsidRPr="00130039">
              <w:rPr>
                <w:sz w:val="17"/>
                <w:szCs w:val="20"/>
              </w:rPr>
              <w:t>Liu,Jialue</w:t>
            </w:r>
          </w:p>
        </w:tc>
        <w:tc>
          <w:tcPr>
            <w:tcW w:w="1276" w:type="dxa"/>
            <w:hideMark/>
          </w:tcPr>
          <w:p w14:paraId="7465D9F2" w14:textId="77777777" w:rsidR="00130039" w:rsidRPr="00130039" w:rsidRDefault="00130039" w:rsidP="00130039">
            <w:pPr>
              <w:spacing w:after="0"/>
              <w:rPr>
                <w:sz w:val="17"/>
                <w:szCs w:val="20"/>
              </w:rPr>
            </w:pPr>
            <w:r w:rsidRPr="00130039">
              <w:rPr>
                <w:sz w:val="17"/>
                <w:szCs w:val="20"/>
              </w:rPr>
              <w:t>Qinhuangdao</w:t>
            </w:r>
          </w:p>
        </w:tc>
        <w:tc>
          <w:tcPr>
            <w:tcW w:w="796" w:type="dxa"/>
            <w:hideMark/>
          </w:tcPr>
          <w:p w14:paraId="02670723" w14:textId="77777777" w:rsidR="00130039" w:rsidRPr="00130039" w:rsidRDefault="00130039" w:rsidP="00130039">
            <w:pPr>
              <w:spacing w:after="0"/>
              <w:rPr>
                <w:sz w:val="17"/>
                <w:szCs w:val="20"/>
              </w:rPr>
            </w:pPr>
            <w:r w:rsidRPr="00130039">
              <w:rPr>
                <w:sz w:val="17"/>
                <w:szCs w:val="20"/>
              </w:rPr>
              <w:t> </w:t>
            </w:r>
          </w:p>
        </w:tc>
        <w:tc>
          <w:tcPr>
            <w:tcW w:w="1343" w:type="dxa"/>
            <w:hideMark/>
          </w:tcPr>
          <w:p w14:paraId="458984AF" w14:textId="77777777" w:rsidR="00130039" w:rsidRPr="00130039" w:rsidRDefault="00130039" w:rsidP="00130039">
            <w:pPr>
              <w:spacing w:after="0"/>
              <w:rPr>
                <w:sz w:val="17"/>
                <w:szCs w:val="20"/>
              </w:rPr>
            </w:pPr>
            <w:r w:rsidRPr="00130039">
              <w:rPr>
                <w:sz w:val="17"/>
                <w:szCs w:val="20"/>
              </w:rPr>
              <w:t>China</w:t>
            </w:r>
          </w:p>
        </w:tc>
        <w:tc>
          <w:tcPr>
            <w:tcW w:w="1987" w:type="dxa"/>
            <w:hideMark/>
          </w:tcPr>
          <w:p w14:paraId="47B4058B" w14:textId="77777777" w:rsidR="00130039" w:rsidRPr="00130039" w:rsidRDefault="00130039" w:rsidP="00130039">
            <w:pPr>
              <w:spacing w:after="0"/>
              <w:ind w:left="160" w:hanging="160"/>
              <w:jc w:val="left"/>
              <w:rPr>
                <w:sz w:val="17"/>
                <w:szCs w:val="20"/>
              </w:rPr>
            </w:pPr>
            <w:r w:rsidRPr="00130039">
              <w:rPr>
                <w:sz w:val="17"/>
                <w:szCs w:val="20"/>
              </w:rPr>
              <w:t>Excess tuition fee payment</w:t>
            </w:r>
          </w:p>
        </w:tc>
        <w:tc>
          <w:tcPr>
            <w:tcW w:w="879" w:type="dxa"/>
            <w:hideMark/>
          </w:tcPr>
          <w:p w14:paraId="6045796A" w14:textId="77777777" w:rsidR="00130039" w:rsidRPr="00130039" w:rsidRDefault="00130039" w:rsidP="00130039">
            <w:pPr>
              <w:spacing w:after="0"/>
              <w:jc w:val="right"/>
              <w:rPr>
                <w:sz w:val="17"/>
                <w:szCs w:val="20"/>
              </w:rPr>
            </w:pPr>
            <w:r w:rsidRPr="00130039">
              <w:rPr>
                <w:sz w:val="17"/>
                <w:szCs w:val="20"/>
              </w:rPr>
              <w:t>72.00</w:t>
            </w:r>
          </w:p>
        </w:tc>
        <w:tc>
          <w:tcPr>
            <w:tcW w:w="811" w:type="dxa"/>
            <w:hideMark/>
          </w:tcPr>
          <w:p w14:paraId="644FC221" w14:textId="77777777" w:rsidR="00130039" w:rsidRPr="00130039" w:rsidRDefault="00130039" w:rsidP="00130039">
            <w:pPr>
              <w:spacing w:after="0"/>
              <w:jc w:val="center"/>
              <w:rPr>
                <w:sz w:val="17"/>
                <w:szCs w:val="20"/>
              </w:rPr>
            </w:pPr>
            <w:r w:rsidRPr="00130039">
              <w:rPr>
                <w:sz w:val="17"/>
                <w:szCs w:val="20"/>
              </w:rPr>
              <w:t>2015</w:t>
            </w:r>
          </w:p>
        </w:tc>
      </w:tr>
      <w:tr w:rsidR="00130039" w:rsidRPr="00130039" w14:paraId="4D3AAFA0" w14:textId="77777777" w:rsidTr="00761043">
        <w:trPr>
          <w:trHeight w:val="227"/>
        </w:trPr>
        <w:tc>
          <w:tcPr>
            <w:tcW w:w="2268" w:type="dxa"/>
            <w:hideMark/>
          </w:tcPr>
          <w:p w14:paraId="7A592842" w14:textId="77777777" w:rsidR="00130039" w:rsidRPr="00130039" w:rsidRDefault="00130039" w:rsidP="00130039">
            <w:pPr>
              <w:spacing w:after="0"/>
              <w:ind w:left="160" w:hanging="160"/>
              <w:jc w:val="left"/>
              <w:rPr>
                <w:sz w:val="17"/>
                <w:szCs w:val="20"/>
              </w:rPr>
            </w:pPr>
            <w:r w:rsidRPr="00130039">
              <w:rPr>
                <w:sz w:val="17"/>
                <w:szCs w:val="20"/>
              </w:rPr>
              <w:t>Liu,Zhengyang</w:t>
            </w:r>
          </w:p>
        </w:tc>
        <w:tc>
          <w:tcPr>
            <w:tcW w:w="1276" w:type="dxa"/>
            <w:hideMark/>
          </w:tcPr>
          <w:p w14:paraId="496A67C2" w14:textId="77777777" w:rsidR="00130039" w:rsidRPr="00130039" w:rsidRDefault="00130039" w:rsidP="00130039">
            <w:pPr>
              <w:spacing w:after="0"/>
              <w:rPr>
                <w:sz w:val="17"/>
                <w:szCs w:val="20"/>
              </w:rPr>
            </w:pPr>
            <w:r w:rsidRPr="00130039">
              <w:rPr>
                <w:sz w:val="17"/>
                <w:szCs w:val="20"/>
              </w:rPr>
              <w:t>Beijing</w:t>
            </w:r>
          </w:p>
        </w:tc>
        <w:tc>
          <w:tcPr>
            <w:tcW w:w="796" w:type="dxa"/>
            <w:hideMark/>
          </w:tcPr>
          <w:p w14:paraId="121B5A04" w14:textId="77777777" w:rsidR="00130039" w:rsidRPr="00130039" w:rsidRDefault="00130039" w:rsidP="00130039">
            <w:pPr>
              <w:spacing w:after="0"/>
              <w:rPr>
                <w:sz w:val="17"/>
                <w:szCs w:val="20"/>
              </w:rPr>
            </w:pPr>
            <w:r w:rsidRPr="00130039">
              <w:rPr>
                <w:sz w:val="17"/>
                <w:szCs w:val="20"/>
              </w:rPr>
              <w:t>100083</w:t>
            </w:r>
          </w:p>
        </w:tc>
        <w:tc>
          <w:tcPr>
            <w:tcW w:w="1343" w:type="dxa"/>
            <w:hideMark/>
          </w:tcPr>
          <w:p w14:paraId="3E590B71" w14:textId="77777777" w:rsidR="00130039" w:rsidRPr="00130039" w:rsidRDefault="00130039" w:rsidP="00130039">
            <w:pPr>
              <w:spacing w:after="0"/>
              <w:rPr>
                <w:sz w:val="17"/>
                <w:szCs w:val="20"/>
              </w:rPr>
            </w:pPr>
            <w:r w:rsidRPr="00130039">
              <w:rPr>
                <w:sz w:val="17"/>
                <w:szCs w:val="20"/>
              </w:rPr>
              <w:t>China</w:t>
            </w:r>
          </w:p>
        </w:tc>
        <w:tc>
          <w:tcPr>
            <w:tcW w:w="1987" w:type="dxa"/>
            <w:hideMark/>
          </w:tcPr>
          <w:p w14:paraId="7918CC88" w14:textId="77777777" w:rsidR="00130039" w:rsidRPr="00130039" w:rsidRDefault="00130039" w:rsidP="00130039">
            <w:pPr>
              <w:spacing w:after="0"/>
              <w:ind w:left="160" w:hanging="160"/>
              <w:jc w:val="left"/>
              <w:rPr>
                <w:sz w:val="17"/>
                <w:szCs w:val="20"/>
              </w:rPr>
            </w:pPr>
            <w:r w:rsidRPr="00130039">
              <w:rPr>
                <w:sz w:val="17"/>
                <w:szCs w:val="20"/>
              </w:rPr>
              <w:t>Excess tuition fee payment</w:t>
            </w:r>
          </w:p>
        </w:tc>
        <w:tc>
          <w:tcPr>
            <w:tcW w:w="879" w:type="dxa"/>
            <w:hideMark/>
          </w:tcPr>
          <w:p w14:paraId="476B7F7B" w14:textId="77777777" w:rsidR="00130039" w:rsidRPr="00130039" w:rsidRDefault="00130039" w:rsidP="00130039">
            <w:pPr>
              <w:spacing w:after="0"/>
              <w:jc w:val="right"/>
              <w:rPr>
                <w:sz w:val="17"/>
                <w:szCs w:val="20"/>
              </w:rPr>
            </w:pPr>
            <w:r w:rsidRPr="00130039">
              <w:rPr>
                <w:sz w:val="17"/>
                <w:szCs w:val="20"/>
              </w:rPr>
              <w:t>5750.00</w:t>
            </w:r>
          </w:p>
        </w:tc>
        <w:tc>
          <w:tcPr>
            <w:tcW w:w="811" w:type="dxa"/>
            <w:hideMark/>
          </w:tcPr>
          <w:p w14:paraId="0206781D" w14:textId="77777777" w:rsidR="00130039" w:rsidRPr="00130039" w:rsidRDefault="00130039" w:rsidP="00130039">
            <w:pPr>
              <w:spacing w:after="0"/>
              <w:jc w:val="center"/>
              <w:rPr>
                <w:sz w:val="17"/>
                <w:szCs w:val="20"/>
              </w:rPr>
            </w:pPr>
            <w:r w:rsidRPr="00130039">
              <w:rPr>
                <w:sz w:val="17"/>
                <w:szCs w:val="20"/>
              </w:rPr>
              <w:t>2015</w:t>
            </w:r>
          </w:p>
        </w:tc>
      </w:tr>
      <w:tr w:rsidR="00130039" w:rsidRPr="00130039" w14:paraId="470EC313" w14:textId="77777777" w:rsidTr="00761043">
        <w:trPr>
          <w:trHeight w:val="227"/>
        </w:trPr>
        <w:tc>
          <w:tcPr>
            <w:tcW w:w="2268" w:type="dxa"/>
            <w:hideMark/>
          </w:tcPr>
          <w:p w14:paraId="5F7064B8" w14:textId="77777777" w:rsidR="00130039" w:rsidRPr="00130039" w:rsidRDefault="00130039" w:rsidP="00130039">
            <w:pPr>
              <w:spacing w:after="0"/>
              <w:ind w:left="160" w:hanging="160"/>
              <w:jc w:val="left"/>
              <w:rPr>
                <w:sz w:val="17"/>
                <w:szCs w:val="20"/>
              </w:rPr>
            </w:pPr>
            <w:r w:rsidRPr="00130039">
              <w:rPr>
                <w:sz w:val="17"/>
                <w:szCs w:val="20"/>
              </w:rPr>
              <w:t>McBride,Emma Margaret</w:t>
            </w:r>
          </w:p>
        </w:tc>
        <w:tc>
          <w:tcPr>
            <w:tcW w:w="1276" w:type="dxa"/>
            <w:hideMark/>
          </w:tcPr>
          <w:p w14:paraId="75D4BE48" w14:textId="77777777" w:rsidR="00130039" w:rsidRPr="00130039" w:rsidRDefault="00130039" w:rsidP="00130039">
            <w:pPr>
              <w:spacing w:after="0"/>
              <w:rPr>
                <w:sz w:val="17"/>
                <w:szCs w:val="20"/>
              </w:rPr>
            </w:pPr>
            <w:r w:rsidRPr="00130039">
              <w:rPr>
                <w:sz w:val="17"/>
                <w:szCs w:val="20"/>
              </w:rPr>
              <w:t>The Entrance</w:t>
            </w:r>
          </w:p>
        </w:tc>
        <w:tc>
          <w:tcPr>
            <w:tcW w:w="796" w:type="dxa"/>
            <w:hideMark/>
          </w:tcPr>
          <w:p w14:paraId="7D94CF62" w14:textId="77777777" w:rsidR="00130039" w:rsidRPr="00130039" w:rsidRDefault="00130039" w:rsidP="00130039">
            <w:pPr>
              <w:spacing w:after="0"/>
              <w:rPr>
                <w:sz w:val="17"/>
                <w:szCs w:val="20"/>
              </w:rPr>
            </w:pPr>
            <w:r w:rsidRPr="00130039">
              <w:rPr>
                <w:sz w:val="17"/>
                <w:szCs w:val="20"/>
              </w:rPr>
              <w:t>2261</w:t>
            </w:r>
          </w:p>
        </w:tc>
        <w:tc>
          <w:tcPr>
            <w:tcW w:w="1343" w:type="dxa"/>
            <w:hideMark/>
          </w:tcPr>
          <w:p w14:paraId="50E4CCED" w14:textId="77777777" w:rsidR="00130039" w:rsidRPr="00130039" w:rsidRDefault="00130039" w:rsidP="00130039">
            <w:pPr>
              <w:spacing w:after="0"/>
              <w:rPr>
                <w:sz w:val="17"/>
                <w:szCs w:val="20"/>
              </w:rPr>
            </w:pPr>
            <w:r w:rsidRPr="00130039">
              <w:rPr>
                <w:sz w:val="17"/>
                <w:szCs w:val="20"/>
              </w:rPr>
              <w:t>New South Wales</w:t>
            </w:r>
          </w:p>
        </w:tc>
        <w:tc>
          <w:tcPr>
            <w:tcW w:w="1987" w:type="dxa"/>
            <w:hideMark/>
          </w:tcPr>
          <w:p w14:paraId="74967058" w14:textId="77777777" w:rsidR="00130039" w:rsidRPr="00130039" w:rsidRDefault="00130039" w:rsidP="00130039">
            <w:pPr>
              <w:spacing w:after="0"/>
              <w:ind w:left="160" w:hanging="160"/>
              <w:jc w:val="left"/>
              <w:rPr>
                <w:sz w:val="17"/>
                <w:szCs w:val="20"/>
              </w:rPr>
            </w:pPr>
            <w:r w:rsidRPr="00130039">
              <w:rPr>
                <w:sz w:val="17"/>
                <w:szCs w:val="20"/>
              </w:rPr>
              <w:t>Excess tuition fee payment</w:t>
            </w:r>
          </w:p>
        </w:tc>
        <w:tc>
          <w:tcPr>
            <w:tcW w:w="879" w:type="dxa"/>
            <w:hideMark/>
          </w:tcPr>
          <w:p w14:paraId="4A60CE6A" w14:textId="77777777" w:rsidR="00130039" w:rsidRPr="00130039" w:rsidRDefault="00130039" w:rsidP="00130039">
            <w:pPr>
              <w:spacing w:after="0"/>
              <w:jc w:val="right"/>
              <w:rPr>
                <w:sz w:val="17"/>
                <w:szCs w:val="20"/>
              </w:rPr>
            </w:pPr>
            <w:r w:rsidRPr="00130039">
              <w:rPr>
                <w:sz w:val="17"/>
                <w:szCs w:val="20"/>
              </w:rPr>
              <w:t>109.60</w:t>
            </w:r>
          </w:p>
        </w:tc>
        <w:tc>
          <w:tcPr>
            <w:tcW w:w="811" w:type="dxa"/>
            <w:hideMark/>
          </w:tcPr>
          <w:p w14:paraId="7EDB8874" w14:textId="77777777" w:rsidR="00130039" w:rsidRPr="00130039" w:rsidRDefault="00130039" w:rsidP="00130039">
            <w:pPr>
              <w:spacing w:after="0"/>
              <w:jc w:val="center"/>
              <w:rPr>
                <w:sz w:val="17"/>
                <w:szCs w:val="20"/>
              </w:rPr>
            </w:pPr>
            <w:r w:rsidRPr="00130039">
              <w:rPr>
                <w:sz w:val="17"/>
                <w:szCs w:val="20"/>
              </w:rPr>
              <w:t>2015</w:t>
            </w:r>
          </w:p>
        </w:tc>
      </w:tr>
      <w:tr w:rsidR="00130039" w:rsidRPr="00130039" w14:paraId="7B37700E" w14:textId="77777777" w:rsidTr="00761043">
        <w:trPr>
          <w:trHeight w:val="227"/>
        </w:trPr>
        <w:tc>
          <w:tcPr>
            <w:tcW w:w="2268" w:type="dxa"/>
            <w:hideMark/>
          </w:tcPr>
          <w:p w14:paraId="1C5E9056" w14:textId="77777777" w:rsidR="00130039" w:rsidRPr="00130039" w:rsidRDefault="00130039" w:rsidP="00130039">
            <w:pPr>
              <w:spacing w:after="0"/>
              <w:ind w:left="160" w:hanging="160"/>
              <w:jc w:val="left"/>
              <w:rPr>
                <w:sz w:val="17"/>
                <w:szCs w:val="20"/>
              </w:rPr>
            </w:pPr>
            <w:r w:rsidRPr="00130039">
              <w:rPr>
                <w:sz w:val="17"/>
                <w:szCs w:val="20"/>
              </w:rPr>
              <w:t>McNeill,James Michael</w:t>
            </w:r>
          </w:p>
        </w:tc>
        <w:tc>
          <w:tcPr>
            <w:tcW w:w="1276" w:type="dxa"/>
            <w:hideMark/>
          </w:tcPr>
          <w:p w14:paraId="72D40450" w14:textId="77777777" w:rsidR="00130039" w:rsidRPr="00130039" w:rsidRDefault="00130039" w:rsidP="00130039">
            <w:pPr>
              <w:spacing w:after="0"/>
              <w:rPr>
                <w:sz w:val="17"/>
                <w:szCs w:val="20"/>
              </w:rPr>
            </w:pPr>
            <w:r w:rsidRPr="00130039">
              <w:rPr>
                <w:sz w:val="17"/>
                <w:szCs w:val="20"/>
              </w:rPr>
              <w:t>Eastwood</w:t>
            </w:r>
          </w:p>
        </w:tc>
        <w:tc>
          <w:tcPr>
            <w:tcW w:w="796" w:type="dxa"/>
            <w:hideMark/>
          </w:tcPr>
          <w:p w14:paraId="4AB65F6E" w14:textId="77777777" w:rsidR="00130039" w:rsidRPr="00130039" w:rsidRDefault="00130039" w:rsidP="00130039">
            <w:pPr>
              <w:spacing w:after="0"/>
              <w:rPr>
                <w:sz w:val="17"/>
                <w:szCs w:val="20"/>
              </w:rPr>
            </w:pPr>
            <w:r w:rsidRPr="00130039">
              <w:rPr>
                <w:sz w:val="17"/>
                <w:szCs w:val="20"/>
              </w:rPr>
              <w:t>5063</w:t>
            </w:r>
          </w:p>
        </w:tc>
        <w:tc>
          <w:tcPr>
            <w:tcW w:w="1343" w:type="dxa"/>
            <w:hideMark/>
          </w:tcPr>
          <w:p w14:paraId="5177EE3B" w14:textId="77777777" w:rsidR="00130039" w:rsidRPr="00130039" w:rsidRDefault="00130039" w:rsidP="00130039">
            <w:pPr>
              <w:spacing w:after="0"/>
              <w:rPr>
                <w:sz w:val="17"/>
                <w:szCs w:val="20"/>
              </w:rPr>
            </w:pPr>
            <w:r w:rsidRPr="00130039">
              <w:rPr>
                <w:sz w:val="17"/>
                <w:szCs w:val="20"/>
              </w:rPr>
              <w:t>South Australia</w:t>
            </w:r>
          </w:p>
        </w:tc>
        <w:tc>
          <w:tcPr>
            <w:tcW w:w="1987" w:type="dxa"/>
            <w:hideMark/>
          </w:tcPr>
          <w:p w14:paraId="00FB1D29" w14:textId="77777777" w:rsidR="00130039" w:rsidRPr="00130039" w:rsidRDefault="00130039" w:rsidP="00130039">
            <w:pPr>
              <w:spacing w:after="0"/>
              <w:ind w:left="160" w:hanging="160"/>
              <w:jc w:val="left"/>
              <w:rPr>
                <w:sz w:val="17"/>
                <w:szCs w:val="20"/>
              </w:rPr>
            </w:pPr>
            <w:r w:rsidRPr="00130039">
              <w:rPr>
                <w:sz w:val="17"/>
                <w:szCs w:val="20"/>
              </w:rPr>
              <w:t>Excess student services fee payment</w:t>
            </w:r>
          </w:p>
        </w:tc>
        <w:tc>
          <w:tcPr>
            <w:tcW w:w="879" w:type="dxa"/>
            <w:hideMark/>
          </w:tcPr>
          <w:p w14:paraId="3C9A6B90" w14:textId="77777777" w:rsidR="00130039" w:rsidRPr="00130039" w:rsidRDefault="00130039" w:rsidP="00130039">
            <w:pPr>
              <w:spacing w:after="0"/>
              <w:jc w:val="right"/>
              <w:rPr>
                <w:sz w:val="17"/>
                <w:szCs w:val="20"/>
              </w:rPr>
            </w:pPr>
            <w:r w:rsidRPr="00130039">
              <w:rPr>
                <w:sz w:val="17"/>
                <w:szCs w:val="20"/>
              </w:rPr>
              <w:t>142.00</w:t>
            </w:r>
          </w:p>
        </w:tc>
        <w:tc>
          <w:tcPr>
            <w:tcW w:w="811" w:type="dxa"/>
            <w:hideMark/>
          </w:tcPr>
          <w:p w14:paraId="0B1D399A" w14:textId="77777777" w:rsidR="00130039" w:rsidRPr="00130039" w:rsidRDefault="00130039" w:rsidP="00130039">
            <w:pPr>
              <w:spacing w:after="0"/>
              <w:jc w:val="center"/>
              <w:rPr>
                <w:sz w:val="17"/>
                <w:szCs w:val="20"/>
              </w:rPr>
            </w:pPr>
            <w:r w:rsidRPr="00130039">
              <w:rPr>
                <w:sz w:val="17"/>
                <w:szCs w:val="20"/>
              </w:rPr>
              <w:t>2015</w:t>
            </w:r>
          </w:p>
        </w:tc>
      </w:tr>
      <w:tr w:rsidR="00130039" w:rsidRPr="00130039" w14:paraId="59ABC7DC" w14:textId="77777777" w:rsidTr="00761043">
        <w:trPr>
          <w:trHeight w:val="227"/>
        </w:trPr>
        <w:tc>
          <w:tcPr>
            <w:tcW w:w="2268" w:type="dxa"/>
            <w:hideMark/>
          </w:tcPr>
          <w:p w14:paraId="18D2C23F" w14:textId="77777777" w:rsidR="00130039" w:rsidRPr="00130039" w:rsidRDefault="00130039" w:rsidP="00130039">
            <w:pPr>
              <w:spacing w:after="0"/>
              <w:ind w:left="160" w:hanging="160"/>
              <w:jc w:val="left"/>
              <w:rPr>
                <w:sz w:val="17"/>
                <w:szCs w:val="20"/>
              </w:rPr>
            </w:pPr>
            <w:r w:rsidRPr="00130039">
              <w:rPr>
                <w:sz w:val="17"/>
                <w:szCs w:val="20"/>
              </w:rPr>
              <w:t>Miao,Hongyi</w:t>
            </w:r>
          </w:p>
        </w:tc>
        <w:tc>
          <w:tcPr>
            <w:tcW w:w="1276" w:type="dxa"/>
            <w:hideMark/>
          </w:tcPr>
          <w:p w14:paraId="6872B9C9" w14:textId="77777777" w:rsidR="00130039" w:rsidRPr="00130039" w:rsidRDefault="00130039" w:rsidP="00130039">
            <w:pPr>
              <w:spacing w:after="0"/>
              <w:rPr>
                <w:sz w:val="17"/>
                <w:szCs w:val="20"/>
              </w:rPr>
            </w:pPr>
            <w:r w:rsidRPr="00130039">
              <w:rPr>
                <w:sz w:val="17"/>
                <w:szCs w:val="20"/>
              </w:rPr>
              <w:t>Shenyang</w:t>
            </w:r>
          </w:p>
        </w:tc>
        <w:tc>
          <w:tcPr>
            <w:tcW w:w="796" w:type="dxa"/>
            <w:hideMark/>
          </w:tcPr>
          <w:p w14:paraId="144E3820" w14:textId="77777777" w:rsidR="00130039" w:rsidRPr="00130039" w:rsidRDefault="00130039" w:rsidP="00130039">
            <w:pPr>
              <w:spacing w:after="0"/>
              <w:rPr>
                <w:sz w:val="17"/>
                <w:szCs w:val="20"/>
              </w:rPr>
            </w:pPr>
            <w:r w:rsidRPr="00130039">
              <w:rPr>
                <w:sz w:val="17"/>
                <w:szCs w:val="20"/>
              </w:rPr>
              <w:t>110000</w:t>
            </w:r>
          </w:p>
        </w:tc>
        <w:tc>
          <w:tcPr>
            <w:tcW w:w="1343" w:type="dxa"/>
            <w:hideMark/>
          </w:tcPr>
          <w:p w14:paraId="17CBF0E1" w14:textId="77777777" w:rsidR="00130039" w:rsidRPr="00130039" w:rsidRDefault="00130039" w:rsidP="00130039">
            <w:pPr>
              <w:spacing w:after="0"/>
              <w:rPr>
                <w:sz w:val="17"/>
                <w:szCs w:val="20"/>
              </w:rPr>
            </w:pPr>
            <w:r w:rsidRPr="00130039">
              <w:rPr>
                <w:sz w:val="17"/>
                <w:szCs w:val="20"/>
              </w:rPr>
              <w:t>China</w:t>
            </w:r>
          </w:p>
        </w:tc>
        <w:tc>
          <w:tcPr>
            <w:tcW w:w="1987" w:type="dxa"/>
            <w:hideMark/>
          </w:tcPr>
          <w:p w14:paraId="05E4A5A2" w14:textId="77777777" w:rsidR="00130039" w:rsidRPr="00130039" w:rsidRDefault="00130039" w:rsidP="00130039">
            <w:pPr>
              <w:spacing w:after="0"/>
              <w:ind w:left="160" w:hanging="160"/>
              <w:jc w:val="left"/>
              <w:rPr>
                <w:sz w:val="17"/>
                <w:szCs w:val="20"/>
              </w:rPr>
            </w:pPr>
            <w:r w:rsidRPr="00130039">
              <w:rPr>
                <w:sz w:val="17"/>
                <w:szCs w:val="20"/>
              </w:rPr>
              <w:t>Excess tuition fee payment</w:t>
            </w:r>
          </w:p>
        </w:tc>
        <w:tc>
          <w:tcPr>
            <w:tcW w:w="879" w:type="dxa"/>
            <w:hideMark/>
          </w:tcPr>
          <w:p w14:paraId="2FB2ECAD" w14:textId="77777777" w:rsidR="00130039" w:rsidRPr="00130039" w:rsidRDefault="00130039" w:rsidP="00130039">
            <w:pPr>
              <w:spacing w:after="0"/>
              <w:jc w:val="right"/>
              <w:rPr>
                <w:sz w:val="17"/>
                <w:szCs w:val="20"/>
              </w:rPr>
            </w:pPr>
            <w:r w:rsidRPr="00130039">
              <w:rPr>
                <w:sz w:val="17"/>
                <w:szCs w:val="20"/>
              </w:rPr>
              <w:t>5600.00</w:t>
            </w:r>
          </w:p>
        </w:tc>
        <w:tc>
          <w:tcPr>
            <w:tcW w:w="811" w:type="dxa"/>
            <w:hideMark/>
          </w:tcPr>
          <w:p w14:paraId="7E2E84DB" w14:textId="77777777" w:rsidR="00130039" w:rsidRPr="00130039" w:rsidRDefault="00130039" w:rsidP="00130039">
            <w:pPr>
              <w:spacing w:after="0"/>
              <w:jc w:val="center"/>
              <w:rPr>
                <w:sz w:val="17"/>
                <w:szCs w:val="20"/>
              </w:rPr>
            </w:pPr>
            <w:r w:rsidRPr="00130039">
              <w:rPr>
                <w:sz w:val="17"/>
                <w:szCs w:val="20"/>
              </w:rPr>
              <w:t>2015</w:t>
            </w:r>
          </w:p>
        </w:tc>
      </w:tr>
      <w:tr w:rsidR="00130039" w:rsidRPr="00130039" w14:paraId="1B9352B2" w14:textId="77777777" w:rsidTr="00761043">
        <w:trPr>
          <w:trHeight w:val="227"/>
        </w:trPr>
        <w:tc>
          <w:tcPr>
            <w:tcW w:w="2268" w:type="dxa"/>
            <w:hideMark/>
          </w:tcPr>
          <w:p w14:paraId="2E1F17F8" w14:textId="77777777" w:rsidR="00130039" w:rsidRPr="00130039" w:rsidRDefault="00130039" w:rsidP="00130039">
            <w:pPr>
              <w:spacing w:after="0"/>
              <w:ind w:left="160" w:hanging="160"/>
              <w:jc w:val="left"/>
              <w:rPr>
                <w:sz w:val="17"/>
                <w:szCs w:val="20"/>
              </w:rPr>
            </w:pPr>
            <w:r w:rsidRPr="00130039">
              <w:rPr>
                <w:sz w:val="17"/>
                <w:szCs w:val="20"/>
              </w:rPr>
              <w:t>Mohd Rais,Farah Zawanah</w:t>
            </w:r>
          </w:p>
        </w:tc>
        <w:tc>
          <w:tcPr>
            <w:tcW w:w="1276" w:type="dxa"/>
            <w:hideMark/>
          </w:tcPr>
          <w:p w14:paraId="79E73EC9" w14:textId="77777777" w:rsidR="00130039" w:rsidRPr="00130039" w:rsidRDefault="00130039" w:rsidP="00130039">
            <w:pPr>
              <w:spacing w:after="0"/>
              <w:rPr>
                <w:sz w:val="17"/>
                <w:szCs w:val="20"/>
              </w:rPr>
            </w:pPr>
            <w:r w:rsidRPr="00130039">
              <w:rPr>
                <w:sz w:val="17"/>
                <w:szCs w:val="20"/>
              </w:rPr>
              <w:t>Kuala Lumpur</w:t>
            </w:r>
          </w:p>
        </w:tc>
        <w:tc>
          <w:tcPr>
            <w:tcW w:w="796" w:type="dxa"/>
            <w:hideMark/>
          </w:tcPr>
          <w:p w14:paraId="37609FFA" w14:textId="77777777" w:rsidR="00130039" w:rsidRPr="00130039" w:rsidRDefault="00130039" w:rsidP="00130039">
            <w:pPr>
              <w:spacing w:after="0"/>
              <w:rPr>
                <w:sz w:val="17"/>
                <w:szCs w:val="20"/>
              </w:rPr>
            </w:pPr>
            <w:r w:rsidRPr="00130039">
              <w:rPr>
                <w:sz w:val="17"/>
                <w:szCs w:val="20"/>
              </w:rPr>
              <w:t>68100</w:t>
            </w:r>
          </w:p>
        </w:tc>
        <w:tc>
          <w:tcPr>
            <w:tcW w:w="1343" w:type="dxa"/>
            <w:hideMark/>
          </w:tcPr>
          <w:p w14:paraId="10E61683" w14:textId="77777777" w:rsidR="00130039" w:rsidRPr="00130039" w:rsidRDefault="00130039" w:rsidP="00130039">
            <w:pPr>
              <w:spacing w:after="0"/>
              <w:ind w:left="160" w:hanging="160"/>
              <w:rPr>
                <w:sz w:val="17"/>
                <w:szCs w:val="20"/>
              </w:rPr>
            </w:pPr>
            <w:r w:rsidRPr="00130039">
              <w:rPr>
                <w:sz w:val="17"/>
                <w:szCs w:val="20"/>
              </w:rPr>
              <w:t>Wilayah Persekutuan, Malaysia</w:t>
            </w:r>
          </w:p>
        </w:tc>
        <w:tc>
          <w:tcPr>
            <w:tcW w:w="1987" w:type="dxa"/>
            <w:hideMark/>
          </w:tcPr>
          <w:p w14:paraId="65FA4726" w14:textId="77777777" w:rsidR="00130039" w:rsidRPr="00130039" w:rsidRDefault="00130039" w:rsidP="00130039">
            <w:pPr>
              <w:spacing w:after="0"/>
              <w:ind w:left="160" w:hanging="160"/>
              <w:jc w:val="left"/>
              <w:rPr>
                <w:spacing w:val="-2"/>
                <w:sz w:val="17"/>
                <w:szCs w:val="20"/>
              </w:rPr>
            </w:pPr>
            <w:r w:rsidRPr="00130039">
              <w:rPr>
                <w:spacing w:val="-2"/>
                <w:sz w:val="17"/>
                <w:szCs w:val="20"/>
              </w:rPr>
              <w:t>Excess overseas student health cover fee payment</w:t>
            </w:r>
          </w:p>
        </w:tc>
        <w:tc>
          <w:tcPr>
            <w:tcW w:w="879" w:type="dxa"/>
            <w:hideMark/>
          </w:tcPr>
          <w:p w14:paraId="4D887969" w14:textId="77777777" w:rsidR="00130039" w:rsidRPr="00130039" w:rsidRDefault="00130039" w:rsidP="00130039">
            <w:pPr>
              <w:spacing w:after="0"/>
              <w:jc w:val="right"/>
              <w:rPr>
                <w:sz w:val="17"/>
                <w:szCs w:val="20"/>
              </w:rPr>
            </w:pPr>
            <w:r w:rsidRPr="00130039">
              <w:rPr>
                <w:sz w:val="17"/>
                <w:szCs w:val="20"/>
              </w:rPr>
              <w:t>173.00</w:t>
            </w:r>
          </w:p>
        </w:tc>
        <w:tc>
          <w:tcPr>
            <w:tcW w:w="811" w:type="dxa"/>
            <w:hideMark/>
          </w:tcPr>
          <w:p w14:paraId="07A68D9C" w14:textId="77777777" w:rsidR="00130039" w:rsidRPr="00130039" w:rsidRDefault="00130039" w:rsidP="00130039">
            <w:pPr>
              <w:spacing w:after="0"/>
              <w:jc w:val="center"/>
              <w:rPr>
                <w:sz w:val="17"/>
                <w:szCs w:val="20"/>
              </w:rPr>
            </w:pPr>
            <w:r w:rsidRPr="00130039">
              <w:rPr>
                <w:sz w:val="17"/>
                <w:szCs w:val="20"/>
              </w:rPr>
              <w:t>2014</w:t>
            </w:r>
          </w:p>
        </w:tc>
      </w:tr>
      <w:tr w:rsidR="00130039" w:rsidRPr="00130039" w14:paraId="4E3D2045" w14:textId="77777777" w:rsidTr="00761043">
        <w:trPr>
          <w:trHeight w:val="227"/>
        </w:trPr>
        <w:tc>
          <w:tcPr>
            <w:tcW w:w="2268" w:type="dxa"/>
            <w:hideMark/>
          </w:tcPr>
          <w:p w14:paraId="7DD832E7" w14:textId="77777777" w:rsidR="00130039" w:rsidRPr="00130039" w:rsidRDefault="00130039" w:rsidP="00130039">
            <w:pPr>
              <w:spacing w:after="0"/>
              <w:ind w:left="160" w:hanging="160"/>
              <w:jc w:val="left"/>
              <w:rPr>
                <w:sz w:val="17"/>
                <w:szCs w:val="20"/>
              </w:rPr>
            </w:pPr>
            <w:r w:rsidRPr="00130039">
              <w:rPr>
                <w:sz w:val="17"/>
                <w:szCs w:val="20"/>
              </w:rPr>
              <w:t>Ng,Wing Sing Jonathan</w:t>
            </w:r>
          </w:p>
        </w:tc>
        <w:tc>
          <w:tcPr>
            <w:tcW w:w="1276" w:type="dxa"/>
            <w:hideMark/>
          </w:tcPr>
          <w:p w14:paraId="6A25C99E" w14:textId="77777777" w:rsidR="00130039" w:rsidRPr="00130039" w:rsidRDefault="00130039" w:rsidP="00130039">
            <w:pPr>
              <w:spacing w:after="0"/>
              <w:rPr>
                <w:sz w:val="17"/>
                <w:szCs w:val="20"/>
              </w:rPr>
            </w:pPr>
            <w:r w:rsidRPr="00130039">
              <w:rPr>
                <w:sz w:val="17"/>
                <w:szCs w:val="20"/>
              </w:rPr>
              <w:t>Hong Kong</w:t>
            </w:r>
          </w:p>
        </w:tc>
        <w:tc>
          <w:tcPr>
            <w:tcW w:w="796" w:type="dxa"/>
            <w:hideMark/>
          </w:tcPr>
          <w:p w14:paraId="46B49C6C" w14:textId="77777777" w:rsidR="00130039" w:rsidRPr="00130039" w:rsidRDefault="00130039" w:rsidP="00130039">
            <w:pPr>
              <w:spacing w:after="0"/>
              <w:rPr>
                <w:sz w:val="17"/>
                <w:szCs w:val="20"/>
              </w:rPr>
            </w:pPr>
            <w:r w:rsidRPr="00130039">
              <w:rPr>
                <w:sz w:val="17"/>
                <w:szCs w:val="20"/>
              </w:rPr>
              <w:t> </w:t>
            </w:r>
          </w:p>
        </w:tc>
        <w:tc>
          <w:tcPr>
            <w:tcW w:w="1343" w:type="dxa"/>
            <w:hideMark/>
          </w:tcPr>
          <w:p w14:paraId="19E1B5E6" w14:textId="77777777" w:rsidR="00130039" w:rsidRPr="00130039" w:rsidRDefault="00130039" w:rsidP="00130039">
            <w:pPr>
              <w:spacing w:after="0"/>
              <w:rPr>
                <w:sz w:val="17"/>
                <w:szCs w:val="20"/>
              </w:rPr>
            </w:pPr>
            <w:r w:rsidRPr="00130039">
              <w:rPr>
                <w:sz w:val="17"/>
                <w:szCs w:val="20"/>
              </w:rPr>
              <w:t>China</w:t>
            </w:r>
          </w:p>
        </w:tc>
        <w:tc>
          <w:tcPr>
            <w:tcW w:w="1987" w:type="dxa"/>
            <w:hideMark/>
          </w:tcPr>
          <w:p w14:paraId="030C0A28" w14:textId="77777777" w:rsidR="00130039" w:rsidRPr="00130039" w:rsidRDefault="00130039" w:rsidP="00130039">
            <w:pPr>
              <w:spacing w:after="0"/>
              <w:ind w:left="160" w:hanging="160"/>
              <w:jc w:val="left"/>
              <w:rPr>
                <w:sz w:val="17"/>
                <w:szCs w:val="20"/>
              </w:rPr>
            </w:pPr>
            <w:r w:rsidRPr="00130039">
              <w:rPr>
                <w:sz w:val="17"/>
                <w:szCs w:val="20"/>
              </w:rPr>
              <w:t>Excess tuition fee payment</w:t>
            </w:r>
          </w:p>
        </w:tc>
        <w:tc>
          <w:tcPr>
            <w:tcW w:w="879" w:type="dxa"/>
            <w:hideMark/>
          </w:tcPr>
          <w:p w14:paraId="7FEE4C96" w14:textId="77777777" w:rsidR="00130039" w:rsidRPr="00130039" w:rsidRDefault="00130039" w:rsidP="00130039">
            <w:pPr>
              <w:spacing w:after="0"/>
              <w:jc w:val="right"/>
              <w:rPr>
                <w:sz w:val="17"/>
                <w:szCs w:val="20"/>
              </w:rPr>
            </w:pPr>
            <w:r w:rsidRPr="00130039">
              <w:rPr>
                <w:sz w:val="17"/>
                <w:szCs w:val="20"/>
              </w:rPr>
              <w:t>78.00</w:t>
            </w:r>
          </w:p>
        </w:tc>
        <w:tc>
          <w:tcPr>
            <w:tcW w:w="811" w:type="dxa"/>
            <w:hideMark/>
          </w:tcPr>
          <w:p w14:paraId="73FD0F33" w14:textId="77777777" w:rsidR="00130039" w:rsidRPr="00130039" w:rsidRDefault="00130039" w:rsidP="00130039">
            <w:pPr>
              <w:spacing w:after="0"/>
              <w:jc w:val="center"/>
              <w:rPr>
                <w:sz w:val="17"/>
                <w:szCs w:val="20"/>
              </w:rPr>
            </w:pPr>
            <w:r w:rsidRPr="00130039">
              <w:rPr>
                <w:sz w:val="17"/>
                <w:szCs w:val="20"/>
              </w:rPr>
              <w:t>2014</w:t>
            </w:r>
          </w:p>
        </w:tc>
      </w:tr>
      <w:tr w:rsidR="00130039" w:rsidRPr="00130039" w14:paraId="37ED7AE8" w14:textId="77777777" w:rsidTr="00761043">
        <w:trPr>
          <w:trHeight w:val="227"/>
        </w:trPr>
        <w:tc>
          <w:tcPr>
            <w:tcW w:w="2268" w:type="dxa"/>
            <w:hideMark/>
          </w:tcPr>
          <w:p w14:paraId="1A0BE3F1" w14:textId="77777777" w:rsidR="00130039" w:rsidRPr="00130039" w:rsidRDefault="00130039" w:rsidP="00130039">
            <w:pPr>
              <w:spacing w:after="0"/>
              <w:ind w:left="160" w:hanging="160"/>
              <w:jc w:val="left"/>
              <w:rPr>
                <w:sz w:val="17"/>
                <w:szCs w:val="20"/>
              </w:rPr>
            </w:pPr>
            <w:r w:rsidRPr="00130039">
              <w:rPr>
                <w:sz w:val="17"/>
                <w:szCs w:val="20"/>
              </w:rPr>
              <w:t>Nghiem,Quy Van</w:t>
            </w:r>
          </w:p>
        </w:tc>
        <w:tc>
          <w:tcPr>
            <w:tcW w:w="1276" w:type="dxa"/>
            <w:hideMark/>
          </w:tcPr>
          <w:p w14:paraId="5534451A" w14:textId="77777777" w:rsidR="00130039" w:rsidRPr="00130039" w:rsidRDefault="00130039" w:rsidP="00130039">
            <w:pPr>
              <w:spacing w:after="0"/>
              <w:rPr>
                <w:sz w:val="17"/>
                <w:szCs w:val="20"/>
              </w:rPr>
            </w:pPr>
            <w:r w:rsidRPr="00130039">
              <w:rPr>
                <w:sz w:val="17"/>
                <w:szCs w:val="20"/>
              </w:rPr>
              <w:t>Pooraka</w:t>
            </w:r>
          </w:p>
        </w:tc>
        <w:tc>
          <w:tcPr>
            <w:tcW w:w="796" w:type="dxa"/>
            <w:hideMark/>
          </w:tcPr>
          <w:p w14:paraId="514BEB42" w14:textId="77777777" w:rsidR="00130039" w:rsidRPr="00130039" w:rsidRDefault="00130039" w:rsidP="00130039">
            <w:pPr>
              <w:spacing w:after="0"/>
              <w:rPr>
                <w:sz w:val="17"/>
                <w:szCs w:val="20"/>
              </w:rPr>
            </w:pPr>
            <w:r w:rsidRPr="00130039">
              <w:rPr>
                <w:sz w:val="17"/>
                <w:szCs w:val="20"/>
              </w:rPr>
              <w:t>5095</w:t>
            </w:r>
          </w:p>
        </w:tc>
        <w:tc>
          <w:tcPr>
            <w:tcW w:w="1343" w:type="dxa"/>
            <w:hideMark/>
          </w:tcPr>
          <w:p w14:paraId="688D23A2" w14:textId="77777777" w:rsidR="00130039" w:rsidRPr="00130039" w:rsidRDefault="00130039" w:rsidP="00130039">
            <w:pPr>
              <w:spacing w:after="0"/>
              <w:rPr>
                <w:sz w:val="17"/>
                <w:szCs w:val="20"/>
              </w:rPr>
            </w:pPr>
            <w:r w:rsidRPr="00130039">
              <w:rPr>
                <w:sz w:val="17"/>
                <w:szCs w:val="20"/>
              </w:rPr>
              <w:t>South Australia</w:t>
            </w:r>
          </w:p>
        </w:tc>
        <w:tc>
          <w:tcPr>
            <w:tcW w:w="1987" w:type="dxa"/>
            <w:hideMark/>
          </w:tcPr>
          <w:p w14:paraId="099CE3D5" w14:textId="77777777" w:rsidR="00130039" w:rsidRPr="00130039" w:rsidRDefault="00130039" w:rsidP="00130039">
            <w:pPr>
              <w:spacing w:after="0"/>
              <w:ind w:left="160" w:hanging="160"/>
              <w:jc w:val="left"/>
              <w:rPr>
                <w:sz w:val="17"/>
                <w:szCs w:val="20"/>
              </w:rPr>
            </w:pPr>
            <w:r w:rsidRPr="00130039">
              <w:rPr>
                <w:sz w:val="17"/>
                <w:szCs w:val="20"/>
              </w:rPr>
              <w:t>Excess student services fee payment</w:t>
            </w:r>
          </w:p>
        </w:tc>
        <w:tc>
          <w:tcPr>
            <w:tcW w:w="879" w:type="dxa"/>
            <w:hideMark/>
          </w:tcPr>
          <w:p w14:paraId="62DD1E05" w14:textId="77777777" w:rsidR="00130039" w:rsidRPr="00130039" w:rsidRDefault="00130039" w:rsidP="00130039">
            <w:pPr>
              <w:spacing w:after="0"/>
              <w:jc w:val="right"/>
              <w:rPr>
                <w:sz w:val="17"/>
                <w:szCs w:val="20"/>
              </w:rPr>
            </w:pPr>
            <w:r w:rsidRPr="00130039">
              <w:rPr>
                <w:sz w:val="17"/>
                <w:szCs w:val="20"/>
              </w:rPr>
              <w:t>71.00</w:t>
            </w:r>
          </w:p>
        </w:tc>
        <w:tc>
          <w:tcPr>
            <w:tcW w:w="811" w:type="dxa"/>
            <w:hideMark/>
          </w:tcPr>
          <w:p w14:paraId="57D59622" w14:textId="77777777" w:rsidR="00130039" w:rsidRPr="00130039" w:rsidRDefault="00130039" w:rsidP="00130039">
            <w:pPr>
              <w:spacing w:after="0"/>
              <w:jc w:val="center"/>
              <w:rPr>
                <w:sz w:val="17"/>
                <w:szCs w:val="20"/>
              </w:rPr>
            </w:pPr>
            <w:r w:rsidRPr="00130039">
              <w:rPr>
                <w:sz w:val="17"/>
                <w:szCs w:val="20"/>
              </w:rPr>
              <w:t>2014</w:t>
            </w:r>
          </w:p>
        </w:tc>
      </w:tr>
      <w:tr w:rsidR="00130039" w:rsidRPr="00130039" w14:paraId="7CF50854" w14:textId="77777777" w:rsidTr="00761043">
        <w:trPr>
          <w:trHeight w:val="227"/>
        </w:trPr>
        <w:tc>
          <w:tcPr>
            <w:tcW w:w="2268" w:type="dxa"/>
            <w:hideMark/>
          </w:tcPr>
          <w:p w14:paraId="2C90E6FB" w14:textId="77777777" w:rsidR="00130039" w:rsidRPr="00130039" w:rsidRDefault="00130039" w:rsidP="00130039">
            <w:pPr>
              <w:spacing w:after="0"/>
              <w:ind w:left="160" w:hanging="160"/>
              <w:jc w:val="left"/>
              <w:rPr>
                <w:sz w:val="17"/>
                <w:szCs w:val="20"/>
              </w:rPr>
            </w:pPr>
            <w:r w:rsidRPr="00130039">
              <w:rPr>
                <w:sz w:val="17"/>
                <w:szCs w:val="20"/>
              </w:rPr>
              <w:t>Owczarek,Ellen Huber</w:t>
            </w:r>
          </w:p>
        </w:tc>
        <w:tc>
          <w:tcPr>
            <w:tcW w:w="1276" w:type="dxa"/>
            <w:hideMark/>
          </w:tcPr>
          <w:p w14:paraId="4DF9F6B6" w14:textId="77777777" w:rsidR="00130039" w:rsidRPr="00130039" w:rsidRDefault="00130039" w:rsidP="00130039">
            <w:pPr>
              <w:spacing w:after="0"/>
              <w:rPr>
                <w:sz w:val="17"/>
                <w:szCs w:val="20"/>
              </w:rPr>
            </w:pPr>
            <w:r w:rsidRPr="00130039">
              <w:rPr>
                <w:sz w:val="17"/>
                <w:szCs w:val="20"/>
              </w:rPr>
              <w:t>Grange</w:t>
            </w:r>
          </w:p>
        </w:tc>
        <w:tc>
          <w:tcPr>
            <w:tcW w:w="796" w:type="dxa"/>
            <w:hideMark/>
          </w:tcPr>
          <w:p w14:paraId="097A818E" w14:textId="77777777" w:rsidR="00130039" w:rsidRPr="00130039" w:rsidRDefault="00130039" w:rsidP="00130039">
            <w:pPr>
              <w:spacing w:after="0"/>
              <w:rPr>
                <w:sz w:val="17"/>
                <w:szCs w:val="20"/>
              </w:rPr>
            </w:pPr>
            <w:r w:rsidRPr="00130039">
              <w:rPr>
                <w:sz w:val="17"/>
                <w:szCs w:val="20"/>
              </w:rPr>
              <w:t>5022</w:t>
            </w:r>
          </w:p>
        </w:tc>
        <w:tc>
          <w:tcPr>
            <w:tcW w:w="1343" w:type="dxa"/>
            <w:hideMark/>
          </w:tcPr>
          <w:p w14:paraId="3BC8EB78" w14:textId="77777777" w:rsidR="00130039" w:rsidRPr="00130039" w:rsidRDefault="00130039" w:rsidP="00130039">
            <w:pPr>
              <w:spacing w:after="0"/>
              <w:rPr>
                <w:sz w:val="17"/>
                <w:szCs w:val="20"/>
              </w:rPr>
            </w:pPr>
            <w:r w:rsidRPr="00130039">
              <w:rPr>
                <w:sz w:val="17"/>
                <w:szCs w:val="20"/>
              </w:rPr>
              <w:t>South Australia</w:t>
            </w:r>
          </w:p>
        </w:tc>
        <w:tc>
          <w:tcPr>
            <w:tcW w:w="1987" w:type="dxa"/>
            <w:hideMark/>
          </w:tcPr>
          <w:p w14:paraId="25FE2DFE" w14:textId="77777777" w:rsidR="00130039" w:rsidRPr="00130039" w:rsidRDefault="00130039" w:rsidP="00130039">
            <w:pPr>
              <w:spacing w:after="0"/>
              <w:ind w:left="160" w:hanging="160"/>
              <w:jc w:val="left"/>
              <w:rPr>
                <w:sz w:val="17"/>
                <w:szCs w:val="20"/>
              </w:rPr>
            </w:pPr>
            <w:r w:rsidRPr="00130039">
              <w:rPr>
                <w:sz w:val="17"/>
                <w:szCs w:val="20"/>
              </w:rPr>
              <w:t>Excess tuition fee payment</w:t>
            </w:r>
          </w:p>
        </w:tc>
        <w:tc>
          <w:tcPr>
            <w:tcW w:w="879" w:type="dxa"/>
            <w:hideMark/>
          </w:tcPr>
          <w:p w14:paraId="2337231F" w14:textId="77777777" w:rsidR="00130039" w:rsidRPr="00130039" w:rsidRDefault="00130039" w:rsidP="00130039">
            <w:pPr>
              <w:spacing w:after="0"/>
              <w:jc w:val="right"/>
              <w:rPr>
                <w:sz w:val="17"/>
                <w:szCs w:val="20"/>
              </w:rPr>
            </w:pPr>
            <w:r w:rsidRPr="00130039">
              <w:rPr>
                <w:sz w:val="17"/>
                <w:szCs w:val="20"/>
              </w:rPr>
              <w:t>78.00</w:t>
            </w:r>
          </w:p>
        </w:tc>
        <w:tc>
          <w:tcPr>
            <w:tcW w:w="811" w:type="dxa"/>
            <w:hideMark/>
          </w:tcPr>
          <w:p w14:paraId="154B186F" w14:textId="77777777" w:rsidR="00130039" w:rsidRPr="00130039" w:rsidRDefault="00130039" w:rsidP="00130039">
            <w:pPr>
              <w:spacing w:after="0"/>
              <w:jc w:val="center"/>
              <w:rPr>
                <w:sz w:val="17"/>
                <w:szCs w:val="20"/>
              </w:rPr>
            </w:pPr>
            <w:r w:rsidRPr="00130039">
              <w:rPr>
                <w:sz w:val="17"/>
                <w:szCs w:val="20"/>
              </w:rPr>
              <w:t>2014</w:t>
            </w:r>
          </w:p>
        </w:tc>
      </w:tr>
      <w:tr w:rsidR="00130039" w:rsidRPr="00130039" w14:paraId="6FA9A343" w14:textId="77777777" w:rsidTr="00761043">
        <w:trPr>
          <w:trHeight w:val="227"/>
        </w:trPr>
        <w:tc>
          <w:tcPr>
            <w:tcW w:w="2268" w:type="dxa"/>
            <w:hideMark/>
          </w:tcPr>
          <w:p w14:paraId="5F4D6C95" w14:textId="77777777" w:rsidR="00130039" w:rsidRPr="00130039" w:rsidRDefault="00130039" w:rsidP="00130039">
            <w:pPr>
              <w:spacing w:after="0"/>
              <w:ind w:left="160" w:hanging="160"/>
              <w:jc w:val="left"/>
              <w:rPr>
                <w:sz w:val="17"/>
                <w:szCs w:val="20"/>
              </w:rPr>
            </w:pPr>
            <w:r w:rsidRPr="00130039">
              <w:rPr>
                <w:sz w:val="17"/>
                <w:szCs w:val="20"/>
              </w:rPr>
              <w:t>Owens,Michael Gary</w:t>
            </w:r>
          </w:p>
        </w:tc>
        <w:tc>
          <w:tcPr>
            <w:tcW w:w="1276" w:type="dxa"/>
            <w:hideMark/>
          </w:tcPr>
          <w:p w14:paraId="384B89E3" w14:textId="77777777" w:rsidR="00130039" w:rsidRPr="00130039" w:rsidRDefault="00130039" w:rsidP="00130039">
            <w:pPr>
              <w:spacing w:after="0"/>
              <w:rPr>
                <w:sz w:val="17"/>
                <w:szCs w:val="20"/>
              </w:rPr>
            </w:pPr>
            <w:r w:rsidRPr="00130039">
              <w:rPr>
                <w:sz w:val="17"/>
                <w:szCs w:val="20"/>
              </w:rPr>
              <w:t>Golden Grove</w:t>
            </w:r>
          </w:p>
        </w:tc>
        <w:tc>
          <w:tcPr>
            <w:tcW w:w="796" w:type="dxa"/>
            <w:hideMark/>
          </w:tcPr>
          <w:p w14:paraId="44F5A9AC" w14:textId="77777777" w:rsidR="00130039" w:rsidRPr="00130039" w:rsidRDefault="00130039" w:rsidP="00130039">
            <w:pPr>
              <w:spacing w:after="0"/>
              <w:rPr>
                <w:sz w:val="17"/>
                <w:szCs w:val="20"/>
              </w:rPr>
            </w:pPr>
            <w:r w:rsidRPr="00130039">
              <w:rPr>
                <w:sz w:val="17"/>
                <w:szCs w:val="20"/>
              </w:rPr>
              <w:t>5125</w:t>
            </w:r>
          </w:p>
        </w:tc>
        <w:tc>
          <w:tcPr>
            <w:tcW w:w="1343" w:type="dxa"/>
            <w:hideMark/>
          </w:tcPr>
          <w:p w14:paraId="1F7B0E04" w14:textId="77777777" w:rsidR="00130039" w:rsidRPr="00130039" w:rsidRDefault="00130039" w:rsidP="00130039">
            <w:pPr>
              <w:spacing w:after="0"/>
              <w:rPr>
                <w:sz w:val="17"/>
                <w:szCs w:val="20"/>
              </w:rPr>
            </w:pPr>
            <w:r w:rsidRPr="00130039">
              <w:rPr>
                <w:sz w:val="17"/>
                <w:szCs w:val="20"/>
              </w:rPr>
              <w:t>South Australia</w:t>
            </w:r>
          </w:p>
        </w:tc>
        <w:tc>
          <w:tcPr>
            <w:tcW w:w="1987" w:type="dxa"/>
            <w:hideMark/>
          </w:tcPr>
          <w:p w14:paraId="4ED583D2" w14:textId="77777777" w:rsidR="00130039" w:rsidRPr="00130039" w:rsidRDefault="00130039" w:rsidP="00130039">
            <w:pPr>
              <w:spacing w:after="0"/>
              <w:ind w:left="160" w:hanging="160"/>
              <w:jc w:val="left"/>
              <w:rPr>
                <w:sz w:val="17"/>
                <w:szCs w:val="20"/>
              </w:rPr>
            </w:pPr>
            <w:r w:rsidRPr="00130039">
              <w:rPr>
                <w:sz w:val="17"/>
                <w:szCs w:val="20"/>
              </w:rPr>
              <w:t>Excess student services fee payment</w:t>
            </w:r>
          </w:p>
        </w:tc>
        <w:tc>
          <w:tcPr>
            <w:tcW w:w="879" w:type="dxa"/>
            <w:hideMark/>
          </w:tcPr>
          <w:p w14:paraId="702EFD5B" w14:textId="77777777" w:rsidR="00130039" w:rsidRPr="00130039" w:rsidRDefault="00130039" w:rsidP="00130039">
            <w:pPr>
              <w:spacing w:after="0"/>
              <w:jc w:val="right"/>
              <w:rPr>
                <w:sz w:val="17"/>
                <w:szCs w:val="20"/>
              </w:rPr>
            </w:pPr>
            <w:r w:rsidRPr="00130039">
              <w:rPr>
                <w:sz w:val="17"/>
                <w:szCs w:val="20"/>
              </w:rPr>
              <w:t>214.00</w:t>
            </w:r>
          </w:p>
        </w:tc>
        <w:tc>
          <w:tcPr>
            <w:tcW w:w="811" w:type="dxa"/>
            <w:hideMark/>
          </w:tcPr>
          <w:p w14:paraId="55BA85BE" w14:textId="77777777" w:rsidR="00130039" w:rsidRPr="00130039" w:rsidRDefault="00130039" w:rsidP="00130039">
            <w:pPr>
              <w:spacing w:after="0"/>
              <w:jc w:val="center"/>
              <w:rPr>
                <w:sz w:val="17"/>
                <w:szCs w:val="20"/>
              </w:rPr>
            </w:pPr>
            <w:r w:rsidRPr="00130039">
              <w:rPr>
                <w:sz w:val="17"/>
                <w:szCs w:val="20"/>
              </w:rPr>
              <w:t>2015</w:t>
            </w:r>
          </w:p>
        </w:tc>
      </w:tr>
      <w:tr w:rsidR="00130039" w:rsidRPr="00130039" w14:paraId="38149C57" w14:textId="77777777" w:rsidTr="00761043">
        <w:trPr>
          <w:trHeight w:val="227"/>
        </w:trPr>
        <w:tc>
          <w:tcPr>
            <w:tcW w:w="2268" w:type="dxa"/>
            <w:hideMark/>
          </w:tcPr>
          <w:p w14:paraId="59E927FE" w14:textId="77777777" w:rsidR="00130039" w:rsidRPr="00130039" w:rsidRDefault="00130039" w:rsidP="00130039">
            <w:pPr>
              <w:spacing w:after="0"/>
              <w:ind w:left="160" w:hanging="160"/>
              <w:jc w:val="left"/>
              <w:rPr>
                <w:sz w:val="17"/>
                <w:szCs w:val="20"/>
              </w:rPr>
            </w:pPr>
            <w:r w:rsidRPr="00130039">
              <w:rPr>
                <w:sz w:val="17"/>
                <w:szCs w:val="20"/>
              </w:rPr>
              <w:t>Panatsos,Debra</w:t>
            </w:r>
          </w:p>
        </w:tc>
        <w:tc>
          <w:tcPr>
            <w:tcW w:w="1276" w:type="dxa"/>
            <w:hideMark/>
          </w:tcPr>
          <w:p w14:paraId="60B00F6B" w14:textId="77777777" w:rsidR="00130039" w:rsidRPr="00130039" w:rsidRDefault="00130039" w:rsidP="00130039">
            <w:pPr>
              <w:spacing w:after="0"/>
              <w:rPr>
                <w:sz w:val="17"/>
                <w:szCs w:val="20"/>
              </w:rPr>
            </w:pPr>
            <w:r w:rsidRPr="00130039">
              <w:rPr>
                <w:sz w:val="17"/>
                <w:szCs w:val="20"/>
              </w:rPr>
              <w:t>Norwood</w:t>
            </w:r>
          </w:p>
        </w:tc>
        <w:tc>
          <w:tcPr>
            <w:tcW w:w="796" w:type="dxa"/>
            <w:hideMark/>
          </w:tcPr>
          <w:p w14:paraId="5D4C5509" w14:textId="77777777" w:rsidR="00130039" w:rsidRPr="00130039" w:rsidRDefault="00130039" w:rsidP="00130039">
            <w:pPr>
              <w:spacing w:after="0"/>
              <w:rPr>
                <w:sz w:val="17"/>
                <w:szCs w:val="20"/>
              </w:rPr>
            </w:pPr>
            <w:r w:rsidRPr="00130039">
              <w:rPr>
                <w:sz w:val="17"/>
                <w:szCs w:val="20"/>
              </w:rPr>
              <w:t>5067</w:t>
            </w:r>
          </w:p>
        </w:tc>
        <w:tc>
          <w:tcPr>
            <w:tcW w:w="1343" w:type="dxa"/>
            <w:hideMark/>
          </w:tcPr>
          <w:p w14:paraId="546719F4" w14:textId="77777777" w:rsidR="00130039" w:rsidRPr="00130039" w:rsidRDefault="00130039" w:rsidP="00130039">
            <w:pPr>
              <w:spacing w:after="0"/>
              <w:rPr>
                <w:sz w:val="17"/>
                <w:szCs w:val="20"/>
              </w:rPr>
            </w:pPr>
            <w:r w:rsidRPr="00130039">
              <w:rPr>
                <w:sz w:val="17"/>
                <w:szCs w:val="20"/>
              </w:rPr>
              <w:t>South Australia</w:t>
            </w:r>
          </w:p>
        </w:tc>
        <w:tc>
          <w:tcPr>
            <w:tcW w:w="1987" w:type="dxa"/>
            <w:hideMark/>
          </w:tcPr>
          <w:p w14:paraId="125B7DC2" w14:textId="77777777" w:rsidR="00130039" w:rsidRPr="00130039" w:rsidRDefault="00130039" w:rsidP="00130039">
            <w:pPr>
              <w:spacing w:after="0"/>
              <w:ind w:left="160" w:hanging="160"/>
              <w:jc w:val="left"/>
              <w:rPr>
                <w:sz w:val="17"/>
                <w:szCs w:val="20"/>
              </w:rPr>
            </w:pPr>
            <w:r w:rsidRPr="00130039">
              <w:rPr>
                <w:sz w:val="17"/>
                <w:szCs w:val="20"/>
              </w:rPr>
              <w:t>Excess tuition fee payment</w:t>
            </w:r>
          </w:p>
        </w:tc>
        <w:tc>
          <w:tcPr>
            <w:tcW w:w="879" w:type="dxa"/>
            <w:hideMark/>
          </w:tcPr>
          <w:p w14:paraId="5AF44654" w14:textId="77777777" w:rsidR="00130039" w:rsidRPr="00130039" w:rsidRDefault="00130039" w:rsidP="00130039">
            <w:pPr>
              <w:spacing w:after="0"/>
              <w:jc w:val="right"/>
              <w:rPr>
                <w:sz w:val="17"/>
                <w:szCs w:val="20"/>
              </w:rPr>
            </w:pPr>
            <w:r w:rsidRPr="00130039">
              <w:rPr>
                <w:sz w:val="17"/>
                <w:szCs w:val="20"/>
              </w:rPr>
              <w:t>50.00</w:t>
            </w:r>
          </w:p>
        </w:tc>
        <w:tc>
          <w:tcPr>
            <w:tcW w:w="811" w:type="dxa"/>
            <w:hideMark/>
          </w:tcPr>
          <w:p w14:paraId="683AEFF6" w14:textId="77777777" w:rsidR="00130039" w:rsidRPr="00130039" w:rsidRDefault="00130039" w:rsidP="00130039">
            <w:pPr>
              <w:spacing w:after="0"/>
              <w:jc w:val="center"/>
              <w:rPr>
                <w:sz w:val="17"/>
                <w:szCs w:val="20"/>
              </w:rPr>
            </w:pPr>
            <w:r w:rsidRPr="00130039">
              <w:rPr>
                <w:sz w:val="17"/>
                <w:szCs w:val="20"/>
              </w:rPr>
              <w:t>2014</w:t>
            </w:r>
          </w:p>
        </w:tc>
      </w:tr>
      <w:tr w:rsidR="00130039" w:rsidRPr="00130039" w14:paraId="175EA1C6" w14:textId="77777777" w:rsidTr="00761043">
        <w:trPr>
          <w:trHeight w:val="227"/>
        </w:trPr>
        <w:tc>
          <w:tcPr>
            <w:tcW w:w="2268" w:type="dxa"/>
            <w:tcBorders>
              <w:bottom w:val="nil"/>
            </w:tcBorders>
            <w:hideMark/>
          </w:tcPr>
          <w:p w14:paraId="09BE85A2" w14:textId="77777777" w:rsidR="00130039" w:rsidRPr="00130039" w:rsidRDefault="00130039" w:rsidP="00130039">
            <w:pPr>
              <w:spacing w:after="0"/>
              <w:ind w:left="160" w:hanging="160"/>
              <w:jc w:val="left"/>
              <w:rPr>
                <w:sz w:val="17"/>
                <w:szCs w:val="20"/>
              </w:rPr>
            </w:pPr>
            <w:r w:rsidRPr="00130039">
              <w:rPr>
                <w:sz w:val="17"/>
                <w:szCs w:val="20"/>
              </w:rPr>
              <w:t>Pass,Jade</w:t>
            </w:r>
          </w:p>
        </w:tc>
        <w:tc>
          <w:tcPr>
            <w:tcW w:w="1276" w:type="dxa"/>
            <w:tcBorders>
              <w:bottom w:val="nil"/>
            </w:tcBorders>
            <w:hideMark/>
          </w:tcPr>
          <w:p w14:paraId="6D194B06" w14:textId="77777777" w:rsidR="00130039" w:rsidRPr="00130039" w:rsidRDefault="00130039" w:rsidP="00130039">
            <w:pPr>
              <w:spacing w:after="0"/>
              <w:rPr>
                <w:sz w:val="17"/>
                <w:szCs w:val="20"/>
              </w:rPr>
            </w:pPr>
            <w:r w:rsidRPr="00130039">
              <w:rPr>
                <w:sz w:val="17"/>
                <w:szCs w:val="20"/>
              </w:rPr>
              <w:t>Bangor</w:t>
            </w:r>
          </w:p>
        </w:tc>
        <w:tc>
          <w:tcPr>
            <w:tcW w:w="796" w:type="dxa"/>
            <w:tcBorders>
              <w:bottom w:val="nil"/>
            </w:tcBorders>
            <w:hideMark/>
          </w:tcPr>
          <w:p w14:paraId="7E6027B4" w14:textId="77777777" w:rsidR="00130039" w:rsidRPr="00130039" w:rsidRDefault="00130039" w:rsidP="00130039">
            <w:pPr>
              <w:spacing w:after="0"/>
              <w:rPr>
                <w:sz w:val="17"/>
                <w:szCs w:val="20"/>
              </w:rPr>
            </w:pPr>
            <w:r w:rsidRPr="00130039">
              <w:rPr>
                <w:sz w:val="17"/>
                <w:szCs w:val="20"/>
              </w:rPr>
              <w:t>5481</w:t>
            </w:r>
          </w:p>
        </w:tc>
        <w:tc>
          <w:tcPr>
            <w:tcW w:w="1343" w:type="dxa"/>
            <w:tcBorders>
              <w:bottom w:val="nil"/>
            </w:tcBorders>
            <w:hideMark/>
          </w:tcPr>
          <w:p w14:paraId="49E00E6A" w14:textId="77777777" w:rsidR="00130039" w:rsidRPr="00130039" w:rsidRDefault="00130039" w:rsidP="00130039">
            <w:pPr>
              <w:spacing w:after="0"/>
              <w:rPr>
                <w:sz w:val="17"/>
                <w:szCs w:val="20"/>
              </w:rPr>
            </w:pPr>
            <w:r w:rsidRPr="00130039">
              <w:rPr>
                <w:sz w:val="17"/>
                <w:szCs w:val="20"/>
              </w:rPr>
              <w:t>South Australia</w:t>
            </w:r>
          </w:p>
        </w:tc>
        <w:tc>
          <w:tcPr>
            <w:tcW w:w="1987" w:type="dxa"/>
            <w:tcBorders>
              <w:bottom w:val="nil"/>
            </w:tcBorders>
            <w:hideMark/>
          </w:tcPr>
          <w:p w14:paraId="3395D33F" w14:textId="77777777" w:rsidR="00130039" w:rsidRPr="00130039" w:rsidRDefault="00130039" w:rsidP="00130039">
            <w:pPr>
              <w:spacing w:after="0"/>
              <w:ind w:left="160" w:hanging="160"/>
              <w:jc w:val="left"/>
              <w:rPr>
                <w:sz w:val="17"/>
                <w:szCs w:val="20"/>
              </w:rPr>
            </w:pPr>
            <w:r w:rsidRPr="00130039">
              <w:rPr>
                <w:sz w:val="17"/>
                <w:szCs w:val="20"/>
              </w:rPr>
              <w:t>Excess tuition fee payment</w:t>
            </w:r>
          </w:p>
        </w:tc>
        <w:tc>
          <w:tcPr>
            <w:tcW w:w="879" w:type="dxa"/>
            <w:tcBorders>
              <w:bottom w:val="nil"/>
            </w:tcBorders>
            <w:hideMark/>
          </w:tcPr>
          <w:p w14:paraId="15D5F074" w14:textId="77777777" w:rsidR="00130039" w:rsidRPr="00130039" w:rsidRDefault="00130039" w:rsidP="00130039">
            <w:pPr>
              <w:spacing w:after="0"/>
              <w:jc w:val="right"/>
              <w:rPr>
                <w:sz w:val="17"/>
                <w:szCs w:val="20"/>
              </w:rPr>
            </w:pPr>
            <w:r w:rsidRPr="00130039">
              <w:rPr>
                <w:sz w:val="17"/>
                <w:szCs w:val="20"/>
              </w:rPr>
              <w:t>76.00</w:t>
            </w:r>
          </w:p>
        </w:tc>
        <w:tc>
          <w:tcPr>
            <w:tcW w:w="811" w:type="dxa"/>
            <w:tcBorders>
              <w:bottom w:val="nil"/>
            </w:tcBorders>
            <w:hideMark/>
          </w:tcPr>
          <w:p w14:paraId="4B766071" w14:textId="77777777" w:rsidR="00130039" w:rsidRPr="00130039" w:rsidRDefault="00130039" w:rsidP="00130039">
            <w:pPr>
              <w:spacing w:after="0"/>
              <w:jc w:val="center"/>
              <w:rPr>
                <w:sz w:val="17"/>
                <w:szCs w:val="20"/>
              </w:rPr>
            </w:pPr>
            <w:r w:rsidRPr="00130039">
              <w:rPr>
                <w:sz w:val="17"/>
                <w:szCs w:val="20"/>
              </w:rPr>
              <w:t>2015</w:t>
            </w:r>
          </w:p>
        </w:tc>
      </w:tr>
      <w:tr w:rsidR="00130039" w:rsidRPr="00130039" w14:paraId="47DE1505" w14:textId="77777777" w:rsidTr="00761043">
        <w:trPr>
          <w:trHeight w:val="227"/>
        </w:trPr>
        <w:tc>
          <w:tcPr>
            <w:tcW w:w="2268" w:type="dxa"/>
            <w:tcBorders>
              <w:top w:val="nil"/>
              <w:bottom w:val="nil"/>
            </w:tcBorders>
            <w:hideMark/>
          </w:tcPr>
          <w:p w14:paraId="2470F0CA" w14:textId="77777777" w:rsidR="00130039" w:rsidRPr="00130039" w:rsidRDefault="00130039" w:rsidP="00130039">
            <w:pPr>
              <w:spacing w:after="0"/>
              <w:ind w:left="160" w:hanging="160"/>
              <w:jc w:val="left"/>
              <w:rPr>
                <w:sz w:val="17"/>
                <w:szCs w:val="20"/>
              </w:rPr>
            </w:pPr>
            <w:r w:rsidRPr="00130039">
              <w:rPr>
                <w:sz w:val="17"/>
                <w:szCs w:val="20"/>
              </w:rPr>
              <w:t>Qiu,Fupeng</w:t>
            </w:r>
          </w:p>
        </w:tc>
        <w:tc>
          <w:tcPr>
            <w:tcW w:w="1276" w:type="dxa"/>
            <w:tcBorders>
              <w:top w:val="nil"/>
              <w:bottom w:val="nil"/>
            </w:tcBorders>
            <w:hideMark/>
          </w:tcPr>
          <w:p w14:paraId="1BD23047" w14:textId="77777777" w:rsidR="00130039" w:rsidRPr="00130039" w:rsidRDefault="00130039" w:rsidP="00130039">
            <w:pPr>
              <w:spacing w:after="0"/>
              <w:rPr>
                <w:sz w:val="17"/>
                <w:szCs w:val="20"/>
              </w:rPr>
            </w:pPr>
            <w:r w:rsidRPr="00130039">
              <w:rPr>
                <w:sz w:val="17"/>
                <w:szCs w:val="20"/>
              </w:rPr>
              <w:t>Xing Tai</w:t>
            </w:r>
          </w:p>
        </w:tc>
        <w:tc>
          <w:tcPr>
            <w:tcW w:w="796" w:type="dxa"/>
            <w:tcBorders>
              <w:top w:val="nil"/>
              <w:bottom w:val="nil"/>
            </w:tcBorders>
            <w:hideMark/>
          </w:tcPr>
          <w:p w14:paraId="6992E4CA" w14:textId="77777777" w:rsidR="00130039" w:rsidRPr="00130039" w:rsidRDefault="00130039" w:rsidP="00130039">
            <w:pPr>
              <w:spacing w:after="0"/>
              <w:rPr>
                <w:sz w:val="17"/>
                <w:szCs w:val="20"/>
              </w:rPr>
            </w:pPr>
            <w:r w:rsidRPr="00130039">
              <w:rPr>
                <w:sz w:val="17"/>
                <w:szCs w:val="20"/>
              </w:rPr>
              <w:t> </w:t>
            </w:r>
          </w:p>
        </w:tc>
        <w:tc>
          <w:tcPr>
            <w:tcW w:w="1343" w:type="dxa"/>
            <w:tcBorders>
              <w:top w:val="nil"/>
              <w:bottom w:val="nil"/>
            </w:tcBorders>
            <w:hideMark/>
          </w:tcPr>
          <w:p w14:paraId="436000C9" w14:textId="77777777" w:rsidR="00130039" w:rsidRPr="00130039" w:rsidRDefault="00130039" w:rsidP="00130039">
            <w:pPr>
              <w:spacing w:after="0"/>
              <w:rPr>
                <w:sz w:val="17"/>
                <w:szCs w:val="20"/>
              </w:rPr>
            </w:pPr>
            <w:r w:rsidRPr="00130039">
              <w:rPr>
                <w:sz w:val="17"/>
                <w:szCs w:val="20"/>
              </w:rPr>
              <w:t>Hebei, China</w:t>
            </w:r>
          </w:p>
        </w:tc>
        <w:tc>
          <w:tcPr>
            <w:tcW w:w="1987" w:type="dxa"/>
            <w:tcBorders>
              <w:top w:val="nil"/>
              <w:bottom w:val="nil"/>
            </w:tcBorders>
            <w:hideMark/>
          </w:tcPr>
          <w:p w14:paraId="550AEBF8" w14:textId="77777777" w:rsidR="00130039" w:rsidRPr="00130039" w:rsidRDefault="00130039" w:rsidP="00130039">
            <w:pPr>
              <w:spacing w:after="0"/>
              <w:ind w:left="160" w:hanging="160"/>
              <w:jc w:val="left"/>
              <w:rPr>
                <w:sz w:val="17"/>
                <w:szCs w:val="20"/>
              </w:rPr>
            </w:pPr>
            <w:r w:rsidRPr="00130039">
              <w:rPr>
                <w:sz w:val="17"/>
                <w:szCs w:val="20"/>
              </w:rPr>
              <w:t>Excess tuition fee payment</w:t>
            </w:r>
          </w:p>
        </w:tc>
        <w:tc>
          <w:tcPr>
            <w:tcW w:w="879" w:type="dxa"/>
            <w:tcBorders>
              <w:top w:val="nil"/>
              <w:bottom w:val="nil"/>
            </w:tcBorders>
            <w:hideMark/>
          </w:tcPr>
          <w:p w14:paraId="1F0B77D7" w14:textId="77777777" w:rsidR="00130039" w:rsidRPr="00130039" w:rsidRDefault="00130039" w:rsidP="00130039">
            <w:pPr>
              <w:spacing w:after="0"/>
              <w:jc w:val="right"/>
              <w:rPr>
                <w:sz w:val="17"/>
                <w:szCs w:val="20"/>
              </w:rPr>
            </w:pPr>
            <w:r w:rsidRPr="00130039">
              <w:rPr>
                <w:sz w:val="17"/>
                <w:szCs w:val="20"/>
              </w:rPr>
              <w:t>2100.00</w:t>
            </w:r>
          </w:p>
        </w:tc>
        <w:tc>
          <w:tcPr>
            <w:tcW w:w="811" w:type="dxa"/>
            <w:tcBorders>
              <w:top w:val="nil"/>
              <w:bottom w:val="nil"/>
            </w:tcBorders>
            <w:hideMark/>
          </w:tcPr>
          <w:p w14:paraId="1601386B" w14:textId="77777777" w:rsidR="00130039" w:rsidRPr="00130039" w:rsidRDefault="00130039" w:rsidP="00130039">
            <w:pPr>
              <w:spacing w:after="0"/>
              <w:jc w:val="center"/>
              <w:rPr>
                <w:sz w:val="17"/>
                <w:szCs w:val="20"/>
              </w:rPr>
            </w:pPr>
            <w:r w:rsidRPr="00130039">
              <w:rPr>
                <w:sz w:val="17"/>
                <w:szCs w:val="20"/>
              </w:rPr>
              <w:t>2015</w:t>
            </w:r>
          </w:p>
        </w:tc>
      </w:tr>
      <w:tr w:rsidR="00130039" w:rsidRPr="00130039" w14:paraId="255F066A" w14:textId="77777777" w:rsidTr="00761043">
        <w:trPr>
          <w:trHeight w:val="227"/>
        </w:trPr>
        <w:tc>
          <w:tcPr>
            <w:tcW w:w="2268" w:type="dxa"/>
            <w:tcBorders>
              <w:top w:val="nil"/>
            </w:tcBorders>
            <w:hideMark/>
          </w:tcPr>
          <w:p w14:paraId="2DD94AD7" w14:textId="77777777" w:rsidR="00130039" w:rsidRPr="00130039" w:rsidRDefault="00130039" w:rsidP="00130039">
            <w:pPr>
              <w:spacing w:after="0"/>
              <w:ind w:left="160" w:hanging="160"/>
              <w:jc w:val="left"/>
              <w:rPr>
                <w:sz w:val="17"/>
                <w:szCs w:val="20"/>
              </w:rPr>
            </w:pPr>
            <w:r w:rsidRPr="00130039">
              <w:rPr>
                <w:sz w:val="17"/>
                <w:szCs w:val="20"/>
              </w:rPr>
              <w:t>Reed,Siobhan Laura</w:t>
            </w:r>
          </w:p>
        </w:tc>
        <w:tc>
          <w:tcPr>
            <w:tcW w:w="1276" w:type="dxa"/>
            <w:tcBorders>
              <w:top w:val="nil"/>
            </w:tcBorders>
            <w:hideMark/>
          </w:tcPr>
          <w:p w14:paraId="0418F4C6" w14:textId="77777777" w:rsidR="00130039" w:rsidRPr="00130039" w:rsidRDefault="00130039" w:rsidP="00130039">
            <w:pPr>
              <w:spacing w:after="0"/>
              <w:rPr>
                <w:sz w:val="17"/>
                <w:szCs w:val="20"/>
              </w:rPr>
            </w:pPr>
            <w:r w:rsidRPr="00130039">
              <w:rPr>
                <w:sz w:val="17"/>
                <w:szCs w:val="20"/>
              </w:rPr>
              <w:t>Hawthorn</w:t>
            </w:r>
          </w:p>
        </w:tc>
        <w:tc>
          <w:tcPr>
            <w:tcW w:w="796" w:type="dxa"/>
            <w:tcBorders>
              <w:top w:val="nil"/>
            </w:tcBorders>
            <w:hideMark/>
          </w:tcPr>
          <w:p w14:paraId="4C72FB2A" w14:textId="77777777" w:rsidR="00130039" w:rsidRPr="00130039" w:rsidRDefault="00130039" w:rsidP="00130039">
            <w:pPr>
              <w:spacing w:after="0"/>
              <w:rPr>
                <w:sz w:val="17"/>
                <w:szCs w:val="20"/>
              </w:rPr>
            </w:pPr>
            <w:r w:rsidRPr="00130039">
              <w:rPr>
                <w:sz w:val="17"/>
                <w:szCs w:val="20"/>
              </w:rPr>
              <w:t>3122</w:t>
            </w:r>
          </w:p>
        </w:tc>
        <w:tc>
          <w:tcPr>
            <w:tcW w:w="1343" w:type="dxa"/>
            <w:tcBorders>
              <w:top w:val="nil"/>
            </w:tcBorders>
            <w:hideMark/>
          </w:tcPr>
          <w:p w14:paraId="721A4CAD" w14:textId="77777777" w:rsidR="00130039" w:rsidRPr="00130039" w:rsidRDefault="00130039" w:rsidP="00130039">
            <w:pPr>
              <w:spacing w:after="0"/>
              <w:rPr>
                <w:sz w:val="17"/>
                <w:szCs w:val="20"/>
              </w:rPr>
            </w:pPr>
            <w:r w:rsidRPr="00130039">
              <w:rPr>
                <w:sz w:val="17"/>
                <w:szCs w:val="20"/>
              </w:rPr>
              <w:t>Victoria</w:t>
            </w:r>
          </w:p>
        </w:tc>
        <w:tc>
          <w:tcPr>
            <w:tcW w:w="1987" w:type="dxa"/>
            <w:tcBorders>
              <w:top w:val="nil"/>
            </w:tcBorders>
            <w:hideMark/>
          </w:tcPr>
          <w:p w14:paraId="75FC818E" w14:textId="77777777" w:rsidR="00130039" w:rsidRPr="00130039" w:rsidRDefault="00130039" w:rsidP="00130039">
            <w:pPr>
              <w:spacing w:after="0"/>
              <w:ind w:left="160" w:hanging="160"/>
              <w:jc w:val="left"/>
              <w:rPr>
                <w:sz w:val="17"/>
                <w:szCs w:val="20"/>
              </w:rPr>
            </w:pPr>
            <w:r w:rsidRPr="00130039">
              <w:rPr>
                <w:sz w:val="17"/>
                <w:szCs w:val="20"/>
              </w:rPr>
              <w:t>Excess student services fee payment</w:t>
            </w:r>
          </w:p>
        </w:tc>
        <w:tc>
          <w:tcPr>
            <w:tcW w:w="879" w:type="dxa"/>
            <w:tcBorders>
              <w:top w:val="nil"/>
            </w:tcBorders>
            <w:hideMark/>
          </w:tcPr>
          <w:p w14:paraId="73031666" w14:textId="77777777" w:rsidR="00130039" w:rsidRPr="00130039" w:rsidRDefault="00130039" w:rsidP="00130039">
            <w:pPr>
              <w:spacing w:after="0"/>
              <w:jc w:val="right"/>
              <w:rPr>
                <w:sz w:val="17"/>
                <w:szCs w:val="20"/>
              </w:rPr>
            </w:pPr>
            <w:r w:rsidRPr="00130039">
              <w:rPr>
                <w:sz w:val="17"/>
                <w:szCs w:val="20"/>
              </w:rPr>
              <w:t>210.00</w:t>
            </w:r>
          </w:p>
        </w:tc>
        <w:tc>
          <w:tcPr>
            <w:tcW w:w="811" w:type="dxa"/>
            <w:tcBorders>
              <w:top w:val="nil"/>
            </w:tcBorders>
            <w:hideMark/>
          </w:tcPr>
          <w:p w14:paraId="587F43F6" w14:textId="77777777" w:rsidR="00130039" w:rsidRPr="00130039" w:rsidRDefault="00130039" w:rsidP="00130039">
            <w:pPr>
              <w:spacing w:after="0"/>
              <w:jc w:val="center"/>
              <w:rPr>
                <w:sz w:val="17"/>
                <w:szCs w:val="20"/>
              </w:rPr>
            </w:pPr>
            <w:r w:rsidRPr="00130039">
              <w:rPr>
                <w:sz w:val="17"/>
                <w:szCs w:val="20"/>
              </w:rPr>
              <w:t>2015</w:t>
            </w:r>
          </w:p>
        </w:tc>
      </w:tr>
      <w:tr w:rsidR="00130039" w:rsidRPr="00130039" w14:paraId="1881F0A8" w14:textId="77777777" w:rsidTr="00761043">
        <w:trPr>
          <w:trHeight w:val="227"/>
        </w:trPr>
        <w:tc>
          <w:tcPr>
            <w:tcW w:w="2268" w:type="dxa"/>
            <w:hideMark/>
          </w:tcPr>
          <w:p w14:paraId="4985E660" w14:textId="77777777" w:rsidR="00130039" w:rsidRPr="00130039" w:rsidRDefault="00130039" w:rsidP="00130039">
            <w:pPr>
              <w:spacing w:after="0"/>
              <w:ind w:left="160" w:hanging="160"/>
              <w:jc w:val="left"/>
              <w:rPr>
                <w:sz w:val="17"/>
                <w:szCs w:val="20"/>
              </w:rPr>
            </w:pPr>
            <w:r w:rsidRPr="00130039">
              <w:rPr>
                <w:sz w:val="17"/>
                <w:szCs w:val="20"/>
              </w:rPr>
              <w:t>Rusinova,Anastasia</w:t>
            </w:r>
          </w:p>
        </w:tc>
        <w:tc>
          <w:tcPr>
            <w:tcW w:w="1276" w:type="dxa"/>
            <w:hideMark/>
          </w:tcPr>
          <w:p w14:paraId="30E3D0DC" w14:textId="77777777" w:rsidR="00130039" w:rsidRPr="00130039" w:rsidRDefault="00130039" w:rsidP="00130039">
            <w:pPr>
              <w:spacing w:after="0"/>
              <w:rPr>
                <w:sz w:val="17"/>
                <w:szCs w:val="20"/>
              </w:rPr>
            </w:pPr>
            <w:r w:rsidRPr="00130039">
              <w:rPr>
                <w:sz w:val="17"/>
                <w:szCs w:val="20"/>
              </w:rPr>
              <w:t>Adelaide</w:t>
            </w:r>
          </w:p>
        </w:tc>
        <w:tc>
          <w:tcPr>
            <w:tcW w:w="796" w:type="dxa"/>
            <w:hideMark/>
          </w:tcPr>
          <w:p w14:paraId="2ED0558D" w14:textId="77777777" w:rsidR="00130039" w:rsidRPr="00130039" w:rsidRDefault="00130039" w:rsidP="00130039">
            <w:pPr>
              <w:spacing w:after="0"/>
              <w:rPr>
                <w:sz w:val="17"/>
                <w:szCs w:val="20"/>
              </w:rPr>
            </w:pPr>
            <w:r w:rsidRPr="00130039">
              <w:rPr>
                <w:sz w:val="17"/>
                <w:szCs w:val="20"/>
              </w:rPr>
              <w:t>5005</w:t>
            </w:r>
          </w:p>
        </w:tc>
        <w:tc>
          <w:tcPr>
            <w:tcW w:w="1343" w:type="dxa"/>
            <w:hideMark/>
          </w:tcPr>
          <w:p w14:paraId="096EBC98" w14:textId="77777777" w:rsidR="00130039" w:rsidRPr="00130039" w:rsidRDefault="00130039" w:rsidP="00130039">
            <w:pPr>
              <w:spacing w:after="0"/>
              <w:rPr>
                <w:sz w:val="17"/>
                <w:szCs w:val="20"/>
              </w:rPr>
            </w:pPr>
            <w:r w:rsidRPr="00130039">
              <w:rPr>
                <w:sz w:val="17"/>
                <w:szCs w:val="20"/>
              </w:rPr>
              <w:t>South Australia</w:t>
            </w:r>
          </w:p>
        </w:tc>
        <w:tc>
          <w:tcPr>
            <w:tcW w:w="1987" w:type="dxa"/>
            <w:hideMark/>
          </w:tcPr>
          <w:p w14:paraId="7845D9CC" w14:textId="77777777" w:rsidR="00130039" w:rsidRPr="00130039" w:rsidRDefault="00130039" w:rsidP="00130039">
            <w:pPr>
              <w:spacing w:after="0"/>
              <w:ind w:left="160" w:hanging="160"/>
              <w:jc w:val="left"/>
              <w:rPr>
                <w:sz w:val="17"/>
                <w:szCs w:val="20"/>
              </w:rPr>
            </w:pPr>
            <w:r w:rsidRPr="00130039">
              <w:rPr>
                <w:sz w:val="17"/>
                <w:szCs w:val="20"/>
              </w:rPr>
              <w:t>Excess accommodation fee payment</w:t>
            </w:r>
          </w:p>
        </w:tc>
        <w:tc>
          <w:tcPr>
            <w:tcW w:w="879" w:type="dxa"/>
            <w:hideMark/>
          </w:tcPr>
          <w:p w14:paraId="2AC16B5C" w14:textId="77777777" w:rsidR="00130039" w:rsidRPr="00130039" w:rsidRDefault="00130039" w:rsidP="00130039">
            <w:pPr>
              <w:spacing w:after="0"/>
              <w:jc w:val="right"/>
              <w:rPr>
                <w:sz w:val="17"/>
                <w:szCs w:val="20"/>
              </w:rPr>
            </w:pPr>
            <w:r w:rsidRPr="00130039">
              <w:rPr>
                <w:sz w:val="17"/>
                <w:szCs w:val="20"/>
              </w:rPr>
              <w:t>279.39</w:t>
            </w:r>
          </w:p>
        </w:tc>
        <w:tc>
          <w:tcPr>
            <w:tcW w:w="811" w:type="dxa"/>
            <w:hideMark/>
          </w:tcPr>
          <w:p w14:paraId="594072D3" w14:textId="77777777" w:rsidR="00130039" w:rsidRPr="00130039" w:rsidRDefault="00130039" w:rsidP="00130039">
            <w:pPr>
              <w:spacing w:after="0"/>
              <w:jc w:val="center"/>
              <w:rPr>
                <w:sz w:val="17"/>
                <w:szCs w:val="20"/>
              </w:rPr>
            </w:pPr>
            <w:r w:rsidRPr="00130039">
              <w:rPr>
                <w:sz w:val="17"/>
                <w:szCs w:val="20"/>
              </w:rPr>
              <w:t>2014</w:t>
            </w:r>
          </w:p>
        </w:tc>
      </w:tr>
      <w:tr w:rsidR="00130039" w:rsidRPr="00130039" w14:paraId="6B382D74" w14:textId="77777777" w:rsidTr="00761043">
        <w:trPr>
          <w:trHeight w:val="227"/>
        </w:trPr>
        <w:tc>
          <w:tcPr>
            <w:tcW w:w="2268" w:type="dxa"/>
            <w:hideMark/>
          </w:tcPr>
          <w:p w14:paraId="4BFA1501" w14:textId="77777777" w:rsidR="00130039" w:rsidRPr="00130039" w:rsidRDefault="00130039" w:rsidP="00130039">
            <w:pPr>
              <w:spacing w:after="0"/>
              <w:ind w:left="160" w:hanging="160"/>
              <w:jc w:val="left"/>
              <w:rPr>
                <w:sz w:val="17"/>
                <w:szCs w:val="20"/>
              </w:rPr>
            </w:pPr>
            <w:r w:rsidRPr="00130039">
              <w:rPr>
                <w:sz w:val="17"/>
                <w:szCs w:val="20"/>
              </w:rPr>
              <w:t>Sabetzadeh,Nina</w:t>
            </w:r>
          </w:p>
        </w:tc>
        <w:tc>
          <w:tcPr>
            <w:tcW w:w="1276" w:type="dxa"/>
            <w:hideMark/>
          </w:tcPr>
          <w:p w14:paraId="54049523" w14:textId="77777777" w:rsidR="00130039" w:rsidRPr="00130039" w:rsidRDefault="00130039" w:rsidP="00130039">
            <w:pPr>
              <w:spacing w:after="0"/>
              <w:rPr>
                <w:sz w:val="17"/>
                <w:szCs w:val="20"/>
              </w:rPr>
            </w:pPr>
            <w:r w:rsidRPr="00130039">
              <w:rPr>
                <w:sz w:val="17"/>
                <w:szCs w:val="20"/>
              </w:rPr>
              <w:t>Evandale</w:t>
            </w:r>
          </w:p>
        </w:tc>
        <w:tc>
          <w:tcPr>
            <w:tcW w:w="796" w:type="dxa"/>
            <w:hideMark/>
          </w:tcPr>
          <w:p w14:paraId="4EDA4E62" w14:textId="77777777" w:rsidR="00130039" w:rsidRPr="00130039" w:rsidRDefault="00130039" w:rsidP="00130039">
            <w:pPr>
              <w:spacing w:after="0"/>
              <w:rPr>
                <w:sz w:val="17"/>
                <w:szCs w:val="20"/>
              </w:rPr>
            </w:pPr>
            <w:r w:rsidRPr="00130039">
              <w:rPr>
                <w:sz w:val="17"/>
                <w:szCs w:val="20"/>
              </w:rPr>
              <w:t>5069</w:t>
            </w:r>
          </w:p>
        </w:tc>
        <w:tc>
          <w:tcPr>
            <w:tcW w:w="1343" w:type="dxa"/>
            <w:hideMark/>
          </w:tcPr>
          <w:p w14:paraId="27FDEA4F" w14:textId="77777777" w:rsidR="00130039" w:rsidRPr="00130039" w:rsidRDefault="00130039" w:rsidP="00130039">
            <w:pPr>
              <w:spacing w:after="0"/>
              <w:rPr>
                <w:sz w:val="17"/>
                <w:szCs w:val="20"/>
              </w:rPr>
            </w:pPr>
            <w:r w:rsidRPr="00130039">
              <w:rPr>
                <w:sz w:val="17"/>
                <w:szCs w:val="20"/>
              </w:rPr>
              <w:t>South Australia</w:t>
            </w:r>
          </w:p>
        </w:tc>
        <w:tc>
          <w:tcPr>
            <w:tcW w:w="1987" w:type="dxa"/>
            <w:hideMark/>
          </w:tcPr>
          <w:p w14:paraId="531290F8" w14:textId="77777777" w:rsidR="00130039" w:rsidRPr="00130039" w:rsidRDefault="00130039" w:rsidP="00130039">
            <w:pPr>
              <w:spacing w:after="0"/>
              <w:ind w:left="160" w:hanging="160"/>
              <w:jc w:val="left"/>
              <w:rPr>
                <w:sz w:val="17"/>
                <w:szCs w:val="20"/>
              </w:rPr>
            </w:pPr>
            <w:r w:rsidRPr="00130039">
              <w:rPr>
                <w:sz w:val="17"/>
                <w:szCs w:val="20"/>
              </w:rPr>
              <w:t>Excess tuition fee payment</w:t>
            </w:r>
          </w:p>
        </w:tc>
        <w:tc>
          <w:tcPr>
            <w:tcW w:w="879" w:type="dxa"/>
            <w:hideMark/>
          </w:tcPr>
          <w:p w14:paraId="0A5063BF" w14:textId="77777777" w:rsidR="00130039" w:rsidRPr="00130039" w:rsidRDefault="00130039" w:rsidP="00130039">
            <w:pPr>
              <w:spacing w:after="0"/>
              <w:jc w:val="right"/>
              <w:rPr>
                <w:sz w:val="17"/>
                <w:szCs w:val="20"/>
              </w:rPr>
            </w:pPr>
            <w:r w:rsidRPr="00130039">
              <w:rPr>
                <w:sz w:val="17"/>
                <w:szCs w:val="20"/>
              </w:rPr>
              <w:t>210.00</w:t>
            </w:r>
          </w:p>
        </w:tc>
        <w:tc>
          <w:tcPr>
            <w:tcW w:w="811" w:type="dxa"/>
            <w:hideMark/>
          </w:tcPr>
          <w:p w14:paraId="490F4E35" w14:textId="77777777" w:rsidR="00130039" w:rsidRPr="00130039" w:rsidRDefault="00130039" w:rsidP="00130039">
            <w:pPr>
              <w:spacing w:after="0"/>
              <w:jc w:val="center"/>
              <w:rPr>
                <w:sz w:val="17"/>
                <w:szCs w:val="20"/>
              </w:rPr>
            </w:pPr>
            <w:r w:rsidRPr="00130039">
              <w:rPr>
                <w:sz w:val="17"/>
                <w:szCs w:val="20"/>
              </w:rPr>
              <w:t>2014</w:t>
            </w:r>
          </w:p>
        </w:tc>
      </w:tr>
      <w:tr w:rsidR="00130039" w:rsidRPr="00130039" w14:paraId="5090B177" w14:textId="77777777" w:rsidTr="00761043">
        <w:trPr>
          <w:trHeight w:val="227"/>
        </w:trPr>
        <w:tc>
          <w:tcPr>
            <w:tcW w:w="2268" w:type="dxa"/>
            <w:hideMark/>
          </w:tcPr>
          <w:p w14:paraId="6534B20D" w14:textId="77777777" w:rsidR="00130039" w:rsidRPr="00130039" w:rsidRDefault="00130039" w:rsidP="00130039">
            <w:pPr>
              <w:spacing w:after="0"/>
              <w:ind w:left="160" w:hanging="160"/>
              <w:jc w:val="left"/>
              <w:rPr>
                <w:sz w:val="17"/>
                <w:szCs w:val="20"/>
              </w:rPr>
            </w:pPr>
            <w:r w:rsidRPr="00130039">
              <w:rPr>
                <w:sz w:val="17"/>
                <w:szCs w:val="20"/>
              </w:rPr>
              <w:t>Scutter,Matthew Abraham</w:t>
            </w:r>
          </w:p>
        </w:tc>
        <w:tc>
          <w:tcPr>
            <w:tcW w:w="1276" w:type="dxa"/>
            <w:hideMark/>
          </w:tcPr>
          <w:p w14:paraId="319F80C1" w14:textId="77777777" w:rsidR="00130039" w:rsidRPr="00130039" w:rsidRDefault="00130039" w:rsidP="00130039">
            <w:pPr>
              <w:spacing w:after="0"/>
              <w:rPr>
                <w:sz w:val="17"/>
                <w:szCs w:val="20"/>
              </w:rPr>
            </w:pPr>
            <w:r w:rsidRPr="00130039">
              <w:rPr>
                <w:sz w:val="17"/>
                <w:szCs w:val="20"/>
              </w:rPr>
              <w:t>Willaston</w:t>
            </w:r>
          </w:p>
        </w:tc>
        <w:tc>
          <w:tcPr>
            <w:tcW w:w="796" w:type="dxa"/>
            <w:hideMark/>
          </w:tcPr>
          <w:p w14:paraId="4F1B3265" w14:textId="77777777" w:rsidR="00130039" w:rsidRPr="00130039" w:rsidRDefault="00130039" w:rsidP="00130039">
            <w:pPr>
              <w:spacing w:after="0"/>
              <w:rPr>
                <w:sz w:val="17"/>
                <w:szCs w:val="20"/>
              </w:rPr>
            </w:pPr>
            <w:r w:rsidRPr="00130039">
              <w:rPr>
                <w:sz w:val="17"/>
                <w:szCs w:val="20"/>
              </w:rPr>
              <w:t>5118</w:t>
            </w:r>
          </w:p>
        </w:tc>
        <w:tc>
          <w:tcPr>
            <w:tcW w:w="1343" w:type="dxa"/>
            <w:hideMark/>
          </w:tcPr>
          <w:p w14:paraId="61693511" w14:textId="77777777" w:rsidR="00130039" w:rsidRPr="00130039" w:rsidRDefault="00130039" w:rsidP="00130039">
            <w:pPr>
              <w:spacing w:after="0"/>
              <w:rPr>
                <w:sz w:val="17"/>
                <w:szCs w:val="20"/>
              </w:rPr>
            </w:pPr>
            <w:r w:rsidRPr="00130039">
              <w:rPr>
                <w:sz w:val="17"/>
                <w:szCs w:val="20"/>
              </w:rPr>
              <w:t>South Australia</w:t>
            </w:r>
          </w:p>
        </w:tc>
        <w:tc>
          <w:tcPr>
            <w:tcW w:w="1987" w:type="dxa"/>
            <w:hideMark/>
          </w:tcPr>
          <w:p w14:paraId="1C25A7FE" w14:textId="77777777" w:rsidR="00130039" w:rsidRPr="00130039" w:rsidRDefault="00130039" w:rsidP="00130039">
            <w:pPr>
              <w:spacing w:after="0"/>
              <w:ind w:left="160" w:hanging="160"/>
              <w:jc w:val="left"/>
              <w:rPr>
                <w:sz w:val="17"/>
                <w:szCs w:val="20"/>
              </w:rPr>
            </w:pPr>
            <w:r w:rsidRPr="00130039">
              <w:rPr>
                <w:sz w:val="17"/>
                <w:szCs w:val="20"/>
              </w:rPr>
              <w:t>Excess tuition fee payment</w:t>
            </w:r>
          </w:p>
        </w:tc>
        <w:tc>
          <w:tcPr>
            <w:tcW w:w="879" w:type="dxa"/>
            <w:hideMark/>
          </w:tcPr>
          <w:p w14:paraId="6BAA7471" w14:textId="77777777" w:rsidR="00130039" w:rsidRPr="00130039" w:rsidRDefault="00130039" w:rsidP="00130039">
            <w:pPr>
              <w:spacing w:after="0"/>
              <w:jc w:val="right"/>
              <w:rPr>
                <w:sz w:val="17"/>
                <w:szCs w:val="20"/>
              </w:rPr>
            </w:pPr>
            <w:r w:rsidRPr="00130039">
              <w:rPr>
                <w:sz w:val="17"/>
                <w:szCs w:val="20"/>
              </w:rPr>
              <w:t>51.00</w:t>
            </w:r>
          </w:p>
        </w:tc>
        <w:tc>
          <w:tcPr>
            <w:tcW w:w="811" w:type="dxa"/>
            <w:hideMark/>
          </w:tcPr>
          <w:p w14:paraId="05420399" w14:textId="77777777" w:rsidR="00130039" w:rsidRPr="00130039" w:rsidRDefault="00130039" w:rsidP="00130039">
            <w:pPr>
              <w:spacing w:after="0"/>
              <w:jc w:val="center"/>
              <w:rPr>
                <w:sz w:val="17"/>
                <w:szCs w:val="20"/>
              </w:rPr>
            </w:pPr>
            <w:r w:rsidRPr="00130039">
              <w:rPr>
                <w:sz w:val="17"/>
                <w:szCs w:val="20"/>
              </w:rPr>
              <w:t>2014</w:t>
            </w:r>
          </w:p>
        </w:tc>
      </w:tr>
      <w:tr w:rsidR="00130039" w:rsidRPr="00130039" w14:paraId="22A32FA7" w14:textId="77777777" w:rsidTr="00761043">
        <w:trPr>
          <w:trHeight w:val="227"/>
        </w:trPr>
        <w:tc>
          <w:tcPr>
            <w:tcW w:w="2268" w:type="dxa"/>
            <w:hideMark/>
          </w:tcPr>
          <w:p w14:paraId="59F4F480" w14:textId="77777777" w:rsidR="00130039" w:rsidRPr="00130039" w:rsidRDefault="00130039" w:rsidP="00130039">
            <w:pPr>
              <w:spacing w:after="0"/>
              <w:ind w:left="160" w:hanging="160"/>
              <w:jc w:val="left"/>
              <w:rPr>
                <w:sz w:val="17"/>
                <w:szCs w:val="20"/>
              </w:rPr>
            </w:pPr>
            <w:r w:rsidRPr="00130039">
              <w:rPr>
                <w:sz w:val="17"/>
                <w:szCs w:val="20"/>
              </w:rPr>
              <w:t>Sitepu,Rasita Dewi</w:t>
            </w:r>
          </w:p>
        </w:tc>
        <w:tc>
          <w:tcPr>
            <w:tcW w:w="1276" w:type="dxa"/>
            <w:hideMark/>
          </w:tcPr>
          <w:p w14:paraId="2554BD46" w14:textId="77777777" w:rsidR="00130039" w:rsidRPr="00130039" w:rsidRDefault="00130039" w:rsidP="00130039">
            <w:pPr>
              <w:spacing w:after="0"/>
              <w:rPr>
                <w:sz w:val="17"/>
                <w:szCs w:val="20"/>
              </w:rPr>
            </w:pPr>
            <w:r w:rsidRPr="00130039">
              <w:rPr>
                <w:sz w:val="17"/>
                <w:szCs w:val="20"/>
              </w:rPr>
              <w:t>Jakarta</w:t>
            </w:r>
          </w:p>
        </w:tc>
        <w:tc>
          <w:tcPr>
            <w:tcW w:w="796" w:type="dxa"/>
            <w:hideMark/>
          </w:tcPr>
          <w:p w14:paraId="3EEDFA0D" w14:textId="77777777" w:rsidR="00130039" w:rsidRPr="00130039" w:rsidRDefault="00130039" w:rsidP="00130039">
            <w:pPr>
              <w:spacing w:after="0"/>
              <w:rPr>
                <w:sz w:val="17"/>
                <w:szCs w:val="20"/>
              </w:rPr>
            </w:pPr>
            <w:r w:rsidRPr="00130039">
              <w:rPr>
                <w:sz w:val="17"/>
                <w:szCs w:val="20"/>
              </w:rPr>
              <w:t>14022</w:t>
            </w:r>
          </w:p>
        </w:tc>
        <w:tc>
          <w:tcPr>
            <w:tcW w:w="1343" w:type="dxa"/>
            <w:hideMark/>
          </w:tcPr>
          <w:p w14:paraId="4A9E9379" w14:textId="77777777" w:rsidR="00130039" w:rsidRPr="00130039" w:rsidRDefault="00130039" w:rsidP="00130039">
            <w:pPr>
              <w:spacing w:after="0"/>
              <w:rPr>
                <w:sz w:val="17"/>
                <w:szCs w:val="20"/>
              </w:rPr>
            </w:pPr>
            <w:r w:rsidRPr="00130039">
              <w:rPr>
                <w:sz w:val="17"/>
                <w:szCs w:val="20"/>
              </w:rPr>
              <w:t>Indonesia</w:t>
            </w:r>
          </w:p>
        </w:tc>
        <w:tc>
          <w:tcPr>
            <w:tcW w:w="1987" w:type="dxa"/>
            <w:hideMark/>
          </w:tcPr>
          <w:p w14:paraId="408C5F20" w14:textId="77777777" w:rsidR="00130039" w:rsidRPr="00130039" w:rsidRDefault="00130039" w:rsidP="00130039">
            <w:pPr>
              <w:spacing w:after="0"/>
              <w:ind w:left="160" w:hanging="160"/>
              <w:jc w:val="left"/>
              <w:rPr>
                <w:sz w:val="17"/>
                <w:szCs w:val="20"/>
              </w:rPr>
            </w:pPr>
            <w:r w:rsidRPr="00130039">
              <w:rPr>
                <w:sz w:val="17"/>
                <w:szCs w:val="20"/>
              </w:rPr>
              <w:t>Excess tuition fee payment</w:t>
            </w:r>
          </w:p>
        </w:tc>
        <w:tc>
          <w:tcPr>
            <w:tcW w:w="879" w:type="dxa"/>
            <w:hideMark/>
          </w:tcPr>
          <w:p w14:paraId="642A241E" w14:textId="77777777" w:rsidR="00130039" w:rsidRPr="00130039" w:rsidRDefault="00130039" w:rsidP="00130039">
            <w:pPr>
              <w:spacing w:after="0"/>
              <w:jc w:val="right"/>
              <w:rPr>
                <w:sz w:val="17"/>
                <w:szCs w:val="20"/>
              </w:rPr>
            </w:pPr>
            <w:r w:rsidRPr="00130039">
              <w:rPr>
                <w:sz w:val="17"/>
                <w:szCs w:val="20"/>
              </w:rPr>
              <w:t>9106.00</w:t>
            </w:r>
          </w:p>
        </w:tc>
        <w:tc>
          <w:tcPr>
            <w:tcW w:w="811" w:type="dxa"/>
            <w:hideMark/>
          </w:tcPr>
          <w:p w14:paraId="3FB87667" w14:textId="77777777" w:rsidR="00130039" w:rsidRPr="00130039" w:rsidRDefault="00130039" w:rsidP="00130039">
            <w:pPr>
              <w:spacing w:after="0"/>
              <w:jc w:val="center"/>
              <w:rPr>
                <w:sz w:val="17"/>
                <w:szCs w:val="20"/>
              </w:rPr>
            </w:pPr>
            <w:r w:rsidRPr="00130039">
              <w:rPr>
                <w:sz w:val="17"/>
                <w:szCs w:val="20"/>
              </w:rPr>
              <w:t>2015</w:t>
            </w:r>
          </w:p>
        </w:tc>
      </w:tr>
      <w:tr w:rsidR="00130039" w:rsidRPr="00130039" w14:paraId="2C5CAE4A" w14:textId="77777777" w:rsidTr="00761043">
        <w:trPr>
          <w:trHeight w:val="227"/>
        </w:trPr>
        <w:tc>
          <w:tcPr>
            <w:tcW w:w="2268" w:type="dxa"/>
            <w:hideMark/>
          </w:tcPr>
          <w:p w14:paraId="6967D229" w14:textId="77777777" w:rsidR="00130039" w:rsidRPr="00130039" w:rsidRDefault="00130039" w:rsidP="00130039">
            <w:pPr>
              <w:spacing w:after="0"/>
              <w:ind w:left="160" w:hanging="160"/>
              <w:jc w:val="left"/>
              <w:rPr>
                <w:sz w:val="17"/>
                <w:szCs w:val="20"/>
              </w:rPr>
            </w:pPr>
            <w:r w:rsidRPr="00130039">
              <w:rPr>
                <w:sz w:val="17"/>
                <w:szCs w:val="20"/>
              </w:rPr>
              <w:t>Still,Michael Daniel James</w:t>
            </w:r>
          </w:p>
        </w:tc>
        <w:tc>
          <w:tcPr>
            <w:tcW w:w="1276" w:type="dxa"/>
            <w:hideMark/>
          </w:tcPr>
          <w:p w14:paraId="4EF66D73" w14:textId="77777777" w:rsidR="00130039" w:rsidRPr="00130039" w:rsidRDefault="00130039" w:rsidP="00130039">
            <w:pPr>
              <w:spacing w:after="0"/>
              <w:rPr>
                <w:sz w:val="17"/>
                <w:szCs w:val="20"/>
              </w:rPr>
            </w:pPr>
            <w:r w:rsidRPr="00130039">
              <w:rPr>
                <w:sz w:val="17"/>
                <w:szCs w:val="20"/>
              </w:rPr>
              <w:t>Eltham</w:t>
            </w:r>
          </w:p>
        </w:tc>
        <w:tc>
          <w:tcPr>
            <w:tcW w:w="796" w:type="dxa"/>
            <w:hideMark/>
          </w:tcPr>
          <w:p w14:paraId="5ED1A699" w14:textId="77777777" w:rsidR="00130039" w:rsidRPr="00130039" w:rsidRDefault="00130039" w:rsidP="00130039">
            <w:pPr>
              <w:spacing w:after="0"/>
              <w:rPr>
                <w:sz w:val="17"/>
                <w:szCs w:val="20"/>
              </w:rPr>
            </w:pPr>
            <w:r w:rsidRPr="00130039">
              <w:rPr>
                <w:sz w:val="17"/>
                <w:szCs w:val="20"/>
              </w:rPr>
              <w:t>3095</w:t>
            </w:r>
          </w:p>
        </w:tc>
        <w:tc>
          <w:tcPr>
            <w:tcW w:w="1343" w:type="dxa"/>
            <w:hideMark/>
          </w:tcPr>
          <w:p w14:paraId="2BF122E9" w14:textId="77777777" w:rsidR="00130039" w:rsidRPr="00130039" w:rsidRDefault="00130039" w:rsidP="00130039">
            <w:pPr>
              <w:spacing w:after="0"/>
              <w:rPr>
                <w:sz w:val="17"/>
                <w:szCs w:val="20"/>
              </w:rPr>
            </w:pPr>
            <w:r w:rsidRPr="00130039">
              <w:rPr>
                <w:sz w:val="17"/>
                <w:szCs w:val="20"/>
              </w:rPr>
              <w:t>Victoria</w:t>
            </w:r>
          </w:p>
        </w:tc>
        <w:tc>
          <w:tcPr>
            <w:tcW w:w="1987" w:type="dxa"/>
            <w:hideMark/>
          </w:tcPr>
          <w:p w14:paraId="5CD50AA0" w14:textId="77777777" w:rsidR="00130039" w:rsidRPr="00130039" w:rsidRDefault="00130039" w:rsidP="00130039">
            <w:pPr>
              <w:spacing w:after="0"/>
              <w:ind w:left="160" w:hanging="160"/>
              <w:jc w:val="left"/>
              <w:rPr>
                <w:sz w:val="17"/>
                <w:szCs w:val="20"/>
              </w:rPr>
            </w:pPr>
            <w:r w:rsidRPr="00130039">
              <w:rPr>
                <w:sz w:val="17"/>
                <w:szCs w:val="20"/>
              </w:rPr>
              <w:t>Excess tuition fee payment</w:t>
            </w:r>
          </w:p>
        </w:tc>
        <w:tc>
          <w:tcPr>
            <w:tcW w:w="879" w:type="dxa"/>
            <w:hideMark/>
          </w:tcPr>
          <w:p w14:paraId="74058EFD" w14:textId="77777777" w:rsidR="00130039" w:rsidRPr="00130039" w:rsidRDefault="00130039" w:rsidP="00130039">
            <w:pPr>
              <w:spacing w:after="0"/>
              <w:jc w:val="right"/>
              <w:rPr>
                <w:sz w:val="17"/>
                <w:szCs w:val="20"/>
              </w:rPr>
            </w:pPr>
            <w:r w:rsidRPr="00130039">
              <w:rPr>
                <w:sz w:val="17"/>
                <w:szCs w:val="20"/>
              </w:rPr>
              <w:t>4107.50</w:t>
            </w:r>
          </w:p>
        </w:tc>
        <w:tc>
          <w:tcPr>
            <w:tcW w:w="811" w:type="dxa"/>
            <w:hideMark/>
          </w:tcPr>
          <w:p w14:paraId="144B6B36" w14:textId="77777777" w:rsidR="00130039" w:rsidRPr="00130039" w:rsidRDefault="00130039" w:rsidP="00130039">
            <w:pPr>
              <w:spacing w:after="0"/>
              <w:jc w:val="center"/>
              <w:rPr>
                <w:sz w:val="17"/>
                <w:szCs w:val="20"/>
              </w:rPr>
            </w:pPr>
            <w:r w:rsidRPr="00130039">
              <w:rPr>
                <w:sz w:val="17"/>
                <w:szCs w:val="20"/>
              </w:rPr>
              <w:t>2014</w:t>
            </w:r>
          </w:p>
        </w:tc>
      </w:tr>
      <w:tr w:rsidR="00130039" w:rsidRPr="00130039" w14:paraId="2AEC44D9" w14:textId="77777777" w:rsidTr="00761043">
        <w:trPr>
          <w:trHeight w:val="227"/>
        </w:trPr>
        <w:tc>
          <w:tcPr>
            <w:tcW w:w="2268" w:type="dxa"/>
            <w:hideMark/>
          </w:tcPr>
          <w:p w14:paraId="7A972525" w14:textId="77777777" w:rsidR="00130039" w:rsidRPr="00130039" w:rsidRDefault="00130039" w:rsidP="00130039">
            <w:pPr>
              <w:spacing w:after="0"/>
              <w:ind w:left="160" w:hanging="160"/>
              <w:jc w:val="left"/>
              <w:rPr>
                <w:sz w:val="17"/>
                <w:szCs w:val="20"/>
              </w:rPr>
            </w:pPr>
            <w:r w:rsidRPr="00130039">
              <w:rPr>
                <w:sz w:val="17"/>
                <w:szCs w:val="20"/>
              </w:rPr>
              <w:t>Stoetzer,Tiarna Rose</w:t>
            </w:r>
          </w:p>
        </w:tc>
        <w:tc>
          <w:tcPr>
            <w:tcW w:w="1276" w:type="dxa"/>
            <w:hideMark/>
          </w:tcPr>
          <w:p w14:paraId="1378FB99" w14:textId="77777777" w:rsidR="00130039" w:rsidRPr="00130039" w:rsidRDefault="00130039" w:rsidP="00130039">
            <w:pPr>
              <w:spacing w:after="0"/>
              <w:rPr>
                <w:sz w:val="17"/>
                <w:szCs w:val="20"/>
              </w:rPr>
            </w:pPr>
            <w:r w:rsidRPr="00130039">
              <w:rPr>
                <w:sz w:val="17"/>
                <w:szCs w:val="20"/>
              </w:rPr>
              <w:t>Port Lincoln</w:t>
            </w:r>
          </w:p>
        </w:tc>
        <w:tc>
          <w:tcPr>
            <w:tcW w:w="796" w:type="dxa"/>
            <w:hideMark/>
          </w:tcPr>
          <w:p w14:paraId="2358D980" w14:textId="77777777" w:rsidR="00130039" w:rsidRPr="00130039" w:rsidRDefault="00130039" w:rsidP="00130039">
            <w:pPr>
              <w:spacing w:after="0"/>
              <w:rPr>
                <w:sz w:val="17"/>
                <w:szCs w:val="20"/>
              </w:rPr>
            </w:pPr>
            <w:r w:rsidRPr="00130039">
              <w:rPr>
                <w:sz w:val="17"/>
                <w:szCs w:val="20"/>
              </w:rPr>
              <w:t>5606</w:t>
            </w:r>
          </w:p>
        </w:tc>
        <w:tc>
          <w:tcPr>
            <w:tcW w:w="1343" w:type="dxa"/>
            <w:hideMark/>
          </w:tcPr>
          <w:p w14:paraId="229CD0D4" w14:textId="77777777" w:rsidR="00130039" w:rsidRPr="00130039" w:rsidRDefault="00130039" w:rsidP="00130039">
            <w:pPr>
              <w:spacing w:after="0"/>
              <w:rPr>
                <w:sz w:val="17"/>
                <w:szCs w:val="20"/>
              </w:rPr>
            </w:pPr>
            <w:r w:rsidRPr="00130039">
              <w:rPr>
                <w:sz w:val="17"/>
                <w:szCs w:val="20"/>
              </w:rPr>
              <w:t>South Australia</w:t>
            </w:r>
          </w:p>
        </w:tc>
        <w:tc>
          <w:tcPr>
            <w:tcW w:w="1987" w:type="dxa"/>
            <w:hideMark/>
          </w:tcPr>
          <w:p w14:paraId="750419DF" w14:textId="77777777" w:rsidR="00130039" w:rsidRPr="00130039" w:rsidRDefault="00130039" w:rsidP="00130039">
            <w:pPr>
              <w:spacing w:after="0"/>
              <w:ind w:left="160" w:hanging="160"/>
              <w:jc w:val="left"/>
              <w:rPr>
                <w:sz w:val="17"/>
                <w:szCs w:val="20"/>
              </w:rPr>
            </w:pPr>
            <w:r w:rsidRPr="00130039">
              <w:rPr>
                <w:sz w:val="17"/>
                <w:szCs w:val="20"/>
              </w:rPr>
              <w:t>Excess student services fee payment</w:t>
            </w:r>
          </w:p>
        </w:tc>
        <w:tc>
          <w:tcPr>
            <w:tcW w:w="879" w:type="dxa"/>
            <w:hideMark/>
          </w:tcPr>
          <w:p w14:paraId="39617D71" w14:textId="77777777" w:rsidR="00130039" w:rsidRPr="00130039" w:rsidRDefault="00130039" w:rsidP="00130039">
            <w:pPr>
              <w:spacing w:after="0"/>
              <w:jc w:val="right"/>
              <w:rPr>
                <w:sz w:val="17"/>
                <w:szCs w:val="20"/>
              </w:rPr>
            </w:pPr>
            <w:r w:rsidRPr="00130039">
              <w:rPr>
                <w:sz w:val="17"/>
                <w:szCs w:val="20"/>
              </w:rPr>
              <w:t>210.00</w:t>
            </w:r>
          </w:p>
        </w:tc>
        <w:tc>
          <w:tcPr>
            <w:tcW w:w="811" w:type="dxa"/>
            <w:hideMark/>
          </w:tcPr>
          <w:p w14:paraId="6C163496" w14:textId="77777777" w:rsidR="00130039" w:rsidRPr="00130039" w:rsidRDefault="00130039" w:rsidP="00130039">
            <w:pPr>
              <w:spacing w:after="0"/>
              <w:jc w:val="center"/>
              <w:rPr>
                <w:sz w:val="17"/>
                <w:szCs w:val="20"/>
              </w:rPr>
            </w:pPr>
            <w:r w:rsidRPr="00130039">
              <w:rPr>
                <w:sz w:val="17"/>
                <w:szCs w:val="20"/>
              </w:rPr>
              <w:t>2014</w:t>
            </w:r>
          </w:p>
        </w:tc>
      </w:tr>
      <w:tr w:rsidR="00130039" w:rsidRPr="00130039" w14:paraId="17682BF8" w14:textId="77777777" w:rsidTr="00761043">
        <w:trPr>
          <w:trHeight w:val="227"/>
        </w:trPr>
        <w:tc>
          <w:tcPr>
            <w:tcW w:w="2268" w:type="dxa"/>
            <w:hideMark/>
          </w:tcPr>
          <w:p w14:paraId="4519F11A" w14:textId="77777777" w:rsidR="00130039" w:rsidRPr="00130039" w:rsidRDefault="00130039" w:rsidP="00130039">
            <w:pPr>
              <w:spacing w:after="0"/>
              <w:ind w:left="160" w:hanging="160"/>
              <w:jc w:val="left"/>
              <w:rPr>
                <w:sz w:val="17"/>
                <w:szCs w:val="20"/>
              </w:rPr>
            </w:pPr>
            <w:r w:rsidRPr="00130039">
              <w:rPr>
                <w:sz w:val="17"/>
                <w:szCs w:val="20"/>
              </w:rPr>
              <w:t>Stone,Kieran Edward William</w:t>
            </w:r>
          </w:p>
        </w:tc>
        <w:tc>
          <w:tcPr>
            <w:tcW w:w="1276" w:type="dxa"/>
            <w:hideMark/>
          </w:tcPr>
          <w:p w14:paraId="0F435C19" w14:textId="77777777" w:rsidR="00130039" w:rsidRPr="00130039" w:rsidRDefault="00130039" w:rsidP="00130039">
            <w:pPr>
              <w:spacing w:after="0"/>
              <w:rPr>
                <w:sz w:val="17"/>
                <w:szCs w:val="20"/>
              </w:rPr>
            </w:pPr>
            <w:r w:rsidRPr="00130039">
              <w:rPr>
                <w:sz w:val="17"/>
                <w:szCs w:val="20"/>
              </w:rPr>
              <w:t>North Adelaide</w:t>
            </w:r>
          </w:p>
        </w:tc>
        <w:tc>
          <w:tcPr>
            <w:tcW w:w="796" w:type="dxa"/>
            <w:hideMark/>
          </w:tcPr>
          <w:p w14:paraId="2630E2E8" w14:textId="77777777" w:rsidR="00130039" w:rsidRPr="00130039" w:rsidRDefault="00130039" w:rsidP="00130039">
            <w:pPr>
              <w:spacing w:after="0"/>
              <w:rPr>
                <w:sz w:val="17"/>
                <w:szCs w:val="20"/>
              </w:rPr>
            </w:pPr>
            <w:r w:rsidRPr="00130039">
              <w:rPr>
                <w:sz w:val="17"/>
                <w:szCs w:val="20"/>
              </w:rPr>
              <w:t>5006</w:t>
            </w:r>
          </w:p>
        </w:tc>
        <w:tc>
          <w:tcPr>
            <w:tcW w:w="1343" w:type="dxa"/>
            <w:hideMark/>
          </w:tcPr>
          <w:p w14:paraId="3C7D9E1F" w14:textId="77777777" w:rsidR="00130039" w:rsidRPr="00130039" w:rsidRDefault="00130039" w:rsidP="00130039">
            <w:pPr>
              <w:spacing w:after="0"/>
              <w:rPr>
                <w:sz w:val="17"/>
                <w:szCs w:val="20"/>
              </w:rPr>
            </w:pPr>
            <w:r w:rsidRPr="00130039">
              <w:rPr>
                <w:sz w:val="17"/>
                <w:szCs w:val="20"/>
              </w:rPr>
              <w:t>South Australia</w:t>
            </w:r>
          </w:p>
        </w:tc>
        <w:tc>
          <w:tcPr>
            <w:tcW w:w="1987" w:type="dxa"/>
            <w:hideMark/>
          </w:tcPr>
          <w:p w14:paraId="3A27DBCF" w14:textId="77777777" w:rsidR="00130039" w:rsidRPr="00130039" w:rsidRDefault="00130039" w:rsidP="00130039">
            <w:pPr>
              <w:spacing w:after="0"/>
              <w:ind w:left="160" w:hanging="160"/>
              <w:jc w:val="left"/>
              <w:rPr>
                <w:sz w:val="17"/>
                <w:szCs w:val="20"/>
              </w:rPr>
            </w:pPr>
            <w:r w:rsidRPr="00130039">
              <w:rPr>
                <w:sz w:val="17"/>
                <w:szCs w:val="20"/>
              </w:rPr>
              <w:t>Excess accommodation fee payment</w:t>
            </w:r>
          </w:p>
        </w:tc>
        <w:tc>
          <w:tcPr>
            <w:tcW w:w="879" w:type="dxa"/>
            <w:hideMark/>
          </w:tcPr>
          <w:p w14:paraId="26287828" w14:textId="77777777" w:rsidR="00130039" w:rsidRPr="00130039" w:rsidRDefault="00130039" w:rsidP="00130039">
            <w:pPr>
              <w:spacing w:after="0"/>
              <w:jc w:val="right"/>
              <w:rPr>
                <w:sz w:val="17"/>
                <w:szCs w:val="20"/>
              </w:rPr>
            </w:pPr>
            <w:r w:rsidRPr="00130039">
              <w:rPr>
                <w:sz w:val="17"/>
                <w:szCs w:val="20"/>
              </w:rPr>
              <w:t>257.14</w:t>
            </w:r>
          </w:p>
        </w:tc>
        <w:tc>
          <w:tcPr>
            <w:tcW w:w="811" w:type="dxa"/>
            <w:hideMark/>
          </w:tcPr>
          <w:p w14:paraId="799655D8" w14:textId="77777777" w:rsidR="00130039" w:rsidRPr="00130039" w:rsidRDefault="00130039" w:rsidP="00130039">
            <w:pPr>
              <w:spacing w:after="0"/>
              <w:jc w:val="center"/>
              <w:rPr>
                <w:sz w:val="17"/>
                <w:szCs w:val="20"/>
              </w:rPr>
            </w:pPr>
            <w:r w:rsidRPr="00130039">
              <w:rPr>
                <w:sz w:val="17"/>
                <w:szCs w:val="20"/>
              </w:rPr>
              <w:t>2013</w:t>
            </w:r>
          </w:p>
        </w:tc>
      </w:tr>
      <w:tr w:rsidR="00130039" w:rsidRPr="00130039" w14:paraId="0BAFDAC5" w14:textId="77777777" w:rsidTr="00761043">
        <w:trPr>
          <w:trHeight w:val="227"/>
        </w:trPr>
        <w:tc>
          <w:tcPr>
            <w:tcW w:w="2268" w:type="dxa"/>
            <w:hideMark/>
          </w:tcPr>
          <w:p w14:paraId="126B7D2C" w14:textId="77777777" w:rsidR="00130039" w:rsidRPr="00130039" w:rsidRDefault="00130039" w:rsidP="00130039">
            <w:pPr>
              <w:spacing w:after="0"/>
              <w:ind w:left="160" w:hanging="160"/>
              <w:jc w:val="left"/>
              <w:rPr>
                <w:sz w:val="17"/>
                <w:szCs w:val="20"/>
              </w:rPr>
            </w:pPr>
            <w:r w:rsidRPr="00130039">
              <w:rPr>
                <w:sz w:val="17"/>
                <w:szCs w:val="20"/>
              </w:rPr>
              <w:t>Sun,Shouchen</w:t>
            </w:r>
          </w:p>
        </w:tc>
        <w:tc>
          <w:tcPr>
            <w:tcW w:w="1276" w:type="dxa"/>
            <w:hideMark/>
          </w:tcPr>
          <w:p w14:paraId="40ADBDAD" w14:textId="77777777" w:rsidR="00130039" w:rsidRPr="00130039" w:rsidRDefault="00130039" w:rsidP="00130039">
            <w:pPr>
              <w:spacing w:after="0"/>
              <w:rPr>
                <w:sz w:val="17"/>
                <w:szCs w:val="20"/>
              </w:rPr>
            </w:pPr>
            <w:r w:rsidRPr="00130039">
              <w:rPr>
                <w:sz w:val="17"/>
                <w:szCs w:val="20"/>
              </w:rPr>
              <w:t>Changchun</w:t>
            </w:r>
          </w:p>
        </w:tc>
        <w:tc>
          <w:tcPr>
            <w:tcW w:w="796" w:type="dxa"/>
            <w:hideMark/>
          </w:tcPr>
          <w:p w14:paraId="645274A1" w14:textId="77777777" w:rsidR="00130039" w:rsidRPr="00130039" w:rsidRDefault="00130039" w:rsidP="00130039">
            <w:pPr>
              <w:spacing w:after="0"/>
              <w:rPr>
                <w:sz w:val="17"/>
                <w:szCs w:val="20"/>
              </w:rPr>
            </w:pPr>
            <w:r w:rsidRPr="00130039">
              <w:rPr>
                <w:sz w:val="17"/>
                <w:szCs w:val="20"/>
              </w:rPr>
              <w:t>130033</w:t>
            </w:r>
          </w:p>
        </w:tc>
        <w:tc>
          <w:tcPr>
            <w:tcW w:w="1343" w:type="dxa"/>
            <w:hideMark/>
          </w:tcPr>
          <w:p w14:paraId="4A513C13" w14:textId="77777777" w:rsidR="00130039" w:rsidRPr="00130039" w:rsidRDefault="00130039" w:rsidP="00130039">
            <w:pPr>
              <w:spacing w:after="0"/>
              <w:rPr>
                <w:sz w:val="17"/>
                <w:szCs w:val="20"/>
              </w:rPr>
            </w:pPr>
            <w:r w:rsidRPr="00130039">
              <w:rPr>
                <w:sz w:val="17"/>
                <w:szCs w:val="20"/>
              </w:rPr>
              <w:t>China</w:t>
            </w:r>
          </w:p>
        </w:tc>
        <w:tc>
          <w:tcPr>
            <w:tcW w:w="1987" w:type="dxa"/>
            <w:hideMark/>
          </w:tcPr>
          <w:p w14:paraId="297A7AD9" w14:textId="77777777" w:rsidR="00130039" w:rsidRPr="00130039" w:rsidRDefault="00130039" w:rsidP="00130039">
            <w:pPr>
              <w:spacing w:after="0"/>
              <w:ind w:left="160" w:hanging="160"/>
              <w:jc w:val="left"/>
              <w:rPr>
                <w:sz w:val="17"/>
                <w:szCs w:val="20"/>
              </w:rPr>
            </w:pPr>
            <w:r w:rsidRPr="00130039">
              <w:rPr>
                <w:sz w:val="17"/>
                <w:szCs w:val="20"/>
              </w:rPr>
              <w:t>Excess tuition fee payment</w:t>
            </w:r>
          </w:p>
        </w:tc>
        <w:tc>
          <w:tcPr>
            <w:tcW w:w="879" w:type="dxa"/>
            <w:hideMark/>
          </w:tcPr>
          <w:p w14:paraId="5AC7976B" w14:textId="77777777" w:rsidR="00130039" w:rsidRPr="00130039" w:rsidRDefault="00130039" w:rsidP="00130039">
            <w:pPr>
              <w:spacing w:after="0"/>
              <w:jc w:val="right"/>
              <w:rPr>
                <w:sz w:val="17"/>
                <w:szCs w:val="20"/>
              </w:rPr>
            </w:pPr>
            <w:r w:rsidRPr="00130039">
              <w:rPr>
                <w:sz w:val="17"/>
                <w:szCs w:val="20"/>
              </w:rPr>
              <w:t>5600.00</w:t>
            </w:r>
          </w:p>
        </w:tc>
        <w:tc>
          <w:tcPr>
            <w:tcW w:w="811" w:type="dxa"/>
            <w:hideMark/>
          </w:tcPr>
          <w:p w14:paraId="3608D3BD" w14:textId="77777777" w:rsidR="00130039" w:rsidRPr="00130039" w:rsidRDefault="00130039" w:rsidP="00130039">
            <w:pPr>
              <w:spacing w:after="0"/>
              <w:jc w:val="center"/>
              <w:rPr>
                <w:sz w:val="17"/>
                <w:szCs w:val="20"/>
              </w:rPr>
            </w:pPr>
            <w:r w:rsidRPr="00130039">
              <w:rPr>
                <w:sz w:val="17"/>
                <w:szCs w:val="20"/>
              </w:rPr>
              <w:t>2014</w:t>
            </w:r>
          </w:p>
        </w:tc>
      </w:tr>
      <w:tr w:rsidR="00130039" w:rsidRPr="00130039" w14:paraId="2A61CB23" w14:textId="77777777" w:rsidTr="00761043">
        <w:trPr>
          <w:trHeight w:val="227"/>
        </w:trPr>
        <w:tc>
          <w:tcPr>
            <w:tcW w:w="2268" w:type="dxa"/>
            <w:hideMark/>
          </w:tcPr>
          <w:p w14:paraId="74687AA0" w14:textId="77777777" w:rsidR="00130039" w:rsidRPr="00130039" w:rsidRDefault="00130039" w:rsidP="00130039">
            <w:pPr>
              <w:spacing w:after="0"/>
              <w:ind w:left="160" w:hanging="160"/>
              <w:jc w:val="left"/>
              <w:rPr>
                <w:sz w:val="17"/>
                <w:szCs w:val="20"/>
              </w:rPr>
            </w:pPr>
            <w:r w:rsidRPr="00130039">
              <w:rPr>
                <w:sz w:val="17"/>
                <w:szCs w:val="20"/>
              </w:rPr>
              <w:t>Suspense</w:t>
            </w:r>
          </w:p>
        </w:tc>
        <w:tc>
          <w:tcPr>
            <w:tcW w:w="1276" w:type="dxa"/>
            <w:hideMark/>
          </w:tcPr>
          <w:p w14:paraId="67353BC4" w14:textId="77777777" w:rsidR="00130039" w:rsidRPr="00130039" w:rsidRDefault="00130039" w:rsidP="00130039">
            <w:pPr>
              <w:spacing w:after="0"/>
              <w:rPr>
                <w:sz w:val="17"/>
                <w:szCs w:val="20"/>
              </w:rPr>
            </w:pPr>
            <w:r w:rsidRPr="00130039">
              <w:rPr>
                <w:sz w:val="17"/>
                <w:szCs w:val="20"/>
              </w:rPr>
              <w:t>Unknown</w:t>
            </w:r>
          </w:p>
        </w:tc>
        <w:tc>
          <w:tcPr>
            <w:tcW w:w="796" w:type="dxa"/>
            <w:hideMark/>
          </w:tcPr>
          <w:p w14:paraId="0042C0EC" w14:textId="77777777" w:rsidR="00130039" w:rsidRPr="00130039" w:rsidRDefault="00130039" w:rsidP="00130039">
            <w:pPr>
              <w:spacing w:after="0"/>
              <w:rPr>
                <w:sz w:val="17"/>
                <w:szCs w:val="20"/>
              </w:rPr>
            </w:pPr>
            <w:r w:rsidRPr="00130039">
              <w:rPr>
                <w:sz w:val="17"/>
                <w:szCs w:val="20"/>
              </w:rPr>
              <w:t>Unknown</w:t>
            </w:r>
          </w:p>
        </w:tc>
        <w:tc>
          <w:tcPr>
            <w:tcW w:w="1343" w:type="dxa"/>
            <w:hideMark/>
          </w:tcPr>
          <w:p w14:paraId="1BEFD4BC" w14:textId="77777777" w:rsidR="00130039" w:rsidRPr="00130039" w:rsidRDefault="00130039" w:rsidP="00130039">
            <w:pPr>
              <w:spacing w:after="0"/>
              <w:rPr>
                <w:sz w:val="17"/>
                <w:szCs w:val="20"/>
              </w:rPr>
            </w:pPr>
            <w:r w:rsidRPr="00130039">
              <w:rPr>
                <w:sz w:val="17"/>
                <w:szCs w:val="20"/>
              </w:rPr>
              <w:t>Unknown</w:t>
            </w:r>
          </w:p>
        </w:tc>
        <w:tc>
          <w:tcPr>
            <w:tcW w:w="1987" w:type="dxa"/>
            <w:hideMark/>
          </w:tcPr>
          <w:p w14:paraId="5AC0F036" w14:textId="77777777" w:rsidR="00130039" w:rsidRPr="00130039" w:rsidRDefault="00130039" w:rsidP="00130039">
            <w:pPr>
              <w:spacing w:after="0"/>
              <w:ind w:left="160" w:hanging="160"/>
              <w:jc w:val="left"/>
              <w:rPr>
                <w:sz w:val="17"/>
                <w:szCs w:val="20"/>
              </w:rPr>
            </w:pPr>
            <w:r w:rsidRPr="00130039">
              <w:rPr>
                <w:sz w:val="17"/>
                <w:szCs w:val="20"/>
              </w:rPr>
              <w:t>Unidentifiable deposit</w:t>
            </w:r>
          </w:p>
        </w:tc>
        <w:tc>
          <w:tcPr>
            <w:tcW w:w="879" w:type="dxa"/>
            <w:hideMark/>
          </w:tcPr>
          <w:p w14:paraId="36CC2D85" w14:textId="77777777" w:rsidR="00130039" w:rsidRPr="00130039" w:rsidRDefault="00130039" w:rsidP="00130039">
            <w:pPr>
              <w:spacing w:after="0"/>
              <w:jc w:val="right"/>
              <w:rPr>
                <w:sz w:val="17"/>
                <w:szCs w:val="20"/>
              </w:rPr>
            </w:pPr>
            <w:r w:rsidRPr="00130039">
              <w:rPr>
                <w:sz w:val="17"/>
                <w:szCs w:val="20"/>
              </w:rPr>
              <w:t>71.18</w:t>
            </w:r>
          </w:p>
        </w:tc>
        <w:tc>
          <w:tcPr>
            <w:tcW w:w="811" w:type="dxa"/>
            <w:hideMark/>
          </w:tcPr>
          <w:p w14:paraId="51FB225A" w14:textId="77777777" w:rsidR="00130039" w:rsidRPr="00130039" w:rsidRDefault="00130039" w:rsidP="00130039">
            <w:pPr>
              <w:spacing w:after="0"/>
              <w:jc w:val="center"/>
              <w:rPr>
                <w:sz w:val="17"/>
                <w:szCs w:val="20"/>
              </w:rPr>
            </w:pPr>
            <w:r w:rsidRPr="00130039">
              <w:rPr>
                <w:sz w:val="17"/>
                <w:szCs w:val="20"/>
              </w:rPr>
              <w:t>2012</w:t>
            </w:r>
          </w:p>
        </w:tc>
      </w:tr>
      <w:tr w:rsidR="00130039" w:rsidRPr="00130039" w14:paraId="487AAD38" w14:textId="77777777" w:rsidTr="00761043">
        <w:trPr>
          <w:trHeight w:val="227"/>
        </w:trPr>
        <w:tc>
          <w:tcPr>
            <w:tcW w:w="2268" w:type="dxa"/>
            <w:hideMark/>
          </w:tcPr>
          <w:p w14:paraId="04BABB89" w14:textId="77777777" w:rsidR="00130039" w:rsidRPr="00130039" w:rsidRDefault="00130039" w:rsidP="00130039">
            <w:pPr>
              <w:spacing w:after="0"/>
              <w:ind w:left="160" w:hanging="160"/>
              <w:jc w:val="left"/>
              <w:rPr>
                <w:sz w:val="17"/>
                <w:szCs w:val="20"/>
              </w:rPr>
            </w:pPr>
            <w:r w:rsidRPr="00130039">
              <w:rPr>
                <w:sz w:val="17"/>
                <w:szCs w:val="20"/>
              </w:rPr>
              <w:t>Suspense</w:t>
            </w:r>
          </w:p>
        </w:tc>
        <w:tc>
          <w:tcPr>
            <w:tcW w:w="1276" w:type="dxa"/>
            <w:hideMark/>
          </w:tcPr>
          <w:p w14:paraId="0AB924A1" w14:textId="77777777" w:rsidR="00130039" w:rsidRPr="00130039" w:rsidRDefault="00130039" w:rsidP="00130039">
            <w:pPr>
              <w:spacing w:after="0"/>
              <w:rPr>
                <w:sz w:val="17"/>
                <w:szCs w:val="20"/>
              </w:rPr>
            </w:pPr>
            <w:r w:rsidRPr="00130039">
              <w:rPr>
                <w:sz w:val="17"/>
                <w:szCs w:val="20"/>
              </w:rPr>
              <w:t>Unknown</w:t>
            </w:r>
          </w:p>
        </w:tc>
        <w:tc>
          <w:tcPr>
            <w:tcW w:w="796" w:type="dxa"/>
            <w:hideMark/>
          </w:tcPr>
          <w:p w14:paraId="7BBEEE41" w14:textId="77777777" w:rsidR="00130039" w:rsidRPr="00130039" w:rsidRDefault="00130039" w:rsidP="00130039">
            <w:pPr>
              <w:spacing w:after="0"/>
              <w:rPr>
                <w:sz w:val="17"/>
                <w:szCs w:val="20"/>
              </w:rPr>
            </w:pPr>
            <w:r w:rsidRPr="00130039">
              <w:rPr>
                <w:sz w:val="17"/>
                <w:szCs w:val="20"/>
              </w:rPr>
              <w:t>Unknown</w:t>
            </w:r>
          </w:p>
        </w:tc>
        <w:tc>
          <w:tcPr>
            <w:tcW w:w="1343" w:type="dxa"/>
            <w:hideMark/>
          </w:tcPr>
          <w:p w14:paraId="66C73589" w14:textId="77777777" w:rsidR="00130039" w:rsidRPr="00130039" w:rsidRDefault="00130039" w:rsidP="00130039">
            <w:pPr>
              <w:spacing w:after="0"/>
              <w:rPr>
                <w:sz w:val="17"/>
                <w:szCs w:val="20"/>
              </w:rPr>
            </w:pPr>
            <w:r w:rsidRPr="00130039">
              <w:rPr>
                <w:sz w:val="17"/>
                <w:szCs w:val="20"/>
              </w:rPr>
              <w:t>Unknown</w:t>
            </w:r>
          </w:p>
        </w:tc>
        <w:tc>
          <w:tcPr>
            <w:tcW w:w="1987" w:type="dxa"/>
            <w:hideMark/>
          </w:tcPr>
          <w:p w14:paraId="035DC7C7" w14:textId="77777777" w:rsidR="00130039" w:rsidRPr="00130039" w:rsidRDefault="00130039" w:rsidP="00130039">
            <w:pPr>
              <w:spacing w:after="0"/>
              <w:ind w:left="160" w:hanging="160"/>
              <w:jc w:val="left"/>
              <w:rPr>
                <w:sz w:val="17"/>
                <w:szCs w:val="20"/>
              </w:rPr>
            </w:pPr>
            <w:r w:rsidRPr="00130039">
              <w:rPr>
                <w:sz w:val="17"/>
                <w:szCs w:val="20"/>
              </w:rPr>
              <w:t>Unidentifiable deposit</w:t>
            </w:r>
          </w:p>
        </w:tc>
        <w:tc>
          <w:tcPr>
            <w:tcW w:w="879" w:type="dxa"/>
            <w:hideMark/>
          </w:tcPr>
          <w:p w14:paraId="3FC5CC33" w14:textId="77777777" w:rsidR="00130039" w:rsidRPr="00130039" w:rsidRDefault="00130039" w:rsidP="00130039">
            <w:pPr>
              <w:spacing w:after="0"/>
              <w:jc w:val="right"/>
              <w:rPr>
                <w:sz w:val="17"/>
                <w:szCs w:val="20"/>
              </w:rPr>
            </w:pPr>
            <w:r w:rsidRPr="00130039">
              <w:rPr>
                <w:sz w:val="17"/>
                <w:szCs w:val="20"/>
              </w:rPr>
              <w:t>180.00</w:t>
            </w:r>
          </w:p>
        </w:tc>
        <w:tc>
          <w:tcPr>
            <w:tcW w:w="811" w:type="dxa"/>
            <w:hideMark/>
          </w:tcPr>
          <w:p w14:paraId="22378F21" w14:textId="77777777" w:rsidR="00130039" w:rsidRPr="00130039" w:rsidRDefault="00130039" w:rsidP="00130039">
            <w:pPr>
              <w:spacing w:after="0"/>
              <w:jc w:val="center"/>
              <w:rPr>
                <w:sz w:val="17"/>
                <w:szCs w:val="20"/>
              </w:rPr>
            </w:pPr>
            <w:r w:rsidRPr="00130039">
              <w:rPr>
                <w:sz w:val="17"/>
                <w:szCs w:val="20"/>
              </w:rPr>
              <w:t>2012</w:t>
            </w:r>
          </w:p>
        </w:tc>
      </w:tr>
      <w:tr w:rsidR="00130039" w:rsidRPr="00130039" w14:paraId="3AACB543" w14:textId="77777777" w:rsidTr="00761043">
        <w:trPr>
          <w:trHeight w:val="227"/>
        </w:trPr>
        <w:tc>
          <w:tcPr>
            <w:tcW w:w="2268" w:type="dxa"/>
            <w:hideMark/>
          </w:tcPr>
          <w:p w14:paraId="25541B15" w14:textId="77777777" w:rsidR="00130039" w:rsidRPr="00130039" w:rsidRDefault="00130039" w:rsidP="00130039">
            <w:pPr>
              <w:spacing w:after="0"/>
              <w:ind w:left="160" w:hanging="160"/>
              <w:jc w:val="left"/>
              <w:rPr>
                <w:sz w:val="17"/>
                <w:szCs w:val="20"/>
              </w:rPr>
            </w:pPr>
            <w:r w:rsidRPr="00130039">
              <w:rPr>
                <w:sz w:val="17"/>
                <w:szCs w:val="20"/>
              </w:rPr>
              <w:t>Takahashi,Tomoe</w:t>
            </w:r>
          </w:p>
        </w:tc>
        <w:tc>
          <w:tcPr>
            <w:tcW w:w="1276" w:type="dxa"/>
            <w:hideMark/>
          </w:tcPr>
          <w:p w14:paraId="269FB106" w14:textId="77777777" w:rsidR="00130039" w:rsidRPr="00130039" w:rsidRDefault="00130039" w:rsidP="00130039">
            <w:pPr>
              <w:spacing w:after="0"/>
              <w:rPr>
                <w:sz w:val="17"/>
                <w:szCs w:val="20"/>
              </w:rPr>
            </w:pPr>
            <w:r w:rsidRPr="00130039">
              <w:rPr>
                <w:sz w:val="17"/>
                <w:szCs w:val="20"/>
              </w:rPr>
              <w:t>Matsudo</w:t>
            </w:r>
          </w:p>
        </w:tc>
        <w:tc>
          <w:tcPr>
            <w:tcW w:w="796" w:type="dxa"/>
            <w:hideMark/>
          </w:tcPr>
          <w:p w14:paraId="5756F617" w14:textId="77777777" w:rsidR="00130039" w:rsidRPr="00130039" w:rsidRDefault="00130039" w:rsidP="00130039">
            <w:pPr>
              <w:spacing w:after="0"/>
              <w:rPr>
                <w:sz w:val="17"/>
                <w:szCs w:val="20"/>
              </w:rPr>
            </w:pPr>
            <w:r w:rsidRPr="00130039">
              <w:rPr>
                <w:sz w:val="17"/>
                <w:szCs w:val="20"/>
              </w:rPr>
              <w:t>270-2254</w:t>
            </w:r>
          </w:p>
        </w:tc>
        <w:tc>
          <w:tcPr>
            <w:tcW w:w="1343" w:type="dxa"/>
            <w:hideMark/>
          </w:tcPr>
          <w:p w14:paraId="3E2BB210" w14:textId="77777777" w:rsidR="00130039" w:rsidRPr="00130039" w:rsidRDefault="00130039" w:rsidP="00130039">
            <w:pPr>
              <w:spacing w:after="0"/>
              <w:rPr>
                <w:sz w:val="17"/>
                <w:szCs w:val="20"/>
              </w:rPr>
            </w:pPr>
            <w:r w:rsidRPr="00130039">
              <w:rPr>
                <w:sz w:val="17"/>
                <w:szCs w:val="20"/>
              </w:rPr>
              <w:t>Japan</w:t>
            </w:r>
          </w:p>
        </w:tc>
        <w:tc>
          <w:tcPr>
            <w:tcW w:w="1987" w:type="dxa"/>
            <w:hideMark/>
          </w:tcPr>
          <w:p w14:paraId="2D5AE442" w14:textId="77777777" w:rsidR="00130039" w:rsidRPr="00130039" w:rsidRDefault="00130039" w:rsidP="00130039">
            <w:pPr>
              <w:spacing w:after="0"/>
              <w:ind w:left="160" w:hanging="160"/>
              <w:jc w:val="left"/>
              <w:rPr>
                <w:sz w:val="17"/>
                <w:szCs w:val="20"/>
              </w:rPr>
            </w:pPr>
            <w:r w:rsidRPr="00130039">
              <w:rPr>
                <w:sz w:val="17"/>
                <w:szCs w:val="20"/>
              </w:rPr>
              <w:t>Excess tuition fee payment</w:t>
            </w:r>
          </w:p>
        </w:tc>
        <w:tc>
          <w:tcPr>
            <w:tcW w:w="879" w:type="dxa"/>
            <w:hideMark/>
          </w:tcPr>
          <w:p w14:paraId="12F386A8" w14:textId="77777777" w:rsidR="00130039" w:rsidRPr="00130039" w:rsidRDefault="00130039" w:rsidP="00130039">
            <w:pPr>
              <w:spacing w:after="0"/>
              <w:jc w:val="right"/>
              <w:rPr>
                <w:sz w:val="17"/>
                <w:szCs w:val="20"/>
              </w:rPr>
            </w:pPr>
            <w:r w:rsidRPr="00130039">
              <w:rPr>
                <w:sz w:val="17"/>
                <w:szCs w:val="20"/>
              </w:rPr>
              <w:t>214.00</w:t>
            </w:r>
          </w:p>
        </w:tc>
        <w:tc>
          <w:tcPr>
            <w:tcW w:w="811" w:type="dxa"/>
            <w:hideMark/>
          </w:tcPr>
          <w:p w14:paraId="238183DF" w14:textId="77777777" w:rsidR="00130039" w:rsidRPr="00130039" w:rsidRDefault="00130039" w:rsidP="00130039">
            <w:pPr>
              <w:spacing w:after="0"/>
              <w:jc w:val="center"/>
              <w:rPr>
                <w:sz w:val="17"/>
                <w:szCs w:val="20"/>
              </w:rPr>
            </w:pPr>
            <w:r w:rsidRPr="00130039">
              <w:rPr>
                <w:sz w:val="17"/>
                <w:szCs w:val="20"/>
              </w:rPr>
              <w:t>2015</w:t>
            </w:r>
          </w:p>
        </w:tc>
      </w:tr>
      <w:tr w:rsidR="00130039" w:rsidRPr="00130039" w14:paraId="06C98604" w14:textId="77777777" w:rsidTr="00761043">
        <w:trPr>
          <w:trHeight w:val="227"/>
        </w:trPr>
        <w:tc>
          <w:tcPr>
            <w:tcW w:w="2268" w:type="dxa"/>
            <w:hideMark/>
          </w:tcPr>
          <w:p w14:paraId="0EB2AE79" w14:textId="77777777" w:rsidR="00130039" w:rsidRPr="00130039" w:rsidRDefault="00130039" w:rsidP="00130039">
            <w:pPr>
              <w:spacing w:after="0"/>
              <w:ind w:left="160" w:hanging="160"/>
              <w:jc w:val="left"/>
              <w:rPr>
                <w:sz w:val="17"/>
                <w:szCs w:val="20"/>
              </w:rPr>
            </w:pPr>
            <w:r w:rsidRPr="00130039">
              <w:rPr>
                <w:sz w:val="17"/>
                <w:szCs w:val="20"/>
              </w:rPr>
              <w:t>Takos,James Mitchell</w:t>
            </w:r>
          </w:p>
        </w:tc>
        <w:tc>
          <w:tcPr>
            <w:tcW w:w="1276" w:type="dxa"/>
            <w:hideMark/>
          </w:tcPr>
          <w:p w14:paraId="77DC1758" w14:textId="77777777" w:rsidR="00130039" w:rsidRPr="00130039" w:rsidRDefault="00130039" w:rsidP="00130039">
            <w:pPr>
              <w:spacing w:after="0"/>
              <w:rPr>
                <w:sz w:val="17"/>
                <w:szCs w:val="20"/>
              </w:rPr>
            </w:pPr>
            <w:r w:rsidRPr="00130039">
              <w:rPr>
                <w:sz w:val="17"/>
                <w:szCs w:val="20"/>
              </w:rPr>
              <w:t>North Plympton</w:t>
            </w:r>
          </w:p>
        </w:tc>
        <w:tc>
          <w:tcPr>
            <w:tcW w:w="796" w:type="dxa"/>
            <w:hideMark/>
          </w:tcPr>
          <w:p w14:paraId="51787E6F" w14:textId="77777777" w:rsidR="00130039" w:rsidRPr="00130039" w:rsidRDefault="00130039" w:rsidP="00130039">
            <w:pPr>
              <w:spacing w:after="0"/>
              <w:rPr>
                <w:sz w:val="17"/>
                <w:szCs w:val="20"/>
              </w:rPr>
            </w:pPr>
            <w:r w:rsidRPr="00130039">
              <w:rPr>
                <w:sz w:val="17"/>
                <w:szCs w:val="20"/>
              </w:rPr>
              <w:t>5037</w:t>
            </w:r>
          </w:p>
        </w:tc>
        <w:tc>
          <w:tcPr>
            <w:tcW w:w="1343" w:type="dxa"/>
            <w:hideMark/>
          </w:tcPr>
          <w:p w14:paraId="16973EB8" w14:textId="77777777" w:rsidR="00130039" w:rsidRPr="00130039" w:rsidRDefault="00130039" w:rsidP="00130039">
            <w:pPr>
              <w:spacing w:after="0"/>
              <w:rPr>
                <w:sz w:val="17"/>
                <w:szCs w:val="20"/>
              </w:rPr>
            </w:pPr>
            <w:r w:rsidRPr="00130039">
              <w:rPr>
                <w:sz w:val="17"/>
                <w:szCs w:val="20"/>
              </w:rPr>
              <w:t>South Australia</w:t>
            </w:r>
          </w:p>
        </w:tc>
        <w:tc>
          <w:tcPr>
            <w:tcW w:w="1987" w:type="dxa"/>
            <w:hideMark/>
          </w:tcPr>
          <w:p w14:paraId="434DDCE1" w14:textId="77777777" w:rsidR="00130039" w:rsidRPr="00130039" w:rsidRDefault="00130039" w:rsidP="00130039">
            <w:pPr>
              <w:spacing w:after="0"/>
              <w:ind w:left="160" w:hanging="160"/>
              <w:jc w:val="left"/>
              <w:rPr>
                <w:sz w:val="17"/>
                <w:szCs w:val="20"/>
              </w:rPr>
            </w:pPr>
            <w:r w:rsidRPr="00130039">
              <w:rPr>
                <w:sz w:val="17"/>
                <w:szCs w:val="20"/>
              </w:rPr>
              <w:t>Excess student services fee payment</w:t>
            </w:r>
          </w:p>
        </w:tc>
        <w:tc>
          <w:tcPr>
            <w:tcW w:w="879" w:type="dxa"/>
            <w:hideMark/>
          </w:tcPr>
          <w:p w14:paraId="1D1F7AE2" w14:textId="77777777" w:rsidR="00130039" w:rsidRPr="00130039" w:rsidRDefault="00130039" w:rsidP="00130039">
            <w:pPr>
              <w:spacing w:after="0"/>
              <w:jc w:val="right"/>
              <w:rPr>
                <w:sz w:val="17"/>
                <w:szCs w:val="20"/>
              </w:rPr>
            </w:pPr>
            <w:r w:rsidRPr="00130039">
              <w:rPr>
                <w:sz w:val="17"/>
                <w:szCs w:val="20"/>
              </w:rPr>
              <w:t>72.00</w:t>
            </w:r>
          </w:p>
        </w:tc>
        <w:tc>
          <w:tcPr>
            <w:tcW w:w="811" w:type="dxa"/>
            <w:hideMark/>
          </w:tcPr>
          <w:p w14:paraId="5BB9ED18" w14:textId="77777777" w:rsidR="00130039" w:rsidRPr="00130039" w:rsidRDefault="00130039" w:rsidP="00130039">
            <w:pPr>
              <w:spacing w:after="0"/>
              <w:jc w:val="center"/>
              <w:rPr>
                <w:sz w:val="17"/>
                <w:szCs w:val="20"/>
              </w:rPr>
            </w:pPr>
            <w:r w:rsidRPr="00130039">
              <w:rPr>
                <w:sz w:val="17"/>
                <w:szCs w:val="20"/>
              </w:rPr>
              <w:t>2015</w:t>
            </w:r>
          </w:p>
        </w:tc>
      </w:tr>
      <w:tr w:rsidR="00130039" w:rsidRPr="00130039" w14:paraId="337ABD30" w14:textId="77777777" w:rsidTr="00761043">
        <w:trPr>
          <w:trHeight w:val="227"/>
        </w:trPr>
        <w:tc>
          <w:tcPr>
            <w:tcW w:w="2268" w:type="dxa"/>
            <w:hideMark/>
          </w:tcPr>
          <w:p w14:paraId="7C270830" w14:textId="77777777" w:rsidR="00130039" w:rsidRPr="00130039" w:rsidRDefault="00130039" w:rsidP="00130039">
            <w:pPr>
              <w:spacing w:after="0"/>
              <w:ind w:left="160" w:hanging="160"/>
              <w:jc w:val="left"/>
              <w:rPr>
                <w:sz w:val="17"/>
                <w:szCs w:val="20"/>
              </w:rPr>
            </w:pPr>
            <w:r w:rsidRPr="00130039">
              <w:rPr>
                <w:sz w:val="17"/>
                <w:szCs w:val="20"/>
              </w:rPr>
              <w:t>Treloar,Thomas William</w:t>
            </w:r>
          </w:p>
        </w:tc>
        <w:tc>
          <w:tcPr>
            <w:tcW w:w="1276" w:type="dxa"/>
            <w:hideMark/>
          </w:tcPr>
          <w:p w14:paraId="0072173F" w14:textId="77777777" w:rsidR="00130039" w:rsidRPr="00130039" w:rsidRDefault="00130039" w:rsidP="00130039">
            <w:pPr>
              <w:spacing w:after="0"/>
              <w:rPr>
                <w:sz w:val="17"/>
                <w:szCs w:val="20"/>
              </w:rPr>
            </w:pPr>
            <w:r w:rsidRPr="00130039">
              <w:rPr>
                <w:sz w:val="17"/>
                <w:szCs w:val="20"/>
              </w:rPr>
              <w:t>Edillilie</w:t>
            </w:r>
          </w:p>
        </w:tc>
        <w:tc>
          <w:tcPr>
            <w:tcW w:w="796" w:type="dxa"/>
            <w:hideMark/>
          </w:tcPr>
          <w:p w14:paraId="33F27E77" w14:textId="77777777" w:rsidR="00130039" w:rsidRPr="00130039" w:rsidRDefault="00130039" w:rsidP="00130039">
            <w:pPr>
              <w:spacing w:after="0"/>
              <w:rPr>
                <w:sz w:val="17"/>
                <w:szCs w:val="20"/>
              </w:rPr>
            </w:pPr>
            <w:r w:rsidRPr="00130039">
              <w:rPr>
                <w:sz w:val="17"/>
                <w:szCs w:val="20"/>
              </w:rPr>
              <w:t>5630</w:t>
            </w:r>
          </w:p>
        </w:tc>
        <w:tc>
          <w:tcPr>
            <w:tcW w:w="1343" w:type="dxa"/>
            <w:hideMark/>
          </w:tcPr>
          <w:p w14:paraId="78EA6602" w14:textId="77777777" w:rsidR="00130039" w:rsidRPr="00130039" w:rsidRDefault="00130039" w:rsidP="00130039">
            <w:pPr>
              <w:spacing w:after="0"/>
              <w:rPr>
                <w:sz w:val="17"/>
                <w:szCs w:val="20"/>
              </w:rPr>
            </w:pPr>
            <w:r w:rsidRPr="00130039">
              <w:rPr>
                <w:sz w:val="17"/>
                <w:szCs w:val="20"/>
              </w:rPr>
              <w:t>South Australia</w:t>
            </w:r>
          </w:p>
        </w:tc>
        <w:tc>
          <w:tcPr>
            <w:tcW w:w="1987" w:type="dxa"/>
            <w:hideMark/>
          </w:tcPr>
          <w:p w14:paraId="53584AB5" w14:textId="77777777" w:rsidR="00130039" w:rsidRPr="00130039" w:rsidRDefault="00130039" w:rsidP="00130039">
            <w:pPr>
              <w:spacing w:after="0"/>
              <w:ind w:left="160" w:hanging="160"/>
              <w:jc w:val="left"/>
              <w:rPr>
                <w:sz w:val="17"/>
                <w:szCs w:val="20"/>
              </w:rPr>
            </w:pPr>
            <w:r w:rsidRPr="00130039">
              <w:rPr>
                <w:sz w:val="17"/>
                <w:szCs w:val="20"/>
              </w:rPr>
              <w:t>Excess student services fee payment</w:t>
            </w:r>
          </w:p>
        </w:tc>
        <w:tc>
          <w:tcPr>
            <w:tcW w:w="879" w:type="dxa"/>
            <w:hideMark/>
          </w:tcPr>
          <w:p w14:paraId="7D36DA3E" w14:textId="77777777" w:rsidR="00130039" w:rsidRPr="00130039" w:rsidRDefault="00130039" w:rsidP="00130039">
            <w:pPr>
              <w:spacing w:after="0"/>
              <w:jc w:val="right"/>
              <w:rPr>
                <w:sz w:val="17"/>
                <w:szCs w:val="20"/>
              </w:rPr>
            </w:pPr>
            <w:r w:rsidRPr="00130039">
              <w:rPr>
                <w:sz w:val="17"/>
                <w:szCs w:val="20"/>
              </w:rPr>
              <w:t>71.00</w:t>
            </w:r>
          </w:p>
        </w:tc>
        <w:tc>
          <w:tcPr>
            <w:tcW w:w="811" w:type="dxa"/>
            <w:hideMark/>
          </w:tcPr>
          <w:p w14:paraId="3C5F6A38" w14:textId="77777777" w:rsidR="00130039" w:rsidRPr="00130039" w:rsidRDefault="00130039" w:rsidP="00130039">
            <w:pPr>
              <w:spacing w:after="0"/>
              <w:jc w:val="center"/>
              <w:rPr>
                <w:sz w:val="17"/>
                <w:szCs w:val="20"/>
              </w:rPr>
            </w:pPr>
            <w:r w:rsidRPr="00130039">
              <w:rPr>
                <w:sz w:val="17"/>
                <w:szCs w:val="20"/>
              </w:rPr>
              <w:t>2014</w:t>
            </w:r>
          </w:p>
        </w:tc>
      </w:tr>
      <w:tr w:rsidR="00130039" w:rsidRPr="00130039" w14:paraId="13386213" w14:textId="77777777" w:rsidTr="00761043">
        <w:trPr>
          <w:trHeight w:val="227"/>
        </w:trPr>
        <w:tc>
          <w:tcPr>
            <w:tcW w:w="2268" w:type="dxa"/>
            <w:hideMark/>
          </w:tcPr>
          <w:p w14:paraId="06B8A1EC" w14:textId="77777777" w:rsidR="00130039" w:rsidRPr="00130039" w:rsidRDefault="00130039" w:rsidP="00130039">
            <w:pPr>
              <w:spacing w:after="0"/>
              <w:ind w:left="160" w:hanging="160"/>
              <w:jc w:val="left"/>
              <w:rPr>
                <w:sz w:val="17"/>
                <w:szCs w:val="20"/>
              </w:rPr>
            </w:pPr>
            <w:r w:rsidRPr="00130039">
              <w:rPr>
                <w:sz w:val="17"/>
                <w:szCs w:val="20"/>
              </w:rPr>
              <w:t>Wang,Jingjing</w:t>
            </w:r>
          </w:p>
        </w:tc>
        <w:tc>
          <w:tcPr>
            <w:tcW w:w="1276" w:type="dxa"/>
            <w:hideMark/>
          </w:tcPr>
          <w:p w14:paraId="74289926" w14:textId="77777777" w:rsidR="00130039" w:rsidRPr="00130039" w:rsidRDefault="00130039" w:rsidP="00130039">
            <w:pPr>
              <w:spacing w:after="0"/>
              <w:rPr>
                <w:sz w:val="17"/>
                <w:szCs w:val="20"/>
              </w:rPr>
            </w:pPr>
            <w:r w:rsidRPr="00130039">
              <w:rPr>
                <w:sz w:val="17"/>
                <w:szCs w:val="20"/>
              </w:rPr>
              <w:t>Shanghai</w:t>
            </w:r>
          </w:p>
        </w:tc>
        <w:tc>
          <w:tcPr>
            <w:tcW w:w="796" w:type="dxa"/>
            <w:hideMark/>
          </w:tcPr>
          <w:p w14:paraId="54882C68" w14:textId="77777777" w:rsidR="00130039" w:rsidRPr="00130039" w:rsidRDefault="00130039" w:rsidP="00130039">
            <w:pPr>
              <w:spacing w:after="0"/>
              <w:rPr>
                <w:sz w:val="17"/>
                <w:szCs w:val="20"/>
              </w:rPr>
            </w:pPr>
            <w:r w:rsidRPr="00130039">
              <w:rPr>
                <w:sz w:val="17"/>
                <w:szCs w:val="20"/>
              </w:rPr>
              <w:t>200051</w:t>
            </w:r>
          </w:p>
        </w:tc>
        <w:tc>
          <w:tcPr>
            <w:tcW w:w="1343" w:type="dxa"/>
            <w:hideMark/>
          </w:tcPr>
          <w:p w14:paraId="071C7750" w14:textId="77777777" w:rsidR="00130039" w:rsidRPr="00130039" w:rsidRDefault="00130039" w:rsidP="00130039">
            <w:pPr>
              <w:spacing w:after="0"/>
              <w:rPr>
                <w:sz w:val="17"/>
                <w:szCs w:val="20"/>
              </w:rPr>
            </w:pPr>
            <w:r w:rsidRPr="00130039">
              <w:rPr>
                <w:sz w:val="17"/>
                <w:szCs w:val="20"/>
              </w:rPr>
              <w:t>China</w:t>
            </w:r>
          </w:p>
        </w:tc>
        <w:tc>
          <w:tcPr>
            <w:tcW w:w="1987" w:type="dxa"/>
            <w:hideMark/>
          </w:tcPr>
          <w:p w14:paraId="6A19F042" w14:textId="77777777" w:rsidR="00130039" w:rsidRPr="00130039" w:rsidRDefault="00130039" w:rsidP="00130039">
            <w:pPr>
              <w:spacing w:after="0"/>
              <w:ind w:left="160" w:hanging="160"/>
              <w:jc w:val="left"/>
              <w:rPr>
                <w:sz w:val="17"/>
                <w:szCs w:val="20"/>
              </w:rPr>
            </w:pPr>
            <w:r w:rsidRPr="00130039">
              <w:rPr>
                <w:sz w:val="17"/>
                <w:szCs w:val="20"/>
              </w:rPr>
              <w:t>Excess accommodation fee payment</w:t>
            </w:r>
          </w:p>
        </w:tc>
        <w:tc>
          <w:tcPr>
            <w:tcW w:w="879" w:type="dxa"/>
            <w:hideMark/>
          </w:tcPr>
          <w:p w14:paraId="0022F6A9" w14:textId="77777777" w:rsidR="00130039" w:rsidRPr="00130039" w:rsidRDefault="00130039" w:rsidP="00130039">
            <w:pPr>
              <w:spacing w:after="0"/>
              <w:jc w:val="right"/>
              <w:rPr>
                <w:sz w:val="17"/>
                <w:szCs w:val="20"/>
              </w:rPr>
            </w:pPr>
            <w:r w:rsidRPr="00130039">
              <w:rPr>
                <w:sz w:val="17"/>
                <w:szCs w:val="20"/>
              </w:rPr>
              <w:t>166.25</w:t>
            </w:r>
          </w:p>
        </w:tc>
        <w:tc>
          <w:tcPr>
            <w:tcW w:w="811" w:type="dxa"/>
            <w:hideMark/>
          </w:tcPr>
          <w:p w14:paraId="585D6D56" w14:textId="77777777" w:rsidR="00130039" w:rsidRPr="00130039" w:rsidRDefault="00130039" w:rsidP="00130039">
            <w:pPr>
              <w:spacing w:after="0"/>
              <w:jc w:val="center"/>
              <w:rPr>
                <w:sz w:val="17"/>
                <w:szCs w:val="20"/>
              </w:rPr>
            </w:pPr>
            <w:r w:rsidRPr="00130039">
              <w:rPr>
                <w:sz w:val="17"/>
                <w:szCs w:val="20"/>
              </w:rPr>
              <w:t>2014</w:t>
            </w:r>
          </w:p>
        </w:tc>
      </w:tr>
      <w:tr w:rsidR="00130039" w:rsidRPr="00130039" w14:paraId="539F336D" w14:textId="77777777" w:rsidTr="00761043">
        <w:trPr>
          <w:trHeight w:val="227"/>
        </w:trPr>
        <w:tc>
          <w:tcPr>
            <w:tcW w:w="2268" w:type="dxa"/>
            <w:hideMark/>
          </w:tcPr>
          <w:p w14:paraId="75172EFE" w14:textId="77777777" w:rsidR="00130039" w:rsidRPr="00130039" w:rsidRDefault="00130039" w:rsidP="00130039">
            <w:pPr>
              <w:spacing w:after="0"/>
              <w:ind w:left="160" w:hanging="160"/>
              <w:jc w:val="left"/>
              <w:rPr>
                <w:sz w:val="17"/>
                <w:szCs w:val="20"/>
              </w:rPr>
            </w:pPr>
            <w:r w:rsidRPr="00130039">
              <w:rPr>
                <w:sz w:val="17"/>
                <w:szCs w:val="20"/>
              </w:rPr>
              <w:t>Wijaya,Caroline Rosa</w:t>
            </w:r>
          </w:p>
        </w:tc>
        <w:tc>
          <w:tcPr>
            <w:tcW w:w="1276" w:type="dxa"/>
            <w:hideMark/>
          </w:tcPr>
          <w:p w14:paraId="1572BA0A" w14:textId="77777777" w:rsidR="00130039" w:rsidRPr="00130039" w:rsidRDefault="00130039" w:rsidP="00130039">
            <w:pPr>
              <w:spacing w:after="0"/>
              <w:rPr>
                <w:sz w:val="17"/>
                <w:szCs w:val="20"/>
              </w:rPr>
            </w:pPr>
            <w:r w:rsidRPr="00130039">
              <w:rPr>
                <w:sz w:val="17"/>
                <w:szCs w:val="20"/>
              </w:rPr>
              <w:t>Jakarta</w:t>
            </w:r>
          </w:p>
        </w:tc>
        <w:tc>
          <w:tcPr>
            <w:tcW w:w="796" w:type="dxa"/>
            <w:hideMark/>
          </w:tcPr>
          <w:p w14:paraId="6D57DD88" w14:textId="77777777" w:rsidR="00130039" w:rsidRPr="00130039" w:rsidRDefault="00130039" w:rsidP="00130039">
            <w:pPr>
              <w:spacing w:after="0"/>
              <w:rPr>
                <w:sz w:val="17"/>
                <w:szCs w:val="20"/>
              </w:rPr>
            </w:pPr>
            <w:r w:rsidRPr="00130039">
              <w:rPr>
                <w:sz w:val="17"/>
                <w:szCs w:val="20"/>
              </w:rPr>
              <w:t>14240</w:t>
            </w:r>
          </w:p>
        </w:tc>
        <w:tc>
          <w:tcPr>
            <w:tcW w:w="1343" w:type="dxa"/>
            <w:hideMark/>
          </w:tcPr>
          <w:p w14:paraId="5EDAAAAF" w14:textId="77777777" w:rsidR="00130039" w:rsidRPr="00130039" w:rsidRDefault="00130039" w:rsidP="00130039">
            <w:pPr>
              <w:spacing w:after="0"/>
              <w:rPr>
                <w:sz w:val="17"/>
                <w:szCs w:val="20"/>
              </w:rPr>
            </w:pPr>
            <w:r w:rsidRPr="00130039">
              <w:rPr>
                <w:sz w:val="17"/>
                <w:szCs w:val="20"/>
              </w:rPr>
              <w:t>Indonesia</w:t>
            </w:r>
          </w:p>
        </w:tc>
        <w:tc>
          <w:tcPr>
            <w:tcW w:w="1987" w:type="dxa"/>
            <w:hideMark/>
          </w:tcPr>
          <w:p w14:paraId="05D2D438" w14:textId="77777777" w:rsidR="00130039" w:rsidRPr="00130039" w:rsidRDefault="00130039" w:rsidP="00130039">
            <w:pPr>
              <w:spacing w:after="0"/>
              <w:ind w:left="160" w:hanging="160"/>
              <w:jc w:val="left"/>
              <w:rPr>
                <w:sz w:val="17"/>
                <w:szCs w:val="20"/>
              </w:rPr>
            </w:pPr>
            <w:r w:rsidRPr="00130039">
              <w:rPr>
                <w:sz w:val="17"/>
                <w:szCs w:val="20"/>
              </w:rPr>
              <w:t>Excess tuition fee payment</w:t>
            </w:r>
          </w:p>
        </w:tc>
        <w:tc>
          <w:tcPr>
            <w:tcW w:w="879" w:type="dxa"/>
            <w:hideMark/>
          </w:tcPr>
          <w:p w14:paraId="04241741" w14:textId="77777777" w:rsidR="00130039" w:rsidRPr="00130039" w:rsidRDefault="00130039" w:rsidP="00130039">
            <w:pPr>
              <w:spacing w:after="0"/>
              <w:jc w:val="right"/>
              <w:rPr>
                <w:sz w:val="17"/>
                <w:szCs w:val="20"/>
              </w:rPr>
            </w:pPr>
            <w:r w:rsidRPr="00130039">
              <w:rPr>
                <w:sz w:val="17"/>
                <w:szCs w:val="20"/>
              </w:rPr>
              <w:t>72.00</w:t>
            </w:r>
          </w:p>
        </w:tc>
        <w:tc>
          <w:tcPr>
            <w:tcW w:w="811" w:type="dxa"/>
            <w:hideMark/>
          </w:tcPr>
          <w:p w14:paraId="779CC0D9" w14:textId="77777777" w:rsidR="00130039" w:rsidRPr="00130039" w:rsidRDefault="00130039" w:rsidP="00130039">
            <w:pPr>
              <w:spacing w:after="0"/>
              <w:jc w:val="center"/>
              <w:rPr>
                <w:sz w:val="17"/>
                <w:szCs w:val="20"/>
              </w:rPr>
            </w:pPr>
            <w:r w:rsidRPr="00130039">
              <w:rPr>
                <w:sz w:val="17"/>
                <w:szCs w:val="20"/>
              </w:rPr>
              <w:t>2015</w:t>
            </w:r>
          </w:p>
        </w:tc>
      </w:tr>
      <w:tr w:rsidR="00130039" w:rsidRPr="00130039" w14:paraId="21549457" w14:textId="77777777" w:rsidTr="00761043">
        <w:trPr>
          <w:trHeight w:val="227"/>
        </w:trPr>
        <w:tc>
          <w:tcPr>
            <w:tcW w:w="2268" w:type="dxa"/>
            <w:hideMark/>
          </w:tcPr>
          <w:p w14:paraId="1D84BA56" w14:textId="77777777" w:rsidR="00130039" w:rsidRPr="00130039" w:rsidRDefault="00130039" w:rsidP="00130039">
            <w:pPr>
              <w:spacing w:after="0"/>
              <w:ind w:left="160" w:hanging="160"/>
              <w:jc w:val="left"/>
              <w:rPr>
                <w:sz w:val="17"/>
                <w:szCs w:val="20"/>
              </w:rPr>
            </w:pPr>
            <w:r w:rsidRPr="00130039">
              <w:rPr>
                <w:sz w:val="17"/>
                <w:szCs w:val="20"/>
              </w:rPr>
              <w:t>Xu,Xiao</w:t>
            </w:r>
          </w:p>
        </w:tc>
        <w:tc>
          <w:tcPr>
            <w:tcW w:w="1276" w:type="dxa"/>
            <w:hideMark/>
          </w:tcPr>
          <w:p w14:paraId="07ED31A3" w14:textId="77777777" w:rsidR="00130039" w:rsidRPr="00130039" w:rsidRDefault="00130039" w:rsidP="00130039">
            <w:pPr>
              <w:spacing w:after="0"/>
              <w:rPr>
                <w:sz w:val="17"/>
                <w:szCs w:val="20"/>
              </w:rPr>
            </w:pPr>
            <w:r w:rsidRPr="00130039">
              <w:rPr>
                <w:sz w:val="17"/>
                <w:szCs w:val="20"/>
              </w:rPr>
              <w:t>Nanchang</w:t>
            </w:r>
          </w:p>
        </w:tc>
        <w:tc>
          <w:tcPr>
            <w:tcW w:w="796" w:type="dxa"/>
            <w:hideMark/>
          </w:tcPr>
          <w:p w14:paraId="3195FD21" w14:textId="77777777" w:rsidR="00130039" w:rsidRPr="00130039" w:rsidRDefault="00130039" w:rsidP="00130039">
            <w:pPr>
              <w:spacing w:after="0"/>
              <w:rPr>
                <w:sz w:val="17"/>
                <w:szCs w:val="20"/>
              </w:rPr>
            </w:pPr>
            <w:r w:rsidRPr="00130039">
              <w:rPr>
                <w:sz w:val="17"/>
                <w:szCs w:val="20"/>
              </w:rPr>
              <w:t>330000</w:t>
            </w:r>
          </w:p>
        </w:tc>
        <w:tc>
          <w:tcPr>
            <w:tcW w:w="1343" w:type="dxa"/>
            <w:hideMark/>
          </w:tcPr>
          <w:p w14:paraId="621C9654" w14:textId="77777777" w:rsidR="00130039" w:rsidRPr="00130039" w:rsidRDefault="00130039" w:rsidP="00130039">
            <w:pPr>
              <w:spacing w:after="0"/>
              <w:rPr>
                <w:sz w:val="17"/>
                <w:szCs w:val="20"/>
              </w:rPr>
            </w:pPr>
            <w:r w:rsidRPr="00130039">
              <w:rPr>
                <w:sz w:val="17"/>
                <w:szCs w:val="20"/>
              </w:rPr>
              <w:t>China</w:t>
            </w:r>
          </w:p>
        </w:tc>
        <w:tc>
          <w:tcPr>
            <w:tcW w:w="1987" w:type="dxa"/>
            <w:hideMark/>
          </w:tcPr>
          <w:p w14:paraId="7DC00F52" w14:textId="77777777" w:rsidR="00130039" w:rsidRPr="00130039" w:rsidRDefault="00130039" w:rsidP="00130039">
            <w:pPr>
              <w:spacing w:after="0"/>
              <w:ind w:left="160" w:hanging="160"/>
              <w:jc w:val="left"/>
              <w:rPr>
                <w:sz w:val="17"/>
                <w:szCs w:val="20"/>
              </w:rPr>
            </w:pPr>
            <w:r w:rsidRPr="00130039">
              <w:rPr>
                <w:sz w:val="17"/>
                <w:szCs w:val="20"/>
              </w:rPr>
              <w:t>Excess tuition fee payment</w:t>
            </w:r>
          </w:p>
        </w:tc>
        <w:tc>
          <w:tcPr>
            <w:tcW w:w="879" w:type="dxa"/>
            <w:hideMark/>
          </w:tcPr>
          <w:p w14:paraId="4C18B1D4" w14:textId="77777777" w:rsidR="00130039" w:rsidRPr="00130039" w:rsidRDefault="00130039" w:rsidP="00130039">
            <w:pPr>
              <w:spacing w:after="0"/>
              <w:jc w:val="right"/>
              <w:rPr>
                <w:sz w:val="17"/>
                <w:szCs w:val="20"/>
              </w:rPr>
            </w:pPr>
            <w:r w:rsidRPr="00130039">
              <w:rPr>
                <w:sz w:val="17"/>
                <w:szCs w:val="20"/>
              </w:rPr>
              <w:t>69.00</w:t>
            </w:r>
          </w:p>
        </w:tc>
        <w:tc>
          <w:tcPr>
            <w:tcW w:w="811" w:type="dxa"/>
            <w:hideMark/>
          </w:tcPr>
          <w:p w14:paraId="6A6AE15D" w14:textId="77777777" w:rsidR="00130039" w:rsidRPr="00130039" w:rsidRDefault="00130039" w:rsidP="00130039">
            <w:pPr>
              <w:spacing w:after="0"/>
              <w:jc w:val="center"/>
              <w:rPr>
                <w:sz w:val="17"/>
                <w:szCs w:val="20"/>
              </w:rPr>
            </w:pPr>
            <w:r w:rsidRPr="00130039">
              <w:rPr>
                <w:sz w:val="17"/>
                <w:szCs w:val="20"/>
              </w:rPr>
              <w:t>2014</w:t>
            </w:r>
          </w:p>
        </w:tc>
      </w:tr>
      <w:tr w:rsidR="00130039" w:rsidRPr="00130039" w14:paraId="4DD2B40D" w14:textId="77777777" w:rsidTr="00761043">
        <w:trPr>
          <w:trHeight w:val="227"/>
        </w:trPr>
        <w:tc>
          <w:tcPr>
            <w:tcW w:w="2268" w:type="dxa"/>
            <w:hideMark/>
          </w:tcPr>
          <w:p w14:paraId="44CB8221" w14:textId="77777777" w:rsidR="00130039" w:rsidRPr="00130039" w:rsidRDefault="00130039" w:rsidP="00130039">
            <w:pPr>
              <w:spacing w:after="0"/>
              <w:ind w:left="160" w:hanging="160"/>
              <w:jc w:val="left"/>
              <w:rPr>
                <w:sz w:val="17"/>
                <w:szCs w:val="20"/>
              </w:rPr>
            </w:pPr>
            <w:r w:rsidRPr="00130039">
              <w:rPr>
                <w:sz w:val="17"/>
                <w:szCs w:val="20"/>
              </w:rPr>
              <w:t>Yang,Bing Yao</w:t>
            </w:r>
          </w:p>
        </w:tc>
        <w:tc>
          <w:tcPr>
            <w:tcW w:w="1276" w:type="dxa"/>
            <w:hideMark/>
          </w:tcPr>
          <w:p w14:paraId="4E4C127D" w14:textId="77777777" w:rsidR="00130039" w:rsidRPr="00130039" w:rsidRDefault="00130039" w:rsidP="00130039">
            <w:pPr>
              <w:spacing w:after="0"/>
              <w:rPr>
                <w:sz w:val="17"/>
                <w:szCs w:val="20"/>
              </w:rPr>
            </w:pPr>
            <w:r w:rsidRPr="00130039">
              <w:rPr>
                <w:sz w:val="17"/>
                <w:szCs w:val="20"/>
              </w:rPr>
              <w:t>Seaview Downs</w:t>
            </w:r>
          </w:p>
        </w:tc>
        <w:tc>
          <w:tcPr>
            <w:tcW w:w="796" w:type="dxa"/>
            <w:hideMark/>
          </w:tcPr>
          <w:p w14:paraId="576E31D5" w14:textId="77777777" w:rsidR="00130039" w:rsidRPr="00130039" w:rsidRDefault="00130039" w:rsidP="00130039">
            <w:pPr>
              <w:spacing w:after="0"/>
              <w:rPr>
                <w:sz w:val="17"/>
                <w:szCs w:val="20"/>
              </w:rPr>
            </w:pPr>
            <w:r w:rsidRPr="00130039">
              <w:rPr>
                <w:sz w:val="17"/>
                <w:szCs w:val="20"/>
              </w:rPr>
              <w:t>5049</w:t>
            </w:r>
          </w:p>
        </w:tc>
        <w:tc>
          <w:tcPr>
            <w:tcW w:w="1343" w:type="dxa"/>
            <w:hideMark/>
          </w:tcPr>
          <w:p w14:paraId="397A8BDA" w14:textId="77777777" w:rsidR="00130039" w:rsidRPr="00130039" w:rsidRDefault="00130039" w:rsidP="00130039">
            <w:pPr>
              <w:spacing w:after="0"/>
              <w:rPr>
                <w:sz w:val="17"/>
                <w:szCs w:val="20"/>
              </w:rPr>
            </w:pPr>
            <w:r w:rsidRPr="00130039">
              <w:rPr>
                <w:sz w:val="17"/>
                <w:szCs w:val="20"/>
              </w:rPr>
              <w:t>South Australia</w:t>
            </w:r>
          </w:p>
        </w:tc>
        <w:tc>
          <w:tcPr>
            <w:tcW w:w="1987" w:type="dxa"/>
            <w:hideMark/>
          </w:tcPr>
          <w:p w14:paraId="2D53EB02" w14:textId="77777777" w:rsidR="00130039" w:rsidRPr="00130039" w:rsidRDefault="00130039" w:rsidP="00130039">
            <w:pPr>
              <w:spacing w:after="0"/>
              <w:ind w:left="160" w:hanging="160"/>
              <w:jc w:val="left"/>
              <w:rPr>
                <w:sz w:val="17"/>
                <w:szCs w:val="20"/>
              </w:rPr>
            </w:pPr>
            <w:r w:rsidRPr="00130039">
              <w:rPr>
                <w:sz w:val="17"/>
                <w:szCs w:val="20"/>
              </w:rPr>
              <w:t>Excess tuition fee payment</w:t>
            </w:r>
          </w:p>
        </w:tc>
        <w:tc>
          <w:tcPr>
            <w:tcW w:w="879" w:type="dxa"/>
            <w:hideMark/>
          </w:tcPr>
          <w:p w14:paraId="076B8A24" w14:textId="77777777" w:rsidR="00130039" w:rsidRPr="00130039" w:rsidRDefault="00130039" w:rsidP="00130039">
            <w:pPr>
              <w:spacing w:after="0"/>
              <w:jc w:val="right"/>
              <w:rPr>
                <w:sz w:val="17"/>
                <w:szCs w:val="20"/>
              </w:rPr>
            </w:pPr>
            <w:r w:rsidRPr="00130039">
              <w:rPr>
                <w:sz w:val="17"/>
                <w:szCs w:val="20"/>
              </w:rPr>
              <w:t>96.00</w:t>
            </w:r>
          </w:p>
        </w:tc>
        <w:tc>
          <w:tcPr>
            <w:tcW w:w="811" w:type="dxa"/>
            <w:hideMark/>
          </w:tcPr>
          <w:p w14:paraId="439F3575" w14:textId="77777777" w:rsidR="00130039" w:rsidRPr="00130039" w:rsidRDefault="00130039" w:rsidP="00130039">
            <w:pPr>
              <w:spacing w:after="0"/>
              <w:jc w:val="center"/>
              <w:rPr>
                <w:sz w:val="17"/>
                <w:szCs w:val="20"/>
              </w:rPr>
            </w:pPr>
            <w:r w:rsidRPr="00130039">
              <w:rPr>
                <w:sz w:val="17"/>
                <w:szCs w:val="20"/>
              </w:rPr>
              <w:t>2014</w:t>
            </w:r>
          </w:p>
        </w:tc>
      </w:tr>
      <w:tr w:rsidR="00130039" w:rsidRPr="00130039" w14:paraId="43D9EBAF" w14:textId="77777777" w:rsidTr="00761043">
        <w:trPr>
          <w:trHeight w:val="227"/>
        </w:trPr>
        <w:tc>
          <w:tcPr>
            <w:tcW w:w="2268" w:type="dxa"/>
            <w:hideMark/>
          </w:tcPr>
          <w:p w14:paraId="27523BCE" w14:textId="77777777" w:rsidR="00130039" w:rsidRPr="00130039" w:rsidRDefault="00130039" w:rsidP="00130039">
            <w:pPr>
              <w:spacing w:after="0"/>
              <w:ind w:left="160" w:hanging="160"/>
              <w:jc w:val="left"/>
              <w:rPr>
                <w:sz w:val="17"/>
                <w:szCs w:val="20"/>
              </w:rPr>
            </w:pPr>
            <w:r w:rsidRPr="00130039">
              <w:rPr>
                <w:sz w:val="17"/>
                <w:szCs w:val="20"/>
              </w:rPr>
              <w:t>Yao,Ziyi</w:t>
            </w:r>
          </w:p>
        </w:tc>
        <w:tc>
          <w:tcPr>
            <w:tcW w:w="1276" w:type="dxa"/>
            <w:hideMark/>
          </w:tcPr>
          <w:p w14:paraId="18CD0297" w14:textId="77777777" w:rsidR="00130039" w:rsidRPr="00130039" w:rsidRDefault="00130039" w:rsidP="00130039">
            <w:pPr>
              <w:spacing w:after="0"/>
              <w:rPr>
                <w:sz w:val="17"/>
                <w:szCs w:val="20"/>
              </w:rPr>
            </w:pPr>
            <w:r w:rsidRPr="00130039">
              <w:rPr>
                <w:sz w:val="17"/>
                <w:szCs w:val="20"/>
              </w:rPr>
              <w:t>Dandong City</w:t>
            </w:r>
          </w:p>
        </w:tc>
        <w:tc>
          <w:tcPr>
            <w:tcW w:w="796" w:type="dxa"/>
            <w:hideMark/>
          </w:tcPr>
          <w:p w14:paraId="0BE9098A" w14:textId="77777777" w:rsidR="00130039" w:rsidRPr="00130039" w:rsidRDefault="00130039" w:rsidP="00130039">
            <w:pPr>
              <w:spacing w:after="0"/>
              <w:rPr>
                <w:sz w:val="17"/>
                <w:szCs w:val="20"/>
              </w:rPr>
            </w:pPr>
            <w:r w:rsidRPr="00130039">
              <w:rPr>
                <w:sz w:val="17"/>
                <w:szCs w:val="20"/>
              </w:rPr>
              <w:t>118000</w:t>
            </w:r>
          </w:p>
        </w:tc>
        <w:tc>
          <w:tcPr>
            <w:tcW w:w="1343" w:type="dxa"/>
            <w:hideMark/>
          </w:tcPr>
          <w:p w14:paraId="061FACD5" w14:textId="77777777" w:rsidR="00130039" w:rsidRPr="00130039" w:rsidRDefault="00130039" w:rsidP="00130039">
            <w:pPr>
              <w:spacing w:after="0"/>
              <w:rPr>
                <w:sz w:val="17"/>
                <w:szCs w:val="20"/>
              </w:rPr>
            </w:pPr>
            <w:r w:rsidRPr="00130039">
              <w:rPr>
                <w:sz w:val="17"/>
                <w:szCs w:val="20"/>
              </w:rPr>
              <w:t>China</w:t>
            </w:r>
          </w:p>
        </w:tc>
        <w:tc>
          <w:tcPr>
            <w:tcW w:w="1987" w:type="dxa"/>
            <w:hideMark/>
          </w:tcPr>
          <w:p w14:paraId="0836159D" w14:textId="77777777" w:rsidR="00130039" w:rsidRPr="00130039" w:rsidRDefault="00130039" w:rsidP="00130039">
            <w:pPr>
              <w:spacing w:after="0"/>
              <w:ind w:left="160" w:hanging="160"/>
              <w:jc w:val="left"/>
              <w:rPr>
                <w:sz w:val="17"/>
                <w:szCs w:val="20"/>
              </w:rPr>
            </w:pPr>
            <w:r w:rsidRPr="00130039">
              <w:rPr>
                <w:sz w:val="17"/>
                <w:szCs w:val="20"/>
              </w:rPr>
              <w:t>Excess tuition fee payment</w:t>
            </w:r>
          </w:p>
        </w:tc>
        <w:tc>
          <w:tcPr>
            <w:tcW w:w="879" w:type="dxa"/>
            <w:hideMark/>
          </w:tcPr>
          <w:p w14:paraId="1DE7DE49" w14:textId="77777777" w:rsidR="00130039" w:rsidRPr="00130039" w:rsidRDefault="00130039" w:rsidP="00130039">
            <w:pPr>
              <w:spacing w:after="0"/>
              <w:jc w:val="right"/>
              <w:rPr>
                <w:sz w:val="17"/>
                <w:szCs w:val="20"/>
              </w:rPr>
            </w:pPr>
            <w:r w:rsidRPr="00130039">
              <w:rPr>
                <w:sz w:val="17"/>
                <w:szCs w:val="20"/>
              </w:rPr>
              <w:t>7434.00</w:t>
            </w:r>
          </w:p>
        </w:tc>
        <w:tc>
          <w:tcPr>
            <w:tcW w:w="811" w:type="dxa"/>
            <w:hideMark/>
          </w:tcPr>
          <w:p w14:paraId="63475D7A" w14:textId="77777777" w:rsidR="00130039" w:rsidRPr="00130039" w:rsidRDefault="00130039" w:rsidP="00130039">
            <w:pPr>
              <w:spacing w:after="0"/>
              <w:jc w:val="center"/>
              <w:rPr>
                <w:sz w:val="17"/>
                <w:szCs w:val="20"/>
              </w:rPr>
            </w:pPr>
            <w:r w:rsidRPr="00130039">
              <w:rPr>
                <w:sz w:val="17"/>
                <w:szCs w:val="20"/>
              </w:rPr>
              <w:t>2015</w:t>
            </w:r>
          </w:p>
        </w:tc>
      </w:tr>
      <w:tr w:rsidR="00130039" w:rsidRPr="00130039" w14:paraId="5B4D89CB" w14:textId="77777777" w:rsidTr="00761043">
        <w:trPr>
          <w:trHeight w:val="227"/>
        </w:trPr>
        <w:tc>
          <w:tcPr>
            <w:tcW w:w="2268" w:type="dxa"/>
            <w:hideMark/>
          </w:tcPr>
          <w:p w14:paraId="1A3374AA" w14:textId="77777777" w:rsidR="00130039" w:rsidRPr="00130039" w:rsidRDefault="00130039" w:rsidP="00130039">
            <w:pPr>
              <w:spacing w:after="0"/>
              <w:ind w:left="160" w:hanging="160"/>
              <w:jc w:val="left"/>
              <w:rPr>
                <w:sz w:val="17"/>
                <w:szCs w:val="20"/>
              </w:rPr>
            </w:pPr>
            <w:r w:rsidRPr="00130039">
              <w:rPr>
                <w:sz w:val="17"/>
                <w:szCs w:val="20"/>
              </w:rPr>
              <w:t>Yi,Wei</w:t>
            </w:r>
          </w:p>
        </w:tc>
        <w:tc>
          <w:tcPr>
            <w:tcW w:w="1276" w:type="dxa"/>
            <w:hideMark/>
          </w:tcPr>
          <w:p w14:paraId="430F5A4D" w14:textId="77777777" w:rsidR="00130039" w:rsidRPr="00130039" w:rsidRDefault="00130039" w:rsidP="00130039">
            <w:pPr>
              <w:spacing w:after="0"/>
              <w:rPr>
                <w:sz w:val="17"/>
                <w:szCs w:val="20"/>
              </w:rPr>
            </w:pPr>
            <w:r w:rsidRPr="00130039">
              <w:rPr>
                <w:sz w:val="17"/>
                <w:szCs w:val="20"/>
              </w:rPr>
              <w:t>Plympton</w:t>
            </w:r>
          </w:p>
        </w:tc>
        <w:tc>
          <w:tcPr>
            <w:tcW w:w="796" w:type="dxa"/>
            <w:hideMark/>
          </w:tcPr>
          <w:p w14:paraId="3F080CD2" w14:textId="77777777" w:rsidR="00130039" w:rsidRPr="00130039" w:rsidRDefault="00130039" w:rsidP="00130039">
            <w:pPr>
              <w:spacing w:after="0"/>
              <w:rPr>
                <w:sz w:val="17"/>
                <w:szCs w:val="20"/>
              </w:rPr>
            </w:pPr>
            <w:r w:rsidRPr="00130039">
              <w:rPr>
                <w:sz w:val="17"/>
                <w:szCs w:val="20"/>
              </w:rPr>
              <w:t>5038</w:t>
            </w:r>
          </w:p>
        </w:tc>
        <w:tc>
          <w:tcPr>
            <w:tcW w:w="1343" w:type="dxa"/>
            <w:hideMark/>
          </w:tcPr>
          <w:p w14:paraId="32E0ADC1" w14:textId="77777777" w:rsidR="00130039" w:rsidRPr="00130039" w:rsidRDefault="00130039" w:rsidP="00130039">
            <w:pPr>
              <w:spacing w:after="0"/>
              <w:rPr>
                <w:sz w:val="17"/>
                <w:szCs w:val="20"/>
              </w:rPr>
            </w:pPr>
            <w:r w:rsidRPr="00130039">
              <w:rPr>
                <w:sz w:val="17"/>
                <w:szCs w:val="20"/>
              </w:rPr>
              <w:t>South Australia</w:t>
            </w:r>
          </w:p>
        </w:tc>
        <w:tc>
          <w:tcPr>
            <w:tcW w:w="1987" w:type="dxa"/>
            <w:hideMark/>
          </w:tcPr>
          <w:p w14:paraId="70769A4E" w14:textId="77777777" w:rsidR="00130039" w:rsidRPr="00130039" w:rsidRDefault="00130039" w:rsidP="00130039">
            <w:pPr>
              <w:spacing w:after="0"/>
              <w:ind w:left="160" w:hanging="160"/>
              <w:jc w:val="left"/>
              <w:rPr>
                <w:sz w:val="17"/>
                <w:szCs w:val="20"/>
              </w:rPr>
            </w:pPr>
            <w:r w:rsidRPr="00130039">
              <w:rPr>
                <w:sz w:val="17"/>
                <w:szCs w:val="20"/>
              </w:rPr>
              <w:t>Excess tuition fee payment</w:t>
            </w:r>
          </w:p>
        </w:tc>
        <w:tc>
          <w:tcPr>
            <w:tcW w:w="879" w:type="dxa"/>
            <w:hideMark/>
          </w:tcPr>
          <w:p w14:paraId="110A9055" w14:textId="77777777" w:rsidR="00130039" w:rsidRPr="00130039" w:rsidRDefault="00130039" w:rsidP="00130039">
            <w:pPr>
              <w:spacing w:after="0"/>
              <w:jc w:val="right"/>
              <w:rPr>
                <w:sz w:val="17"/>
                <w:szCs w:val="20"/>
              </w:rPr>
            </w:pPr>
            <w:r w:rsidRPr="00130039">
              <w:rPr>
                <w:sz w:val="17"/>
                <w:szCs w:val="20"/>
              </w:rPr>
              <w:t>5688.00</w:t>
            </w:r>
          </w:p>
        </w:tc>
        <w:tc>
          <w:tcPr>
            <w:tcW w:w="811" w:type="dxa"/>
            <w:hideMark/>
          </w:tcPr>
          <w:p w14:paraId="5D4FD93B" w14:textId="77777777" w:rsidR="00130039" w:rsidRPr="00130039" w:rsidRDefault="00130039" w:rsidP="00130039">
            <w:pPr>
              <w:spacing w:after="0"/>
              <w:jc w:val="center"/>
              <w:rPr>
                <w:sz w:val="17"/>
                <w:szCs w:val="20"/>
              </w:rPr>
            </w:pPr>
            <w:r w:rsidRPr="00130039">
              <w:rPr>
                <w:sz w:val="17"/>
                <w:szCs w:val="20"/>
              </w:rPr>
              <w:t>2015</w:t>
            </w:r>
          </w:p>
        </w:tc>
      </w:tr>
      <w:tr w:rsidR="00130039" w:rsidRPr="00130039" w14:paraId="647B76F2" w14:textId="77777777" w:rsidTr="00761043">
        <w:trPr>
          <w:trHeight w:val="227"/>
        </w:trPr>
        <w:tc>
          <w:tcPr>
            <w:tcW w:w="2268" w:type="dxa"/>
            <w:hideMark/>
          </w:tcPr>
          <w:p w14:paraId="48AC1706" w14:textId="77777777" w:rsidR="00130039" w:rsidRPr="00130039" w:rsidRDefault="00130039" w:rsidP="00130039">
            <w:pPr>
              <w:spacing w:after="0"/>
              <w:ind w:left="160" w:hanging="160"/>
              <w:jc w:val="left"/>
              <w:rPr>
                <w:sz w:val="17"/>
                <w:szCs w:val="20"/>
              </w:rPr>
            </w:pPr>
            <w:r w:rsidRPr="00130039">
              <w:rPr>
                <w:sz w:val="17"/>
                <w:szCs w:val="20"/>
              </w:rPr>
              <w:t>Zhao,Jia</w:t>
            </w:r>
          </w:p>
        </w:tc>
        <w:tc>
          <w:tcPr>
            <w:tcW w:w="1276" w:type="dxa"/>
            <w:hideMark/>
          </w:tcPr>
          <w:p w14:paraId="0CFC18B3" w14:textId="77777777" w:rsidR="00130039" w:rsidRPr="00130039" w:rsidRDefault="00130039" w:rsidP="00130039">
            <w:pPr>
              <w:spacing w:after="0"/>
              <w:rPr>
                <w:sz w:val="17"/>
                <w:szCs w:val="20"/>
              </w:rPr>
            </w:pPr>
            <w:r w:rsidRPr="00130039">
              <w:rPr>
                <w:sz w:val="17"/>
                <w:szCs w:val="20"/>
              </w:rPr>
              <w:t>Zhang Jia Kou</w:t>
            </w:r>
          </w:p>
        </w:tc>
        <w:tc>
          <w:tcPr>
            <w:tcW w:w="796" w:type="dxa"/>
            <w:hideMark/>
          </w:tcPr>
          <w:p w14:paraId="3E4C447F" w14:textId="77777777" w:rsidR="00130039" w:rsidRPr="00130039" w:rsidRDefault="00130039" w:rsidP="00130039">
            <w:pPr>
              <w:spacing w:after="0"/>
              <w:rPr>
                <w:sz w:val="17"/>
                <w:szCs w:val="20"/>
              </w:rPr>
            </w:pPr>
            <w:r w:rsidRPr="00130039">
              <w:rPr>
                <w:sz w:val="17"/>
                <w:szCs w:val="20"/>
              </w:rPr>
              <w:t>075000</w:t>
            </w:r>
          </w:p>
        </w:tc>
        <w:tc>
          <w:tcPr>
            <w:tcW w:w="1343" w:type="dxa"/>
            <w:hideMark/>
          </w:tcPr>
          <w:p w14:paraId="0EECA231" w14:textId="77777777" w:rsidR="00130039" w:rsidRPr="00130039" w:rsidRDefault="00130039" w:rsidP="00130039">
            <w:pPr>
              <w:spacing w:after="0"/>
              <w:rPr>
                <w:sz w:val="17"/>
                <w:szCs w:val="20"/>
              </w:rPr>
            </w:pPr>
            <w:r w:rsidRPr="00130039">
              <w:rPr>
                <w:sz w:val="17"/>
                <w:szCs w:val="20"/>
              </w:rPr>
              <w:t>Hebei, China</w:t>
            </w:r>
          </w:p>
        </w:tc>
        <w:tc>
          <w:tcPr>
            <w:tcW w:w="1987" w:type="dxa"/>
            <w:hideMark/>
          </w:tcPr>
          <w:p w14:paraId="2716F46A" w14:textId="77777777" w:rsidR="00130039" w:rsidRPr="00130039" w:rsidRDefault="00130039" w:rsidP="00130039">
            <w:pPr>
              <w:spacing w:after="0"/>
              <w:ind w:left="160" w:hanging="160"/>
              <w:jc w:val="left"/>
              <w:rPr>
                <w:sz w:val="17"/>
                <w:szCs w:val="20"/>
              </w:rPr>
            </w:pPr>
            <w:r w:rsidRPr="00130039">
              <w:rPr>
                <w:sz w:val="17"/>
                <w:szCs w:val="20"/>
              </w:rPr>
              <w:t>Excess tuition fee payment</w:t>
            </w:r>
          </w:p>
        </w:tc>
        <w:tc>
          <w:tcPr>
            <w:tcW w:w="879" w:type="dxa"/>
            <w:hideMark/>
          </w:tcPr>
          <w:p w14:paraId="36AB4C58" w14:textId="77777777" w:rsidR="00130039" w:rsidRPr="00130039" w:rsidRDefault="00130039" w:rsidP="00130039">
            <w:pPr>
              <w:spacing w:after="0"/>
              <w:jc w:val="right"/>
              <w:rPr>
                <w:sz w:val="17"/>
                <w:szCs w:val="20"/>
              </w:rPr>
            </w:pPr>
            <w:r w:rsidRPr="00130039">
              <w:rPr>
                <w:sz w:val="17"/>
                <w:szCs w:val="20"/>
              </w:rPr>
              <w:t>99.00</w:t>
            </w:r>
          </w:p>
        </w:tc>
        <w:tc>
          <w:tcPr>
            <w:tcW w:w="811" w:type="dxa"/>
            <w:hideMark/>
          </w:tcPr>
          <w:p w14:paraId="649C8A88" w14:textId="77777777" w:rsidR="00130039" w:rsidRPr="00130039" w:rsidRDefault="00130039" w:rsidP="00130039">
            <w:pPr>
              <w:spacing w:after="0"/>
              <w:jc w:val="center"/>
              <w:rPr>
                <w:sz w:val="17"/>
                <w:szCs w:val="20"/>
              </w:rPr>
            </w:pPr>
            <w:r w:rsidRPr="00130039">
              <w:rPr>
                <w:sz w:val="17"/>
                <w:szCs w:val="20"/>
              </w:rPr>
              <w:t>2014</w:t>
            </w:r>
          </w:p>
        </w:tc>
      </w:tr>
    </w:tbl>
    <w:p w14:paraId="6F8EFF32" w14:textId="77777777" w:rsidR="00130039" w:rsidRPr="00130039" w:rsidRDefault="00130039" w:rsidP="00130039">
      <w:pPr>
        <w:spacing w:after="0"/>
        <w:rPr>
          <w:rFonts w:ascii="Times New Roman" w:eastAsia="Times New Roman" w:hAnsi="Times New Roman"/>
          <w:sz w:val="17"/>
          <w:szCs w:val="20"/>
        </w:rPr>
      </w:pPr>
    </w:p>
    <w:p w14:paraId="5BE126D6" w14:textId="77777777" w:rsidR="00130039" w:rsidRPr="00130039" w:rsidRDefault="00130039" w:rsidP="00130039">
      <w:pPr>
        <w:pBdr>
          <w:top w:val="single" w:sz="4" w:space="1" w:color="auto"/>
        </w:pBdr>
        <w:spacing w:before="100" w:after="0" w:line="14" w:lineRule="exact"/>
        <w:jc w:val="center"/>
        <w:rPr>
          <w:rFonts w:ascii="Times New Roman" w:eastAsia="Times New Roman" w:hAnsi="Times New Roman"/>
          <w:sz w:val="17"/>
          <w:szCs w:val="20"/>
        </w:rPr>
      </w:pPr>
    </w:p>
    <w:p w14:paraId="79F511B8" w14:textId="77777777" w:rsidR="00150DAE" w:rsidRDefault="00150DAE">
      <w:pPr>
        <w:spacing w:after="0" w:line="240" w:lineRule="auto"/>
        <w:jc w:val="left"/>
        <w:rPr>
          <w:rFonts w:ascii="Times New Roman" w:hAnsi="Times New Roman"/>
          <w:caps/>
          <w:sz w:val="17"/>
          <w:szCs w:val="17"/>
          <w:lang w:eastAsia="en-AU"/>
        </w:rPr>
      </w:pPr>
      <w:r>
        <w:rPr>
          <w:rFonts w:ascii="Times New Roman" w:hAnsi="Times New Roman"/>
          <w:caps/>
          <w:sz w:val="17"/>
          <w:szCs w:val="17"/>
          <w:lang w:eastAsia="en-AU"/>
        </w:rPr>
        <w:br w:type="page"/>
      </w:r>
    </w:p>
    <w:p w14:paraId="4A701FB0" w14:textId="3CDCB413" w:rsidR="00130039" w:rsidRPr="00130039" w:rsidRDefault="00130039" w:rsidP="00130039">
      <w:pPr>
        <w:jc w:val="center"/>
        <w:rPr>
          <w:rFonts w:ascii="Times New Roman" w:hAnsi="Times New Roman"/>
          <w:caps/>
          <w:sz w:val="17"/>
          <w:szCs w:val="17"/>
          <w:lang w:eastAsia="en-AU"/>
        </w:rPr>
      </w:pPr>
      <w:r w:rsidRPr="00130039">
        <w:rPr>
          <w:rFonts w:ascii="Times New Roman" w:hAnsi="Times New Roman"/>
          <w:caps/>
          <w:sz w:val="17"/>
          <w:szCs w:val="17"/>
          <w:lang w:eastAsia="en-AU"/>
        </w:rPr>
        <w:lastRenderedPageBreak/>
        <w:t>Unclaimed Moneys Act 1891</w:t>
      </w:r>
    </w:p>
    <w:p w14:paraId="4A7C8EC2" w14:textId="77777777" w:rsidR="00130039" w:rsidRPr="00130039" w:rsidRDefault="00130039" w:rsidP="00130039">
      <w:pPr>
        <w:jc w:val="center"/>
        <w:rPr>
          <w:rFonts w:ascii="Times New Roman" w:hAnsi="Times New Roman"/>
          <w:smallCaps/>
          <w:sz w:val="17"/>
          <w:szCs w:val="17"/>
          <w:lang w:eastAsia="en-AU"/>
        </w:rPr>
      </w:pPr>
      <w:r w:rsidRPr="00130039">
        <w:rPr>
          <w:rFonts w:ascii="Times New Roman" w:hAnsi="Times New Roman"/>
          <w:smallCaps/>
          <w:sz w:val="17"/>
          <w:szCs w:val="17"/>
          <w:lang w:eastAsia="en-AU"/>
        </w:rPr>
        <w:t>Vaya</w:t>
      </w:r>
    </w:p>
    <w:p w14:paraId="277D90EE" w14:textId="77777777" w:rsidR="00130039" w:rsidRPr="00130039" w:rsidRDefault="00130039" w:rsidP="00130039">
      <w:pPr>
        <w:jc w:val="center"/>
        <w:rPr>
          <w:rFonts w:ascii="Times New Roman" w:hAnsi="Times New Roman"/>
          <w:i/>
          <w:sz w:val="17"/>
          <w:szCs w:val="17"/>
          <w:lang w:eastAsia="en-AU"/>
        </w:rPr>
      </w:pPr>
      <w:r w:rsidRPr="00130039">
        <w:rPr>
          <w:rFonts w:ascii="Times New Roman" w:hAnsi="Times New Roman"/>
          <w:i/>
          <w:sz w:val="17"/>
          <w:szCs w:val="17"/>
          <w:lang w:eastAsia="en-AU"/>
        </w:rPr>
        <w:t>Register of Unclaimed Moneys for the years 2014-15</w:t>
      </w:r>
    </w:p>
    <w:tbl>
      <w:tblPr>
        <w:tblStyle w:val="TableGrid17"/>
        <w:tblW w:w="0" w:type="auto"/>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19"/>
        <w:gridCol w:w="3251"/>
        <w:gridCol w:w="1701"/>
        <w:gridCol w:w="972"/>
        <w:gridCol w:w="1017"/>
      </w:tblGrid>
      <w:tr w:rsidR="00130039" w:rsidRPr="00130039" w14:paraId="01D9F05B" w14:textId="77777777" w:rsidTr="00761043">
        <w:trPr>
          <w:trHeight w:val="20"/>
        </w:trPr>
        <w:tc>
          <w:tcPr>
            <w:tcW w:w="2419" w:type="dxa"/>
            <w:tcBorders>
              <w:top w:val="single" w:sz="4" w:space="0" w:color="auto"/>
              <w:bottom w:val="single" w:sz="4" w:space="0" w:color="auto"/>
            </w:tcBorders>
            <w:hideMark/>
          </w:tcPr>
          <w:p w14:paraId="172DB5E2" w14:textId="77777777" w:rsidR="00130039" w:rsidRPr="00130039" w:rsidRDefault="00130039" w:rsidP="00130039">
            <w:pPr>
              <w:spacing w:before="20" w:after="20"/>
              <w:jc w:val="center"/>
              <w:rPr>
                <w:b/>
                <w:bCs/>
                <w:sz w:val="17"/>
                <w:szCs w:val="20"/>
              </w:rPr>
            </w:pPr>
            <w:r w:rsidRPr="00130039">
              <w:rPr>
                <w:b/>
                <w:bCs/>
                <w:sz w:val="17"/>
                <w:szCs w:val="20"/>
              </w:rPr>
              <w:t>Full Name</w:t>
            </w:r>
          </w:p>
        </w:tc>
        <w:tc>
          <w:tcPr>
            <w:tcW w:w="3251" w:type="dxa"/>
            <w:tcBorders>
              <w:top w:val="single" w:sz="4" w:space="0" w:color="auto"/>
              <w:bottom w:val="single" w:sz="4" w:space="0" w:color="auto"/>
            </w:tcBorders>
            <w:hideMark/>
          </w:tcPr>
          <w:p w14:paraId="4FA75426" w14:textId="77777777" w:rsidR="00130039" w:rsidRPr="00130039" w:rsidRDefault="00130039" w:rsidP="00130039">
            <w:pPr>
              <w:spacing w:before="20" w:after="20"/>
              <w:jc w:val="center"/>
              <w:rPr>
                <w:b/>
                <w:bCs/>
                <w:sz w:val="17"/>
                <w:szCs w:val="20"/>
              </w:rPr>
            </w:pPr>
            <w:r w:rsidRPr="00130039">
              <w:rPr>
                <w:b/>
                <w:bCs/>
                <w:sz w:val="17"/>
                <w:szCs w:val="20"/>
              </w:rPr>
              <w:t>Suburb, State, Postcode</w:t>
            </w:r>
          </w:p>
        </w:tc>
        <w:tc>
          <w:tcPr>
            <w:tcW w:w="1701" w:type="dxa"/>
            <w:tcBorders>
              <w:top w:val="single" w:sz="4" w:space="0" w:color="auto"/>
              <w:bottom w:val="single" w:sz="4" w:space="0" w:color="auto"/>
            </w:tcBorders>
            <w:hideMark/>
          </w:tcPr>
          <w:p w14:paraId="615426B8" w14:textId="77777777" w:rsidR="00130039" w:rsidRPr="00130039" w:rsidRDefault="00130039" w:rsidP="00130039">
            <w:pPr>
              <w:spacing w:before="20" w:after="20"/>
              <w:jc w:val="center"/>
              <w:rPr>
                <w:b/>
                <w:bCs/>
                <w:sz w:val="17"/>
                <w:szCs w:val="20"/>
              </w:rPr>
            </w:pPr>
            <w:r w:rsidRPr="00130039">
              <w:rPr>
                <w:b/>
                <w:bCs/>
                <w:sz w:val="17"/>
                <w:szCs w:val="20"/>
              </w:rPr>
              <w:t>Description</w:t>
            </w:r>
          </w:p>
        </w:tc>
        <w:tc>
          <w:tcPr>
            <w:tcW w:w="972" w:type="dxa"/>
            <w:tcBorders>
              <w:top w:val="single" w:sz="4" w:space="0" w:color="auto"/>
              <w:bottom w:val="single" w:sz="4" w:space="0" w:color="auto"/>
            </w:tcBorders>
            <w:hideMark/>
          </w:tcPr>
          <w:p w14:paraId="745E56C7" w14:textId="77777777" w:rsidR="00130039" w:rsidRPr="00130039" w:rsidRDefault="00130039" w:rsidP="00130039">
            <w:pPr>
              <w:spacing w:before="20" w:after="20"/>
              <w:jc w:val="center"/>
              <w:rPr>
                <w:b/>
                <w:bCs/>
                <w:sz w:val="17"/>
                <w:szCs w:val="20"/>
              </w:rPr>
            </w:pPr>
            <w:r w:rsidRPr="00130039">
              <w:rPr>
                <w:b/>
                <w:bCs/>
                <w:sz w:val="17"/>
                <w:szCs w:val="20"/>
              </w:rPr>
              <w:t>Amount $</w:t>
            </w:r>
          </w:p>
        </w:tc>
        <w:tc>
          <w:tcPr>
            <w:tcW w:w="1017" w:type="dxa"/>
            <w:tcBorders>
              <w:top w:val="single" w:sz="4" w:space="0" w:color="auto"/>
              <w:bottom w:val="single" w:sz="4" w:space="0" w:color="auto"/>
            </w:tcBorders>
            <w:hideMark/>
          </w:tcPr>
          <w:p w14:paraId="62340CBF" w14:textId="77777777" w:rsidR="00130039" w:rsidRPr="00130039" w:rsidRDefault="00130039" w:rsidP="00130039">
            <w:pPr>
              <w:spacing w:before="20" w:after="20"/>
              <w:jc w:val="center"/>
              <w:rPr>
                <w:b/>
                <w:bCs/>
                <w:sz w:val="17"/>
                <w:szCs w:val="20"/>
              </w:rPr>
            </w:pPr>
            <w:r w:rsidRPr="00130039">
              <w:rPr>
                <w:b/>
                <w:bCs/>
                <w:sz w:val="17"/>
                <w:szCs w:val="20"/>
              </w:rPr>
              <w:t>Date</w:t>
            </w:r>
          </w:p>
        </w:tc>
      </w:tr>
      <w:tr w:rsidR="00130039" w:rsidRPr="00130039" w14:paraId="5655E112" w14:textId="77777777" w:rsidTr="00761043">
        <w:trPr>
          <w:trHeight w:val="20"/>
        </w:trPr>
        <w:tc>
          <w:tcPr>
            <w:tcW w:w="2419" w:type="dxa"/>
            <w:tcBorders>
              <w:top w:val="single" w:sz="4" w:space="0" w:color="auto"/>
            </w:tcBorders>
            <w:noWrap/>
            <w:hideMark/>
          </w:tcPr>
          <w:p w14:paraId="20E674EE" w14:textId="77777777" w:rsidR="00130039" w:rsidRPr="00130039" w:rsidRDefault="00130039" w:rsidP="00130039">
            <w:pPr>
              <w:spacing w:before="20" w:after="20"/>
              <w:rPr>
                <w:sz w:val="17"/>
                <w:szCs w:val="20"/>
              </w:rPr>
            </w:pPr>
            <w:r w:rsidRPr="00130039">
              <w:rPr>
                <w:sz w:val="17"/>
                <w:szCs w:val="20"/>
              </w:rPr>
              <w:t>Samuel Barnes</w:t>
            </w:r>
          </w:p>
        </w:tc>
        <w:tc>
          <w:tcPr>
            <w:tcW w:w="3251" w:type="dxa"/>
            <w:tcBorders>
              <w:top w:val="single" w:sz="4" w:space="0" w:color="auto"/>
            </w:tcBorders>
            <w:noWrap/>
            <w:hideMark/>
          </w:tcPr>
          <w:p w14:paraId="442085D6" w14:textId="77777777" w:rsidR="00130039" w:rsidRPr="00130039" w:rsidRDefault="00130039" w:rsidP="00130039">
            <w:pPr>
              <w:spacing w:before="20" w:after="20"/>
              <w:jc w:val="left"/>
              <w:rPr>
                <w:sz w:val="17"/>
                <w:szCs w:val="20"/>
              </w:rPr>
            </w:pPr>
            <w:r w:rsidRPr="00130039">
              <w:rPr>
                <w:sz w:val="17"/>
                <w:szCs w:val="20"/>
              </w:rPr>
              <w:t>WALKERVILLE SA 5081</w:t>
            </w:r>
          </w:p>
        </w:tc>
        <w:tc>
          <w:tcPr>
            <w:tcW w:w="1701" w:type="dxa"/>
            <w:tcBorders>
              <w:top w:val="single" w:sz="4" w:space="0" w:color="auto"/>
            </w:tcBorders>
            <w:noWrap/>
            <w:hideMark/>
          </w:tcPr>
          <w:p w14:paraId="2EBB3624" w14:textId="77777777" w:rsidR="00130039" w:rsidRPr="00130039" w:rsidRDefault="00130039" w:rsidP="00130039">
            <w:pPr>
              <w:spacing w:before="20" w:after="20"/>
              <w:rPr>
                <w:sz w:val="17"/>
                <w:szCs w:val="20"/>
              </w:rPr>
            </w:pPr>
            <w:r w:rsidRPr="00130039">
              <w:rPr>
                <w:sz w:val="17"/>
                <w:szCs w:val="20"/>
              </w:rPr>
              <w:t>Unclaimed Money</w:t>
            </w:r>
          </w:p>
        </w:tc>
        <w:tc>
          <w:tcPr>
            <w:tcW w:w="972" w:type="dxa"/>
            <w:tcBorders>
              <w:top w:val="single" w:sz="4" w:space="0" w:color="auto"/>
            </w:tcBorders>
            <w:noWrap/>
            <w:hideMark/>
          </w:tcPr>
          <w:p w14:paraId="5F18BCEC" w14:textId="77777777" w:rsidR="00130039" w:rsidRPr="00130039" w:rsidRDefault="00130039" w:rsidP="00130039">
            <w:pPr>
              <w:spacing w:before="20" w:after="20"/>
              <w:jc w:val="right"/>
              <w:rPr>
                <w:sz w:val="17"/>
                <w:szCs w:val="20"/>
              </w:rPr>
            </w:pPr>
            <w:r w:rsidRPr="00130039">
              <w:rPr>
                <w:sz w:val="17"/>
                <w:szCs w:val="20"/>
              </w:rPr>
              <w:t>200.00</w:t>
            </w:r>
          </w:p>
        </w:tc>
        <w:tc>
          <w:tcPr>
            <w:tcW w:w="1017" w:type="dxa"/>
            <w:tcBorders>
              <w:top w:val="single" w:sz="4" w:space="0" w:color="auto"/>
            </w:tcBorders>
            <w:noWrap/>
            <w:hideMark/>
          </w:tcPr>
          <w:p w14:paraId="53148C44" w14:textId="77777777" w:rsidR="00130039" w:rsidRPr="00130039" w:rsidRDefault="00130039" w:rsidP="00130039">
            <w:pPr>
              <w:spacing w:before="20" w:after="20"/>
              <w:jc w:val="right"/>
              <w:rPr>
                <w:sz w:val="17"/>
                <w:szCs w:val="20"/>
              </w:rPr>
            </w:pPr>
            <w:r w:rsidRPr="00130039">
              <w:rPr>
                <w:sz w:val="17"/>
                <w:szCs w:val="20"/>
              </w:rPr>
              <w:t>17/01/2015</w:t>
            </w:r>
          </w:p>
        </w:tc>
      </w:tr>
      <w:tr w:rsidR="00130039" w:rsidRPr="00130039" w14:paraId="56D3B08B" w14:textId="77777777" w:rsidTr="00761043">
        <w:trPr>
          <w:trHeight w:val="20"/>
        </w:trPr>
        <w:tc>
          <w:tcPr>
            <w:tcW w:w="2419" w:type="dxa"/>
            <w:noWrap/>
            <w:hideMark/>
          </w:tcPr>
          <w:p w14:paraId="37A85D9C" w14:textId="77777777" w:rsidR="00130039" w:rsidRPr="00130039" w:rsidRDefault="00130039" w:rsidP="00130039">
            <w:pPr>
              <w:spacing w:before="20" w:after="20"/>
              <w:rPr>
                <w:sz w:val="17"/>
                <w:szCs w:val="20"/>
              </w:rPr>
            </w:pPr>
            <w:r w:rsidRPr="00130039">
              <w:rPr>
                <w:sz w:val="17"/>
                <w:szCs w:val="20"/>
              </w:rPr>
              <w:t>Keith Brenner</w:t>
            </w:r>
          </w:p>
        </w:tc>
        <w:tc>
          <w:tcPr>
            <w:tcW w:w="3251" w:type="dxa"/>
            <w:noWrap/>
            <w:hideMark/>
          </w:tcPr>
          <w:p w14:paraId="511BFCFE" w14:textId="77777777" w:rsidR="00130039" w:rsidRPr="00130039" w:rsidRDefault="00130039" w:rsidP="00130039">
            <w:pPr>
              <w:spacing w:before="20" w:after="20"/>
              <w:jc w:val="left"/>
              <w:rPr>
                <w:sz w:val="17"/>
                <w:szCs w:val="20"/>
              </w:rPr>
            </w:pPr>
            <w:r w:rsidRPr="00130039">
              <w:rPr>
                <w:sz w:val="17"/>
                <w:szCs w:val="20"/>
              </w:rPr>
              <w:t>STIRLING SA 5152</w:t>
            </w:r>
          </w:p>
        </w:tc>
        <w:tc>
          <w:tcPr>
            <w:tcW w:w="1701" w:type="dxa"/>
            <w:noWrap/>
            <w:hideMark/>
          </w:tcPr>
          <w:p w14:paraId="39C57584" w14:textId="77777777" w:rsidR="00130039" w:rsidRPr="00130039" w:rsidRDefault="00130039" w:rsidP="00130039">
            <w:pPr>
              <w:spacing w:before="20" w:after="20"/>
              <w:rPr>
                <w:sz w:val="17"/>
                <w:szCs w:val="20"/>
              </w:rPr>
            </w:pPr>
            <w:r w:rsidRPr="00130039">
              <w:rPr>
                <w:sz w:val="17"/>
                <w:szCs w:val="20"/>
              </w:rPr>
              <w:t>Unclaimed Money</w:t>
            </w:r>
          </w:p>
        </w:tc>
        <w:tc>
          <w:tcPr>
            <w:tcW w:w="972" w:type="dxa"/>
            <w:noWrap/>
            <w:hideMark/>
          </w:tcPr>
          <w:p w14:paraId="673A093D" w14:textId="77777777" w:rsidR="00130039" w:rsidRPr="00130039" w:rsidRDefault="00130039" w:rsidP="00130039">
            <w:pPr>
              <w:spacing w:before="20" w:after="20"/>
              <w:jc w:val="right"/>
              <w:rPr>
                <w:sz w:val="17"/>
                <w:szCs w:val="20"/>
              </w:rPr>
            </w:pPr>
            <w:r w:rsidRPr="00130039">
              <w:rPr>
                <w:sz w:val="17"/>
                <w:szCs w:val="20"/>
              </w:rPr>
              <w:t>200.00</w:t>
            </w:r>
          </w:p>
        </w:tc>
        <w:tc>
          <w:tcPr>
            <w:tcW w:w="1017" w:type="dxa"/>
            <w:noWrap/>
            <w:hideMark/>
          </w:tcPr>
          <w:p w14:paraId="38816385" w14:textId="77777777" w:rsidR="00130039" w:rsidRPr="00130039" w:rsidRDefault="00130039" w:rsidP="00130039">
            <w:pPr>
              <w:spacing w:before="20" w:after="20"/>
              <w:jc w:val="right"/>
              <w:rPr>
                <w:sz w:val="17"/>
                <w:szCs w:val="20"/>
              </w:rPr>
            </w:pPr>
            <w:r w:rsidRPr="00130039">
              <w:rPr>
                <w:sz w:val="17"/>
                <w:szCs w:val="20"/>
              </w:rPr>
              <w:t>10/11/2015</w:t>
            </w:r>
          </w:p>
        </w:tc>
      </w:tr>
      <w:tr w:rsidR="00130039" w:rsidRPr="00130039" w14:paraId="20CAD509" w14:textId="77777777" w:rsidTr="00761043">
        <w:trPr>
          <w:trHeight w:val="20"/>
        </w:trPr>
        <w:tc>
          <w:tcPr>
            <w:tcW w:w="2419" w:type="dxa"/>
            <w:noWrap/>
            <w:hideMark/>
          </w:tcPr>
          <w:p w14:paraId="1228AC6D" w14:textId="77777777" w:rsidR="00130039" w:rsidRPr="00130039" w:rsidRDefault="00130039" w:rsidP="00130039">
            <w:pPr>
              <w:spacing w:before="20" w:after="20"/>
              <w:rPr>
                <w:sz w:val="17"/>
                <w:szCs w:val="20"/>
              </w:rPr>
            </w:pPr>
            <w:r w:rsidRPr="00130039">
              <w:rPr>
                <w:sz w:val="17"/>
                <w:szCs w:val="20"/>
              </w:rPr>
              <w:t>Mark Buchanan</w:t>
            </w:r>
          </w:p>
        </w:tc>
        <w:tc>
          <w:tcPr>
            <w:tcW w:w="3251" w:type="dxa"/>
            <w:noWrap/>
            <w:hideMark/>
          </w:tcPr>
          <w:p w14:paraId="3D6B829A" w14:textId="77777777" w:rsidR="00130039" w:rsidRPr="00130039" w:rsidRDefault="00130039" w:rsidP="00130039">
            <w:pPr>
              <w:spacing w:before="20" w:after="20"/>
              <w:jc w:val="left"/>
              <w:rPr>
                <w:sz w:val="17"/>
                <w:szCs w:val="20"/>
              </w:rPr>
            </w:pPr>
            <w:r w:rsidRPr="00130039">
              <w:rPr>
                <w:sz w:val="17"/>
                <w:szCs w:val="20"/>
              </w:rPr>
              <w:t>NOVAR GARDENS SA 5040</w:t>
            </w:r>
          </w:p>
        </w:tc>
        <w:tc>
          <w:tcPr>
            <w:tcW w:w="1701" w:type="dxa"/>
            <w:noWrap/>
            <w:hideMark/>
          </w:tcPr>
          <w:p w14:paraId="607E1FD7" w14:textId="77777777" w:rsidR="00130039" w:rsidRPr="00130039" w:rsidRDefault="00130039" w:rsidP="00130039">
            <w:pPr>
              <w:spacing w:before="20" w:after="20"/>
              <w:rPr>
                <w:sz w:val="17"/>
                <w:szCs w:val="20"/>
              </w:rPr>
            </w:pPr>
            <w:r w:rsidRPr="00130039">
              <w:rPr>
                <w:sz w:val="17"/>
                <w:szCs w:val="20"/>
              </w:rPr>
              <w:t>Unclaimed Money</w:t>
            </w:r>
          </w:p>
        </w:tc>
        <w:tc>
          <w:tcPr>
            <w:tcW w:w="972" w:type="dxa"/>
            <w:noWrap/>
            <w:hideMark/>
          </w:tcPr>
          <w:p w14:paraId="61986966" w14:textId="77777777" w:rsidR="00130039" w:rsidRPr="00130039" w:rsidRDefault="00130039" w:rsidP="00130039">
            <w:pPr>
              <w:spacing w:before="20" w:after="20"/>
              <w:jc w:val="right"/>
              <w:rPr>
                <w:sz w:val="17"/>
                <w:szCs w:val="20"/>
              </w:rPr>
            </w:pPr>
            <w:r w:rsidRPr="00130039">
              <w:rPr>
                <w:sz w:val="17"/>
                <w:szCs w:val="20"/>
              </w:rPr>
              <w:t>60.00</w:t>
            </w:r>
          </w:p>
        </w:tc>
        <w:tc>
          <w:tcPr>
            <w:tcW w:w="1017" w:type="dxa"/>
            <w:noWrap/>
            <w:hideMark/>
          </w:tcPr>
          <w:p w14:paraId="2F105648" w14:textId="77777777" w:rsidR="00130039" w:rsidRPr="00130039" w:rsidRDefault="00130039" w:rsidP="00130039">
            <w:pPr>
              <w:spacing w:before="20" w:after="20"/>
              <w:jc w:val="right"/>
              <w:rPr>
                <w:sz w:val="17"/>
                <w:szCs w:val="20"/>
              </w:rPr>
            </w:pPr>
            <w:r w:rsidRPr="00130039">
              <w:rPr>
                <w:sz w:val="17"/>
                <w:szCs w:val="20"/>
              </w:rPr>
              <w:t>13/06/2015</w:t>
            </w:r>
          </w:p>
        </w:tc>
      </w:tr>
      <w:tr w:rsidR="00130039" w:rsidRPr="00130039" w14:paraId="1600B931" w14:textId="77777777" w:rsidTr="00761043">
        <w:trPr>
          <w:trHeight w:val="20"/>
        </w:trPr>
        <w:tc>
          <w:tcPr>
            <w:tcW w:w="2419" w:type="dxa"/>
            <w:noWrap/>
            <w:hideMark/>
          </w:tcPr>
          <w:p w14:paraId="205B7BAF" w14:textId="77777777" w:rsidR="00130039" w:rsidRPr="00130039" w:rsidRDefault="00130039" w:rsidP="00130039">
            <w:pPr>
              <w:spacing w:before="20" w:after="20"/>
              <w:rPr>
                <w:sz w:val="17"/>
                <w:szCs w:val="20"/>
              </w:rPr>
            </w:pPr>
            <w:r w:rsidRPr="00130039">
              <w:rPr>
                <w:sz w:val="17"/>
                <w:szCs w:val="20"/>
              </w:rPr>
              <w:t>Brett Carman</w:t>
            </w:r>
          </w:p>
        </w:tc>
        <w:tc>
          <w:tcPr>
            <w:tcW w:w="3251" w:type="dxa"/>
            <w:noWrap/>
            <w:hideMark/>
          </w:tcPr>
          <w:p w14:paraId="70A4B200" w14:textId="77777777" w:rsidR="00130039" w:rsidRPr="00130039" w:rsidRDefault="00130039" w:rsidP="00130039">
            <w:pPr>
              <w:spacing w:before="20" w:after="20"/>
              <w:jc w:val="left"/>
              <w:rPr>
                <w:sz w:val="17"/>
                <w:szCs w:val="20"/>
              </w:rPr>
            </w:pPr>
            <w:r w:rsidRPr="00130039">
              <w:rPr>
                <w:sz w:val="17"/>
                <w:szCs w:val="20"/>
              </w:rPr>
              <w:t>PETWOOD SA 5254</w:t>
            </w:r>
          </w:p>
        </w:tc>
        <w:tc>
          <w:tcPr>
            <w:tcW w:w="1701" w:type="dxa"/>
            <w:noWrap/>
            <w:hideMark/>
          </w:tcPr>
          <w:p w14:paraId="794DAA80" w14:textId="77777777" w:rsidR="00130039" w:rsidRPr="00130039" w:rsidRDefault="00130039" w:rsidP="00130039">
            <w:pPr>
              <w:spacing w:before="20" w:after="20"/>
              <w:rPr>
                <w:sz w:val="17"/>
                <w:szCs w:val="20"/>
              </w:rPr>
            </w:pPr>
            <w:r w:rsidRPr="00130039">
              <w:rPr>
                <w:sz w:val="17"/>
                <w:szCs w:val="20"/>
              </w:rPr>
              <w:t>Unclaimed Money</w:t>
            </w:r>
          </w:p>
        </w:tc>
        <w:tc>
          <w:tcPr>
            <w:tcW w:w="972" w:type="dxa"/>
            <w:noWrap/>
            <w:hideMark/>
          </w:tcPr>
          <w:p w14:paraId="3392DE1F" w14:textId="77777777" w:rsidR="00130039" w:rsidRPr="00130039" w:rsidRDefault="00130039" w:rsidP="00130039">
            <w:pPr>
              <w:spacing w:before="20" w:after="20"/>
              <w:jc w:val="right"/>
              <w:rPr>
                <w:sz w:val="17"/>
                <w:szCs w:val="20"/>
              </w:rPr>
            </w:pPr>
            <w:r w:rsidRPr="00130039">
              <w:rPr>
                <w:sz w:val="17"/>
                <w:szCs w:val="20"/>
              </w:rPr>
              <w:t>40.00</w:t>
            </w:r>
          </w:p>
        </w:tc>
        <w:tc>
          <w:tcPr>
            <w:tcW w:w="1017" w:type="dxa"/>
            <w:noWrap/>
            <w:hideMark/>
          </w:tcPr>
          <w:p w14:paraId="24601B36" w14:textId="77777777" w:rsidR="00130039" w:rsidRPr="00130039" w:rsidRDefault="00130039" w:rsidP="00130039">
            <w:pPr>
              <w:spacing w:before="20" w:after="20"/>
              <w:jc w:val="right"/>
              <w:rPr>
                <w:sz w:val="17"/>
                <w:szCs w:val="20"/>
              </w:rPr>
            </w:pPr>
            <w:r w:rsidRPr="00130039">
              <w:rPr>
                <w:sz w:val="17"/>
                <w:szCs w:val="20"/>
              </w:rPr>
              <w:t>16/04/2015</w:t>
            </w:r>
          </w:p>
        </w:tc>
      </w:tr>
      <w:tr w:rsidR="00130039" w:rsidRPr="00130039" w14:paraId="043114B1" w14:textId="77777777" w:rsidTr="00761043">
        <w:trPr>
          <w:trHeight w:val="20"/>
        </w:trPr>
        <w:tc>
          <w:tcPr>
            <w:tcW w:w="2419" w:type="dxa"/>
            <w:noWrap/>
            <w:hideMark/>
          </w:tcPr>
          <w:p w14:paraId="34CD46B9" w14:textId="77777777" w:rsidR="00130039" w:rsidRPr="00130039" w:rsidRDefault="00130039" w:rsidP="00130039">
            <w:pPr>
              <w:spacing w:before="20" w:after="20"/>
              <w:rPr>
                <w:sz w:val="17"/>
                <w:szCs w:val="20"/>
              </w:rPr>
            </w:pPr>
            <w:r w:rsidRPr="00130039">
              <w:rPr>
                <w:sz w:val="17"/>
                <w:szCs w:val="20"/>
              </w:rPr>
              <w:t>Andrew Clark</w:t>
            </w:r>
          </w:p>
        </w:tc>
        <w:tc>
          <w:tcPr>
            <w:tcW w:w="3251" w:type="dxa"/>
            <w:noWrap/>
            <w:hideMark/>
          </w:tcPr>
          <w:p w14:paraId="421EEA58" w14:textId="77777777" w:rsidR="00130039" w:rsidRPr="00130039" w:rsidRDefault="00130039" w:rsidP="00130039">
            <w:pPr>
              <w:spacing w:before="20" w:after="20"/>
              <w:jc w:val="left"/>
              <w:rPr>
                <w:sz w:val="17"/>
                <w:szCs w:val="20"/>
              </w:rPr>
            </w:pPr>
            <w:r w:rsidRPr="00130039">
              <w:rPr>
                <w:sz w:val="17"/>
                <w:szCs w:val="20"/>
              </w:rPr>
              <w:t>BLAIR ATHOL SA 5084</w:t>
            </w:r>
          </w:p>
        </w:tc>
        <w:tc>
          <w:tcPr>
            <w:tcW w:w="1701" w:type="dxa"/>
            <w:noWrap/>
            <w:hideMark/>
          </w:tcPr>
          <w:p w14:paraId="37110238" w14:textId="77777777" w:rsidR="00130039" w:rsidRPr="00130039" w:rsidRDefault="00130039" w:rsidP="00130039">
            <w:pPr>
              <w:spacing w:before="20" w:after="20"/>
              <w:rPr>
                <w:sz w:val="17"/>
                <w:szCs w:val="20"/>
              </w:rPr>
            </w:pPr>
            <w:r w:rsidRPr="00130039">
              <w:rPr>
                <w:sz w:val="17"/>
                <w:szCs w:val="20"/>
              </w:rPr>
              <w:t>Unclaimed Money</w:t>
            </w:r>
          </w:p>
        </w:tc>
        <w:tc>
          <w:tcPr>
            <w:tcW w:w="972" w:type="dxa"/>
            <w:noWrap/>
            <w:hideMark/>
          </w:tcPr>
          <w:p w14:paraId="228EE66D" w14:textId="77777777" w:rsidR="00130039" w:rsidRPr="00130039" w:rsidRDefault="00130039" w:rsidP="00130039">
            <w:pPr>
              <w:spacing w:before="20" w:after="20"/>
              <w:jc w:val="right"/>
              <w:rPr>
                <w:sz w:val="17"/>
                <w:szCs w:val="20"/>
              </w:rPr>
            </w:pPr>
            <w:r w:rsidRPr="00130039">
              <w:rPr>
                <w:sz w:val="17"/>
                <w:szCs w:val="20"/>
              </w:rPr>
              <w:t>40.00</w:t>
            </w:r>
          </w:p>
        </w:tc>
        <w:tc>
          <w:tcPr>
            <w:tcW w:w="1017" w:type="dxa"/>
            <w:noWrap/>
            <w:hideMark/>
          </w:tcPr>
          <w:p w14:paraId="5F2AB365" w14:textId="77777777" w:rsidR="00130039" w:rsidRPr="00130039" w:rsidRDefault="00130039" w:rsidP="00130039">
            <w:pPr>
              <w:spacing w:before="20" w:after="20"/>
              <w:jc w:val="right"/>
              <w:rPr>
                <w:sz w:val="17"/>
                <w:szCs w:val="20"/>
              </w:rPr>
            </w:pPr>
            <w:r w:rsidRPr="00130039">
              <w:rPr>
                <w:sz w:val="17"/>
                <w:szCs w:val="20"/>
              </w:rPr>
              <w:t>15/05/2015</w:t>
            </w:r>
          </w:p>
        </w:tc>
      </w:tr>
      <w:tr w:rsidR="00130039" w:rsidRPr="00130039" w14:paraId="36B2C3E6" w14:textId="77777777" w:rsidTr="00761043">
        <w:trPr>
          <w:trHeight w:val="20"/>
        </w:trPr>
        <w:tc>
          <w:tcPr>
            <w:tcW w:w="2419" w:type="dxa"/>
            <w:noWrap/>
            <w:hideMark/>
          </w:tcPr>
          <w:p w14:paraId="69F38C76" w14:textId="77777777" w:rsidR="00130039" w:rsidRPr="00130039" w:rsidRDefault="00130039" w:rsidP="00130039">
            <w:pPr>
              <w:spacing w:before="20" w:after="20"/>
              <w:rPr>
                <w:sz w:val="17"/>
                <w:szCs w:val="20"/>
              </w:rPr>
            </w:pPr>
            <w:r w:rsidRPr="00130039">
              <w:rPr>
                <w:sz w:val="17"/>
                <w:szCs w:val="20"/>
              </w:rPr>
              <w:t>Paul Greenwood</w:t>
            </w:r>
          </w:p>
        </w:tc>
        <w:tc>
          <w:tcPr>
            <w:tcW w:w="3251" w:type="dxa"/>
            <w:noWrap/>
            <w:hideMark/>
          </w:tcPr>
          <w:p w14:paraId="3F60739E" w14:textId="77777777" w:rsidR="00130039" w:rsidRPr="00130039" w:rsidRDefault="00130039" w:rsidP="00130039">
            <w:pPr>
              <w:spacing w:before="20" w:after="20"/>
              <w:jc w:val="left"/>
              <w:rPr>
                <w:sz w:val="17"/>
                <w:szCs w:val="20"/>
              </w:rPr>
            </w:pPr>
            <w:r w:rsidRPr="00130039">
              <w:rPr>
                <w:sz w:val="17"/>
                <w:szCs w:val="20"/>
              </w:rPr>
              <w:t>GULFVIEW HEIGHTS SA 5096</w:t>
            </w:r>
          </w:p>
        </w:tc>
        <w:tc>
          <w:tcPr>
            <w:tcW w:w="1701" w:type="dxa"/>
            <w:noWrap/>
            <w:hideMark/>
          </w:tcPr>
          <w:p w14:paraId="72404BB0" w14:textId="77777777" w:rsidR="00130039" w:rsidRPr="00130039" w:rsidRDefault="00130039" w:rsidP="00130039">
            <w:pPr>
              <w:spacing w:before="20" w:after="20"/>
              <w:rPr>
                <w:sz w:val="17"/>
                <w:szCs w:val="20"/>
              </w:rPr>
            </w:pPr>
            <w:r w:rsidRPr="00130039">
              <w:rPr>
                <w:sz w:val="17"/>
                <w:szCs w:val="20"/>
              </w:rPr>
              <w:t>Unclaimed Money</w:t>
            </w:r>
          </w:p>
        </w:tc>
        <w:tc>
          <w:tcPr>
            <w:tcW w:w="972" w:type="dxa"/>
            <w:noWrap/>
            <w:hideMark/>
          </w:tcPr>
          <w:p w14:paraId="27A4903B" w14:textId="77777777" w:rsidR="00130039" w:rsidRPr="00130039" w:rsidRDefault="00130039" w:rsidP="00130039">
            <w:pPr>
              <w:spacing w:before="20" w:after="20"/>
              <w:jc w:val="right"/>
              <w:rPr>
                <w:sz w:val="17"/>
                <w:szCs w:val="20"/>
              </w:rPr>
            </w:pPr>
            <w:r w:rsidRPr="00130039">
              <w:rPr>
                <w:sz w:val="17"/>
                <w:szCs w:val="20"/>
              </w:rPr>
              <w:t>80.00</w:t>
            </w:r>
          </w:p>
        </w:tc>
        <w:tc>
          <w:tcPr>
            <w:tcW w:w="1017" w:type="dxa"/>
            <w:noWrap/>
            <w:hideMark/>
          </w:tcPr>
          <w:p w14:paraId="6F3DF37C" w14:textId="77777777" w:rsidR="00130039" w:rsidRPr="00130039" w:rsidRDefault="00130039" w:rsidP="00130039">
            <w:pPr>
              <w:spacing w:before="20" w:after="20"/>
              <w:jc w:val="right"/>
              <w:rPr>
                <w:sz w:val="17"/>
                <w:szCs w:val="20"/>
              </w:rPr>
            </w:pPr>
            <w:r w:rsidRPr="00130039">
              <w:rPr>
                <w:sz w:val="17"/>
                <w:szCs w:val="20"/>
              </w:rPr>
              <w:t>13/04/2015</w:t>
            </w:r>
          </w:p>
        </w:tc>
      </w:tr>
      <w:tr w:rsidR="00130039" w:rsidRPr="00130039" w14:paraId="51641A8B" w14:textId="77777777" w:rsidTr="00761043">
        <w:trPr>
          <w:trHeight w:val="20"/>
        </w:trPr>
        <w:tc>
          <w:tcPr>
            <w:tcW w:w="2419" w:type="dxa"/>
            <w:noWrap/>
            <w:hideMark/>
          </w:tcPr>
          <w:p w14:paraId="03121F1B" w14:textId="77777777" w:rsidR="00130039" w:rsidRPr="00130039" w:rsidRDefault="00130039" w:rsidP="00130039">
            <w:pPr>
              <w:spacing w:before="20" w:after="20"/>
              <w:rPr>
                <w:sz w:val="17"/>
                <w:szCs w:val="20"/>
              </w:rPr>
            </w:pPr>
            <w:r w:rsidRPr="00130039">
              <w:rPr>
                <w:sz w:val="17"/>
                <w:szCs w:val="20"/>
              </w:rPr>
              <w:t>Martin Jane</w:t>
            </w:r>
          </w:p>
        </w:tc>
        <w:tc>
          <w:tcPr>
            <w:tcW w:w="3251" w:type="dxa"/>
            <w:noWrap/>
            <w:hideMark/>
          </w:tcPr>
          <w:p w14:paraId="69400C66" w14:textId="77777777" w:rsidR="00130039" w:rsidRPr="00130039" w:rsidRDefault="00130039" w:rsidP="00130039">
            <w:pPr>
              <w:spacing w:before="20" w:after="20"/>
              <w:jc w:val="left"/>
              <w:rPr>
                <w:sz w:val="17"/>
                <w:szCs w:val="20"/>
              </w:rPr>
            </w:pPr>
            <w:r w:rsidRPr="00130039">
              <w:rPr>
                <w:sz w:val="17"/>
                <w:szCs w:val="20"/>
              </w:rPr>
              <w:t>WARRADALE SA 5046</w:t>
            </w:r>
          </w:p>
        </w:tc>
        <w:tc>
          <w:tcPr>
            <w:tcW w:w="1701" w:type="dxa"/>
            <w:noWrap/>
            <w:hideMark/>
          </w:tcPr>
          <w:p w14:paraId="59288ABC" w14:textId="77777777" w:rsidR="00130039" w:rsidRPr="00130039" w:rsidRDefault="00130039" w:rsidP="00130039">
            <w:pPr>
              <w:spacing w:before="20" w:after="20"/>
              <w:rPr>
                <w:sz w:val="17"/>
                <w:szCs w:val="20"/>
              </w:rPr>
            </w:pPr>
            <w:r w:rsidRPr="00130039">
              <w:rPr>
                <w:sz w:val="17"/>
                <w:szCs w:val="20"/>
              </w:rPr>
              <w:t>Unclaimed Money</w:t>
            </w:r>
          </w:p>
        </w:tc>
        <w:tc>
          <w:tcPr>
            <w:tcW w:w="972" w:type="dxa"/>
            <w:noWrap/>
            <w:hideMark/>
          </w:tcPr>
          <w:p w14:paraId="035F2B70" w14:textId="77777777" w:rsidR="00130039" w:rsidRPr="00130039" w:rsidRDefault="00130039" w:rsidP="00130039">
            <w:pPr>
              <w:spacing w:before="20" w:after="20"/>
              <w:jc w:val="right"/>
              <w:rPr>
                <w:sz w:val="17"/>
                <w:szCs w:val="20"/>
              </w:rPr>
            </w:pPr>
            <w:r w:rsidRPr="00130039">
              <w:rPr>
                <w:sz w:val="17"/>
                <w:szCs w:val="20"/>
              </w:rPr>
              <w:t>200.00</w:t>
            </w:r>
          </w:p>
        </w:tc>
        <w:tc>
          <w:tcPr>
            <w:tcW w:w="1017" w:type="dxa"/>
            <w:noWrap/>
            <w:hideMark/>
          </w:tcPr>
          <w:p w14:paraId="751212B2" w14:textId="77777777" w:rsidR="00130039" w:rsidRPr="00130039" w:rsidRDefault="00130039" w:rsidP="00130039">
            <w:pPr>
              <w:spacing w:before="20" w:after="20"/>
              <w:jc w:val="right"/>
              <w:rPr>
                <w:sz w:val="17"/>
                <w:szCs w:val="20"/>
              </w:rPr>
            </w:pPr>
            <w:r w:rsidRPr="00130039">
              <w:rPr>
                <w:sz w:val="17"/>
                <w:szCs w:val="20"/>
              </w:rPr>
              <w:t>3/06/2015</w:t>
            </w:r>
          </w:p>
        </w:tc>
      </w:tr>
      <w:tr w:rsidR="00130039" w:rsidRPr="00130039" w14:paraId="00494C73" w14:textId="77777777" w:rsidTr="00761043">
        <w:trPr>
          <w:trHeight w:val="20"/>
        </w:trPr>
        <w:tc>
          <w:tcPr>
            <w:tcW w:w="2419" w:type="dxa"/>
            <w:noWrap/>
            <w:hideMark/>
          </w:tcPr>
          <w:p w14:paraId="085B2549" w14:textId="77777777" w:rsidR="00130039" w:rsidRPr="00130039" w:rsidRDefault="00130039" w:rsidP="00130039">
            <w:pPr>
              <w:spacing w:before="20" w:after="20"/>
              <w:rPr>
                <w:sz w:val="17"/>
                <w:szCs w:val="20"/>
              </w:rPr>
            </w:pPr>
            <w:r w:rsidRPr="00130039">
              <w:rPr>
                <w:sz w:val="17"/>
                <w:szCs w:val="20"/>
              </w:rPr>
              <w:t>Vincent Kabbaz</w:t>
            </w:r>
          </w:p>
        </w:tc>
        <w:tc>
          <w:tcPr>
            <w:tcW w:w="3251" w:type="dxa"/>
            <w:noWrap/>
            <w:hideMark/>
          </w:tcPr>
          <w:p w14:paraId="2BB20C61" w14:textId="77777777" w:rsidR="00130039" w:rsidRPr="00130039" w:rsidRDefault="00130039" w:rsidP="00130039">
            <w:pPr>
              <w:spacing w:before="20" w:after="20"/>
              <w:jc w:val="left"/>
              <w:rPr>
                <w:sz w:val="17"/>
                <w:szCs w:val="20"/>
              </w:rPr>
            </w:pPr>
            <w:r w:rsidRPr="00130039">
              <w:rPr>
                <w:sz w:val="17"/>
                <w:szCs w:val="20"/>
              </w:rPr>
              <w:t>NORTH ADELAIDE SA 5006</w:t>
            </w:r>
          </w:p>
        </w:tc>
        <w:tc>
          <w:tcPr>
            <w:tcW w:w="1701" w:type="dxa"/>
            <w:noWrap/>
            <w:hideMark/>
          </w:tcPr>
          <w:p w14:paraId="6891BB2E" w14:textId="77777777" w:rsidR="00130039" w:rsidRPr="00130039" w:rsidRDefault="00130039" w:rsidP="00130039">
            <w:pPr>
              <w:spacing w:before="20" w:after="20"/>
              <w:rPr>
                <w:sz w:val="17"/>
                <w:szCs w:val="20"/>
              </w:rPr>
            </w:pPr>
            <w:r w:rsidRPr="00130039">
              <w:rPr>
                <w:sz w:val="17"/>
                <w:szCs w:val="20"/>
              </w:rPr>
              <w:t>Unclaimed Money</w:t>
            </w:r>
          </w:p>
        </w:tc>
        <w:tc>
          <w:tcPr>
            <w:tcW w:w="972" w:type="dxa"/>
            <w:noWrap/>
            <w:hideMark/>
          </w:tcPr>
          <w:p w14:paraId="39C6BAAA" w14:textId="77777777" w:rsidR="00130039" w:rsidRPr="00130039" w:rsidRDefault="00130039" w:rsidP="00130039">
            <w:pPr>
              <w:spacing w:before="20" w:after="20"/>
              <w:jc w:val="right"/>
              <w:rPr>
                <w:sz w:val="17"/>
                <w:szCs w:val="20"/>
              </w:rPr>
            </w:pPr>
            <w:r w:rsidRPr="00130039">
              <w:rPr>
                <w:sz w:val="17"/>
                <w:szCs w:val="20"/>
              </w:rPr>
              <w:t>36.36</w:t>
            </w:r>
          </w:p>
        </w:tc>
        <w:tc>
          <w:tcPr>
            <w:tcW w:w="1017" w:type="dxa"/>
            <w:noWrap/>
            <w:hideMark/>
          </w:tcPr>
          <w:p w14:paraId="17F3D544" w14:textId="77777777" w:rsidR="00130039" w:rsidRPr="00130039" w:rsidRDefault="00130039" w:rsidP="00130039">
            <w:pPr>
              <w:spacing w:before="20" w:after="20"/>
              <w:jc w:val="right"/>
              <w:rPr>
                <w:sz w:val="17"/>
                <w:szCs w:val="20"/>
              </w:rPr>
            </w:pPr>
            <w:r w:rsidRPr="00130039">
              <w:rPr>
                <w:sz w:val="17"/>
                <w:szCs w:val="20"/>
              </w:rPr>
              <w:t>24/03/2015</w:t>
            </w:r>
          </w:p>
        </w:tc>
      </w:tr>
      <w:tr w:rsidR="00130039" w:rsidRPr="00130039" w14:paraId="6AEDBD13" w14:textId="77777777" w:rsidTr="00761043">
        <w:trPr>
          <w:trHeight w:val="20"/>
        </w:trPr>
        <w:tc>
          <w:tcPr>
            <w:tcW w:w="2419" w:type="dxa"/>
            <w:noWrap/>
            <w:hideMark/>
          </w:tcPr>
          <w:p w14:paraId="17069AD7" w14:textId="77777777" w:rsidR="00130039" w:rsidRPr="00130039" w:rsidRDefault="00130039" w:rsidP="00130039">
            <w:pPr>
              <w:spacing w:before="20" w:after="20"/>
              <w:rPr>
                <w:sz w:val="17"/>
                <w:szCs w:val="20"/>
              </w:rPr>
            </w:pPr>
            <w:r w:rsidRPr="00130039">
              <w:rPr>
                <w:sz w:val="17"/>
                <w:szCs w:val="20"/>
              </w:rPr>
              <w:t>Soo Sian Koh</w:t>
            </w:r>
          </w:p>
        </w:tc>
        <w:tc>
          <w:tcPr>
            <w:tcW w:w="3251" w:type="dxa"/>
            <w:noWrap/>
            <w:hideMark/>
          </w:tcPr>
          <w:p w14:paraId="736EF362" w14:textId="77777777" w:rsidR="00130039" w:rsidRPr="00130039" w:rsidRDefault="00130039" w:rsidP="00130039">
            <w:pPr>
              <w:spacing w:before="20" w:after="20"/>
              <w:jc w:val="left"/>
              <w:rPr>
                <w:sz w:val="17"/>
                <w:szCs w:val="20"/>
              </w:rPr>
            </w:pPr>
            <w:r w:rsidRPr="00130039">
              <w:rPr>
                <w:sz w:val="17"/>
                <w:szCs w:val="20"/>
              </w:rPr>
              <w:t>BLACKWOOD SA 5051</w:t>
            </w:r>
          </w:p>
        </w:tc>
        <w:tc>
          <w:tcPr>
            <w:tcW w:w="1701" w:type="dxa"/>
            <w:noWrap/>
            <w:hideMark/>
          </w:tcPr>
          <w:p w14:paraId="027BF78A" w14:textId="77777777" w:rsidR="00130039" w:rsidRPr="00130039" w:rsidRDefault="00130039" w:rsidP="00130039">
            <w:pPr>
              <w:spacing w:before="20" w:after="20"/>
              <w:rPr>
                <w:sz w:val="17"/>
                <w:szCs w:val="20"/>
              </w:rPr>
            </w:pPr>
            <w:r w:rsidRPr="00130039">
              <w:rPr>
                <w:sz w:val="17"/>
                <w:szCs w:val="20"/>
              </w:rPr>
              <w:t>Unclaimed Money</w:t>
            </w:r>
          </w:p>
        </w:tc>
        <w:tc>
          <w:tcPr>
            <w:tcW w:w="972" w:type="dxa"/>
            <w:noWrap/>
            <w:hideMark/>
          </w:tcPr>
          <w:p w14:paraId="68D41543" w14:textId="77777777" w:rsidR="00130039" w:rsidRPr="00130039" w:rsidRDefault="00130039" w:rsidP="00130039">
            <w:pPr>
              <w:spacing w:before="20" w:after="20"/>
              <w:jc w:val="right"/>
              <w:rPr>
                <w:sz w:val="17"/>
                <w:szCs w:val="20"/>
              </w:rPr>
            </w:pPr>
            <w:r w:rsidRPr="00130039">
              <w:rPr>
                <w:sz w:val="17"/>
                <w:szCs w:val="20"/>
              </w:rPr>
              <w:t>200.00</w:t>
            </w:r>
          </w:p>
        </w:tc>
        <w:tc>
          <w:tcPr>
            <w:tcW w:w="1017" w:type="dxa"/>
            <w:noWrap/>
            <w:hideMark/>
          </w:tcPr>
          <w:p w14:paraId="2B40AB06" w14:textId="77777777" w:rsidR="00130039" w:rsidRPr="00130039" w:rsidRDefault="00130039" w:rsidP="00130039">
            <w:pPr>
              <w:spacing w:before="20" w:after="20"/>
              <w:jc w:val="right"/>
              <w:rPr>
                <w:sz w:val="17"/>
                <w:szCs w:val="20"/>
              </w:rPr>
            </w:pPr>
            <w:r w:rsidRPr="00130039">
              <w:rPr>
                <w:sz w:val="17"/>
                <w:szCs w:val="20"/>
              </w:rPr>
              <w:t>17/09/2014</w:t>
            </w:r>
          </w:p>
        </w:tc>
      </w:tr>
      <w:tr w:rsidR="00130039" w:rsidRPr="00130039" w14:paraId="76C69100" w14:textId="77777777" w:rsidTr="00761043">
        <w:trPr>
          <w:trHeight w:val="20"/>
        </w:trPr>
        <w:tc>
          <w:tcPr>
            <w:tcW w:w="2419" w:type="dxa"/>
            <w:noWrap/>
            <w:hideMark/>
          </w:tcPr>
          <w:p w14:paraId="3D7B6F13" w14:textId="77777777" w:rsidR="00130039" w:rsidRPr="00130039" w:rsidRDefault="00130039" w:rsidP="00130039">
            <w:pPr>
              <w:spacing w:before="20" w:after="20"/>
              <w:rPr>
                <w:sz w:val="17"/>
                <w:szCs w:val="20"/>
              </w:rPr>
            </w:pPr>
            <w:r w:rsidRPr="00130039">
              <w:rPr>
                <w:sz w:val="17"/>
                <w:szCs w:val="20"/>
              </w:rPr>
              <w:t>Damian Lasocki</w:t>
            </w:r>
          </w:p>
        </w:tc>
        <w:tc>
          <w:tcPr>
            <w:tcW w:w="3251" w:type="dxa"/>
            <w:noWrap/>
            <w:hideMark/>
          </w:tcPr>
          <w:p w14:paraId="4360F867" w14:textId="77777777" w:rsidR="00130039" w:rsidRPr="00130039" w:rsidRDefault="00130039" w:rsidP="00130039">
            <w:pPr>
              <w:spacing w:before="20" w:after="20"/>
              <w:jc w:val="left"/>
              <w:rPr>
                <w:sz w:val="17"/>
                <w:szCs w:val="20"/>
              </w:rPr>
            </w:pPr>
            <w:r w:rsidRPr="00130039">
              <w:rPr>
                <w:sz w:val="17"/>
                <w:szCs w:val="20"/>
              </w:rPr>
              <w:t>MALVERN SA 5061</w:t>
            </w:r>
          </w:p>
        </w:tc>
        <w:tc>
          <w:tcPr>
            <w:tcW w:w="1701" w:type="dxa"/>
            <w:noWrap/>
            <w:hideMark/>
          </w:tcPr>
          <w:p w14:paraId="7A2672B6" w14:textId="77777777" w:rsidR="00130039" w:rsidRPr="00130039" w:rsidRDefault="00130039" w:rsidP="00130039">
            <w:pPr>
              <w:spacing w:before="20" w:after="20"/>
              <w:rPr>
                <w:sz w:val="17"/>
                <w:szCs w:val="20"/>
              </w:rPr>
            </w:pPr>
            <w:r w:rsidRPr="00130039">
              <w:rPr>
                <w:sz w:val="17"/>
                <w:szCs w:val="20"/>
              </w:rPr>
              <w:t>Unclaimed Money</w:t>
            </w:r>
          </w:p>
        </w:tc>
        <w:tc>
          <w:tcPr>
            <w:tcW w:w="972" w:type="dxa"/>
            <w:noWrap/>
            <w:hideMark/>
          </w:tcPr>
          <w:p w14:paraId="300BB484" w14:textId="77777777" w:rsidR="00130039" w:rsidRPr="00130039" w:rsidRDefault="00130039" w:rsidP="00130039">
            <w:pPr>
              <w:spacing w:before="20" w:after="20"/>
              <w:jc w:val="right"/>
              <w:rPr>
                <w:sz w:val="17"/>
                <w:szCs w:val="20"/>
              </w:rPr>
            </w:pPr>
            <w:r w:rsidRPr="00130039">
              <w:rPr>
                <w:sz w:val="17"/>
                <w:szCs w:val="20"/>
              </w:rPr>
              <w:t>200.00</w:t>
            </w:r>
          </w:p>
        </w:tc>
        <w:tc>
          <w:tcPr>
            <w:tcW w:w="1017" w:type="dxa"/>
            <w:noWrap/>
            <w:hideMark/>
          </w:tcPr>
          <w:p w14:paraId="4C19044B" w14:textId="77777777" w:rsidR="00130039" w:rsidRPr="00130039" w:rsidRDefault="00130039" w:rsidP="00130039">
            <w:pPr>
              <w:spacing w:before="20" w:after="20"/>
              <w:jc w:val="right"/>
              <w:rPr>
                <w:sz w:val="17"/>
                <w:szCs w:val="20"/>
              </w:rPr>
            </w:pPr>
            <w:r w:rsidRPr="00130039">
              <w:rPr>
                <w:sz w:val="17"/>
                <w:szCs w:val="20"/>
              </w:rPr>
              <w:t>3/07/2015</w:t>
            </w:r>
          </w:p>
        </w:tc>
      </w:tr>
      <w:tr w:rsidR="00130039" w:rsidRPr="00130039" w14:paraId="62B180E9" w14:textId="77777777" w:rsidTr="00761043">
        <w:trPr>
          <w:trHeight w:val="20"/>
        </w:trPr>
        <w:tc>
          <w:tcPr>
            <w:tcW w:w="2419" w:type="dxa"/>
            <w:noWrap/>
            <w:hideMark/>
          </w:tcPr>
          <w:p w14:paraId="3AB5B273" w14:textId="77777777" w:rsidR="00130039" w:rsidRPr="00130039" w:rsidRDefault="00130039" w:rsidP="00130039">
            <w:pPr>
              <w:spacing w:before="20" w:after="20"/>
              <w:rPr>
                <w:sz w:val="17"/>
                <w:szCs w:val="20"/>
              </w:rPr>
            </w:pPr>
            <w:r w:rsidRPr="00130039">
              <w:rPr>
                <w:sz w:val="17"/>
                <w:szCs w:val="20"/>
              </w:rPr>
              <w:t>Rebecca Marrone</w:t>
            </w:r>
          </w:p>
        </w:tc>
        <w:tc>
          <w:tcPr>
            <w:tcW w:w="3251" w:type="dxa"/>
            <w:noWrap/>
            <w:hideMark/>
          </w:tcPr>
          <w:p w14:paraId="678BAC95" w14:textId="77777777" w:rsidR="00130039" w:rsidRPr="00130039" w:rsidRDefault="00130039" w:rsidP="00130039">
            <w:pPr>
              <w:spacing w:before="20" w:after="20"/>
              <w:jc w:val="left"/>
              <w:rPr>
                <w:sz w:val="17"/>
                <w:szCs w:val="20"/>
              </w:rPr>
            </w:pPr>
            <w:r w:rsidRPr="00130039">
              <w:rPr>
                <w:sz w:val="17"/>
                <w:szCs w:val="20"/>
              </w:rPr>
              <w:t>EVANSTON SA 5116</w:t>
            </w:r>
          </w:p>
        </w:tc>
        <w:tc>
          <w:tcPr>
            <w:tcW w:w="1701" w:type="dxa"/>
            <w:noWrap/>
            <w:hideMark/>
          </w:tcPr>
          <w:p w14:paraId="7468C2EB" w14:textId="77777777" w:rsidR="00130039" w:rsidRPr="00130039" w:rsidRDefault="00130039" w:rsidP="00130039">
            <w:pPr>
              <w:spacing w:before="20" w:after="20"/>
              <w:rPr>
                <w:sz w:val="17"/>
                <w:szCs w:val="20"/>
              </w:rPr>
            </w:pPr>
            <w:r w:rsidRPr="00130039">
              <w:rPr>
                <w:sz w:val="17"/>
                <w:szCs w:val="20"/>
              </w:rPr>
              <w:t>Unclaimed Money</w:t>
            </w:r>
          </w:p>
        </w:tc>
        <w:tc>
          <w:tcPr>
            <w:tcW w:w="972" w:type="dxa"/>
            <w:noWrap/>
            <w:hideMark/>
          </w:tcPr>
          <w:p w14:paraId="720A95B3" w14:textId="77777777" w:rsidR="00130039" w:rsidRPr="00130039" w:rsidRDefault="00130039" w:rsidP="00130039">
            <w:pPr>
              <w:spacing w:before="20" w:after="20"/>
              <w:jc w:val="right"/>
              <w:rPr>
                <w:sz w:val="17"/>
                <w:szCs w:val="20"/>
              </w:rPr>
            </w:pPr>
            <w:r w:rsidRPr="00130039">
              <w:rPr>
                <w:sz w:val="17"/>
                <w:szCs w:val="20"/>
              </w:rPr>
              <w:t>36.36</w:t>
            </w:r>
          </w:p>
        </w:tc>
        <w:tc>
          <w:tcPr>
            <w:tcW w:w="1017" w:type="dxa"/>
            <w:noWrap/>
            <w:hideMark/>
          </w:tcPr>
          <w:p w14:paraId="1B1DD643" w14:textId="77777777" w:rsidR="00130039" w:rsidRPr="00130039" w:rsidRDefault="00130039" w:rsidP="00130039">
            <w:pPr>
              <w:spacing w:before="20" w:after="20"/>
              <w:jc w:val="right"/>
              <w:rPr>
                <w:sz w:val="17"/>
                <w:szCs w:val="20"/>
              </w:rPr>
            </w:pPr>
            <w:r w:rsidRPr="00130039">
              <w:rPr>
                <w:sz w:val="17"/>
                <w:szCs w:val="20"/>
              </w:rPr>
              <w:t>18/12/2015</w:t>
            </w:r>
          </w:p>
        </w:tc>
      </w:tr>
      <w:tr w:rsidR="00130039" w:rsidRPr="00130039" w14:paraId="14D9FA29" w14:textId="77777777" w:rsidTr="00761043">
        <w:trPr>
          <w:trHeight w:val="20"/>
        </w:trPr>
        <w:tc>
          <w:tcPr>
            <w:tcW w:w="2419" w:type="dxa"/>
            <w:noWrap/>
            <w:hideMark/>
          </w:tcPr>
          <w:p w14:paraId="4EAB49CE" w14:textId="77777777" w:rsidR="00130039" w:rsidRPr="00130039" w:rsidRDefault="00130039" w:rsidP="00130039">
            <w:pPr>
              <w:spacing w:before="20" w:after="20"/>
              <w:rPr>
                <w:sz w:val="17"/>
                <w:szCs w:val="20"/>
              </w:rPr>
            </w:pPr>
            <w:r w:rsidRPr="00130039">
              <w:rPr>
                <w:sz w:val="17"/>
                <w:szCs w:val="20"/>
              </w:rPr>
              <w:t>Helge Menk</w:t>
            </w:r>
          </w:p>
        </w:tc>
        <w:tc>
          <w:tcPr>
            <w:tcW w:w="3251" w:type="dxa"/>
            <w:noWrap/>
            <w:hideMark/>
          </w:tcPr>
          <w:p w14:paraId="1C3B318A" w14:textId="77777777" w:rsidR="00130039" w:rsidRPr="00130039" w:rsidRDefault="00130039" w:rsidP="00130039">
            <w:pPr>
              <w:spacing w:before="20" w:after="20"/>
              <w:jc w:val="left"/>
              <w:rPr>
                <w:sz w:val="17"/>
                <w:szCs w:val="20"/>
              </w:rPr>
            </w:pPr>
            <w:r w:rsidRPr="00130039">
              <w:rPr>
                <w:sz w:val="17"/>
                <w:szCs w:val="20"/>
              </w:rPr>
              <w:t>SOMERTON PARK SA 5044</w:t>
            </w:r>
          </w:p>
        </w:tc>
        <w:tc>
          <w:tcPr>
            <w:tcW w:w="1701" w:type="dxa"/>
            <w:noWrap/>
            <w:hideMark/>
          </w:tcPr>
          <w:p w14:paraId="25E83C79" w14:textId="77777777" w:rsidR="00130039" w:rsidRPr="00130039" w:rsidRDefault="00130039" w:rsidP="00130039">
            <w:pPr>
              <w:spacing w:before="20" w:after="20"/>
              <w:rPr>
                <w:sz w:val="17"/>
                <w:szCs w:val="20"/>
              </w:rPr>
            </w:pPr>
            <w:r w:rsidRPr="00130039">
              <w:rPr>
                <w:sz w:val="17"/>
                <w:szCs w:val="20"/>
              </w:rPr>
              <w:t>Unclaimed Money</w:t>
            </w:r>
          </w:p>
        </w:tc>
        <w:tc>
          <w:tcPr>
            <w:tcW w:w="972" w:type="dxa"/>
            <w:noWrap/>
            <w:hideMark/>
          </w:tcPr>
          <w:p w14:paraId="5964B06B" w14:textId="77777777" w:rsidR="00130039" w:rsidRPr="00130039" w:rsidRDefault="00130039" w:rsidP="00130039">
            <w:pPr>
              <w:spacing w:before="20" w:after="20"/>
              <w:jc w:val="right"/>
              <w:rPr>
                <w:sz w:val="17"/>
                <w:szCs w:val="20"/>
              </w:rPr>
            </w:pPr>
            <w:r w:rsidRPr="00130039">
              <w:rPr>
                <w:sz w:val="17"/>
                <w:szCs w:val="20"/>
              </w:rPr>
              <w:t>200.00</w:t>
            </w:r>
          </w:p>
        </w:tc>
        <w:tc>
          <w:tcPr>
            <w:tcW w:w="1017" w:type="dxa"/>
            <w:noWrap/>
            <w:hideMark/>
          </w:tcPr>
          <w:p w14:paraId="06D0D722" w14:textId="77777777" w:rsidR="00130039" w:rsidRPr="00130039" w:rsidRDefault="00130039" w:rsidP="00130039">
            <w:pPr>
              <w:spacing w:before="20" w:after="20"/>
              <w:jc w:val="right"/>
              <w:rPr>
                <w:sz w:val="17"/>
                <w:szCs w:val="20"/>
              </w:rPr>
            </w:pPr>
            <w:r w:rsidRPr="00130039">
              <w:rPr>
                <w:sz w:val="17"/>
                <w:szCs w:val="20"/>
              </w:rPr>
              <w:t>15/09/2014</w:t>
            </w:r>
          </w:p>
        </w:tc>
      </w:tr>
      <w:tr w:rsidR="00130039" w:rsidRPr="00130039" w14:paraId="27B75AAC" w14:textId="77777777" w:rsidTr="00761043">
        <w:trPr>
          <w:trHeight w:val="20"/>
        </w:trPr>
        <w:tc>
          <w:tcPr>
            <w:tcW w:w="2419" w:type="dxa"/>
            <w:noWrap/>
            <w:hideMark/>
          </w:tcPr>
          <w:p w14:paraId="095EC353" w14:textId="77777777" w:rsidR="00130039" w:rsidRPr="00130039" w:rsidRDefault="00130039" w:rsidP="00130039">
            <w:pPr>
              <w:spacing w:before="20" w:after="20"/>
              <w:rPr>
                <w:sz w:val="17"/>
                <w:szCs w:val="20"/>
              </w:rPr>
            </w:pPr>
            <w:r w:rsidRPr="00130039">
              <w:rPr>
                <w:sz w:val="17"/>
                <w:szCs w:val="20"/>
              </w:rPr>
              <w:t>Dinh Nguyen</w:t>
            </w:r>
          </w:p>
        </w:tc>
        <w:tc>
          <w:tcPr>
            <w:tcW w:w="3251" w:type="dxa"/>
            <w:noWrap/>
            <w:hideMark/>
          </w:tcPr>
          <w:p w14:paraId="1378051F" w14:textId="77777777" w:rsidR="00130039" w:rsidRPr="00130039" w:rsidRDefault="00130039" w:rsidP="00130039">
            <w:pPr>
              <w:spacing w:before="20" w:after="20"/>
              <w:jc w:val="left"/>
              <w:rPr>
                <w:sz w:val="17"/>
                <w:szCs w:val="20"/>
              </w:rPr>
            </w:pPr>
            <w:r w:rsidRPr="00130039">
              <w:rPr>
                <w:sz w:val="17"/>
                <w:szCs w:val="20"/>
              </w:rPr>
              <w:t>ADELAIDE SA 5013</w:t>
            </w:r>
          </w:p>
        </w:tc>
        <w:tc>
          <w:tcPr>
            <w:tcW w:w="1701" w:type="dxa"/>
            <w:noWrap/>
            <w:hideMark/>
          </w:tcPr>
          <w:p w14:paraId="7E69320D" w14:textId="77777777" w:rsidR="00130039" w:rsidRPr="00130039" w:rsidRDefault="00130039" w:rsidP="00130039">
            <w:pPr>
              <w:spacing w:before="20" w:after="20"/>
              <w:rPr>
                <w:sz w:val="17"/>
                <w:szCs w:val="20"/>
              </w:rPr>
            </w:pPr>
            <w:r w:rsidRPr="00130039">
              <w:rPr>
                <w:sz w:val="17"/>
                <w:szCs w:val="20"/>
              </w:rPr>
              <w:t>Unclaimed Money</w:t>
            </w:r>
          </w:p>
        </w:tc>
        <w:tc>
          <w:tcPr>
            <w:tcW w:w="972" w:type="dxa"/>
            <w:noWrap/>
            <w:hideMark/>
          </w:tcPr>
          <w:p w14:paraId="24B21AFB" w14:textId="77777777" w:rsidR="00130039" w:rsidRPr="00130039" w:rsidRDefault="00130039" w:rsidP="00130039">
            <w:pPr>
              <w:spacing w:before="20" w:after="20"/>
              <w:jc w:val="right"/>
              <w:rPr>
                <w:sz w:val="17"/>
                <w:szCs w:val="20"/>
              </w:rPr>
            </w:pPr>
            <w:r w:rsidRPr="00130039">
              <w:rPr>
                <w:sz w:val="17"/>
                <w:szCs w:val="20"/>
              </w:rPr>
              <w:t>200.00</w:t>
            </w:r>
          </w:p>
        </w:tc>
        <w:tc>
          <w:tcPr>
            <w:tcW w:w="1017" w:type="dxa"/>
            <w:noWrap/>
            <w:hideMark/>
          </w:tcPr>
          <w:p w14:paraId="5FC1C535" w14:textId="77777777" w:rsidR="00130039" w:rsidRPr="00130039" w:rsidRDefault="00130039" w:rsidP="00130039">
            <w:pPr>
              <w:spacing w:before="20" w:after="20"/>
              <w:jc w:val="right"/>
              <w:rPr>
                <w:sz w:val="17"/>
                <w:szCs w:val="20"/>
              </w:rPr>
            </w:pPr>
            <w:r w:rsidRPr="00130039">
              <w:rPr>
                <w:sz w:val="17"/>
                <w:szCs w:val="20"/>
              </w:rPr>
              <w:t>3/07/2015</w:t>
            </w:r>
          </w:p>
        </w:tc>
      </w:tr>
      <w:tr w:rsidR="00130039" w:rsidRPr="00130039" w14:paraId="5D7C43A7" w14:textId="77777777" w:rsidTr="00761043">
        <w:trPr>
          <w:trHeight w:val="20"/>
        </w:trPr>
        <w:tc>
          <w:tcPr>
            <w:tcW w:w="2419" w:type="dxa"/>
            <w:noWrap/>
            <w:hideMark/>
          </w:tcPr>
          <w:p w14:paraId="401E38D9" w14:textId="77777777" w:rsidR="00130039" w:rsidRPr="00130039" w:rsidRDefault="00130039" w:rsidP="00130039">
            <w:pPr>
              <w:spacing w:before="20" w:after="20"/>
              <w:rPr>
                <w:sz w:val="17"/>
                <w:szCs w:val="20"/>
              </w:rPr>
            </w:pPr>
            <w:r w:rsidRPr="00130039">
              <w:rPr>
                <w:sz w:val="17"/>
                <w:szCs w:val="20"/>
              </w:rPr>
              <w:t>Satpal Padde</w:t>
            </w:r>
          </w:p>
        </w:tc>
        <w:tc>
          <w:tcPr>
            <w:tcW w:w="3251" w:type="dxa"/>
            <w:noWrap/>
            <w:hideMark/>
          </w:tcPr>
          <w:p w14:paraId="6277B7CB" w14:textId="77777777" w:rsidR="00130039" w:rsidRPr="00130039" w:rsidRDefault="00130039" w:rsidP="00130039">
            <w:pPr>
              <w:spacing w:before="20" w:after="20"/>
              <w:jc w:val="left"/>
              <w:rPr>
                <w:sz w:val="17"/>
                <w:szCs w:val="20"/>
              </w:rPr>
            </w:pPr>
            <w:r w:rsidRPr="00130039">
              <w:rPr>
                <w:sz w:val="17"/>
                <w:szCs w:val="20"/>
              </w:rPr>
              <w:t>WEST HINDMARSH SA 5007</w:t>
            </w:r>
          </w:p>
        </w:tc>
        <w:tc>
          <w:tcPr>
            <w:tcW w:w="1701" w:type="dxa"/>
            <w:noWrap/>
            <w:hideMark/>
          </w:tcPr>
          <w:p w14:paraId="25D2D438" w14:textId="77777777" w:rsidR="00130039" w:rsidRPr="00130039" w:rsidRDefault="00130039" w:rsidP="00130039">
            <w:pPr>
              <w:spacing w:before="20" w:after="20"/>
              <w:rPr>
                <w:sz w:val="17"/>
                <w:szCs w:val="20"/>
              </w:rPr>
            </w:pPr>
            <w:r w:rsidRPr="00130039">
              <w:rPr>
                <w:sz w:val="17"/>
                <w:szCs w:val="20"/>
              </w:rPr>
              <w:t>Unclaimed Money</w:t>
            </w:r>
          </w:p>
        </w:tc>
        <w:tc>
          <w:tcPr>
            <w:tcW w:w="972" w:type="dxa"/>
            <w:noWrap/>
            <w:hideMark/>
          </w:tcPr>
          <w:p w14:paraId="24242A48" w14:textId="77777777" w:rsidR="00130039" w:rsidRPr="00130039" w:rsidRDefault="00130039" w:rsidP="00130039">
            <w:pPr>
              <w:spacing w:before="20" w:after="20"/>
              <w:jc w:val="right"/>
              <w:rPr>
                <w:sz w:val="17"/>
                <w:szCs w:val="20"/>
              </w:rPr>
            </w:pPr>
            <w:r w:rsidRPr="00130039">
              <w:rPr>
                <w:sz w:val="17"/>
                <w:szCs w:val="20"/>
              </w:rPr>
              <w:t>200.00</w:t>
            </w:r>
          </w:p>
        </w:tc>
        <w:tc>
          <w:tcPr>
            <w:tcW w:w="1017" w:type="dxa"/>
            <w:noWrap/>
            <w:hideMark/>
          </w:tcPr>
          <w:p w14:paraId="1A76E001" w14:textId="77777777" w:rsidR="00130039" w:rsidRPr="00130039" w:rsidRDefault="00130039" w:rsidP="00130039">
            <w:pPr>
              <w:spacing w:before="20" w:after="20"/>
              <w:jc w:val="right"/>
              <w:rPr>
                <w:sz w:val="17"/>
                <w:szCs w:val="20"/>
              </w:rPr>
            </w:pPr>
            <w:r w:rsidRPr="00130039">
              <w:rPr>
                <w:sz w:val="17"/>
                <w:szCs w:val="20"/>
              </w:rPr>
              <w:t>17/12/2014</w:t>
            </w:r>
          </w:p>
        </w:tc>
      </w:tr>
      <w:tr w:rsidR="00130039" w:rsidRPr="00130039" w14:paraId="56B5AEE8" w14:textId="77777777" w:rsidTr="00761043">
        <w:trPr>
          <w:trHeight w:val="20"/>
        </w:trPr>
        <w:tc>
          <w:tcPr>
            <w:tcW w:w="2419" w:type="dxa"/>
            <w:noWrap/>
            <w:hideMark/>
          </w:tcPr>
          <w:p w14:paraId="033C4DD7" w14:textId="77777777" w:rsidR="00130039" w:rsidRPr="00130039" w:rsidRDefault="00130039" w:rsidP="00130039">
            <w:pPr>
              <w:spacing w:before="20" w:after="20"/>
              <w:rPr>
                <w:sz w:val="17"/>
                <w:szCs w:val="20"/>
              </w:rPr>
            </w:pPr>
            <w:r w:rsidRPr="00130039">
              <w:rPr>
                <w:sz w:val="17"/>
                <w:szCs w:val="20"/>
              </w:rPr>
              <w:t>Saumil Patel</w:t>
            </w:r>
          </w:p>
        </w:tc>
        <w:tc>
          <w:tcPr>
            <w:tcW w:w="3251" w:type="dxa"/>
            <w:noWrap/>
            <w:hideMark/>
          </w:tcPr>
          <w:p w14:paraId="3B82E15C" w14:textId="77777777" w:rsidR="00130039" w:rsidRPr="00130039" w:rsidRDefault="00130039" w:rsidP="00130039">
            <w:pPr>
              <w:spacing w:before="20" w:after="20"/>
              <w:jc w:val="left"/>
              <w:rPr>
                <w:sz w:val="17"/>
                <w:szCs w:val="20"/>
              </w:rPr>
            </w:pPr>
            <w:r w:rsidRPr="00130039">
              <w:rPr>
                <w:sz w:val="17"/>
                <w:szCs w:val="20"/>
              </w:rPr>
              <w:t>NORTHFIELD SA 5085</w:t>
            </w:r>
          </w:p>
        </w:tc>
        <w:tc>
          <w:tcPr>
            <w:tcW w:w="1701" w:type="dxa"/>
            <w:noWrap/>
            <w:hideMark/>
          </w:tcPr>
          <w:p w14:paraId="270C5F5E" w14:textId="77777777" w:rsidR="00130039" w:rsidRPr="00130039" w:rsidRDefault="00130039" w:rsidP="00130039">
            <w:pPr>
              <w:spacing w:before="20" w:after="20"/>
              <w:rPr>
                <w:sz w:val="17"/>
                <w:szCs w:val="20"/>
              </w:rPr>
            </w:pPr>
            <w:r w:rsidRPr="00130039">
              <w:rPr>
                <w:sz w:val="17"/>
                <w:szCs w:val="20"/>
              </w:rPr>
              <w:t>Unclaimed Money</w:t>
            </w:r>
          </w:p>
        </w:tc>
        <w:tc>
          <w:tcPr>
            <w:tcW w:w="972" w:type="dxa"/>
            <w:noWrap/>
            <w:hideMark/>
          </w:tcPr>
          <w:p w14:paraId="20B35492" w14:textId="77777777" w:rsidR="00130039" w:rsidRPr="00130039" w:rsidRDefault="00130039" w:rsidP="00130039">
            <w:pPr>
              <w:spacing w:before="20" w:after="20"/>
              <w:jc w:val="right"/>
              <w:rPr>
                <w:sz w:val="17"/>
                <w:szCs w:val="20"/>
              </w:rPr>
            </w:pPr>
            <w:r w:rsidRPr="00130039">
              <w:rPr>
                <w:sz w:val="17"/>
                <w:szCs w:val="20"/>
              </w:rPr>
              <w:t>200.00</w:t>
            </w:r>
          </w:p>
        </w:tc>
        <w:tc>
          <w:tcPr>
            <w:tcW w:w="1017" w:type="dxa"/>
            <w:noWrap/>
            <w:hideMark/>
          </w:tcPr>
          <w:p w14:paraId="1AC01A17" w14:textId="77777777" w:rsidR="00130039" w:rsidRPr="00130039" w:rsidRDefault="00130039" w:rsidP="00130039">
            <w:pPr>
              <w:spacing w:before="20" w:after="20"/>
              <w:jc w:val="right"/>
              <w:rPr>
                <w:sz w:val="17"/>
                <w:szCs w:val="20"/>
              </w:rPr>
            </w:pPr>
            <w:r w:rsidRPr="00130039">
              <w:rPr>
                <w:sz w:val="17"/>
                <w:szCs w:val="20"/>
              </w:rPr>
              <w:t>3/09/2015</w:t>
            </w:r>
          </w:p>
        </w:tc>
      </w:tr>
      <w:tr w:rsidR="00130039" w:rsidRPr="00130039" w14:paraId="618EFB7D" w14:textId="77777777" w:rsidTr="00761043">
        <w:trPr>
          <w:trHeight w:val="20"/>
        </w:trPr>
        <w:tc>
          <w:tcPr>
            <w:tcW w:w="2419" w:type="dxa"/>
            <w:noWrap/>
            <w:hideMark/>
          </w:tcPr>
          <w:p w14:paraId="1303F039" w14:textId="77777777" w:rsidR="00130039" w:rsidRPr="00130039" w:rsidRDefault="00130039" w:rsidP="00130039">
            <w:pPr>
              <w:spacing w:before="20" w:after="20"/>
              <w:rPr>
                <w:sz w:val="17"/>
                <w:szCs w:val="20"/>
              </w:rPr>
            </w:pPr>
            <w:r w:rsidRPr="00130039">
              <w:rPr>
                <w:sz w:val="17"/>
                <w:szCs w:val="20"/>
              </w:rPr>
              <w:t>Cathy Pisani</w:t>
            </w:r>
          </w:p>
        </w:tc>
        <w:tc>
          <w:tcPr>
            <w:tcW w:w="3251" w:type="dxa"/>
            <w:noWrap/>
            <w:hideMark/>
          </w:tcPr>
          <w:p w14:paraId="19236A70" w14:textId="77777777" w:rsidR="00130039" w:rsidRPr="00130039" w:rsidRDefault="00130039" w:rsidP="00130039">
            <w:pPr>
              <w:spacing w:before="20" w:after="20"/>
              <w:jc w:val="left"/>
              <w:rPr>
                <w:sz w:val="17"/>
                <w:szCs w:val="20"/>
              </w:rPr>
            </w:pPr>
            <w:r w:rsidRPr="00130039">
              <w:rPr>
                <w:sz w:val="17"/>
                <w:szCs w:val="20"/>
              </w:rPr>
              <w:t>LARGS BAY SA 5016</w:t>
            </w:r>
          </w:p>
        </w:tc>
        <w:tc>
          <w:tcPr>
            <w:tcW w:w="1701" w:type="dxa"/>
            <w:noWrap/>
            <w:hideMark/>
          </w:tcPr>
          <w:p w14:paraId="7EB71935" w14:textId="77777777" w:rsidR="00130039" w:rsidRPr="00130039" w:rsidRDefault="00130039" w:rsidP="00130039">
            <w:pPr>
              <w:spacing w:before="20" w:after="20"/>
              <w:rPr>
                <w:sz w:val="17"/>
                <w:szCs w:val="20"/>
              </w:rPr>
            </w:pPr>
            <w:r w:rsidRPr="00130039">
              <w:rPr>
                <w:sz w:val="17"/>
                <w:szCs w:val="20"/>
              </w:rPr>
              <w:t>Unclaimed Money</w:t>
            </w:r>
          </w:p>
        </w:tc>
        <w:tc>
          <w:tcPr>
            <w:tcW w:w="972" w:type="dxa"/>
            <w:noWrap/>
            <w:hideMark/>
          </w:tcPr>
          <w:p w14:paraId="514F143E" w14:textId="77777777" w:rsidR="00130039" w:rsidRPr="00130039" w:rsidRDefault="00130039" w:rsidP="00130039">
            <w:pPr>
              <w:spacing w:before="20" w:after="20"/>
              <w:jc w:val="right"/>
              <w:rPr>
                <w:sz w:val="17"/>
                <w:szCs w:val="20"/>
              </w:rPr>
            </w:pPr>
            <w:r w:rsidRPr="00130039">
              <w:rPr>
                <w:sz w:val="17"/>
                <w:szCs w:val="20"/>
              </w:rPr>
              <w:t>36.36</w:t>
            </w:r>
          </w:p>
        </w:tc>
        <w:tc>
          <w:tcPr>
            <w:tcW w:w="1017" w:type="dxa"/>
            <w:noWrap/>
            <w:hideMark/>
          </w:tcPr>
          <w:p w14:paraId="61C87074" w14:textId="77777777" w:rsidR="00130039" w:rsidRPr="00130039" w:rsidRDefault="00130039" w:rsidP="00130039">
            <w:pPr>
              <w:spacing w:before="20" w:after="20"/>
              <w:jc w:val="right"/>
              <w:rPr>
                <w:sz w:val="17"/>
                <w:szCs w:val="20"/>
              </w:rPr>
            </w:pPr>
            <w:r w:rsidRPr="00130039">
              <w:rPr>
                <w:sz w:val="17"/>
                <w:szCs w:val="20"/>
              </w:rPr>
              <w:t>17/05/2015</w:t>
            </w:r>
          </w:p>
        </w:tc>
      </w:tr>
      <w:tr w:rsidR="00130039" w:rsidRPr="00130039" w14:paraId="75B263BA" w14:textId="77777777" w:rsidTr="00761043">
        <w:trPr>
          <w:trHeight w:val="20"/>
        </w:trPr>
        <w:tc>
          <w:tcPr>
            <w:tcW w:w="2419" w:type="dxa"/>
            <w:noWrap/>
            <w:hideMark/>
          </w:tcPr>
          <w:p w14:paraId="4552D316" w14:textId="77777777" w:rsidR="00130039" w:rsidRPr="00130039" w:rsidRDefault="00130039" w:rsidP="00130039">
            <w:pPr>
              <w:spacing w:before="20" w:after="20"/>
              <w:rPr>
                <w:sz w:val="17"/>
                <w:szCs w:val="20"/>
              </w:rPr>
            </w:pPr>
            <w:r w:rsidRPr="00130039">
              <w:rPr>
                <w:sz w:val="17"/>
                <w:szCs w:val="20"/>
              </w:rPr>
              <w:t>Horst Poehlmann</w:t>
            </w:r>
          </w:p>
        </w:tc>
        <w:tc>
          <w:tcPr>
            <w:tcW w:w="3251" w:type="dxa"/>
            <w:noWrap/>
            <w:hideMark/>
          </w:tcPr>
          <w:p w14:paraId="1578C351" w14:textId="77777777" w:rsidR="00130039" w:rsidRPr="00130039" w:rsidRDefault="00130039" w:rsidP="00130039">
            <w:pPr>
              <w:spacing w:before="20" w:after="20"/>
              <w:jc w:val="left"/>
              <w:rPr>
                <w:sz w:val="17"/>
                <w:szCs w:val="20"/>
              </w:rPr>
            </w:pPr>
            <w:r w:rsidRPr="00130039">
              <w:rPr>
                <w:sz w:val="17"/>
                <w:szCs w:val="20"/>
              </w:rPr>
              <w:t>ADELAIDE SA 5000</w:t>
            </w:r>
          </w:p>
        </w:tc>
        <w:tc>
          <w:tcPr>
            <w:tcW w:w="1701" w:type="dxa"/>
            <w:noWrap/>
            <w:hideMark/>
          </w:tcPr>
          <w:p w14:paraId="54E9C979" w14:textId="77777777" w:rsidR="00130039" w:rsidRPr="00130039" w:rsidRDefault="00130039" w:rsidP="00130039">
            <w:pPr>
              <w:spacing w:before="20" w:after="20"/>
              <w:rPr>
                <w:sz w:val="17"/>
                <w:szCs w:val="20"/>
              </w:rPr>
            </w:pPr>
            <w:r w:rsidRPr="00130039">
              <w:rPr>
                <w:sz w:val="17"/>
                <w:szCs w:val="20"/>
              </w:rPr>
              <w:t>Unclaimed Money</w:t>
            </w:r>
          </w:p>
        </w:tc>
        <w:tc>
          <w:tcPr>
            <w:tcW w:w="972" w:type="dxa"/>
            <w:noWrap/>
            <w:hideMark/>
          </w:tcPr>
          <w:p w14:paraId="27E31900" w14:textId="77777777" w:rsidR="00130039" w:rsidRPr="00130039" w:rsidRDefault="00130039" w:rsidP="00130039">
            <w:pPr>
              <w:spacing w:before="20" w:after="20"/>
              <w:jc w:val="right"/>
              <w:rPr>
                <w:sz w:val="17"/>
                <w:szCs w:val="20"/>
              </w:rPr>
            </w:pPr>
            <w:r w:rsidRPr="00130039">
              <w:rPr>
                <w:sz w:val="17"/>
                <w:szCs w:val="20"/>
              </w:rPr>
              <w:t>40.00</w:t>
            </w:r>
          </w:p>
        </w:tc>
        <w:tc>
          <w:tcPr>
            <w:tcW w:w="1017" w:type="dxa"/>
            <w:noWrap/>
            <w:hideMark/>
          </w:tcPr>
          <w:p w14:paraId="4E42DA02" w14:textId="77777777" w:rsidR="00130039" w:rsidRPr="00130039" w:rsidRDefault="00130039" w:rsidP="00130039">
            <w:pPr>
              <w:spacing w:before="20" w:after="20"/>
              <w:jc w:val="right"/>
              <w:rPr>
                <w:sz w:val="17"/>
                <w:szCs w:val="20"/>
              </w:rPr>
            </w:pPr>
            <w:r w:rsidRPr="00130039">
              <w:rPr>
                <w:sz w:val="17"/>
                <w:szCs w:val="20"/>
              </w:rPr>
              <w:t>15/05/2015</w:t>
            </w:r>
          </w:p>
        </w:tc>
      </w:tr>
      <w:tr w:rsidR="00130039" w:rsidRPr="00130039" w14:paraId="4EAFA516" w14:textId="77777777" w:rsidTr="00761043">
        <w:trPr>
          <w:trHeight w:val="20"/>
        </w:trPr>
        <w:tc>
          <w:tcPr>
            <w:tcW w:w="2419" w:type="dxa"/>
            <w:noWrap/>
            <w:hideMark/>
          </w:tcPr>
          <w:p w14:paraId="57A8D114" w14:textId="77777777" w:rsidR="00130039" w:rsidRPr="00130039" w:rsidRDefault="00130039" w:rsidP="00130039">
            <w:pPr>
              <w:spacing w:before="20" w:after="20"/>
              <w:rPr>
                <w:sz w:val="17"/>
                <w:szCs w:val="20"/>
              </w:rPr>
            </w:pPr>
            <w:r w:rsidRPr="00130039">
              <w:rPr>
                <w:sz w:val="17"/>
                <w:szCs w:val="20"/>
              </w:rPr>
              <w:t>Sebastian Prince</w:t>
            </w:r>
          </w:p>
        </w:tc>
        <w:tc>
          <w:tcPr>
            <w:tcW w:w="3251" w:type="dxa"/>
            <w:noWrap/>
            <w:hideMark/>
          </w:tcPr>
          <w:p w14:paraId="0269C582" w14:textId="77777777" w:rsidR="00130039" w:rsidRPr="00130039" w:rsidRDefault="00130039" w:rsidP="00130039">
            <w:pPr>
              <w:spacing w:before="20" w:after="20"/>
              <w:jc w:val="left"/>
              <w:rPr>
                <w:sz w:val="17"/>
                <w:szCs w:val="20"/>
              </w:rPr>
            </w:pPr>
            <w:r w:rsidRPr="00130039">
              <w:rPr>
                <w:sz w:val="17"/>
                <w:szCs w:val="20"/>
              </w:rPr>
              <w:t>GLENGOWRIE SA 5044</w:t>
            </w:r>
          </w:p>
        </w:tc>
        <w:tc>
          <w:tcPr>
            <w:tcW w:w="1701" w:type="dxa"/>
            <w:noWrap/>
            <w:hideMark/>
          </w:tcPr>
          <w:p w14:paraId="2ECACC84" w14:textId="77777777" w:rsidR="00130039" w:rsidRPr="00130039" w:rsidRDefault="00130039" w:rsidP="00130039">
            <w:pPr>
              <w:spacing w:before="20" w:after="20"/>
              <w:rPr>
                <w:sz w:val="17"/>
                <w:szCs w:val="20"/>
              </w:rPr>
            </w:pPr>
            <w:r w:rsidRPr="00130039">
              <w:rPr>
                <w:sz w:val="17"/>
                <w:szCs w:val="20"/>
              </w:rPr>
              <w:t>Unclaimed Money</w:t>
            </w:r>
          </w:p>
        </w:tc>
        <w:tc>
          <w:tcPr>
            <w:tcW w:w="972" w:type="dxa"/>
            <w:noWrap/>
            <w:hideMark/>
          </w:tcPr>
          <w:p w14:paraId="3514B7F3" w14:textId="77777777" w:rsidR="00130039" w:rsidRPr="00130039" w:rsidRDefault="00130039" w:rsidP="00130039">
            <w:pPr>
              <w:spacing w:before="20" w:after="20"/>
              <w:jc w:val="right"/>
              <w:rPr>
                <w:sz w:val="17"/>
                <w:szCs w:val="20"/>
              </w:rPr>
            </w:pPr>
            <w:r w:rsidRPr="00130039">
              <w:rPr>
                <w:sz w:val="17"/>
                <w:szCs w:val="20"/>
              </w:rPr>
              <w:t>54.54</w:t>
            </w:r>
          </w:p>
        </w:tc>
        <w:tc>
          <w:tcPr>
            <w:tcW w:w="1017" w:type="dxa"/>
            <w:noWrap/>
            <w:hideMark/>
          </w:tcPr>
          <w:p w14:paraId="76E1C781" w14:textId="77777777" w:rsidR="00130039" w:rsidRPr="00130039" w:rsidRDefault="00130039" w:rsidP="00130039">
            <w:pPr>
              <w:spacing w:before="20" w:after="20"/>
              <w:jc w:val="right"/>
              <w:rPr>
                <w:sz w:val="17"/>
                <w:szCs w:val="20"/>
              </w:rPr>
            </w:pPr>
            <w:r w:rsidRPr="00130039">
              <w:rPr>
                <w:sz w:val="17"/>
                <w:szCs w:val="20"/>
              </w:rPr>
              <w:t>28/05/2015</w:t>
            </w:r>
          </w:p>
        </w:tc>
      </w:tr>
      <w:tr w:rsidR="00130039" w:rsidRPr="00130039" w14:paraId="09174A25" w14:textId="77777777" w:rsidTr="00761043">
        <w:trPr>
          <w:trHeight w:val="20"/>
        </w:trPr>
        <w:tc>
          <w:tcPr>
            <w:tcW w:w="2419" w:type="dxa"/>
            <w:noWrap/>
            <w:hideMark/>
          </w:tcPr>
          <w:p w14:paraId="435D1555" w14:textId="77777777" w:rsidR="00130039" w:rsidRPr="00130039" w:rsidRDefault="00130039" w:rsidP="00130039">
            <w:pPr>
              <w:spacing w:before="20" w:after="20"/>
              <w:rPr>
                <w:sz w:val="17"/>
                <w:szCs w:val="20"/>
              </w:rPr>
            </w:pPr>
            <w:r w:rsidRPr="00130039">
              <w:rPr>
                <w:sz w:val="17"/>
                <w:szCs w:val="20"/>
              </w:rPr>
              <w:t>Adam Richardson</w:t>
            </w:r>
          </w:p>
        </w:tc>
        <w:tc>
          <w:tcPr>
            <w:tcW w:w="3251" w:type="dxa"/>
            <w:noWrap/>
            <w:hideMark/>
          </w:tcPr>
          <w:p w14:paraId="65083DA3" w14:textId="77777777" w:rsidR="00130039" w:rsidRPr="00130039" w:rsidRDefault="00130039" w:rsidP="00130039">
            <w:pPr>
              <w:spacing w:before="20" w:after="20"/>
              <w:jc w:val="left"/>
              <w:rPr>
                <w:sz w:val="17"/>
                <w:szCs w:val="20"/>
              </w:rPr>
            </w:pPr>
            <w:r w:rsidRPr="00130039">
              <w:rPr>
                <w:sz w:val="17"/>
                <w:szCs w:val="20"/>
              </w:rPr>
              <w:t>HALLETT COVE SA 5158</w:t>
            </w:r>
          </w:p>
        </w:tc>
        <w:tc>
          <w:tcPr>
            <w:tcW w:w="1701" w:type="dxa"/>
            <w:noWrap/>
            <w:hideMark/>
          </w:tcPr>
          <w:p w14:paraId="0831754D" w14:textId="77777777" w:rsidR="00130039" w:rsidRPr="00130039" w:rsidRDefault="00130039" w:rsidP="00130039">
            <w:pPr>
              <w:spacing w:before="20" w:after="20"/>
              <w:rPr>
                <w:sz w:val="17"/>
                <w:szCs w:val="20"/>
              </w:rPr>
            </w:pPr>
            <w:r w:rsidRPr="00130039">
              <w:rPr>
                <w:sz w:val="17"/>
                <w:szCs w:val="20"/>
              </w:rPr>
              <w:t>Unclaimed Money</w:t>
            </w:r>
          </w:p>
        </w:tc>
        <w:tc>
          <w:tcPr>
            <w:tcW w:w="972" w:type="dxa"/>
            <w:noWrap/>
            <w:hideMark/>
          </w:tcPr>
          <w:p w14:paraId="6C6DD1B4" w14:textId="77777777" w:rsidR="00130039" w:rsidRPr="00130039" w:rsidRDefault="00130039" w:rsidP="00130039">
            <w:pPr>
              <w:spacing w:before="20" w:after="20"/>
              <w:jc w:val="right"/>
              <w:rPr>
                <w:sz w:val="17"/>
                <w:szCs w:val="20"/>
              </w:rPr>
            </w:pPr>
            <w:r w:rsidRPr="00130039">
              <w:rPr>
                <w:sz w:val="17"/>
                <w:szCs w:val="20"/>
              </w:rPr>
              <w:t>36.36</w:t>
            </w:r>
          </w:p>
        </w:tc>
        <w:tc>
          <w:tcPr>
            <w:tcW w:w="1017" w:type="dxa"/>
            <w:noWrap/>
            <w:hideMark/>
          </w:tcPr>
          <w:p w14:paraId="4C12D236" w14:textId="77777777" w:rsidR="00130039" w:rsidRPr="00130039" w:rsidRDefault="00130039" w:rsidP="00130039">
            <w:pPr>
              <w:spacing w:before="20" w:after="20"/>
              <w:jc w:val="right"/>
              <w:rPr>
                <w:sz w:val="17"/>
                <w:szCs w:val="20"/>
              </w:rPr>
            </w:pPr>
            <w:r w:rsidRPr="00130039">
              <w:rPr>
                <w:sz w:val="17"/>
                <w:szCs w:val="20"/>
              </w:rPr>
              <w:t>17/08/2015</w:t>
            </w:r>
          </w:p>
        </w:tc>
      </w:tr>
      <w:tr w:rsidR="00130039" w:rsidRPr="00130039" w14:paraId="4B1304F2" w14:textId="77777777" w:rsidTr="00761043">
        <w:trPr>
          <w:trHeight w:val="20"/>
        </w:trPr>
        <w:tc>
          <w:tcPr>
            <w:tcW w:w="2419" w:type="dxa"/>
            <w:noWrap/>
            <w:hideMark/>
          </w:tcPr>
          <w:p w14:paraId="5D842FD4" w14:textId="77777777" w:rsidR="00130039" w:rsidRPr="00130039" w:rsidRDefault="00130039" w:rsidP="00130039">
            <w:pPr>
              <w:spacing w:before="20" w:after="20"/>
              <w:rPr>
                <w:sz w:val="17"/>
                <w:szCs w:val="20"/>
              </w:rPr>
            </w:pPr>
            <w:r w:rsidRPr="00130039">
              <w:rPr>
                <w:sz w:val="17"/>
                <w:szCs w:val="20"/>
              </w:rPr>
              <w:t>Jane Alison Sladic</w:t>
            </w:r>
          </w:p>
        </w:tc>
        <w:tc>
          <w:tcPr>
            <w:tcW w:w="3251" w:type="dxa"/>
            <w:noWrap/>
            <w:hideMark/>
          </w:tcPr>
          <w:p w14:paraId="332BAF4F" w14:textId="77777777" w:rsidR="00130039" w:rsidRPr="00130039" w:rsidRDefault="00130039" w:rsidP="00130039">
            <w:pPr>
              <w:spacing w:before="20" w:after="20"/>
              <w:jc w:val="left"/>
              <w:rPr>
                <w:sz w:val="17"/>
                <w:szCs w:val="20"/>
              </w:rPr>
            </w:pPr>
            <w:r w:rsidRPr="00130039">
              <w:rPr>
                <w:sz w:val="17"/>
                <w:szCs w:val="20"/>
              </w:rPr>
              <w:t>REYNELLA SA 5161</w:t>
            </w:r>
          </w:p>
        </w:tc>
        <w:tc>
          <w:tcPr>
            <w:tcW w:w="1701" w:type="dxa"/>
            <w:noWrap/>
            <w:hideMark/>
          </w:tcPr>
          <w:p w14:paraId="2DF134A1" w14:textId="77777777" w:rsidR="00130039" w:rsidRPr="00130039" w:rsidRDefault="00130039" w:rsidP="00130039">
            <w:pPr>
              <w:spacing w:before="20" w:after="20"/>
              <w:rPr>
                <w:sz w:val="17"/>
                <w:szCs w:val="20"/>
              </w:rPr>
            </w:pPr>
            <w:r w:rsidRPr="00130039">
              <w:rPr>
                <w:sz w:val="17"/>
                <w:szCs w:val="20"/>
              </w:rPr>
              <w:t>Unclaimed Money</w:t>
            </w:r>
          </w:p>
        </w:tc>
        <w:tc>
          <w:tcPr>
            <w:tcW w:w="972" w:type="dxa"/>
            <w:noWrap/>
            <w:hideMark/>
          </w:tcPr>
          <w:p w14:paraId="197CD08B" w14:textId="77777777" w:rsidR="00130039" w:rsidRPr="00130039" w:rsidRDefault="00130039" w:rsidP="00130039">
            <w:pPr>
              <w:spacing w:before="20" w:after="20"/>
              <w:jc w:val="right"/>
              <w:rPr>
                <w:sz w:val="17"/>
                <w:szCs w:val="20"/>
              </w:rPr>
            </w:pPr>
            <w:r w:rsidRPr="00130039">
              <w:rPr>
                <w:sz w:val="17"/>
                <w:szCs w:val="20"/>
              </w:rPr>
              <w:t>110.00</w:t>
            </w:r>
          </w:p>
        </w:tc>
        <w:tc>
          <w:tcPr>
            <w:tcW w:w="1017" w:type="dxa"/>
            <w:noWrap/>
            <w:hideMark/>
          </w:tcPr>
          <w:p w14:paraId="645925FB" w14:textId="77777777" w:rsidR="00130039" w:rsidRPr="00130039" w:rsidRDefault="00130039" w:rsidP="00130039">
            <w:pPr>
              <w:spacing w:before="20" w:after="20"/>
              <w:jc w:val="right"/>
              <w:rPr>
                <w:sz w:val="17"/>
                <w:szCs w:val="20"/>
              </w:rPr>
            </w:pPr>
            <w:r w:rsidRPr="00130039">
              <w:rPr>
                <w:sz w:val="17"/>
                <w:szCs w:val="20"/>
              </w:rPr>
              <w:t>7/11/2015</w:t>
            </w:r>
          </w:p>
        </w:tc>
      </w:tr>
      <w:tr w:rsidR="00130039" w:rsidRPr="00130039" w14:paraId="45984C74" w14:textId="77777777" w:rsidTr="00761043">
        <w:trPr>
          <w:trHeight w:val="20"/>
        </w:trPr>
        <w:tc>
          <w:tcPr>
            <w:tcW w:w="2419" w:type="dxa"/>
            <w:noWrap/>
            <w:hideMark/>
          </w:tcPr>
          <w:p w14:paraId="33B18DEF" w14:textId="77777777" w:rsidR="00130039" w:rsidRPr="00130039" w:rsidRDefault="00130039" w:rsidP="00130039">
            <w:pPr>
              <w:spacing w:before="20" w:after="20"/>
              <w:rPr>
                <w:sz w:val="17"/>
                <w:szCs w:val="20"/>
              </w:rPr>
            </w:pPr>
            <w:r w:rsidRPr="00130039">
              <w:rPr>
                <w:sz w:val="17"/>
                <w:szCs w:val="20"/>
              </w:rPr>
              <w:t>Peter Swallow</w:t>
            </w:r>
          </w:p>
        </w:tc>
        <w:tc>
          <w:tcPr>
            <w:tcW w:w="3251" w:type="dxa"/>
            <w:noWrap/>
            <w:hideMark/>
          </w:tcPr>
          <w:p w14:paraId="3D9ED162" w14:textId="77777777" w:rsidR="00130039" w:rsidRPr="00130039" w:rsidRDefault="00130039" w:rsidP="00130039">
            <w:pPr>
              <w:spacing w:before="20" w:after="20"/>
              <w:jc w:val="left"/>
              <w:rPr>
                <w:sz w:val="17"/>
                <w:szCs w:val="20"/>
              </w:rPr>
            </w:pPr>
            <w:r w:rsidRPr="00130039">
              <w:rPr>
                <w:sz w:val="17"/>
                <w:szCs w:val="20"/>
              </w:rPr>
              <w:t>WOODCROFT SA 5162</w:t>
            </w:r>
          </w:p>
        </w:tc>
        <w:tc>
          <w:tcPr>
            <w:tcW w:w="1701" w:type="dxa"/>
            <w:noWrap/>
            <w:hideMark/>
          </w:tcPr>
          <w:p w14:paraId="10D361FD" w14:textId="77777777" w:rsidR="00130039" w:rsidRPr="00130039" w:rsidRDefault="00130039" w:rsidP="00130039">
            <w:pPr>
              <w:spacing w:before="20" w:after="20"/>
              <w:rPr>
                <w:sz w:val="17"/>
                <w:szCs w:val="20"/>
              </w:rPr>
            </w:pPr>
            <w:r w:rsidRPr="00130039">
              <w:rPr>
                <w:sz w:val="17"/>
                <w:szCs w:val="20"/>
              </w:rPr>
              <w:t>Unclaimed Money</w:t>
            </w:r>
          </w:p>
        </w:tc>
        <w:tc>
          <w:tcPr>
            <w:tcW w:w="972" w:type="dxa"/>
            <w:noWrap/>
            <w:hideMark/>
          </w:tcPr>
          <w:p w14:paraId="1862E208" w14:textId="77777777" w:rsidR="00130039" w:rsidRPr="00130039" w:rsidRDefault="00130039" w:rsidP="00130039">
            <w:pPr>
              <w:spacing w:before="20" w:after="20"/>
              <w:jc w:val="right"/>
              <w:rPr>
                <w:sz w:val="17"/>
                <w:szCs w:val="20"/>
              </w:rPr>
            </w:pPr>
            <w:r w:rsidRPr="00130039">
              <w:rPr>
                <w:sz w:val="17"/>
                <w:szCs w:val="20"/>
              </w:rPr>
              <w:t>54.54</w:t>
            </w:r>
          </w:p>
        </w:tc>
        <w:tc>
          <w:tcPr>
            <w:tcW w:w="1017" w:type="dxa"/>
            <w:noWrap/>
            <w:hideMark/>
          </w:tcPr>
          <w:p w14:paraId="24860C73" w14:textId="77777777" w:rsidR="00130039" w:rsidRPr="00130039" w:rsidRDefault="00130039" w:rsidP="00130039">
            <w:pPr>
              <w:spacing w:before="20" w:after="20"/>
              <w:jc w:val="right"/>
              <w:rPr>
                <w:sz w:val="17"/>
                <w:szCs w:val="20"/>
              </w:rPr>
            </w:pPr>
            <w:r w:rsidRPr="00130039">
              <w:rPr>
                <w:sz w:val="17"/>
                <w:szCs w:val="20"/>
              </w:rPr>
              <w:t>17/03/2015</w:t>
            </w:r>
          </w:p>
        </w:tc>
      </w:tr>
      <w:tr w:rsidR="00130039" w:rsidRPr="00130039" w14:paraId="4E348444" w14:textId="77777777" w:rsidTr="00761043">
        <w:trPr>
          <w:trHeight w:val="20"/>
        </w:trPr>
        <w:tc>
          <w:tcPr>
            <w:tcW w:w="2419" w:type="dxa"/>
            <w:noWrap/>
            <w:hideMark/>
          </w:tcPr>
          <w:p w14:paraId="7EB9CC36" w14:textId="77777777" w:rsidR="00130039" w:rsidRPr="00130039" w:rsidRDefault="00130039" w:rsidP="00130039">
            <w:pPr>
              <w:spacing w:before="20" w:after="20"/>
              <w:rPr>
                <w:sz w:val="17"/>
                <w:szCs w:val="20"/>
              </w:rPr>
            </w:pPr>
            <w:r w:rsidRPr="00130039">
              <w:rPr>
                <w:sz w:val="17"/>
                <w:szCs w:val="20"/>
              </w:rPr>
              <w:t>Melanie Taylor</w:t>
            </w:r>
          </w:p>
        </w:tc>
        <w:tc>
          <w:tcPr>
            <w:tcW w:w="3251" w:type="dxa"/>
            <w:noWrap/>
            <w:hideMark/>
          </w:tcPr>
          <w:p w14:paraId="38DC3E29" w14:textId="77777777" w:rsidR="00130039" w:rsidRPr="00130039" w:rsidRDefault="00130039" w:rsidP="00130039">
            <w:pPr>
              <w:spacing w:before="20" w:after="20"/>
              <w:jc w:val="left"/>
              <w:rPr>
                <w:sz w:val="17"/>
                <w:szCs w:val="20"/>
              </w:rPr>
            </w:pPr>
            <w:r w:rsidRPr="00130039">
              <w:rPr>
                <w:sz w:val="17"/>
                <w:szCs w:val="20"/>
              </w:rPr>
              <w:t>WAIKERIE SA 5330</w:t>
            </w:r>
          </w:p>
        </w:tc>
        <w:tc>
          <w:tcPr>
            <w:tcW w:w="1701" w:type="dxa"/>
            <w:noWrap/>
            <w:hideMark/>
          </w:tcPr>
          <w:p w14:paraId="74497F30" w14:textId="77777777" w:rsidR="00130039" w:rsidRPr="00130039" w:rsidRDefault="00130039" w:rsidP="00130039">
            <w:pPr>
              <w:spacing w:before="20" w:after="20"/>
              <w:rPr>
                <w:sz w:val="17"/>
                <w:szCs w:val="20"/>
              </w:rPr>
            </w:pPr>
            <w:r w:rsidRPr="00130039">
              <w:rPr>
                <w:sz w:val="17"/>
                <w:szCs w:val="20"/>
              </w:rPr>
              <w:t>Unclaimed Money</w:t>
            </w:r>
          </w:p>
        </w:tc>
        <w:tc>
          <w:tcPr>
            <w:tcW w:w="972" w:type="dxa"/>
            <w:noWrap/>
            <w:hideMark/>
          </w:tcPr>
          <w:p w14:paraId="42A13B8A" w14:textId="77777777" w:rsidR="00130039" w:rsidRPr="00130039" w:rsidRDefault="00130039" w:rsidP="00130039">
            <w:pPr>
              <w:spacing w:before="20" w:after="20"/>
              <w:jc w:val="right"/>
              <w:rPr>
                <w:sz w:val="17"/>
                <w:szCs w:val="20"/>
              </w:rPr>
            </w:pPr>
            <w:r w:rsidRPr="00130039">
              <w:rPr>
                <w:sz w:val="17"/>
                <w:szCs w:val="20"/>
              </w:rPr>
              <w:t>40.00</w:t>
            </w:r>
          </w:p>
        </w:tc>
        <w:tc>
          <w:tcPr>
            <w:tcW w:w="1017" w:type="dxa"/>
            <w:noWrap/>
            <w:hideMark/>
          </w:tcPr>
          <w:p w14:paraId="3E75F493" w14:textId="77777777" w:rsidR="00130039" w:rsidRPr="00130039" w:rsidRDefault="00130039" w:rsidP="00130039">
            <w:pPr>
              <w:spacing w:before="20" w:after="20"/>
              <w:jc w:val="right"/>
              <w:rPr>
                <w:sz w:val="17"/>
                <w:szCs w:val="20"/>
              </w:rPr>
            </w:pPr>
            <w:r w:rsidRPr="00130039">
              <w:rPr>
                <w:sz w:val="17"/>
                <w:szCs w:val="20"/>
              </w:rPr>
              <w:t>29/07/2015</w:t>
            </w:r>
          </w:p>
        </w:tc>
      </w:tr>
      <w:tr w:rsidR="00130039" w:rsidRPr="00130039" w14:paraId="5C646908" w14:textId="77777777" w:rsidTr="00761043">
        <w:trPr>
          <w:trHeight w:val="20"/>
        </w:trPr>
        <w:tc>
          <w:tcPr>
            <w:tcW w:w="2419" w:type="dxa"/>
            <w:noWrap/>
            <w:hideMark/>
          </w:tcPr>
          <w:p w14:paraId="4FC30EE0" w14:textId="77777777" w:rsidR="00130039" w:rsidRPr="00130039" w:rsidRDefault="00130039" w:rsidP="00130039">
            <w:pPr>
              <w:spacing w:before="20" w:after="20"/>
              <w:rPr>
                <w:sz w:val="17"/>
                <w:szCs w:val="20"/>
              </w:rPr>
            </w:pPr>
            <w:r w:rsidRPr="00130039">
              <w:rPr>
                <w:sz w:val="17"/>
                <w:szCs w:val="20"/>
              </w:rPr>
              <w:t>Stian Sandvik Thomassen</w:t>
            </w:r>
          </w:p>
        </w:tc>
        <w:tc>
          <w:tcPr>
            <w:tcW w:w="3251" w:type="dxa"/>
            <w:noWrap/>
            <w:hideMark/>
          </w:tcPr>
          <w:p w14:paraId="091E8FFB" w14:textId="77777777" w:rsidR="00130039" w:rsidRPr="00130039" w:rsidRDefault="00130039" w:rsidP="00130039">
            <w:pPr>
              <w:spacing w:before="20" w:after="20"/>
              <w:jc w:val="left"/>
              <w:rPr>
                <w:sz w:val="17"/>
                <w:szCs w:val="20"/>
              </w:rPr>
            </w:pPr>
            <w:r w:rsidRPr="00130039">
              <w:rPr>
                <w:sz w:val="17"/>
                <w:szCs w:val="20"/>
              </w:rPr>
              <w:t>HOPE VALLEY SA 5090</w:t>
            </w:r>
          </w:p>
        </w:tc>
        <w:tc>
          <w:tcPr>
            <w:tcW w:w="1701" w:type="dxa"/>
            <w:noWrap/>
            <w:hideMark/>
          </w:tcPr>
          <w:p w14:paraId="7486332C" w14:textId="77777777" w:rsidR="00130039" w:rsidRPr="00130039" w:rsidRDefault="00130039" w:rsidP="00130039">
            <w:pPr>
              <w:spacing w:before="20" w:after="20"/>
              <w:rPr>
                <w:sz w:val="17"/>
                <w:szCs w:val="20"/>
              </w:rPr>
            </w:pPr>
            <w:r w:rsidRPr="00130039">
              <w:rPr>
                <w:sz w:val="17"/>
                <w:szCs w:val="20"/>
              </w:rPr>
              <w:t>Unclaimed Money</w:t>
            </w:r>
          </w:p>
        </w:tc>
        <w:tc>
          <w:tcPr>
            <w:tcW w:w="972" w:type="dxa"/>
            <w:noWrap/>
            <w:hideMark/>
          </w:tcPr>
          <w:p w14:paraId="5B661884" w14:textId="77777777" w:rsidR="00130039" w:rsidRPr="00130039" w:rsidRDefault="00130039" w:rsidP="00130039">
            <w:pPr>
              <w:spacing w:before="20" w:after="20"/>
              <w:jc w:val="right"/>
              <w:rPr>
                <w:sz w:val="17"/>
                <w:szCs w:val="20"/>
              </w:rPr>
            </w:pPr>
            <w:r w:rsidRPr="00130039">
              <w:rPr>
                <w:sz w:val="17"/>
                <w:szCs w:val="20"/>
              </w:rPr>
              <w:t>118.18</w:t>
            </w:r>
          </w:p>
        </w:tc>
        <w:tc>
          <w:tcPr>
            <w:tcW w:w="1017" w:type="dxa"/>
            <w:noWrap/>
            <w:hideMark/>
          </w:tcPr>
          <w:p w14:paraId="76C771C4" w14:textId="77777777" w:rsidR="00130039" w:rsidRPr="00130039" w:rsidRDefault="00130039" w:rsidP="00130039">
            <w:pPr>
              <w:spacing w:before="20" w:after="20"/>
              <w:jc w:val="right"/>
              <w:rPr>
                <w:sz w:val="17"/>
                <w:szCs w:val="20"/>
              </w:rPr>
            </w:pPr>
            <w:r w:rsidRPr="00130039">
              <w:rPr>
                <w:sz w:val="17"/>
                <w:szCs w:val="20"/>
              </w:rPr>
              <w:t>17/02/2015</w:t>
            </w:r>
          </w:p>
        </w:tc>
      </w:tr>
      <w:tr w:rsidR="00130039" w:rsidRPr="00130039" w14:paraId="69E4DD43" w14:textId="77777777" w:rsidTr="00761043">
        <w:trPr>
          <w:trHeight w:val="20"/>
        </w:trPr>
        <w:tc>
          <w:tcPr>
            <w:tcW w:w="2419" w:type="dxa"/>
            <w:noWrap/>
            <w:hideMark/>
          </w:tcPr>
          <w:p w14:paraId="131E496D" w14:textId="77777777" w:rsidR="00130039" w:rsidRPr="00130039" w:rsidRDefault="00130039" w:rsidP="00130039">
            <w:pPr>
              <w:spacing w:before="20" w:after="20"/>
              <w:rPr>
                <w:sz w:val="17"/>
                <w:szCs w:val="20"/>
              </w:rPr>
            </w:pPr>
            <w:r w:rsidRPr="00130039">
              <w:rPr>
                <w:sz w:val="17"/>
                <w:szCs w:val="20"/>
              </w:rPr>
              <w:t>Helen Tsoulos</w:t>
            </w:r>
          </w:p>
        </w:tc>
        <w:tc>
          <w:tcPr>
            <w:tcW w:w="3251" w:type="dxa"/>
            <w:noWrap/>
            <w:hideMark/>
          </w:tcPr>
          <w:p w14:paraId="0BF39532" w14:textId="77777777" w:rsidR="00130039" w:rsidRPr="00130039" w:rsidRDefault="00130039" w:rsidP="00130039">
            <w:pPr>
              <w:spacing w:before="20" w:after="20"/>
              <w:jc w:val="left"/>
              <w:rPr>
                <w:sz w:val="17"/>
                <w:szCs w:val="20"/>
              </w:rPr>
            </w:pPr>
            <w:r w:rsidRPr="00130039">
              <w:rPr>
                <w:sz w:val="17"/>
                <w:szCs w:val="20"/>
              </w:rPr>
              <w:t>ADELAIDE SA 5000</w:t>
            </w:r>
          </w:p>
        </w:tc>
        <w:tc>
          <w:tcPr>
            <w:tcW w:w="1701" w:type="dxa"/>
            <w:noWrap/>
            <w:hideMark/>
          </w:tcPr>
          <w:p w14:paraId="1AAF544A" w14:textId="77777777" w:rsidR="00130039" w:rsidRPr="00130039" w:rsidRDefault="00130039" w:rsidP="00130039">
            <w:pPr>
              <w:spacing w:before="20" w:after="20"/>
              <w:rPr>
                <w:sz w:val="17"/>
                <w:szCs w:val="20"/>
              </w:rPr>
            </w:pPr>
            <w:r w:rsidRPr="00130039">
              <w:rPr>
                <w:sz w:val="17"/>
                <w:szCs w:val="20"/>
              </w:rPr>
              <w:t>Unclaimed Money</w:t>
            </w:r>
          </w:p>
        </w:tc>
        <w:tc>
          <w:tcPr>
            <w:tcW w:w="972" w:type="dxa"/>
            <w:noWrap/>
            <w:hideMark/>
          </w:tcPr>
          <w:p w14:paraId="53416C67" w14:textId="77777777" w:rsidR="00130039" w:rsidRPr="00130039" w:rsidRDefault="00130039" w:rsidP="00130039">
            <w:pPr>
              <w:spacing w:before="20" w:after="20"/>
              <w:jc w:val="right"/>
              <w:rPr>
                <w:sz w:val="17"/>
                <w:szCs w:val="20"/>
              </w:rPr>
            </w:pPr>
            <w:r w:rsidRPr="00130039">
              <w:rPr>
                <w:sz w:val="17"/>
                <w:szCs w:val="20"/>
              </w:rPr>
              <w:t>120.00</w:t>
            </w:r>
          </w:p>
        </w:tc>
        <w:tc>
          <w:tcPr>
            <w:tcW w:w="1017" w:type="dxa"/>
            <w:noWrap/>
            <w:hideMark/>
          </w:tcPr>
          <w:p w14:paraId="0FE89D3D" w14:textId="77777777" w:rsidR="00130039" w:rsidRPr="00130039" w:rsidRDefault="00130039" w:rsidP="00130039">
            <w:pPr>
              <w:spacing w:before="20" w:after="20"/>
              <w:jc w:val="right"/>
              <w:rPr>
                <w:sz w:val="17"/>
                <w:szCs w:val="20"/>
              </w:rPr>
            </w:pPr>
            <w:r w:rsidRPr="00130039">
              <w:rPr>
                <w:sz w:val="17"/>
                <w:szCs w:val="20"/>
              </w:rPr>
              <w:t>20/10/2015</w:t>
            </w:r>
          </w:p>
        </w:tc>
      </w:tr>
      <w:tr w:rsidR="00130039" w:rsidRPr="00130039" w14:paraId="6FC060F4" w14:textId="77777777" w:rsidTr="00761043">
        <w:trPr>
          <w:trHeight w:val="20"/>
        </w:trPr>
        <w:tc>
          <w:tcPr>
            <w:tcW w:w="2419" w:type="dxa"/>
            <w:noWrap/>
            <w:hideMark/>
          </w:tcPr>
          <w:p w14:paraId="0C0944B6" w14:textId="77777777" w:rsidR="00130039" w:rsidRPr="00130039" w:rsidRDefault="00130039" w:rsidP="00130039">
            <w:pPr>
              <w:spacing w:before="20" w:after="20"/>
              <w:rPr>
                <w:sz w:val="17"/>
                <w:szCs w:val="20"/>
              </w:rPr>
            </w:pPr>
            <w:r w:rsidRPr="00130039">
              <w:rPr>
                <w:sz w:val="17"/>
                <w:szCs w:val="20"/>
              </w:rPr>
              <w:t>John Turner</w:t>
            </w:r>
          </w:p>
        </w:tc>
        <w:tc>
          <w:tcPr>
            <w:tcW w:w="3251" w:type="dxa"/>
            <w:noWrap/>
            <w:hideMark/>
          </w:tcPr>
          <w:p w14:paraId="5A9DA6C6" w14:textId="77777777" w:rsidR="00130039" w:rsidRPr="00130039" w:rsidRDefault="00130039" w:rsidP="00130039">
            <w:pPr>
              <w:spacing w:before="20" w:after="20"/>
              <w:jc w:val="left"/>
              <w:rPr>
                <w:sz w:val="17"/>
                <w:szCs w:val="20"/>
              </w:rPr>
            </w:pPr>
            <w:r w:rsidRPr="00130039">
              <w:rPr>
                <w:sz w:val="17"/>
                <w:szCs w:val="20"/>
              </w:rPr>
              <w:t>WEST LAKES SA 5021</w:t>
            </w:r>
          </w:p>
        </w:tc>
        <w:tc>
          <w:tcPr>
            <w:tcW w:w="1701" w:type="dxa"/>
            <w:noWrap/>
            <w:hideMark/>
          </w:tcPr>
          <w:p w14:paraId="6D13DDA8" w14:textId="77777777" w:rsidR="00130039" w:rsidRPr="00130039" w:rsidRDefault="00130039" w:rsidP="00130039">
            <w:pPr>
              <w:spacing w:before="20" w:after="20"/>
              <w:rPr>
                <w:sz w:val="17"/>
                <w:szCs w:val="20"/>
              </w:rPr>
            </w:pPr>
            <w:r w:rsidRPr="00130039">
              <w:rPr>
                <w:sz w:val="17"/>
                <w:szCs w:val="20"/>
              </w:rPr>
              <w:t>Unclaimed Money</w:t>
            </w:r>
          </w:p>
        </w:tc>
        <w:tc>
          <w:tcPr>
            <w:tcW w:w="972" w:type="dxa"/>
            <w:noWrap/>
            <w:hideMark/>
          </w:tcPr>
          <w:p w14:paraId="2E2B6D2B" w14:textId="77777777" w:rsidR="00130039" w:rsidRPr="00130039" w:rsidRDefault="00130039" w:rsidP="00130039">
            <w:pPr>
              <w:spacing w:before="20" w:after="20"/>
              <w:jc w:val="right"/>
              <w:rPr>
                <w:sz w:val="17"/>
                <w:szCs w:val="20"/>
              </w:rPr>
            </w:pPr>
            <w:r w:rsidRPr="00130039">
              <w:rPr>
                <w:sz w:val="17"/>
                <w:szCs w:val="20"/>
              </w:rPr>
              <w:t>200.00</w:t>
            </w:r>
          </w:p>
        </w:tc>
        <w:tc>
          <w:tcPr>
            <w:tcW w:w="1017" w:type="dxa"/>
            <w:noWrap/>
            <w:hideMark/>
          </w:tcPr>
          <w:p w14:paraId="5307DD44" w14:textId="77777777" w:rsidR="00130039" w:rsidRPr="00130039" w:rsidRDefault="00130039" w:rsidP="00130039">
            <w:pPr>
              <w:spacing w:before="20" w:after="20"/>
              <w:jc w:val="right"/>
              <w:rPr>
                <w:sz w:val="17"/>
                <w:szCs w:val="20"/>
              </w:rPr>
            </w:pPr>
            <w:r w:rsidRPr="00130039">
              <w:rPr>
                <w:sz w:val="17"/>
                <w:szCs w:val="20"/>
              </w:rPr>
              <w:t>7/09/2015</w:t>
            </w:r>
          </w:p>
        </w:tc>
      </w:tr>
      <w:tr w:rsidR="00130039" w:rsidRPr="00130039" w14:paraId="1AD933B6" w14:textId="77777777" w:rsidTr="00761043">
        <w:trPr>
          <w:trHeight w:val="20"/>
        </w:trPr>
        <w:tc>
          <w:tcPr>
            <w:tcW w:w="2419" w:type="dxa"/>
            <w:noWrap/>
            <w:hideMark/>
          </w:tcPr>
          <w:p w14:paraId="42545605" w14:textId="77777777" w:rsidR="00130039" w:rsidRPr="00130039" w:rsidRDefault="00130039" w:rsidP="00130039">
            <w:pPr>
              <w:spacing w:before="20" w:after="20"/>
              <w:rPr>
                <w:sz w:val="17"/>
                <w:szCs w:val="20"/>
              </w:rPr>
            </w:pPr>
            <w:r w:rsidRPr="00130039">
              <w:rPr>
                <w:sz w:val="17"/>
                <w:szCs w:val="20"/>
              </w:rPr>
              <w:t>David Tuzewski</w:t>
            </w:r>
          </w:p>
        </w:tc>
        <w:tc>
          <w:tcPr>
            <w:tcW w:w="3251" w:type="dxa"/>
            <w:noWrap/>
            <w:hideMark/>
          </w:tcPr>
          <w:p w14:paraId="3874CE84" w14:textId="77777777" w:rsidR="00130039" w:rsidRPr="00130039" w:rsidRDefault="00130039" w:rsidP="00130039">
            <w:pPr>
              <w:spacing w:before="20" w:after="20"/>
              <w:jc w:val="left"/>
              <w:rPr>
                <w:sz w:val="17"/>
                <w:szCs w:val="20"/>
              </w:rPr>
            </w:pPr>
            <w:r w:rsidRPr="00130039">
              <w:rPr>
                <w:sz w:val="17"/>
                <w:szCs w:val="20"/>
              </w:rPr>
              <w:t>ADELAIDE SA 5000</w:t>
            </w:r>
          </w:p>
        </w:tc>
        <w:tc>
          <w:tcPr>
            <w:tcW w:w="1701" w:type="dxa"/>
            <w:noWrap/>
            <w:hideMark/>
          </w:tcPr>
          <w:p w14:paraId="7423697A" w14:textId="77777777" w:rsidR="00130039" w:rsidRPr="00130039" w:rsidRDefault="00130039" w:rsidP="00130039">
            <w:pPr>
              <w:spacing w:before="20" w:after="20"/>
              <w:rPr>
                <w:sz w:val="17"/>
                <w:szCs w:val="20"/>
              </w:rPr>
            </w:pPr>
            <w:r w:rsidRPr="00130039">
              <w:rPr>
                <w:sz w:val="17"/>
                <w:szCs w:val="20"/>
              </w:rPr>
              <w:t>Unclaimed Money</w:t>
            </w:r>
          </w:p>
        </w:tc>
        <w:tc>
          <w:tcPr>
            <w:tcW w:w="972" w:type="dxa"/>
            <w:noWrap/>
            <w:hideMark/>
          </w:tcPr>
          <w:p w14:paraId="0D92711F" w14:textId="77777777" w:rsidR="00130039" w:rsidRPr="00130039" w:rsidRDefault="00130039" w:rsidP="00130039">
            <w:pPr>
              <w:spacing w:before="20" w:after="20"/>
              <w:jc w:val="right"/>
              <w:rPr>
                <w:sz w:val="17"/>
                <w:szCs w:val="20"/>
              </w:rPr>
            </w:pPr>
            <w:r w:rsidRPr="00130039">
              <w:rPr>
                <w:sz w:val="17"/>
                <w:szCs w:val="20"/>
              </w:rPr>
              <w:t>318.18</w:t>
            </w:r>
          </w:p>
        </w:tc>
        <w:tc>
          <w:tcPr>
            <w:tcW w:w="1017" w:type="dxa"/>
            <w:noWrap/>
            <w:hideMark/>
          </w:tcPr>
          <w:p w14:paraId="460A7938" w14:textId="77777777" w:rsidR="00130039" w:rsidRPr="00130039" w:rsidRDefault="00130039" w:rsidP="00130039">
            <w:pPr>
              <w:spacing w:before="20" w:after="20"/>
              <w:jc w:val="right"/>
              <w:rPr>
                <w:sz w:val="17"/>
                <w:szCs w:val="20"/>
              </w:rPr>
            </w:pPr>
            <w:r w:rsidRPr="00130039">
              <w:rPr>
                <w:sz w:val="17"/>
                <w:szCs w:val="20"/>
              </w:rPr>
              <w:t>17/03/2015</w:t>
            </w:r>
          </w:p>
        </w:tc>
      </w:tr>
      <w:tr w:rsidR="00130039" w:rsidRPr="00130039" w14:paraId="2D9B78EC" w14:textId="77777777" w:rsidTr="00761043">
        <w:trPr>
          <w:trHeight w:val="20"/>
        </w:trPr>
        <w:tc>
          <w:tcPr>
            <w:tcW w:w="2419" w:type="dxa"/>
            <w:noWrap/>
            <w:hideMark/>
          </w:tcPr>
          <w:p w14:paraId="19A182D8" w14:textId="77777777" w:rsidR="00130039" w:rsidRPr="00130039" w:rsidRDefault="00130039" w:rsidP="00130039">
            <w:pPr>
              <w:spacing w:before="20" w:after="20"/>
              <w:rPr>
                <w:sz w:val="17"/>
                <w:szCs w:val="20"/>
              </w:rPr>
            </w:pPr>
            <w:r w:rsidRPr="00130039">
              <w:rPr>
                <w:sz w:val="17"/>
                <w:szCs w:val="20"/>
              </w:rPr>
              <w:t>Jonathan Wade</w:t>
            </w:r>
          </w:p>
        </w:tc>
        <w:tc>
          <w:tcPr>
            <w:tcW w:w="3251" w:type="dxa"/>
            <w:noWrap/>
            <w:hideMark/>
          </w:tcPr>
          <w:p w14:paraId="64255502" w14:textId="77777777" w:rsidR="00130039" w:rsidRPr="00130039" w:rsidRDefault="00130039" w:rsidP="00130039">
            <w:pPr>
              <w:spacing w:before="20" w:after="20"/>
              <w:jc w:val="left"/>
              <w:rPr>
                <w:sz w:val="17"/>
                <w:szCs w:val="20"/>
              </w:rPr>
            </w:pPr>
            <w:r w:rsidRPr="00130039">
              <w:rPr>
                <w:sz w:val="17"/>
                <w:szCs w:val="20"/>
              </w:rPr>
              <w:t>KENSINGTON SA 5068</w:t>
            </w:r>
          </w:p>
        </w:tc>
        <w:tc>
          <w:tcPr>
            <w:tcW w:w="1701" w:type="dxa"/>
            <w:noWrap/>
            <w:hideMark/>
          </w:tcPr>
          <w:p w14:paraId="073B24F1" w14:textId="77777777" w:rsidR="00130039" w:rsidRPr="00130039" w:rsidRDefault="00130039" w:rsidP="00130039">
            <w:pPr>
              <w:spacing w:before="20" w:after="20"/>
              <w:rPr>
                <w:sz w:val="17"/>
                <w:szCs w:val="20"/>
              </w:rPr>
            </w:pPr>
            <w:r w:rsidRPr="00130039">
              <w:rPr>
                <w:sz w:val="17"/>
                <w:szCs w:val="20"/>
              </w:rPr>
              <w:t>Unclaimed Money</w:t>
            </w:r>
          </w:p>
        </w:tc>
        <w:tc>
          <w:tcPr>
            <w:tcW w:w="972" w:type="dxa"/>
            <w:noWrap/>
            <w:hideMark/>
          </w:tcPr>
          <w:p w14:paraId="0304E4A8" w14:textId="77777777" w:rsidR="00130039" w:rsidRPr="00130039" w:rsidRDefault="00130039" w:rsidP="00130039">
            <w:pPr>
              <w:spacing w:before="20" w:after="20"/>
              <w:jc w:val="right"/>
              <w:rPr>
                <w:sz w:val="17"/>
                <w:szCs w:val="20"/>
              </w:rPr>
            </w:pPr>
            <w:r w:rsidRPr="00130039">
              <w:rPr>
                <w:sz w:val="17"/>
                <w:szCs w:val="20"/>
              </w:rPr>
              <w:t>200.00</w:t>
            </w:r>
          </w:p>
        </w:tc>
        <w:tc>
          <w:tcPr>
            <w:tcW w:w="1017" w:type="dxa"/>
            <w:noWrap/>
            <w:hideMark/>
          </w:tcPr>
          <w:p w14:paraId="6DC4AFDC" w14:textId="77777777" w:rsidR="00130039" w:rsidRPr="00130039" w:rsidRDefault="00130039" w:rsidP="00130039">
            <w:pPr>
              <w:spacing w:before="20" w:after="20"/>
              <w:jc w:val="right"/>
              <w:rPr>
                <w:sz w:val="17"/>
                <w:szCs w:val="20"/>
              </w:rPr>
            </w:pPr>
            <w:r w:rsidRPr="00130039">
              <w:rPr>
                <w:sz w:val="17"/>
                <w:szCs w:val="20"/>
              </w:rPr>
              <w:t>1/09/2015</w:t>
            </w:r>
          </w:p>
        </w:tc>
      </w:tr>
      <w:tr w:rsidR="00130039" w:rsidRPr="00130039" w14:paraId="0F03B806" w14:textId="77777777" w:rsidTr="00761043">
        <w:trPr>
          <w:trHeight w:val="20"/>
        </w:trPr>
        <w:tc>
          <w:tcPr>
            <w:tcW w:w="2419" w:type="dxa"/>
            <w:noWrap/>
            <w:hideMark/>
          </w:tcPr>
          <w:p w14:paraId="407AB2CD" w14:textId="77777777" w:rsidR="00130039" w:rsidRPr="00130039" w:rsidRDefault="00130039" w:rsidP="00130039">
            <w:pPr>
              <w:spacing w:before="20" w:after="20"/>
              <w:rPr>
                <w:sz w:val="17"/>
                <w:szCs w:val="20"/>
              </w:rPr>
            </w:pPr>
            <w:r w:rsidRPr="00130039">
              <w:rPr>
                <w:sz w:val="17"/>
                <w:szCs w:val="20"/>
              </w:rPr>
              <w:t>Scott John Walters</w:t>
            </w:r>
          </w:p>
        </w:tc>
        <w:tc>
          <w:tcPr>
            <w:tcW w:w="3251" w:type="dxa"/>
            <w:noWrap/>
            <w:hideMark/>
          </w:tcPr>
          <w:p w14:paraId="3E2A3DBC" w14:textId="77777777" w:rsidR="00130039" w:rsidRPr="00130039" w:rsidRDefault="00130039" w:rsidP="00130039">
            <w:pPr>
              <w:spacing w:before="20" w:after="20"/>
              <w:jc w:val="left"/>
              <w:rPr>
                <w:sz w:val="17"/>
                <w:szCs w:val="20"/>
              </w:rPr>
            </w:pPr>
            <w:r w:rsidRPr="00130039">
              <w:rPr>
                <w:sz w:val="17"/>
                <w:szCs w:val="20"/>
              </w:rPr>
              <w:t>GLENELG EAST SA 5045</w:t>
            </w:r>
          </w:p>
        </w:tc>
        <w:tc>
          <w:tcPr>
            <w:tcW w:w="1701" w:type="dxa"/>
            <w:noWrap/>
            <w:hideMark/>
          </w:tcPr>
          <w:p w14:paraId="758F3846" w14:textId="77777777" w:rsidR="00130039" w:rsidRPr="00130039" w:rsidRDefault="00130039" w:rsidP="00130039">
            <w:pPr>
              <w:spacing w:before="20" w:after="20"/>
              <w:rPr>
                <w:sz w:val="17"/>
                <w:szCs w:val="20"/>
              </w:rPr>
            </w:pPr>
            <w:r w:rsidRPr="00130039">
              <w:rPr>
                <w:sz w:val="17"/>
                <w:szCs w:val="20"/>
              </w:rPr>
              <w:t>Unclaimed Money</w:t>
            </w:r>
          </w:p>
        </w:tc>
        <w:tc>
          <w:tcPr>
            <w:tcW w:w="972" w:type="dxa"/>
            <w:noWrap/>
            <w:hideMark/>
          </w:tcPr>
          <w:p w14:paraId="126ED39D" w14:textId="77777777" w:rsidR="00130039" w:rsidRPr="00130039" w:rsidRDefault="00130039" w:rsidP="00130039">
            <w:pPr>
              <w:spacing w:before="20" w:after="20"/>
              <w:jc w:val="right"/>
              <w:rPr>
                <w:sz w:val="17"/>
                <w:szCs w:val="20"/>
              </w:rPr>
            </w:pPr>
            <w:r w:rsidRPr="00130039">
              <w:rPr>
                <w:sz w:val="17"/>
                <w:szCs w:val="20"/>
              </w:rPr>
              <w:t>54.54</w:t>
            </w:r>
          </w:p>
        </w:tc>
        <w:tc>
          <w:tcPr>
            <w:tcW w:w="1017" w:type="dxa"/>
            <w:noWrap/>
            <w:hideMark/>
          </w:tcPr>
          <w:p w14:paraId="40B8DD04" w14:textId="77777777" w:rsidR="00130039" w:rsidRPr="00130039" w:rsidRDefault="00130039" w:rsidP="00130039">
            <w:pPr>
              <w:spacing w:before="20" w:after="20"/>
              <w:jc w:val="right"/>
              <w:rPr>
                <w:sz w:val="17"/>
                <w:szCs w:val="20"/>
              </w:rPr>
            </w:pPr>
            <w:r w:rsidRPr="00130039">
              <w:rPr>
                <w:sz w:val="17"/>
                <w:szCs w:val="20"/>
              </w:rPr>
              <w:t>9/04/2015</w:t>
            </w:r>
          </w:p>
        </w:tc>
      </w:tr>
      <w:tr w:rsidR="00130039" w:rsidRPr="00130039" w14:paraId="5B8592C4" w14:textId="77777777" w:rsidTr="00761043">
        <w:trPr>
          <w:trHeight w:val="20"/>
        </w:trPr>
        <w:tc>
          <w:tcPr>
            <w:tcW w:w="2419" w:type="dxa"/>
            <w:noWrap/>
            <w:hideMark/>
          </w:tcPr>
          <w:p w14:paraId="1CB7824B" w14:textId="77777777" w:rsidR="00130039" w:rsidRPr="00130039" w:rsidRDefault="00130039" w:rsidP="00130039">
            <w:pPr>
              <w:spacing w:before="20" w:after="20"/>
              <w:rPr>
                <w:sz w:val="17"/>
                <w:szCs w:val="20"/>
              </w:rPr>
            </w:pPr>
            <w:r w:rsidRPr="00130039">
              <w:rPr>
                <w:sz w:val="17"/>
                <w:szCs w:val="20"/>
              </w:rPr>
              <w:t>Michele Whitburn</w:t>
            </w:r>
          </w:p>
        </w:tc>
        <w:tc>
          <w:tcPr>
            <w:tcW w:w="3251" w:type="dxa"/>
            <w:noWrap/>
            <w:hideMark/>
          </w:tcPr>
          <w:p w14:paraId="470E2EFE" w14:textId="77777777" w:rsidR="00130039" w:rsidRPr="00130039" w:rsidRDefault="00130039" w:rsidP="00130039">
            <w:pPr>
              <w:spacing w:before="20" w:after="20"/>
              <w:jc w:val="left"/>
              <w:rPr>
                <w:sz w:val="17"/>
                <w:szCs w:val="20"/>
              </w:rPr>
            </w:pPr>
            <w:r w:rsidRPr="00130039">
              <w:rPr>
                <w:sz w:val="17"/>
                <w:szCs w:val="20"/>
              </w:rPr>
              <w:t>MIDDLETON SA 5213</w:t>
            </w:r>
          </w:p>
        </w:tc>
        <w:tc>
          <w:tcPr>
            <w:tcW w:w="1701" w:type="dxa"/>
            <w:noWrap/>
            <w:hideMark/>
          </w:tcPr>
          <w:p w14:paraId="062DA583" w14:textId="77777777" w:rsidR="00130039" w:rsidRPr="00130039" w:rsidRDefault="00130039" w:rsidP="00130039">
            <w:pPr>
              <w:spacing w:before="20" w:after="20"/>
              <w:rPr>
                <w:sz w:val="17"/>
                <w:szCs w:val="20"/>
              </w:rPr>
            </w:pPr>
            <w:r w:rsidRPr="00130039">
              <w:rPr>
                <w:sz w:val="17"/>
                <w:szCs w:val="20"/>
              </w:rPr>
              <w:t>Unclaimed Money</w:t>
            </w:r>
          </w:p>
        </w:tc>
        <w:tc>
          <w:tcPr>
            <w:tcW w:w="972" w:type="dxa"/>
            <w:noWrap/>
            <w:hideMark/>
          </w:tcPr>
          <w:p w14:paraId="203340E6" w14:textId="77777777" w:rsidR="00130039" w:rsidRPr="00130039" w:rsidRDefault="00130039" w:rsidP="00130039">
            <w:pPr>
              <w:spacing w:before="20" w:after="20"/>
              <w:jc w:val="right"/>
              <w:rPr>
                <w:sz w:val="17"/>
                <w:szCs w:val="20"/>
              </w:rPr>
            </w:pPr>
            <w:r w:rsidRPr="00130039">
              <w:rPr>
                <w:sz w:val="17"/>
                <w:szCs w:val="20"/>
              </w:rPr>
              <w:t>36.36</w:t>
            </w:r>
          </w:p>
        </w:tc>
        <w:tc>
          <w:tcPr>
            <w:tcW w:w="1017" w:type="dxa"/>
            <w:noWrap/>
            <w:hideMark/>
          </w:tcPr>
          <w:p w14:paraId="694D74C5" w14:textId="77777777" w:rsidR="00130039" w:rsidRPr="00130039" w:rsidRDefault="00130039" w:rsidP="00130039">
            <w:pPr>
              <w:spacing w:before="20" w:after="20"/>
              <w:jc w:val="right"/>
              <w:rPr>
                <w:sz w:val="17"/>
                <w:szCs w:val="20"/>
              </w:rPr>
            </w:pPr>
            <w:r w:rsidRPr="00130039">
              <w:rPr>
                <w:sz w:val="17"/>
                <w:szCs w:val="20"/>
              </w:rPr>
              <w:t>2/06/2015</w:t>
            </w:r>
          </w:p>
        </w:tc>
      </w:tr>
      <w:tr w:rsidR="00130039" w:rsidRPr="00130039" w14:paraId="4B473D11" w14:textId="77777777" w:rsidTr="00761043">
        <w:trPr>
          <w:trHeight w:val="20"/>
        </w:trPr>
        <w:tc>
          <w:tcPr>
            <w:tcW w:w="2419" w:type="dxa"/>
            <w:noWrap/>
            <w:hideMark/>
          </w:tcPr>
          <w:p w14:paraId="2E5C43F1" w14:textId="77777777" w:rsidR="00130039" w:rsidRPr="00130039" w:rsidRDefault="00130039" w:rsidP="00130039">
            <w:pPr>
              <w:spacing w:before="20" w:after="20"/>
              <w:rPr>
                <w:sz w:val="17"/>
                <w:szCs w:val="20"/>
              </w:rPr>
            </w:pPr>
            <w:r w:rsidRPr="00130039">
              <w:rPr>
                <w:sz w:val="17"/>
                <w:szCs w:val="20"/>
              </w:rPr>
              <w:t>Anthony Ian Wilson</w:t>
            </w:r>
          </w:p>
        </w:tc>
        <w:tc>
          <w:tcPr>
            <w:tcW w:w="3251" w:type="dxa"/>
            <w:noWrap/>
            <w:hideMark/>
          </w:tcPr>
          <w:p w14:paraId="24A74D1E" w14:textId="77777777" w:rsidR="00130039" w:rsidRPr="00130039" w:rsidRDefault="00130039" w:rsidP="00130039">
            <w:pPr>
              <w:spacing w:before="20" w:after="20"/>
              <w:jc w:val="left"/>
              <w:rPr>
                <w:sz w:val="17"/>
                <w:szCs w:val="20"/>
              </w:rPr>
            </w:pPr>
            <w:r w:rsidRPr="00130039">
              <w:rPr>
                <w:sz w:val="17"/>
                <w:szCs w:val="20"/>
              </w:rPr>
              <w:t>KINGS PARK SA 5034</w:t>
            </w:r>
          </w:p>
        </w:tc>
        <w:tc>
          <w:tcPr>
            <w:tcW w:w="1701" w:type="dxa"/>
            <w:noWrap/>
            <w:hideMark/>
          </w:tcPr>
          <w:p w14:paraId="41464633" w14:textId="77777777" w:rsidR="00130039" w:rsidRPr="00130039" w:rsidRDefault="00130039" w:rsidP="00130039">
            <w:pPr>
              <w:spacing w:before="20" w:after="20"/>
              <w:rPr>
                <w:sz w:val="17"/>
                <w:szCs w:val="20"/>
              </w:rPr>
            </w:pPr>
            <w:r w:rsidRPr="00130039">
              <w:rPr>
                <w:sz w:val="17"/>
                <w:szCs w:val="20"/>
              </w:rPr>
              <w:t>Unclaimed Money</w:t>
            </w:r>
          </w:p>
        </w:tc>
        <w:tc>
          <w:tcPr>
            <w:tcW w:w="972" w:type="dxa"/>
            <w:noWrap/>
            <w:hideMark/>
          </w:tcPr>
          <w:p w14:paraId="3FFFE540" w14:textId="77777777" w:rsidR="00130039" w:rsidRPr="00130039" w:rsidRDefault="00130039" w:rsidP="00130039">
            <w:pPr>
              <w:spacing w:before="20" w:after="20"/>
              <w:jc w:val="right"/>
              <w:rPr>
                <w:sz w:val="17"/>
                <w:szCs w:val="20"/>
              </w:rPr>
            </w:pPr>
            <w:r w:rsidRPr="00130039">
              <w:rPr>
                <w:sz w:val="17"/>
                <w:szCs w:val="20"/>
              </w:rPr>
              <w:t>100.00</w:t>
            </w:r>
          </w:p>
        </w:tc>
        <w:tc>
          <w:tcPr>
            <w:tcW w:w="1017" w:type="dxa"/>
            <w:noWrap/>
            <w:hideMark/>
          </w:tcPr>
          <w:p w14:paraId="570A901B" w14:textId="77777777" w:rsidR="00130039" w:rsidRPr="00130039" w:rsidRDefault="00130039" w:rsidP="00130039">
            <w:pPr>
              <w:spacing w:before="20" w:after="20"/>
              <w:jc w:val="right"/>
              <w:rPr>
                <w:sz w:val="17"/>
                <w:szCs w:val="20"/>
              </w:rPr>
            </w:pPr>
            <w:r w:rsidRPr="00130039">
              <w:rPr>
                <w:sz w:val="17"/>
                <w:szCs w:val="20"/>
              </w:rPr>
              <w:t>28/05/2015</w:t>
            </w:r>
          </w:p>
        </w:tc>
      </w:tr>
      <w:tr w:rsidR="00130039" w:rsidRPr="00130039" w14:paraId="0FE8DEA4" w14:textId="77777777" w:rsidTr="00761043">
        <w:trPr>
          <w:trHeight w:val="20"/>
        </w:trPr>
        <w:tc>
          <w:tcPr>
            <w:tcW w:w="2419" w:type="dxa"/>
            <w:noWrap/>
            <w:hideMark/>
          </w:tcPr>
          <w:p w14:paraId="06FE862D" w14:textId="77777777" w:rsidR="00130039" w:rsidRPr="00130039" w:rsidRDefault="00130039" w:rsidP="00130039">
            <w:pPr>
              <w:spacing w:before="20" w:after="20"/>
              <w:rPr>
                <w:sz w:val="17"/>
                <w:szCs w:val="20"/>
              </w:rPr>
            </w:pPr>
            <w:r w:rsidRPr="00130039">
              <w:rPr>
                <w:sz w:val="17"/>
                <w:szCs w:val="20"/>
              </w:rPr>
              <w:t>Ben Wittwer</w:t>
            </w:r>
          </w:p>
        </w:tc>
        <w:tc>
          <w:tcPr>
            <w:tcW w:w="3251" w:type="dxa"/>
            <w:noWrap/>
            <w:hideMark/>
          </w:tcPr>
          <w:p w14:paraId="6D6E2D62" w14:textId="77777777" w:rsidR="00130039" w:rsidRPr="00130039" w:rsidRDefault="00130039" w:rsidP="00130039">
            <w:pPr>
              <w:spacing w:before="20" w:after="20"/>
              <w:jc w:val="left"/>
              <w:rPr>
                <w:sz w:val="17"/>
                <w:szCs w:val="20"/>
              </w:rPr>
            </w:pPr>
            <w:r w:rsidRPr="00130039">
              <w:rPr>
                <w:sz w:val="17"/>
                <w:szCs w:val="20"/>
              </w:rPr>
              <w:t>WHYALLA SA 5600</w:t>
            </w:r>
          </w:p>
        </w:tc>
        <w:tc>
          <w:tcPr>
            <w:tcW w:w="1701" w:type="dxa"/>
            <w:noWrap/>
            <w:hideMark/>
          </w:tcPr>
          <w:p w14:paraId="36CFFBEB" w14:textId="77777777" w:rsidR="00130039" w:rsidRPr="00130039" w:rsidRDefault="00130039" w:rsidP="00130039">
            <w:pPr>
              <w:spacing w:before="20" w:after="20"/>
              <w:rPr>
                <w:sz w:val="17"/>
                <w:szCs w:val="20"/>
              </w:rPr>
            </w:pPr>
            <w:r w:rsidRPr="00130039">
              <w:rPr>
                <w:sz w:val="17"/>
                <w:szCs w:val="20"/>
              </w:rPr>
              <w:t>Unclaimed Money</w:t>
            </w:r>
          </w:p>
        </w:tc>
        <w:tc>
          <w:tcPr>
            <w:tcW w:w="972" w:type="dxa"/>
            <w:noWrap/>
            <w:hideMark/>
          </w:tcPr>
          <w:p w14:paraId="64002ED3" w14:textId="77777777" w:rsidR="00130039" w:rsidRPr="00130039" w:rsidRDefault="00130039" w:rsidP="00130039">
            <w:pPr>
              <w:spacing w:before="20" w:after="20"/>
              <w:jc w:val="right"/>
              <w:rPr>
                <w:sz w:val="17"/>
                <w:szCs w:val="20"/>
              </w:rPr>
            </w:pPr>
            <w:r w:rsidRPr="00130039">
              <w:rPr>
                <w:sz w:val="17"/>
                <w:szCs w:val="20"/>
              </w:rPr>
              <w:t>40.00</w:t>
            </w:r>
          </w:p>
        </w:tc>
        <w:tc>
          <w:tcPr>
            <w:tcW w:w="1017" w:type="dxa"/>
            <w:noWrap/>
            <w:hideMark/>
          </w:tcPr>
          <w:p w14:paraId="7611474A" w14:textId="77777777" w:rsidR="00130039" w:rsidRPr="00130039" w:rsidRDefault="00130039" w:rsidP="00130039">
            <w:pPr>
              <w:spacing w:before="20" w:after="20"/>
              <w:jc w:val="right"/>
              <w:rPr>
                <w:sz w:val="17"/>
                <w:szCs w:val="20"/>
              </w:rPr>
            </w:pPr>
            <w:r w:rsidRPr="00130039">
              <w:rPr>
                <w:sz w:val="17"/>
                <w:szCs w:val="20"/>
              </w:rPr>
              <w:t>10/12/2015</w:t>
            </w:r>
          </w:p>
        </w:tc>
      </w:tr>
    </w:tbl>
    <w:p w14:paraId="73B1FDAF" w14:textId="77777777" w:rsidR="00130039" w:rsidRPr="00130039" w:rsidRDefault="00130039" w:rsidP="00130039">
      <w:pPr>
        <w:spacing w:after="0"/>
        <w:rPr>
          <w:rFonts w:ascii="Times New Roman" w:eastAsia="Times New Roman" w:hAnsi="Times New Roman"/>
          <w:sz w:val="17"/>
          <w:szCs w:val="20"/>
        </w:rPr>
      </w:pPr>
    </w:p>
    <w:p w14:paraId="0E5E270D" w14:textId="77777777" w:rsidR="00130039" w:rsidRPr="00130039" w:rsidRDefault="00130039" w:rsidP="00130039">
      <w:pPr>
        <w:pBdr>
          <w:top w:val="single" w:sz="4" w:space="1" w:color="auto"/>
        </w:pBdr>
        <w:spacing w:before="100" w:after="0" w:line="14" w:lineRule="exact"/>
        <w:jc w:val="center"/>
        <w:rPr>
          <w:rFonts w:ascii="Times New Roman" w:eastAsia="Times New Roman" w:hAnsi="Times New Roman"/>
          <w:sz w:val="17"/>
          <w:szCs w:val="20"/>
        </w:rPr>
      </w:pPr>
    </w:p>
    <w:p w14:paraId="5EF504E3" w14:textId="78C96602" w:rsidR="00212C09" w:rsidRDefault="00212C09" w:rsidP="00B67530">
      <w:pPr>
        <w:pStyle w:val="GG-body"/>
        <w:spacing w:after="0"/>
      </w:pPr>
    </w:p>
    <w:p w14:paraId="2D5B1FFC" w14:textId="77777777" w:rsidR="00212C09" w:rsidRDefault="00212C09" w:rsidP="00212C09">
      <w:pPr>
        <w:pStyle w:val="GG-Title1"/>
        <w:rPr>
          <w:lang w:eastAsia="en-AU"/>
        </w:rPr>
      </w:pPr>
      <w:r>
        <w:rPr>
          <w:lang w:eastAsia="en-AU"/>
        </w:rPr>
        <w:t>Unclaimed Moneys Act 1891</w:t>
      </w:r>
    </w:p>
    <w:p w14:paraId="1BE6C45E" w14:textId="77777777" w:rsidR="00212C09" w:rsidRPr="00AC6FB8" w:rsidRDefault="00212C09" w:rsidP="00212C09">
      <w:pPr>
        <w:pStyle w:val="GG-Title2"/>
        <w:rPr>
          <w:lang w:eastAsia="en-AU"/>
        </w:rPr>
      </w:pPr>
      <w:r>
        <w:t>William Buck (SA) Pty Ltd – Trust Account</w:t>
      </w:r>
    </w:p>
    <w:p w14:paraId="7F07F800" w14:textId="77777777" w:rsidR="00212C09" w:rsidRDefault="00212C09" w:rsidP="00212C09">
      <w:pPr>
        <w:pStyle w:val="GG-Title3"/>
        <w:rPr>
          <w:lang w:eastAsia="en-AU"/>
        </w:rPr>
      </w:pPr>
      <w:r>
        <w:rPr>
          <w:lang w:eastAsia="en-AU"/>
        </w:rPr>
        <w:t xml:space="preserve">Register of Unclaimed Moneys </w:t>
      </w:r>
      <w:r>
        <w:t xml:space="preserve">held </w:t>
      </w:r>
      <w:r w:rsidRPr="00AC6FB8">
        <w:t>at 24 January 2022</w:t>
      </w:r>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1"/>
        <w:gridCol w:w="887"/>
        <w:gridCol w:w="4983"/>
        <w:gridCol w:w="1108"/>
        <w:gridCol w:w="991"/>
      </w:tblGrid>
      <w:tr w:rsidR="00212C09" w:rsidRPr="00AF3840" w14:paraId="50A5A8DB" w14:textId="77777777" w:rsidTr="00761043">
        <w:tc>
          <w:tcPr>
            <w:tcW w:w="743" w:type="pct"/>
            <w:tcBorders>
              <w:top w:val="single" w:sz="4" w:space="0" w:color="auto"/>
              <w:bottom w:val="single" w:sz="4" w:space="0" w:color="auto"/>
            </w:tcBorders>
            <w:hideMark/>
          </w:tcPr>
          <w:p w14:paraId="6FC21E7E" w14:textId="77777777" w:rsidR="00212C09" w:rsidRPr="00AF3840" w:rsidRDefault="00212C09" w:rsidP="00761043">
            <w:pPr>
              <w:spacing w:before="20" w:after="20"/>
              <w:jc w:val="center"/>
              <w:rPr>
                <w:b/>
                <w:bCs/>
                <w:sz w:val="17"/>
                <w:szCs w:val="17"/>
                <w:lang w:eastAsia="en-AU"/>
              </w:rPr>
            </w:pPr>
            <w:r w:rsidRPr="00AF3840">
              <w:rPr>
                <w:b/>
                <w:bCs/>
                <w:sz w:val="17"/>
                <w:szCs w:val="17"/>
              </w:rPr>
              <w:t>Name of Owner</w:t>
            </w:r>
          </w:p>
        </w:tc>
        <w:tc>
          <w:tcPr>
            <w:tcW w:w="474" w:type="pct"/>
            <w:tcBorders>
              <w:top w:val="single" w:sz="4" w:space="0" w:color="auto"/>
              <w:bottom w:val="single" w:sz="4" w:space="0" w:color="auto"/>
            </w:tcBorders>
            <w:hideMark/>
          </w:tcPr>
          <w:p w14:paraId="0518C9C7" w14:textId="77777777" w:rsidR="00212C09" w:rsidRPr="00AF3840" w:rsidRDefault="00212C09" w:rsidP="00761043">
            <w:pPr>
              <w:spacing w:before="20" w:after="20"/>
              <w:jc w:val="center"/>
              <w:rPr>
                <w:b/>
                <w:bCs/>
                <w:sz w:val="17"/>
                <w:szCs w:val="17"/>
              </w:rPr>
            </w:pPr>
            <w:r w:rsidRPr="00AF3840">
              <w:rPr>
                <w:b/>
                <w:bCs/>
                <w:sz w:val="17"/>
                <w:szCs w:val="17"/>
              </w:rPr>
              <w:t>Address</w:t>
            </w:r>
          </w:p>
        </w:tc>
        <w:tc>
          <w:tcPr>
            <w:tcW w:w="2662" w:type="pct"/>
            <w:tcBorders>
              <w:top w:val="single" w:sz="4" w:space="0" w:color="auto"/>
              <w:bottom w:val="single" w:sz="4" w:space="0" w:color="auto"/>
            </w:tcBorders>
          </w:tcPr>
          <w:p w14:paraId="23019077" w14:textId="77777777" w:rsidR="00212C09" w:rsidRPr="00AF3840" w:rsidRDefault="00212C09" w:rsidP="00761043">
            <w:pPr>
              <w:spacing w:before="20" w:after="20"/>
              <w:jc w:val="center"/>
              <w:rPr>
                <w:b/>
                <w:bCs/>
                <w:sz w:val="17"/>
                <w:szCs w:val="17"/>
              </w:rPr>
            </w:pPr>
            <w:r w:rsidRPr="00AF3840">
              <w:rPr>
                <w:b/>
                <w:bCs/>
                <w:sz w:val="17"/>
                <w:szCs w:val="17"/>
              </w:rPr>
              <w:t>Description</w:t>
            </w:r>
          </w:p>
        </w:tc>
        <w:tc>
          <w:tcPr>
            <w:tcW w:w="592" w:type="pct"/>
            <w:tcBorders>
              <w:top w:val="single" w:sz="4" w:space="0" w:color="auto"/>
              <w:bottom w:val="single" w:sz="4" w:space="0" w:color="auto"/>
            </w:tcBorders>
            <w:hideMark/>
          </w:tcPr>
          <w:p w14:paraId="0E0FEF6A" w14:textId="77777777" w:rsidR="00212C09" w:rsidRPr="00AF3840" w:rsidRDefault="00212C09" w:rsidP="00761043">
            <w:pPr>
              <w:spacing w:before="20" w:after="20"/>
              <w:jc w:val="center"/>
              <w:rPr>
                <w:b/>
                <w:bCs/>
                <w:sz w:val="17"/>
                <w:szCs w:val="17"/>
              </w:rPr>
            </w:pPr>
            <w:r w:rsidRPr="00AF3840">
              <w:rPr>
                <w:b/>
                <w:bCs/>
                <w:sz w:val="17"/>
                <w:szCs w:val="17"/>
              </w:rPr>
              <w:t>Amount ($)</w:t>
            </w:r>
          </w:p>
        </w:tc>
        <w:tc>
          <w:tcPr>
            <w:tcW w:w="529" w:type="pct"/>
            <w:tcBorders>
              <w:top w:val="single" w:sz="4" w:space="0" w:color="auto"/>
              <w:bottom w:val="single" w:sz="4" w:space="0" w:color="auto"/>
            </w:tcBorders>
            <w:hideMark/>
          </w:tcPr>
          <w:p w14:paraId="1460623E" w14:textId="77777777" w:rsidR="00212C09" w:rsidRPr="00AF3840" w:rsidRDefault="00212C09" w:rsidP="00761043">
            <w:pPr>
              <w:spacing w:before="20" w:after="20"/>
              <w:jc w:val="center"/>
              <w:rPr>
                <w:b/>
                <w:bCs/>
                <w:sz w:val="17"/>
                <w:szCs w:val="17"/>
              </w:rPr>
            </w:pPr>
            <w:r w:rsidRPr="00AF3840">
              <w:rPr>
                <w:b/>
                <w:bCs/>
                <w:sz w:val="17"/>
                <w:szCs w:val="17"/>
              </w:rPr>
              <w:t>Date</w:t>
            </w:r>
          </w:p>
        </w:tc>
      </w:tr>
      <w:tr w:rsidR="00212C09" w:rsidRPr="00150DAE" w14:paraId="435A2338" w14:textId="77777777" w:rsidTr="00761043">
        <w:tc>
          <w:tcPr>
            <w:tcW w:w="743" w:type="pct"/>
            <w:tcBorders>
              <w:top w:val="single" w:sz="4" w:space="0" w:color="auto"/>
            </w:tcBorders>
            <w:hideMark/>
          </w:tcPr>
          <w:p w14:paraId="7E4BCC92" w14:textId="77777777" w:rsidR="00212C09" w:rsidRPr="00150DAE" w:rsidRDefault="00212C09" w:rsidP="00761043">
            <w:pPr>
              <w:spacing w:before="20" w:after="20"/>
              <w:rPr>
                <w:sz w:val="17"/>
                <w:szCs w:val="17"/>
              </w:rPr>
            </w:pPr>
            <w:r w:rsidRPr="00150DAE">
              <w:rPr>
                <w:sz w:val="17"/>
                <w:szCs w:val="17"/>
              </w:rPr>
              <w:t>Unknown</w:t>
            </w:r>
          </w:p>
        </w:tc>
        <w:tc>
          <w:tcPr>
            <w:tcW w:w="474" w:type="pct"/>
            <w:tcBorders>
              <w:top w:val="single" w:sz="4" w:space="0" w:color="auto"/>
            </w:tcBorders>
            <w:hideMark/>
          </w:tcPr>
          <w:p w14:paraId="3CF3F646" w14:textId="77777777" w:rsidR="00212C09" w:rsidRPr="00150DAE" w:rsidRDefault="00212C09" w:rsidP="00761043">
            <w:pPr>
              <w:spacing w:before="20" w:after="20"/>
              <w:rPr>
                <w:sz w:val="17"/>
                <w:szCs w:val="17"/>
              </w:rPr>
            </w:pPr>
            <w:r w:rsidRPr="00150DAE">
              <w:rPr>
                <w:sz w:val="17"/>
                <w:szCs w:val="17"/>
              </w:rPr>
              <w:t>Unknown</w:t>
            </w:r>
          </w:p>
        </w:tc>
        <w:tc>
          <w:tcPr>
            <w:tcW w:w="2662" w:type="pct"/>
            <w:tcBorders>
              <w:top w:val="single" w:sz="4" w:space="0" w:color="auto"/>
            </w:tcBorders>
          </w:tcPr>
          <w:p w14:paraId="763BB15F" w14:textId="77777777" w:rsidR="00212C09" w:rsidRPr="00150DAE" w:rsidRDefault="00212C09" w:rsidP="00761043">
            <w:pPr>
              <w:spacing w:before="20" w:after="20"/>
              <w:rPr>
                <w:spacing w:val="-4"/>
                <w:sz w:val="17"/>
                <w:szCs w:val="17"/>
              </w:rPr>
            </w:pPr>
            <w:r w:rsidRPr="00150DAE">
              <w:rPr>
                <w:spacing w:val="-4"/>
                <w:sz w:val="17"/>
                <w:szCs w:val="17"/>
              </w:rPr>
              <w:t>Deposit made in person at ANZ Bank Norwood SA - 057/0092 015310 04</w:t>
            </w:r>
          </w:p>
        </w:tc>
        <w:tc>
          <w:tcPr>
            <w:tcW w:w="592" w:type="pct"/>
            <w:tcBorders>
              <w:top w:val="single" w:sz="4" w:space="0" w:color="auto"/>
            </w:tcBorders>
            <w:hideMark/>
          </w:tcPr>
          <w:p w14:paraId="6B107076" w14:textId="77777777" w:rsidR="00212C09" w:rsidRPr="00150DAE" w:rsidRDefault="00212C09" w:rsidP="00761043">
            <w:pPr>
              <w:spacing w:before="20" w:after="20"/>
              <w:jc w:val="right"/>
              <w:rPr>
                <w:sz w:val="17"/>
                <w:szCs w:val="17"/>
              </w:rPr>
            </w:pPr>
            <w:r w:rsidRPr="00150DAE">
              <w:rPr>
                <w:sz w:val="17"/>
                <w:szCs w:val="17"/>
              </w:rPr>
              <w:t>$81.93</w:t>
            </w:r>
          </w:p>
        </w:tc>
        <w:tc>
          <w:tcPr>
            <w:tcW w:w="529" w:type="pct"/>
            <w:tcBorders>
              <w:top w:val="single" w:sz="4" w:space="0" w:color="auto"/>
            </w:tcBorders>
            <w:hideMark/>
          </w:tcPr>
          <w:p w14:paraId="70B74EE2" w14:textId="77777777" w:rsidR="00212C09" w:rsidRPr="00150DAE" w:rsidRDefault="00212C09" w:rsidP="00761043">
            <w:pPr>
              <w:spacing w:before="20" w:after="20"/>
              <w:rPr>
                <w:sz w:val="17"/>
                <w:szCs w:val="17"/>
              </w:rPr>
            </w:pPr>
            <w:r w:rsidRPr="00150DAE">
              <w:rPr>
                <w:sz w:val="17"/>
                <w:szCs w:val="17"/>
              </w:rPr>
              <w:t>06/02/2015</w:t>
            </w:r>
          </w:p>
        </w:tc>
      </w:tr>
    </w:tbl>
    <w:p w14:paraId="74060391" w14:textId="77777777" w:rsidR="00212C09" w:rsidRDefault="00212C09" w:rsidP="00212C09">
      <w:pPr>
        <w:pStyle w:val="GG-SDated"/>
        <w:spacing w:before="80"/>
        <w:rPr>
          <w:sz w:val="20"/>
          <w:lang w:eastAsia="en-AU"/>
        </w:rPr>
      </w:pPr>
      <w:r>
        <w:t>Dated: 24 January 2022</w:t>
      </w:r>
    </w:p>
    <w:p w14:paraId="25C3C4EB" w14:textId="77777777" w:rsidR="00212C09" w:rsidRDefault="00212C09" w:rsidP="00212C09">
      <w:pPr>
        <w:pStyle w:val="GG-SName"/>
        <w:rPr>
          <w:sz w:val="20"/>
          <w:lang w:eastAsia="en-AU"/>
        </w:rPr>
      </w:pPr>
      <w:r>
        <w:t>Ian Snook</w:t>
      </w:r>
    </w:p>
    <w:p w14:paraId="62662CEE" w14:textId="77777777" w:rsidR="00212C09" w:rsidRDefault="00212C09" w:rsidP="00212C09">
      <w:pPr>
        <w:pStyle w:val="GG-Signature"/>
      </w:pPr>
      <w:r>
        <w:t>Director</w:t>
      </w:r>
    </w:p>
    <w:p w14:paraId="04D6A432" w14:textId="36179D28" w:rsidR="00212C09" w:rsidRDefault="00212C09" w:rsidP="00212C09">
      <w:pPr>
        <w:pStyle w:val="GG-Signature"/>
      </w:pPr>
      <w:r w:rsidRPr="00AC6FB8">
        <w:t>William Buck (SA) Pty Ltd</w:t>
      </w:r>
    </w:p>
    <w:p w14:paraId="42F4E0FF" w14:textId="47686BD4" w:rsidR="00130039" w:rsidRDefault="00130039" w:rsidP="00130039">
      <w:pPr>
        <w:pStyle w:val="GG-Signature"/>
        <w:pBdr>
          <w:bottom w:val="single" w:sz="4" w:space="1" w:color="auto"/>
        </w:pBdr>
        <w:spacing w:line="52" w:lineRule="exact"/>
        <w:jc w:val="center"/>
      </w:pPr>
    </w:p>
    <w:p w14:paraId="0BFD9204" w14:textId="19D74972" w:rsidR="00130039" w:rsidRDefault="00130039" w:rsidP="00130039">
      <w:pPr>
        <w:pStyle w:val="GG-Signature"/>
        <w:pBdr>
          <w:top w:val="single" w:sz="4" w:space="1" w:color="auto"/>
        </w:pBdr>
        <w:spacing w:before="34" w:line="14" w:lineRule="exact"/>
        <w:jc w:val="center"/>
      </w:pPr>
    </w:p>
    <w:p w14:paraId="24AB7C1D" w14:textId="77777777" w:rsidR="00CA3C3A" w:rsidRPr="00C20455" w:rsidRDefault="00CA3C3A" w:rsidP="00B67530">
      <w:pPr>
        <w:pStyle w:val="GG-body"/>
        <w:spacing w:after="0"/>
        <w:rPr>
          <w:szCs w:val="20"/>
        </w:rPr>
      </w:pPr>
    </w:p>
    <w:p w14:paraId="61C535AF" w14:textId="77777777" w:rsidR="00C17ECC" w:rsidRPr="003471CD" w:rsidRDefault="00C17ECC" w:rsidP="009C23A5">
      <w:pPr>
        <w:spacing w:after="0" w:line="240" w:lineRule="auto"/>
        <w:jc w:val="left"/>
        <w:rPr>
          <w:rFonts w:ascii="Times New Roman" w:eastAsia="Times New Roman" w:hAnsi="Times New Roman"/>
          <w:sz w:val="17"/>
          <w:szCs w:val="17"/>
          <w:lang w:val="en-US"/>
        </w:rPr>
      </w:pPr>
      <w:r w:rsidRPr="003471CD">
        <w:rPr>
          <w:rFonts w:ascii="Times New Roman" w:hAnsi="Times New Roman"/>
          <w:lang w:val="en-US"/>
        </w:rPr>
        <w:br w:type="page"/>
      </w:r>
    </w:p>
    <w:p w14:paraId="65A9608D" w14:textId="77777777" w:rsidR="00426CCD" w:rsidRPr="00576D3B" w:rsidRDefault="00426CCD" w:rsidP="00426CCD">
      <w:pPr>
        <w:spacing w:after="0" w:line="240" w:lineRule="auto"/>
        <w:ind w:left="600" w:right="600"/>
        <w:jc w:val="center"/>
        <w:rPr>
          <w:rFonts w:ascii="Times New Roman" w:hAnsi="Times New Roman"/>
          <w:color w:val="000000"/>
          <w:sz w:val="20"/>
          <w:szCs w:val="20"/>
        </w:rPr>
      </w:pPr>
    </w:p>
    <w:p w14:paraId="2DE9E33B" w14:textId="77777777" w:rsidR="00426CCD" w:rsidRPr="00576D3B" w:rsidRDefault="00426CCD" w:rsidP="00426CCD">
      <w:pPr>
        <w:spacing w:after="0" w:line="240" w:lineRule="auto"/>
        <w:ind w:left="600" w:right="600"/>
        <w:jc w:val="center"/>
        <w:rPr>
          <w:rFonts w:ascii="Times New Roman" w:hAnsi="Times New Roman"/>
          <w:color w:val="000000"/>
          <w:sz w:val="20"/>
          <w:szCs w:val="20"/>
        </w:rPr>
      </w:pPr>
    </w:p>
    <w:p w14:paraId="00BF1864" w14:textId="77777777" w:rsidR="00426CCD" w:rsidRDefault="00426CCD" w:rsidP="00426CCD">
      <w:pPr>
        <w:spacing w:after="0" w:line="240" w:lineRule="auto"/>
        <w:ind w:left="600" w:right="600"/>
        <w:jc w:val="center"/>
        <w:rPr>
          <w:rFonts w:ascii="Times New Roman" w:hAnsi="Times New Roman"/>
          <w:color w:val="000000"/>
          <w:sz w:val="20"/>
          <w:szCs w:val="20"/>
        </w:rPr>
      </w:pPr>
    </w:p>
    <w:p w14:paraId="3E177285" w14:textId="77777777" w:rsidR="00426CCD" w:rsidRPr="00576D3B" w:rsidRDefault="00426CCD" w:rsidP="00426CCD">
      <w:pPr>
        <w:spacing w:after="0" w:line="240" w:lineRule="auto"/>
        <w:ind w:left="600" w:right="600"/>
        <w:jc w:val="center"/>
        <w:rPr>
          <w:rFonts w:ascii="Times New Roman" w:hAnsi="Times New Roman"/>
          <w:color w:val="000000"/>
          <w:sz w:val="20"/>
          <w:szCs w:val="20"/>
        </w:rPr>
      </w:pPr>
    </w:p>
    <w:p w14:paraId="24912904" w14:textId="77777777" w:rsidR="00426CCD" w:rsidRPr="00576D3B" w:rsidRDefault="00426CCD" w:rsidP="00426CCD">
      <w:pPr>
        <w:spacing w:after="0" w:line="240" w:lineRule="auto"/>
        <w:ind w:left="600" w:right="600"/>
        <w:jc w:val="center"/>
        <w:rPr>
          <w:rFonts w:ascii="Times New Roman" w:eastAsia="Times New Roman" w:hAnsi="Times New Roman"/>
          <w:b/>
          <w:smallCaps/>
          <w:color w:val="000000"/>
          <w:sz w:val="56"/>
          <w:szCs w:val="56"/>
          <w:lang w:eastAsia="en-AU"/>
        </w:rPr>
      </w:pPr>
      <w:r w:rsidRPr="00576D3B">
        <w:rPr>
          <w:rFonts w:ascii="Times New Roman" w:eastAsia="Times New Roman" w:hAnsi="Times New Roman"/>
          <w:b/>
          <w:smallCaps/>
          <w:color w:val="000000"/>
          <w:sz w:val="56"/>
          <w:szCs w:val="56"/>
          <w:lang w:eastAsia="en-AU"/>
        </w:rPr>
        <w:t>Notice Submission</w:t>
      </w:r>
    </w:p>
    <w:p w14:paraId="6FDF5571" w14:textId="77777777" w:rsidR="00426CCD" w:rsidRPr="00576D3B" w:rsidRDefault="00426CCD" w:rsidP="00426CCD">
      <w:pPr>
        <w:spacing w:after="0" w:line="240" w:lineRule="auto"/>
        <w:ind w:left="600" w:right="600"/>
        <w:jc w:val="center"/>
        <w:rPr>
          <w:rFonts w:ascii="Times New Roman" w:hAnsi="Times New Roman"/>
          <w:color w:val="000000"/>
          <w:sz w:val="20"/>
          <w:szCs w:val="20"/>
        </w:rPr>
      </w:pPr>
    </w:p>
    <w:p w14:paraId="65DDCBD5" w14:textId="77777777" w:rsidR="00426CCD" w:rsidRDefault="00426CCD" w:rsidP="00426CCD">
      <w:pPr>
        <w:spacing w:after="0" w:line="240" w:lineRule="auto"/>
        <w:ind w:left="600" w:right="600"/>
        <w:jc w:val="center"/>
        <w:rPr>
          <w:rFonts w:ascii="Times New Roman" w:hAnsi="Times New Roman"/>
          <w:color w:val="000000"/>
          <w:sz w:val="20"/>
          <w:szCs w:val="20"/>
        </w:rPr>
      </w:pPr>
    </w:p>
    <w:p w14:paraId="08E186EB" w14:textId="77777777" w:rsidR="00426CCD" w:rsidRPr="00576D3B" w:rsidRDefault="00426CCD" w:rsidP="00426CCD">
      <w:pPr>
        <w:spacing w:after="0" w:line="240" w:lineRule="auto"/>
        <w:ind w:left="600" w:right="600"/>
        <w:jc w:val="center"/>
        <w:rPr>
          <w:rFonts w:ascii="Times New Roman" w:hAnsi="Times New Roman"/>
          <w:color w:val="000000"/>
          <w:sz w:val="20"/>
          <w:szCs w:val="20"/>
        </w:rPr>
      </w:pPr>
    </w:p>
    <w:p w14:paraId="4F01A55C" w14:textId="77777777" w:rsidR="00426CCD" w:rsidRPr="00576D3B" w:rsidRDefault="00426CCD" w:rsidP="00426CCD">
      <w:pPr>
        <w:spacing w:after="160" w:line="240" w:lineRule="auto"/>
        <w:rPr>
          <w:rFonts w:ascii="Times New Roman" w:hAnsi="Times New Roman"/>
          <w:color w:val="000000"/>
        </w:rPr>
      </w:pPr>
      <w:r w:rsidRPr="00576D3B">
        <w:rPr>
          <w:rFonts w:ascii="Times New Roman" w:hAnsi="Times New Roman"/>
          <w:color w:val="000000"/>
        </w:rPr>
        <w:t xml:space="preserve">The </w:t>
      </w:r>
      <w:r w:rsidRPr="00576D3B">
        <w:rPr>
          <w:rFonts w:ascii="Times New Roman" w:hAnsi="Times New Roman"/>
          <w:iCs/>
          <w:color w:val="000000"/>
        </w:rPr>
        <w:t>South Australian Government Gazette</w:t>
      </w:r>
      <w:r w:rsidRPr="00576D3B">
        <w:rPr>
          <w:rFonts w:ascii="Times New Roman" w:hAnsi="Times New Roman"/>
          <w:color w:val="000000"/>
        </w:rPr>
        <w:t xml:space="preserve"> is published each Thursday</w:t>
      </w:r>
      <w:r>
        <w:rPr>
          <w:rFonts w:ascii="Times New Roman" w:hAnsi="Times New Roman"/>
          <w:color w:val="000000"/>
        </w:rPr>
        <w:t xml:space="preserve"> afternoon</w:t>
      </w:r>
      <w:r w:rsidRPr="00576D3B">
        <w:rPr>
          <w:rFonts w:ascii="Times New Roman" w:hAnsi="Times New Roman"/>
          <w:color w:val="000000"/>
        </w:rPr>
        <w:t xml:space="preserve">. </w:t>
      </w:r>
    </w:p>
    <w:p w14:paraId="0D3198E9" w14:textId="77777777" w:rsidR="00426CCD" w:rsidRPr="00576D3B" w:rsidRDefault="00426CCD" w:rsidP="00426CCD">
      <w:pPr>
        <w:spacing w:after="160" w:line="240" w:lineRule="auto"/>
        <w:rPr>
          <w:rFonts w:ascii="Times New Roman" w:hAnsi="Times New Roman"/>
          <w:color w:val="000000"/>
        </w:rPr>
      </w:pPr>
      <w:r w:rsidRPr="00576D3B">
        <w:rPr>
          <w:rFonts w:ascii="Times New Roman" w:hAnsi="Times New Roman"/>
          <w:color w:val="000000"/>
        </w:rPr>
        <w:t xml:space="preserve">Notices must be </w:t>
      </w:r>
      <w:r>
        <w:rPr>
          <w:rFonts w:ascii="Times New Roman" w:hAnsi="Times New Roman"/>
          <w:color w:val="000000"/>
        </w:rPr>
        <w:t>email</w:t>
      </w:r>
      <w:r w:rsidRPr="00576D3B">
        <w:rPr>
          <w:rFonts w:ascii="Times New Roman" w:hAnsi="Times New Roman"/>
          <w:color w:val="000000"/>
        </w:rPr>
        <w:t>ed b</w:t>
      </w:r>
      <w:r>
        <w:rPr>
          <w:rFonts w:ascii="Times New Roman" w:hAnsi="Times New Roman"/>
          <w:color w:val="000000"/>
        </w:rPr>
        <w:t>y</w:t>
      </w:r>
      <w:r w:rsidRPr="00576D3B">
        <w:rPr>
          <w:rFonts w:ascii="Times New Roman" w:hAnsi="Times New Roman"/>
          <w:color w:val="000000"/>
        </w:rPr>
        <w:t xml:space="preserve"> 4 p.m. Tuesday, the week of publication.</w:t>
      </w:r>
    </w:p>
    <w:p w14:paraId="42C3D7FE" w14:textId="77777777" w:rsidR="00426CCD" w:rsidRDefault="00426CCD" w:rsidP="00426CCD">
      <w:pPr>
        <w:spacing w:after="160" w:line="240" w:lineRule="auto"/>
        <w:jc w:val="left"/>
        <w:rPr>
          <w:rFonts w:ascii="Times New Roman" w:hAnsi="Times New Roman"/>
          <w:color w:val="000000"/>
        </w:rPr>
      </w:pPr>
      <w:r>
        <w:rPr>
          <w:rFonts w:ascii="Times New Roman" w:hAnsi="Times New Roman"/>
          <w:color w:val="000000"/>
        </w:rPr>
        <w:t>S</w:t>
      </w:r>
      <w:r w:rsidRPr="00576D3B">
        <w:rPr>
          <w:rFonts w:ascii="Times New Roman" w:hAnsi="Times New Roman"/>
          <w:color w:val="000000"/>
        </w:rPr>
        <w:t xml:space="preserve">ubmissions are formatted per the gazette style and </w:t>
      </w:r>
      <w:r>
        <w:rPr>
          <w:rFonts w:ascii="Times New Roman" w:hAnsi="Times New Roman"/>
          <w:color w:val="000000"/>
        </w:rPr>
        <w:t xml:space="preserve">a </w:t>
      </w:r>
      <w:r w:rsidRPr="00576D3B">
        <w:rPr>
          <w:rFonts w:ascii="Times New Roman" w:hAnsi="Times New Roman"/>
          <w:color w:val="000000"/>
        </w:rPr>
        <w:t>proof</w:t>
      </w:r>
      <w:r>
        <w:rPr>
          <w:rFonts w:ascii="Times New Roman" w:hAnsi="Times New Roman"/>
          <w:color w:val="000000"/>
        </w:rPr>
        <w:t xml:space="preserve"> will be </w:t>
      </w:r>
      <w:r w:rsidRPr="00576D3B">
        <w:rPr>
          <w:rFonts w:ascii="Times New Roman" w:hAnsi="Times New Roman"/>
          <w:color w:val="000000"/>
        </w:rPr>
        <w:t>supplied</w:t>
      </w:r>
      <w:r>
        <w:rPr>
          <w:rFonts w:ascii="Times New Roman" w:hAnsi="Times New Roman"/>
          <w:color w:val="000000"/>
        </w:rPr>
        <w:t xml:space="preserve"> prior to publication, along with a quote if applicable</w:t>
      </w:r>
      <w:r w:rsidRPr="00576D3B">
        <w:rPr>
          <w:rFonts w:ascii="Times New Roman" w:hAnsi="Times New Roman"/>
          <w:color w:val="000000"/>
        </w:rPr>
        <w:t xml:space="preserve">. </w:t>
      </w:r>
      <w:r>
        <w:rPr>
          <w:rFonts w:ascii="Times New Roman" w:hAnsi="Times New Roman"/>
          <w:color w:val="000000"/>
        </w:rPr>
        <w:t>Please allow one day for processing notices.</w:t>
      </w:r>
    </w:p>
    <w:p w14:paraId="6E4211B3" w14:textId="77777777" w:rsidR="00426CCD" w:rsidRPr="00576D3B" w:rsidRDefault="00426CCD" w:rsidP="00426CCD">
      <w:pPr>
        <w:spacing w:after="160" w:line="240" w:lineRule="auto"/>
        <w:jc w:val="left"/>
        <w:rPr>
          <w:rFonts w:ascii="Times New Roman" w:hAnsi="Times New Roman"/>
          <w:color w:val="000000"/>
        </w:rPr>
      </w:pPr>
      <w:r w:rsidRPr="00576D3B">
        <w:rPr>
          <w:rFonts w:ascii="Times New Roman" w:hAnsi="Times New Roman"/>
          <w:color w:val="000000"/>
        </w:rPr>
        <w:t xml:space="preserve">Alterations </w:t>
      </w:r>
      <w:r>
        <w:rPr>
          <w:rFonts w:ascii="Times New Roman" w:hAnsi="Times New Roman"/>
          <w:color w:val="000000"/>
        </w:rPr>
        <w:t xml:space="preserve">to the proof </w:t>
      </w:r>
      <w:r w:rsidRPr="00576D3B">
        <w:rPr>
          <w:rFonts w:ascii="Times New Roman" w:hAnsi="Times New Roman"/>
          <w:color w:val="000000"/>
        </w:rPr>
        <w:t>must be returned b</w:t>
      </w:r>
      <w:r>
        <w:rPr>
          <w:rFonts w:ascii="Times New Roman" w:hAnsi="Times New Roman"/>
          <w:color w:val="000000"/>
        </w:rPr>
        <w:t>y</w:t>
      </w:r>
      <w:r w:rsidRPr="00576D3B">
        <w:rPr>
          <w:rFonts w:ascii="Times New Roman" w:hAnsi="Times New Roman"/>
          <w:color w:val="000000"/>
        </w:rPr>
        <w:t xml:space="preserve"> 4 p.m. Wednesday.</w:t>
      </w:r>
    </w:p>
    <w:p w14:paraId="77ADE57A" w14:textId="77777777" w:rsidR="00426CCD" w:rsidRPr="00576D3B" w:rsidRDefault="00426CCD" w:rsidP="00426CCD">
      <w:pPr>
        <w:spacing w:after="0" w:line="240" w:lineRule="auto"/>
        <w:ind w:left="600" w:right="600"/>
        <w:jc w:val="center"/>
        <w:rPr>
          <w:rFonts w:ascii="Times New Roman" w:hAnsi="Times New Roman"/>
          <w:color w:val="000000"/>
          <w:sz w:val="20"/>
          <w:szCs w:val="20"/>
        </w:rPr>
      </w:pPr>
    </w:p>
    <w:p w14:paraId="6549776C" w14:textId="77777777" w:rsidR="00426CCD" w:rsidRPr="00576D3B" w:rsidRDefault="00426CCD" w:rsidP="00426CCD">
      <w:pPr>
        <w:spacing w:after="0" w:line="240" w:lineRule="auto"/>
        <w:ind w:left="600" w:right="600"/>
        <w:jc w:val="center"/>
        <w:rPr>
          <w:rFonts w:ascii="Times New Roman" w:hAnsi="Times New Roman"/>
          <w:color w:val="000000"/>
          <w:sz w:val="20"/>
          <w:szCs w:val="20"/>
        </w:rPr>
      </w:pPr>
    </w:p>
    <w:p w14:paraId="4E775F0C" w14:textId="77777777" w:rsidR="00426CCD" w:rsidRPr="00576D3B" w:rsidRDefault="00426CCD" w:rsidP="00426CCD">
      <w:pPr>
        <w:spacing w:after="0" w:line="240" w:lineRule="auto"/>
        <w:ind w:left="600" w:right="600"/>
        <w:jc w:val="center"/>
        <w:rPr>
          <w:rFonts w:ascii="Times New Roman" w:hAnsi="Times New Roman"/>
          <w:color w:val="000000"/>
          <w:sz w:val="20"/>
          <w:szCs w:val="20"/>
        </w:rPr>
      </w:pPr>
    </w:p>
    <w:p w14:paraId="54863004" w14:textId="77777777" w:rsidR="00426CCD" w:rsidRPr="00576D3B" w:rsidRDefault="00426CCD" w:rsidP="00426CCD">
      <w:pPr>
        <w:spacing w:after="160" w:line="240" w:lineRule="auto"/>
        <w:rPr>
          <w:rFonts w:ascii="Times New Roman" w:eastAsia="Times New Roman" w:hAnsi="Times New Roman"/>
          <w:b/>
          <w:color w:val="000000"/>
          <w:sz w:val="24"/>
          <w:szCs w:val="24"/>
          <w:lang w:eastAsia="en-AU"/>
        </w:rPr>
      </w:pPr>
      <w:r w:rsidRPr="00576D3B">
        <w:rPr>
          <w:rFonts w:ascii="Times New Roman" w:eastAsia="Times New Roman" w:hAnsi="Times New Roman"/>
          <w:b/>
          <w:color w:val="000000"/>
          <w:sz w:val="24"/>
          <w:szCs w:val="24"/>
          <w:lang w:eastAsia="en-AU"/>
        </w:rPr>
        <w:t xml:space="preserve">Gazette notices </w:t>
      </w:r>
      <w:r>
        <w:rPr>
          <w:rFonts w:ascii="Times New Roman" w:eastAsia="Times New Roman" w:hAnsi="Times New Roman"/>
          <w:b/>
          <w:color w:val="000000"/>
          <w:sz w:val="24"/>
          <w:szCs w:val="24"/>
          <w:lang w:eastAsia="en-AU"/>
        </w:rPr>
        <w:t xml:space="preserve">must be submitted </w:t>
      </w:r>
      <w:r w:rsidRPr="00576D3B">
        <w:rPr>
          <w:rFonts w:ascii="Times New Roman" w:hAnsi="Times New Roman"/>
          <w:b/>
          <w:color w:val="000000"/>
          <w:sz w:val="24"/>
          <w:szCs w:val="24"/>
        </w:rPr>
        <w:t>as Word files</w:t>
      </w:r>
      <w:r>
        <w:rPr>
          <w:rFonts w:ascii="Times New Roman" w:hAnsi="Times New Roman"/>
          <w:b/>
          <w:color w:val="000000"/>
          <w:sz w:val="24"/>
          <w:szCs w:val="24"/>
        </w:rPr>
        <w:t>,</w:t>
      </w:r>
      <w:r w:rsidRPr="00576D3B">
        <w:rPr>
          <w:rFonts w:ascii="Times New Roman" w:hAnsi="Times New Roman"/>
          <w:b/>
          <w:color w:val="000000"/>
          <w:sz w:val="24"/>
          <w:szCs w:val="24"/>
        </w:rPr>
        <w:t xml:space="preserve"> in the following format:</w:t>
      </w:r>
    </w:p>
    <w:p w14:paraId="3AECEF6E" w14:textId="77777777" w:rsidR="00426CCD" w:rsidRPr="00576D3B" w:rsidRDefault="00426CCD" w:rsidP="00426CCD">
      <w:pPr>
        <w:spacing w:line="240" w:lineRule="auto"/>
        <w:ind w:left="567" w:hanging="425"/>
        <w:rPr>
          <w:rFonts w:ascii="Times New Roman" w:hAnsi="Times New Roman"/>
          <w:color w:val="000000"/>
        </w:rPr>
      </w:pPr>
      <w:r w:rsidRPr="00576D3B">
        <w:rPr>
          <w:rFonts w:ascii="Times New Roman" w:hAnsi="Times New Roman"/>
          <w:color w:val="000000"/>
        </w:rPr>
        <w:sym w:font="Symbol" w:char="F0B7"/>
      </w:r>
      <w:r w:rsidRPr="00576D3B">
        <w:rPr>
          <w:rFonts w:ascii="Times New Roman" w:hAnsi="Times New Roman"/>
          <w:color w:val="000000"/>
        </w:rPr>
        <w:tab/>
        <w:t xml:space="preserve">Title—the governing </w:t>
      </w:r>
      <w:r>
        <w:rPr>
          <w:rFonts w:ascii="Times New Roman" w:hAnsi="Times New Roman"/>
          <w:color w:val="000000"/>
        </w:rPr>
        <w:t>legislation</w:t>
      </w:r>
    </w:p>
    <w:p w14:paraId="2EAA30F8" w14:textId="77777777" w:rsidR="00426CCD" w:rsidRPr="00576D3B" w:rsidRDefault="00426CCD" w:rsidP="00426CCD">
      <w:pPr>
        <w:spacing w:line="240" w:lineRule="auto"/>
        <w:ind w:left="567" w:hanging="425"/>
        <w:rPr>
          <w:rFonts w:ascii="Times New Roman" w:hAnsi="Times New Roman"/>
          <w:color w:val="000000"/>
        </w:rPr>
      </w:pPr>
      <w:r w:rsidRPr="00576D3B">
        <w:rPr>
          <w:rFonts w:ascii="Times New Roman" w:hAnsi="Times New Roman"/>
          <w:color w:val="000000"/>
        </w:rPr>
        <w:sym w:font="Symbol" w:char="F0B7"/>
      </w:r>
      <w:r w:rsidRPr="00576D3B">
        <w:rPr>
          <w:rFonts w:ascii="Times New Roman" w:hAnsi="Times New Roman"/>
          <w:color w:val="000000"/>
        </w:rPr>
        <w:tab/>
        <w:t>Subtitle—</w:t>
      </w:r>
      <w:r>
        <w:rPr>
          <w:rFonts w:ascii="Times New Roman" w:hAnsi="Times New Roman"/>
          <w:color w:val="000000"/>
        </w:rPr>
        <w:t xml:space="preserve">a </w:t>
      </w:r>
      <w:r w:rsidRPr="00576D3B">
        <w:rPr>
          <w:rFonts w:ascii="Times New Roman" w:hAnsi="Times New Roman"/>
          <w:color w:val="000000"/>
        </w:rPr>
        <w:t>summary</w:t>
      </w:r>
      <w:r>
        <w:rPr>
          <w:rFonts w:ascii="Times New Roman" w:hAnsi="Times New Roman"/>
          <w:color w:val="000000"/>
        </w:rPr>
        <w:t xml:space="preserve"> </w:t>
      </w:r>
      <w:r w:rsidRPr="00576D3B">
        <w:rPr>
          <w:rFonts w:ascii="Times New Roman" w:hAnsi="Times New Roman"/>
          <w:color w:val="000000"/>
        </w:rPr>
        <w:t>of the notice</w:t>
      </w:r>
      <w:r>
        <w:rPr>
          <w:rFonts w:ascii="Times New Roman" w:hAnsi="Times New Roman"/>
          <w:color w:val="000000"/>
        </w:rPr>
        <w:t xml:space="preserve"> content</w:t>
      </w:r>
    </w:p>
    <w:p w14:paraId="5225640C" w14:textId="77777777" w:rsidR="00426CCD" w:rsidRPr="00576D3B" w:rsidRDefault="00426CCD" w:rsidP="00426CCD">
      <w:pPr>
        <w:spacing w:line="240" w:lineRule="auto"/>
        <w:ind w:left="567" w:hanging="425"/>
        <w:rPr>
          <w:rFonts w:ascii="Times New Roman" w:hAnsi="Times New Roman"/>
          <w:color w:val="000000"/>
        </w:rPr>
      </w:pPr>
      <w:r w:rsidRPr="00576D3B">
        <w:rPr>
          <w:rFonts w:ascii="Times New Roman" w:hAnsi="Times New Roman"/>
          <w:color w:val="000000"/>
        </w:rPr>
        <w:sym w:font="Symbol" w:char="F0B7"/>
      </w:r>
      <w:r w:rsidRPr="00576D3B">
        <w:rPr>
          <w:rFonts w:ascii="Times New Roman" w:hAnsi="Times New Roman"/>
          <w:color w:val="000000"/>
        </w:rPr>
        <w:tab/>
      </w:r>
      <w:r>
        <w:rPr>
          <w:rFonts w:ascii="Times New Roman" w:hAnsi="Times New Roman"/>
          <w:color w:val="000000"/>
        </w:rPr>
        <w:t>B</w:t>
      </w:r>
      <w:r w:rsidRPr="00576D3B">
        <w:rPr>
          <w:rFonts w:ascii="Times New Roman" w:hAnsi="Times New Roman"/>
          <w:color w:val="000000"/>
        </w:rPr>
        <w:t>ody—</w:t>
      </w:r>
      <w:r>
        <w:rPr>
          <w:rFonts w:ascii="Times New Roman" w:hAnsi="Times New Roman"/>
          <w:color w:val="000000"/>
        </w:rPr>
        <w:t>structured text, which can include numbered lists, tables, and images</w:t>
      </w:r>
    </w:p>
    <w:p w14:paraId="7F7C04E9" w14:textId="77777777" w:rsidR="00426CCD" w:rsidRPr="00576D3B" w:rsidRDefault="00426CCD" w:rsidP="00426CCD">
      <w:pPr>
        <w:spacing w:line="240" w:lineRule="auto"/>
        <w:ind w:left="567" w:hanging="425"/>
        <w:rPr>
          <w:rFonts w:ascii="Times New Roman" w:hAnsi="Times New Roman"/>
          <w:color w:val="000000"/>
        </w:rPr>
      </w:pPr>
      <w:r w:rsidRPr="00576D3B">
        <w:rPr>
          <w:rFonts w:ascii="Times New Roman" w:hAnsi="Times New Roman"/>
          <w:color w:val="000000"/>
        </w:rPr>
        <w:sym w:font="Symbol" w:char="F0B7"/>
      </w:r>
      <w:r w:rsidRPr="00576D3B">
        <w:rPr>
          <w:rFonts w:ascii="Times New Roman" w:hAnsi="Times New Roman"/>
          <w:color w:val="000000"/>
        </w:rPr>
        <w:tab/>
        <w:t>Date—</w:t>
      </w:r>
      <w:r>
        <w:rPr>
          <w:rFonts w:ascii="Times New Roman" w:hAnsi="Times New Roman"/>
          <w:color w:val="000000"/>
        </w:rPr>
        <w:t>day, month, and year</w:t>
      </w:r>
      <w:r w:rsidRPr="00576D3B">
        <w:rPr>
          <w:rFonts w:ascii="Times New Roman" w:hAnsi="Times New Roman"/>
          <w:color w:val="000000"/>
        </w:rPr>
        <w:t xml:space="preserve"> of authorisation</w:t>
      </w:r>
    </w:p>
    <w:p w14:paraId="53D555B4" w14:textId="77777777" w:rsidR="00426CCD" w:rsidRPr="00576D3B" w:rsidRDefault="00426CCD" w:rsidP="00426CCD">
      <w:pPr>
        <w:spacing w:after="160" w:line="240" w:lineRule="auto"/>
        <w:ind w:left="567" w:hanging="425"/>
        <w:rPr>
          <w:rFonts w:ascii="Times New Roman" w:hAnsi="Times New Roman"/>
          <w:color w:val="000000"/>
        </w:rPr>
      </w:pPr>
      <w:r w:rsidRPr="00576D3B">
        <w:rPr>
          <w:rFonts w:ascii="Times New Roman" w:hAnsi="Times New Roman"/>
          <w:color w:val="000000"/>
        </w:rPr>
        <w:sym w:font="Symbol" w:char="F0B7"/>
      </w:r>
      <w:r w:rsidRPr="00576D3B">
        <w:rPr>
          <w:rFonts w:ascii="Times New Roman" w:hAnsi="Times New Roman"/>
          <w:color w:val="000000"/>
        </w:rPr>
        <w:tab/>
      </w:r>
      <w:r>
        <w:rPr>
          <w:rFonts w:ascii="Times New Roman" w:hAnsi="Times New Roman"/>
          <w:color w:val="000000"/>
        </w:rPr>
        <w:t>Signature block</w:t>
      </w:r>
      <w:r w:rsidRPr="00576D3B">
        <w:rPr>
          <w:rFonts w:ascii="Times New Roman" w:hAnsi="Times New Roman"/>
          <w:color w:val="000000"/>
        </w:rPr>
        <w:t>—</w:t>
      </w:r>
      <w:r>
        <w:rPr>
          <w:rFonts w:ascii="Times New Roman" w:hAnsi="Times New Roman"/>
          <w:color w:val="000000"/>
        </w:rPr>
        <w:t>n</w:t>
      </w:r>
      <w:r w:rsidRPr="00576D3B">
        <w:rPr>
          <w:rFonts w:ascii="Times New Roman" w:hAnsi="Times New Roman"/>
          <w:color w:val="000000"/>
        </w:rPr>
        <w:t xml:space="preserve">ame, </w:t>
      </w:r>
      <w:r>
        <w:rPr>
          <w:rFonts w:ascii="Times New Roman" w:hAnsi="Times New Roman"/>
          <w:color w:val="000000"/>
        </w:rPr>
        <w:t>role</w:t>
      </w:r>
      <w:r w:rsidRPr="00576D3B">
        <w:rPr>
          <w:rFonts w:ascii="Times New Roman" w:hAnsi="Times New Roman"/>
          <w:color w:val="000000"/>
        </w:rPr>
        <w:t>, and department/organisation authorising the notice</w:t>
      </w:r>
    </w:p>
    <w:p w14:paraId="3A45CC5B" w14:textId="77777777" w:rsidR="00426CCD" w:rsidRPr="00576D3B" w:rsidRDefault="00426CCD" w:rsidP="00426CCD">
      <w:pPr>
        <w:spacing w:after="0" w:line="240" w:lineRule="auto"/>
        <w:ind w:left="600" w:right="600"/>
        <w:jc w:val="center"/>
        <w:rPr>
          <w:rFonts w:ascii="Times New Roman" w:hAnsi="Times New Roman"/>
          <w:color w:val="000000"/>
          <w:sz w:val="20"/>
          <w:szCs w:val="20"/>
        </w:rPr>
      </w:pPr>
    </w:p>
    <w:p w14:paraId="22BDA377" w14:textId="77777777" w:rsidR="00426CCD" w:rsidRPr="00576D3B" w:rsidRDefault="00426CCD" w:rsidP="00426CCD">
      <w:pPr>
        <w:spacing w:after="0" w:line="240" w:lineRule="auto"/>
        <w:ind w:left="600" w:right="600"/>
        <w:jc w:val="center"/>
        <w:rPr>
          <w:rFonts w:ascii="Times New Roman" w:hAnsi="Times New Roman"/>
          <w:color w:val="000000"/>
          <w:sz w:val="20"/>
          <w:szCs w:val="20"/>
        </w:rPr>
      </w:pPr>
    </w:p>
    <w:p w14:paraId="6034CEFD" w14:textId="77777777" w:rsidR="00426CCD" w:rsidRPr="00576D3B" w:rsidRDefault="00426CCD" w:rsidP="00426CCD">
      <w:pPr>
        <w:spacing w:after="0" w:line="240" w:lineRule="auto"/>
        <w:ind w:left="600" w:right="600"/>
        <w:jc w:val="center"/>
        <w:rPr>
          <w:rFonts w:ascii="Times New Roman" w:hAnsi="Times New Roman"/>
          <w:color w:val="000000"/>
          <w:sz w:val="20"/>
          <w:szCs w:val="20"/>
        </w:rPr>
      </w:pPr>
    </w:p>
    <w:p w14:paraId="64F5BA0B" w14:textId="77777777" w:rsidR="00426CCD" w:rsidRPr="00576D3B" w:rsidRDefault="00426CCD" w:rsidP="00426CCD">
      <w:pPr>
        <w:spacing w:after="160" w:line="240" w:lineRule="auto"/>
        <w:rPr>
          <w:rFonts w:ascii="Times New Roman" w:eastAsia="Times New Roman" w:hAnsi="Times New Roman"/>
          <w:b/>
          <w:color w:val="000000"/>
          <w:sz w:val="24"/>
          <w:szCs w:val="24"/>
          <w:lang w:eastAsia="en-AU"/>
        </w:rPr>
      </w:pPr>
      <w:r w:rsidRPr="00576D3B">
        <w:rPr>
          <w:rFonts w:ascii="Times New Roman" w:eastAsia="Times New Roman" w:hAnsi="Times New Roman"/>
          <w:b/>
          <w:color w:val="000000"/>
          <w:sz w:val="24"/>
          <w:szCs w:val="24"/>
          <w:lang w:eastAsia="en-AU"/>
        </w:rPr>
        <w:t>Please provide the following information in your email:</w:t>
      </w:r>
    </w:p>
    <w:p w14:paraId="41EF14AF" w14:textId="77777777" w:rsidR="00426CCD" w:rsidRPr="00576D3B" w:rsidRDefault="00426CCD" w:rsidP="00426CCD">
      <w:pPr>
        <w:spacing w:line="240" w:lineRule="auto"/>
        <w:ind w:left="567" w:hanging="425"/>
        <w:rPr>
          <w:rFonts w:ascii="Times New Roman" w:hAnsi="Times New Roman"/>
          <w:color w:val="000000"/>
        </w:rPr>
      </w:pPr>
      <w:r w:rsidRPr="00576D3B">
        <w:rPr>
          <w:rFonts w:ascii="Times New Roman" w:hAnsi="Times New Roman"/>
          <w:color w:val="000000"/>
        </w:rPr>
        <w:sym w:font="Symbol" w:char="F0B7"/>
      </w:r>
      <w:r w:rsidRPr="00576D3B">
        <w:rPr>
          <w:rFonts w:ascii="Times New Roman" w:hAnsi="Times New Roman"/>
          <w:color w:val="000000"/>
        </w:rPr>
        <w:tab/>
        <w:t>Date of intended publication</w:t>
      </w:r>
    </w:p>
    <w:p w14:paraId="0BF94B81" w14:textId="77777777" w:rsidR="00426CCD" w:rsidRPr="00576D3B" w:rsidRDefault="00426CCD" w:rsidP="00426CCD">
      <w:pPr>
        <w:spacing w:line="240" w:lineRule="auto"/>
        <w:ind w:left="567" w:hanging="425"/>
        <w:rPr>
          <w:rFonts w:ascii="Times New Roman" w:hAnsi="Times New Roman"/>
          <w:color w:val="000000"/>
        </w:rPr>
      </w:pPr>
      <w:r w:rsidRPr="00576D3B">
        <w:rPr>
          <w:rFonts w:ascii="Times New Roman" w:hAnsi="Times New Roman"/>
          <w:color w:val="000000"/>
        </w:rPr>
        <w:sym w:font="Symbol" w:char="F0B7"/>
      </w:r>
      <w:r w:rsidRPr="00576D3B">
        <w:rPr>
          <w:rFonts w:ascii="Times New Roman" w:hAnsi="Times New Roman"/>
          <w:color w:val="000000"/>
        </w:rPr>
        <w:tab/>
        <w:t xml:space="preserve">Contact details of </w:t>
      </w:r>
      <w:r>
        <w:rPr>
          <w:rFonts w:ascii="Times New Roman" w:hAnsi="Times New Roman"/>
          <w:color w:val="000000"/>
        </w:rPr>
        <w:t>the</w:t>
      </w:r>
      <w:r w:rsidRPr="00576D3B">
        <w:rPr>
          <w:rFonts w:ascii="Times New Roman" w:hAnsi="Times New Roman"/>
          <w:color w:val="000000"/>
        </w:rPr>
        <w:t xml:space="preserve"> pe</w:t>
      </w:r>
      <w:r>
        <w:rPr>
          <w:rFonts w:ascii="Times New Roman" w:hAnsi="Times New Roman"/>
          <w:color w:val="000000"/>
        </w:rPr>
        <w:t>rson</w:t>
      </w:r>
      <w:r w:rsidRPr="00576D3B">
        <w:rPr>
          <w:rFonts w:ascii="Times New Roman" w:hAnsi="Times New Roman"/>
          <w:color w:val="000000"/>
        </w:rPr>
        <w:t xml:space="preserve"> responsible for the notice content</w:t>
      </w:r>
    </w:p>
    <w:p w14:paraId="75D243BD" w14:textId="77777777" w:rsidR="00426CCD" w:rsidRPr="00B1211D" w:rsidRDefault="00426CCD" w:rsidP="00426CCD">
      <w:pPr>
        <w:spacing w:line="240" w:lineRule="auto"/>
        <w:ind w:left="567" w:hanging="425"/>
        <w:rPr>
          <w:rFonts w:ascii="Times New Roman" w:hAnsi="Times New Roman"/>
          <w:color w:val="000000"/>
        </w:rPr>
      </w:pPr>
      <w:r w:rsidRPr="00B1211D">
        <w:rPr>
          <w:rFonts w:ascii="Times New Roman" w:hAnsi="Times New Roman"/>
          <w:color w:val="000000"/>
        </w:rPr>
        <w:sym w:font="Symbol" w:char="F0B7"/>
      </w:r>
      <w:r w:rsidRPr="00B1211D">
        <w:rPr>
          <w:rFonts w:ascii="Times New Roman" w:hAnsi="Times New Roman"/>
          <w:color w:val="000000"/>
        </w:rPr>
        <w:tab/>
        <w:t>Name and organisation to be charged for the publication</w:t>
      </w:r>
      <w:r w:rsidRPr="00576D3B">
        <w:rPr>
          <w:rFonts w:ascii="Times New Roman" w:hAnsi="Times New Roman"/>
          <w:color w:val="000000"/>
        </w:rPr>
        <w:t>—</w:t>
      </w:r>
      <w:r w:rsidRPr="00B1211D">
        <w:rPr>
          <w:rFonts w:ascii="Times New Roman" w:hAnsi="Times New Roman"/>
          <w:color w:val="000000"/>
        </w:rPr>
        <w:t>Local Council and Public notices</w:t>
      </w:r>
      <w:r>
        <w:rPr>
          <w:rFonts w:ascii="Times New Roman" w:hAnsi="Times New Roman"/>
          <w:color w:val="000000"/>
        </w:rPr>
        <w:t xml:space="preserve"> only</w:t>
      </w:r>
    </w:p>
    <w:p w14:paraId="1E7DAC7D" w14:textId="77777777" w:rsidR="00426CCD" w:rsidRPr="00576D3B" w:rsidRDefault="00426CCD" w:rsidP="00426CCD">
      <w:pPr>
        <w:spacing w:line="240" w:lineRule="auto"/>
        <w:ind w:left="567" w:hanging="425"/>
        <w:rPr>
          <w:rFonts w:ascii="Times New Roman" w:eastAsia="Times New Roman" w:hAnsi="Times New Roman"/>
          <w:b/>
          <w:color w:val="000000"/>
          <w:sz w:val="24"/>
          <w:szCs w:val="24"/>
          <w:lang w:eastAsia="en-AU"/>
        </w:rPr>
      </w:pPr>
      <w:r w:rsidRPr="00576D3B">
        <w:rPr>
          <w:rFonts w:ascii="Times New Roman" w:hAnsi="Times New Roman"/>
          <w:color w:val="000000"/>
        </w:rPr>
        <w:sym w:font="Symbol" w:char="F0B7"/>
      </w:r>
      <w:r w:rsidRPr="00576D3B">
        <w:rPr>
          <w:rFonts w:ascii="Times New Roman" w:hAnsi="Times New Roman"/>
          <w:color w:val="000000"/>
        </w:rPr>
        <w:tab/>
        <w:t>Purchase order, if required—</w:t>
      </w:r>
      <w:r w:rsidRPr="00576D3B">
        <w:rPr>
          <w:rFonts w:ascii="Times New Roman" w:hAnsi="Times New Roman"/>
          <w:color w:val="000000"/>
          <w:spacing w:val="-5"/>
        </w:rPr>
        <w:t>Local Council and Public notices</w:t>
      </w:r>
      <w:r>
        <w:rPr>
          <w:rFonts w:ascii="Times New Roman" w:hAnsi="Times New Roman"/>
          <w:color w:val="000000"/>
          <w:spacing w:val="-5"/>
        </w:rPr>
        <w:t xml:space="preserve"> only</w:t>
      </w:r>
    </w:p>
    <w:p w14:paraId="564EF094" w14:textId="77777777" w:rsidR="00426CCD" w:rsidRPr="00576D3B" w:rsidRDefault="00426CCD" w:rsidP="00426CCD">
      <w:pPr>
        <w:spacing w:after="0" w:line="240" w:lineRule="auto"/>
        <w:ind w:left="600" w:right="600"/>
        <w:jc w:val="center"/>
        <w:rPr>
          <w:rFonts w:ascii="Times New Roman" w:hAnsi="Times New Roman"/>
          <w:color w:val="000000"/>
          <w:sz w:val="20"/>
          <w:szCs w:val="20"/>
        </w:rPr>
      </w:pPr>
    </w:p>
    <w:p w14:paraId="2D704E4F" w14:textId="77777777" w:rsidR="00426CCD" w:rsidRPr="00576D3B" w:rsidRDefault="00426CCD" w:rsidP="00426CCD">
      <w:pPr>
        <w:spacing w:after="0" w:line="240" w:lineRule="auto"/>
        <w:ind w:left="600" w:right="600"/>
        <w:jc w:val="center"/>
        <w:rPr>
          <w:rFonts w:ascii="Times New Roman" w:hAnsi="Times New Roman"/>
          <w:color w:val="000000"/>
          <w:sz w:val="20"/>
          <w:szCs w:val="20"/>
        </w:rPr>
      </w:pPr>
    </w:p>
    <w:p w14:paraId="4878FFCB" w14:textId="77777777" w:rsidR="00426CCD" w:rsidRPr="00576D3B" w:rsidRDefault="00426CCD" w:rsidP="00426CCD">
      <w:pPr>
        <w:spacing w:after="0" w:line="240" w:lineRule="auto"/>
        <w:ind w:left="600" w:right="600"/>
        <w:jc w:val="center"/>
        <w:rPr>
          <w:rFonts w:ascii="Times New Roman" w:hAnsi="Times New Roman"/>
          <w:color w:val="000000"/>
          <w:sz w:val="20"/>
          <w:szCs w:val="20"/>
        </w:rPr>
      </w:pPr>
    </w:p>
    <w:p w14:paraId="64F9F971" w14:textId="77777777" w:rsidR="00426CCD" w:rsidRPr="00576D3B" w:rsidRDefault="00426CCD" w:rsidP="00426CCD">
      <w:pPr>
        <w:tabs>
          <w:tab w:val="left" w:pos="3332"/>
        </w:tabs>
        <w:spacing w:after="160" w:line="240" w:lineRule="auto"/>
        <w:ind w:left="2268" w:right="601"/>
        <w:jc w:val="left"/>
        <w:rPr>
          <w:rFonts w:ascii="Times New Roman" w:eastAsia="Times New Roman" w:hAnsi="Times New Roman"/>
          <w:color w:val="0000FF"/>
          <w:sz w:val="24"/>
          <w:u w:val="single"/>
          <w:lang w:eastAsia="en-AU"/>
        </w:rPr>
      </w:pPr>
      <w:r w:rsidRPr="00576D3B">
        <w:rPr>
          <w:rFonts w:ascii="Times New Roman" w:hAnsi="Times New Roman"/>
          <w:smallCaps/>
          <w:color w:val="000000"/>
          <w:sz w:val="24"/>
        </w:rPr>
        <w:t>Email:</w:t>
      </w:r>
      <w:r w:rsidRPr="00576D3B">
        <w:rPr>
          <w:rFonts w:ascii="Times New Roman" w:hAnsi="Times New Roman"/>
          <w:smallCaps/>
          <w:color w:val="000000"/>
          <w:sz w:val="24"/>
        </w:rPr>
        <w:tab/>
      </w:r>
      <w:hyperlink r:id="rId102" w:history="1">
        <w:r w:rsidRPr="00576D3B">
          <w:rPr>
            <w:rFonts w:ascii="Times New Roman" w:eastAsia="Times New Roman" w:hAnsi="Times New Roman"/>
            <w:color w:val="0000FF"/>
            <w:sz w:val="24"/>
            <w:u w:val="single"/>
            <w:lang w:eastAsia="en-AU"/>
          </w:rPr>
          <w:t>governmentgazettesa@sa.gov.au</w:t>
        </w:r>
      </w:hyperlink>
    </w:p>
    <w:p w14:paraId="64E35710" w14:textId="77777777" w:rsidR="00426CCD" w:rsidRPr="00576D3B" w:rsidRDefault="00426CCD" w:rsidP="00426CCD">
      <w:pPr>
        <w:tabs>
          <w:tab w:val="left" w:pos="3332"/>
        </w:tabs>
        <w:spacing w:after="160" w:line="240" w:lineRule="auto"/>
        <w:ind w:left="2268" w:right="601"/>
        <w:jc w:val="left"/>
        <w:rPr>
          <w:rFonts w:ascii="Times New Roman" w:hAnsi="Times New Roman"/>
          <w:smallCaps/>
          <w:color w:val="000000"/>
          <w:sz w:val="24"/>
        </w:rPr>
      </w:pPr>
      <w:r w:rsidRPr="00576D3B">
        <w:rPr>
          <w:rFonts w:ascii="Times New Roman" w:hAnsi="Times New Roman"/>
          <w:smallCaps/>
          <w:color w:val="000000"/>
          <w:sz w:val="24"/>
        </w:rPr>
        <w:t>Phone:</w:t>
      </w:r>
      <w:r w:rsidRPr="00576D3B">
        <w:rPr>
          <w:rFonts w:ascii="Times New Roman" w:hAnsi="Times New Roman"/>
          <w:smallCaps/>
          <w:color w:val="000000"/>
          <w:sz w:val="24"/>
        </w:rPr>
        <w:tab/>
        <w:t>(08) 7109 7760</w:t>
      </w:r>
    </w:p>
    <w:p w14:paraId="008FFA0D" w14:textId="77777777" w:rsidR="00426CCD" w:rsidRPr="00576D3B" w:rsidRDefault="00426CCD" w:rsidP="00426CCD">
      <w:pPr>
        <w:spacing w:line="240" w:lineRule="auto"/>
        <w:ind w:left="2268" w:right="601"/>
        <w:jc w:val="left"/>
        <w:rPr>
          <w:rFonts w:ascii="Times New Roman" w:hAnsi="Times New Roman"/>
          <w:smallCaps/>
          <w:color w:val="000000"/>
          <w:sz w:val="24"/>
        </w:rPr>
      </w:pPr>
      <w:r w:rsidRPr="00576D3B">
        <w:rPr>
          <w:rFonts w:ascii="Times New Roman" w:hAnsi="Times New Roman"/>
          <w:smallCaps/>
          <w:color w:val="000000"/>
          <w:sz w:val="24"/>
        </w:rPr>
        <w:t>Website:</w:t>
      </w:r>
      <w:r w:rsidRPr="00576D3B">
        <w:rPr>
          <w:rFonts w:ascii="Times New Roman" w:hAnsi="Times New Roman"/>
          <w:smallCaps/>
          <w:color w:val="000000"/>
          <w:sz w:val="24"/>
        </w:rPr>
        <w:tab/>
      </w:r>
      <w:hyperlink r:id="rId103" w:history="1">
        <w:r w:rsidRPr="00576D3B">
          <w:rPr>
            <w:rFonts w:ascii="Times New Roman" w:eastAsia="Times New Roman" w:hAnsi="Times New Roman"/>
            <w:color w:val="0000FF"/>
            <w:sz w:val="24"/>
            <w:u w:val="single"/>
            <w:lang w:eastAsia="en-AU"/>
          </w:rPr>
          <w:t>www.governmentgazette.sa.gov.au</w:t>
        </w:r>
      </w:hyperlink>
    </w:p>
    <w:p w14:paraId="2E787427" w14:textId="77777777" w:rsidR="00426CCD" w:rsidRPr="00576D3B" w:rsidRDefault="00426CCD" w:rsidP="00426CCD">
      <w:pPr>
        <w:spacing w:after="0" w:line="240" w:lineRule="auto"/>
        <w:ind w:left="600" w:right="600"/>
        <w:jc w:val="center"/>
        <w:rPr>
          <w:rFonts w:ascii="Times New Roman" w:hAnsi="Times New Roman"/>
          <w:color w:val="000000"/>
          <w:sz w:val="20"/>
          <w:szCs w:val="20"/>
        </w:rPr>
      </w:pPr>
    </w:p>
    <w:p w14:paraId="5E0CD52F" w14:textId="77777777" w:rsidR="00426CCD" w:rsidRPr="00576D3B" w:rsidRDefault="00426CCD" w:rsidP="00426CCD">
      <w:pPr>
        <w:spacing w:after="0" w:line="240" w:lineRule="auto"/>
        <w:ind w:left="600" w:right="600"/>
        <w:jc w:val="center"/>
        <w:rPr>
          <w:rFonts w:ascii="Times New Roman" w:hAnsi="Times New Roman"/>
          <w:color w:val="000000"/>
          <w:sz w:val="20"/>
          <w:szCs w:val="20"/>
        </w:rPr>
      </w:pPr>
    </w:p>
    <w:p w14:paraId="2D5B4953" w14:textId="77777777" w:rsidR="00426CCD" w:rsidRPr="00576D3B" w:rsidRDefault="00426CCD" w:rsidP="00426CCD">
      <w:pPr>
        <w:spacing w:after="0" w:line="240" w:lineRule="auto"/>
        <w:ind w:left="600" w:right="600"/>
        <w:jc w:val="center"/>
        <w:rPr>
          <w:rFonts w:ascii="Times New Roman" w:hAnsi="Times New Roman"/>
          <w:color w:val="000000"/>
          <w:sz w:val="20"/>
          <w:szCs w:val="20"/>
        </w:rPr>
      </w:pPr>
    </w:p>
    <w:p w14:paraId="2218BDD6" w14:textId="77777777" w:rsidR="00426CCD" w:rsidRPr="00576D3B" w:rsidRDefault="00426CCD" w:rsidP="00426CCD">
      <w:pPr>
        <w:spacing w:after="0" w:line="240" w:lineRule="auto"/>
        <w:ind w:left="600" w:right="600"/>
        <w:jc w:val="center"/>
        <w:rPr>
          <w:rFonts w:ascii="Times New Roman" w:hAnsi="Times New Roman"/>
          <w:color w:val="000000"/>
          <w:sz w:val="20"/>
          <w:szCs w:val="20"/>
        </w:rPr>
      </w:pPr>
    </w:p>
    <w:p w14:paraId="2A377590" w14:textId="77777777" w:rsidR="00426CCD" w:rsidRPr="00576D3B" w:rsidRDefault="00426CCD" w:rsidP="00426CCD">
      <w:pPr>
        <w:spacing w:after="0" w:line="240" w:lineRule="auto"/>
        <w:ind w:left="600" w:right="600"/>
        <w:jc w:val="center"/>
        <w:rPr>
          <w:rFonts w:ascii="Times New Roman" w:hAnsi="Times New Roman"/>
          <w:color w:val="000000"/>
          <w:sz w:val="20"/>
          <w:szCs w:val="20"/>
        </w:rPr>
      </w:pPr>
    </w:p>
    <w:p w14:paraId="2CA5DF58" w14:textId="77777777" w:rsidR="00426CCD" w:rsidRPr="00576D3B" w:rsidRDefault="00426CCD" w:rsidP="00426CCD">
      <w:pPr>
        <w:spacing w:line="220" w:lineRule="exact"/>
        <w:jc w:val="center"/>
        <w:rPr>
          <w:rFonts w:ascii="Times New Roman" w:eastAsia="Times New Roman" w:hAnsi="Times New Roman"/>
          <w:b/>
          <w:color w:val="000000"/>
          <w:sz w:val="20"/>
          <w:szCs w:val="20"/>
          <w:lang w:eastAsia="en-AU"/>
        </w:rPr>
      </w:pPr>
      <w:r w:rsidRPr="00576D3B">
        <w:rPr>
          <w:rFonts w:ascii="Times New Roman" w:eastAsia="Times New Roman" w:hAnsi="Times New Roman"/>
          <w:b/>
          <w:color w:val="000000"/>
          <w:sz w:val="20"/>
          <w:szCs w:val="20"/>
          <w:lang w:eastAsia="en-AU"/>
        </w:rPr>
        <w:t>All instruments appearing in this gazette are to be considered official, and obeyed as such</w:t>
      </w:r>
    </w:p>
    <w:p w14:paraId="7275F820" w14:textId="77777777" w:rsidR="00426CCD" w:rsidRPr="00576D3B" w:rsidRDefault="00426CCD" w:rsidP="00426CCD">
      <w:pPr>
        <w:pBdr>
          <w:top w:val="single" w:sz="4" w:space="1" w:color="auto"/>
        </w:pBdr>
        <w:spacing w:before="100" w:after="0" w:line="14" w:lineRule="exact"/>
        <w:jc w:val="center"/>
        <w:rPr>
          <w:rFonts w:ascii="Times New Roman" w:eastAsia="Times New Roman" w:hAnsi="Times New Roman"/>
          <w:b/>
          <w:color w:val="000000"/>
          <w:sz w:val="20"/>
          <w:szCs w:val="20"/>
          <w:lang w:eastAsia="en-AU"/>
        </w:rPr>
      </w:pPr>
    </w:p>
    <w:p w14:paraId="32BCD691" w14:textId="77777777" w:rsidR="00426CCD" w:rsidRPr="00576D3B" w:rsidRDefault="00426CCD" w:rsidP="00426CCD">
      <w:pPr>
        <w:spacing w:before="180" w:after="0"/>
        <w:jc w:val="center"/>
        <w:rPr>
          <w:rFonts w:ascii="Times New Roman" w:hAnsi="Times New Roman"/>
          <w:sz w:val="17"/>
          <w:szCs w:val="17"/>
        </w:rPr>
      </w:pPr>
      <w:r w:rsidRPr="00576D3B">
        <w:rPr>
          <w:rFonts w:ascii="Times New Roman" w:hAnsi="Times New Roman"/>
          <w:sz w:val="17"/>
          <w:szCs w:val="17"/>
        </w:rPr>
        <w:t xml:space="preserve">Printed and published weekly by authority of S. </w:t>
      </w:r>
      <w:r w:rsidRPr="00576D3B">
        <w:rPr>
          <w:rFonts w:ascii="Times New Roman" w:hAnsi="Times New Roman"/>
          <w:smallCaps/>
          <w:sz w:val="17"/>
          <w:szCs w:val="17"/>
        </w:rPr>
        <w:t>Smith</w:t>
      </w:r>
      <w:r w:rsidRPr="00576D3B">
        <w:rPr>
          <w:rFonts w:ascii="Times New Roman" w:hAnsi="Times New Roman"/>
          <w:sz w:val="17"/>
          <w:szCs w:val="17"/>
        </w:rPr>
        <w:t>, Government Printer, South Australia</w:t>
      </w:r>
    </w:p>
    <w:p w14:paraId="118044BB" w14:textId="77777777" w:rsidR="00426CCD" w:rsidRPr="00576D3B" w:rsidRDefault="00426CCD" w:rsidP="00426CCD">
      <w:pPr>
        <w:spacing w:after="0"/>
        <w:jc w:val="center"/>
        <w:rPr>
          <w:rFonts w:ascii="Times New Roman" w:hAnsi="Times New Roman"/>
          <w:sz w:val="17"/>
          <w:szCs w:val="17"/>
        </w:rPr>
      </w:pPr>
      <w:r w:rsidRPr="00576D3B">
        <w:rPr>
          <w:rFonts w:ascii="Times New Roman" w:hAnsi="Times New Roman"/>
          <w:sz w:val="17"/>
          <w:szCs w:val="17"/>
        </w:rPr>
        <w:t>$8.00 per issue (plus postage), $402.00 per annual subscription—GST inclusive</w:t>
      </w:r>
    </w:p>
    <w:p w14:paraId="00D97B6D" w14:textId="77777777" w:rsidR="00F337C8" w:rsidRPr="003471CD" w:rsidRDefault="00426CCD" w:rsidP="00426CCD">
      <w:pPr>
        <w:pStyle w:val="GG-body"/>
        <w:jc w:val="center"/>
      </w:pPr>
      <w:r w:rsidRPr="00576D3B">
        <w:rPr>
          <w:rFonts w:eastAsia="Calibri"/>
        </w:rPr>
        <w:t xml:space="preserve">Online publications: </w:t>
      </w:r>
      <w:hyperlink r:id="rId104" w:history="1">
        <w:r w:rsidRPr="00576D3B">
          <w:rPr>
            <w:rFonts w:eastAsia="Calibri"/>
            <w:color w:val="0000FF"/>
            <w:u w:val="single"/>
          </w:rPr>
          <w:t>www.governmentgazette.sa.gov.au</w:t>
        </w:r>
      </w:hyperlink>
    </w:p>
    <w:sectPr w:rsidR="00F337C8" w:rsidRPr="003471CD" w:rsidSect="00CB0038">
      <w:headerReference w:type="even" r:id="rId105"/>
      <w:headerReference w:type="default" r:id="rId106"/>
      <w:footerReference w:type="default" r:id="rId107"/>
      <w:pgSz w:w="11906" w:h="16838"/>
      <w:pgMar w:top="1674" w:right="1256" w:bottom="1134" w:left="1290" w:header="1134" w:footer="1134" w:gutter="0"/>
      <w:pgNumType w:start="190"/>
      <w:cols w:space="24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9429E2" w14:textId="77777777" w:rsidR="00FD3230" w:rsidRDefault="00FD3230" w:rsidP="00777F88">
      <w:pPr>
        <w:spacing w:after="0" w:line="240" w:lineRule="auto"/>
      </w:pPr>
      <w:r>
        <w:separator/>
      </w:r>
    </w:p>
  </w:endnote>
  <w:endnote w:type="continuationSeparator" w:id="0">
    <w:p w14:paraId="7734CF02" w14:textId="77777777" w:rsidR="00FD3230" w:rsidRDefault="00FD3230" w:rsidP="00777F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G Times (W1)">
    <w:altName w:val="Times New Roman"/>
    <w:panose1 w:val="00000000000000000000"/>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imes">
    <w:panose1 w:val="02020603050405020304"/>
    <w:charset w:val="00"/>
    <w:family w:val="roman"/>
    <w:pitch w:val="variable"/>
    <w:sig w:usb0="E0002EFF" w:usb1="C000785B" w:usb2="00000009" w:usb3="00000000" w:csb0="000001FF" w:csb1="00000000"/>
  </w:font>
  <w:font w:name="CG Times">
    <w:altName w:val="Times New Roman"/>
    <w:charset w:val="00"/>
    <w:family w:val="roman"/>
    <w:pitch w:val="variable"/>
    <w:sig w:usb0="00000007" w:usb1="00000000" w:usb2="00000000" w:usb3="00000000" w:csb0="00000093" w:csb1="00000000"/>
  </w:font>
  <w:font w:name="Times-Roman">
    <w:panose1 w:val="00000000000000000000"/>
    <w:charset w:val="4D"/>
    <w:family w:val="auto"/>
    <w:notTrueType/>
    <w:pitch w:val="default"/>
    <w:sig w:usb0="03000003" w:usb1="00000000" w:usb2="00000000" w:usb3="00000000" w:csb0="00000001" w:csb1="00000000"/>
  </w:font>
  <w:font w:name="ZurichBT-Light">
    <w:panose1 w:val="00000000000000000000"/>
    <w:charset w:val="00"/>
    <w:family w:val="swiss"/>
    <w:notTrueType/>
    <w:pitch w:val="default"/>
    <w:sig w:usb0="00000003" w:usb1="00000000" w:usb2="00000000" w:usb3="00000000" w:csb0="00000001" w:csb1="00000000"/>
  </w:font>
  <w:font w:name="Arial Bold">
    <w:panose1 w:val="020B0704020202020204"/>
    <w:charset w:val="00"/>
    <w:family w:val="roman"/>
    <w:notTrueType/>
    <w:pitch w:val="default"/>
  </w:font>
  <w:font w:name="AFHDL H+ Helvetica Neue">
    <w:altName w:val="Helvetica Neue"/>
    <w:panose1 w:val="00000000000000000000"/>
    <w:charset w:val="00"/>
    <w:family w:val="swiss"/>
    <w:notTrueType/>
    <w:pitch w:val="default"/>
    <w:sig w:usb0="00000003" w:usb1="00000000" w:usb2="00000000" w:usb3="00000000" w:csb0="00000001" w:csb1="00000000"/>
  </w:font>
  <w:font w:name="SourceSansPro-Light">
    <w:altName w:val="Source Sans Pro Light"/>
    <w:panose1 w:val="00000000000000000000"/>
    <w:charset w:val="4D"/>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Source Sans Pro">
    <w:panose1 w:val="020B0503030403020204"/>
    <w:charset w:val="00"/>
    <w:family w:val="swiss"/>
    <w:pitch w:val="variable"/>
    <w:sig w:usb0="600002F7" w:usb1="02000001" w:usb2="00000000" w:usb3="00000000" w:csb0="0000019F" w:csb1="00000000"/>
  </w:font>
  <w:font w:name="Calibri-Light">
    <w:altName w:val="Calibri Light"/>
    <w:panose1 w:val="00000000000000000000"/>
    <w:charset w:val="4D"/>
    <w:family w:val="auto"/>
    <w:notTrueType/>
    <w:pitch w:val="default"/>
    <w:sig w:usb0="00000003" w:usb1="00000000" w:usb2="00000000" w:usb3="00000000" w:csb0="00000001" w:csb1="00000000"/>
  </w:font>
  <w:font w:name="Vani">
    <w:charset w:val="00"/>
    <w:family w:val="roman"/>
    <w:pitch w:val="variable"/>
    <w:sig w:usb0="002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D99579" w14:textId="77777777" w:rsidR="002F50FE" w:rsidRPr="00D0446B" w:rsidRDefault="002F50FE" w:rsidP="00D0446B">
    <w:pPr>
      <w:pStyle w:val="Footer"/>
    </w:pPr>
    <w:r w:rsidRPr="00D0446B">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389680" w14:textId="77777777" w:rsidR="002F50FE" w:rsidRPr="00144772" w:rsidRDefault="002F50FE" w:rsidP="00D0446B">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line="220" w:lineRule="exact"/>
      <w:jc w:val="center"/>
      <w:rPr>
        <w:rFonts w:ascii="Times New Roman" w:eastAsia="Times New Roman" w:hAnsi="Times New Roman"/>
        <w:b/>
        <w:color w:val="000000"/>
        <w:sz w:val="20"/>
        <w:szCs w:val="20"/>
        <w:lang w:eastAsia="en-AU"/>
      </w:rPr>
    </w:pPr>
    <w:r w:rsidRPr="00144772">
      <w:rPr>
        <w:rFonts w:ascii="Times New Roman" w:eastAsia="Times New Roman" w:hAnsi="Times New Roman"/>
        <w:b/>
        <w:color w:val="000000"/>
        <w:sz w:val="20"/>
        <w:szCs w:val="20"/>
        <w:lang w:eastAsia="en-AU"/>
      </w:rPr>
      <w:t xml:space="preserve">All </w:t>
    </w:r>
    <w:r>
      <w:rPr>
        <w:rFonts w:ascii="Times New Roman" w:eastAsia="Times New Roman" w:hAnsi="Times New Roman"/>
        <w:b/>
        <w:color w:val="000000"/>
        <w:sz w:val="20"/>
        <w:szCs w:val="20"/>
        <w:lang w:eastAsia="en-AU"/>
      </w:rPr>
      <w:t>instruments</w:t>
    </w:r>
    <w:r w:rsidRPr="00144772">
      <w:rPr>
        <w:rFonts w:ascii="Times New Roman" w:eastAsia="Times New Roman" w:hAnsi="Times New Roman"/>
        <w:b/>
        <w:color w:val="000000"/>
        <w:sz w:val="20"/>
        <w:szCs w:val="20"/>
        <w:lang w:eastAsia="en-AU"/>
      </w:rPr>
      <w:t xml:space="preserve"> appearing in this gazette are to be considered official, and obeyed as such</w:t>
    </w:r>
  </w:p>
  <w:p w14:paraId="7CF266DE" w14:textId="77777777" w:rsidR="002F50FE" w:rsidRPr="00144772" w:rsidRDefault="002F50FE" w:rsidP="00D0446B">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100" w:after="0" w:line="14" w:lineRule="exact"/>
      <w:jc w:val="center"/>
      <w:rPr>
        <w:rFonts w:ascii="Times New Roman" w:eastAsia="Times New Roman" w:hAnsi="Times New Roman"/>
        <w:b/>
        <w:color w:val="000000"/>
        <w:sz w:val="20"/>
        <w:szCs w:val="20"/>
        <w:lang w:eastAsia="en-AU"/>
      </w:rPr>
    </w:pPr>
  </w:p>
  <w:p w14:paraId="7A613F97" w14:textId="77777777" w:rsidR="002F50FE" w:rsidRPr="00777F88" w:rsidRDefault="002F50FE" w:rsidP="00D0446B">
    <w:pPr>
      <w:pStyle w:val="Footer"/>
      <w:spacing w:before="180" w:line="170" w:lineRule="exact"/>
      <w:jc w:val="center"/>
      <w:rPr>
        <w:rFonts w:ascii="Times New Roman" w:hAnsi="Times New Roman"/>
        <w:sz w:val="17"/>
        <w:szCs w:val="17"/>
      </w:rPr>
    </w:pPr>
    <w:r w:rsidRPr="00777F88">
      <w:rPr>
        <w:rFonts w:ascii="Times New Roman" w:hAnsi="Times New Roman"/>
        <w:sz w:val="17"/>
        <w:szCs w:val="17"/>
      </w:rPr>
      <w:t xml:space="preserve">Printed and published weekly by authority of </w:t>
    </w:r>
    <w:r w:rsidRPr="007A0777">
      <w:rPr>
        <w:rFonts w:ascii="Times New Roman" w:hAnsi="Times New Roman"/>
        <w:smallCaps/>
        <w:sz w:val="17"/>
        <w:szCs w:val="17"/>
      </w:rPr>
      <w:t xml:space="preserve">S. </w:t>
    </w:r>
    <w:r>
      <w:rPr>
        <w:rFonts w:ascii="Times New Roman" w:hAnsi="Times New Roman"/>
        <w:smallCaps/>
        <w:sz w:val="17"/>
        <w:szCs w:val="17"/>
      </w:rPr>
      <w:t>Smith</w:t>
    </w:r>
    <w:r w:rsidRPr="00541253">
      <w:rPr>
        <w:rFonts w:ascii="Times New Roman" w:hAnsi="Times New Roman"/>
        <w:smallCaps/>
        <w:sz w:val="17"/>
        <w:szCs w:val="17"/>
      </w:rPr>
      <w:t xml:space="preserve">, </w:t>
    </w:r>
    <w:r w:rsidRPr="00777F88">
      <w:rPr>
        <w:rFonts w:ascii="Times New Roman" w:hAnsi="Times New Roman"/>
        <w:sz w:val="17"/>
        <w:szCs w:val="17"/>
      </w:rPr>
      <w:t>Government Printer, South Australia</w:t>
    </w:r>
  </w:p>
  <w:p w14:paraId="7FD18840" w14:textId="77777777" w:rsidR="002F50FE" w:rsidRPr="00777F88" w:rsidRDefault="002F50FE" w:rsidP="00D0446B">
    <w:pPr>
      <w:pStyle w:val="Footer"/>
      <w:spacing w:line="170" w:lineRule="exact"/>
      <w:jc w:val="center"/>
      <w:rPr>
        <w:rFonts w:ascii="Times New Roman" w:hAnsi="Times New Roman"/>
        <w:sz w:val="17"/>
        <w:szCs w:val="17"/>
      </w:rPr>
    </w:pPr>
    <w:r>
      <w:rPr>
        <w:rFonts w:ascii="Times New Roman" w:hAnsi="Times New Roman"/>
        <w:sz w:val="17"/>
        <w:szCs w:val="17"/>
      </w:rPr>
      <w:t>$8.00 per issue (plus postage), $402.00 per annual subscription—GST inclusive</w:t>
    </w:r>
  </w:p>
  <w:p w14:paraId="2464FDF5" w14:textId="77777777" w:rsidR="002F50FE" w:rsidRPr="00D0446B" w:rsidRDefault="002F50FE" w:rsidP="00D0446B">
    <w:pPr>
      <w:pStyle w:val="Footer"/>
      <w:spacing w:line="170" w:lineRule="exact"/>
      <w:jc w:val="center"/>
      <w:rPr>
        <w:rFonts w:ascii="Times New Roman" w:hAnsi="Times New Roman"/>
        <w:sz w:val="17"/>
        <w:szCs w:val="17"/>
      </w:rPr>
    </w:pPr>
    <w:r w:rsidRPr="00777F88">
      <w:rPr>
        <w:rFonts w:ascii="Times New Roman" w:hAnsi="Times New Roman"/>
        <w:sz w:val="17"/>
        <w:szCs w:val="17"/>
      </w:rPr>
      <w:t xml:space="preserve">Online publications: </w:t>
    </w:r>
    <w:hyperlink r:id="rId1" w:history="1">
      <w:r w:rsidRPr="000B6B42">
        <w:rPr>
          <w:rStyle w:val="Hyperlink"/>
          <w:rFonts w:ascii="Times New Roman" w:hAnsi="Times New Roman"/>
          <w:sz w:val="17"/>
          <w:szCs w:val="17"/>
        </w:rPr>
        <w:t>www.governmentgazette.sa.gov.au</w:t>
      </w:r>
    </w:hyperlink>
    <w:r>
      <w:rPr>
        <w:rFonts w:ascii="Times New Roman" w:hAnsi="Times New Roman"/>
        <w:sz w:val="17"/>
        <w:szCs w:val="17"/>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E9371D" w14:textId="77777777" w:rsidR="002F50FE" w:rsidRPr="00D0446B" w:rsidRDefault="002F50FE" w:rsidP="00D0446B">
    <w:pPr>
      <w:pStyle w:val="Footer"/>
    </w:pPr>
    <w:r w:rsidRPr="00D0446B">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815ADC" w14:textId="77777777" w:rsidR="002F50FE" w:rsidRPr="00144772" w:rsidRDefault="002F50FE" w:rsidP="00D0446B">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line="220" w:lineRule="exact"/>
      <w:jc w:val="center"/>
      <w:rPr>
        <w:rFonts w:ascii="Times New Roman" w:eastAsia="Times New Roman" w:hAnsi="Times New Roman"/>
        <w:b/>
        <w:color w:val="000000"/>
        <w:sz w:val="20"/>
        <w:szCs w:val="20"/>
        <w:lang w:eastAsia="en-AU"/>
      </w:rPr>
    </w:pPr>
    <w:r w:rsidRPr="00144772">
      <w:rPr>
        <w:rFonts w:ascii="Times New Roman" w:eastAsia="Times New Roman" w:hAnsi="Times New Roman"/>
        <w:b/>
        <w:color w:val="000000"/>
        <w:sz w:val="20"/>
        <w:szCs w:val="20"/>
        <w:lang w:eastAsia="en-AU"/>
      </w:rPr>
      <w:t>All public Acts appearing in this gazette are to be considered official, and obeyed as such</w:t>
    </w:r>
  </w:p>
  <w:p w14:paraId="0F878CD5" w14:textId="77777777" w:rsidR="002F50FE" w:rsidRPr="00144772" w:rsidRDefault="002F50FE" w:rsidP="00D0446B">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100" w:after="0" w:line="14" w:lineRule="exact"/>
      <w:jc w:val="center"/>
      <w:rPr>
        <w:rFonts w:ascii="Times New Roman" w:eastAsia="Times New Roman" w:hAnsi="Times New Roman"/>
        <w:b/>
        <w:color w:val="000000"/>
        <w:sz w:val="20"/>
        <w:szCs w:val="20"/>
        <w:lang w:eastAsia="en-AU"/>
      </w:rPr>
    </w:pPr>
  </w:p>
  <w:p w14:paraId="5E3271DD" w14:textId="77777777" w:rsidR="002F50FE" w:rsidRPr="00777F88" w:rsidRDefault="002F50FE" w:rsidP="00D0446B">
    <w:pPr>
      <w:pStyle w:val="Footer"/>
      <w:spacing w:before="180" w:line="170" w:lineRule="exact"/>
      <w:jc w:val="center"/>
      <w:rPr>
        <w:rFonts w:ascii="Times New Roman" w:hAnsi="Times New Roman"/>
        <w:sz w:val="17"/>
        <w:szCs w:val="17"/>
      </w:rPr>
    </w:pPr>
    <w:r w:rsidRPr="00777F88">
      <w:rPr>
        <w:rFonts w:ascii="Times New Roman" w:hAnsi="Times New Roman"/>
        <w:sz w:val="17"/>
        <w:szCs w:val="17"/>
      </w:rPr>
      <w:t xml:space="preserve">Printed and published weekly by authority of </w:t>
    </w:r>
    <w:r w:rsidRPr="00D23AB5">
      <w:rPr>
        <w:rFonts w:ascii="Times New Roman" w:hAnsi="Times New Roman"/>
        <w:smallCaps/>
        <w:sz w:val="17"/>
        <w:szCs w:val="17"/>
      </w:rPr>
      <w:t>S</w:t>
    </w:r>
    <w:r>
      <w:rPr>
        <w:rFonts w:ascii="Times New Roman" w:hAnsi="Times New Roman"/>
        <w:smallCaps/>
        <w:sz w:val="17"/>
        <w:szCs w:val="17"/>
      </w:rPr>
      <w:t>ue-Ann</w:t>
    </w:r>
    <w:r w:rsidRPr="00D23AB5">
      <w:rPr>
        <w:rFonts w:ascii="Times New Roman" w:hAnsi="Times New Roman"/>
        <w:smallCaps/>
        <w:sz w:val="17"/>
        <w:szCs w:val="17"/>
      </w:rPr>
      <w:t xml:space="preserve"> Charlton</w:t>
    </w:r>
    <w:r w:rsidRPr="00777F88">
      <w:rPr>
        <w:rFonts w:ascii="Times New Roman" w:hAnsi="Times New Roman"/>
        <w:sz w:val="17"/>
        <w:szCs w:val="17"/>
      </w:rPr>
      <w:t>, Government Printer, South Australia</w:t>
    </w:r>
  </w:p>
  <w:p w14:paraId="504704C0" w14:textId="77777777" w:rsidR="002F50FE" w:rsidRPr="00777F88" w:rsidRDefault="002F50FE" w:rsidP="00D0446B">
    <w:pPr>
      <w:pStyle w:val="Footer"/>
      <w:spacing w:line="170" w:lineRule="exact"/>
      <w:jc w:val="center"/>
      <w:rPr>
        <w:rFonts w:ascii="Times New Roman" w:hAnsi="Times New Roman"/>
        <w:sz w:val="17"/>
        <w:szCs w:val="17"/>
      </w:rPr>
    </w:pPr>
    <w:r w:rsidRPr="00777F88">
      <w:rPr>
        <w:rFonts w:ascii="Times New Roman" w:hAnsi="Times New Roman"/>
        <w:sz w:val="17"/>
        <w:szCs w:val="17"/>
      </w:rPr>
      <w:t>$7.21 per issue (plus postage), $361.90 per annual subscription—GST inclusive</w:t>
    </w:r>
  </w:p>
  <w:p w14:paraId="4F8E0EF1" w14:textId="77777777" w:rsidR="002F50FE" w:rsidRPr="00D0446B" w:rsidRDefault="002F50FE" w:rsidP="00D0446B">
    <w:pPr>
      <w:pStyle w:val="Footer"/>
      <w:spacing w:line="170" w:lineRule="exact"/>
      <w:jc w:val="center"/>
      <w:rPr>
        <w:rFonts w:ascii="Times New Roman" w:hAnsi="Times New Roman"/>
        <w:sz w:val="17"/>
        <w:szCs w:val="17"/>
      </w:rPr>
    </w:pPr>
    <w:r w:rsidRPr="00777F88">
      <w:rPr>
        <w:rFonts w:ascii="Times New Roman" w:hAnsi="Times New Roman"/>
        <w:sz w:val="17"/>
        <w:szCs w:val="17"/>
      </w:rPr>
      <w:t xml:space="preserve">Online publications: </w:t>
    </w:r>
    <w:hyperlink r:id="rId1" w:history="1">
      <w:r w:rsidRPr="000B6B42">
        <w:rPr>
          <w:rStyle w:val="Hyperlink"/>
          <w:rFonts w:ascii="Times New Roman" w:hAnsi="Times New Roman"/>
          <w:sz w:val="17"/>
          <w:szCs w:val="17"/>
        </w:rPr>
        <w:t>www.governmentgazette.sa.gov.au</w:t>
      </w:r>
    </w:hyperlink>
    <w:r>
      <w:rPr>
        <w:rFonts w:ascii="Times New Roman" w:hAnsi="Times New Roman"/>
        <w:sz w:val="17"/>
        <w:szCs w:val="17"/>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EEB6CC" w14:textId="77777777" w:rsidR="002F50FE" w:rsidRPr="00AF536C" w:rsidRDefault="002F50FE" w:rsidP="00AF536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300812" w14:textId="77777777" w:rsidR="00FD3230" w:rsidRDefault="00FD3230" w:rsidP="00777F88">
      <w:pPr>
        <w:spacing w:after="0" w:line="240" w:lineRule="auto"/>
      </w:pPr>
      <w:r>
        <w:separator/>
      </w:r>
    </w:p>
  </w:footnote>
  <w:footnote w:type="continuationSeparator" w:id="0">
    <w:p w14:paraId="5B4A28DE" w14:textId="77777777" w:rsidR="00FD3230" w:rsidRDefault="00FD3230" w:rsidP="00777F8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46A548" w14:textId="77777777" w:rsidR="002F50FE" w:rsidRPr="0034074D" w:rsidRDefault="00B304BC" w:rsidP="0034074D">
    <w:pPr>
      <w:pStyle w:val="Header"/>
      <w:tabs>
        <w:tab w:val="clear" w:pos="9026"/>
        <w:tab w:val="right" w:pos="9360"/>
      </w:tabs>
      <w:spacing w:line="170" w:lineRule="exact"/>
      <w:rPr>
        <w:rFonts w:ascii="Times New Roman" w:hAnsi="Times New Roman"/>
        <w:sz w:val="20"/>
        <w:szCs w:val="20"/>
      </w:rPr>
    </w:pPr>
    <w:r>
      <w:rPr>
        <w:rFonts w:ascii="Times New Roman" w:hAnsi="Times New Roman"/>
        <w:noProof/>
        <w:sz w:val="20"/>
        <w:szCs w:val="20"/>
      </w:rPr>
      <mc:AlternateContent>
        <mc:Choice Requires="wps">
          <w:drawing>
            <wp:anchor distT="0" distB="0" distL="114300" distR="114300" simplePos="1" relativeHeight="251661312" behindDoc="0" locked="0" layoutInCell="0" allowOverlap="1" wp14:anchorId="7B3412DF" wp14:editId="17C4E422">
              <wp:simplePos x="0" y="190500"/>
              <wp:positionH relativeFrom="page">
                <wp:posOffset>0</wp:posOffset>
              </wp:positionH>
              <wp:positionV relativeFrom="page">
                <wp:posOffset>190500</wp:posOffset>
              </wp:positionV>
              <wp:extent cx="7560310" cy="252095"/>
              <wp:effectExtent l="0" t="0" r="0" b="14605"/>
              <wp:wrapNone/>
              <wp:docPr id="4" name="MSIPCMd42e4a65aabd00dbe90af422" descr="{&quot;HashCode&quot;:1178062039,&quot;Height&quot;:841.0,&quot;Width&quot;:595.0,&quot;Placement&quot;:&quot;Head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560310" cy="2520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B46E21E" w14:textId="77777777" w:rsidR="00B304BC" w:rsidRPr="00B304BC" w:rsidRDefault="00B304BC" w:rsidP="00B304BC">
                          <w:pPr>
                            <w:spacing w:after="0"/>
                            <w:jc w:val="center"/>
                            <w:rPr>
                              <w:rFonts w:ascii="Arial" w:hAnsi="Arial" w:cs="Arial"/>
                              <w:color w:val="A80000"/>
                              <w:sz w:val="24"/>
                            </w:rPr>
                          </w:pPr>
                          <w:r w:rsidRPr="00B304BC">
                            <w:rPr>
                              <w:rFonts w:ascii="Arial" w:hAnsi="Arial" w:cs="Arial"/>
                              <w:color w:val="A80000"/>
                              <w:sz w:val="24"/>
                            </w:rPr>
                            <w:t>OFFICIAL</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anchor>
          </w:drawing>
        </mc:Choice>
        <mc:Fallback>
          <w:pict>
            <v:shapetype w14:anchorId="7B3412DF" id="_x0000_t202" coordsize="21600,21600" o:spt="202" path="m,l,21600r21600,l21600,xe">
              <v:stroke joinstyle="miter"/>
              <v:path gradientshapeok="t" o:connecttype="rect"/>
            </v:shapetype>
            <v:shape id="MSIPCMd42e4a65aabd00dbe90af422" o:spid="_x0000_s1026" type="#_x0000_t202" alt="{&quot;HashCode&quot;:1178062039,&quot;Height&quot;:841.0,&quot;Width&quot;:595.0,&quot;Placement&quot;:&quot;Header&quot;,&quot;Index&quot;:&quot;OddAndEven&quot;,&quot;Section&quot;:1,&quot;Top&quot;:0.0,&quot;Left&quot;:0.0}" style="position:absolute;left:0;text-align:left;margin-left:0;margin-top:15pt;width:595.3pt;height:19.85pt;z-index:25166131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" o:allowincell="f" filled="f" stroked="f" strokeweight=".5pt">
              <v:textbox inset=",0,,0">
                <w:txbxContent>
                  <w:p w14:paraId="0B46E21E" w14:textId="77777777" w:rsidR="00B304BC" w:rsidRPr="00B304BC" w:rsidRDefault="00B304BC" w:rsidP="00B304BC">
                    <w:pPr>
                      <w:spacing w:after="0"/>
                      <w:jc w:val="center"/>
                      <w:rPr>
                        <w:rFonts w:ascii="Arial" w:hAnsi="Arial" w:cs="Arial"/>
                        <w:color w:val="A80000"/>
                        <w:sz w:val="24"/>
                      </w:rPr>
                    </w:pPr>
                    <w:r w:rsidRPr="00B304BC">
                      <w:rPr>
                        <w:rFonts w:ascii="Arial" w:hAnsi="Arial" w:cs="Arial"/>
                        <w:color w:val="A80000"/>
                        <w:sz w:val="24"/>
                      </w:rPr>
                      <w:t>OFFICIAL</w:t>
                    </w:r>
                  </w:p>
                </w:txbxContent>
              </v:textbox>
              <w10:wrap anchorx="page" anchory="page"/>
            </v:shape>
          </w:pict>
        </mc:Fallback>
      </mc:AlternateContent>
    </w:r>
    <w:r w:rsidR="002F50FE" w:rsidRPr="0034074D">
      <w:rPr>
        <w:rFonts w:ascii="Times New Roman" w:hAnsi="Times New Roman"/>
        <w:sz w:val="20"/>
        <w:szCs w:val="20"/>
      </w:rPr>
      <w:t>2</w:t>
    </w:r>
    <w:r w:rsidR="002F50FE" w:rsidRPr="0034074D">
      <w:rPr>
        <w:rFonts w:ascii="Times New Roman" w:hAnsi="Times New Roman"/>
        <w:sz w:val="20"/>
        <w:szCs w:val="20"/>
      </w:rPr>
      <w:tab/>
      <w:t>THE SOUTH AUSTRALIAN GOVERNMENT GAZETTE</w:t>
    </w:r>
    <w:r w:rsidR="002F50FE" w:rsidRPr="0034074D">
      <w:rPr>
        <w:rFonts w:ascii="Times New Roman" w:hAnsi="Times New Roman"/>
        <w:sz w:val="20"/>
        <w:szCs w:val="20"/>
      </w:rPr>
      <w:tab/>
    </w:r>
    <w:r w:rsidR="002F50FE">
      <w:rPr>
        <w:rFonts w:ascii="Times New Roman" w:hAnsi="Times New Roman"/>
        <w:sz w:val="20"/>
        <w:szCs w:val="20"/>
      </w:rPr>
      <w:t>22 March</w:t>
    </w:r>
    <w:r w:rsidR="002F50FE" w:rsidRPr="0034074D">
      <w:rPr>
        <w:rFonts w:ascii="Times New Roman" w:hAnsi="Times New Roman"/>
        <w:sz w:val="20"/>
        <w:szCs w:val="20"/>
      </w:rPr>
      <w:t xml:space="preserve"> 2017</w:t>
    </w:r>
  </w:p>
  <w:p w14:paraId="103FAF00" w14:textId="77777777" w:rsidR="002F50FE" w:rsidRPr="0034074D" w:rsidRDefault="002F50FE" w:rsidP="0034074D">
    <w:pPr>
      <w:pStyle w:val="Header"/>
      <w:pBdr>
        <w:top w:val="single" w:sz="4" w:space="1" w:color="auto"/>
      </w:pBdr>
      <w:tabs>
        <w:tab w:val="clear" w:pos="9026"/>
        <w:tab w:val="right" w:pos="9360"/>
      </w:tabs>
      <w:spacing w:before="100" w:line="14" w:lineRule="exact"/>
      <w:jc w:val="center"/>
      <w:rPr>
        <w:rFonts w:ascii="Times New Roman" w:hAnsi="Times New Roman"/>
        <w:sz w:val="20"/>
        <w:szCs w:val="20"/>
      </w:rPr>
    </w:pPr>
  </w:p>
  <w:p w14:paraId="76293F94" w14:textId="77777777" w:rsidR="002F50FE" w:rsidRPr="0034074D" w:rsidRDefault="002F50FE" w:rsidP="0034074D">
    <w:pPr>
      <w:pStyle w:val="Header"/>
      <w:spacing w:line="170" w:lineRule="exact"/>
      <w:rPr>
        <w:rFonts w:ascii="Times New Roman" w:hAnsi="Times New Roman"/>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FCE6DF" w14:textId="77777777" w:rsidR="002F50FE" w:rsidRPr="00DA30CF" w:rsidRDefault="00B304BC" w:rsidP="00DA30CF">
    <w:pPr>
      <w:pStyle w:val="Header"/>
      <w:spacing w:line="170" w:lineRule="exact"/>
      <w:rPr>
        <w:rFonts w:ascii="Times New Roman" w:hAnsi="Times New Roman"/>
        <w:sz w:val="17"/>
        <w:szCs w:val="17"/>
      </w:rPr>
    </w:pPr>
    <w:r>
      <w:rPr>
        <w:rFonts w:ascii="Times New Roman" w:hAnsi="Times New Roman"/>
        <w:noProof/>
        <w:sz w:val="17"/>
        <w:szCs w:val="17"/>
      </w:rPr>
      <mc:AlternateContent>
        <mc:Choice Requires="wps">
          <w:drawing>
            <wp:anchor distT="0" distB="0" distL="114300" distR="114300" simplePos="1" relativeHeight="251659264" behindDoc="0" locked="0" layoutInCell="0" allowOverlap="1" wp14:anchorId="7770AE36" wp14:editId="38D840DC">
              <wp:simplePos x="0" y="190500"/>
              <wp:positionH relativeFrom="page">
                <wp:posOffset>0</wp:posOffset>
              </wp:positionH>
              <wp:positionV relativeFrom="page">
                <wp:posOffset>190500</wp:posOffset>
              </wp:positionV>
              <wp:extent cx="7560310" cy="252095"/>
              <wp:effectExtent l="0" t="0" r="0" b="14605"/>
              <wp:wrapNone/>
              <wp:docPr id="2" name="MSIPCM3ee34cf286762351286267f0" descr="{&quot;HashCode&quot;:1178062039,&quot;Height&quot;:841.0,&quot;Width&quot;:595.0,&quot;Placement&quot;:&quot;Head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310" cy="2520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DF3F1C4" w14:textId="77777777" w:rsidR="00B304BC" w:rsidRPr="00B304BC" w:rsidRDefault="00B304BC" w:rsidP="00B304BC">
                          <w:pPr>
                            <w:spacing w:after="0"/>
                            <w:jc w:val="center"/>
                            <w:rPr>
                              <w:rFonts w:ascii="Arial" w:hAnsi="Arial" w:cs="Arial"/>
                              <w:color w:val="A80000"/>
                              <w:sz w:val="24"/>
                            </w:rPr>
                          </w:pPr>
                          <w:r w:rsidRPr="00B304BC">
                            <w:rPr>
                              <w:rFonts w:ascii="Arial" w:hAnsi="Arial" w:cs="Arial"/>
                              <w:color w:val="A80000"/>
                              <w:sz w:val="24"/>
                            </w:rPr>
                            <w:t>OFFICIAL</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anchor>
          </w:drawing>
        </mc:Choice>
        <mc:Fallback>
          <w:pict>
            <v:shapetype w14:anchorId="7770AE36" id="_x0000_t202" coordsize="21600,21600" o:spt="202" path="m,l,21600r21600,l21600,xe">
              <v:stroke joinstyle="miter"/>
              <v:path gradientshapeok="t" o:connecttype="rect"/>
            </v:shapetype>
            <v:shape id="MSIPCM3ee34cf286762351286267f0" o:spid="_x0000_s1027" type="#_x0000_t202" alt="{&quot;HashCode&quot;:1178062039,&quot;Height&quot;:841.0,&quot;Width&quot;:595.0,&quot;Placement&quot;:&quot;Header&quot;,&quot;Index&quot;:&quot;Primary&quot;,&quot;Section&quot;:1,&quot;Top&quot;:0.0,&quot;Left&quot;:0.0}" style="position:absolute;left:0;text-align:left;margin-left:0;margin-top:15pt;width:595.3pt;height:19.85pt;z-index:25165926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" o:allowincell="f" filled="f" stroked="f" strokeweight=".5pt">
              <v:textbox inset=",0,,0">
                <w:txbxContent>
                  <w:p w14:paraId="4DF3F1C4" w14:textId="77777777" w:rsidR="00B304BC" w:rsidRPr="00B304BC" w:rsidRDefault="00B304BC" w:rsidP="00B304BC">
                    <w:pPr>
                      <w:spacing w:after="0"/>
                      <w:jc w:val="center"/>
                      <w:rPr>
                        <w:rFonts w:ascii="Arial" w:hAnsi="Arial" w:cs="Arial"/>
                        <w:color w:val="A80000"/>
                        <w:sz w:val="24"/>
                      </w:rPr>
                    </w:pPr>
                    <w:r w:rsidRPr="00B304BC">
                      <w:rPr>
                        <w:rFonts w:ascii="Arial" w:hAnsi="Arial" w:cs="Arial"/>
                        <w:color w:val="A80000"/>
                        <w:sz w:val="24"/>
                      </w:rPr>
                      <w:t>OFFICIAL</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C85D03" w14:textId="77777777" w:rsidR="00781B55" w:rsidRPr="00552C29" w:rsidRDefault="00781B55" w:rsidP="00781B55">
    <w:pPr>
      <w:pBdr>
        <w:bottom w:val="single" w:sz="6" w:space="3" w:color="auto"/>
      </w:pBdr>
      <w:tabs>
        <w:tab w:val="center" w:pos="4678"/>
        <w:tab w:val="right" w:pos="9356"/>
      </w:tabs>
      <w:spacing w:after="0" w:line="240" w:lineRule="auto"/>
      <w:rPr>
        <w:rFonts w:ascii="Times New Roman" w:eastAsia="Times New Roman" w:hAnsi="Times New Roman"/>
        <w:sz w:val="21"/>
        <w:szCs w:val="21"/>
      </w:rPr>
    </w:pPr>
    <w:r w:rsidRPr="00552C29">
      <w:rPr>
        <w:rStyle w:val="PageNumber"/>
        <w:rFonts w:ascii="Times New Roman" w:hAnsi="Times New Roman"/>
        <w:sz w:val="21"/>
        <w:szCs w:val="21"/>
      </w:rPr>
      <w:t xml:space="preserve">No. ?? p. </w:t>
    </w:r>
    <w:r>
      <w:rPr>
        <w:rStyle w:val="PageNumber"/>
        <w:rFonts w:ascii="Times New Roman" w:hAnsi="Times New Roman"/>
        <w:sz w:val="21"/>
        <w:szCs w:val="21"/>
      </w:rPr>
      <w:t>?</w:t>
    </w:r>
    <w:r w:rsidRPr="00552C29">
      <w:rPr>
        <w:rFonts w:ascii="Times New Roman" w:eastAsia="Times New Roman" w:hAnsi="Times New Roman"/>
        <w:sz w:val="21"/>
        <w:szCs w:val="21"/>
      </w:rPr>
      <w:tab/>
    </w:r>
    <w:r w:rsidRPr="00552C29">
      <w:rPr>
        <w:rFonts w:ascii="Times New Roman" w:eastAsia="Times New Roman" w:hAnsi="Times New Roman"/>
        <w:smallCaps/>
        <w:sz w:val="21"/>
        <w:szCs w:val="21"/>
      </w:rPr>
      <w:t>The South Australian Government Gazette</w:t>
    </w:r>
    <w:r w:rsidRPr="00552C29">
      <w:rPr>
        <w:rFonts w:ascii="Times New Roman" w:eastAsia="Times New Roman" w:hAnsi="Times New Roman"/>
        <w:sz w:val="21"/>
        <w:szCs w:val="21"/>
      </w:rPr>
      <w:tab/>
    </w:r>
    <w:r w:rsidRPr="00552C29">
      <w:rPr>
        <w:rStyle w:val="PageNumber"/>
        <w:rFonts w:ascii="Times New Roman" w:hAnsi="Times New Roman"/>
        <w:sz w:val="21"/>
        <w:szCs w:val="21"/>
      </w:rPr>
      <w:t xml:space="preserve">?? ???? </w:t>
    </w:r>
    <w:r w:rsidRPr="00552C29">
      <w:rPr>
        <w:rFonts w:ascii="Times New Roman" w:hAnsi="Times New Roman"/>
        <w:sz w:val="21"/>
        <w:szCs w:val="21"/>
      </w:rPr>
      <w:t>202</w:t>
    </w:r>
    <w:r>
      <w:rPr>
        <w:rFonts w:ascii="Times New Roman" w:hAnsi="Times New Roman"/>
        <w:sz w:val="21"/>
        <w:szCs w:val="21"/>
      </w:rPr>
      <w:t>?</w:t>
    </w:r>
  </w:p>
  <w:p w14:paraId="1CA4FEB4" w14:textId="77777777" w:rsidR="00781B55" w:rsidRPr="00552C29" w:rsidRDefault="00781B55" w:rsidP="00781B55">
    <w:pPr>
      <w:pStyle w:val="Header"/>
      <w:tabs>
        <w:tab w:val="clear" w:pos="4513"/>
        <w:tab w:val="clear" w:pos="9026"/>
      </w:tabs>
      <w:spacing w:line="210" w:lineRule="exact"/>
      <w:jc w:val="left"/>
      <w:rPr>
        <w:rFonts w:ascii="Times New Roman" w:hAnsi="Times New Roman"/>
        <w:sz w:val="21"/>
        <w:szCs w:val="21"/>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F140A3" w14:textId="77777777" w:rsidR="002F50FE" w:rsidRPr="00DA30CF" w:rsidRDefault="00B304BC" w:rsidP="00DA30CF">
    <w:pPr>
      <w:pStyle w:val="Header"/>
      <w:spacing w:line="170" w:lineRule="exact"/>
      <w:rPr>
        <w:rFonts w:ascii="Times New Roman" w:hAnsi="Times New Roman"/>
        <w:sz w:val="17"/>
        <w:szCs w:val="17"/>
      </w:rPr>
    </w:pPr>
    <w:r>
      <w:rPr>
        <w:rFonts w:ascii="Times New Roman" w:hAnsi="Times New Roman"/>
        <w:noProof/>
        <w:sz w:val="17"/>
        <w:szCs w:val="17"/>
      </w:rPr>
      <mc:AlternateContent>
        <mc:Choice Requires="wps">
          <w:drawing>
            <wp:anchor distT="0" distB="0" distL="114300" distR="114300" simplePos="1" relativeHeight="251662336" behindDoc="0" locked="0" layoutInCell="0" allowOverlap="1" wp14:anchorId="0D437168" wp14:editId="6F626AB6">
              <wp:simplePos x="0" y="190500"/>
              <wp:positionH relativeFrom="page">
                <wp:posOffset>0</wp:posOffset>
              </wp:positionH>
              <wp:positionV relativeFrom="page">
                <wp:posOffset>190500</wp:posOffset>
              </wp:positionV>
              <wp:extent cx="7560310" cy="252095"/>
              <wp:effectExtent l="0" t="0" r="0" b="14605"/>
              <wp:wrapNone/>
              <wp:docPr id="5" name="MSIPCMba6840efbea12d98d57a8d02" descr="{&quot;HashCode&quot;:1178062039,&quot;Height&quot;:841.0,&quot;Width&quot;:595.0,&quot;Placement&quot;:&quot;Head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560310" cy="2520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5245D9E" w14:textId="77777777" w:rsidR="00B304BC" w:rsidRPr="00B304BC" w:rsidRDefault="00B304BC" w:rsidP="00B304BC">
                          <w:pPr>
                            <w:spacing w:after="0"/>
                            <w:jc w:val="center"/>
                            <w:rPr>
                              <w:rFonts w:ascii="Arial" w:hAnsi="Arial" w:cs="Arial"/>
                              <w:color w:val="A80000"/>
                              <w:sz w:val="24"/>
                            </w:rPr>
                          </w:pPr>
                          <w:r w:rsidRPr="00B304BC">
                            <w:rPr>
                              <w:rFonts w:ascii="Arial" w:hAnsi="Arial" w:cs="Arial"/>
                              <w:color w:val="A80000"/>
                              <w:sz w:val="24"/>
                            </w:rPr>
                            <w:t>OFFICIAL</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anchor>
          </w:drawing>
        </mc:Choice>
        <mc:Fallback>
          <w:pict>
            <v:shapetype w14:anchorId="0D437168" id="_x0000_t202" coordsize="21600,21600" o:spt="202" path="m,l,21600r21600,l21600,xe">
              <v:stroke joinstyle="miter"/>
              <v:path gradientshapeok="t" o:connecttype="rect"/>
            </v:shapetype>
            <v:shape id="MSIPCMba6840efbea12d98d57a8d02" o:spid="_x0000_s1029" type="#_x0000_t202" alt="{&quot;HashCode&quot;:1178062039,&quot;Height&quot;:841.0,&quot;Width&quot;:595.0,&quot;Placement&quot;:&quot;Header&quot;,&quot;Index&quot;:&quot;Primary&quot;,&quot;Section&quot;:2,&quot;Top&quot;:0.0,&quot;Left&quot;:0.0}" style="position:absolute;left:0;text-align:left;margin-left:0;margin-top:15pt;width:595.3pt;height:19.85pt;z-index:25166233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" o:allowincell="f" filled="f" stroked="f" strokeweight=".5pt">
              <v:textbox inset=",0,,0">
                <w:txbxContent>
                  <w:p w14:paraId="15245D9E" w14:textId="77777777" w:rsidR="00B304BC" w:rsidRPr="00B304BC" w:rsidRDefault="00B304BC" w:rsidP="00B304BC">
                    <w:pPr>
                      <w:spacing w:after="0"/>
                      <w:jc w:val="center"/>
                      <w:rPr>
                        <w:rFonts w:ascii="Arial" w:hAnsi="Arial" w:cs="Arial"/>
                        <w:color w:val="A80000"/>
                        <w:sz w:val="24"/>
                      </w:rPr>
                    </w:pPr>
                    <w:r w:rsidRPr="00B304BC">
                      <w:rPr>
                        <w:rFonts w:ascii="Arial" w:hAnsi="Arial" w:cs="Arial"/>
                        <w:color w:val="A80000"/>
                        <w:sz w:val="24"/>
                      </w:rPr>
                      <w:t>OFFICIAL</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73C437" w14:textId="5B8C24F3" w:rsidR="002F50FE" w:rsidRPr="00552C29" w:rsidRDefault="002F50FE" w:rsidP="00552C29">
    <w:pPr>
      <w:pBdr>
        <w:bottom w:val="single" w:sz="6" w:space="3" w:color="auto"/>
      </w:pBdr>
      <w:tabs>
        <w:tab w:val="center" w:pos="4678"/>
        <w:tab w:val="right" w:pos="9356"/>
      </w:tabs>
      <w:spacing w:after="0" w:line="240" w:lineRule="auto"/>
      <w:rPr>
        <w:rFonts w:ascii="Times New Roman" w:eastAsia="Times New Roman" w:hAnsi="Times New Roman"/>
        <w:sz w:val="21"/>
        <w:szCs w:val="21"/>
      </w:rPr>
    </w:pPr>
    <w:r w:rsidRPr="00552C29">
      <w:rPr>
        <w:rStyle w:val="PageNumber"/>
        <w:rFonts w:ascii="Times New Roman" w:hAnsi="Times New Roman"/>
        <w:sz w:val="21"/>
        <w:szCs w:val="21"/>
      </w:rPr>
      <w:t xml:space="preserve">No. </w:t>
    </w:r>
    <w:r w:rsidR="00FD3230">
      <w:rPr>
        <w:rStyle w:val="PageNumber"/>
        <w:rFonts w:ascii="Times New Roman" w:hAnsi="Times New Roman"/>
        <w:sz w:val="21"/>
        <w:szCs w:val="21"/>
      </w:rPr>
      <w:t>7</w:t>
    </w:r>
    <w:r w:rsidRPr="00552C29">
      <w:rPr>
        <w:rStyle w:val="PageNumber"/>
        <w:rFonts w:ascii="Times New Roman" w:hAnsi="Times New Roman"/>
        <w:sz w:val="21"/>
        <w:szCs w:val="21"/>
      </w:rPr>
      <w:t xml:space="preserve"> p. </w:t>
    </w:r>
    <w:r w:rsidR="00372218" w:rsidRPr="00552C29">
      <w:rPr>
        <w:rStyle w:val="PageNumber"/>
        <w:rFonts w:ascii="Times New Roman" w:hAnsi="Times New Roman"/>
        <w:sz w:val="21"/>
        <w:szCs w:val="21"/>
      </w:rPr>
      <w:fldChar w:fldCharType="begin"/>
    </w:r>
    <w:r w:rsidR="00372218" w:rsidRPr="00552C29">
      <w:rPr>
        <w:rStyle w:val="PageNumber"/>
        <w:rFonts w:ascii="Times New Roman" w:hAnsi="Times New Roman"/>
        <w:sz w:val="21"/>
        <w:szCs w:val="21"/>
      </w:rPr>
      <w:instrText xml:space="preserve"> PAGE </w:instrText>
    </w:r>
    <w:r w:rsidR="00372218" w:rsidRPr="00552C29">
      <w:rPr>
        <w:rStyle w:val="PageNumber"/>
        <w:rFonts w:ascii="Times New Roman" w:hAnsi="Times New Roman"/>
        <w:sz w:val="21"/>
        <w:szCs w:val="21"/>
      </w:rPr>
      <w:fldChar w:fldCharType="separate"/>
    </w:r>
    <w:r w:rsidR="00372218">
      <w:rPr>
        <w:rStyle w:val="PageNumber"/>
        <w:rFonts w:ascii="Times New Roman" w:hAnsi="Times New Roman"/>
        <w:noProof/>
        <w:sz w:val="21"/>
        <w:szCs w:val="21"/>
      </w:rPr>
      <w:t>10</w:t>
    </w:r>
    <w:r w:rsidR="00372218" w:rsidRPr="00552C29">
      <w:rPr>
        <w:rStyle w:val="PageNumber"/>
        <w:rFonts w:ascii="Times New Roman" w:hAnsi="Times New Roman"/>
        <w:sz w:val="21"/>
        <w:szCs w:val="21"/>
      </w:rPr>
      <w:fldChar w:fldCharType="end"/>
    </w:r>
    <w:r w:rsidRPr="00552C29">
      <w:rPr>
        <w:rFonts w:ascii="Times New Roman" w:eastAsia="Times New Roman" w:hAnsi="Times New Roman"/>
        <w:sz w:val="21"/>
        <w:szCs w:val="21"/>
      </w:rPr>
      <w:tab/>
    </w:r>
    <w:r w:rsidRPr="00552C29">
      <w:rPr>
        <w:rFonts w:ascii="Times New Roman" w:eastAsia="Times New Roman" w:hAnsi="Times New Roman"/>
        <w:smallCaps/>
        <w:sz w:val="21"/>
        <w:szCs w:val="21"/>
      </w:rPr>
      <w:t>The South Australian Government Gazette</w:t>
    </w:r>
    <w:r w:rsidRPr="00552C29">
      <w:rPr>
        <w:rFonts w:ascii="Times New Roman" w:eastAsia="Times New Roman" w:hAnsi="Times New Roman"/>
        <w:sz w:val="21"/>
        <w:szCs w:val="21"/>
      </w:rPr>
      <w:tab/>
    </w:r>
    <w:r w:rsidR="00FD3230" w:rsidRPr="00FD3230">
      <w:rPr>
        <w:rStyle w:val="PageNumber"/>
        <w:rFonts w:ascii="Times New Roman" w:hAnsi="Times New Roman"/>
        <w:sz w:val="21"/>
        <w:szCs w:val="21"/>
      </w:rPr>
      <w:t>3 February</w:t>
    </w:r>
    <w:r w:rsidR="00FD3230" w:rsidRPr="00552C29">
      <w:rPr>
        <w:rStyle w:val="PageNumber"/>
        <w:rFonts w:ascii="Times New Roman" w:hAnsi="Times New Roman"/>
        <w:sz w:val="21"/>
        <w:szCs w:val="21"/>
      </w:rPr>
      <w:t xml:space="preserve"> </w:t>
    </w:r>
    <w:r w:rsidRPr="00552C29">
      <w:rPr>
        <w:rFonts w:ascii="Times New Roman" w:hAnsi="Times New Roman"/>
        <w:sz w:val="21"/>
        <w:szCs w:val="21"/>
      </w:rPr>
      <w:t>202</w:t>
    </w:r>
    <w:r w:rsidR="00B304BC">
      <w:rPr>
        <w:rFonts w:ascii="Times New Roman" w:hAnsi="Times New Roman"/>
        <w:sz w:val="21"/>
        <w:szCs w:val="21"/>
      </w:rPr>
      <w:t>2</w:t>
    </w:r>
  </w:p>
  <w:p w14:paraId="503B28FA" w14:textId="77777777" w:rsidR="002F50FE" w:rsidRPr="00552C29" w:rsidRDefault="002F50FE" w:rsidP="00781B55">
    <w:pPr>
      <w:pStyle w:val="Header"/>
      <w:tabs>
        <w:tab w:val="clear" w:pos="4513"/>
        <w:tab w:val="clear" w:pos="9026"/>
      </w:tabs>
      <w:spacing w:line="210" w:lineRule="exact"/>
      <w:jc w:val="left"/>
      <w:rPr>
        <w:rFonts w:ascii="Times New Roman" w:hAnsi="Times New Roman"/>
        <w:sz w:val="21"/>
        <w:szCs w:val="21"/>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24C798" w14:textId="5AE3A2AD" w:rsidR="002F50FE" w:rsidRPr="00552C29" w:rsidRDefault="00FD3230" w:rsidP="00552C29">
    <w:pPr>
      <w:pBdr>
        <w:bottom w:val="single" w:sz="6" w:space="3" w:color="auto"/>
      </w:pBdr>
      <w:tabs>
        <w:tab w:val="center" w:pos="4678"/>
        <w:tab w:val="right" w:pos="9356"/>
      </w:tabs>
      <w:spacing w:after="0" w:line="240" w:lineRule="auto"/>
      <w:rPr>
        <w:rFonts w:ascii="Times New Roman" w:eastAsia="Times New Roman" w:hAnsi="Times New Roman"/>
        <w:sz w:val="21"/>
        <w:szCs w:val="21"/>
      </w:rPr>
    </w:pPr>
    <w:r>
      <w:rPr>
        <w:rStyle w:val="PageNumber"/>
        <w:rFonts w:ascii="Times New Roman" w:hAnsi="Times New Roman"/>
        <w:sz w:val="21"/>
        <w:szCs w:val="21"/>
      </w:rPr>
      <w:t xml:space="preserve">3 </w:t>
    </w:r>
    <w:r w:rsidRPr="00FD3230">
      <w:rPr>
        <w:rStyle w:val="PageNumber"/>
        <w:rFonts w:ascii="Times New Roman" w:hAnsi="Times New Roman"/>
        <w:sz w:val="21"/>
        <w:szCs w:val="21"/>
      </w:rPr>
      <w:t>February</w:t>
    </w:r>
    <w:r w:rsidRPr="00552C29">
      <w:rPr>
        <w:rStyle w:val="PageNumber"/>
        <w:rFonts w:ascii="Times New Roman" w:hAnsi="Times New Roman"/>
        <w:sz w:val="21"/>
        <w:szCs w:val="21"/>
      </w:rPr>
      <w:t xml:space="preserve"> </w:t>
    </w:r>
    <w:r w:rsidR="002F50FE" w:rsidRPr="00552C29">
      <w:rPr>
        <w:rFonts w:ascii="Times New Roman" w:hAnsi="Times New Roman"/>
        <w:sz w:val="21"/>
        <w:szCs w:val="21"/>
      </w:rPr>
      <w:t>202</w:t>
    </w:r>
    <w:r w:rsidR="00B304BC">
      <w:rPr>
        <w:rFonts w:ascii="Times New Roman" w:hAnsi="Times New Roman"/>
        <w:sz w:val="21"/>
        <w:szCs w:val="21"/>
      </w:rPr>
      <w:t>2</w:t>
    </w:r>
    <w:r w:rsidR="002F50FE" w:rsidRPr="00552C29">
      <w:rPr>
        <w:rFonts w:ascii="Times New Roman" w:eastAsia="Times New Roman" w:hAnsi="Times New Roman"/>
        <w:sz w:val="21"/>
        <w:szCs w:val="21"/>
      </w:rPr>
      <w:tab/>
    </w:r>
    <w:r w:rsidR="002F50FE" w:rsidRPr="00552C29">
      <w:rPr>
        <w:rFonts w:ascii="Times New Roman" w:eastAsia="Times New Roman" w:hAnsi="Times New Roman"/>
        <w:smallCaps/>
        <w:sz w:val="21"/>
        <w:szCs w:val="21"/>
      </w:rPr>
      <w:t>The South Australian Government Gazette</w:t>
    </w:r>
    <w:r w:rsidR="002F50FE" w:rsidRPr="00552C29">
      <w:rPr>
        <w:rFonts w:ascii="Times New Roman" w:eastAsia="Times New Roman" w:hAnsi="Times New Roman"/>
        <w:sz w:val="21"/>
        <w:szCs w:val="21"/>
      </w:rPr>
      <w:tab/>
    </w:r>
    <w:r w:rsidR="002F50FE" w:rsidRPr="00552C29">
      <w:rPr>
        <w:rStyle w:val="PageNumber"/>
        <w:rFonts w:ascii="Times New Roman" w:hAnsi="Times New Roman"/>
        <w:sz w:val="21"/>
        <w:szCs w:val="21"/>
      </w:rPr>
      <w:t xml:space="preserve">No. </w:t>
    </w:r>
    <w:r>
      <w:rPr>
        <w:rStyle w:val="PageNumber"/>
        <w:rFonts w:ascii="Times New Roman" w:hAnsi="Times New Roman"/>
        <w:sz w:val="21"/>
        <w:szCs w:val="21"/>
      </w:rPr>
      <w:t>7</w:t>
    </w:r>
    <w:r w:rsidR="002F50FE" w:rsidRPr="00552C29">
      <w:rPr>
        <w:rStyle w:val="PageNumber"/>
        <w:rFonts w:ascii="Times New Roman" w:hAnsi="Times New Roman"/>
        <w:sz w:val="21"/>
        <w:szCs w:val="21"/>
      </w:rPr>
      <w:t xml:space="preserve"> p. </w:t>
    </w:r>
    <w:r w:rsidR="002F50FE" w:rsidRPr="00552C29">
      <w:rPr>
        <w:rStyle w:val="PageNumber"/>
        <w:rFonts w:ascii="Times New Roman" w:hAnsi="Times New Roman"/>
        <w:sz w:val="21"/>
        <w:szCs w:val="21"/>
      </w:rPr>
      <w:fldChar w:fldCharType="begin"/>
    </w:r>
    <w:r w:rsidR="002F50FE" w:rsidRPr="00552C29">
      <w:rPr>
        <w:rStyle w:val="PageNumber"/>
        <w:rFonts w:ascii="Times New Roman" w:hAnsi="Times New Roman"/>
        <w:sz w:val="21"/>
        <w:szCs w:val="21"/>
      </w:rPr>
      <w:instrText xml:space="preserve"> PAGE </w:instrText>
    </w:r>
    <w:r w:rsidR="002F50FE" w:rsidRPr="00552C29">
      <w:rPr>
        <w:rStyle w:val="PageNumber"/>
        <w:rFonts w:ascii="Times New Roman" w:hAnsi="Times New Roman"/>
        <w:sz w:val="21"/>
        <w:szCs w:val="21"/>
      </w:rPr>
      <w:fldChar w:fldCharType="separate"/>
    </w:r>
    <w:r w:rsidR="00372218">
      <w:rPr>
        <w:rStyle w:val="PageNumber"/>
        <w:rFonts w:ascii="Times New Roman" w:hAnsi="Times New Roman"/>
        <w:noProof/>
        <w:sz w:val="21"/>
        <w:szCs w:val="21"/>
      </w:rPr>
      <w:t>9</w:t>
    </w:r>
    <w:r w:rsidR="002F50FE" w:rsidRPr="00552C29">
      <w:rPr>
        <w:rStyle w:val="PageNumber"/>
        <w:rFonts w:ascii="Times New Roman" w:hAnsi="Times New Roman"/>
        <w:sz w:val="21"/>
        <w:szCs w:val="21"/>
      </w:rPr>
      <w:fldChar w:fldCharType="end"/>
    </w:r>
  </w:p>
  <w:p w14:paraId="130A186B" w14:textId="77777777" w:rsidR="002F50FE" w:rsidRPr="00552C29" w:rsidRDefault="002F50FE" w:rsidP="00552C29">
    <w:pPr>
      <w:pStyle w:val="Header"/>
      <w:tabs>
        <w:tab w:val="clear" w:pos="4513"/>
        <w:tab w:val="clear" w:pos="9026"/>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 w:val="center" w:pos="4153"/>
        <w:tab w:val="right" w:pos="8306"/>
      </w:tabs>
      <w:spacing w:line="210" w:lineRule="exact"/>
      <w:rPr>
        <w:rFonts w:ascii="Times New Roman" w:hAnsi="Times New Roman"/>
        <w:sz w:val="21"/>
        <w:szCs w:val="21"/>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E9CCB536"/>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D222DB34"/>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BBDC9BFE"/>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CE62135A"/>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4C386408"/>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6C5A53D4"/>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6C0EED84"/>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8309068"/>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228CA95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35AEBB4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FB28C5"/>
    <w:multiLevelType w:val="multilevel"/>
    <w:tmpl w:val="11C64328"/>
    <w:styleLink w:val="ListParagraph"/>
    <w:lvl w:ilvl="0">
      <w:start w:val="1"/>
      <w:numFmt w:val="none"/>
      <w:suff w:val="nothing"/>
      <w:lvlText w:val=""/>
      <w:lvlJc w:val="left"/>
      <w:pPr>
        <w:ind w:left="284" w:firstLine="0"/>
      </w:pPr>
      <w:rPr>
        <w:rFonts w:ascii="Arial" w:hAnsi="Arial" w:hint="default"/>
        <w:color w:val="auto"/>
      </w:rPr>
    </w:lvl>
    <w:lvl w:ilvl="1">
      <w:start w:val="1"/>
      <w:numFmt w:val="none"/>
      <w:suff w:val="nothing"/>
      <w:lvlText w:val=""/>
      <w:lvlJc w:val="left"/>
      <w:pPr>
        <w:ind w:left="567" w:firstLine="0"/>
      </w:pPr>
      <w:rPr>
        <w:rFonts w:ascii="Arial" w:hAnsi="Arial" w:hint="default"/>
        <w:color w:val="auto"/>
      </w:rPr>
    </w:lvl>
    <w:lvl w:ilvl="2">
      <w:start w:val="1"/>
      <w:numFmt w:val="none"/>
      <w:suff w:val="nothing"/>
      <w:lvlText w:val=""/>
      <w:lvlJc w:val="left"/>
      <w:pPr>
        <w:ind w:left="851" w:firstLine="0"/>
      </w:pPr>
      <w:rPr>
        <w:rFonts w:ascii="Arial" w:hAnsi="Arial" w:hint="default"/>
        <w:color w:val="auto"/>
      </w:rPr>
    </w:lvl>
    <w:lvl w:ilvl="3">
      <w:start w:val="1"/>
      <w:numFmt w:val="none"/>
      <w:suff w:val="nothing"/>
      <w:lvlText w:val=""/>
      <w:lvlJc w:val="left"/>
      <w:pPr>
        <w:ind w:left="1134" w:firstLine="0"/>
      </w:pPr>
      <w:rPr>
        <w:rFonts w:ascii="Arial" w:hAnsi="Arial" w:hint="default"/>
        <w:color w:val="auto"/>
      </w:rPr>
    </w:lvl>
    <w:lvl w:ilvl="4">
      <w:start w:val="1"/>
      <w:numFmt w:val="none"/>
      <w:suff w:val="nothing"/>
      <w:lvlText w:val=""/>
      <w:lvlJc w:val="left"/>
      <w:pPr>
        <w:ind w:left="1418" w:firstLine="0"/>
      </w:pPr>
      <w:rPr>
        <w:rFonts w:ascii="Arial" w:hAnsi="Arial" w:hint="default"/>
        <w:color w:val="auto"/>
      </w:rPr>
    </w:lvl>
    <w:lvl w:ilvl="5">
      <w:start w:val="1"/>
      <w:numFmt w:val="none"/>
      <w:suff w:val="nothing"/>
      <w:lvlText w:val=""/>
      <w:lvlJc w:val="left"/>
      <w:pPr>
        <w:ind w:left="1701" w:firstLine="0"/>
      </w:pPr>
      <w:rPr>
        <w:rFonts w:ascii="Arial" w:hAnsi="Arial" w:hint="default"/>
        <w:color w:val="auto"/>
      </w:rPr>
    </w:lvl>
    <w:lvl w:ilvl="6">
      <w:start w:val="1"/>
      <w:numFmt w:val="none"/>
      <w:suff w:val="nothing"/>
      <w:lvlText w:val=""/>
      <w:lvlJc w:val="left"/>
      <w:pPr>
        <w:ind w:left="1985" w:firstLine="0"/>
      </w:pPr>
      <w:rPr>
        <w:rFonts w:hint="default"/>
        <w:color w:val="000000"/>
      </w:rPr>
    </w:lvl>
    <w:lvl w:ilvl="7">
      <w:start w:val="1"/>
      <w:numFmt w:val="none"/>
      <w:suff w:val="nothing"/>
      <w:lvlText w:val=""/>
      <w:lvlJc w:val="left"/>
      <w:pPr>
        <w:ind w:left="2268" w:firstLine="0"/>
      </w:pPr>
      <w:rPr>
        <w:rFonts w:hint="default"/>
      </w:rPr>
    </w:lvl>
    <w:lvl w:ilvl="8">
      <w:numFmt w:val="none"/>
      <w:lvlText w:val=""/>
      <w:lvlJc w:val="left"/>
      <w:pPr>
        <w:tabs>
          <w:tab w:val="num" w:pos="3123"/>
        </w:tabs>
        <w:ind w:left="2552" w:firstLine="0"/>
      </w:pPr>
      <w:rPr>
        <w:rFonts w:hint="default"/>
      </w:rPr>
    </w:lvl>
  </w:abstractNum>
  <w:abstractNum w:abstractNumId="11" w15:restartNumberingAfterBreak="0">
    <w:nsid w:val="07E802CF"/>
    <w:multiLevelType w:val="multilevel"/>
    <w:tmpl w:val="E1784FB4"/>
    <w:lvl w:ilvl="0">
      <w:start w:val="75"/>
      <w:numFmt w:val="bullet"/>
      <w:lvlText w:val="-"/>
      <w:lvlJc w:val="left"/>
      <w:pPr>
        <w:tabs>
          <w:tab w:val="num" w:pos="720"/>
        </w:tabs>
        <w:ind w:left="720" w:hanging="360"/>
      </w:pPr>
      <w:rPr>
        <w:rFonts w:ascii="Calibri" w:eastAsiaTheme="minorHAnsi" w:hAnsi="Calibri" w:cs="Calibri"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0C56762B"/>
    <w:multiLevelType w:val="multilevel"/>
    <w:tmpl w:val="9EC694AE"/>
    <w:lvl w:ilvl="0">
      <w:start w:val="1"/>
      <w:numFmt w:val="upperLetter"/>
      <w:pStyle w:val="Recitals"/>
      <w:lvlText w:val="%1."/>
      <w:lvlJc w:val="left"/>
      <w:pPr>
        <w:tabs>
          <w:tab w:val="num" w:pos="2007"/>
        </w:tabs>
        <w:ind w:left="2007" w:hanging="567"/>
      </w:pPr>
      <w:rPr>
        <w:rFonts w:ascii="Times New Roman" w:hAnsi="Times New Roman" w:hint="default"/>
        <w:b w:val="0"/>
        <w:i w:val="0"/>
        <w:sz w:val="24"/>
      </w:rPr>
    </w:lvl>
    <w:lvl w:ilvl="1">
      <w:start w:val="1"/>
      <w:numFmt w:val="lowerLetter"/>
      <w:lvlText w:val="(%2)"/>
      <w:lvlJc w:val="left"/>
      <w:pPr>
        <w:tabs>
          <w:tab w:val="num" w:pos="2716"/>
        </w:tabs>
        <w:ind w:left="2716" w:hanging="709"/>
      </w:pPr>
      <w:rPr>
        <w:rFonts w:ascii="Times New Roman" w:hAnsi="Times New Roman" w:hint="default"/>
        <w:b w:val="0"/>
        <w:i w:val="0"/>
        <w:sz w:val="24"/>
      </w:rPr>
    </w:lvl>
    <w:lvl w:ilvl="2">
      <w:start w:val="1"/>
      <w:numFmt w:val="lowerRoman"/>
      <w:lvlText w:val="(%3)"/>
      <w:lvlJc w:val="left"/>
      <w:pPr>
        <w:tabs>
          <w:tab w:val="num" w:pos="3566"/>
        </w:tabs>
        <w:ind w:left="3566" w:hanging="850"/>
      </w:pPr>
      <w:rPr>
        <w:rFonts w:ascii="Times New Roman" w:hAnsi="Times New Roman" w:hint="default"/>
        <w:b w:val="0"/>
        <w:i w:val="0"/>
        <w:sz w:val="24"/>
      </w:rPr>
    </w:lvl>
    <w:lvl w:ilvl="3">
      <w:start w:val="1"/>
      <w:numFmt w:val="decimal"/>
      <w:lvlText w:val="%4)"/>
      <w:lvlJc w:val="left"/>
      <w:pPr>
        <w:tabs>
          <w:tab w:val="num" w:pos="4559"/>
        </w:tabs>
        <w:ind w:left="4559" w:hanging="993"/>
      </w:pPr>
      <w:rPr>
        <w:rFonts w:ascii="Times New Roman" w:hAnsi="Times New Roman" w:hint="default"/>
        <w:b w:val="0"/>
        <w:i w:val="0"/>
        <w:sz w:val="24"/>
      </w:rPr>
    </w:lvl>
    <w:lvl w:ilvl="4">
      <w:start w:val="1"/>
      <w:numFmt w:val="lowerLetter"/>
      <w:lvlText w:val="(%5)"/>
      <w:lvlJc w:val="left"/>
      <w:pPr>
        <w:tabs>
          <w:tab w:val="num" w:pos="2448"/>
        </w:tabs>
        <w:ind w:left="2448" w:hanging="1008"/>
      </w:pPr>
      <w:rPr>
        <w:rFonts w:hint="default"/>
      </w:rPr>
    </w:lvl>
    <w:lvl w:ilvl="5">
      <w:start w:val="1"/>
      <w:numFmt w:val="lowerRoman"/>
      <w:lvlText w:val="(%6)"/>
      <w:lvlJc w:val="left"/>
      <w:pPr>
        <w:tabs>
          <w:tab w:val="num" w:pos="2592"/>
        </w:tabs>
        <w:ind w:left="2592" w:hanging="1152"/>
      </w:pPr>
      <w:rPr>
        <w:rFonts w:hint="default"/>
      </w:rPr>
    </w:lvl>
    <w:lvl w:ilvl="6">
      <w:start w:val="1"/>
      <w:numFmt w:val="decimal"/>
      <w:lvlText w:val="(%7)"/>
      <w:lvlJc w:val="left"/>
      <w:pPr>
        <w:tabs>
          <w:tab w:val="num" w:pos="2736"/>
        </w:tabs>
        <w:ind w:left="2736" w:hanging="1296"/>
      </w:pPr>
      <w:rPr>
        <w:rFonts w:hint="default"/>
      </w:rPr>
    </w:lvl>
    <w:lvl w:ilvl="7">
      <w:start w:val="1"/>
      <w:numFmt w:val="lowerLetter"/>
      <w:lvlText w:val="%8)"/>
      <w:lvlJc w:val="left"/>
      <w:pPr>
        <w:tabs>
          <w:tab w:val="num" w:pos="2880"/>
        </w:tabs>
        <w:ind w:left="2880" w:hanging="1440"/>
      </w:pPr>
      <w:rPr>
        <w:rFonts w:hint="default"/>
      </w:rPr>
    </w:lvl>
    <w:lvl w:ilvl="8">
      <w:start w:val="1"/>
      <w:numFmt w:val="lowerRoman"/>
      <w:lvlText w:val="%9)"/>
      <w:lvlJc w:val="left"/>
      <w:pPr>
        <w:tabs>
          <w:tab w:val="num" w:pos="3024"/>
        </w:tabs>
        <w:ind w:left="3024" w:hanging="1584"/>
      </w:pPr>
      <w:rPr>
        <w:rFonts w:hint="default"/>
      </w:rPr>
    </w:lvl>
  </w:abstractNum>
  <w:abstractNum w:abstractNumId="13" w15:restartNumberingAfterBreak="0">
    <w:nsid w:val="106F2F53"/>
    <w:multiLevelType w:val="hybridMultilevel"/>
    <w:tmpl w:val="699CE3F4"/>
    <w:lvl w:ilvl="0" w:tplc="64B26D26">
      <w:start w:val="1"/>
      <w:numFmt w:val="lowerLetter"/>
      <w:lvlText w:val="%1."/>
      <w:lvlJc w:val="left"/>
      <w:pPr>
        <w:ind w:left="720" w:hanging="360"/>
      </w:pPr>
      <w:rPr>
        <w:b w:val="0"/>
      </w:rPr>
    </w:lvl>
    <w:lvl w:ilvl="1" w:tplc="DC8ECDDE">
      <w:start w:val="9"/>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4" w15:restartNumberingAfterBreak="0">
    <w:nsid w:val="119A791A"/>
    <w:multiLevelType w:val="hybridMultilevel"/>
    <w:tmpl w:val="E7DC7E9A"/>
    <w:lvl w:ilvl="0" w:tplc="2B7CB698">
      <w:start w:val="1"/>
      <w:numFmt w:val="lowerLetter"/>
      <w:lvlText w:val="(%1)"/>
      <w:lvlJc w:val="right"/>
      <w:pPr>
        <w:ind w:left="2061" w:hanging="360"/>
      </w:pPr>
      <w:rPr>
        <w:rFonts w:hint="default"/>
        <w:b w:val="0"/>
      </w:rPr>
    </w:lvl>
    <w:lvl w:ilvl="1" w:tplc="0C090019">
      <w:start w:val="1"/>
      <w:numFmt w:val="lowerLetter"/>
      <w:lvlText w:val="%2."/>
      <w:lvlJc w:val="left"/>
      <w:pPr>
        <w:ind w:left="2154" w:hanging="360"/>
      </w:pPr>
    </w:lvl>
    <w:lvl w:ilvl="2" w:tplc="0C09001B">
      <w:start w:val="1"/>
      <w:numFmt w:val="lowerRoman"/>
      <w:lvlText w:val="%3."/>
      <w:lvlJc w:val="right"/>
      <w:pPr>
        <w:ind w:left="2874" w:hanging="180"/>
      </w:pPr>
    </w:lvl>
    <w:lvl w:ilvl="3" w:tplc="0C09000F">
      <w:start w:val="1"/>
      <w:numFmt w:val="decimal"/>
      <w:lvlText w:val="%4."/>
      <w:lvlJc w:val="left"/>
      <w:pPr>
        <w:ind w:left="3594" w:hanging="360"/>
      </w:pPr>
    </w:lvl>
    <w:lvl w:ilvl="4" w:tplc="0C090019">
      <w:start w:val="1"/>
      <w:numFmt w:val="lowerLetter"/>
      <w:lvlText w:val="%5."/>
      <w:lvlJc w:val="left"/>
      <w:pPr>
        <w:ind w:left="4314" w:hanging="360"/>
      </w:pPr>
    </w:lvl>
    <w:lvl w:ilvl="5" w:tplc="0C09001B">
      <w:start w:val="1"/>
      <w:numFmt w:val="lowerRoman"/>
      <w:lvlText w:val="%6."/>
      <w:lvlJc w:val="right"/>
      <w:pPr>
        <w:ind w:left="5034" w:hanging="180"/>
      </w:pPr>
    </w:lvl>
    <w:lvl w:ilvl="6" w:tplc="0C09000F">
      <w:start w:val="1"/>
      <w:numFmt w:val="decimal"/>
      <w:lvlText w:val="%7."/>
      <w:lvlJc w:val="left"/>
      <w:pPr>
        <w:ind w:left="5754" w:hanging="360"/>
      </w:pPr>
    </w:lvl>
    <w:lvl w:ilvl="7" w:tplc="0C090019">
      <w:start w:val="1"/>
      <w:numFmt w:val="lowerLetter"/>
      <w:lvlText w:val="%8."/>
      <w:lvlJc w:val="left"/>
      <w:pPr>
        <w:ind w:left="6474" w:hanging="360"/>
      </w:pPr>
    </w:lvl>
    <w:lvl w:ilvl="8" w:tplc="0C09001B">
      <w:start w:val="1"/>
      <w:numFmt w:val="lowerRoman"/>
      <w:lvlText w:val="%9."/>
      <w:lvlJc w:val="right"/>
      <w:pPr>
        <w:ind w:left="7194" w:hanging="180"/>
      </w:pPr>
    </w:lvl>
  </w:abstractNum>
  <w:abstractNum w:abstractNumId="15" w15:restartNumberingAfterBreak="0">
    <w:nsid w:val="11DF54CD"/>
    <w:multiLevelType w:val="singleLevel"/>
    <w:tmpl w:val="9A7ADCFE"/>
    <w:lvl w:ilvl="0">
      <w:start w:val="1"/>
      <w:numFmt w:val="bullet"/>
      <w:pStyle w:val="LetterBullet2"/>
      <w:lvlText w:val=""/>
      <w:lvlJc w:val="left"/>
      <w:pPr>
        <w:tabs>
          <w:tab w:val="num" w:pos="360"/>
        </w:tabs>
        <w:ind w:left="360" w:hanging="360"/>
      </w:pPr>
      <w:rPr>
        <w:rFonts w:ascii="Symbol" w:hAnsi="Symbol" w:hint="default"/>
      </w:rPr>
    </w:lvl>
  </w:abstractNum>
  <w:abstractNum w:abstractNumId="16" w15:restartNumberingAfterBreak="0">
    <w:nsid w:val="158F3348"/>
    <w:multiLevelType w:val="singleLevel"/>
    <w:tmpl w:val="426CBD98"/>
    <w:lvl w:ilvl="0">
      <w:start w:val="1"/>
      <w:numFmt w:val="bullet"/>
      <w:pStyle w:val="GSAMinuteBullet2"/>
      <w:lvlText w:val=""/>
      <w:lvlJc w:val="left"/>
      <w:pPr>
        <w:tabs>
          <w:tab w:val="num" w:pos="360"/>
        </w:tabs>
        <w:ind w:left="360" w:hanging="360"/>
      </w:pPr>
      <w:rPr>
        <w:rFonts w:ascii="Symbol" w:hAnsi="Symbol" w:hint="default"/>
      </w:rPr>
    </w:lvl>
  </w:abstractNum>
  <w:abstractNum w:abstractNumId="17" w15:restartNumberingAfterBreak="0">
    <w:nsid w:val="180E05A3"/>
    <w:multiLevelType w:val="hybridMultilevel"/>
    <w:tmpl w:val="9AD0959E"/>
    <w:lvl w:ilvl="0" w:tplc="C964BB06">
      <w:start w:val="1"/>
      <w:numFmt w:val="lowerLetter"/>
      <w:pStyle w:val="SAETParagraph"/>
      <w:lvlText w:val="(%1)"/>
      <w:lvlJc w:val="right"/>
      <w:pPr>
        <w:ind w:left="2061" w:hanging="360"/>
      </w:pPr>
      <w:rPr>
        <w:rFonts w:hint="default"/>
        <w:b w:val="0"/>
        <w:color w:val="auto"/>
      </w:rPr>
    </w:lvl>
    <w:lvl w:ilvl="1" w:tplc="0C090019">
      <w:start w:val="1"/>
      <w:numFmt w:val="lowerLetter"/>
      <w:lvlText w:val="%2."/>
      <w:lvlJc w:val="left"/>
      <w:pPr>
        <w:ind w:left="2154" w:hanging="360"/>
      </w:pPr>
    </w:lvl>
    <w:lvl w:ilvl="2" w:tplc="0C09001B">
      <w:start w:val="1"/>
      <w:numFmt w:val="lowerRoman"/>
      <w:lvlText w:val="%3."/>
      <w:lvlJc w:val="right"/>
      <w:pPr>
        <w:ind w:left="2874" w:hanging="180"/>
      </w:pPr>
    </w:lvl>
    <w:lvl w:ilvl="3" w:tplc="0C09000F">
      <w:start w:val="1"/>
      <w:numFmt w:val="decimal"/>
      <w:lvlText w:val="%4."/>
      <w:lvlJc w:val="left"/>
      <w:pPr>
        <w:ind w:left="3594" w:hanging="360"/>
      </w:pPr>
    </w:lvl>
    <w:lvl w:ilvl="4" w:tplc="0C090019">
      <w:start w:val="1"/>
      <w:numFmt w:val="lowerLetter"/>
      <w:lvlText w:val="%5."/>
      <w:lvlJc w:val="left"/>
      <w:pPr>
        <w:ind w:left="4314" w:hanging="360"/>
      </w:pPr>
    </w:lvl>
    <w:lvl w:ilvl="5" w:tplc="0C09001B">
      <w:start w:val="1"/>
      <w:numFmt w:val="lowerRoman"/>
      <w:lvlText w:val="%6."/>
      <w:lvlJc w:val="right"/>
      <w:pPr>
        <w:ind w:left="5034" w:hanging="180"/>
      </w:pPr>
    </w:lvl>
    <w:lvl w:ilvl="6" w:tplc="0C09000F">
      <w:start w:val="1"/>
      <w:numFmt w:val="decimal"/>
      <w:lvlText w:val="%7."/>
      <w:lvlJc w:val="left"/>
      <w:pPr>
        <w:ind w:left="5754" w:hanging="360"/>
      </w:pPr>
    </w:lvl>
    <w:lvl w:ilvl="7" w:tplc="0C090019">
      <w:start w:val="1"/>
      <w:numFmt w:val="lowerLetter"/>
      <w:lvlText w:val="%8."/>
      <w:lvlJc w:val="left"/>
      <w:pPr>
        <w:ind w:left="6474" w:hanging="360"/>
      </w:pPr>
    </w:lvl>
    <w:lvl w:ilvl="8" w:tplc="0C09001B">
      <w:start w:val="1"/>
      <w:numFmt w:val="lowerRoman"/>
      <w:lvlText w:val="%9."/>
      <w:lvlJc w:val="right"/>
      <w:pPr>
        <w:ind w:left="7194" w:hanging="180"/>
      </w:pPr>
    </w:lvl>
  </w:abstractNum>
  <w:abstractNum w:abstractNumId="18" w15:restartNumberingAfterBreak="0">
    <w:nsid w:val="18EF437E"/>
    <w:multiLevelType w:val="hybridMultilevel"/>
    <w:tmpl w:val="BDC270BC"/>
    <w:lvl w:ilvl="0" w:tplc="66983EA6">
      <w:start w:val="1"/>
      <w:numFmt w:val="decimal"/>
      <w:lvlText w:val="(%1)"/>
      <w:lvlJc w:val="right"/>
      <w:pPr>
        <w:ind w:left="1154" w:hanging="360"/>
      </w:pPr>
      <w:rPr>
        <w:rFonts w:hint="default"/>
      </w:rPr>
    </w:lvl>
    <w:lvl w:ilvl="1" w:tplc="0C090019">
      <w:start w:val="1"/>
      <w:numFmt w:val="lowerLetter"/>
      <w:lvlText w:val="%2."/>
      <w:lvlJc w:val="left"/>
      <w:pPr>
        <w:ind w:left="1874" w:hanging="360"/>
      </w:pPr>
    </w:lvl>
    <w:lvl w:ilvl="2" w:tplc="0C09001B" w:tentative="1">
      <w:start w:val="1"/>
      <w:numFmt w:val="lowerRoman"/>
      <w:lvlText w:val="%3."/>
      <w:lvlJc w:val="right"/>
      <w:pPr>
        <w:ind w:left="2594" w:hanging="180"/>
      </w:pPr>
    </w:lvl>
    <w:lvl w:ilvl="3" w:tplc="0C09000F" w:tentative="1">
      <w:start w:val="1"/>
      <w:numFmt w:val="decimal"/>
      <w:lvlText w:val="%4."/>
      <w:lvlJc w:val="left"/>
      <w:pPr>
        <w:ind w:left="3314" w:hanging="360"/>
      </w:pPr>
    </w:lvl>
    <w:lvl w:ilvl="4" w:tplc="0C090019" w:tentative="1">
      <w:start w:val="1"/>
      <w:numFmt w:val="lowerLetter"/>
      <w:lvlText w:val="%5."/>
      <w:lvlJc w:val="left"/>
      <w:pPr>
        <w:ind w:left="4034" w:hanging="360"/>
      </w:pPr>
    </w:lvl>
    <w:lvl w:ilvl="5" w:tplc="0C09001B" w:tentative="1">
      <w:start w:val="1"/>
      <w:numFmt w:val="lowerRoman"/>
      <w:lvlText w:val="%6."/>
      <w:lvlJc w:val="right"/>
      <w:pPr>
        <w:ind w:left="4754" w:hanging="180"/>
      </w:pPr>
    </w:lvl>
    <w:lvl w:ilvl="6" w:tplc="0C09000F" w:tentative="1">
      <w:start w:val="1"/>
      <w:numFmt w:val="decimal"/>
      <w:lvlText w:val="%7."/>
      <w:lvlJc w:val="left"/>
      <w:pPr>
        <w:ind w:left="5474" w:hanging="360"/>
      </w:pPr>
    </w:lvl>
    <w:lvl w:ilvl="7" w:tplc="0C090019" w:tentative="1">
      <w:start w:val="1"/>
      <w:numFmt w:val="lowerLetter"/>
      <w:lvlText w:val="%8."/>
      <w:lvlJc w:val="left"/>
      <w:pPr>
        <w:ind w:left="6194" w:hanging="360"/>
      </w:pPr>
    </w:lvl>
    <w:lvl w:ilvl="8" w:tplc="0C09001B" w:tentative="1">
      <w:start w:val="1"/>
      <w:numFmt w:val="lowerRoman"/>
      <w:lvlText w:val="%9."/>
      <w:lvlJc w:val="right"/>
      <w:pPr>
        <w:ind w:left="6914" w:hanging="180"/>
      </w:pPr>
    </w:lvl>
  </w:abstractNum>
  <w:abstractNum w:abstractNumId="19" w15:restartNumberingAfterBreak="0">
    <w:nsid w:val="2C602289"/>
    <w:multiLevelType w:val="hybridMultilevel"/>
    <w:tmpl w:val="4A225542"/>
    <w:lvl w:ilvl="0" w:tplc="0C09001B">
      <w:start w:val="1"/>
      <w:numFmt w:val="lowerRoman"/>
      <w:lvlText w:val="%1."/>
      <w:lvlJc w:val="righ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20" w15:restartNumberingAfterBreak="0">
    <w:nsid w:val="2D844CA6"/>
    <w:multiLevelType w:val="singleLevel"/>
    <w:tmpl w:val="0CAC8680"/>
    <w:lvl w:ilvl="0">
      <w:start w:val="1"/>
      <w:numFmt w:val="bullet"/>
      <w:pStyle w:val="GSALegEXMemMainBullet"/>
      <w:lvlText w:val=""/>
      <w:lvlJc w:val="left"/>
      <w:pPr>
        <w:tabs>
          <w:tab w:val="num" w:pos="360"/>
        </w:tabs>
        <w:ind w:left="360" w:hanging="360"/>
      </w:pPr>
      <w:rPr>
        <w:rFonts w:ascii="Symbol" w:hAnsi="Symbol" w:hint="default"/>
      </w:rPr>
    </w:lvl>
  </w:abstractNum>
  <w:abstractNum w:abstractNumId="21" w15:restartNumberingAfterBreak="0">
    <w:nsid w:val="2EEB27E4"/>
    <w:multiLevelType w:val="hybridMultilevel"/>
    <w:tmpl w:val="8ABA736A"/>
    <w:lvl w:ilvl="0" w:tplc="42F2CF74">
      <w:start w:val="1"/>
      <w:numFmt w:val="decimal"/>
      <w:lvlText w:val="%1."/>
      <w:lvlJc w:val="left"/>
      <w:pPr>
        <w:ind w:left="720" w:hanging="360"/>
      </w:pPr>
      <w:rPr>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30444F2B"/>
    <w:multiLevelType w:val="hybridMultilevel"/>
    <w:tmpl w:val="41D615D4"/>
    <w:lvl w:ilvl="0" w:tplc="12E2AD56">
      <w:start w:val="1"/>
      <w:numFmt w:val="upperLetter"/>
      <w:pStyle w:val="SAETSubPart"/>
      <w:lvlText w:val="%1."/>
      <w:lvlJc w:val="left"/>
      <w:pPr>
        <w:ind w:left="3905"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30D35E3C"/>
    <w:multiLevelType w:val="hybridMultilevel"/>
    <w:tmpl w:val="96DC0A50"/>
    <w:lvl w:ilvl="0" w:tplc="F3DAA5B8">
      <w:start w:val="1"/>
      <w:numFmt w:val="bullet"/>
      <w:pStyle w:val="Bullets"/>
      <w:lvlText w:val=""/>
      <w:lvlJc w:val="left"/>
      <w:pPr>
        <w:ind w:left="360" w:hanging="360"/>
      </w:pPr>
      <w:rPr>
        <w:rFonts w:ascii="Symbol" w:hAnsi="Symbol" w:hint="default"/>
        <w:color w:val="A21C2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34BD0702"/>
    <w:multiLevelType w:val="hybridMultilevel"/>
    <w:tmpl w:val="F60CE30C"/>
    <w:lvl w:ilvl="0" w:tplc="1982F27A">
      <w:start w:val="1"/>
      <w:numFmt w:val="lowerRoman"/>
      <w:lvlText w:val="(%1)"/>
      <w:lvlJc w:val="left"/>
      <w:pPr>
        <w:ind w:left="2988" w:hanging="720"/>
      </w:pPr>
      <w:rPr>
        <w:rFonts w:hint="default"/>
      </w:rPr>
    </w:lvl>
    <w:lvl w:ilvl="1" w:tplc="0C090019" w:tentative="1">
      <w:start w:val="1"/>
      <w:numFmt w:val="lowerLetter"/>
      <w:lvlText w:val="%2."/>
      <w:lvlJc w:val="left"/>
      <w:pPr>
        <w:ind w:left="3348" w:hanging="360"/>
      </w:pPr>
    </w:lvl>
    <w:lvl w:ilvl="2" w:tplc="0C09001B" w:tentative="1">
      <w:start w:val="1"/>
      <w:numFmt w:val="lowerRoman"/>
      <w:lvlText w:val="%3."/>
      <w:lvlJc w:val="right"/>
      <w:pPr>
        <w:ind w:left="4068" w:hanging="180"/>
      </w:pPr>
    </w:lvl>
    <w:lvl w:ilvl="3" w:tplc="0C09000F" w:tentative="1">
      <w:start w:val="1"/>
      <w:numFmt w:val="decimal"/>
      <w:lvlText w:val="%4."/>
      <w:lvlJc w:val="left"/>
      <w:pPr>
        <w:ind w:left="4788" w:hanging="360"/>
      </w:pPr>
    </w:lvl>
    <w:lvl w:ilvl="4" w:tplc="0C090019" w:tentative="1">
      <w:start w:val="1"/>
      <w:numFmt w:val="lowerLetter"/>
      <w:lvlText w:val="%5."/>
      <w:lvlJc w:val="left"/>
      <w:pPr>
        <w:ind w:left="5508" w:hanging="360"/>
      </w:pPr>
    </w:lvl>
    <w:lvl w:ilvl="5" w:tplc="0C09001B" w:tentative="1">
      <w:start w:val="1"/>
      <w:numFmt w:val="lowerRoman"/>
      <w:lvlText w:val="%6."/>
      <w:lvlJc w:val="right"/>
      <w:pPr>
        <w:ind w:left="6228" w:hanging="180"/>
      </w:pPr>
    </w:lvl>
    <w:lvl w:ilvl="6" w:tplc="0C09000F" w:tentative="1">
      <w:start w:val="1"/>
      <w:numFmt w:val="decimal"/>
      <w:lvlText w:val="%7."/>
      <w:lvlJc w:val="left"/>
      <w:pPr>
        <w:ind w:left="6948" w:hanging="360"/>
      </w:pPr>
    </w:lvl>
    <w:lvl w:ilvl="7" w:tplc="0C090019" w:tentative="1">
      <w:start w:val="1"/>
      <w:numFmt w:val="lowerLetter"/>
      <w:lvlText w:val="%8."/>
      <w:lvlJc w:val="left"/>
      <w:pPr>
        <w:ind w:left="7668" w:hanging="360"/>
      </w:pPr>
    </w:lvl>
    <w:lvl w:ilvl="8" w:tplc="0C09001B" w:tentative="1">
      <w:start w:val="1"/>
      <w:numFmt w:val="lowerRoman"/>
      <w:lvlText w:val="%9."/>
      <w:lvlJc w:val="right"/>
      <w:pPr>
        <w:ind w:left="8388" w:hanging="180"/>
      </w:pPr>
    </w:lvl>
  </w:abstractNum>
  <w:abstractNum w:abstractNumId="25" w15:restartNumberingAfterBreak="0">
    <w:nsid w:val="38B417A0"/>
    <w:multiLevelType w:val="hybridMultilevel"/>
    <w:tmpl w:val="FF48194E"/>
    <w:lvl w:ilvl="0" w:tplc="64B26D26">
      <w:start w:val="1"/>
      <w:numFmt w:val="lowerLetter"/>
      <w:lvlText w:val="%1."/>
      <w:lvlJc w:val="left"/>
      <w:pPr>
        <w:ind w:left="720" w:hanging="360"/>
      </w:pPr>
      <w:rPr>
        <w:b w:val="0"/>
      </w:rPr>
    </w:lvl>
    <w:lvl w:ilvl="1" w:tplc="0C09001B">
      <w:start w:val="1"/>
      <w:numFmt w:val="lowerRoman"/>
      <w:lvlText w:val="%2."/>
      <w:lvlJc w:val="righ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6" w15:restartNumberingAfterBreak="0">
    <w:nsid w:val="3E3F4AE1"/>
    <w:multiLevelType w:val="singleLevel"/>
    <w:tmpl w:val="5E8A415E"/>
    <w:lvl w:ilvl="0">
      <w:start w:val="1"/>
      <w:numFmt w:val="bullet"/>
      <w:pStyle w:val="GSAPaperBullet1"/>
      <w:lvlText w:val=""/>
      <w:lvlJc w:val="left"/>
      <w:pPr>
        <w:tabs>
          <w:tab w:val="num" w:pos="360"/>
        </w:tabs>
        <w:ind w:left="360" w:hanging="360"/>
      </w:pPr>
      <w:rPr>
        <w:rFonts w:ascii="Symbol" w:hAnsi="Symbol" w:hint="default"/>
      </w:rPr>
    </w:lvl>
  </w:abstractNum>
  <w:abstractNum w:abstractNumId="27" w15:restartNumberingAfterBreak="0">
    <w:nsid w:val="3EFC009A"/>
    <w:multiLevelType w:val="multilevel"/>
    <w:tmpl w:val="67523214"/>
    <w:lvl w:ilvl="0">
      <w:start w:val="1"/>
      <w:numFmt w:val="decimal"/>
      <w:lvlText w:val="%1."/>
      <w:lvlJc w:val="left"/>
      <w:pPr>
        <w:tabs>
          <w:tab w:val="num" w:pos="360"/>
        </w:tabs>
        <w:ind w:left="360" w:hanging="360"/>
      </w:pPr>
      <w:rPr>
        <w:rFonts w:hint="default"/>
        <w:b/>
        <w:i w:val="0"/>
      </w:rPr>
    </w:lvl>
    <w:lvl w:ilvl="1">
      <w:start w:val="1"/>
      <w:numFmt w:val="decimal"/>
      <w:pStyle w:val="Style3"/>
      <w:lvlText w:val="%1.%2."/>
      <w:lvlJc w:val="left"/>
      <w:pPr>
        <w:tabs>
          <w:tab w:val="num" w:pos="792"/>
        </w:tabs>
        <w:ind w:left="792" w:hanging="432"/>
      </w:pPr>
      <w:rPr>
        <w:rFonts w:hint="default"/>
        <w:b/>
        <w:i w:val="0"/>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28" w15:restartNumberingAfterBreak="0">
    <w:nsid w:val="404151E7"/>
    <w:multiLevelType w:val="hybridMultilevel"/>
    <w:tmpl w:val="431CF62C"/>
    <w:lvl w:ilvl="0" w:tplc="ABAEC31A">
      <w:start w:val="1"/>
      <w:numFmt w:val="decimal"/>
      <w:pStyle w:val="SAETSectionNumbered"/>
      <w:lvlText w:val="%1."/>
      <w:lvlJc w:val="left"/>
      <w:pPr>
        <w:ind w:left="644" w:hanging="360"/>
      </w:pPr>
      <w:rPr>
        <w:b/>
        <w:color w:val="auto"/>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64DCC5CC">
      <w:start w:val="1"/>
      <w:numFmt w:val="lowerLetter"/>
      <w:lvlText w:val="(%4)"/>
      <w:lvlJc w:val="left"/>
      <w:pPr>
        <w:ind w:left="1353" w:hanging="360"/>
      </w:pPr>
    </w:lvl>
    <w:lvl w:ilvl="4" w:tplc="786EAFCE">
      <w:start w:val="1"/>
      <w:numFmt w:val="decimal"/>
      <w:lvlText w:val="(%5)"/>
      <w:lvlJc w:val="left"/>
      <w:pPr>
        <w:ind w:left="3054" w:hanging="360"/>
      </w:pPr>
      <w:rPr>
        <w:rFonts w:ascii="Arial" w:eastAsiaTheme="minorHAnsi" w:hAnsi="Arial" w:cs="Arial"/>
      </w:rPr>
    </w:lvl>
    <w:lvl w:ilvl="5" w:tplc="8D00B2D4">
      <w:start w:val="1"/>
      <w:numFmt w:val="lowerRoman"/>
      <w:lvlText w:val="(%6)"/>
      <w:lvlJc w:val="left"/>
      <w:pPr>
        <w:ind w:left="4860" w:hanging="72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 w15:restartNumberingAfterBreak="0">
    <w:nsid w:val="4C051CA5"/>
    <w:multiLevelType w:val="hybridMultilevel"/>
    <w:tmpl w:val="21C6FF66"/>
    <w:lvl w:ilvl="0" w:tplc="0C09000F">
      <w:start w:val="1"/>
      <w:numFmt w:val="decimal"/>
      <w:lvlText w:val="%1."/>
      <w:lvlJc w:val="left"/>
      <w:pPr>
        <w:ind w:left="862" w:hanging="360"/>
      </w:pPr>
    </w:lvl>
    <w:lvl w:ilvl="1" w:tplc="0C090019">
      <w:start w:val="1"/>
      <w:numFmt w:val="lowerLetter"/>
      <w:lvlText w:val="%2."/>
      <w:lvlJc w:val="left"/>
      <w:pPr>
        <w:ind w:left="1582" w:hanging="360"/>
      </w:pPr>
    </w:lvl>
    <w:lvl w:ilvl="2" w:tplc="0C09001B">
      <w:start w:val="1"/>
      <w:numFmt w:val="lowerRoman"/>
      <w:lvlText w:val="%3."/>
      <w:lvlJc w:val="right"/>
      <w:pPr>
        <w:ind w:left="2302" w:hanging="180"/>
      </w:pPr>
    </w:lvl>
    <w:lvl w:ilvl="3" w:tplc="0C09000F">
      <w:start w:val="1"/>
      <w:numFmt w:val="decimal"/>
      <w:lvlText w:val="%4."/>
      <w:lvlJc w:val="left"/>
      <w:pPr>
        <w:ind w:left="3022" w:hanging="360"/>
      </w:pPr>
    </w:lvl>
    <w:lvl w:ilvl="4" w:tplc="0C090019">
      <w:start w:val="1"/>
      <w:numFmt w:val="lowerLetter"/>
      <w:lvlText w:val="%5."/>
      <w:lvlJc w:val="left"/>
      <w:pPr>
        <w:ind w:left="3742" w:hanging="360"/>
      </w:pPr>
    </w:lvl>
    <w:lvl w:ilvl="5" w:tplc="0C09001B">
      <w:start w:val="1"/>
      <w:numFmt w:val="lowerRoman"/>
      <w:lvlText w:val="%6."/>
      <w:lvlJc w:val="right"/>
      <w:pPr>
        <w:ind w:left="4462" w:hanging="180"/>
      </w:pPr>
    </w:lvl>
    <w:lvl w:ilvl="6" w:tplc="0C09000F">
      <w:start w:val="1"/>
      <w:numFmt w:val="decimal"/>
      <w:lvlText w:val="%7."/>
      <w:lvlJc w:val="left"/>
      <w:pPr>
        <w:ind w:left="5182" w:hanging="360"/>
      </w:pPr>
    </w:lvl>
    <w:lvl w:ilvl="7" w:tplc="0C090019">
      <w:start w:val="1"/>
      <w:numFmt w:val="lowerLetter"/>
      <w:lvlText w:val="%8."/>
      <w:lvlJc w:val="left"/>
      <w:pPr>
        <w:ind w:left="5902" w:hanging="360"/>
      </w:pPr>
    </w:lvl>
    <w:lvl w:ilvl="8" w:tplc="0C09001B">
      <w:start w:val="1"/>
      <w:numFmt w:val="lowerRoman"/>
      <w:lvlText w:val="%9."/>
      <w:lvlJc w:val="right"/>
      <w:pPr>
        <w:ind w:left="6622" w:hanging="180"/>
      </w:pPr>
    </w:lvl>
  </w:abstractNum>
  <w:abstractNum w:abstractNumId="30" w15:restartNumberingAfterBreak="0">
    <w:nsid w:val="51700C55"/>
    <w:multiLevelType w:val="hybridMultilevel"/>
    <w:tmpl w:val="8E224D34"/>
    <w:lvl w:ilvl="0" w:tplc="0C090015">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524B437A"/>
    <w:multiLevelType w:val="multilevel"/>
    <w:tmpl w:val="555C1792"/>
    <w:lvl w:ilvl="0">
      <w:start w:val="1"/>
      <w:numFmt w:val="decimal"/>
      <w:pStyle w:val="LetterBullet1"/>
      <w:lvlText w:val="%1."/>
      <w:lvlJc w:val="left"/>
      <w:pPr>
        <w:tabs>
          <w:tab w:val="num" w:pos="567"/>
        </w:tabs>
        <w:ind w:left="567" w:hanging="567"/>
      </w:pPr>
      <w:rPr>
        <w:rFonts w:ascii="Arial" w:hAnsi="Arial" w:hint="default"/>
        <w:b w:val="0"/>
        <w:i w:val="0"/>
        <w:sz w:val="22"/>
      </w:rPr>
    </w:lvl>
    <w:lvl w:ilvl="1">
      <w:start w:val="1"/>
      <w:numFmt w:val="decimal"/>
      <w:lvlText w:val="%1.%2"/>
      <w:lvlJc w:val="left"/>
      <w:pPr>
        <w:tabs>
          <w:tab w:val="num" w:pos="1247"/>
        </w:tabs>
        <w:ind w:left="1247" w:hanging="680"/>
      </w:pPr>
      <w:rPr>
        <w:rFonts w:ascii="Arial" w:hAnsi="Arial" w:hint="default"/>
        <w:b w:val="0"/>
        <w:i w:val="0"/>
        <w:sz w:val="22"/>
      </w:rPr>
    </w:lvl>
    <w:lvl w:ilvl="2">
      <w:start w:val="1"/>
      <w:numFmt w:val="decimal"/>
      <w:lvlText w:val="%1.%2.%3"/>
      <w:lvlJc w:val="left"/>
      <w:pPr>
        <w:tabs>
          <w:tab w:val="num" w:pos="2268"/>
        </w:tabs>
        <w:ind w:left="2268" w:hanging="1021"/>
      </w:pPr>
      <w:rPr>
        <w:rFonts w:ascii="Arial" w:hAnsi="Arial" w:hint="default"/>
        <w:b w:val="0"/>
        <w:i w:val="0"/>
        <w:sz w:val="22"/>
      </w:rPr>
    </w:lvl>
    <w:lvl w:ilvl="3">
      <w:start w:val="1"/>
      <w:numFmt w:val="lowerLetter"/>
      <w:lvlText w:val="(%4)"/>
      <w:lvlJc w:val="left"/>
      <w:pPr>
        <w:tabs>
          <w:tab w:val="num" w:pos="2778"/>
        </w:tabs>
        <w:ind w:left="2778" w:hanging="510"/>
      </w:pPr>
      <w:rPr>
        <w:rFonts w:ascii="Arial" w:hAnsi="Arial" w:hint="default"/>
        <w:b w:val="0"/>
        <w:i w:val="0"/>
        <w:sz w:val="22"/>
      </w:rPr>
    </w:lvl>
    <w:lvl w:ilvl="4">
      <w:start w:val="1"/>
      <w:numFmt w:val="lowerRoman"/>
      <w:lvlText w:val="(%5)"/>
      <w:lvlJc w:val="left"/>
      <w:pPr>
        <w:tabs>
          <w:tab w:val="num" w:pos="3458"/>
        </w:tabs>
        <w:ind w:left="3458" w:hanging="680"/>
      </w:pPr>
      <w:rPr>
        <w:rFonts w:ascii="Arial" w:hAnsi="Arial" w:hint="default"/>
        <w:b w:val="0"/>
        <w:i w:val="0"/>
        <w:sz w:val="22"/>
      </w:rPr>
    </w:lvl>
    <w:lvl w:ilvl="5">
      <w:start w:val="1"/>
      <w:numFmt w:val="upperLetter"/>
      <w:lvlText w:val="(%6)"/>
      <w:lvlJc w:val="left"/>
      <w:pPr>
        <w:tabs>
          <w:tab w:val="num" w:pos="3969"/>
        </w:tabs>
        <w:ind w:left="3969" w:hanging="511"/>
      </w:pPr>
      <w:rPr>
        <w:rFonts w:ascii="Arial" w:hAnsi="Arial" w:hint="default"/>
        <w:b w:val="0"/>
        <w:i w:val="0"/>
        <w:sz w:val="22"/>
      </w:rPr>
    </w:lvl>
    <w:lvl w:ilvl="6">
      <w:start w:val="1"/>
      <w:numFmt w:val="upperRoman"/>
      <w:lvlText w:val="(%7)"/>
      <w:lvlJc w:val="left"/>
      <w:pPr>
        <w:tabs>
          <w:tab w:val="num" w:pos="4689"/>
        </w:tabs>
        <w:ind w:left="4592" w:hanging="623"/>
      </w:pPr>
    </w:lvl>
    <w:lvl w:ilvl="7">
      <w:start w:val="1"/>
      <w:numFmt w:val="none"/>
      <w:lvlText w:val=""/>
      <w:lvlJc w:val="left"/>
      <w:pPr>
        <w:tabs>
          <w:tab w:val="num" w:pos="3742"/>
        </w:tabs>
        <w:ind w:left="3742" w:hanging="1225"/>
      </w:pPr>
    </w:lvl>
    <w:lvl w:ilvl="8">
      <w:start w:val="1"/>
      <w:numFmt w:val="none"/>
      <w:lvlText w:val=""/>
      <w:lvlJc w:val="left"/>
      <w:pPr>
        <w:tabs>
          <w:tab w:val="num" w:pos="4320"/>
        </w:tabs>
        <w:ind w:left="4320" w:hanging="1440"/>
      </w:pPr>
    </w:lvl>
  </w:abstractNum>
  <w:abstractNum w:abstractNumId="32" w15:restartNumberingAfterBreak="0">
    <w:nsid w:val="58F60E14"/>
    <w:multiLevelType w:val="hybridMultilevel"/>
    <w:tmpl w:val="1C507A3A"/>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5">
      <w:start w:val="1"/>
      <w:numFmt w:val="upperLetter"/>
      <w:lvlText w:val="%3."/>
      <w:lvlJc w:val="left"/>
      <w:pPr>
        <w:ind w:left="2160" w:hanging="180"/>
      </w:pPr>
    </w:lvl>
    <w:lvl w:ilvl="3" w:tplc="0C090001">
      <w:start w:val="1"/>
      <w:numFmt w:val="bullet"/>
      <w:lvlText w:val=""/>
      <w:lvlJc w:val="left"/>
      <w:pPr>
        <w:ind w:left="2880" w:hanging="360"/>
      </w:pPr>
      <w:rPr>
        <w:rFonts w:ascii="Symbol" w:hAnsi="Symbol" w:hint="default"/>
      </w:r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33" w15:restartNumberingAfterBreak="0">
    <w:nsid w:val="5D80343E"/>
    <w:multiLevelType w:val="singleLevel"/>
    <w:tmpl w:val="22A46DA4"/>
    <w:lvl w:ilvl="0">
      <w:start w:val="1"/>
      <w:numFmt w:val="bullet"/>
      <w:pStyle w:val="GSAActionBullet1"/>
      <w:lvlText w:val=""/>
      <w:lvlJc w:val="left"/>
      <w:pPr>
        <w:tabs>
          <w:tab w:val="num" w:pos="360"/>
        </w:tabs>
        <w:ind w:left="360" w:hanging="360"/>
      </w:pPr>
      <w:rPr>
        <w:rFonts w:ascii="Symbol" w:hAnsi="Symbol" w:hint="default"/>
      </w:rPr>
    </w:lvl>
  </w:abstractNum>
  <w:abstractNum w:abstractNumId="34" w15:restartNumberingAfterBreak="0">
    <w:nsid w:val="5E5358A7"/>
    <w:multiLevelType w:val="hybridMultilevel"/>
    <w:tmpl w:val="F60CE30C"/>
    <w:lvl w:ilvl="0" w:tplc="1982F27A">
      <w:start w:val="1"/>
      <w:numFmt w:val="lowerRoman"/>
      <w:lvlText w:val="(%1)"/>
      <w:lvlJc w:val="left"/>
      <w:pPr>
        <w:ind w:left="2988" w:hanging="720"/>
      </w:pPr>
      <w:rPr>
        <w:rFonts w:hint="default"/>
      </w:rPr>
    </w:lvl>
    <w:lvl w:ilvl="1" w:tplc="0C090019">
      <w:start w:val="1"/>
      <w:numFmt w:val="lowerLetter"/>
      <w:lvlText w:val="%2."/>
      <w:lvlJc w:val="left"/>
      <w:pPr>
        <w:ind w:left="3348" w:hanging="360"/>
      </w:pPr>
    </w:lvl>
    <w:lvl w:ilvl="2" w:tplc="0C09001B" w:tentative="1">
      <w:start w:val="1"/>
      <w:numFmt w:val="lowerRoman"/>
      <w:lvlText w:val="%3."/>
      <w:lvlJc w:val="right"/>
      <w:pPr>
        <w:ind w:left="4068" w:hanging="180"/>
      </w:pPr>
    </w:lvl>
    <w:lvl w:ilvl="3" w:tplc="0C09000F" w:tentative="1">
      <w:start w:val="1"/>
      <w:numFmt w:val="decimal"/>
      <w:lvlText w:val="%4."/>
      <w:lvlJc w:val="left"/>
      <w:pPr>
        <w:ind w:left="4788" w:hanging="360"/>
      </w:pPr>
    </w:lvl>
    <w:lvl w:ilvl="4" w:tplc="0C090019" w:tentative="1">
      <w:start w:val="1"/>
      <w:numFmt w:val="lowerLetter"/>
      <w:lvlText w:val="%5."/>
      <w:lvlJc w:val="left"/>
      <w:pPr>
        <w:ind w:left="5508" w:hanging="360"/>
      </w:pPr>
    </w:lvl>
    <w:lvl w:ilvl="5" w:tplc="0C09001B" w:tentative="1">
      <w:start w:val="1"/>
      <w:numFmt w:val="lowerRoman"/>
      <w:lvlText w:val="%6."/>
      <w:lvlJc w:val="right"/>
      <w:pPr>
        <w:ind w:left="6228" w:hanging="180"/>
      </w:pPr>
    </w:lvl>
    <w:lvl w:ilvl="6" w:tplc="0C09000F" w:tentative="1">
      <w:start w:val="1"/>
      <w:numFmt w:val="decimal"/>
      <w:lvlText w:val="%7."/>
      <w:lvlJc w:val="left"/>
      <w:pPr>
        <w:ind w:left="6948" w:hanging="360"/>
      </w:pPr>
    </w:lvl>
    <w:lvl w:ilvl="7" w:tplc="0C090019" w:tentative="1">
      <w:start w:val="1"/>
      <w:numFmt w:val="lowerLetter"/>
      <w:lvlText w:val="%8."/>
      <w:lvlJc w:val="left"/>
      <w:pPr>
        <w:ind w:left="7668" w:hanging="360"/>
      </w:pPr>
    </w:lvl>
    <w:lvl w:ilvl="8" w:tplc="0C09001B" w:tentative="1">
      <w:start w:val="1"/>
      <w:numFmt w:val="lowerRoman"/>
      <w:lvlText w:val="%9."/>
      <w:lvlJc w:val="right"/>
      <w:pPr>
        <w:ind w:left="8388" w:hanging="180"/>
      </w:pPr>
    </w:lvl>
  </w:abstractNum>
  <w:abstractNum w:abstractNumId="35" w15:restartNumberingAfterBreak="0">
    <w:nsid w:val="60FD07F3"/>
    <w:multiLevelType w:val="multilevel"/>
    <w:tmpl w:val="631E0E60"/>
    <w:lvl w:ilvl="0">
      <w:start w:val="1"/>
      <w:numFmt w:val="decimal"/>
      <w:pStyle w:val="GG-Numbers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6" w15:restartNumberingAfterBreak="0">
    <w:nsid w:val="63725D87"/>
    <w:multiLevelType w:val="hybridMultilevel"/>
    <w:tmpl w:val="EF1A3E74"/>
    <w:lvl w:ilvl="0" w:tplc="2288FD2C">
      <w:start w:val="1"/>
      <w:numFmt w:val="bullet"/>
      <w:pStyle w:val="GG-Bullets1"/>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64962202"/>
    <w:multiLevelType w:val="hybridMultilevel"/>
    <w:tmpl w:val="6E6240DE"/>
    <w:lvl w:ilvl="0" w:tplc="0C090017">
      <w:start w:val="1"/>
      <w:numFmt w:val="lowerLetter"/>
      <w:lvlText w:val="%1)"/>
      <w:lvlJc w:val="left"/>
      <w:pPr>
        <w:tabs>
          <w:tab w:val="num" w:pos="780"/>
        </w:tabs>
        <w:ind w:left="780" w:hanging="360"/>
      </w:pPr>
    </w:lvl>
    <w:lvl w:ilvl="1" w:tplc="5D9ECF74">
      <w:start w:val="1"/>
      <w:numFmt w:val="lowerRoman"/>
      <w:lvlText w:val="(%2)"/>
      <w:lvlJc w:val="right"/>
      <w:pPr>
        <w:tabs>
          <w:tab w:val="num" w:pos="1500"/>
        </w:tabs>
        <w:ind w:left="1500" w:hanging="360"/>
      </w:pPr>
      <w:rPr>
        <w:rFonts w:hint="default"/>
      </w:rPr>
    </w:lvl>
    <w:lvl w:ilvl="2" w:tplc="5D9ECF74">
      <w:start w:val="1"/>
      <w:numFmt w:val="lowerRoman"/>
      <w:lvlText w:val="(%3)"/>
      <w:lvlJc w:val="right"/>
      <w:pPr>
        <w:tabs>
          <w:tab w:val="num" w:pos="2400"/>
        </w:tabs>
        <w:ind w:left="2400" w:hanging="360"/>
      </w:pPr>
      <w:rPr>
        <w:rFonts w:hint="default"/>
      </w:rPr>
    </w:lvl>
    <w:lvl w:ilvl="3" w:tplc="0C09000F" w:tentative="1">
      <w:start w:val="1"/>
      <w:numFmt w:val="decimal"/>
      <w:lvlText w:val="%4."/>
      <w:lvlJc w:val="left"/>
      <w:pPr>
        <w:tabs>
          <w:tab w:val="num" w:pos="2940"/>
        </w:tabs>
        <w:ind w:left="2940" w:hanging="360"/>
      </w:pPr>
    </w:lvl>
    <w:lvl w:ilvl="4" w:tplc="0C090019" w:tentative="1">
      <w:start w:val="1"/>
      <w:numFmt w:val="lowerLetter"/>
      <w:lvlText w:val="%5."/>
      <w:lvlJc w:val="left"/>
      <w:pPr>
        <w:tabs>
          <w:tab w:val="num" w:pos="3660"/>
        </w:tabs>
        <w:ind w:left="3660" w:hanging="360"/>
      </w:pPr>
    </w:lvl>
    <w:lvl w:ilvl="5" w:tplc="0C09001B" w:tentative="1">
      <w:start w:val="1"/>
      <w:numFmt w:val="lowerRoman"/>
      <w:lvlText w:val="%6."/>
      <w:lvlJc w:val="right"/>
      <w:pPr>
        <w:tabs>
          <w:tab w:val="num" w:pos="4380"/>
        </w:tabs>
        <w:ind w:left="4380" w:hanging="180"/>
      </w:pPr>
    </w:lvl>
    <w:lvl w:ilvl="6" w:tplc="0C09000F" w:tentative="1">
      <w:start w:val="1"/>
      <w:numFmt w:val="decimal"/>
      <w:lvlText w:val="%7."/>
      <w:lvlJc w:val="left"/>
      <w:pPr>
        <w:tabs>
          <w:tab w:val="num" w:pos="5100"/>
        </w:tabs>
        <w:ind w:left="5100" w:hanging="360"/>
      </w:pPr>
    </w:lvl>
    <w:lvl w:ilvl="7" w:tplc="0C090019" w:tentative="1">
      <w:start w:val="1"/>
      <w:numFmt w:val="lowerLetter"/>
      <w:lvlText w:val="%8."/>
      <w:lvlJc w:val="left"/>
      <w:pPr>
        <w:tabs>
          <w:tab w:val="num" w:pos="5820"/>
        </w:tabs>
        <w:ind w:left="5820" w:hanging="360"/>
      </w:pPr>
    </w:lvl>
    <w:lvl w:ilvl="8" w:tplc="0C09001B" w:tentative="1">
      <w:start w:val="1"/>
      <w:numFmt w:val="lowerRoman"/>
      <w:lvlText w:val="%9."/>
      <w:lvlJc w:val="right"/>
      <w:pPr>
        <w:tabs>
          <w:tab w:val="num" w:pos="6540"/>
        </w:tabs>
        <w:ind w:left="6540" w:hanging="180"/>
      </w:pPr>
    </w:lvl>
  </w:abstractNum>
  <w:abstractNum w:abstractNumId="38" w15:restartNumberingAfterBreak="0">
    <w:nsid w:val="6CC048AB"/>
    <w:multiLevelType w:val="multilevel"/>
    <w:tmpl w:val="6F0CB6E0"/>
    <w:lvl w:ilvl="0">
      <w:start w:val="1"/>
      <w:numFmt w:val="decimal"/>
      <w:pStyle w:val="SAETSubSectionNumbered"/>
      <w:lvlText w:val="(%1)"/>
      <w:lvlJc w:val="right"/>
      <w:pPr>
        <w:ind w:left="1154" w:hanging="360"/>
      </w:pPr>
      <w:rPr>
        <w:rFonts w:hint="default"/>
        <w:b w:val="0"/>
        <w:strike w:val="0"/>
        <w:color w:val="000000" w:themeColor="text1"/>
      </w:rPr>
    </w:lvl>
    <w:lvl w:ilvl="1">
      <w:start w:val="1"/>
      <w:numFmt w:val="lowerLetter"/>
      <w:lvlText w:val="(%2)"/>
      <w:lvlJc w:val="left"/>
      <w:pPr>
        <w:ind w:left="1874" w:hanging="360"/>
      </w:pPr>
      <w:rPr>
        <w:rFonts w:hint="default"/>
      </w:rPr>
    </w:lvl>
    <w:lvl w:ilvl="2">
      <w:start w:val="1"/>
      <w:numFmt w:val="lowerRoman"/>
      <w:lvlText w:val="%3."/>
      <w:lvlJc w:val="right"/>
      <w:pPr>
        <w:ind w:left="2594" w:hanging="180"/>
      </w:pPr>
      <w:rPr>
        <w:rFonts w:hint="default"/>
      </w:rPr>
    </w:lvl>
    <w:lvl w:ilvl="3">
      <w:start w:val="1"/>
      <w:numFmt w:val="decimal"/>
      <w:lvlText w:val="%4."/>
      <w:lvlJc w:val="left"/>
      <w:pPr>
        <w:ind w:left="3314" w:hanging="360"/>
      </w:pPr>
      <w:rPr>
        <w:rFonts w:hint="default"/>
      </w:rPr>
    </w:lvl>
    <w:lvl w:ilvl="4">
      <w:start w:val="1"/>
      <w:numFmt w:val="lowerLetter"/>
      <w:lvlText w:val="%5."/>
      <w:lvlJc w:val="left"/>
      <w:pPr>
        <w:ind w:left="4034" w:hanging="360"/>
      </w:pPr>
      <w:rPr>
        <w:rFonts w:hint="default"/>
      </w:rPr>
    </w:lvl>
    <w:lvl w:ilvl="5">
      <w:start w:val="1"/>
      <w:numFmt w:val="lowerRoman"/>
      <w:lvlText w:val="%6."/>
      <w:lvlJc w:val="right"/>
      <w:pPr>
        <w:ind w:left="4754" w:hanging="180"/>
      </w:pPr>
      <w:rPr>
        <w:rFonts w:hint="default"/>
      </w:rPr>
    </w:lvl>
    <w:lvl w:ilvl="6">
      <w:start w:val="1"/>
      <w:numFmt w:val="decimal"/>
      <w:lvlText w:val="%7."/>
      <w:lvlJc w:val="left"/>
      <w:pPr>
        <w:ind w:left="5474" w:hanging="360"/>
      </w:pPr>
      <w:rPr>
        <w:rFonts w:hint="default"/>
      </w:rPr>
    </w:lvl>
    <w:lvl w:ilvl="7">
      <w:start w:val="1"/>
      <w:numFmt w:val="lowerLetter"/>
      <w:lvlText w:val="%8."/>
      <w:lvlJc w:val="left"/>
      <w:pPr>
        <w:ind w:left="6194" w:hanging="360"/>
      </w:pPr>
      <w:rPr>
        <w:rFonts w:hint="default"/>
      </w:rPr>
    </w:lvl>
    <w:lvl w:ilvl="8">
      <w:start w:val="1"/>
      <w:numFmt w:val="lowerRoman"/>
      <w:lvlText w:val="%9."/>
      <w:lvlJc w:val="right"/>
      <w:pPr>
        <w:ind w:left="6914" w:hanging="180"/>
      </w:pPr>
      <w:rPr>
        <w:rFonts w:hint="default"/>
      </w:rPr>
    </w:lvl>
  </w:abstractNum>
  <w:abstractNum w:abstractNumId="39" w15:restartNumberingAfterBreak="0">
    <w:nsid w:val="6CC34A04"/>
    <w:multiLevelType w:val="hybridMultilevel"/>
    <w:tmpl w:val="734CA0DE"/>
    <w:lvl w:ilvl="0" w:tplc="0C090001">
      <w:start w:val="1"/>
      <w:numFmt w:val="bullet"/>
      <w:lvlText w:val=""/>
      <w:lvlJc w:val="left"/>
      <w:pPr>
        <w:ind w:left="1080" w:hanging="360"/>
      </w:pPr>
      <w:rPr>
        <w:rFonts w:ascii="Symbol" w:hAnsi="Symbol" w:hint="default"/>
      </w:rPr>
    </w:lvl>
    <w:lvl w:ilvl="1" w:tplc="0C090001">
      <w:start w:val="1"/>
      <w:numFmt w:val="bullet"/>
      <w:lvlText w:val=""/>
      <w:lvlJc w:val="left"/>
      <w:pPr>
        <w:ind w:left="1800" w:hanging="360"/>
      </w:pPr>
      <w:rPr>
        <w:rFonts w:ascii="Symbol" w:hAnsi="Symbol" w:hint="default"/>
      </w:rPr>
    </w:lvl>
    <w:lvl w:ilvl="2" w:tplc="0C090015">
      <w:start w:val="1"/>
      <w:numFmt w:val="upperLetter"/>
      <w:lvlText w:val="%3."/>
      <w:lvlJc w:val="left"/>
      <w:pPr>
        <w:ind w:left="2520" w:hanging="180"/>
      </w:pPr>
    </w:lvl>
    <w:lvl w:ilvl="3" w:tplc="0C09000F">
      <w:start w:val="1"/>
      <w:numFmt w:val="decimal"/>
      <w:lvlText w:val="%4."/>
      <w:lvlJc w:val="left"/>
      <w:pPr>
        <w:ind w:left="3240" w:hanging="360"/>
      </w:pPr>
    </w:lvl>
    <w:lvl w:ilvl="4" w:tplc="0C090019">
      <w:start w:val="1"/>
      <w:numFmt w:val="lowerLetter"/>
      <w:lvlText w:val="%5."/>
      <w:lvlJc w:val="left"/>
      <w:pPr>
        <w:ind w:left="3960" w:hanging="360"/>
      </w:pPr>
    </w:lvl>
    <w:lvl w:ilvl="5" w:tplc="0C09001B">
      <w:start w:val="1"/>
      <w:numFmt w:val="lowerRoman"/>
      <w:lvlText w:val="%6."/>
      <w:lvlJc w:val="right"/>
      <w:pPr>
        <w:ind w:left="4680" w:hanging="180"/>
      </w:pPr>
    </w:lvl>
    <w:lvl w:ilvl="6" w:tplc="0C09000F">
      <w:start w:val="1"/>
      <w:numFmt w:val="decimal"/>
      <w:lvlText w:val="%7."/>
      <w:lvlJc w:val="left"/>
      <w:pPr>
        <w:ind w:left="5400" w:hanging="360"/>
      </w:pPr>
    </w:lvl>
    <w:lvl w:ilvl="7" w:tplc="0C090019">
      <w:start w:val="1"/>
      <w:numFmt w:val="lowerLetter"/>
      <w:lvlText w:val="%8."/>
      <w:lvlJc w:val="left"/>
      <w:pPr>
        <w:ind w:left="6120" w:hanging="360"/>
      </w:pPr>
    </w:lvl>
    <w:lvl w:ilvl="8" w:tplc="0C09001B">
      <w:start w:val="1"/>
      <w:numFmt w:val="lowerRoman"/>
      <w:lvlText w:val="%9."/>
      <w:lvlJc w:val="right"/>
      <w:pPr>
        <w:ind w:left="6840" w:hanging="180"/>
      </w:pPr>
    </w:lvl>
  </w:abstractNum>
  <w:abstractNum w:abstractNumId="40" w15:restartNumberingAfterBreak="0">
    <w:nsid w:val="758F4D8E"/>
    <w:multiLevelType w:val="hybridMultilevel"/>
    <w:tmpl w:val="997A6920"/>
    <w:lvl w:ilvl="0" w:tplc="6A28EA96">
      <w:start w:val="1"/>
      <w:numFmt w:val="decimal"/>
      <w:pStyle w:val="Numbers"/>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762A0616"/>
    <w:multiLevelType w:val="hybridMultilevel"/>
    <w:tmpl w:val="2ADA66FA"/>
    <w:lvl w:ilvl="0" w:tplc="F906E918">
      <w:start w:val="1"/>
      <w:numFmt w:val="lowerRoman"/>
      <w:pStyle w:val="iSAETSubpara"/>
      <w:lvlText w:val="(%1)"/>
      <w:lvlJc w:val="left"/>
      <w:pPr>
        <w:ind w:left="2628" w:hanging="360"/>
      </w:pPr>
    </w:lvl>
    <w:lvl w:ilvl="1" w:tplc="F900218A">
      <w:start w:val="1"/>
      <w:numFmt w:val="decimal"/>
      <w:lvlText w:val="(%2)"/>
      <w:lvlJc w:val="left"/>
      <w:pPr>
        <w:ind w:left="3864" w:hanging="876"/>
      </w:pPr>
      <w:rPr>
        <w:rFonts w:hint="default"/>
      </w:rPr>
    </w:lvl>
    <w:lvl w:ilvl="2" w:tplc="0C09001B" w:tentative="1">
      <w:start w:val="1"/>
      <w:numFmt w:val="lowerRoman"/>
      <w:lvlText w:val="%3."/>
      <w:lvlJc w:val="right"/>
      <w:pPr>
        <w:ind w:left="4068" w:hanging="180"/>
      </w:pPr>
    </w:lvl>
    <w:lvl w:ilvl="3" w:tplc="0C09000F" w:tentative="1">
      <w:start w:val="1"/>
      <w:numFmt w:val="decimal"/>
      <w:lvlText w:val="%4."/>
      <w:lvlJc w:val="left"/>
      <w:pPr>
        <w:ind w:left="4788" w:hanging="360"/>
      </w:pPr>
    </w:lvl>
    <w:lvl w:ilvl="4" w:tplc="0C090019" w:tentative="1">
      <w:start w:val="1"/>
      <w:numFmt w:val="lowerLetter"/>
      <w:lvlText w:val="%5."/>
      <w:lvlJc w:val="left"/>
      <w:pPr>
        <w:ind w:left="5508" w:hanging="360"/>
      </w:pPr>
    </w:lvl>
    <w:lvl w:ilvl="5" w:tplc="0C09001B" w:tentative="1">
      <w:start w:val="1"/>
      <w:numFmt w:val="lowerRoman"/>
      <w:lvlText w:val="%6."/>
      <w:lvlJc w:val="right"/>
      <w:pPr>
        <w:ind w:left="6228" w:hanging="180"/>
      </w:pPr>
    </w:lvl>
    <w:lvl w:ilvl="6" w:tplc="0C09000F" w:tentative="1">
      <w:start w:val="1"/>
      <w:numFmt w:val="decimal"/>
      <w:lvlText w:val="%7."/>
      <w:lvlJc w:val="left"/>
      <w:pPr>
        <w:ind w:left="6948" w:hanging="360"/>
      </w:pPr>
    </w:lvl>
    <w:lvl w:ilvl="7" w:tplc="0C090019" w:tentative="1">
      <w:start w:val="1"/>
      <w:numFmt w:val="lowerLetter"/>
      <w:lvlText w:val="%8."/>
      <w:lvlJc w:val="left"/>
      <w:pPr>
        <w:ind w:left="7668" w:hanging="360"/>
      </w:pPr>
    </w:lvl>
    <w:lvl w:ilvl="8" w:tplc="0C09001B" w:tentative="1">
      <w:start w:val="1"/>
      <w:numFmt w:val="lowerRoman"/>
      <w:lvlText w:val="%9."/>
      <w:lvlJc w:val="right"/>
      <w:pPr>
        <w:ind w:left="8388" w:hanging="180"/>
      </w:pPr>
    </w:lvl>
  </w:abstractNum>
  <w:abstractNum w:abstractNumId="42" w15:restartNumberingAfterBreak="0">
    <w:nsid w:val="7A945A33"/>
    <w:multiLevelType w:val="hybridMultilevel"/>
    <w:tmpl w:val="B7F81EF0"/>
    <w:lvl w:ilvl="0" w:tplc="D2EAD486">
      <w:start w:val="1"/>
      <w:numFmt w:val="decimal"/>
      <w:lvlText w:val="%1."/>
      <w:lvlJc w:val="left"/>
      <w:pPr>
        <w:ind w:left="1080" w:hanging="360"/>
      </w:pPr>
    </w:lvl>
    <w:lvl w:ilvl="1" w:tplc="0C090019">
      <w:start w:val="1"/>
      <w:numFmt w:val="lowerLetter"/>
      <w:lvlText w:val="%2."/>
      <w:lvlJc w:val="left"/>
      <w:pPr>
        <w:ind w:left="1800" w:hanging="360"/>
      </w:pPr>
    </w:lvl>
    <w:lvl w:ilvl="2" w:tplc="0C09001B">
      <w:start w:val="1"/>
      <w:numFmt w:val="lowerRoman"/>
      <w:lvlText w:val="%3."/>
      <w:lvlJc w:val="right"/>
      <w:pPr>
        <w:ind w:left="2520" w:hanging="180"/>
      </w:pPr>
    </w:lvl>
    <w:lvl w:ilvl="3" w:tplc="0C09000F">
      <w:start w:val="1"/>
      <w:numFmt w:val="decimal"/>
      <w:lvlText w:val="%4."/>
      <w:lvlJc w:val="left"/>
      <w:pPr>
        <w:ind w:left="3240" w:hanging="360"/>
      </w:pPr>
    </w:lvl>
    <w:lvl w:ilvl="4" w:tplc="0C090019">
      <w:start w:val="1"/>
      <w:numFmt w:val="lowerLetter"/>
      <w:lvlText w:val="%5."/>
      <w:lvlJc w:val="left"/>
      <w:pPr>
        <w:ind w:left="3960" w:hanging="360"/>
      </w:pPr>
    </w:lvl>
    <w:lvl w:ilvl="5" w:tplc="0C09001B">
      <w:start w:val="1"/>
      <w:numFmt w:val="lowerRoman"/>
      <w:lvlText w:val="%6."/>
      <w:lvlJc w:val="right"/>
      <w:pPr>
        <w:ind w:left="4680" w:hanging="180"/>
      </w:pPr>
    </w:lvl>
    <w:lvl w:ilvl="6" w:tplc="0C09000F">
      <w:start w:val="1"/>
      <w:numFmt w:val="decimal"/>
      <w:lvlText w:val="%7."/>
      <w:lvlJc w:val="left"/>
      <w:pPr>
        <w:ind w:left="5400" w:hanging="360"/>
      </w:pPr>
    </w:lvl>
    <w:lvl w:ilvl="7" w:tplc="0C090019">
      <w:start w:val="1"/>
      <w:numFmt w:val="lowerLetter"/>
      <w:lvlText w:val="%8."/>
      <w:lvlJc w:val="left"/>
      <w:pPr>
        <w:ind w:left="6120" w:hanging="360"/>
      </w:pPr>
    </w:lvl>
    <w:lvl w:ilvl="8" w:tplc="0C09001B">
      <w:start w:val="1"/>
      <w:numFmt w:val="lowerRoman"/>
      <w:lvlText w:val="%9."/>
      <w:lvlJc w:val="right"/>
      <w:pPr>
        <w:ind w:left="6840" w:hanging="180"/>
      </w:pPr>
    </w:lvl>
  </w:abstractNum>
  <w:abstractNum w:abstractNumId="43" w15:restartNumberingAfterBreak="0">
    <w:nsid w:val="7C261BB2"/>
    <w:multiLevelType w:val="hybridMultilevel"/>
    <w:tmpl w:val="79F42100"/>
    <w:lvl w:ilvl="0" w:tplc="B61A9DB4">
      <w:start w:val="1"/>
      <w:numFmt w:val="bullet"/>
      <w:pStyle w:val="GG-Bullets2"/>
      <w:lvlText w:val=""/>
      <w:lvlJc w:val="left"/>
      <w:pPr>
        <w:ind w:left="880" w:hanging="360"/>
      </w:pPr>
      <w:rPr>
        <w:rFonts w:ascii="Symbol" w:hAnsi="Symbol" w:hint="default"/>
      </w:rPr>
    </w:lvl>
    <w:lvl w:ilvl="1" w:tplc="0C090003">
      <w:start w:val="1"/>
      <w:numFmt w:val="bullet"/>
      <w:lvlText w:val="o"/>
      <w:lvlJc w:val="left"/>
      <w:pPr>
        <w:ind w:left="1600" w:hanging="360"/>
      </w:pPr>
      <w:rPr>
        <w:rFonts w:ascii="Courier New" w:hAnsi="Courier New" w:cs="Courier New" w:hint="default"/>
      </w:rPr>
    </w:lvl>
    <w:lvl w:ilvl="2" w:tplc="0C090005" w:tentative="1">
      <w:start w:val="1"/>
      <w:numFmt w:val="bullet"/>
      <w:lvlText w:val=""/>
      <w:lvlJc w:val="left"/>
      <w:pPr>
        <w:ind w:left="2320" w:hanging="360"/>
      </w:pPr>
      <w:rPr>
        <w:rFonts w:ascii="Wingdings" w:hAnsi="Wingdings" w:hint="default"/>
      </w:rPr>
    </w:lvl>
    <w:lvl w:ilvl="3" w:tplc="0C090001" w:tentative="1">
      <w:start w:val="1"/>
      <w:numFmt w:val="bullet"/>
      <w:lvlText w:val=""/>
      <w:lvlJc w:val="left"/>
      <w:pPr>
        <w:ind w:left="3040" w:hanging="360"/>
      </w:pPr>
      <w:rPr>
        <w:rFonts w:ascii="Symbol" w:hAnsi="Symbol" w:hint="default"/>
      </w:rPr>
    </w:lvl>
    <w:lvl w:ilvl="4" w:tplc="0C090003" w:tentative="1">
      <w:start w:val="1"/>
      <w:numFmt w:val="bullet"/>
      <w:lvlText w:val="o"/>
      <w:lvlJc w:val="left"/>
      <w:pPr>
        <w:ind w:left="3760" w:hanging="360"/>
      </w:pPr>
      <w:rPr>
        <w:rFonts w:ascii="Courier New" w:hAnsi="Courier New" w:cs="Courier New" w:hint="default"/>
      </w:rPr>
    </w:lvl>
    <w:lvl w:ilvl="5" w:tplc="0C090005" w:tentative="1">
      <w:start w:val="1"/>
      <w:numFmt w:val="bullet"/>
      <w:lvlText w:val=""/>
      <w:lvlJc w:val="left"/>
      <w:pPr>
        <w:ind w:left="4480" w:hanging="360"/>
      </w:pPr>
      <w:rPr>
        <w:rFonts w:ascii="Wingdings" w:hAnsi="Wingdings" w:hint="default"/>
      </w:rPr>
    </w:lvl>
    <w:lvl w:ilvl="6" w:tplc="0C090001" w:tentative="1">
      <w:start w:val="1"/>
      <w:numFmt w:val="bullet"/>
      <w:lvlText w:val=""/>
      <w:lvlJc w:val="left"/>
      <w:pPr>
        <w:ind w:left="5200" w:hanging="360"/>
      </w:pPr>
      <w:rPr>
        <w:rFonts w:ascii="Symbol" w:hAnsi="Symbol" w:hint="default"/>
      </w:rPr>
    </w:lvl>
    <w:lvl w:ilvl="7" w:tplc="0C090003" w:tentative="1">
      <w:start w:val="1"/>
      <w:numFmt w:val="bullet"/>
      <w:lvlText w:val="o"/>
      <w:lvlJc w:val="left"/>
      <w:pPr>
        <w:ind w:left="5920" w:hanging="360"/>
      </w:pPr>
      <w:rPr>
        <w:rFonts w:ascii="Courier New" w:hAnsi="Courier New" w:cs="Courier New" w:hint="default"/>
      </w:rPr>
    </w:lvl>
    <w:lvl w:ilvl="8" w:tplc="0C090005" w:tentative="1">
      <w:start w:val="1"/>
      <w:numFmt w:val="bullet"/>
      <w:lvlText w:val=""/>
      <w:lvlJc w:val="left"/>
      <w:pPr>
        <w:ind w:left="6640" w:hanging="360"/>
      </w:pPr>
      <w:rPr>
        <w:rFonts w:ascii="Wingdings" w:hAnsi="Wingdings" w:hint="default"/>
      </w:rPr>
    </w:lvl>
  </w:abstractNum>
  <w:abstractNum w:abstractNumId="44" w15:restartNumberingAfterBreak="0">
    <w:nsid w:val="7EF97A4A"/>
    <w:multiLevelType w:val="hybridMultilevel"/>
    <w:tmpl w:val="6DD63346"/>
    <w:lvl w:ilvl="0" w:tplc="FFFFFFFF">
      <w:start w:val="1"/>
      <w:numFmt w:val="bullet"/>
      <w:pStyle w:val="ARText1Bullet1"/>
      <w:lvlText w:val=""/>
      <w:lvlJc w:val="left"/>
      <w:pPr>
        <w:tabs>
          <w:tab w:val="num" w:pos="1080"/>
        </w:tabs>
        <w:ind w:left="1080" w:hanging="360"/>
      </w:pPr>
      <w:rPr>
        <w:rFonts w:ascii="Wingdings" w:hAnsi="Wingdings" w:hint="default"/>
        <w:sz w:val="20"/>
      </w:rPr>
    </w:lvl>
    <w:lvl w:ilvl="1" w:tplc="FFFFFFFF" w:tentative="1">
      <w:start w:val="1"/>
      <w:numFmt w:val="bullet"/>
      <w:lvlText w:val="o"/>
      <w:lvlJc w:val="left"/>
      <w:pPr>
        <w:tabs>
          <w:tab w:val="num" w:pos="2160"/>
        </w:tabs>
        <w:ind w:left="2160" w:hanging="360"/>
      </w:pPr>
      <w:rPr>
        <w:rFonts w:ascii="Courier New" w:hAnsi="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num w:numId="1">
    <w:abstractNumId w:val="36"/>
  </w:num>
  <w:num w:numId="2">
    <w:abstractNumId w:val="43"/>
  </w:num>
  <w:num w:numId="3">
    <w:abstractNumId w:val="35"/>
  </w:num>
  <w:num w:numId="4">
    <w:abstractNumId w:val="31"/>
  </w:num>
  <w:num w:numId="5">
    <w:abstractNumId w:val="12"/>
  </w:num>
  <w:num w:numId="6">
    <w:abstractNumId w:val="9"/>
  </w:num>
  <w:num w:numId="7">
    <w:abstractNumId w:val="7"/>
  </w:num>
  <w:num w:numId="8">
    <w:abstractNumId w:val="6"/>
  </w:num>
  <w:num w:numId="9">
    <w:abstractNumId w:val="5"/>
  </w:num>
  <w:num w:numId="10">
    <w:abstractNumId w:val="4"/>
  </w:num>
  <w:num w:numId="11">
    <w:abstractNumId w:val="8"/>
  </w:num>
  <w:num w:numId="12">
    <w:abstractNumId w:val="3"/>
  </w:num>
  <w:num w:numId="13">
    <w:abstractNumId w:val="2"/>
  </w:num>
  <w:num w:numId="14">
    <w:abstractNumId w:val="1"/>
  </w:num>
  <w:num w:numId="15">
    <w:abstractNumId w:val="0"/>
  </w:num>
  <w:num w:numId="16">
    <w:abstractNumId w:val="26"/>
  </w:num>
  <w:num w:numId="17">
    <w:abstractNumId w:val="33"/>
  </w:num>
  <w:num w:numId="18">
    <w:abstractNumId w:val="16"/>
  </w:num>
  <w:num w:numId="19">
    <w:abstractNumId w:val="20"/>
  </w:num>
  <w:num w:numId="20">
    <w:abstractNumId w:val="15"/>
  </w:num>
  <w:num w:numId="21">
    <w:abstractNumId w:val="44"/>
  </w:num>
  <w:num w:numId="22">
    <w:abstractNumId w:val="27"/>
  </w:num>
  <w:num w:numId="23">
    <w:abstractNumId w:val="23"/>
  </w:num>
  <w:num w:numId="24">
    <w:abstractNumId w:val="40"/>
  </w:num>
  <w:num w:numId="25">
    <w:abstractNumId w:val="37"/>
  </w:num>
  <w:num w:numId="2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3"/>
    <w:lvlOverride w:ilvl="0">
      <w:startOverride w:val="1"/>
    </w:lvlOverride>
    <w:lvlOverride w:ilvl="1">
      <w:startOverride w:val="9"/>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9"/>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2"/>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1"/>
  </w:num>
  <w:num w:numId="32">
    <w:abstractNumId w:val="19"/>
  </w:num>
  <w:num w:numId="33">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8"/>
  </w:num>
  <w:num w:numId="35">
    <w:abstractNumId w:val="41"/>
  </w:num>
  <w:num w:numId="36">
    <w:abstractNumId w:val="38"/>
    <w:lvlOverride w:ilvl="0">
      <w:startOverride w:val="1"/>
    </w:lvlOverride>
  </w:num>
  <w:num w:numId="37">
    <w:abstractNumId w:val="38"/>
    <w:lvlOverride w:ilvl="0">
      <w:startOverride w:val="1"/>
    </w:lvlOverride>
  </w:num>
  <w:num w:numId="38">
    <w:abstractNumId w:val="17"/>
    <w:lvlOverride w:ilvl="0">
      <w:startOverride w:val="1"/>
    </w:lvlOverride>
  </w:num>
  <w:num w:numId="39">
    <w:abstractNumId w:val="38"/>
    <w:lvlOverride w:ilvl="0">
      <w:startOverride w:val="1"/>
    </w:lvlOverride>
  </w:num>
  <w:num w:numId="40">
    <w:abstractNumId w:val="17"/>
    <w:lvlOverride w:ilvl="0">
      <w:startOverride w:val="1"/>
    </w:lvlOverride>
  </w:num>
  <w:num w:numId="41">
    <w:abstractNumId w:val="38"/>
    <w:lvlOverride w:ilvl="0">
      <w:startOverride w:val="1"/>
    </w:lvlOverride>
  </w:num>
  <w:num w:numId="42">
    <w:abstractNumId w:val="38"/>
    <w:lvlOverride w:ilvl="0">
      <w:startOverride w:val="1"/>
    </w:lvlOverride>
  </w:num>
  <w:num w:numId="43">
    <w:abstractNumId w:val="22"/>
  </w:num>
  <w:num w:numId="44">
    <w:abstractNumId w:val="17"/>
    <w:lvlOverride w:ilvl="0">
      <w:startOverride w:val="1"/>
    </w:lvlOverride>
  </w:num>
  <w:num w:numId="45">
    <w:abstractNumId w:val="38"/>
    <w:lvlOverride w:ilvl="0">
      <w:startOverride w:val="1"/>
    </w:lvlOverride>
  </w:num>
  <w:num w:numId="46">
    <w:abstractNumId w:val="17"/>
    <w:lvlOverride w:ilvl="0">
      <w:startOverride w:val="1"/>
    </w:lvlOverride>
  </w:num>
  <w:num w:numId="47">
    <w:abstractNumId w:val="17"/>
    <w:lvlOverride w:ilvl="0">
      <w:startOverride w:val="1"/>
    </w:lvlOverride>
  </w:num>
  <w:num w:numId="48">
    <w:abstractNumId w:val="17"/>
    <w:lvlOverride w:ilvl="0">
      <w:startOverride w:val="1"/>
    </w:lvlOverride>
  </w:num>
  <w:num w:numId="49">
    <w:abstractNumId w:val="38"/>
    <w:lvlOverride w:ilvl="0">
      <w:startOverride w:val="1"/>
    </w:lvlOverride>
  </w:num>
  <w:num w:numId="50">
    <w:abstractNumId w:val="38"/>
    <w:lvlOverride w:ilvl="0">
      <w:startOverride w:val="1"/>
    </w:lvlOverride>
  </w:num>
  <w:num w:numId="51">
    <w:abstractNumId w:val="17"/>
    <w:lvlOverride w:ilvl="0">
      <w:startOverride w:val="1"/>
    </w:lvlOverride>
  </w:num>
  <w:num w:numId="52">
    <w:abstractNumId w:val="17"/>
    <w:lvlOverride w:ilvl="0">
      <w:startOverride w:val="1"/>
    </w:lvlOverride>
  </w:num>
  <w:num w:numId="53">
    <w:abstractNumId w:val="38"/>
    <w:lvlOverride w:ilvl="0">
      <w:startOverride w:val="1"/>
    </w:lvlOverride>
  </w:num>
  <w:num w:numId="54">
    <w:abstractNumId w:val="17"/>
    <w:lvlOverride w:ilvl="0">
      <w:startOverride w:val="1"/>
    </w:lvlOverride>
  </w:num>
  <w:num w:numId="55">
    <w:abstractNumId w:val="17"/>
    <w:lvlOverride w:ilvl="0">
      <w:startOverride w:val="1"/>
    </w:lvlOverride>
  </w:num>
  <w:num w:numId="56">
    <w:abstractNumId w:val="17"/>
    <w:lvlOverride w:ilvl="0">
      <w:startOverride w:val="1"/>
    </w:lvlOverride>
  </w:num>
  <w:num w:numId="57">
    <w:abstractNumId w:val="38"/>
    <w:lvlOverride w:ilvl="0">
      <w:startOverride w:val="1"/>
    </w:lvlOverride>
  </w:num>
  <w:num w:numId="58">
    <w:abstractNumId w:val="17"/>
    <w:lvlOverride w:ilvl="0">
      <w:startOverride w:val="1"/>
    </w:lvlOverride>
  </w:num>
  <w:num w:numId="59">
    <w:abstractNumId w:val="17"/>
    <w:lvlOverride w:ilvl="0">
      <w:startOverride w:val="1"/>
    </w:lvlOverride>
  </w:num>
  <w:num w:numId="60">
    <w:abstractNumId w:val="38"/>
    <w:lvlOverride w:ilvl="0">
      <w:startOverride w:val="1"/>
    </w:lvlOverride>
  </w:num>
  <w:num w:numId="61">
    <w:abstractNumId w:val="38"/>
    <w:lvlOverride w:ilvl="0">
      <w:startOverride w:val="1"/>
    </w:lvlOverride>
  </w:num>
  <w:num w:numId="62">
    <w:abstractNumId w:val="17"/>
    <w:lvlOverride w:ilvl="0">
      <w:startOverride w:val="1"/>
    </w:lvlOverride>
  </w:num>
  <w:num w:numId="63">
    <w:abstractNumId w:val="38"/>
    <w:lvlOverride w:ilvl="0">
      <w:startOverride w:val="1"/>
    </w:lvlOverride>
  </w:num>
  <w:num w:numId="64">
    <w:abstractNumId w:val="38"/>
    <w:lvlOverride w:ilvl="0">
      <w:startOverride w:val="1"/>
    </w:lvlOverride>
  </w:num>
  <w:num w:numId="65">
    <w:abstractNumId w:val="38"/>
    <w:lvlOverride w:ilvl="0">
      <w:startOverride w:val="1"/>
    </w:lvlOverride>
  </w:num>
  <w:num w:numId="66">
    <w:abstractNumId w:val="38"/>
    <w:lvlOverride w:ilvl="0">
      <w:startOverride w:val="1"/>
    </w:lvlOverride>
  </w:num>
  <w:num w:numId="67">
    <w:abstractNumId w:val="38"/>
    <w:lvlOverride w:ilvl="0">
      <w:startOverride w:val="1"/>
    </w:lvlOverride>
  </w:num>
  <w:num w:numId="68">
    <w:abstractNumId w:val="38"/>
    <w:lvlOverride w:ilvl="0">
      <w:startOverride w:val="1"/>
    </w:lvlOverride>
  </w:num>
  <w:num w:numId="69">
    <w:abstractNumId w:val="17"/>
    <w:lvlOverride w:ilvl="0">
      <w:startOverride w:val="1"/>
    </w:lvlOverride>
  </w:num>
  <w:num w:numId="70">
    <w:abstractNumId w:val="38"/>
    <w:lvlOverride w:ilvl="0">
      <w:startOverride w:val="1"/>
    </w:lvlOverride>
  </w:num>
  <w:num w:numId="71">
    <w:abstractNumId w:val="17"/>
    <w:lvlOverride w:ilvl="0">
      <w:startOverride w:val="1"/>
    </w:lvlOverride>
  </w:num>
  <w:num w:numId="72">
    <w:abstractNumId w:val="38"/>
    <w:lvlOverride w:ilvl="0">
      <w:startOverride w:val="1"/>
    </w:lvlOverride>
  </w:num>
  <w:num w:numId="73">
    <w:abstractNumId w:val="38"/>
    <w:lvlOverride w:ilvl="0">
      <w:startOverride w:val="1"/>
    </w:lvlOverride>
  </w:num>
  <w:num w:numId="74">
    <w:abstractNumId w:val="38"/>
    <w:lvlOverride w:ilvl="0">
      <w:startOverride w:val="1"/>
    </w:lvlOverride>
  </w:num>
  <w:num w:numId="75">
    <w:abstractNumId w:val="38"/>
    <w:lvlOverride w:ilvl="0">
      <w:startOverride w:val="1"/>
    </w:lvlOverride>
  </w:num>
  <w:num w:numId="76">
    <w:abstractNumId w:val="38"/>
    <w:lvlOverride w:ilvl="0">
      <w:startOverride w:val="1"/>
    </w:lvlOverride>
  </w:num>
  <w:num w:numId="77">
    <w:abstractNumId w:val="38"/>
    <w:lvlOverride w:ilvl="0">
      <w:startOverride w:val="1"/>
    </w:lvlOverride>
  </w:num>
  <w:num w:numId="78">
    <w:abstractNumId w:val="17"/>
    <w:lvlOverride w:ilvl="0">
      <w:startOverride w:val="1"/>
    </w:lvlOverride>
  </w:num>
  <w:num w:numId="79">
    <w:abstractNumId w:val="38"/>
    <w:lvlOverride w:ilvl="0">
      <w:startOverride w:val="1"/>
    </w:lvlOverride>
  </w:num>
  <w:num w:numId="80">
    <w:abstractNumId w:val="38"/>
    <w:lvlOverride w:ilvl="0">
      <w:startOverride w:val="1"/>
    </w:lvlOverride>
  </w:num>
  <w:num w:numId="81">
    <w:abstractNumId w:val="17"/>
    <w:lvlOverride w:ilvl="0">
      <w:startOverride w:val="1"/>
    </w:lvlOverride>
  </w:num>
  <w:num w:numId="82">
    <w:abstractNumId w:val="38"/>
    <w:lvlOverride w:ilvl="0">
      <w:startOverride w:val="1"/>
    </w:lvlOverride>
  </w:num>
  <w:num w:numId="83">
    <w:abstractNumId w:val="38"/>
    <w:lvlOverride w:ilvl="0">
      <w:startOverride w:val="1"/>
    </w:lvlOverride>
  </w:num>
  <w:num w:numId="84">
    <w:abstractNumId w:val="17"/>
    <w:lvlOverride w:ilvl="0">
      <w:startOverride w:val="1"/>
    </w:lvlOverride>
  </w:num>
  <w:num w:numId="85">
    <w:abstractNumId w:val="17"/>
    <w:lvlOverride w:ilvl="0">
      <w:startOverride w:val="1"/>
    </w:lvlOverride>
  </w:num>
  <w:num w:numId="86">
    <w:abstractNumId w:val="38"/>
    <w:lvlOverride w:ilvl="0">
      <w:startOverride w:val="1"/>
    </w:lvlOverride>
  </w:num>
  <w:num w:numId="87">
    <w:abstractNumId w:val="38"/>
    <w:lvlOverride w:ilvl="0">
      <w:startOverride w:val="1"/>
    </w:lvlOverride>
  </w:num>
  <w:num w:numId="88">
    <w:abstractNumId w:val="17"/>
    <w:lvlOverride w:ilvl="0">
      <w:startOverride w:val="1"/>
    </w:lvlOverride>
  </w:num>
  <w:num w:numId="89">
    <w:abstractNumId w:val="41"/>
    <w:lvlOverride w:ilvl="0">
      <w:startOverride w:val="1"/>
    </w:lvlOverride>
  </w:num>
  <w:num w:numId="90">
    <w:abstractNumId w:val="38"/>
    <w:lvlOverride w:ilvl="0">
      <w:startOverride w:val="1"/>
    </w:lvlOverride>
  </w:num>
  <w:num w:numId="91">
    <w:abstractNumId w:val="17"/>
    <w:lvlOverride w:ilvl="0">
      <w:startOverride w:val="1"/>
    </w:lvlOverride>
  </w:num>
  <w:num w:numId="92">
    <w:abstractNumId w:val="17"/>
    <w:lvlOverride w:ilvl="0">
      <w:startOverride w:val="1"/>
    </w:lvlOverride>
  </w:num>
  <w:num w:numId="93">
    <w:abstractNumId w:val="38"/>
    <w:lvlOverride w:ilvl="0">
      <w:startOverride w:val="1"/>
    </w:lvlOverride>
  </w:num>
  <w:num w:numId="94">
    <w:abstractNumId w:val="17"/>
    <w:lvlOverride w:ilvl="0">
      <w:startOverride w:val="1"/>
    </w:lvlOverride>
  </w:num>
  <w:num w:numId="95">
    <w:abstractNumId w:val="17"/>
    <w:lvlOverride w:ilvl="0">
      <w:startOverride w:val="1"/>
    </w:lvlOverride>
  </w:num>
  <w:num w:numId="96">
    <w:abstractNumId w:val="38"/>
    <w:lvlOverride w:ilvl="0">
      <w:startOverride w:val="1"/>
    </w:lvlOverride>
  </w:num>
  <w:num w:numId="97">
    <w:abstractNumId w:val="17"/>
    <w:lvlOverride w:ilvl="0">
      <w:startOverride w:val="1"/>
    </w:lvlOverride>
  </w:num>
  <w:num w:numId="98">
    <w:abstractNumId w:val="38"/>
    <w:lvlOverride w:ilvl="0">
      <w:startOverride w:val="1"/>
    </w:lvlOverride>
  </w:num>
  <w:num w:numId="99">
    <w:abstractNumId w:val="38"/>
    <w:lvlOverride w:ilvl="0">
      <w:startOverride w:val="1"/>
    </w:lvlOverride>
  </w:num>
  <w:num w:numId="100">
    <w:abstractNumId w:val="38"/>
    <w:lvlOverride w:ilvl="0">
      <w:startOverride w:val="1"/>
    </w:lvlOverride>
  </w:num>
  <w:num w:numId="101">
    <w:abstractNumId w:val="17"/>
    <w:lvlOverride w:ilvl="0">
      <w:startOverride w:val="1"/>
    </w:lvlOverride>
  </w:num>
  <w:num w:numId="102">
    <w:abstractNumId w:val="41"/>
    <w:lvlOverride w:ilvl="0">
      <w:startOverride w:val="1"/>
    </w:lvlOverride>
  </w:num>
  <w:num w:numId="103">
    <w:abstractNumId w:val="38"/>
    <w:lvlOverride w:ilvl="0">
      <w:startOverride w:val="1"/>
    </w:lvlOverride>
  </w:num>
  <w:num w:numId="104">
    <w:abstractNumId w:val="17"/>
    <w:lvlOverride w:ilvl="0">
      <w:startOverride w:val="1"/>
    </w:lvlOverride>
  </w:num>
  <w:num w:numId="105">
    <w:abstractNumId w:val="38"/>
    <w:lvlOverride w:ilvl="0">
      <w:startOverride w:val="1"/>
    </w:lvlOverride>
  </w:num>
  <w:num w:numId="106">
    <w:abstractNumId w:val="38"/>
    <w:lvlOverride w:ilvl="0">
      <w:startOverride w:val="1"/>
    </w:lvlOverride>
  </w:num>
  <w:num w:numId="107">
    <w:abstractNumId w:val="17"/>
    <w:lvlOverride w:ilvl="0">
      <w:startOverride w:val="1"/>
    </w:lvlOverride>
  </w:num>
  <w:num w:numId="108">
    <w:abstractNumId w:val="38"/>
    <w:lvlOverride w:ilvl="0">
      <w:startOverride w:val="1"/>
    </w:lvlOverride>
  </w:num>
  <w:num w:numId="109">
    <w:abstractNumId w:val="38"/>
    <w:lvlOverride w:ilvl="0">
      <w:startOverride w:val="1"/>
    </w:lvlOverride>
  </w:num>
  <w:num w:numId="110">
    <w:abstractNumId w:val="17"/>
    <w:lvlOverride w:ilvl="0">
      <w:startOverride w:val="1"/>
    </w:lvlOverride>
  </w:num>
  <w:num w:numId="111">
    <w:abstractNumId w:val="38"/>
    <w:lvlOverride w:ilvl="0">
      <w:startOverride w:val="1"/>
    </w:lvlOverride>
  </w:num>
  <w:num w:numId="112">
    <w:abstractNumId w:val="17"/>
    <w:lvlOverride w:ilvl="0">
      <w:startOverride w:val="1"/>
    </w:lvlOverride>
  </w:num>
  <w:num w:numId="113">
    <w:abstractNumId w:val="17"/>
    <w:lvlOverride w:ilvl="0">
      <w:startOverride w:val="1"/>
    </w:lvlOverride>
  </w:num>
  <w:num w:numId="114">
    <w:abstractNumId w:val="38"/>
    <w:lvlOverride w:ilvl="0">
      <w:startOverride w:val="1"/>
    </w:lvlOverride>
  </w:num>
  <w:num w:numId="115">
    <w:abstractNumId w:val="38"/>
    <w:lvlOverride w:ilvl="0">
      <w:startOverride w:val="1"/>
    </w:lvlOverride>
  </w:num>
  <w:num w:numId="116">
    <w:abstractNumId w:val="38"/>
    <w:lvlOverride w:ilvl="0">
      <w:startOverride w:val="1"/>
    </w:lvlOverride>
  </w:num>
  <w:num w:numId="117">
    <w:abstractNumId w:val="17"/>
    <w:lvlOverride w:ilvl="0">
      <w:startOverride w:val="1"/>
    </w:lvlOverride>
  </w:num>
  <w:num w:numId="118">
    <w:abstractNumId w:val="17"/>
    <w:lvlOverride w:ilvl="0">
      <w:startOverride w:val="1"/>
    </w:lvlOverride>
  </w:num>
  <w:num w:numId="119">
    <w:abstractNumId w:val="17"/>
    <w:lvlOverride w:ilvl="0">
      <w:startOverride w:val="1"/>
    </w:lvlOverride>
  </w:num>
  <w:num w:numId="120">
    <w:abstractNumId w:val="41"/>
    <w:lvlOverride w:ilvl="0">
      <w:startOverride w:val="1"/>
    </w:lvlOverride>
  </w:num>
  <w:num w:numId="121">
    <w:abstractNumId w:val="17"/>
    <w:lvlOverride w:ilvl="0">
      <w:startOverride w:val="1"/>
    </w:lvlOverride>
  </w:num>
  <w:num w:numId="122">
    <w:abstractNumId w:val="38"/>
    <w:lvlOverride w:ilvl="0">
      <w:startOverride w:val="1"/>
    </w:lvlOverride>
  </w:num>
  <w:num w:numId="123">
    <w:abstractNumId w:val="17"/>
    <w:lvlOverride w:ilvl="0">
      <w:startOverride w:val="1"/>
    </w:lvlOverride>
  </w:num>
  <w:num w:numId="124">
    <w:abstractNumId w:val="38"/>
    <w:lvlOverride w:ilvl="0">
      <w:startOverride w:val="1"/>
    </w:lvlOverride>
  </w:num>
  <w:num w:numId="125">
    <w:abstractNumId w:val="17"/>
    <w:lvlOverride w:ilvl="0">
      <w:startOverride w:val="1"/>
    </w:lvlOverride>
  </w:num>
  <w:num w:numId="126">
    <w:abstractNumId w:val="38"/>
    <w:lvlOverride w:ilvl="0">
      <w:startOverride w:val="1"/>
    </w:lvlOverride>
  </w:num>
  <w:num w:numId="127">
    <w:abstractNumId w:val="38"/>
    <w:lvlOverride w:ilvl="0">
      <w:startOverride w:val="1"/>
    </w:lvlOverride>
  </w:num>
  <w:num w:numId="128">
    <w:abstractNumId w:val="17"/>
    <w:lvlOverride w:ilvl="0">
      <w:startOverride w:val="1"/>
    </w:lvlOverride>
  </w:num>
  <w:num w:numId="129">
    <w:abstractNumId w:val="38"/>
    <w:lvlOverride w:ilvl="0">
      <w:startOverride w:val="1"/>
    </w:lvlOverride>
  </w:num>
  <w:num w:numId="130">
    <w:abstractNumId w:val="38"/>
    <w:lvlOverride w:ilvl="0">
      <w:startOverride w:val="1"/>
    </w:lvlOverride>
  </w:num>
  <w:num w:numId="131">
    <w:abstractNumId w:val="38"/>
    <w:lvlOverride w:ilvl="0">
      <w:startOverride w:val="1"/>
    </w:lvlOverride>
  </w:num>
  <w:num w:numId="132">
    <w:abstractNumId w:val="17"/>
    <w:lvlOverride w:ilvl="0">
      <w:startOverride w:val="1"/>
    </w:lvlOverride>
  </w:num>
  <w:num w:numId="133">
    <w:abstractNumId w:val="17"/>
    <w:lvlOverride w:ilvl="0">
      <w:startOverride w:val="1"/>
    </w:lvlOverride>
  </w:num>
  <w:num w:numId="134">
    <w:abstractNumId w:val="17"/>
    <w:lvlOverride w:ilvl="0">
      <w:startOverride w:val="1"/>
    </w:lvlOverride>
  </w:num>
  <w:num w:numId="135">
    <w:abstractNumId w:val="38"/>
    <w:lvlOverride w:ilvl="0">
      <w:startOverride w:val="1"/>
    </w:lvlOverride>
  </w:num>
  <w:num w:numId="136">
    <w:abstractNumId w:val="17"/>
    <w:lvlOverride w:ilvl="0">
      <w:startOverride w:val="1"/>
    </w:lvlOverride>
  </w:num>
  <w:num w:numId="137">
    <w:abstractNumId w:val="17"/>
    <w:lvlOverride w:ilvl="0">
      <w:startOverride w:val="1"/>
    </w:lvlOverride>
  </w:num>
  <w:num w:numId="138">
    <w:abstractNumId w:val="17"/>
    <w:lvlOverride w:ilvl="0">
      <w:startOverride w:val="1"/>
    </w:lvlOverride>
  </w:num>
  <w:num w:numId="139">
    <w:abstractNumId w:val="38"/>
    <w:lvlOverride w:ilvl="0">
      <w:startOverride w:val="1"/>
    </w:lvlOverride>
  </w:num>
  <w:num w:numId="140">
    <w:abstractNumId w:val="38"/>
    <w:lvlOverride w:ilvl="0">
      <w:startOverride w:val="1"/>
    </w:lvlOverride>
  </w:num>
  <w:num w:numId="141">
    <w:abstractNumId w:val="38"/>
    <w:lvlOverride w:ilvl="0">
      <w:startOverride w:val="1"/>
    </w:lvlOverride>
  </w:num>
  <w:num w:numId="142">
    <w:abstractNumId w:val="38"/>
    <w:lvlOverride w:ilvl="0">
      <w:startOverride w:val="1"/>
    </w:lvlOverride>
  </w:num>
  <w:num w:numId="143">
    <w:abstractNumId w:val="17"/>
    <w:lvlOverride w:ilvl="0">
      <w:startOverride w:val="1"/>
    </w:lvlOverride>
  </w:num>
  <w:num w:numId="144">
    <w:abstractNumId w:val="38"/>
    <w:lvlOverride w:ilvl="0">
      <w:startOverride w:val="1"/>
    </w:lvlOverride>
  </w:num>
  <w:num w:numId="145">
    <w:abstractNumId w:val="38"/>
    <w:lvlOverride w:ilvl="0">
      <w:startOverride w:val="1"/>
    </w:lvlOverride>
  </w:num>
  <w:num w:numId="146">
    <w:abstractNumId w:val="38"/>
    <w:lvlOverride w:ilvl="0">
      <w:startOverride w:val="1"/>
    </w:lvlOverride>
  </w:num>
  <w:num w:numId="147">
    <w:abstractNumId w:val="38"/>
    <w:lvlOverride w:ilvl="0">
      <w:startOverride w:val="1"/>
    </w:lvlOverride>
  </w:num>
  <w:num w:numId="148">
    <w:abstractNumId w:val="17"/>
    <w:lvlOverride w:ilvl="0">
      <w:startOverride w:val="1"/>
    </w:lvlOverride>
  </w:num>
  <w:num w:numId="149">
    <w:abstractNumId w:val="41"/>
    <w:lvlOverride w:ilvl="0">
      <w:startOverride w:val="1"/>
    </w:lvlOverride>
  </w:num>
  <w:num w:numId="150">
    <w:abstractNumId w:val="41"/>
    <w:lvlOverride w:ilvl="0">
      <w:startOverride w:val="1"/>
    </w:lvlOverride>
  </w:num>
  <w:num w:numId="151">
    <w:abstractNumId w:val="17"/>
    <w:lvlOverride w:ilvl="0">
      <w:startOverride w:val="1"/>
    </w:lvlOverride>
  </w:num>
  <w:num w:numId="152">
    <w:abstractNumId w:val="38"/>
    <w:lvlOverride w:ilvl="0">
      <w:startOverride w:val="1"/>
    </w:lvlOverride>
  </w:num>
  <w:num w:numId="153">
    <w:abstractNumId w:val="38"/>
    <w:lvlOverride w:ilvl="0">
      <w:startOverride w:val="1"/>
    </w:lvlOverride>
  </w:num>
  <w:num w:numId="154">
    <w:abstractNumId w:val="38"/>
    <w:lvlOverride w:ilvl="0">
      <w:startOverride w:val="1"/>
    </w:lvlOverride>
  </w:num>
  <w:num w:numId="155">
    <w:abstractNumId w:val="38"/>
    <w:lvlOverride w:ilvl="0">
      <w:startOverride w:val="1"/>
    </w:lvlOverride>
  </w:num>
  <w:num w:numId="156">
    <w:abstractNumId w:val="17"/>
    <w:lvlOverride w:ilvl="0">
      <w:startOverride w:val="1"/>
    </w:lvlOverride>
  </w:num>
  <w:num w:numId="157">
    <w:abstractNumId w:val="41"/>
    <w:lvlOverride w:ilvl="0">
      <w:startOverride w:val="1"/>
    </w:lvlOverride>
  </w:num>
  <w:num w:numId="158">
    <w:abstractNumId w:val="38"/>
    <w:lvlOverride w:ilvl="0">
      <w:startOverride w:val="1"/>
    </w:lvlOverride>
  </w:num>
  <w:num w:numId="159">
    <w:abstractNumId w:val="38"/>
    <w:lvlOverride w:ilvl="0">
      <w:startOverride w:val="1"/>
    </w:lvlOverride>
  </w:num>
  <w:num w:numId="160">
    <w:abstractNumId w:val="38"/>
    <w:lvlOverride w:ilvl="0">
      <w:startOverride w:val="1"/>
    </w:lvlOverride>
  </w:num>
  <w:num w:numId="161">
    <w:abstractNumId w:val="38"/>
    <w:lvlOverride w:ilvl="0">
      <w:startOverride w:val="1"/>
    </w:lvlOverride>
  </w:num>
  <w:num w:numId="162">
    <w:abstractNumId w:val="38"/>
    <w:lvlOverride w:ilvl="0">
      <w:startOverride w:val="1"/>
    </w:lvlOverride>
  </w:num>
  <w:num w:numId="163">
    <w:abstractNumId w:val="38"/>
    <w:lvlOverride w:ilvl="0">
      <w:startOverride w:val="1"/>
    </w:lvlOverride>
  </w:num>
  <w:num w:numId="164">
    <w:abstractNumId w:val="38"/>
    <w:lvlOverride w:ilvl="0">
      <w:startOverride w:val="1"/>
    </w:lvlOverride>
  </w:num>
  <w:num w:numId="165">
    <w:abstractNumId w:val="38"/>
    <w:lvlOverride w:ilvl="0">
      <w:startOverride w:val="1"/>
    </w:lvlOverride>
  </w:num>
  <w:num w:numId="166">
    <w:abstractNumId w:val="38"/>
    <w:lvlOverride w:ilvl="0">
      <w:startOverride w:val="1"/>
    </w:lvlOverride>
  </w:num>
  <w:num w:numId="167">
    <w:abstractNumId w:val="38"/>
    <w:lvlOverride w:ilvl="0">
      <w:startOverride w:val="1"/>
    </w:lvlOverride>
  </w:num>
  <w:num w:numId="168">
    <w:abstractNumId w:val="38"/>
    <w:lvlOverride w:ilvl="0">
      <w:startOverride w:val="1"/>
    </w:lvlOverride>
  </w:num>
  <w:num w:numId="169">
    <w:abstractNumId w:val="38"/>
    <w:lvlOverride w:ilvl="0">
      <w:startOverride w:val="1"/>
    </w:lvlOverride>
  </w:num>
  <w:num w:numId="170">
    <w:abstractNumId w:val="38"/>
    <w:lvlOverride w:ilvl="0">
      <w:startOverride w:val="1"/>
    </w:lvlOverride>
  </w:num>
  <w:num w:numId="171">
    <w:abstractNumId w:val="17"/>
    <w:lvlOverride w:ilvl="0">
      <w:startOverride w:val="1"/>
    </w:lvlOverride>
  </w:num>
  <w:num w:numId="172">
    <w:abstractNumId w:val="38"/>
    <w:lvlOverride w:ilvl="0">
      <w:startOverride w:val="1"/>
    </w:lvlOverride>
  </w:num>
  <w:num w:numId="173">
    <w:abstractNumId w:val="38"/>
    <w:lvlOverride w:ilvl="0">
      <w:startOverride w:val="1"/>
    </w:lvlOverride>
  </w:num>
  <w:num w:numId="174">
    <w:abstractNumId w:val="17"/>
    <w:lvlOverride w:ilvl="0">
      <w:startOverride w:val="1"/>
    </w:lvlOverride>
  </w:num>
  <w:num w:numId="175">
    <w:abstractNumId w:val="38"/>
    <w:lvlOverride w:ilvl="0">
      <w:startOverride w:val="1"/>
    </w:lvlOverride>
  </w:num>
  <w:num w:numId="176">
    <w:abstractNumId w:val="38"/>
    <w:lvlOverride w:ilvl="0">
      <w:startOverride w:val="1"/>
    </w:lvlOverride>
  </w:num>
  <w:num w:numId="177">
    <w:abstractNumId w:val="38"/>
    <w:lvlOverride w:ilvl="0">
      <w:startOverride w:val="1"/>
    </w:lvlOverride>
  </w:num>
  <w:num w:numId="178">
    <w:abstractNumId w:val="38"/>
    <w:lvlOverride w:ilvl="0">
      <w:startOverride w:val="1"/>
    </w:lvlOverride>
  </w:num>
  <w:num w:numId="179">
    <w:abstractNumId w:val="17"/>
    <w:lvlOverride w:ilvl="0">
      <w:startOverride w:val="1"/>
    </w:lvlOverride>
  </w:num>
  <w:num w:numId="180">
    <w:abstractNumId w:val="38"/>
    <w:lvlOverride w:ilvl="0">
      <w:startOverride w:val="1"/>
    </w:lvlOverride>
  </w:num>
  <w:num w:numId="181">
    <w:abstractNumId w:val="38"/>
    <w:lvlOverride w:ilvl="0">
      <w:startOverride w:val="1"/>
    </w:lvlOverride>
  </w:num>
  <w:num w:numId="182">
    <w:abstractNumId w:val="38"/>
    <w:lvlOverride w:ilvl="0">
      <w:startOverride w:val="1"/>
    </w:lvlOverride>
  </w:num>
  <w:num w:numId="183">
    <w:abstractNumId w:val="17"/>
    <w:lvlOverride w:ilvl="0">
      <w:startOverride w:val="1"/>
    </w:lvlOverride>
  </w:num>
  <w:num w:numId="184">
    <w:abstractNumId w:val="38"/>
    <w:lvlOverride w:ilvl="0">
      <w:startOverride w:val="1"/>
    </w:lvlOverride>
  </w:num>
  <w:num w:numId="185">
    <w:abstractNumId w:val="17"/>
    <w:lvlOverride w:ilvl="0">
      <w:startOverride w:val="1"/>
    </w:lvlOverride>
  </w:num>
  <w:num w:numId="186">
    <w:abstractNumId w:val="38"/>
    <w:lvlOverride w:ilvl="0">
      <w:startOverride w:val="1"/>
    </w:lvlOverride>
  </w:num>
  <w:num w:numId="187">
    <w:abstractNumId w:val="38"/>
    <w:lvlOverride w:ilvl="0">
      <w:startOverride w:val="1"/>
    </w:lvlOverride>
  </w:num>
  <w:num w:numId="188">
    <w:abstractNumId w:val="17"/>
    <w:lvlOverride w:ilvl="0">
      <w:startOverride w:val="1"/>
    </w:lvlOverride>
  </w:num>
  <w:num w:numId="189">
    <w:abstractNumId w:val="38"/>
    <w:lvlOverride w:ilvl="0">
      <w:startOverride w:val="1"/>
    </w:lvlOverride>
  </w:num>
  <w:num w:numId="190">
    <w:abstractNumId w:val="38"/>
    <w:lvlOverride w:ilvl="0">
      <w:startOverride w:val="1"/>
    </w:lvlOverride>
  </w:num>
  <w:num w:numId="191">
    <w:abstractNumId w:val="17"/>
    <w:lvlOverride w:ilvl="0">
      <w:startOverride w:val="1"/>
    </w:lvlOverride>
  </w:num>
  <w:num w:numId="192">
    <w:abstractNumId w:val="17"/>
    <w:lvlOverride w:ilvl="0">
      <w:startOverride w:val="1"/>
    </w:lvlOverride>
  </w:num>
  <w:num w:numId="193">
    <w:abstractNumId w:val="17"/>
    <w:lvlOverride w:ilvl="0">
      <w:startOverride w:val="1"/>
    </w:lvlOverride>
  </w:num>
  <w:num w:numId="194">
    <w:abstractNumId w:val="17"/>
    <w:lvlOverride w:ilvl="0">
      <w:startOverride w:val="1"/>
    </w:lvlOverride>
  </w:num>
  <w:num w:numId="195">
    <w:abstractNumId w:val="17"/>
    <w:lvlOverride w:ilvl="0">
      <w:startOverride w:val="1"/>
    </w:lvlOverride>
  </w:num>
  <w:num w:numId="196">
    <w:abstractNumId w:val="17"/>
    <w:lvlOverride w:ilvl="0">
      <w:startOverride w:val="1"/>
    </w:lvlOverride>
  </w:num>
  <w:num w:numId="197">
    <w:abstractNumId w:val="17"/>
    <w:lvlOverride w:ilvl="0">
      <w:startOverride w:val="1"/>
    </w:lvlOverride>
  </w:num>
  <w:num w:numId="198">
    <w:abstractNumId w:val="38"/>
    <w:lvlOverride w:ilvl="0">
      <w:startOverride w:val="1"/>
    </w:lvlOverride>
  </w:num>
  <w:num w:numId="199">
    <w:abstractNumId w:val="38"/>
    <w:lvlOverride w:ilvl="0">
      <w:startOverride w:val="1"/>
    </w:lvlOverride>
  </w:num>
  <w:num w:numId="200">
    <w:abstractNumId w:val="17"/>
    <w:lvlOverride w:ilvl="0">
      <w:startOverride w:val="1"/>
    </w:lvlOverride>
  </w:num>
  <w:num w:numId="201">
    <w:abstractNumId w:val="38"/>
    <w:lvlOverride w:ilvl="0">
      <w:startOverride w:val="1"/>
    </w:lvlOverride>
  </w:num>
  <w:num w:numId="202">
    <w:abstractNumId w:val="17"/>
    <w:lvlOverride w:ilvl="0">
      <w:startOverride w:val="1"/>
    </w:lvlOverride>
  </w:num>
  <w:num w:numId="203">
    <w:abstractNumId w:val="38"/>
    <w:lvlOverride w:ilvl="0">
      <w:startOverride w:val="1"/>
    </w:lvlOverride>
  </w:num>
  <w:num w:numId="204">
    <w:abstractNumId w:val="17"/>
    <w:lvlOverride w:ilvl="0">
      <w:startOverride w:val="1"/>
    </w:lvlOverride>
  </w:num>
  <w:num w:numId="205">
    <w:abstractNumId w:val="17"/>
    <w:lvlOverride w:ilvl="0">
      <w:startOverride w:val="1"/>
    </w:lvlOverride>
  </w:num>
  <w:num w:numId="206">
    <w:abstractNumId w:val="17"/>
    <w:lvlOverride w:ilvl="0">
      <w:startOverride w:val="1"/>
    </w:lvlOverride>
  </w:num>
  <w:num w:numId="207">
    <w:abstractNumId w:val="41"/>
    <w:lvlOverride w:ilvl="0">
      <w:startOverride w:val="1"/>
    </w:lvlOverride>
  </w:num>
  <w:num w:numId="208">
    <w:abstractNumId w:val="18"/>
  </w:num>
  <w:num w:numId="209">
    <w:abstractNumId w:val="17"/>
    <w:lvlOverride w:ilvl="0">
      <w:startOverride w:val="1"/>
    </w:lvlOverride>
  </w:num>
  <w:num w:numId="210">
    <w:abstractNumId w:val="17"/>
    <w:lvlOverride w:ilvl="0">
      <w:startOverride w:val="1"/>
    </w:lvlOverride>
  </w:num>
  <w:num w:numId="211">
    <w:abstractNumId w:val="17"/>
    <w:lvlOverride w:ilvl="0">
      <w:startOverride w:val="1"/>
    </w:lvlOverride>
  </w:num>
  <w:num w:numId="212">
    <w:abstractNumId w:val="17"/>
    <w:lvlOverride w:ilvl="0">
      <w:startOverride w:val="1"/>
    </w:lvlOverride>
  </w:num>
  <w:num w:numId="213">
    <w:abstractNumId w:val="17"/>
    <w:lvlOverride w:ilvl="0">
      <w:startOverride w:val="1"/>
    </w:lvlOverride>
  </w:num>
  <w:num w:numId="214">
    <w:abstractNumId w:val="17"/>
    <w:lvlOverride w:ilvl="0">
      <w:startOverride w:val="1"/>
    </w:lvlOverride>
  </w:num>
  <w:num w:numId="215">
    <w:abstractNumId w:val="17"/>
    <w:lvlOverride w:ilvl="0">
      <w:startOverride w:val="1"/>
    </w:lvlOverride>
  </w:num>
  <w:num w:numId="216">
    <w:abstractNumId w:val="17"/>
    <w:lvlOverride w:ilvl="0">
      <w:startOverride w:val="1"/>
    </w:lvlOverride>
  </w:num>
  <w:num w:numId="217">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8">
    <w:abstractNumId w:val="17"/>
    <w:lvlOverride w:ilvl="0">
      <w:startOverride w:val="1"/>
    </w:lvlOverride>
  </w:num>
  <w:num w:numId="219">
    <w:abstractNumId w:val="17"/>
    <w:lvlOverride w:ilvl="0">
      <w:startOverride w:val="1"/>
    </w:lvlOverride>
  </w:num>
  <w:num w:numId="220">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1">
    <w:abstractNumId w:val="17"/>
    <w:lvlOverride w:ilvl="0">
      <w:startOverride w:val="1"/>
    </w:lvlOverride>
  </w:num>
  <w:num w:numId="222">
    <w:abstractNumId w:val="10"/>
  </w:num>
  <w:num w:numId="223">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4">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6">
    <w:abstractNumId w:val="17"/>
    <w:lvlOverride w:ilvl="0">
      <w:startOverride w:val="1"/>
    </w:lvlOverride>
  </w:num>
  <w:num w:numId="227">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8">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9">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0">
    <w:abstractNumId w:val="17"/>
    <w:lvlOverride w:ilvl="0">
      <w:startOverride w:val="1"/>
    </w:lvlOverride>
  </w:num>
  <w:num w:numId="231">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abstractNumId w:val="17"/>
    <w:lvlOverride w:ilvl="0">
      <w:startOverride w:val="1"/>
    </w:lvlOverride>
  </w:num>
  <w:num w:numId="233">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4">
    <w:abstractNumId w:val="17"/>
    <w:lvlOverride w:ilvl="0">
      <w:startOverride w:val="1"/>
    </w:lvlOverride>
  </w:num>
  <w:num w:numId="235">
    <w:abstractNumId w:val="17"/>
    <w:lvlOverride w:ilvl="0">
      <w:startOverride w:val="1"/>
    </w:lvlOverride>
  </w:num>
  <w:num w:numId="236">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7">
    <w:abstractNumId w:val="17"/>
    <w:lvlOverride w:ilvl="0">
      <w:startOverride w:val="1"/>
    </w:lvlOverride>
  </w:num>
  <w:num w:numId="238">
    <w:abstractNumId w:val="17"/>
    <w:lvlOverride w:ilvl="0">
      <w:startOverride w:val="1"/>
    </w:lvlOverride>
  </w:num>
  <w:num w:numId="239">
    <w:abstractNumId w:val="17"/>
    <w:lvlOverride w:ilvl="0">
      <w:startOverride w:val="1"/>
    </w:lvlOverride>
  </w:num>
  <w:num w:numId="240">
    <w:abstractNumId w:val="17"/>
    <w:lvlOverride w:ilvl="0">
      <w:startOverride w:val="1"/>
    </w:lvlOverride>
  </w:num>
  <w:num w:numId="241">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2">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3">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4">
    <w:abstractNumId w:val="17"/>
    <w:lvlOverride w:ilvl="0">
      <w:startOverride w:val="1"/>
    </w:lvlOverride>
  </w:num>
  <w:num w:numId="245">
    <w:abstractNumId w:val="17"/>
    <w:lvlOverride w:ilvl="0">
      <w:startOverride w:val="1"/>
    </w:lvlOverride>
  </w:num>
  <w:num w:numId="246">
    <w:abstractNumId w:val="17"/>
    <w:lvlOverride w:ilvl="0">
      <w:startOverride w:val="1"/>
    </w:lvlOverride>
  </w:num>
  <w:num w:numId="247">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8">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9">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0">
    <w:abstractNumId w:val="17"/>
    <w:lvlOverride w:ilvl="0">
      <w:startOverride w:val="1"/>
    </w:lvlOverride>
  </w:num>
  <w:num w:numId="251">
    <w:abstractNumId w:val="17"/>
    <w:lvlOverride w:ilvl="0">
      <w:startOverride w:val="1"/>
    </w:lvlOverride>
  </w:num>
  <w:num w:numId="252">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3">
    <w:abstractNumId w:val="17"/>
    <w:lvlOverride w:ilvl="0">
      <w:startOverride w:val="1"/>
    </w:lvlOverride>
  </w:num>
  <w:num w:numId="254">
    <w:abstractNumId w:val="17"/>
    <w:lvlOverride w:ilvl="0">
      <w:startOverride w:val="1"/>
    </w:lvlOverride>
  </w:num>
  <w:num w:numId="255">
    <w:abstractNumId w:val="17"/>
    <w:lvlOverride w:ilvl="0">
      <w:startOverride w:val="1"/>
    </w:lvlOverride>
  </w:num>
  <w:num w:numId="256">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7">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8">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9">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0">
    <w:abstractNumId w:val="17"/>
    <w:lvlOverride w:ilvl="0">
      <w:startOverride w:val="1"/>
    </w:lvlOverride>
  </w:num>
  <w:num w:numId="261">
    <w:abstractNumId w:val="41"/>
    <w:lvlOverride w:ilvl="0">
      <w:startOverride w:val="1"/>
    </w:lvlOverride>
  </w:num>
  <w:num w:numId="262">
    <w:abstractNumId w:val="22"/>
    <w:lvlOverride w:ilvl="0">
      <w:startOverride w:val="1"/>
    </w:lvlOverride>
  </w:num>
  <w:num w:numId="263">
    <w:abstractNumId w:val="22"/>
    <w:lvlOverride w:ilvl="0">
      <w:startOverride w:val="1"/>
    </w:lvlOverride>
  </w:num>
  <w:num w:numId="264">
    <w:abstractNumId w:val="17"/>
    <w:lvlOverride w:ilvl="0">
      <w:startOverride w:val="1"/>
    </w:lvlOverride>
  </w:num>
  <w:num w:numId="265">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6">
    <w:abstractNumId w:val="17"/>
    <w:lvlOverride w:ilvl="0">
      <w:startOverride w:val="1"/>
    </w:lvlOverride>
  </w:num>
  <w:num w:numId="267">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8">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9">
    <w:abstractNumId w:val="17"/>
    <w:lvlOverride w:ilvl="0">
      <w:startOverride w:val="1"/>
    </w:lvlOverride>
  </w:num>
  <w:num w:numId="270">
    <w:abstractNumId w:val="17"/>
    <w:lvlOverride w:ilvl="0">
      <w:startOverride w:val="1"/>
    </w:lvlOverride>
  </w:num>
  <w:num w:numId="271">
    <w:abstractNumId w:val="24"/>
  </w:num>
  <w:num w:numId="272">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3">
    <w:abstractNumId w:val="17"/>
    <w:lvlOverride w:ilvl="0">
      <w:startOverride w:val="1"/>
    </w:lvlOverride>
  </w:num>
  <w:num w:numId="274">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5">
    <w:abstractNumId w:val="17"/>
    <w:lvlOverride w:ilvl="0">
      <w:startOverride w:val="1"/>
    </w:lvlOverride>
  </w:num>
  <w:num w:numId="276">
    <w:abstractNumId w:val="17"/>
    <w:lvlOverride w:ilvl="0">
      <w:startOverride w:val="1"/>
    </w:lvlOverride>
  </w:num>
  <w:num w:numId="277">
    <w:abstractNumId w:val="17"/>
    <w:lvlOverride w:ilvl="0">
      <w:startOverride w:val="1"/>
    </w:lvlOverride>
  </w:num>
  <w:num w:numId="278">
    <w:abstractNumId w:val="17"/>
    <w:lvlOverride w:ilvl="0">
      <w:startOverride w:val="1"/>
    </w:lvlOverride>
  </w:num>
  <w:num w:numId="279">
    <w:abstractNumId w:val="17"/>
    <w:lvlOverride w:ilvl="0">
      <w:startOverride w:val="1"/>
    </w:lvlOverride>
  </w:num>
  <w:num w:numId="280">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1">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2">
    <w:abstractNumId w:val="17"/>
    <w:lvlOverride w:ilvl="0">
      <w:startOverride w:val="1"/>
    </w:lvlOverride>
  </w:num>
  <w:num w:numId="283">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4">
    <w:abstractNumId w:val="17"/>
    <w:lvlOverride w:ilvl="0">
      <w:startOverride w:val="1"/>
    </w:lvlOverride>
  </w:num>
  <w:num w:numId="285">
    <w:abstractNumId w:val="17"/>
    <w:lvlOverride w:ilvl="0">
      <w:startOverride w:val="1"/>
    </w:lvlOverride>
  </w:num>
  <w:num w:numId="286">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7">
    <w:abstractNumId w:val="17"/>
    <w:lvlOverride w:ilvl="0">
      <w:startOverride w:val="1"/>
    </w:lvlOverride>
  </w:num>
  <w:num w:numId="288">
    <w:abstractNumId w:val="34"/>
  </w:num>
  <w:num w:numId="289">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0">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1">
    <w:abstractNumId w:val="17"/>
    <w:lvlOverride w:ilvl="0">
      <w:startOverride w:val="1"/>
    </w:lvlOverride>
  </w:num>
  <w:num w:numId="292">
    <w:abstractNumId w:val="41"/>
    <w:lvlOverride w:ilvl="0">
      <w:startOverride w:val="1"/>
    </w:lvlOverride>
  </w:num>
  <w:num w:numId="293">
    <w:abstractNumId w:val="17"/>
    <w:lvlOverride w:ilvl="0">
      <w:startOverride w:val="1"/>
    </w:lvlOverride>
  </w:num>
  <w:num w:numId="294">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5">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6">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7">
    <w:abstractNumId w:val="17"/>
    <w:lvlOverride w:ilvl="0">
      <w:startOverride w:val="1"/>
    </w:lvlOverride>
  </w:num>
  <w:num w:numId="298">
    <w:abstractNumId w:val="17"/>
    <w:lvlOverride w:ilvl="0">
      <w:startOverride w:val="1"/>
    </w:lvlOverride>
  </w:num>
  <w:num w:numId="299">
    <w:abstractNumId w:val="17"/>
    <w:lvlOverride w:ilvl="0">
      <w:startOverride w:val="1"/>
    </w:lvlOverride>
  </w:num>
  <w:num w:numId="300">
    <w:abstractNumId w:val="17"/>
    <w:lvlOverride w:ilvl="0">
      <w:startOverride w:val="1"/>
    </w:lvlOverride>
  </w:num>
  <w:num w:numId="301">
    <w:abstractNumId w:val="17"/>
    <w:lvlOverride w:ilvl="0">
      <w:startOverride w:val="1"/>
    </w:lvlOverride>
  </w:num>
  <w:num w:numId="302">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3">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4">
    <w:abstractNumId w:val="14"/>
  </w:num>
  <w:num w:numId="30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8">
    <w:abstractNumId w:val="22"/>
    <w:lvlOverride w:ilvl="0">
      <w:startOverride w:val="1"/>
    </w:lvlOverride>
  </w:num>
  <w:num w:numId="309">
    <w:abstractNumId w:val="17"/>
    <w:lvlOverride w:ilvl="0">
      <w:startOverride w:val="1"/>
    </w:lvlOverride>
  </w:num>
  <w:num w:numId="310">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1">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2">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3">
    <w:abstractNumId w:val="41"/>
    <w:lvlOverride w:ilvl="0">
      <w:startOverride w:val="1"/>
    </w:lvlOverride>
  </w:num>
  <w:num w:numId="314">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5">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6">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7">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8">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9">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0">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1">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2">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3">
    <w:abstractNumId w:val="17"/>
    <w:lvlOverride w:ilvl="0">
      <w:startOverride w:val="1"/>
    </w:lvlOverride>
  </w:num>
  <w:num w:numId="324">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5">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6">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7">
    <w:abstractNumId w:val="17"/>
    <w:lvlOverride w:ilvl="0">
      <w:startOverride w:val="1"/>
    </w:lvlOverride>
  </w:num>
  <w:num w:numId="328">
    <w:abstractNumId w:val="17"/>
    <w:lvlOverride w:ilvl="0">
      <w:startOverride w:val="1"/>
    </w:lvlOverride>
  </w:num>
  <w:num w:numId="329">
    <w:abstractNumId w:val="17"/>
    <w:lvlOverride w:ilvl="0">
      <w:startOverride w:val="1"/>
    </w:lvlOverride>
  </w:num>
  <w:num w:numId="330">
    <w:abstractNumId w:val="17"/>
    <w:lvlOverride w:ilvl="0">
      <w:startOverride w:val="1"/>
    </w:lvlOverride>
  </w:num>
  <w:num w:numId="331">
    <w:abstractNumId w:val="17"/>
    <w:lvlOverride w:ilvl="0">
      <w:startOverride w:val="1"/>
    </w:lvlOverride>
  </w:num>
  <w:num w:numId="332">
    <w:abstractNumId w:val="17"/>
    <w:lvlOverride w:ilvl="0">
      <w:startOverride w:val="1"/>
    </w:lvlOverride>
  </w:num>
  <w:num w:numId="333">
    <w:abstractNumId w:val="17"/>
    <w:lvlOverride w:ilvl="0">
      <w:startOverride w:val="1"/>
    </w:lvlOverride>
  </w:num>
  <w:num w:numId="334">
    <w:abstractNumId w:val="17"/>
    <w:lvlOverride w:ilvl="0">
      <w:startOverride w:val="1"/>
    </w:lvlOverride>
  </w:num>
  <w:num w:numId="335">
    <w:abstractNumId w:val="17"/>
    <w:lvlOverride w:ilvl="0">
      <w:startOverride w:val="1"/>
    </w:lvlOverride>
  </w:num>
  <w:num w:numId="336">
    <w:abstractNumId w:val="17"/>
    <w:lvlOverride w:ilvl="0">
      <w:startOverride w:val="1"/>
    </w:lvlOverride>
  </w:num>
  <w:num w:numId="337">
    <w:abstractNumId w:val="17"/>
    <w:lvlOverride w:ilvl="0">
      <w:startOverride w:val="1"/>
    </w:lvlOverride>
  </w:num>
  <w:num w:numId="338">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9">
    <w:abstractNumId w:val="21"/>
  </w:num>
  <w:num w:numId="340">
    <w:abstractNumId w:val="30"/>
  </w:num>
  <w:numIdMacAtCleanup w:val="3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attachedTemplate r:id="rId1"/>
  <w:stylePaneFormatFilter w:val="1301" w:allStyles="1" w:customStyles="0" w:latentStyles="0" w:stylesInUse="0" w:headingStyles="0" w:numberingStyles="0" w:tableStyles="0" w:directFormattingOnRuns="1" w:directFormattingOnParagraphs="1" w:directFormattingOnNumbering="0" w:directFormattingOnTables="0" w:clearFormatting="1" w:top3HeadingStyles="0" w:visibleStyles="0" w:alternateStyleNames="0"/>
  <w:stylePaneSortMethod w:val="0000"/>
  <w:defaultTabStop w:val="16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D3230"/>
    <w:rsid w:val="00004729"/>
    <w:rsid w:val="000100A7"/>
    <w:rsid w:val="0002085F"/>
    <w:rsid w:val="00024C56"/>
    <w:rsid w:val="000257EB"/>
    <w:rsid w:val="0003161E"/>
    <w:rsid w:val="00040C8D"/>
    <w:rsid w:val="0004369E"/>
    <w:rsid w:val="00050A2F"/>
    <w:rsid w:val="000620AF"/>
    <w:rsid w:val="00063ABC"/>
    <w:rsid w:val="00063D6D"/>
    <w:rsid w:val="00064AAC"/>
    <w:rsid w:val="00070E37"/>
    <w:rsid w:val="00077609"/>
    <w:rsid w:val="00081074"/>
    <w:rsid w:val="000811AB"/>
    <w:rsid w:val="000B0640"/>
    <w:rsid w:val="000B3572"/>
    <w:rsid w:val="000D34A3"/>
    <w:rsid w:val="000D64E6"/>
    <w:rsid w:val="000E2F18"/>
    <w:rsid w:val="000E45A0"/>
    <w:rsid w:val="000E655C"/>
    <w:rsid w:val="000F0B45"/>
    <w:rsid w:val="000F2CEA"/>
    <w:rsid w:val="000F3911"/>
    <w:rsid w:val="00104536"/>
    <w:rsid w:val="00111C2E"/>
    <w:rsid w:val="00124474"/>
    <w:rsid w:val="00130039"/>
    <w:rsid w:val="0014092E"/>
    <w:rsid w:val="00147592"/>
    <w:rsid w:val="00150DAE"/>
    <w:rsid w:val="00153708"/>
    <w:rsid w:val="00153834"/>
    <w:rsid w:val="001572AD"/>
    <w:rsid w:val="001576DB"/>
    <w:rsid w:val="00160CDB"/>
    <w:rsid w:val="00164C3B"/>
    <w:rsid w:val="00180625"/>
    <w:rsid w:val="00186AD3"/>
    <w:rsid w:val="0019539C"/>
    <w:rsid w:val="00196D44"/>
    <w:rsid w:val="001B62DE"/>
    <w:rsid w:val="001B7138"/>
    <w:rsid w:val="001C09DA"/>
    <w:rsid w:val="001D663C"/>
    <w:rsid w:val="001E2841"/>
    <w:rsid w:val="001E751E"/>
    <w:rsid w:val="00201E08"/>
    <w:rsid w:val="00204C2A"/>
    <w:rsid w:val="00212C09"/>
    <w:rsid w:val="00214B74"/>
    <w:rsid w:val="00256DA2"/>
    <w:rsid w:val="00257337"/>
    <w:rsid w:val="0027531F"/>
    <w:rsid w:val="0029410F"/>
    <w:rsid w:val="002977EE"/>
    <w:rsid w:val="002A4530"/>
    <w:rsid w:val="002A6CE5"/>
    <w:rsid w:val="002B2F50"/>
    <w:rsid w:val="002B5B69"/>
    <w:rsid w:val="002C2B7C"/>
    <w:rsid w:val="002C2E97"/>
    <w:rsid w:val="002D4754"/>
    <w:rsid w:val="002F50FE"/>
    <w:rsid w:val="00301E5B"/>
    <w:rsid w:val="00315D0F"/>
    <w:rsid w:val="003343FC"/>
    <w:rsid w:val="0034074D"/>
    <w:rsid w:val="003471CD"/>
    <w:rsid w:val="00351A85"/>
    <w:rsid w:val="00355CE8"/>
    <w:rsid w:val="00362C85"/>
    <w:rsid w:val="0036689F"/>
    <w:rsid w:val="00372218"/>
    <w:rsid w:val="00372CA3"/>
    <w:rsid w:val="0037326A"/>
    <w:rsid w:val="00386A74"/>
    <w:rsid w:val="00387ED4"/>
    <w:rsid w:val="00394729"/>
    <w:rsid w:val="00395519"/>
    <w:rsid w:val="003967FE"/>
    <w:rsid w:val="003A0231"/>
    <w:rsid w:val="003A0AC9"/>
    <w:rsid w:val="003D2332"/>
    <w:rsid w:val="003E3565"/>
    <w:rsid w:val="003F0997"/>
    <w:rsid w:val="003F6A82"/>
    <w:rsid w:val="00412942"/>
    <w:rsid w:val="00415C6A"/>
    <w:rsid w:val="00421804"/>
    <w:rsid w:val="0042678B"/>
    <w:rsid w:val="00426CCD"/>
    <w:rsid w:val="0043387B"/>
    <w:rsid w:val="00433BF5"/>
    <w:rsid w:val="00435ECE"/>
    <w:rsid w:val="00450A85"/>
    <w:rsid w:val="004535E8"/>
    <w:rsid w:val="004872C1"/>
    <w:rsid w:val="004876B2"/>
    <w:rsid w:val="004970C3"/>
    <w:rsid w:val="004A16B7"/>
    <w:rsid w:val="004A27C7"/>
    <w:rsid w:val="004B1B9B"/>
    <w:rsid w:val="004B3DD0"/>
    <w:rsid w:val="004B76DC"/>
    <w:rsid w:val="004C2558"/>
    <w:rsid w:val="004D295B"/>
    <w:rsid w:val="004D3DE4"/>
    <w:rsid w:val="004E545F"/>
    <w:rsid w:val="00503243"/>
    <w:rsid w:val="005115D3"/>
    <w:rsid w:val="00513929"/>
    <w:rsid w:val="00516953"/>
    <w:rsid w:val="005340CC"/>
    <w:rsid w:val="00540493"/>
    <w:rsid w:val="00541253"/>
    <w:rsid w:val="0054338C"/>
    <w:rsid w:val="00552C29"/>
    <w:rsid w:val="00555C1B"/>
    <w:rsid w:val="00567B3E"/>
    <w:rsid w:val="00571C05"/>
    <w:rsid w:val="00575614"/>
    <w:rsid w:val="00576D3B"/>
    <w:rsid w:val="0058136D"/>
    <w:rsid w:val="00582BEE"/>
    <w:rsid w:val="00584100"/>
    <w:rsid w:val="005A3459"/>
    <w:rsid w:val="005A3A1B"/>
    <w:rsid w:val="005B17A6"/>
    <w:rsid w:val="005B4E55"/>
    <w:rsid w:val="005B69B3"/>
    <w:rsid w:val="005C6C9D"/>
    <w:rsid w:val="005D24AC"/>
    <w:rsid w:val="005D6CDE"/>
    <w:rsid w:val="005E20D2"/>
    <w:rsid w:val="005E53D7"/>
    <w:rsid w:val="005E7D95"/>
    <w:rsid w:val="005F039C"/>
    <w:rsid w:val="005F4618"/>
    <w:rsid w:val="005F5395"/>
    <w:rsid w:val="00604E10"/>
    <w:rsid w:val="00611716"/>
    <w:rsid w:val="00612978"/>
    <w:rsid w:val="006167DB"/>
    <w:rsid w:val="00665367"/>
    <w:rsid w:val="0068145F"/>
    <w:rsid w:val="00684600"/>
    <w:rsid w:val="00693DF1"/>
    <w:rsid w:val="006A5FD4"/>
    <w:rsid w:val="006B0319"/>
    <w:rsid w:val="006B561D"/>
    <w:rsid w:val="006B5B96"/>
    <w:rsid w:val="006C2F10"/>
    <w:rsid w:val="006C4091"/>
    <w:rsid w:val="006C4BD1"/>
    <w:rsid w:val="006D4D33"/>
    <w:rsid w:val="006D7ABF"/>
    <w:rsid w:val="006E0C7D"/>
    <w:rsid w:val="006E163E"/>
    <w:rsid w:val="006E60D6"/>
    <w:rsid w:val="006E6225"/>
    <w:rsid w:val="006F34FE"/>
    <w:rsid w:val="00703D70"/>
    <w:rsid w:val="00710664"/>
    <w:rsid w:val="00720680"/>
    <w:rsid w:val="00742714"/>
    <w:rsid w:val="00742C57"/>
    <w:rsid w:val="00744301"/>
    <w:rsid w:val="0074587D"/>
    <w:rsid w:val="007529D9"/>
    <w:rsid w:val="007561BC"/>
    <w:rsid w:val="007739E5"/>
    <w:rsid w:val="00777F88"/>
    <w:rsid w:val="00781B55"/>
    <w:rsid w:val="00784E44"/>
    <w:rsid w:val="00794F2E"/>
    <w:rsid w:val="007C302D"/>
    <w:rsid w:val="007E3EE2"/>
    <w:rsid w:val="007E60AA"/>
    <w:rsid w:val="007F4F28"/>
    <w:rsid w:val="0080019C"/>
    <w:rsid w:val="008008DD"/>
    <w:rsid w:val="00802490"/>
    <w:rsid w:val="00803596"/>
    <w:rsid w:val="00830DDA"/>
    <w:rsid w:val="00831E93"/>
    <w:rsid w:val="00841455"/>
    <w:rsid w:val="00842BD5"/>
    <w:rsid w:val="00854962"/>
    <w:rsid w:val="00856E06"/>
    <w:rsid w:val="00862AB8"/>
    <w:rsid w:val="00867EF2"/>
    <w:rsid w:val="008708A5"/>
    <w:rsid w:val="0087319A"/>
    <w:rsid w:val="00873673"/>
    <w:rsid w:val="00874044"/>
    <w:rsid w:val="00887816"/>
    <w:rsid w:val="008913E9"/>
    <w:rsid w:val="008B5E97"/>
    <w:rsid w:val="008C099E"/>
    <w:rsid w:val="008E20DF"/>
    <w:rsid w:val="008E6C69"/>
    <w:rsid w:val="008F7C9F"/>
    <w:rsid w:val="0090520A"/>
    <w:rsid w:val="00910FD1"/>
    <w:rsid w:val="009115E0"/>
    <w:rsid w:val="00914649"/>
    <w:rsid w:val="00923F19"/>
    <w:rsid w:val="00926798"/>
    <w:rsid w:val="0093079E"/>
    <w:rsid w:val="0093187F"/>
    <w:rsid w:val="009369DD"/>
    <w:rsid w:val="00947809"/>
    <w:rsid w:val="00954C30"/>
    <w:rsid w:val="00977C9F"/>
    <w:rsid w:val="00980028"/>
    <w:rsid w:val="009A605E"/>
    <w:rsid w:val="009A6661"/>
    <w:rsid w:val="009B5E1A"/>
    <w:rsid w:val="009B6FFD"/>
    <w:rsid w:val="009C23A5"/>
    <w:rsid w:val="009C6758"/>
    <w:rsid w:val="009D4294"/>
    <w:rsid w:val="009D586E"/>
    <w:rsid w:val="009E195C"/>
    <w:rsid w:val="009E2997"/>
    <w:rsid w:val="009E7F87"/>
    <w:rsid w:val="009F15D7"/>
    <w:rsid w:val="009F7976"/>
    <w:rsid w:val="00A00A77"/>
    <w:rsid w:val="00A0211B"/>
    <w:rsid w:val="00A2611B"/>
    <w:rsid w:val="00A2758A"/>
    <w:rsid w:val="00A35C71"/>
    <w:rsid w:val="00A42333"/>
    <w:rsid w:val="00A44619"/>
    <w:rsid w:val="00A44FFB"/>
    <w:rsid w:val="00A54E7C"/>
    <w:rsid w:val="00A56212"/>
    <w:rsid w:val="00A56345"/>
    <w:rsid w:val="00A67EFC"/>
    <w:rsid w:val="00A72409"/>
    <w:rsid w:val="00A747D0"/>
    <w:rsid w:val="00A773E8"/>
    <w:rsid w:val="00A91769"/>
    <w:rsid w:val="00A97608"/>
    <w:rsid w:val="00AA2BF8"/>
    <w:rsid w:val="00AC18FD"/>
    <w:rsid w:val="00AC1E63"/>
    <w:rsid w:val="00AC5D21"/>
    <w:rsid w:val="00AD00CD"/>
    <w:rsid w:val="00AD2CA6"/>
    <w:rsid w:val="00AF3840"/>
    <w:rsid w:val="00AF536C"/>
    <w:rsid w:val="00AF68F7"/>
    <w:rsid w:val="00B06095"/>
    <w:rsid w:val="00B07083"/>
    <w:rsid w:val="00B152A8"/>
    <w:rsid w:val="00B22E26"/>
    <w:rsid w:val="00B23CE6"/>
    <w:rsid w:val="00B304BC"/>
    <w:rsid w:val="00B45C87"/>
    <w:rsid w:val="00B53F6A"/>
    <w:rsid w:val="00B56C44"/>
    <w:rsid w:val="00B67220"/>
    <w:rsid w:val="00B67530"/>
    <w:rsid w:val="00B71C88"/>
    <w:rsid w:val="00B8243A"/>
    <w:rsid w:val="00B93BCF"/>
    <w:rsid w:val="00B96303"/>
    <w:rsid w:val="00BC4D92"/>
    <w:rsid w:val="00BC5EDC"/>
    <w:rsid w:val="00BD361C"/>
    <w:rsid w:val="00BE137F"/>
    <w:rsid w:val="00BE59CC"/>
    <w:rsid w:val="00BE63AD"/>
    <w:rsid w:val="00BF1895"/>
    <w:rsid w:val="00BF3C56"/>
    <w:rsid w:val="00BF6670"/>
    <w:rsid w:val="00C00001"/>
    <w:rsid w:val="00C00E62"/>
    <w:rsid w:val="00C032B2"/>
    <w:rsid w:val="00C1096B"/>
    <w:rsid w:val="00C17ECC"/>
    <w:rsid w:val="00C20455"/>
    <w:rsid w:val="00C41613"/>
    <w:rsid w:val="00C60C10"/>
    <w:rsid w:val="00C67086"/>
    <w:rsid w:val="00C91FB3"/>
    <w:rsid w:val="00C971BF"/>
    <w:rsid w:val="00CA3C3A"/>
    <w:rsid w:val="00CB0038"/>
    <w:rsid w:val="00CD460E"/>
    <w:rsid w:val="00CD46C2"/>
    <w:rsid w:val="00CD6F7B"/>
    <w:rsid w:val="00CE1A68"/>
    <w:rsid w:val="00CF262F"/>
    <w:rsid w:val="00CF4F5C"/>
    <w:rsid w:val="00D01E75"/>
    <w:rsid w:val="00D0261B"/>
    <w:rsid w:val="00D0446B"/>
    <w:rsid w:val="00D14F34"/>
    <w:rsid w:val="00D15B81"/>
    <w:rsid w:val="00D23AB5"/>
    <w:rsid w:val="00D275AA"/>
    <w:rsid w:val="00D35BBC"/>
    <w:rsid w:val="00D5408E"/>
    <w:rsid w:val="00D746A9"/>
    <w:rsid w:val="00D83C2C"/>
    <w:rsid w:val="00DA30CF"/>
    <w:rsid w:val="00DA38AF"/>
    <w:rsid w:val="00DA3B77"/>
    <w:rsid w:val="00DA6921"/>
    <w:rsid w:val="00DB5A8F"/>
    <w:rsid w:val="00DC4CFF"/>
    <w:rsid w:val="00DD5CAA"/>
    <w:rsid w:val="00DE1B10"/>
    <w:rsid w:val="00DE347D"/>
    <w:rsid w:val="00DF0B1B"/>
    <w:rsid w:val="00DF2A3D"/>
    <w:rsid w:val="00DF632D"/>
    <w:rsid w:val="00E02241"/>
    <w:rsid w:val="00E04D25"/>
    <w:rsid w:val="00E07085"/>
    <w:rsid w:val="00E11666"/>
    <w:rsid w:val="00E12A69"/>
    <w:rsid w:val="00E149D6"/>
    <w:rsid w:val="00E21999"/>
    <w:rsid w:val="00E222C6"/>
    <w:rsid w:val="00E30D8D"/>
    <w:rsid w:val="00E36C01"/>
    <w:rsid w:val="00E36E47"/>
    <w:rsid w:val="00E4712A"/>
    <w:rsid w:val="00E5455F"/>
    <w:rsid w:val="00E57D4E"/>
    <w:rsid w:val="00E663DF"/>
    <w:rsid w:val="00E74559"/>
    <w:rsid w:val="00E92649"/>
    <w:rsid w:val="00EA0D33"/>
    <w:rsid w:val="00EA25DC"/>
    <w:rsid w:val="00EA34AE"/>
    <w:rsid w:val="00EC2419"/>
    <w:rsid w:val="00ED024C"/>
    <w:rsid w:val="00EE2A33"/>
    <w:rsid w:val="00EE7338"/>
    <w:rsid w:val="00EE7E91"/>
    <w:rsid w:val="00EF7BA2"/>
    <w:rsid w:val="00F011AF"/>
    <w:rsid w:val="00F0461F"/>
    <w:rsid w:val="00F12687"/>
    <w:rsid w:val="00F15488"/>
    <w:rsid w:val="00F16F9B"/>
    <w:rsid w:val="00F337C8"/>
    <w:rsid w:val="00F34FC4"/>
    <w:rsid w:val="00F353EF"/>
    <w:rsid w:val="00F36D72"/>
    <w:rsid w:val="00F45A9F"/>
    <w:rsid w:val="00F50686"/>
    <w:rsid w:val="00F62A09"/>
    <w:rsid w:val="00F67CDF"/>
    <w:rsid w:val="00F75C1D"/>
    <w:rsid w:val="00F76B48"/>
    <w:rsid w:val="00F82A18"/>
    <w:rsid w:val="00F8336F"/>
    <w:rsid w:val="00F84DBC"/>
    <w:rsid w:val="00FA01B5"/>
    <w:rsid w:val="00FB374C"/>
    <w:rsid w:val="00FB48A8"/>
    <w:rsid w:val="00FB5F67"/>
    <w:rsid w:val="00FC683A"/>
    <w:rsid w:val="00FD3230"/>
    <w:rsid w:val="00FE3648"/>
    <w:rsid w:val="00FE60C0"/>
    <w:rsid w:val="00FF4CD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29916BD"/>
  <w15:chartTrackingRefBased/>
  <w15:docId w15:val="{CB82CCFE-895C-479B-A5D1-414ACFB238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AU" w:eastAsia="en-AU" w:bidi="ar-SA"/>
      </w:rPr>
    </w:rPrDefault>
    <w:pPrDefault/>
  </w:docDefaults>
  <w:latentStyles w:defLockedState="0" w:defUIPriority="99" w:defSemiHidden="0" w:defUnhideWhenUsed="0" w:defQFormat="0" w:count="376">
    <w:lsdException w:name="Normal" w:uiPriority="0"/>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lsdException w:name="Emphasis" w:uiPriority="0"/>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E30D8D"/>
    <w:pPr>
      <w:spacing w:after="80" w:line="170" w:lineRule="exact"/>
      <w:jc w:val="both"/>
    </w:pPr>
    <w:rPr>
      <w:sz w:val="22"/>
      <w:szCs w:val="22"/>
      <w:lang w:eastAsia="en-US"/>
    </w:rPr>
  </w:style>
  <w:style w:type="paragraph" w:styleId="Heading1">
    <w:name w:val="heading 1"/>
    <w:basedOn w:val="Heading10"/>
    <w:next w:val="Normal"/>
    <w:link w:val="Heading1Char"/>
    <w:qFormat/>
    <w:rsid w:val="0074587D"/>
    <w:pPr>
      <w:spacing w:before="0"/>
      <w:outlineLvl w:val="0"/>
    </w:pPr>
  </w:style>
  <w:style w:type="paragraph" w:styleId="Heading2">
    <w:name w:val="heading 2"/>
    <w:basedOn w:val="GG-Title1"/>
    <w:next w:val="Normal"/>
    <w:link w:val="Heading2Char"/>
    <w:uiPriority w:val="9"/>
    <w:unhideWhenUsed/>
    <w:qFormat/>
    <w:rsid w:val="0074587D"/>
    <w:pPr>
      <w:outlineLvl w:val="1"/>
    </w:pPr>
    <w:rPr>
      <w:lang w:val="en-US"/>
    </w:rPr>
  </w:style>
  <w:style w:type="paragraph" w:styleId="Heading3">
    <w:name w:val="heading 3"/>
    <w:basedOn w:val="Normal"/>
    <w:next w:val="Normal"/>
    <w:link w:val="Heading3Char"/>
    <w:unhideWhenUsed/>
    <w:qFormat/>
    <w:rsid w:val="00862AB8"/>
    <w:pPr>
      <w:spacing w:before="120" w:after="200" w:line="240" w:lineRule="auto"/>
      <w:jc w:val="left"/>
      <w:outlineLvl w:val="2"/>
    </w:pPr>
    <w:rPr>
      <w:rFonts w:ascii="Times New Roman" w:eastAsia="Times New Roman" w:hAnsi="Times New Roman"/>
      <w:b/>
      <w:bCs/>
      <w:sz w:val="36"/>
    </w:rPr>
  </w:style>
  <w:style w:type="paragraph" w:styleId="Heading4">
    <w:name w:val="heading 4"/>
    <w:basedOn w:val="Normal"/>
    <w:next w:val="Normal"/>
    <w:link w:val="Heading4Char"/>
    <w:unhideWhenUsed/>
    <w:qFormat/>
    <w:rsid w:val="0074587D"/>
    <w:pPr>
      <w:spacing w:before="200" w:after="0"/>
      <w:outlineLvl w:val="3"/>
    </w:pPr>
    <w:rPr>
      <w:rFonts w:ascii="Cambria" w:eastAsia="Times New Roman" w:hAnsi="Cambria"/>
      <w:b/>
      <w:bCs/>
      <w:i/>
      <w:iCs/>
    </w:rPr>
  </w:style>
  <w:style w:type="paragraph" w:styleId="Heading5">
    <w:name w:val="heading 5"/>
    <w:basedOn w:val="Normal"/>
    <w:next w:val="Normal"/>
    <w:link w:val="Heading5Char"/>
    <w:unhideWhenUsed/>
    <w:qFormat/>
    <w:rsid w:val="0074587D"/>
    <w:pPr>
      <w:spacing w:before="200" w:after="0"/>
      <w:outlineLvl w:val="4"/>
    </w:pPr>
    <w:rPr>
      <w:rFonts w:ascii="Cambria" w:eastAsia="Times New Roman" w:hAnsi="Cambria"/>
      <w:b/>
      <w:bCs/>
      <w:color w:val="7F7F7F"/>
    </w:rPr>
  </w:style>
  <w:style w:type="paragraph" w:styleId="Heading6">
    <w:name w:val="heading 6"/>
    <w:basedOn w:val="Normal"/>
    <w:next w:val="Normal"/>
    <w:link w:val="Heading6Char"/>
    <w:unhideWhenUsed/>
    <w:qFormat/>
    <w:rsid w:val="0074587D"/>
    <w:pPr>
      <w:spacing w:after="0" w:line="271" w:lineRule="auto"/>
      <w:outlineLvl w:val="5"/>
    </w:pPr>
    <w:rPr>
      <w:rFonts w:ascii="Cambria" w:eastAsia="Times New Roman" w:hAnsi="Cambria"/>
      <w:b/>
      <w:bCs/>
      <w:i/>
      <w:iCs/>
      <w:color w:val="7F7F7F"/>
    </w:rPr>
  </w:style>
  <w:style w:type="paragraph" w:styleId="Heading7">
    <w:name w:val="heading 7"/>
    <w:basedOn w:val="Normal"/>
    <w:next w:val="Normal"/>
    <w:link w:val="Heading7Char"/>
    <w:unhideWhenUsed/>
    <w:qFormat/>
    <w:rsid w:val="0074587D"/>
    <w:pPr>
      <w:spacing w:after="0"/>
      <w:outlineLvl w:val="6"/>
    </w:pPr>
    <w:rPr>
      <w:rFonts w:ascii="Cambria" w:eastAsia="Times New Roman" w:hAnsi="Cambria"/>
      <w:i/>
      <w:iCs/>
    </w:rPr>
  </w:style>
  <w:style w:type="paragraph" w:styleId="Heading8">
    <w:name w:val="heading 8"/>
    <w:basedOn w:val="Normal"/>
    <w:next w:val="Normal"/>
    <w:link w:val="Heading8Char"/>
    <w:unhideWhenUsed/>
    <w:qFormat/>
    <w:rsid w:val="0074587D"/>
    <w:pPr>
      <w:spacing w:after="0"/>
      <w:outlineLvl w:val="7"/>
    </w:pPr>
    <w:rPr>
      <w:rFonts w:ascii="Cambria" w:eastAsia="Times New Roman" w:hAnsi="Cambria"/>
      <w:sz w:val="20"/>
      <w:szCs w:val="20"/>
    </w:rPr>
  </w:style>
  <w:style w:type="paragraph" w:styleId="Heading9">
    <w:name w:val="heading 9"/>
    <w:basedOn w:val="Normal"/>
    <w:next w:val="Normal"/>
    <w:link w:val="Heading9Char"/>
    <w:unhideWhenUsed/>
    <w:qFormat/>
    <w:rsid w:val="0074587D"/>
    <w:pPr>
      <w:spacing w:after="0"/>
      <w:outlineLvl w:val="8"/>
    </w:pPr>
    <w:rPr>
      <w:rFonts w:ascii="Cambria" w:eastAsia="Times New Roman" w:hAnsi="Cambria"/>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basedOn w:val="Normal"/>
    <w:uiPriority w:val="1"/>
    <w:qFormat/>
    <w:rsid w:val="0074587D"/>
    <w:pPr>
      <w:spacing w:after="0" w:line="240" w:lineRule="auto"/>
    </w:pPr>
  </w:style>
  <w:style w:type="character" w:customStyle="1" w:styleId="Heading1Char">
    <w:name w:val="Heading 1 Char"/>
    <w:link w:val="Heading1"/>
    <w:rsid w:val="0074587D"/>
    <w:rPr>
      <w:rFonts w:ascii="Times New Roman" w:hAnsi="Times New Roman"/>
      <w:b/>
      <w:smallCaps/>
      <w:color w:val="000000"/>
      <w:sz w:val="36"/>
      <w:szCs w:val="22"/>
      <w:lang w:eastAsia="en-US"/>
    </w:rPr>
  </w:style>
  <w:style w:type="character" w:customStyle="1" w:styleId="Heading2Char">
    <w:name w:val="Heading 2 Char"/>
    <w:link w:val="Heading2"/>
    <w:uiPriority w:val="9"/>
    <w:rsid w:val="0074587D"/>
    <w:rPr>
      <w:rFonts w:ascii="Times New Roman" w:hAnsi="Times New Roman"/>
      <w:caps/>
      <w:sz w:val="17"/>
      <w:szCs w:val="17"/>
      <w:lang w:val="en-US" w:eastAsia="en-US"/>
    </w:rPr>
  </w:style>
  <w:style w:type="character" w:customStyle="1" w:styleId="Heading3Char">
    <w:name w:val="Heading 3 Char"/>
    <w:link w:val="Heading3"/>
    <w:rsid w:val="00862AB8"/>
    <w:rPr>
      <w:rFonts w:ascii="Times New Roman" w:eastAsia="Times New Roman" w:hAnsi="Times New Roman"/>
      <w:b/>
      <w:bCs/>
      <w:sz w:val="36"/>
      <w:szCs w:val="22"/>
      <w:lang w:eastAsia="en-US"/>
    </w:rPr>
  </w:style>
  <w:style w:type="character" w:customStyle="1" w:styleId="Heading4Char">
    <w:name w:val="Heading 4 Char"/>
    <w:link w:val="Heading4"/>
    <w:rsid w:val="0074587D"/>
    <w:rPr>
      <w:rFonts w:ascii="Cambria" w:eastAsia="Times New Roman" w:hAnsi="Cambria"/>
      <w:b/>
      <w:bCs/>
      <w:i/>
      <w:iCs/>
      <w:sz w:val="22"/>
      <w:szCs w:val="22"/>
      <w:lang w:eastAsia="en-US"/>
    </w:rPr>
  </w:style>
  <w:style w:type="character" w:customStyle="1" w:styleId="Heading5Char">
    <w:name w:val="Heading 5 Char"/>
    <w:link w:val="Heading5"/>
    <w:rsid w:val="0074587D"/>
    <w:rPr>
      <w:rFonts w:ascii="Cambria" w:eastAsia="Times New Roman" w:hAnsi="Cambria"/>
      <w:b/>
      <w:bCs/>
      <w:color w:val="7F7F7F"/>
      <w:sz w:val="22"/>
      <w:szCs w:val="22"/>
      <w:lang w:eastAsia="en-US"/>
    </w:rPr>
  </w:style>
  <w:style w:type="character" w:customStyle="1" w:styleId="Heading6Char">
    <w:name w:val="Heading 6 Char"/>
    <w:link w:val="Heading6"/>
    <w:rsid w:val="0074587D"/>
    <w:rPr>
      <w:rFonts w:ascii="Cambria" w:eastAsia="Times New Roman" w:hAnsi="Cambria"/>
      <w:b/>
      <w:bCs/>
      <w:i/>
      <w:iCs/>
      <w:color w:val="7F7F7F"/>
      <w:sz w:val="22"/>
      <w:szCs w:val="22"/>
      <w:lang w:eastAsia="en-US"/>
    </w:rPr>
  </w:style>
  <w:style w:type="character" w:customStyle="1" w:styleId="Heading7Char">
    <w:name w:val="Heading 7 Char"/>
    <w:link w:val="Heading7"/>
    <w:rsid w:val="0074587D"/>
    <w:rPr>
      <w:rFonts w:ascii="Cambria" w:eastAsia="Times New Roman" w:hAnsi="Cambria"/>
      <w:i/>
      <w:iCs/>
      <w:sz w:val="22"/>
      <w:szCs w:val="22"/>
      <w:lang w:eastAsia="en-US"/>
    </w:rPr>
  </w:style>
  <w:style w:type="character" w:customStyle="1" w:styleId="Heading8Char">
    <w:name w:val="Heading 8 Char"/>
    <w:link w:val="Heading8"/>
    <w:rsid w:val="0074587D"/>
    <w:rPr>
      <w:rFonts w:ascii="Cambria" w:eastAsia="Times New Roman" w:hAnsi="Cambria"/>
      <w:lang w:eastAsia="en-US"/>
    </w:rPr>
  </w:style>
  <w:style w:type="character" w:customStyle="1" w:styleId="Heading9Char">
    <w:name w:val="Heading 9 Char"/>
    <w:link w:val="Heading9"/>
    <w:rsid w:val="0074587D"/>
    <w:rPr>
      <w:rFonts w:ascii="Cambria" w:eastAsia="Times New Roman" w:hAnsi="Cambria"/>
      <w:i/>
      <w:iCs/>
      <w:spacing w:val="5"/>
      <w:lang w:eastAsia="en-US"/>
    </w:rPr>
  </w:style>
  <w:style w:type="paragraph" w:styleId="Title">
    <w:name w:val="Title"/>
    <w:basedOn w:val="Normal"/>
    <w:next w:val="Normal"/>
    <w:link w:val="TitleChar"/>
    <w:qFormat/>
    <w:rsid w:val="0074587D"/>
    <w:pPr>
      <w:pBdr>
        <w:bottom w:val="single" w:sz="4" w:space="1" w:color="auto"/>
      </w:pBdr>
      <w:spacing w:line="240" w:lineRule="auto"/>
      <w:contextualSpacing/>
    </w:pPr>
    <w:rPr>
      <w:rFonts w:ascii="Cambria" w:eastAsia="Times New Roman" w:hAnsi="Cambria"/>
      <w:spacing w:val="5"/>
      <w:sz w:val="52"/>
      <w:szCs w:val="52"/>
    </w:rPr>
  </w:style>
  <w:style w:type="character" w:customStyle="1" w:styleId="TitleChar">
    <w:name w:val="Title Char"/>
    <w:link w:val="Title"/>
    <w:rsid w:val="0074587D"/>
    <w:rPr>
      <w:rFonts w:ascii="Cambria" w:eastAsia="Times New Roman" w:hAnsi="Cambria"/>
      <w:spacing w:val="5"/>
      <w:sz w:val="52"/>
      <w:szCs w:val="52"/>
      <w:lang w:eastAsia="en-US"/>
    </w:rPr>
  </w:style>
  <w:style w:type="paragraph" w:styleId="Subtitle">
    <w:name w:val="Subtitle"/>
    <w:basedOn w:val="Normal"/>
    <w:next w:val="Normal"/>
    <w:link w:val="SubtitleChar"/>
    <w:qFormat/>
    <w:rsid w:val="0074587D"/>
    <w:pPr>
      <w:spacing w:after="600"/>
    </w:pPr>
    <w:rPr>
      <w:rFonts w:ascii="Cambria" w:eastAsia="Times New Roman" w:hAnsi="Cambria"/>
      <w:i/>
      <w:iCs/>
      <w:spacing w:val="13"/>
      <w:sz w:val="24"/>
      <w:szCs w:val="24"/>
    </w:rPr>
  </w:style>
  <w:style w:type="character" w:customStyle="1" w:styleId="SubtitleChar">
    <w:name w:val="Subtitle Char"/>
    <w:link w:val="Subtitle"/>
    <w:rsid w:val="0074587D"/>
    <w:rPr>
      <w:rFonts w:ascii="Cambria" w:eastAsia="Times New Roman" w:hAnsi="Cambria"/>
      <w:i/>
      <w:iCs/>
      <w:spacing w:val="13"/>
      <w:sz w:val="24"/>
      <w:szCs w:val="24"/>
      <w:lang w:eastAsia="en-US"/>
    </w:rPr>
  </w:style>
  <w:style w:type="character" w:styleId="Strong">
    <w:name w:val="Strong"/>
    <w:rsid w:val="0074587D"/>
    <w:rPr>
      <w:b/>
      <w:bCs/>
    </w:rPr>
  </w:style>
  <w:style w:type="character" w:styleId="Emphasis">
    <w:name w:val="Emphasis"/>
    <w:aliases w:val="ItalicEmphasis"/>
    <w:rsid w:val="0074587D"/>
    <w:rPr>
      <w:b/>
      <w:bCs/>
      <w:i/>
      <w:iCs/>
      <w:spacing w:val="10"/>
      <w:bdr w:val="none" w:sz="0" w:space="0" w:color="auto"/>
      <w:shd w:val="clear" w:color="auto" w:fill="auto"/>
    </w:rPr>
  </w:style>
  <w:style w:type="paragraph" w:styleId="ListParagraph0">
    <w:name w:val="List Paragraph"/>
    <w:basedOn w:val="Normal"/>
    <w:link w:val="ListParagraphChar"/>
    <w:uiPriority w:val="34"/>
    <w:qFormat/>
    <w:rsid w:val="0074587D"/>
    <w:pPr>
      <w:ind w:left="720"/>
      <w:contextualSpacing/>
    </w:pPr>
  </w:style>
  <w:style w:type="paragraph" w:styleId="Quote">
    <w:name w:val="Quote"/>
    <w:basedOn w:val="Normal"/>
    <w:next w:val="Normal"/>
    <w:link w:val="QuoteChar"/>
    <w:uiPriority w:val="29"/>
    <w:rsid w:val="0074587D"/>
    <w:pPr>
      <w:spacing w:before="200" w:after="0"/>
      <w:ind w:left="360" w:right="360"/>
    </w:pPr>
    <w:rPr>
      <w:i/>
      <w:iCs/>
    </w:rPr>
  </w:style>
  <w:style w:type="character" w:customStyle="1" w:styleId="QuoteChar">
    <w:name w:val="Quote Char"/>
    <w:link w:val="Quote"/>
    <w:uiPriority w:val="29"/>
    <w:rsid w:val="0074587D"/>
    <w:rPr>
      <w:i/>
      <w:iCs/>
      <w:sz w:val="22"/>
      <w:szCs w:val="22"/>
      <w:lang w:eastAsia="en-US"/>
    </w:rPr>
  </w:style>
  <w:style w:type="paragraph" w:styleId="IntenseQuote">
    <w:name w:val="Intense Quote"/>
    <w:basedOn w:val="Normal"/>
    <w:next w:val="Normal"/>
    <w:link w:val="IntenseQuoteChar"/>
    <w:uiPriority w:val="30"/>
    <w:rsid w:val="0074587D"/>
    <w:pPr>
      <w:pBdr>
        <w:bottom w:val="single" w:sz="4" w:space="1" w:color="auto"/>
      </w:pBdr>
      <w:spacing w:before="200" w:after="280"/>
      <w:ind w:left="1008" w:right="1152"/>
    </w:pPr>
    <w:rPr>
      <w:b/>
      <w:bCs/>
      <w:i/>
      <w:iCs/>
    </w:rPr>
  </w:style>
  <w:style w:type="character" w:customStyle="1" w:styleId="IntenseQuoteChar">
    <w:name w:val="Intense Quote Char"/>
    <w:link w:val="IntenseQuote"/>
    <w:uiPriority w:val="30"/>
    <w:rsid w:val="0074587D"/>
    <w:rPr>
      <w:b/>
      <w:bCs/>
      <w:i/>
      <w:iCs/>
      <w:sz w:val="22"/>
      <w:szCs w:val="22"/>
      <w:lang w:eastAsia="en-US"/>
    </w:rPr>
  </w:style>
  <w:style w:type="character" w:styleId="SubtleEmphasis">
    <w:name w:val="Subtle Emphasis"/>
    <w:uiPriority w:val="19"/>
    <w:rsid w:val="0074587D"/>
    <w:rPr>
      <w:i/>
      <w:iCs/>
    </w:rPr>
  </w:style>
  <w:style w:type="character" w:styleId="IntenseEmphasis">
    <w:name w:val="Intense Emphasis"/>
    <w:uiPriority w:val="21"/>
    <w:rsid w:val="0074587D"/>
    <w:rPr>
      <w:b/>
      <w:bCs/>
    </w:rPr>
  </w:style>
  <w:style w:type="character" w:styleId="SubtleReference">
    <w:name w:val="Subtle Reference"/>
    <w:uiPriority w:val="31"/>
    <w:rsid w:val="0074587D"/>
    <w:rPr>
      <w:smallCaps/>
    </w:rPr>
  </w:style>
  <w:style w:type="character" w:styleId="IntenseReference">
    <w:name w:val="Intense Reference"/>
    <w:uiPriority w:val="32"/>
    <w:rsid w:val="0074587D"/>
    <w:rPr>
      <w:smallCaps/>
      <w:spacing w:val="5"/>
      <w:u w:val="single"/>
    </w:rPr>
  </w:style>
  <w:style w:type="character" w:styleId="BookTitle">
    <w:name w:val="Book Title"/>
    <w:uiPriority w:val="33"/>
    <w:rsid w:val="0074587D"/>
    <w:rPr>
      <w:i/>
      <w:iCs/>
      <w:smallCaps/>
      <w:spacing w:val="5"/>
    </w:rPr>
  </w:style>
  <w:style w:type="paragraph" w:styleId="TOCHeading">
    <w:name w:val="TOC Heading"/>
    <w:basedOn w:val="Heading1"/>
    <w:next w:val="Normal"/>
    <w:uiPriority w:val="39"/>
    <w:unhideWhenUsed/>
    <w:qFormat/>
    <w:rsid w:val="0074587D"/>
    <w:pPr>
      <w:outlineLvl w:val="9"/>
    </w:pPr>
    <w:rPr>
      <w:lang w:bidi="en-US"/>
    </w:rPr>
  </w:style>
  <w:style w:type="paragraph" w:styleId="BalloonText">
    <w:name w:val="Balloon Text"/>
    <w:basedOn w:val="Normal"/>
    <w:link w:val="BalloonTextChar"/>
    <w:uiPriority w:val="99"/>
    <w:unhideWhenUsed/>
    <w:rsid w:val="0074587D"/>
    <w:pPr>
      <w:spacing w:after="0" w:line="240" w:lineRule="auto"/>
    </w:pPr>
    <w:rPr>
      <w:rFonts w:ascii="Tahoma" w:hAnsi="Tahoma" w:cs="Tahoma"/>
      <w:sz w:val="16"/>
      <w:szCs w:val="16"/>
    </w:rPr>
  </w:style>
  <w:style w:type="character" w:customStyle="1" w:styleId="BalloonTextChar">
    <w:name w:val="Balloon Text Char"/>
    <w:link w:val="BalloonText"/>
    <w:uiPriority w:val="99"/>
    <w:rsid w:val="0074587D"/>
    <w:rPr>
      <w:rFonts w:ascii="Tahoma" w:hAnsi="Tahoma" w:cs="Tahoma"/>
      <w:sz w:val="16"/>
      <w:szCs w:val="16"/>
      <w:lang w:eastAsia="en-US"/>
    </w:rPr>
  </w:style>
  <w:style w:type="paragraph" w:styleId="Header">
    <w:name w:val="header"/>
    <w:aliases w:val="Header Odd"/>
    <w:basedOn w:val="Normal"/>
    <w:link w:val="HeaderChar"/>
    <w:unhideWhenUsed/>
    <w:rsid w:val="0074587D"/>
    <w:pPr>
      <w:tabs>
        <w:tab w:val="center" w:pos="4513"/>
        <w:tab w:val="right" w:pos="9026"/>
      </w:tabs>
      <w:spacing w:after="0" w:line="240" w:lineRule="auto"/>
    </w:pPr>
  </w:style>
  <w:style w:type="character" w:customStyle="1" w:styleId="HeaderChar">
    <w:name w:val="Header Char"/>
    <w:aliases w:val="Header Odd Char"/>
    <w:link w:val="Header"/>
    <w:rsid w:val="0074587D"/>
    <w:rPr>
      <w:sz w:val="22"/>
      <w:szCs w:val="22"/>
      <w:lang w:eastAsia="en-US"/>
    </w:rPr>
  </w:style>
  <w:style w:type="paragraph" w:styleId="Footer">
    <w:name w:val="footer"/>
    <w:basedOn w:val="Normal"/>
    <w:link w:val="FooterChar"/>
    <w:unhideWhenUsed/>
    <w:rsid w:val="0074587D"/>
    <w:pPr>
      <w:tabs>
        <w:tab w:val="center" w:pos="4513"/>
        <w:tab w:val="right" w:pos="9026"/>
      </w:tabs>
      <w:spacing w:after="0" w:line="240" w:lineRule="auto"/>
    </w:pPr>
  </w:style>
  <w:style w:type="character" w:customStyle="1" w:styleId="FooterChar">
    <w:name w:val="Footer Char"/>
    <w:link w:val="Footer"/>
    <w:rsid w:val="0074587D"/>
    <w:rPr>
      <w:sz w:val="22"/>
      <w:szCs w:val="22"/>
      <w:lang w:eastAsia="en-US"/>
    </w:rPr>
  </w:style>
  <w:style w:type="character" w:styleId="Hyperlink">
    <w:name w:val="Hyperlink"/>
    <w:uiPriority w:val="99"/>
    <w:unhideWhenUsed/>
    <w:rsid w:val="0074587D"/>
    <w:rPr>
      <w:color w:val="0000FF"/>
      <w:u w:val="single"/>
    </w:rPr>
  </w:style>
  <w:style w:type="paragraph" w:customStyle="1" w:styleId="Galley">
    <w:name w:val="Galley"/>
    <w:link w:val="GalleyChar"/>
    <w:rsid w:val="0074587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80" w:line="170" w:lineRule="exact"/>
      <w:jc w:val="both"/>
    </w:pPr>
    <w:rPr>
      <w:rFonts w:ascii="Times New Roman" w:eastAsia="Times New Roman" w:hAnsi="Times New Roman"/>
      <w:sz w:val="17"/>
    </w:rPr>
  </w:style>
  <w:style w:type="character" w:customStyle="1" w:styleId="GalleyChar">
    <w:name w:val="Galley Char"/>
    <w:link w:val="Galley"/>
    <w:rsid w:val="0074587D"/>
    <w:rPr>
      <w:rFonts w:ascii="Times New Roman" w:eastAsia="Times New Roman" w:hAnsi="Times New Roman"/>
      <w:sz w:val="17"/>
    </w:rPr>
  </w:style>
  <w:style w:type="character" w:styleId="PageNumber">
    <w:name w:val="page number"/>
    <w:basedOn w:val="DefaultParagraphFont"/>
    <w:rsid w:val="0074587D"/>
  </w:style>
  <w:style w:type="paragraph" w:customStyle="1" w:styleId="GG-body">
    <w:name w:val="GG-body"/>
    <w:basedOn w:val="Normal"/>
    <w:link w:val="GG-bodyChar"/>
    <w:qFormat/>
    <w:rsid w:val="0074587D"/>
    <w:rPr>
      <w:rFonts w:ascii="Times New Roman" w:eastAsia="Times New Roman" w:hAnsi="Times New Roman"/>
      <w:sz w:val="17"/>
      <w:szCs w:val="17"/>
    </w:rPr>
  </w:style>
  <w:style w:type="character" w:customStyle="1" w:styleId="GG-bodyChar">
    <w:name w:val="GG-body Char"/>
    <w:link w:val="GG-body"/>
    <w:rsid w:val="0074587D"/>
    <w:rPr>
      <w:rFonts w:ascii="Times New Roman" w:eastAsia="Times New Roman" w:hAnsi="Times New Roman"/>
      <w:sz w:val="17"/>
      <w:szCs w:val="17"/>
      <w:lang w:eastAsia="en-US"/>
    </w:rPr>
  </w:style>
  <w:style w:type="paragraph" w:customStyle="1" w:styleId="GG-Bullets1">
    <w:name w:val="GG-Bullets1"/>
    <w:basedOn w:val="Normal"/>
    <w:next w:val="Normal"/>
    <w:link w:val="GG-Bullets1Char"/>
    <w:rsid w:val="0074587D"/>
    <w:pPr>
      <w:numPr>
        <w:numId w:val="1"/>
      </w:numPr>
      <w:tabs>
        <w:tab w:val="left" w:pos="1134"/>
      </w:tabs>
      <w:spacing w:after="0"/>
      <w:contextualSpacing/>
      <w:jc w:val="left"/>
    </w:pPr>
    <w:rPr>
      <w:rFonts w:ascii="CG Times (W1)" w:eastAsia="Times New Roman" w:hAnsi="CG Times (W1)"/>
      <w:sz w:val="17"/>
      <w:szCs w:val="17"/>
    </w:rPr>
  </w:style>
  <w:style w:type="character" w:customStyle="1" w:styleId="GG-Bullets1Char">
    <w:name w:val="GG-Bullets1 Char"/>
    <w:link w:val="GG-Bullets1"/>
    <w:rsid w:val="0074587D"/>
    <w:rPr>
      <w:rFonts w:ascii="CG Times (W1)" w:eastAsia="Times New Roman" w:hAnsi="CG Times (W1)"/>
      <w:sz w:val="17"/>
      <w:szCs w:val="17"/>
      <w:lang w:eastAsia="en-US"/>
    </w:rPr>
  </w:style>
  <w:style w:type="paragraph" w:customStyle="1" w:styleId="GG-Bullets2">
    <w:name w:val="GG-Bullets2"/>
    <w:basedOn w:val="Galley"/>
    <w:link w:val="GG-Bullets2Char"/>
    <w:rsid w:val="0074587D"/>
    <w:pPr>
      <w:numPr>
        <w:numId w:val="2"/>
      </w:numPr>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left" w:pos="1134"/>
      </w:tabs>
      <w:spacing w:after="0"/>
    </w:pPr>
    <w:rPr>
      <w:szCs w:val="17"/>
      <w:lang w:eastAsia="en-US"/>
    </w:rPr>
  </w:style>
  <w:style w:type="character" w:customStyle="1" w:styleId="GG-Bullets2Char">
    <w:name w:val="GG-Bullets2 Char"/>
    <w:link w:val="GG-Bullets2"/>
    <w:rsid w:val="0074587D"/>
    <w:rPr>
      <w:rFonts w:ascii="Times New Roman" w:eastAsia="Times New Roman" w:hAnsi="Times New Roman"/>
      <w:sz w:val="17"/>
      <w:szCs w:val="17"/>
      <w:lang w:eastAsia="en-US"/>
    </w:rPr>
  </w:style>
  <w:style w:type="paragraph" w:customStyle="1" w:styleId="GG-Numbers1">
    <w:name w:val="GG-Numbers1"/>
    <w:basedOn w:val="ListParagraph0"/>
    <w:link w:val="GG-Numbers1Char"/>
    <w:rsid w:val="0074587D"/>
    <w:pPr>
      <w:numPr>
        <w:numId w:val="3"/>
      </w:numPr>
    </w:pPr>
    <w:rPr>
      <w:rFonts w:ascii="Times New Roman" w:eastAsia="Times New Roman" w:hAnsi="Times New Roman"/>
      <w:sz w:val="17"/>
      <w:szCs w:val="17"/>
    </w:rPr>
  </w:style>
  <w:style w:type="character" w:customStyle="1" w:styleId="GG-Numbers1Char">
    <w:name w:val="GG-Numbers1 Char"/>
    <w:link w:val="GG-Numbers1"/>
    <w:rsid w:val="0074587D"/>
    <w:rPr>
      <w:rFonts w:ascii="Times New Roman" w:eastAsia="Times New Roman" w:hAnsi="Times New Roman"/>
      <w:sz w:val="17"/>
      <w:szCs w:val="17"/>
      <w:lang w:eastAsia="en-US"/>
    </w:rPr>
  </w:style>
  <w:style w:type="paragraph" w:customStyle="1" w:styleId="GG-SDated">
    <w:name w:val="GG-S.Dated"/>
    <w:basedOn w:val="GG-body"/>
    <w:next w:val="Normal"/>
    <w:link w:val="GG-SDatedChar"/>
    <w:qFormat/>
    <w:rsid w:val="0074587D"/>
    <w:pPr>
      <w:spacing w:after="0"/>
    </w:pPr>
  </w:style>
  <w:style w:type="character" w:customStyle="1" w:styleId="GG-SDatedChar">
    <w:name w:val="GG-S.Dated Char"/>
    <w:link w:val="GG-SDated"/>
    <w:rsid w:val="0074587D"/>
    <w:rPr>
      <w:rFonts w:ascii="Times New Roman" w:eastAsia="Times New Roman" w:hAnsi="Times New Roman"/>
      <w:sz w:val="17"/>
      <w:szCs w:val="17"/>
      <w:lang w:eastAsia="en-US"/>
    </w:rPr>
  </w:style>
  <w:style w:type="paragraph" w:customStyle="1" w:styleId="GG-SName">
    <w:name w:val="GG-S.Name"/>
    <w:basedOn w:val="Normal"/>
    <w:link w:val="GG-SNameChar"/>
    <w:qFormat/>
    <w:rsid w:val="0074587D"/>
    <w:pPr>
      <w:spacing w:after="0"/>
      <w:jc w:val="right"/>
    </w:pPr>
    <w:rPr>
      <w:rFonts w:ascii="Times New Roman" w:eastAsia="Times New Roman" w:hAnsi="Times New Roman"/>
      <w:smallCaps/>
      <w:sz w:val="17"/>
      <w:szCs w:val="20"/>
    </w:rPr>
  </w:style>
  <w:style w:type="character" w:customStyle="1" w:styleId="GG-SNameChar">
    <w:name w:val="GG-S.Name Char"/>
    <w:link w:val="GG-SName"/>
    <w:rsid w:val="0074587D"/>
    <w:rPr>
      <w:rFonts w:ascii="Times New Roman" w:eastAsia="Times New Roman" w:hAnsi="Times New Roman"/>
      <w:smallCaps/>
      <w:sz w:val="17"/>
      <w:lang w:eastAsia="en-US"/>
    </w:rPr>
  </w:style>
  <w:style w:type="character" w:customStyle="1" w:styleId="GG-SigName">
    <w:name w:val="GG-SigName"/>
    <w:uiPriority w:val="1"/>
    <w:rsid w:val="0074587D"/>
    <w:rPr>
      <w:rFonts w:ascii="Times New Roman" w:hAnsi="Times New Roman"/>
      <w:smallCaps/>
      <w:sz w:val="17"/>
      <w:szCs w:val="17"/>
      <w:lang w:eastAsia="en-US"/>
    </w:rPr>
  </w:style>
  <w:style w:type="paragraph" w:customStyle="1" w:styleId="GG-Signature">
    <w:name w:val="GG-Signature"/>
    <w:link w:val="GG-SignatureChar"/>
    <w:qFormat/>
    <w:rsid w:val="00F45A9F"/>
    <w:pPr>
      <w:jc w:val="right"/>
    </w:pPr>
    <w:rPr>
      <w:rFonts w:ascii="Times New Roman" w:eastAsia="Times New Roman" w:hAnsi="Times New Roman"/>
      <w:sz w:val="17"/>
      <w:szCs w:val="17"/>
      <w:lang w:eastAsia="en-US"/>
    </w:rPr>
  </w:style>
  <w:style w:type="character" w:customStyle="1" w:styleId="GG-SignatureChar">
    <w:name w:val="GG-Signature Char"/>
    <w:link w:val="GG-Signature"/>
    <w:rsid w:val="00F45A9F"/>
    <w:rPr>
      <w:rFonts w:ascii="Times New Roman" w:eastAsia="Times New Roman" w:hAnsi="Times New Roman"/>
      <w:sz w:val="17"/>
      <w:szCs w:val="17"/>
      <w:lang w:eastAsia="en-US"/>
    </w:rPr>
  </w:style>
  <w:style w:type="character" w:customStyle="1" w:styleId="GG-SignatureName">
    <w:name w:val="GG-SignatureName"/>
    <w:uiPriority w:val="1"/>
    <w:rsid w:val="0074587D"/>
    <w:rPr>
      <w:rFonts w:ascii="Times New Roman" w:eastAsia="Times New Roman" w:hAnsi="Times New Roman"/>
      <w:smallCaps/>
      <w:sz w:val="17"/>
      <w:szCs w:val="17"/>
      <w:lang w:eastAsia="en-US"/>
    </w:rPr>
  </w:style>
  <w:style w:type="paragraph" w:customStyle="1" w:styleId="GG-Sub1">
    <w:name w:val="GG-Sub1"/>
    <w:basedOn w:val="GG-body"/>
    <w:next w:val="GG-body"/>
    <w:link w:val="GG-Sub1Char"/>
    <w:qFormat/>
    <w:rsid w:val="0074587D"/>
    <w:rPr>
      <w:b/>
    </w:rPr>
  </w:style>
  <w:style w:type="character" w:customStyle="1" w:styleId="GG-Sub1Char">
    <w:name w:val="GG-Sub1 Char"/>
    <w:link w:val="GG-Sub1"/>
    <w:rsid w:val="0074587D"/>
    <w:rPr>
      <w:rFonts w:ascii="Times New Roman" w:eastAsia="Times New Roman" w:hAnsi="Times New Roman"/>
      <w:b/>
      <w:sz w:val="17"/>
      <w:szCs w:val="17"/>
      <w:lang w:eastAsia="en-US"/>
    </w:rPr>
  </w:style>
  <w:style w:type="paragraph" w:customStyle="1" w:styleId="GG-Sub2">
    <w:name w:val="GG-Sub2"/>
    <w:basedOn w:val="GG-Sub1"/>
    <w:next w:val="GG-body"/>
    <w:link w:val="GG-Sub2Char"/>
    <w:qFormat/>
    <w:rsid w:val="0074587D"/>
    <w:rPr>
      <w:b w:val="0"/>
      <w:i/>
    </w:rPr>
  </w:style>
  <w:style w:type="character" w:customStyle="1" w:styleId="GG-Sub2Char">
    <w:name w:val="GG-Sub2 Char"/>
    <w:link w:val="GG-Sub2"/>
    <w:rsid w:val="0074587D"/>
    <w:rPr>
      <w:rFonts w:ascii="Times New Roman" w:eastAsia="Times New Roman" w:hAnsi="Times New Roman"/>
      <w:i/>
      <w:sz w:val="17"/>
      <w:szCs w:val="17"/>
      <w:lang w:eastAsia="en-US"/>
    </w:rPr>
  </w:style>
  <w:style w:type="paragraph" w:customStyle="1" w:styleId="GG-Title1">
    <w:name w:val="GG-Title1"/>
    <w:basedOn w:val="Normal"/>
    <w:next w:val="Normal"/>
    <w:link w:val="GG-Title1Char"/>
    <w:qFormat/>
    <w:rsid w:val="0074587D"/>
    <w:pPr>
      <w:jc w:val="center"/>
    </w:pPr>
    <w:rPr>
      <w:rFonts w:ascii="Times New Roman" w:hAnsi="Times New Roman"/>
      <w:caps/>
      <w:sz w:val="17"/>
      <w:szCs w:val="17"/>
    </w:rPr>
  </w:style>
  <w:style w:type="character" w:customStyle="1" w:styleId="GG-Title1Char">
    <w:name w:val="GG-Title1 Char"/>
    <w:link w:val="GG-Title1"/>
    <w:rsid w:val="0074587D"/>
    <w:rPr>
      <w:rFonts w:ascii="Times New Roman" w:hAnsi="Times New Roman"/>
      <w:caps/>
      <w:sz w:val="17"/>
      <w:szCs w:val="17"/>
      <w:lang w:eastAsia="en-US"/>
    </w:rPr>
  </w:style>
  <w:style w:type="paragraph" w:customStyle="1" w:styleId="GG-Title2">
    <w:name w:val="GG-Title2"/>
    <w:basedOn w:val="Normal"/>
    <w:next w:val="Normal"/>
    <w:link w:val="GG-Title2Char"/>
    <w:qFormat/>
    <w:rsid w:val="0074587D"/>
    <w:pPr>
      <w:jc w:val="center"/>
    </w:pPr>
    <w:rPr>
      <w:rFonts w:ascii="Times New Roman" w:hAnsi="Times New Roman"/>
      <w:smallCaps/>
      <w:sz w:val="17"/>
      <w:szCs w:val="17"/>
    </w:rPr>
  </w:style>
  <w:style w:type="character" w:customStyle="1" w:styleId="GG-Title2Char">
    <w:name w:val="GG-Title2 Char"/>
    <w:link w:val="GG-Title2"/>
    <w:rsid w:val="0074587D"/>
    <w:rPr>
      <w:rFonts w:ascii="Times New Roman" w:hAnsi="Times New Roman"/>
      <w:smallCaps/>
      <w:sz w:val="17"/>
      <w:szCs w:val="17"/>
      <w:lang w:eastAsia="en-US"/>
    </w:rPr>
  </w:style>
  <w:style w:type="paragraph" w:customStyle="1" w:styleId="GG-Title3">
    <w:name w:val="GG-Title3"/>
    <w:basedOn w:val="Normal"/>
    <w:next w:val="Normal"/>
    <w:link w:val="GG-Title3Char"/>
    <w:qFormat/>
    <w:rsid w:val="0074587D"/>
    <w:pPr>
      <w:jc w:val="center"/>
    </w:pPr>
    <w:rPr>
      <w:rFonts w:ascii="Times New Roman" w:hAnsi="Times New Roman"/>
      <w:i/>
      <w:sz w:val="17"/>
      <w:szCs w:val="17"/>
    </w:rPr>
  </w:style>
  <w:style w:type="character" w:customStyle="1" w:styleId="GG-Title3Char">
    <w:name w:val="GG-Title3 Char"/>
    <w:link w:val="GG-Title3"/>
    <w:rsid w:val="0074587D"/>
    <w:rPr>
      <w:rFonts w:ascii="Times New Roman" w:hAnsi="Times New Roman"/>
      <w:i/>
      <w:sz w:val="17"/>
      <w:szCs w:val="17"/>
      <w:lang w:eastAsia="en-US"/>
    </w:rPr>
  </w:style>
  <w:style w:type="paragraph" w:customStyle="1" w:styleId="Heading10">
    <w:name w:val="Heading1"/>
    <w:basedOn w:val="Normal"/>
    <w:link w:val="Heading1Char0"/>
    <w:rsid w:val="0074587D"/>
    <w:pPr>
      <w:spacing w:before="320" w:after="240" w:line="360" w:lineRule="exact"/>
      <w:jc w:val="center"/>
    </w:pPr>
    <w:rPr>
      <w:rFonts w:ascii="Times New Roman" w:hAnsi="Times New Roman"/>
      <w:b/>
      <w:smallCaps/>
      <w:color w:val="000000"/>
      <w:sz w:val="36"/>
    </w:rPr>
  </w:style>
  <w:style w:type="character" w:customStyle="1" w:styleId="Heading1Char0">
    <w:name w:val="Heading1 Char"/>
    <w:link w:val="Heading10"/>
    <w:rsid w:val="0074587D"/>
    <w:rPr>
      <w:rFonts w:ascii="Times New Roman" w:hAnsi="Times New Roman"/>
      <w:b/>
      <w:smallCaps/>
      <w:color w:val="000000"/>
      <w:sz w:val="36"/>
      <w:szCs w:val="22"/>
      <w:lang w:eastAsia="en-US"/>
    </w:rPr>
  </w:style>
  <w:style w:type="paragraph" w:styleId="TOC1">
    <w:name w:val="toc 1"/>
    <w:next w:val="Noparagraphstyle"/>
    <w:link w:val="TOC1Char"/>
    <w:autoRedefine/>
    <w:uiPriority w:val="39"/>
    <w:unhideWhenUsed/>
    <w:qFormat/>
    <w:rsid w:val="00742C57"/>
    <w:pPr>
      <w:tabs>
        <w:tab w:val="right" w:leader="dot" w:pos="4536"/>
      </w:tabs>
      <w:spacing w:before="80" w:line="170" w:lineRule="exact"/>
      <w:outlineLvl w:val="0"/>
    </w:pPr>
    <w:rPr>
      <w:rFonts w:ascii="Times New Roman" w:hAnsi="Times New Roman"/>
      <w:b/>
      <w:smallCaps/>
      <w:sz w:val="17"/>
      <w:szCs w:val="22"/>
      <w:lang w:eastAsia="en-US"/>
    </w:rPr>
  </w:style>
  <w:style w:type="paragraph" w:styleId="TOC2">
    <w:name w:val="toc 2"/>
    <w:next w:val="Noparagraphstyle"/>
    <w:autoRedefine/>
    <w:uiPriority w:val="39"/>
    <w:unhideWhenUsed/>
    <w:qFormat/>
    <w:rsid w:val="001E751E"/>
    <w:pPr>
      <w:tabs>
        <w:tab w:val="right" w:leader="dot" w:pos="4548"/>
      </w:tabs>
      <w:spacing w:line="170" w:lineRule="exact"/>
      <w:ind w:left="142" w:hanging="142"/>
      <w:outlineLvl w:val="1"/>
    </w:pPr>
    <w:rPr>
      <w:rFonts w:ascii="Times New Roman" w:hAnsi="Times New Roman"/>
      <w:sz w:val="17"/>
      <w:szCs w:val="22"/>
      <w:lang w:eastAsia="en-US"/>
    </w:rPr>
  </w:style>
  <w:style w:type="table" w:styleId="TableGrid">
    <w:name w:val="Table Grid"/>
    <w:basedOn w:val="TableNormal"/>
    <w:uiPriority w:val="59"/>
    <w:rsid w:val="0074587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74587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74587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74587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74587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74587D"/>
  </w:style>
  <w:style w:type="numbering" w:customStyle="1" w:styleId="NoList11">
    <w:name w:val="No List11"/>
    <w:next w:val="NoList"/>
    <w:uiPriority w:val="99"/>
    <w:semiHidden/>
    <w:unhideWhenUsed/>
    <w:rsid w:val="0074587D"/>
  </w:style>
  <w:style w:type="table" w:customStyle="1" w:styleId="TableGrid5">
    <w:name w:val="Table Grid5"/>
    <w:basedOn w:val="TableNormal"/>
    <w:next w:val="TableGrid"/>
    <w:uiPriority w:val="59"/>
    <w:rsid w:val="0074587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74587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74587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74587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gSpace">
    <w:name w:val="RegSpace"/>
    <w:next w:val="GG-body"/>
    <w:qFormat/>
    <w:rsid w:val="008C099E"/>
    <w:pPr>
      <w:spacing w:line="20" w:lineRule="exact"/>
      <w:jc w:val="both"/>
    </w:pPr>
    <w:rPr>
      <w:rFonts w:ascii="Times New Roman" w:eastAsia="Times New Roman" w:hAnsi="Times New Roman"/>
      <w:sz w:val="2"/>
      <w:szCs w:val="17"/>
      <w:lang w:eastAsia="en-US"/>
    </w:rPr>
  </w:style>
  <w:style w:type="table" w:customStyle="1" w:styleId="TableGrid9">
    <w:name w:val="Table Grid9"/>
    <w:basedOn w:val="TableNormal"/>
    <w:next w:val="TableGrid"/>
    <w:uiPriority w:val="59"/>
    <w:rsid w:val="002F50FE"/>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rsid w:val="002F50FE"/>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2F50FE"/>
  </w:style>
  <w:style w:type="paragraph" w:customStyle="1" w:styleId="Style1">
    <w:name w:val="Style1"/>
    <w:basedOn w:val="Normal"/>
    <w:rsid w:val="002F50FE"/>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 w:val="left" w:pos="2400"/>
      </w:tabs>
    </w:pPr>
    <w:rPr>
      <w:rFonts w:ascii="CG Times (W1)" w:eastAsia="Times New Roman" w:hAnsi="CG Times (W1)"/>
      <w:sz w:val="17"/>
      <w:szCs w:val="20"/>
    </w:rPr>
  </w:style>
  <w:style w:type="character" w:styleId="FollowedHyperlink">
    <w:name w:val="FollowedHyperlink"/>
    <w:uiPriority w:val="99"/>
    <w:rsid w:val="002F50FE"/>
    <w:rPr>
      <w:color w:val="800080"/>
      <w:u w:val="single"/>
    </w:rPr>
  </w:style>
  <w:style w:type="paragraph" w:customStyle="1" w:styleId="Number7">
    <w:name w:val="Number 7"/>
    <w:basedOn w:val="Heading7"/>
    <w:rsid w:val="002F50FE"/>
    <w:pPr>
      <w:numPr>
        <w:ilvl w:val="6"/>
      </w:numPr>
      <w:tabs>
        <w:tab w:val="num" w:pos="4820"/>
      </w:tabs>
      <w:spacing w:after="240"/>
      <w:ind w:left="4820" w:hanging="567"/>
      <w:outlineLvl w:val="9"/>
    </w:pPr>
    <w:rPr>
      <w:rFonts w:ascii="Times New Roman" w:hAnsi="Times New Roman"/>
      <w:i w:val="0"/>
      <w:iCs w:val="0"/>
      <w:sz w:val="17"/>
      <w:szCs w:val="20"/>
    </w:rPr>
  </w:style>
  <w:style w:type="paragraph" w:customStyle="1" w:styleId="Number1">
    <w:name w:val="Number 1"/>
    <w:basedOn w:val="Heading1"/>
    <w:rsid w:val="002F50FE"/>
    <w:pPr>
      <w:tabs>
        <w:tab w:val="num" w:pos="567"/>
      </w:tabs>
      <w:spacing w:line="170" w:lineRule="exact"/>
      <w:ind w:left="567" w:hanging="567"/>
      <w:jc w:val="both"/>
      <w:outlineLvl w:val="9"/>
    </w:pPr>
    <w:rPr>
      <w:rFonts w:eastAsia="Times New Roman"/>
      <w:b w:val="0"/>
      <w:smallCaps w:val="0"/>
      <w:color w:val="auto"/>
      <w:kern w:val="28"/>
      <w:sz w:val="17"/>
      <w:szCs w:val="20"/>
    </w:rPr>
  </w:style>
  <w:style w:type="paragraph" w:customStyle="1" w:styleId="Number2">
    <w:name w:val="Number 2"/>
    <w:basedOn w:val="Heading2"/>
    <w:rsid w:val="002F50FE"/>
    <w:pPr>
      <w:numPr>
        <w:ilvl w:val="1"/>
      </w:numPr>
      <w:tabs>
        <w:tab w:val="num" w:pos="1276"/>
      </w:tabs>
      <w:spacing w:after="240"/>
      <w:ind w:left="1276" w:hanging="709"/>
      <w:jc w:val="both"/>
      <w:outlineLvl w:val="9"/>
    </w:pPr>
    <w:rPr>
      <w:rFonts w:eastAsia="Times New Roman"/>
      <w:caps w:val="0"/>
      <w:szCs w:val="20"/>
      <w:lang w:val="en-AU"/>
    </w:rPr>
  </w:style>
  <w:style w:type="paragraph" w:customStyle="1" w:styleId="Number3">
    <w:name w:val="Number 3"/>
    <w:basedOn w:val="Heading3"/>
    <w:rsid w:val="002F50FE"/>
    <w:pPr>
      <w:numPr>
        <w:ilvl w:val="2"/>
      </w:numPr>
      <w:tabs>
        <w:tab w:val="num" w:pos="2127"/>
      </w:tabs>
      <w:spacing w:before="0" w:after="240" w:line="170" w:lineRule="exact"/>
      <w:ind w:left="2127" w:hanging="851"/>
      <w:outlineLvl w:val="9"/>
    </w:pPr>
    <w:rPr>
      <w:b w:val="0"/>
      <w:bCs w:val="0"/>
      <w:sz w:val="17"/>
      <w:szCs w:val="20"/>
    </w:rPr>
  </w:style>
  <w:style w:type="paragraph" w:customStyle="1" w:styleId="Number4">
    <w:name w:val="Number 4"/>
    <w:basedOn w:val="Heading4"/>
    <w:rsid w:val="002F50FE"/>
    <w:pPr>
      <w:numPr>
        <w:ilvl w:val="3"/>
      </w:numPr>
      <w:tabs>
        <w:tab w:val="num" w:pos="3119"/>
      </w:tabs>
      <w:spacing w:before="0" w:after="240"/>
      <w:ind w:left="3118" w:hanging="993"/>
      <w:outlineLvl w:val="9"/>
    </w:pPr>
    <w:rPr>
      <w:rFonts w:ascii="Times New Roman" w:hAnsi="Times New Roman"/>
      <w:b w:val="0"/>
      <w:bCs w:val="0"/>
      <w:i w:val="0"/>
      <w:iCs w:val="0"/>
      <w:sz w:val="17"/>
      <w:szCs w:val="20"/>
    </w:rPr>
  </w:style>
  <w:style w:type="paragraph" w:customStyle="1" w:styleId="Number5">
    <w:name w:val="Number 5"/>
    <w:basedOn w:val="Heading5"/>
    <w:rsid w:val="002F50FE"/>
    <w:pPr>
      <w:numPr>
        <w:ilvl w:val="4"/>
      </w:numPr>
      <w:tabs>
        <w:tab w:val="num" w:pos="3686"/>
      </w:tabs>
      <w:spacing w:before="0" w:after="240"/>
      <w:ind w:left="3686" w:hanging="567"/>
      <w:outlineLvl w:val="9"/>
    </w:pPr>
    <w:rPr>
      <w:rFonts w:ascii="Times New Roman" w:hAnsi="Times New Roman"/>
      <w:b w:val="0"/>
      <w:bCs w:val="0"/>
      <w:color w:val="auto"/>
      <w:sz w:val="17"/>
      <w:szCs w:val="20"/>
    </w:rPr>
  </w:style>
  <w:style w:type="paragraph" w:customStyle="1" w:styleId="Number6">
    <w:name w:val="Number 6"/>
    <w:basedOn w:val="Heading6"/>
    <w:rsid w:val="002F50FE"/>
    <w:pPr>
      <w:numPr>
        <w:ilvl w:val="5"/>
      </w:numPr>
      <w:tabs>
        <w:tab w:val="left" w:pos="4253"/>
        <w:tab w:val="num" w:pos="4406"/>
      </w:tabs>
      <w:spacing w:after="240" w:line="170" w:lineRule="exact"/>
      <w:ind w:left="4253" w:hanging="567"/>
      <w:outlineLvl w:val="9"/>
    </w:pPr>
    <w:rPr>
      <w:rFonts w:ascii="Times New Roman" w:hAnsi="Times New Roman"/>
      <w:b w:val="0"/>
      <w:bCs w:val="0"/>
      <w:i w:val="0"/>
      <w:iCs w:val="0"/>
      <w:color w:val="auto"/>
      <w:sz w:val="17"/>
      <w:szCs w:val="20"/>
    </w:rPr>
  </w:style>
  <w:style w:type="paragraph" w:customStyle="1" w:styleId="Recitals">
    <w:name w:val="Recitals"/>
    <w:basedOn w:val="Normal"/>
    <w:rsid w:val="002F50FE"/>
    <w:pPr>
      <w:numPr>
        <w:numId w:val="5"/>
      </w:numPr>
      <w:spacing w:after="240"/>
    </w:pPr>
    <w:rPr>
      <w:rFonts w:ascii="Times New Roman" w:eastAsia="Times New Roman" w:hAnsi="Times New Roman"/>
      <w:sz w:val="17"/>
      <w:szCs w:val="20"/>
    </w:rPr>
  </w:style>
  <w:style w:type="paragraph" w:customStyle="1" w:styleId="Level2">
    <w:name w:val="Level 2"/>
    <w:basedOn w:val="Normal"/>
    <w:rsid w:val="002F50FE"/>
    <w:pPr>
      <w:spacing w:after="240"/>
      <w:ind w:left="1276"/>
    </w:pPr>
    <w:rPr>
      <w:rFonts w:ascii="Times New Roman" w:eastAsia="Times New Roman" w:hAnsi="Times New Roman"/>
      <w:sz w:val="17"/>
      <w:szCs w:val="20"/>
    </w:rPr>
  </w:style>
  <w:style w:type="paragraph" w:customStyle="1" w:styleId="Level3">
    <w:name w:val="Level 3"/>
    <w:basedOn w:val="Normal"/>
    <w:rsid w:val="002F50FE"/>
    <w:pPr>
      <w:tabs>
        <w:tab w:val="left" w:pos="2127"/>
      </w:tabs>
      <w:spacing w:after="240"/>
      <w:ind w:left="2127"/>
    </w:pPr>
    <w:rPr>
      <w:rFonts w:ascii="Times New Roman" w:eastAsia="Times New Roman" w:hAnsi="Times New Roman"/>
      <w:sz w:val="17"/>
      <w:szCs w:val="20"/>
    </w:rPr>
  </w:style>
  <w:style w:type="paragraph" w:customStyle="1" w:styleId="Level1">
    <w:name w:val="Level 1"/>
    <w:basedOn w:val="Normal"/>
    <w:rsid w:val="002F50FE"/>
    <w:pPr>
      <w:spacing w:after="240"/>
      <w:ind w:left="567"/>
    </w:pPr>
    <w:rPr>
      <w:rFonts w:ascii="Times New Roman" w:eastAsia="Times New Roman" w:hAnsi="Times New Roman"/>
      <w:sz w:val="17"/>
      <w:szCs w:val="20"/>
    </w:rPr>
  </w:style>
  <w:style w:type="paragraph" w:styleId="BodyTextIndent">
    <w:name w:val="Body Text Indent"/>
    <w:basedOn w:val="Normal"/>
    <w:link w:val="BodyTextIndentChar"/>
    <w:rsid w:val="002F50FE"/>
    <w:pPr>
      <w:ind w:left="2160"/>
    </w:pPr>
    <w:rPr>
      <w:rFonts w:ascii="CG Times (W1)" w:eastAsia="Times New Roman" w:hAnsi="CG Times (W1)"/>
      <w:i/>
      <w:sz w:val="17"/>
      <w:szCs w:val="20"/>
    </w:rPr>
  </w:style>
  <w:style w:type="character" w:customStyle="1" w:styleId="BodyTextIndentChar">
    <w:name w:val="Body Text Indent Char"/>
    <w:basedOn w:val="DefaultParagraphFont"/>
    <w:link w:val="BodyTextIndent"/>
    <w:rsid w:val="002F50FE"/>
    <w:rPr>
      <w:rFonts w:ascii="CG Times (W1)" w:eastAsia="Times New Roman" w:hAnsi="CG Times (W1)"/>
      <w:i/>
      <w:sz w:val="17"/>
      <w:lang w:eastAsia="en-US"/>
    </w:rPr>
  </w:style>
  <w:style w:type="paragraph" w:styleId="BodyTextIndent2">
    <w:name w:val="Body Text Indent 2"/>
    <w:basedOn w:val="Normal"/>
    <w:link w:val="BodyTextIndent2Char"/>
    <w:rsid w:val="002F50FE"/>
    <w:pPr>
      <w:spacing w:line="240" w:lineRule="exact"/>
      <w:ind w:left="2126"/>
    </w:pPr>
    <w:rPr>
      <w:rFonts w:ascii="CG Times (W1)" w:eastAsia="Times New Roman" w:hAnsi="CG Times (W1)"/>
      <w:i/>
      <w:iCs/>
      <w:sz w:val="17"/>
      <w:szCs w:val="20"/>
    </w:rPr>
  </w:style>
  <w:style w:type="character" w:customStyle="1" w:styleId="BodyTextIndent2Char">
    <w:name w:val="Body Text Indent 2 Char"/>
    <w:basedOn w:val="DefaultParagraphFont"/>
    <w:link w:val="BodyTextIndent2"/>
    <w:rsid w:val="002F50FE"/>
    <w:rPr>
      <w:rFonts w:ascii="CG Times (W1)" w:eastAsia="Times New Roman" w:hAnsi="CG Times (W1)"/>
      <w:i/>
      <w:iCs/>
      <w:sz w:val="17"/>
      <w:lang w:eastAsia="en-US"/>
    </w:rPr>
  </w:style>
  <w:style w:type="paragraph" w:customStyle="1" w:styleId="ScheduleAppendix">
    <w:name w:val="Schedule/Appendix"/>
    <w:basedOn w:val="Normal"/>
    <w:rsid w:val="002F50FE"/>
    <w:pPr>
      <w:spacing w:after="240"/>
      <w:jc w:val="center"/>
    </w:pPr>
    <w:rPr>
      <w:rFonts w:ascii="Times New Roman" w:eastAsia="Times New Roman" w:hAnsi="Times New Roman"/>
      <w:b/>
      <w:caps/>
      <w:sz w:val="17"/>
      <w:szCs w:val="20"/>
    </w:rPr>
  </w:style>
  <w:style w:type="paragraph" w:customStyle="1" w:styleId="GSAPaperBullet1">
    <w:name w:val="GSAPaperBullet1"/>
    <w:basedOn w:val="GSAPaperStd"/>
    <w:rsid w:val="002F50FE"/>
    <w:pPr>
      <w:numPr>
        <w:numId w:val="16"/>
      </w:numPr>
      <w:tabs>
        <w:tab w:val="clear" w:pos="360"/>
        <w:tab w:val="left" w:pos="936"/>
      </w:tabs>
      <w:spacing w:before="0" w:line="240" w:lineRule="auto"/>
      <w:ind w:left="936"/>
    </w:pPr>
  </w:style>
  <w:style w:type="paragraph" w:customStyle="1" w:styleId="GSAPaperStd">
    <w:name w:val="GSAPaperStd"/>
    <w:basedOn w:val="GSAPaperCore"/>
    <w:rsid w:val="002F50FE"/>
    <w:pPr>
      <w:spacing w:before="120" w:after="120"/>
      <w:ind w:left="576" w:hanging="576"/>
    </w:pPr>
  </w:style>
  <w:style w:type="paragraph" w:customStyle="1" w:styleId="GSAPaperCore">
    <w:name w:val="GSAPaperCore"/>
    <w:rsid w:val="002F50FE"/>
    <w:pPr>
      <w:spacing w:line="252" w:lineRule="auto"/>
      <w:jc w:val="both"/>
    </w:pPr>
    <w:rPr>
      <w:rFonts w:ascii="Arial" w:eastAsia="Times New Roman" w:hAnsi="Arial"/>
      <w:sz w:val="24"/>
      <w:lang w:eastAsia="en-US"/>
    </w:rPr>
  </w:style>
  <w:style w:type="paragraph" w:customStyle="1" w:styleId="GSALegEXMemMainBullet">
    <w:name w:val="GSALegEXMemMainBullet"/>
    <w:basedOn w:val="GSALegExMemMain"/>
    <w:rsid w:val="002F50FE"/>
    <w:pPr>
      <w:numPr>
        <w:numId w:val="19"/>
      </w:numPr>
      <w:tabs>
        <w:tab w:val="clear" w:pos="360"/>
        <w:tab w:val="left" w:pos="936"/>
      </w:tabs>
      <w:spacing w:before="0"/>
      <w:ind w:left="936"/>
    </w:pPr>
  </w:style>
  <w:style w:type="paragraph" w:customStyle="1" w:styleId="GSALegExMemMain">
    <w:name w:val="GSALegExMemMain"/>
    <w:basedOn w:val="GSALegText"/>
    <w:rsid w:val="002F50FE"/>
    <w:pPr>
      <w:spacing w:before="120" w:after="120"/>
      <w:ind w:left="576" w:hanging="576"/>
    </w:pPr>
  </w:style>
  <w:style w:type="paragraph" w:customStyle="1" w:styleId="GSALegText">
    <w:name w:val="GSALegText"/>
    <w:rsid w:val="002F50FE"/>
    <w:rPr>
      <w:rFonts w:ascii="Times New Roman" w:eastAsia="Times New Roman" w:hAnsi="Times New Roman"/>
      <w:noProof/>
      <w:sz w:val="24"/>
      <w:lang w:eastAsia="en-US"/>
    </w:rPr>
  </w:style>
  <w:style w:type="paragraph" w:customStyle="1" w:styleId="GSAActionBullet1">
    <w:name w:val="GSAActionBullet1"/>
    <w:basedOn w:val="GSAActionDeadline"/>
    <w:rsid w:val="002F50FE"/>
    <w:pPr>
      <w:numPr>
        <w:numId w:val="17"/>
      </w:numPr>
    </w:pPr>
  </w:style>
  <w:style w:type="paragraph" w:customStyle="1" w:styleId="GSAActionDeadline">
    <w:name w:val="GSAActionDeadline"/>
    <w:basedOn w:val="GSAActionCore"/>
    <w:rsid w:val="002F50FE"/>
    <w:pPr>
      <w:spacing w:after="20"/>
    </w:pPr>
  </w:style>
  <w:style w:type="paragraph" w:customStyle="1" w:styleId="GSAActionCore">
    <w:name w:val="GSAActionCore"/>
    <w:rsid w:val="002F50FE"/>
    <w:pPr>
      <w:spacing w:before="60" w:after="60" w:line="252" w:lineRule="auto"/>
    </w:pPr>
    <w:rPr>
      <w:rFonts w:ascii="Arial" w:eastAsia="Times New Roman" w:hAnsi="Arial"/>
      <w:sz w:val="22"/>
      <w:lang w:eastAsia="en-US"/>
    </w:rPr>
  </w:style>
  <w:style w:type="paragraph" w:customStyle="1" w:styleId="GSAMinuteBullet2">
    <w:name w:val="GSAMinuteBullet2"/>
    <w:basedOn w:val="GSAMinuterBullet1"/>
    <w:rsid w:val="002F50FE"/>
    <w:pPr>
      <w:numPr>
        <w:numId w:val="18"/>
      </w:numPr>
      <w:tabs>
        <w:tab w:val="clear" w:pos="360"/>
        <w:tab w:val="num" w:pos="1296"/>
      </w:tabs>
      <w:ind w:left="1296"/>
    </w:pPr>
  </w:style>
  <w:style w:type="paragraph" w:customStyle="1" w:styleId="GSAMinuterBullet1">
    <w:name w:val="GSAMinuterBullet1"/>
    <w:basedOn w:val="GSAMinuteStd"/>
    <w:rsid w:val="002F50FE"/>
    <w:pPr>
      <w:tabs>
        <w:tab w:val="left" w:pos="936"/>
      </w:tabs>
      <w:spacing w:before="0"/>
      <w:ind w:left="0"/>
    </w:pPr>
  </w:style>
  <w:style w:type="paragraph" w:customStyle="1" w:styleId="GSAMinuteStd">
    <w:name w:val="GSAMinuteStd"/>
    <w:basedOn w:val="GSAMinuteCore"/>
    <w:rsid w:val="002F50FE"/>
    <w:pPr>
      <w:spacing w:before="120" w:after="120"/>
      <w:ind w:left="576"/>
    </w:pPr>
  </w:style>
  <w:style w:type="paragraph" w:customStyle="1" w:styleId="GSAMinuteCore">
    <w:name w:val="GSAMinuteCore"/>
    <w:rsid w:val="002F50FE"/>
    <w:pPr>
      <w:spacing w:line="252" w:lineRule="auto"/>
      <w:jc w:val="both"/>
    </w:pPr>
    <w:rPr>
      <w:rFonts w:ascii="Arial" w:eastAsia="Times New Roman" w:hAnsi="Arial"/>
      <w:sz w:val="24"/>
      <w:lang w:eastAsia="en-US"/>
    </w:rPr>
  </w:style>
  <w:style w:type="paragraph" w:customStyle="1" w:styleId="LetterBullet2">
    <w:name w:val="Letter Bullet2"/>
    <w:basedOn w:val="LetterBullet1"/>
    <w:rsid w:val="002F50FE"/>
    <w:pPr>
      <w:numPr>
        <w:numId w:val="20"/>
      </w:numPr>
      <w:ind w:left="720"/>
    </w:pPr>
  </w:style>
  <w:style w:type="paragraph" w:customStyle="1" w:styleId="LetterBullet1">
    <w:name w:val="Letter Bullet1"/>
    <w:basedOn w:val="LetterStandard"/>
    <w:rsid w:val="002F50FE"/>
    <w:pPr>
      <w:numPr>
        <w:numId w:val="4"/>
      </w:numPr>
      <w:spacing w:before="0"/>
    </w:pPr>
  </w:style>
  <w:style w:type="paragraph" w:customStyle="1" w:styleId="LetterStandard">
    <w:name w:val="Letter Standard"/>
    <w:rsid w:val="002F50FE"/>
    <w:pPr>
      <w:spacing w:before="100" w:after="100" w:line="252" w:lineRule="auto"/>
      <w:jc w:val="both"/>
    </w:pPr>
    <w:rPr>
      <w:rFonts w:ascii="Arial" w:eastAsia="Times New Roman" w:hAnsi="Arial"/>
      <w:sz w:val="24"/>
      <w:lang w:eastAsia="en-US"/>
    </w:rPr>
  </w:style>
  <w:style w:type="paragraph" w:customStyle="1" w:styleId="ARText1Bullet1">
    <w:name w:val="ARText1Bullet1"/>
    <w:basedOn w:val="ARText1"/>
    <w:rsid w:val="002F50FE"/>
    <w:pPr>
      <w:numPr>
        <w:numId w:val="21"/>
      </w:numPr>
      <w:spacing w:before="40"/>
    </w:pPr>
  </w:style>
  <w:style w:type="paragraph" w:customStyle="1" w:styleId="ARText1">
    <w:name w:val="ARText1"/>
    <w:basedOn w:val="ARBase"/>
    <w:rsid w:val="002F50FE"/>
    <w:pPr>
      <w:spacing w:before="80" w:after="80"/>
      <w:ind w:left="720"/>
      <w:jc w:val="both"/>
    </w:pPr>
  </w:style>
  <w:style w:type="paragraph" w:customStyle="1" w:styleId="ARBase">
    <w:name w:val="ARBase"/>
    <w:rsid w:val="002F50FE"/>
    <w:pPr>
      <w:spacing w:line="245" w:lineRule="auto"/>
    </w:pPr>
    <w:rPr>
      <w:rFonts w:ascii="Times New Roman" w:eastAsia="Times New Roman" w:hAnsi="Times New Roman"/>
      <w:sz w:val="24"/>
      <w:lang w:eastAsia="en-US"/>
    </w:rPr>
  </w:style>
  <w:style w:type="paragraph" w:styleId="ListBullet">
    <w:name w:val="List Bullet"/>
    <w:basedOn w:val="Normal"/>
    <w:autoRedefine/>
    <w:rsid w:val="002F50FE"/>
    <w:pPr>
      <w:numPr>
        <w:numId w:val="6"/>
      </w:numPr>
    </w:pPr>
    <w:rPr>
      <w:rFonts w:ascii="Times New Roman" w:eastAsia="Times New Roman" w:hAnsi="Times New Roman"/>
      <w:sz w:val="17"/>
      <w:szCs w:val="20"/>
    </w:rPr>
  </w:style>
  <w:style w:type="paragraph" w:styleId="ListBullet2">
    <w:name w:val="List Bullet 2"/>
    <w:basedOn w:val="Normal"/>
    <w:autoRedefine/>
    <w:rsid w:val="002F50FE"/>
    <w:pPr>
      <w:numPr>
        <w:numId w:val="7"/>
      </w:numPr>
    </w:pPr>
    <w:rPr>
      <w:rFonts w:ascii="Times New Roman" w:eastAsia="Times New Roman" w:hAnsi="Times New Roman"/>
      <w:sz w:val="17"/>
      <w:szCs w:val="20"/>
    </w:rPr>
  </w:style>
  <w:style w:type="paragraph" w:styleId="ListBullet3">
    <w:name w:val="List Bullet 3"/>
    <w:basedOn w:val="Normal"/>
    <w:autoRedefine/>
    <w:rsid w:val="002F50FE"/>
    <w:pPr>
      <w:numPr>
        <w:numId w:val="8"/>
      </w:numPr>
      <w:tabs>
        <w:tab w:val="clear" w:pos="926"/>
        <w:tab w:val="num" w:pos="1080"/>
      </w:tabs>
      <w:ind w:left="1080"/>
    </w:pPr>
    <w:rPr>
      <w:rFonts w:ascii="Times New Roman" w:eastAsia="Times New Roman" w:hAnsi="Times New Roman"/>
      <w:sz w:val="17"/>
      <w:szCs w:val="20"/>
    </w:rPr>
  </w:style>
  <w:style w:type="paragraph" w:styleId="ListBullet4">
    <w:name w:val="List Bullet 4"/>
    <w:basedOn w:val="Normal"/>
    <w:autoRedefine/>
    <w:rsid w:val="002F50FE"/>
    <w:pPr>
      <w:numPr>
        <w:numId w:val="9"/>
      </w:numPr>
      <w:tabs>
        <w:tab w:val="clear" w:pos="1209"/>
        <w:tab w:val="num" w:pos="1440"/>
      </w:tabs>
      <w:ind w:left="1440"/>
    </w:pPr>
    <w:rPr>
      <w:rFonts w:ascii="Times New Roman" w:eastAsia="Times New Roman" w:hAnsi="Times New Roman"/>
      <w:sz w:val="17"/>
      <w:szCs w:val="20"/>
    </w:rPr>
  </w:style>
  <w:style w:type="paragraph" w:styleId="ListBullet5">
    <w:name w:val="List Bullet 5"/>
    <w:basedOn w:val="Normal"/>
    <w:autoRedefine/>
    <w:rsid w:val="002F50FE"/>
    <w:pPr>
      <w:numPr>
        <w:numId w:val="10"/>
      </w:numPr>
    </w:pPr>
    <w:rPr>
      <w:rFonts w:ascii="Times New Roman" w:eastAsia="Times New Roman" w:hAnsi="Times New Roman"/>
      <w:sz w:val="17"/>
      <w:szCs w:val="20"/>
    </w:rPr>
  </w:style>
  <w:style w:type="paragraph" w:styleId="ListNumber">
    <w:name w:val="List Number"/>
    <w:basedOn w:val="Normal"/>
    <w:rsid w:val="002F50FE"/>
    <w:pPr>
      <w:numPr>
        <w:numId w:val="11"/>
      </w:numPr>
    </w:pPr>
    <w:rPr>
      <w:rFonts w:ascii="Times New Roman" w:eastAsia="Times New Roman" w:hAnsi="Times New Roman"/>
      <w:sz w:val="17"/>
      <w:szCs w:val="20"/>
    </w:rPr>
  </w:style>
  <w:style w:type="paragraph" w:styleId="ListNumber2">
    <w:name w:val="List Number 2"/>
    <w:basedOn w:val="Normal"/>
    <w:rsid w:val="002F50FE"/>
    <w:pPr>
      <w:numPr>
        <w:numId w:val="12"/>
      </w:numPr>
    </w:pPr>
    <w:rPr>
      <w:rFonts w:ascii="Times New Roman" w:eastAsia="Times New Roman" w:hAnsi="Times New Roman"/>
      <w:sz w:val="17"/>
      <w:szCs w:val="20"/>
    </w:rPr>
  </w:style>
  <w:style w:type="paragraph" w:styleId="ListNumber3">
    <w:name w:val="List Number 3"/>
    <w:basedOn w:val="Normal"/>
    <w:rsid w:val="002F50FE"/>
    <w:pPr>
      <w:numPr>
        <w:numId w:val="13"/>
      </w:numPr>
      <w:tabs>
        <w:tab w:val="clear" w:pos="926"/>
        <w:tab w:val="num" w:pos="1080"/>
      </w:tabs>
      <w:ind w:left="1080"/>
    </w:pPr>
    <w:rPr>
      <w:rFonts w:ascii="Times New Roman" w:eastAsia="Times New Roman" w:hAnsi="Times New Roman"/>
      <w:sz w:val="17"/>
      <w:szCs w:val="20"/>
    </w:rPr>
  </w:style>
  <w:style w:type="paragraph" w:styleId="ListNumber4">
    <w:name w:val="List Number 4"/>
    <w:basedOn w:val="Normal"/>
    <w:rsid w:val="002F50FE"/>
    <w:pPr>
      <w:numPr>
        <w:numId w:val="14"/>
      </w:numPr>
      <w:tabs>
        <w:tab w:val="clear" w:pos="1209"/>
        <w:tab w:val="num" w:pos="1440"/>
      </w:tabs>
      <w:ind w:left="1440"/>
    </w:pPr>
    <w:rPr>
      <w:rFonts w:ascii="Times New Roman" w:eastAsia="Times New Roman" w:hAnsi="Times New Roman"/>
      <w:sz w:val="17"/>
      <w:szCs w:val="20"/>
    </w:rPr>
  </w:style>
  <w:style w:type="paragraph" w:styleId="ListNumber5">
    <w:name w:val="List Number 5"/>
    <w:basedOn w:val="Normal"/>
    <w:rsid w:val="002F50FE"/>
    <w:pPr>
      <w:numPr>
        <w:numId w:val="15"/>
      </w:numPr>
      <w:tabs>
        <w:tab w:val="clear" w:pos="1492"/>
        <w:tab w:val="num" w:pos="1800"/>
      </w:tabs>
      <w:ind w:left="1800"/>
    </w:pPr>
    <w:rPr>
      <w:rFonts w:ascii="Times New Roman" w:eastAsia="Times New Roman" w:hAnsi="Times New Roman"/>
      <w:sz w:val="17"/>
      <w:szCs w:val="20"/>
    </w:rPr>
  </w:style>
  <w:style w:type="character" w:styleId="FootnoteReference">
    <w:name w:val="footnote reference"/>
    <w:uiPriority w:val="99"/>
    <w:semiHidden/>
    <w:rsid w:val="002F50FE"/>
    <w:rPr>
      <w:vertAlign w:val="superscript"/>
    </w:rPr>
  </w:style>
  <w:style w:type="paragraph" w:customStyle="1" w:styleId="clausehead">
    <w:name w:val="clausehead"/>
    <w:qFormat/>
    <w:rsid w:val="002F50FE"/>
    <w:pPr>
      <w:keepNext/>
      <w:keepLines/>
      <w:autoSpaceDE w:val="0"/>
      <w:autoSpaceDN w:val="0"/>
      <w:adjustRightInd w:val="0"/>
      <w:spacing w:before="160"/>
      <w:ind w:left="567" w:hanging="567"/>
    </w:pPr>
    <w:rPr>
      <w:rFonts w:ascii="Times New Roman" w:eastAsia="Times New Roman" w:hAnsi="Times New Roman"/>
      <w:b/>
      <w:bCs/>
      <w:color w:val="000000"/>
      <w:sz w:val="26"/>
      <w:szCs w:val="26"/>
      <w:lang w:val="en-US" w:eastAsia="en-US"/>
    </w:rPr>
  </w:style>
  <w:style w:type="paragraph" w:styleId="NormalWeb">
    <w:name w:val="Normal (Web)"/>
    <w:basedOn w:val="Normal"/>
    <w:uiPriority w:val="99"/>
    <w:rsid w:val="002F50FE"/>
    <w:pPr>
      <w:spacing w:after="120"/>
    </w:pPr>
    <w:rPr>
      <w:rFonts w:ascii="Arial Unicode MS" w:eastAsia="Arial Unicode MS" w:hAnsi="Arial Unicode MS" w:cs="Arial Unicode MS"/>
      <w:sz w:val="17"/>
      <w:szCs w:val="24"/>
    </w:rPr>
  </w:style>
  <w:style w:type="paragraph" w:styleId="PlainText">
    <w:name w:val="Plain Text"/>
    <w:basedOn w:val="Normal"/>
    <w:link w:val="PlainTextChar"/>
    <w:rsid w:val="002F50FE"/>
    <w:rPr>
      <w:rFonts w:ascii="Courier New" w:eastAsia="Times New Roman" w:hAnsi="Courier New" w:cs="Courier New"/>
      <w:sz w:val="20"/>
      <w:szCs w:val="20"/>
    </w:rPr>
  </w:style>
  <w:style w:type="character" w:customStyle="1" w:styleId="PlainTextChar">
    <w:name w:val="Plain Text Char"/>
    <w:basedOn w:val="DefaultParagraphFont"/>
    <w:link w:val="PlainText"/>
    <w:rsid w:val="002F50FE"/>
    <w:rPr>
      <w:rFonts w:ascii="Courier New" w:eastAsia="Times New Roman" w:hAnsi="Courier New" w:cs="Courier New"/>
      <w:lang w:eastAsia="en-US"/>
    </w:rPr>
  </w:style>
  <w:style w:type="paragraph" w:customStyle="1" w:styleId="contentshead">
    <w:name w:val="contentshead"/>
    <w:rsid w:val="002F50FE"/>
    <w:pPr>
      <w:keepLines/>
      <w:autoSpaceDE w:val="0"/>
      <w:autoSpaceDN w:val="0"/>
      <w:adjustRightInd w:val="0"/>
      <w:spacing w:before="120"/>
    </w:pPr>
    <w:rPr>
      <w:rFonts w:ascii="Times New Roman" w:eastAsia="Times New Roman" w:hAnsi="Times New Roman"/>
      <w:b/>
      <w:bCs/>
      <w:color w:val="000000"/>
      <w:sz w:val="32"/>
      <w:szCs w:val="32"/>
      <w:lang w:val="en-US" w:eastAsia="en-US"/>
    </w:rPr>
  </w:style>
  <w:style w:type="table" w:customStyle="1" w:styleId="TableGrid11">
    <w:name w:val="Table Grid11"/>
    <w:basedOn w:val="TableNormal"/>
    <w:next w:val="TableGrid"/>
    <w:uiPriority w:val="59"/>
    <w:rsid w:val="002F50FE"/>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link w:val="BodyText2Char"/>
    <w:rsid w:val="002F50FE"/>
    <w:pPr>
      <w:spacing w:after="120" w:line="480" w:lineRule="auto"/>
    </w:pPr>
    <w:rPr>
      <w:rFonts w:ascii="Times New Roman" w:eastAsia="Times New Roman" w:hAnsi="Times New Roman"/>
      <w:sz w:val="17"/>
      <w:szCs w:val="24"/>
    </w:rPr>
  </w:style>
  <w:style w:type="character" w:customStyle="1" w:styleId="BodyText2Char">
    <w:name w:val="Body Text 2 Char"/>
    <w:basedOn w:val="DefaultParagraphFont"/>
    <w:link w:val="BodyText2"/>
    <w:rsid w:val="002F50FE"/>
    <w:rPr>
      <w:rFonts w:ascii="Times New Roman" w:eastAsia="Times New Roman" w:hAnsi="Times New Roman"/>
      <w:sz w:val="17"/>
      <w:szCs w:val="24"/>
      <w:lang w:eastAsia="en-US"/>
    </w:rPr>
  </w:style>
  <w:style w:type="paragraph" w:customStyle="1" w:styleId="clauseheadlevel1">
    <w:name w:val="clauseheadlevel1"/>
    <w:rsid w:val="002F50FE"/>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scheduleheadlevel1">
    <w:name w:val="scheduleheadlevel1"/>
    <w:rsid w:val="002F50FE"/>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clauseheadlevel2">
    <w:name w:val="clauseheadlevel2"/>
    <w:rsid w:val="002F50FE"/>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partheadlevel1">
    <w:name w:val="partheadlevel1"/>
    <w:rsid w:val="002F50FE"/>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WCbodycopy">
    <w:name w:val="WC body copy"/>
    <w:basedOn w:val="Normal"/>
    <w:rsid w:val="002F50FE"/>
    <w:pPr>
      <w:spacing w:line="280" w:lineRule="exact"/>
    </w:pPr>
    <w:rPr>
      <w:rFonts w:ascii="Arial" w:eastAsia="Times" w:hAnsi="Arial"/>
      <w:sz w:val="18"/>
      <w:szCs w:val="20"/>
    </w:rPr>
  </w:style>
  <w:style w:type="paragraph" w:customStyle="1" w:styleId="formatpart16boldparthead">
    <w:name w:val="format.part.16.bold.parthead"/>
    <w:rsid w:val="002F50FE"/>
    <w:pPr>
      <w:keepNext/>
      <w:keepLines/>
      <w:autoSpaceDE w:val="0"/>
      <w:autoSpaceDN w:val="0"/>
      <w:adjustRightInd w:val="0"/>
      <w:spacing w:before="280"/>
      <w:ind w:left="2155" w:hanging="567"/>
    </w:pPr>
    <w:rPr>
      <w:rFonts w:ascii="Times New Roman" w:eastAsia="Times New Roman" w:hAnsi="Times New Roman"/>
      <w:b/>
      <w:bCs/>
      <w:color w:val="000000"/>
      <w:sz w:val="32"/>
      <w:szCs w:val="32"/>
    </w:rPr>
  </w:style>
  <w:style w:type="numbering" w:customStyle="1" w:styleId="NoList12">
    <w:name w:val="No List12"/>
    <w:next w:val="NoList"/>
    <w:uiPriority w:val="99"/>
    <w:semiHidden/>
    <w:unhideWhenUsed/>
    <w:rsid w:val="002F50FE"/>
  </w:style>
  <w:style w:type="numbering" w:customStyle="1" w:styleId="NoList111">
    <w:name w:val="No List111"/>
    <w:next w:val="NoList"/>
    <w:uiPriority w:val="99"/>
    <w:semiHidden/>
    <w:unhideWhenUsed/>
    <w:rsid w:val="002F50FE"/>
  </w:style>
  <w:style w:type="table" w:customStyle="1" w:styleId="TableGrid12">
    <w:name w:val="Table Grid12"/>
    <w:basedOn w:val="TableNormal"/>
    <w:next w:val="TableGrid"/>
    <w:uiPriority w:val="59"/>
    <w:rsid w:val="002F50FE"/>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rc1">
    <w:name w:val="src1"/>
    <w:rsid w:val="002F50FE"/>
    <w:rPr>
      <w:i/>
      <w:iCs/>
      <w:color w:val="666666"/>
      <w:sz w:val="22"/>
      <w:szCs w:val="22"/>
    </w:rPr>
  </w:style>
  <w:style w:type="character" w:styleId="HTMLCite">
    <w:name w:val="HTML Cite"/>
    <w:rsid w:val="002F50FE"/>
    <w:rPr>
      <w:i/>
      <w:iCs/>
    </w:rPr>
  </w:style>
  <w:style w:type="character" w:customStyle="1" w:styleId="section">
    <w:name w:val="section"/>
    <w:rsid w:val="002F50FE"/>
  </w:style>
  <w:style w:type="paragraph" w:customStyle="1" w:styleId="GSALegTextHeadSection">
    <w:name w:val="GSALegTextHeadSection"/>
    <w:basedOn w:val="GSALegText"/>
    <w:next w:val="GSALegText1"/>
    <w:rsid w:val="002F50FE"/>
    <w:pPr>
      <w:keepNext/>
      <w:keepLines/>
      <w:widowControl w:val="0"/>
      <w:tabs>
        <w:tab w:val="right" w:pos="720"/>
        <w:tab w:val="left" w:pos="864"/>
      </w:tabs>
      <w:spacing w:before="180"/>
      <w:ind w:left="864" w:hanging="864"/>
    </w:pPr>
    <w:rPr>
      <w:b/>
    </w:rPr>
  </w:style>
  <w:style w:type="paragraph" w:customStyle="1" w:styleId="GSALegText1">
    <w:name w:val="GSALegText1"/>
    <w:basedOn w:val="GSALegText"/>
    <w:rsid w:val="002F50FE"/>
    <w:pPr>
      <w:tabs>
        <w:tab w:val="right" w:pos="1296"/>
        <w:tab w:val="left" w:pos="1440"/>
      </w:tabs>
      <w:spacing w:before="120" w:after="120"/>
      <w:ind w:left="1440" w:hanging="1440"/>
      <w:jc w:val="both"/>
    </w:pPr>
  </w:style>
  <w:style w:type="paragraph" w:customStyle="1" w:styleId="GSALegText1D">
    <w:name w:val="GSALegText1D"/>
    <w:basedOn w:val="GSALegText1"/>
    <w:rsid w:val="002F50FE"/>
    <w:pPr>
      <w:ind w:left="2016" w:hanging="2016"/>
    </w:pPr>
  </w:style>
  <w:style w:type="paragraph" w:customStyle="1" w:styleId="GSALegTextHeadSectionIns">
    <w:name w:val="GSALegTextHeadSectionIns"/>
    <w:basedOn w:val="GSALegTextHeadSection"/>
    <w:rsid w:val="002F50FE"/>
  </w:style>
  <w:style w:type="paragraph" w:customStyle="1" w:styleId="GSALegText2">
    <w:name w:val="GSALegText2"/>
    <w:basedOn w:val="GSALegText1"/>
    <w:rsid w:val="002F50FE"/>
    <w:pPr>
      <w:tabs>
        <w:tab w:val="clear" w:pos="1296"/>
        <w:tab w:val="clear" w:pos="1440"/>
        <w:tab w:val="right" w:pos="1872"/>
        <w:tab w:val="left" w:pos="2016"/>
      </w:tabs>
      <w:spacing w:before="0"/>
      <w:ind w:left="2016" w:hanging="2016"/>
    </w:pPr>
  </w:style>
  <w:style w:type="paragraph" w:customStyle="1" w:styleId="GSALegText3">
    <w:name w:val="GSALegText3"/>
    <w:basedOn w:val="GSALegText2"/>
    <w:rsid w:val="002F50FE"/>
    <w:pPr>
      <w:tabs>
        <w:tab w:val="clear" w:pos="1872"/>
        <w:tab w:val="clear" w:pos="2016"/>
        <w:tab w:val="right" w:pos="2448"/>
        <w:tab w:val="left" w:pos="2592"/>
      </w:tabs>
      <w:ind w:left="2592" w:hanging="2592"/>
    </w:pPr>
  </w:style>
  <w:style w:type="paragraph" w:customStyle="1" w:styleId="GSALegFootnoteTextMain">
    <w:name w:val="GSALegFootnoteTextMain"/>
    <w:basedOn w:val="GSALegText"/>
    <w:rsid w:val="002F50FE"/>
    <w:pPr>
      <w:tabs>
        <w:tab w:val="right" w:pos="144"/>
        <w:tab w:val="left" w:pos="288"/>
      </w:tabs>
      <w:spacing w:before="60" w:after="60"/>
      <w:ind w:left="288" w:hanging="288"/>
    </w:pPr>
    <w:rPr>
      <w:sz w:val="20"/>
    </w:rPr>
  </w:style>
  <w:style w:type="character" w:customStyle="1" w:styleId="Paranumbers">
    <w:name w:val="Para numbers"/>
    <w:rsid w:val="002F50FE"/>
    <w:rPr>
      <w:rFonts w:ascii="CG Times" w:hAnsi="CG Times"/>
      <w:noProof w:val="0"/>
      <w:sz w:val="22"/>
      <w:lang w:val="en-US"/>
    </w:rPr>
  </w:style>
  <w:style w:type="paragraph" w:customStyle="1" w:styleId="general2">
    <w:name w:val="general 2"/>
    <w:rsid w:val="002F50FE"/>
    <w:pPr>
      <w:tabs>
        <w:tab w:val="left" w:pos="-720"/>
      </w:tabs>
      <w:suppressAutoHyphens/>
      <w:ind w:firstLine="566"/>
    </w:pPr>
    <w:rPr>
      <w:rFonts w:ascii="CG Times" w:eastAsia="Times New Roman" w:hAnsi="CG Times"/>
      <w:sz w:val="22"/>
      <w:lang w:val="en-US" w:eastAsia="en-US"/>
    </w:rPr>
  </w:style>
  <w:style w:type="paragraph" w:customStyle="1" w:styleId="general1">
    <w:name w:val="general 1"/>
    <w:rsid w:val="002F50FE"/>
    <w:pPr>
      <w:tabs>
        <w:tab w:val="left" w:pos="-720"/>
      </w:tabs>
      <w:suppressAutoHyphens/>
      <w:ind w:firstLine="720"/>
    </w:pPr>
    <w:rPr>
      <w:rFonts w:ascii="CG Times" w:eastAsia="Times New Roman" w:hAnsi="CG Times"/>
      <w:sz w:val="22"/>
      <w:lang w:val="en-US" w:eastAsia="en-US"/>
    </w:rPr>
  </w:style>
  <w:style w:type="paragraph" w:customStyle="1" w:styleId="general5">
    <w:name w:val="general 5"/>
    <w:rsid w:val="002F50FE"/>
    <w:pPr>
      <w:tabs>
        <w:tab w:val="left" w:pos="-720"/>
        <w:tab w:val="left" w:pos="0"/>
        <w:tab w:val="left" w:pos="720"/>
        <w:tab w:val="left" w:pos="1440"/>
        <w:tab w:val="left" w:pos="2160"/>
      </w:tabs>
      <w:suppressAutoHyphens/>
      <w:ind w:left="2777" w:hanging="737"/>
    </w:pPr>
    <w:rPr>
      <w:rFonts w:ascii="CG Times" w:eastAsia="Times New Roman" w:hAnsi="CG Times"/>
      <w:sz w:val="22"/>
      <w:lang w:val="en-US" w:eastAsia="en-US"/>
    </w:rPr>
  </w:style>
  <w:style w:type="paragraph" w:customStyle="1" w:styleId="general3">
    <w:name w:val="general 3"/>
    <w:rsid w:val="002F50FE"/>
    <w:pPr>
      <w:tabs>
        <w:tab w:val="left" w:pos="-720"/>
        <w:tab w:val="left" w:pos="0"/>
        <w:tab w:val="left" w:pos="720"/>
      </w:tabs>
      <w:suppressAutoHyphens/>
      <w:ind w:left="1303" w:hanging="737"/>
    </w:pPr>
    <w:rPr>
      <w:rFonts w:ascii="CG Times" w:eastAsia="Times New Roman" w:hAnsi="CG Times"/>
      <w:sz w:val="22"/>
      <w:lang w:val="en-US" w:eastAsia="en-US"/>
    </w:rPr>
  </w:style>
  <w:style w:type="paragraph" w:customStyle="1" w:styleId="general4">
    <w:name w:val="general 4"/>
    <w:rsid w:val="002F50FE"/>
    <w:pPr>
      <w:tabs>
        <w:tab w:val="left" w:pos="-720"/>
        <w:tab w:val="left" w:pos="0"/>
        <w:tab w:val="left" w:pos="720"/>
        <w:tab w:val="left" w:pos="1440"/>
      </w:tabs>
      <w:suppressAutoHyphens/>
      <w:ind w:left="2040" w:hanging="737"/>
    </w:pPr>
    <w:rPr>
      <w:rFonts w:ascii="CG Times" w:eastAsia="Times New Roman" w:hAnsi="CG Times"/>
      <w:sz w:val="22"/>
      <w:lang w:val="en-US" w:eastAsia="en-US"/>
    </w:rPr>
  </w:style>
  <w:style w:type="paragraph" w:customStyle="1" w:styleId="clausenotes1">
    <w:name w:val="clause notes 1"/>
    <w:rsid w:val="002F50FE"/>
    <w:pPr>
      <w:tabs>
        <w:tab w:val="left" w:pos="-720"/>
      </w:tabs>
      <w:suppressAutoHyphens/>
    </w:pPr>
    <w:rPr>
      <w:rFonts w:ascii="CG Times" w:eastAsia="Times New Roman" w:hAnsi="CG Times"/>
      <w:sz w:val="22"/>
      <w:lang w:val="en-US" w:eastAsia="en-US"/>
    </w:rPr>
  </w:style>
  <w:style w:type="paragraph" w:customStyle="1" w:styleId="clausenotes2">
    <w:name w:val="clause notes 2"/>
    <w:rsid w:val="002F50FE"/>
    <w:pPr>
      <w:tabs>
        <w:tab w:val="left" w:pos="-720"/>
      </w:tabs>
      <w:suppressAutoHyphens/>
    </w:pPr>
    <w:rPr>
      <w:rFonts w:ascii="CG Times" w:eastAsia="Times New Roman" w:hAnsi="CG Times"/>
      <w:sz w:val="22"/>
      <w:lang w:val="en-US" w:eastAsia="en-US"/>
    </w:rPr>
  </w:style>
  <w:style w:type="paragraph" w:customStyle="1" w:styleId="general6">
    <w:name w:val="general 6"/>
    <w:rsid w:val="002F50FE"/>
    <w:pPr>
      <w:tabs>
        <w:tab w:val="left" w:pos="-720"/>
        <w:tab w:val="left" w:pos="0"/>
        <w:tab w:val="left" w:pos="720"/>
        <w:tab w:val="left" w:pos="1440"/>
        <w:tab w:val="left" w:pos="2160"/>
        <w:tab w:val="left" w:pos="2880"/>
      </w:tabs>
      <w:suppressAutoHyphens/>
      <w:ind w:left="3514"/>
    </w:pPr>
    <w:rPr>
      <w:rFonts w:ascii="CG Times" w:eastAsia="Times New Roman" w:hAnsi="CG Times"/>
      <w:sz w:val="22"/>
      <w:lang w:val="en-US" w:eastAsia="en-US"/>
    </w:rPr>
  </w:style>
  <w:style w:type="character" w:customStyle="1" w:styleId="Bibliogrphy">
    <w:name w:val="Bibliogrphy"/>
    <w:rsid w:val="002F50FE"/>
  </w:style>
  <w:style w:type="paragraph" w:customStyle="1" w:styleId="RightPar1">
    <w:name w:val="Right Par 1"/>
    <w:rsid w:val="002F50FE"/>
    <w:pPr>
      <w:tabs>
        <w:tab w:val="left" w:pos="-720"/>
        <w:tab w:val="left" w:pos="0"/>
        <w:tab w:val="decimal" w:pos="720"/>
      </w:tabs>
      <w:suppressAutoHyphens/>
      <w:ind w:left="720" w:hanging="432"/>
    </w:pPr>
    <w:rPr>
      <w:rFonts w:ascii="CG Times" w:eastAsia="Times New Roman" w:hAnsi="CG Times"/>
      <w:sz w:val="22"/>
      <w:lang w:val="en-US" w:eastAsia="en-US"/>
    </w:rPr>
  </w:style>
  <w:style w:type="paragraph" w:customStyle="1" w:styleId="RightPar2">
    <w:name w:val="Right Par 2"/>
    <w:rsid w:val="002F50FE"/>
    <w:pPr>
      <w:tabs>
        <w:tab w:val="left" w:pos="-720"/>
        <w:tab w:val="left" w:pos="0"/>
        <w:tab w:val="left" w:pos="720"/>
        <w:tab w:val="decimal" w:pos="1440"/>
      </w:tabs>
      <w:suppressAutoHyphens/>
      <w:ind w:left="1440" w:hanging="432"/>
    </w:pPr>
    <w:rPr>
      <w:rFonts w:ascii="CG Times" w:eastAsia="Times New Roman" w:hAnsi="CG Times"/>
      <w:sz w:val="22"/>
      <w:lang w:val="en-US" w:eastAsia="en-US"/>
    </w:rPr>
  </w:style>
  <w:style w:type="paragraph" w:customStyle="1" w:styleId="RightPar3">
    <w:name w:val="Right Par 3"/>
    <w:rsid w:val="002F50FE"/>
    <w:pPr>
      <w:tabs>
        <w:tab w:val="left" w:pos="-720"/>
        <w:tab w:val="left" w:pos="0"/>
        <w:tab w:val="left" w:pos="720"/>
        <w:tab w:val="left" w:pos="1440"/>
        <w:tab w:val="decimal" w:pos="2160"/>
      </w:tabs>
      <w:suppressAutoHyphens/>
      <w:ind w:left="2160" w:hanging="432"/>
    </w:pPr>
    <w:rPr>
      <w:rFonts w:ascii="CG Times" w:eastAsia="Times New Roman" w:hAnsi="CG Times"/>
      <w:sz w:val="22"/>
      <w:lang w:val="en-US" w:eastAsia="en-US"/>
    </w:rPr>
  </w:style>
  <w:style w:type="paragraph" w:customStyle="1" w:styleId="RightPar4">
    <w:name w:val="Right Par 4"/>
    <w:rsid w:val="002F50FE"/>
    <w:pPr>
      <w:tabs>
        <w:tab w:val="left" w:pos="-720"/>
        <w:tab w:val="left" w:pos="0"/>
        <w:tab w:val="left" w:pos="720"/>
        <w:tab w:val="left" w:pos="1440"/>
        <w:tab w:val="left" w:pos="2160"/>
        <w:tab w:val="decimal" w:pos="2880"/>
      </w:tabs>
      <w:suppressAutoHyphens/>
      <w:ind w:left="2880" w:hanging="432"/>
    </w:pPr>
    <w:rPr>
      <w:rFonts w:ascii="CG Times" w:eastAsia="Times New Roman" w:hAnsi="CG Times"/>
      <w:sz w:val="22"/>
      <w:lang w:val="en-US" w:eastAsia="en-US"/>
    </w:rPr>
  </w:style>
  <w:style w:type="paragraph" w:customStyle="1" w:styleId="RightPar5">
    <w:name w:val="Right Par 5"/>
    <w:rsid w:val="002F50FE"/>
    <w:pPr>
      <w:tabs>
        <w:tab w:val="left" w:pos="-720"/>
        <w:tab w:val="left" w:pos="0"/>
        <w:tab w:val="left" w:pos="720"/>
        <w:tab w:val="left" w:pos="1440"/>
        <w:tab w:val="left" w:pos="2160"/>
        <w:tab w:val="left" w:pos="2880"/>
        <w:tab w:val="decimal" w:pos="3600"/>
      </w:tabs>
      <w:suppressAutoHyphens/>
      <w:ind w:left="3600" w:hanging="576"/>
    </w:pPr>
    <w:rPr>
      <w:rFonts w:ascii="CG Times" w:eastAsia="Times New Roman" w:hAnsi="CG Times"/>
      <w:sz w:val="22"/>
      <w:lang w:val="en-US" w:eastAsia="en-US"/>
    </w:rPr>
  </w:style>
  <w:style w:type="paragraph" w:customStyle="1" w:styleId="RightPar6">
    <w:name w:val="Right Par 6"/>
    <w:rsid w:val="002F50FE"/>
    <w:pPr>
      <w:tabs>
        <w:tab w:val="left" w:pos="-720"/>
        <w:tab w:val="left" w:pos="0"/>
        <w:tab w:val="left" w:pos="720"/>
        <w:tab w:val="left" w:pos="1440"/>
        <w:tab w:val="left" w:pos="2160"/>
        <w:tab w:val="left" w:pos="2880"/>
        <w:tab w:val="left" w:pos="3600"/>
        <w:tab w:val="decimal" w:pos="4320"/>
      </w:tabs>
      <w:suppressAutoHyphens/>
      <w:ind w:left="4320" w:hanging="576"/>
    </w:pPr>
    <w:rPr>
      <w:rFonts w:ascii="CG Times" w:eastAsia="Times New Roman" w:hAnsi="CG Times"/>
      <w:sz w:val="22"/>
      <w:lang w:val="en-US" w:eastAsia="en-US"/>
    </w:rPr>
  </w:style>
  <w:style w:type="paragraph" w:customStyle="1" w:styleId="RightPar7">
    <w:name w:val="Right Par 7"/>
    <w:rsid w:val="002F50FE"/>
    <w:pPr>
      <w:tabs>
        <w:tab w:val="left" w:pos="-720"/>
        <w:tab w:val="left" w:pos="0"/>
        <w:tab w:val="left" w:pos="720"/>
        <w:tab w:val="left" w:pos="1440"/>
        <w:tab w:val="left" w:pos="2160"/>
        <w:tab w:val="left" w:pos="2880"/>
        <w:tab w:val="left" w:pos="3600"/>
        <w:tab w:val="left" w:pos="4320"/>
        <w:tab w:val="decimal" w:pos="5040"/>
      </w:tabs>
      <w:suppressAutoHyphens/>
      <w:ind w:left="5040" w:hanging="432"/>
    </w:pPr>
    <w:rPr>
      <w:rFonts w:ascii="CG Times" w:eastAsia="Times New Roman" w:hAnsi="CG Times"/>
      <w:sz w:val="22"/>
      <w:lang w:val="en-US" w:eastAsia="en-US"/>
    </w:rPr>
  </w:style>
  <w:style w:type="paragraph" w:customStyle="1" w:styleId="RightPar8">
    <w:name w:val="Right Par 8"/>
    <w:rsid w:val="002F50FE"/>
    <w:pPr>
      <w:tabs>
        <w:tab w:val="left" w:pos="-720"/>
        <w:tab w:val="left" w:pos="0"/>
        <w:tab w:val="left" w:pos="720"/>
        <w:tab w:val="left" w:pos="1440"/>
        <w:tab w:val="left" w:pos="2160"/>
        <w:tab w:val="left" w:pos="2880"/>
        <w:tab w:val="left" w:pos="3600"/>
        <w:tab w:val="left" w:pos="4320"/>
        <w:tab w:val="left" w:pos="5040"/>
        <w:tab w:val="decimal" w:pos="5760"/>
      </w:tabs>
      <w:suppressAutoHyphens/>
      <w:ind w:left="5760" w:hanging="432"/>
    </w:pPr>
    <w:rPr>
      <w:rFonts w:ascii="CG Times" w:eastAsia="Times New Roman" w:hAnsi="CG Times"/>
      <w:sz w:val="22"/>
      <w:lang w:val="en-US" w:eastAsia="en-US"/>
    </w:rPr>
  </w:style>
  <w:style w:type="character" w:customStyle="1" w:styleId="TechInit">
    <w:name w:val="Tech Init"/>
    <w:rsid w:val="002F50FE"/>
    <w:rPr>
      <w:rFonts w:ascii="CG Times" w:hAnsi="CG Times"/>
      <w:noProof w:val="0"/>
      <w:sz w:val="22"/>
      <w:lang w:val="en-US"/>
    </w:rPr>
  </w:style>
  <w:style w:type="paragraph" w:customStyle="1" w:styleId="Technical5">
    <w:name w:val="Technical 5"/>
    <w:rsid w:val="002F50FE"/>
    <w:pPr>
      <w:tabs>
        <w:tab w:val="left" w:pos="-720"/>
      </w:tabs>
      <w:suppressAutoHyphens/>
      <w:ind w:firstLine="720"/>
    </w:pPr>
    <w:rPr>
      <w:rFonts w:ascii="CG Times" w:eastAsia="Times New Roman" w:hAnsi="CG Times"/>
      <w:b/>
      <w:sz w:val="22"/>
      <w:lang w:val="en-US" w:eastAsia="en-US"/>
    </w:rPr>
  </w:style>
  <w:style w:type="paragraph" w:customStyle="1" w:styleId="Technical6">
    <w:name w:val="Technical 6"/>
    <w:rsid w:val="002F50FE"/>
    <w:pPr>
      <w:tabs>
        <w:tab w:val="left" w:pos="-720"/>
      </w:tabs>
      <w:suppressAutoHyphens/>
      <w:ind w:firstLine="720"/>
    </w:pPr>
    <w:rPr>
      <w:rFonts w:ascii="CG Times" w:eastAsia="Times New Roman" w:hAnsi="CG Times"/>
      <w:b/>
      <w:sz w:val="22"/>
      <w:lang w:val="en-US" w:eastAsia="en-US"/>
    </w:rPr>
  </w:style>
  <w:style w:type="character" w:customStyle="1" w:styleId="Technical2">
    <w:name w:val="Technical 2"/>
    <w:rsid w:val="002F50FE"/>
    <w:rPr>
      <w:rFonts w:ascii="CG Times" w:hAnsi="CG Times"/>
      <w:noProof w:val="0"/>
      <w:sz w:val="22"/>
      <w:lang w:val="en-US"/>
    </w:rPr>
  </w:style>
  <w:style w:type="character" w:customStyle="1" w:styleId="Technical3">
    <w:name w:val="Technical 3"/>
    <w:rsid w:val="002F50FE"/>
    <w:rPr>
      <w:rFonts w:ascii="CG Times" w:hAnsi="CG Times"/>
      <w:noProof w:val="0"/>
      <w:sz w:val="22"/>
      <w:lang w:val="en-US"/>
    </w:rPr>
  </w:style>
  <w:style w:type="paragraph" w:customStyle="1" w:styleId="Technical4">
    <w:name w:val="Technical 4"/>
    <w:rsid w:val="002F50FE"/>
    <w:pPr>
      <w:tabs>
        <w:tab w:val="left" w:pos="-720"/>
      </w:tabs>
      <w:suppressAutoHyphens/>
    </w:pPr>
    <w:rPr>
      <w:rFonts w:ascii="CG Times" w:eastAsia="Times New Roman" w:hAnsi="CG Times"/>
      <w:b/>
      <w:sz w:val="22"/>
      <w:lang w:val="en-US" w:eastAsia="en-US"/>
    </w:rPr>
  </w:style>
  <w:style w:type="character" w:customStyle="1" w:styleId="Technical1">
    <w:name w:val="Technical 1"/>
    <w:rsid w:val="002F50FE"/>
    <w:rPr>
      <w:rFonts w:ascii="CG Times" w:hAnsi="CG Times"/>
      <w:noProof w:val="0"/>
      <w:sz w:val="22"/>
      <w:lang w:val="en-US"/>
    </w:rPr>
  </w:style>
  <w:style w:type="paragraph" w:customStyle="1" w:styleId="Technical7">
    <w:name w:val="Technical 7"/>
    <w:rsid w:val="002F50FE"/>
    <w:pPr>
      <w:tabs>
        <w:tab w:val="left" w:pos="-720"/>
      </w:tabs>
      <w:suppressAutoHyphens/>
      <w:ind w:firstLine="720"/>
    </w:pPr>
    <w:rPr>
      <w:rFonts w:ascii="CG Times" w:eastAsia="Times New Roman" w:hAnsi="CG Times"/>
      <w:b/>
      <w:sz w:val="22"/>
      <w:lang w:val="en-US" w:eastAsia="en-US"/>
    </w:rPr>
  </w:style>
  <w:style w:type="paragraph" w:customStyle="1" w:styleId="Technical8">
    <w:name w:val="Technical 8"/>
    <w:rsid w:val="002F50FE"/>
    <w:pPr>
      <w:tabs>
        <w:tab w:val="left" w:pos="-720"/>
      </w:tabs>
      <w:suppressAutoHyphens/>
      <w:ind w:firstLine="720"/>
    </w:pPr>
    <w:rPr>
      <w:rFonts w:ascii="CG Times" w:eastAsia="Times New Roman" w:hAnsi="CG Times"/>
      <w:b/>
      <w:sz w:val="22"/>
      <w:lang w:val="en-US" w:eastAsia="en-US"/>
    </w:rPr>
  </w:style>
  <w:style w:type="paragraph" w:customStyle="1" w:styleId="Pleading">
    <w:name w:val="Pleading"/>
    <w:rsid w:val="002F50FE"/>
    <w:pPr>
      <w:tabs>
        <w:tab w:val="left" w:pos="-720"/>
      </w:tabs>
      <w:suppressAutoHyphens/>
      <w:spacing w:line="240" w:lineRule="exact"/>
    </w:pPr>
    <w:rPr>
      <w:rFonts w:ascii="CG Times" w:eastAsia="Times New Roman" w:hAnsi="CG Times"/>
      <w:sz w:val="22"/>
      <w:lang w:val="en-US" w:eastAsia="en-US"/>
    </w:rPr>
  </w:style>
  <w:style w:type="character" w:customStyle="1" w:styleId="DocInit">
    <w:name w:val="Doc Init"/>
    <w:rsid w:val="002F50FE"/>
  </w:style>
  <w:style w:type="character" w:customStyle="1" w:styleId="EquationCaption">
    <w:name w:val="_Equation Caption"/>
    <w:rsid w:val="002F50FE"/>
  </w:style>
  <w:style w:type="paragraph" w:customStyle="1" w:styleId="galley0">
    <w:name w:val="galley"/>
    <w:basedOn w:val="Normal"/>
    <w:rsid w:val="002F50FE"/>
    <w:pPr>
      <w:spacing w:line="170" w:lineRule="atLeast"/>
    </w:pPr>
    <w:rPr>
      <w:rFonts w:ascii="CG Times (W1)" w:eastAsia="Times New Roman" w:hAnsi="CG Times (W1)"/>
      <w:sz w:val="17"/>
      <w:szCs w:val="17"/>
      <w:lang w:eastAsia="en-AU"/>
    </w:rPr>
  </w:style>
  <w:style w:type="paragraph" w:customStyle="1" w:styleId="HR">
    <w:name w:val="HR"/>
    <w:aliases w:val="Regulation Heading,Regulatio"/>
    <w:basedOn w:val="Normal"/>
    <w:next w:val="Normal"/>
    <w:rsid w:val="002F50FE"/>
    <w:pPr>
      <w:keepNext/>
      <w:tabs>
        <w:tab w:val="left" w:pos="960"/>
      </w:tabs>
      <w:spacing w:before="360"/>
      <w:ind w:left="964" w:hanging="964"/>
    </w:pPr>
    <w:rPr>
      <w:rFonts w:ascii="CG Times (W1)" w:eastAsia="Times New Roman" w:hAnsi="CG Times (W1)"/>
      <w:b/>
      <w:sz w:val="17"/>
      <w:szCs w:val="20"/>
      <w:lang w:eastAsia="en-AU"/>
    </w:rPr>
  </w:style>
  <w:style w:type="paragraph" w:styleId="BodyText">
    <w:name w:val="Body Text"/>
    <w:basedOn w:val="Normal"/>
    <w:link w:val="BodyTextChar"/>
    <w:uiPriority w:val="1"/>
    <w:qFormat/>
    <w:rsid w:val="002F50FE"/>
    <w:pPr>
      <w:spacing w:after="120"/>
    </w:pPr>
    <w:rPr>
      <w:rFonts w:ascii="Times New Roman" w:eastAsia="Times New Roman" w:hAnsi="Times New Roman"/>
      <w:sz w:val="17"/>
      <w:szCs w:val="20"/>
    </w:rPr>
  </w:style>
  <w:style w:type="character" w:customStyle="1" w:styleId="BodyTextChar">
    <w:name w:val="Body Text Char"/>
    <w:basedOn w:val="DefaultParagraphFont"/>
    <w:link w:val="BodyText"/>
    <w:uiPriority w:val="1"/>
    <w:rsid w:val="002F50FE"/>
    <w:rPr>
      <w:rFonts w:ascii="Times New Roman" w:eastAsia="Times New Roman" w:hAnsi="Times New Roman"/>
      <w:sz w:val="17"/>
      <w:lang w:eastAsia="en-US"/>
    </w:rPr>
  </w:style>
  <w:style w:type="numbering" w:customStyle="1" w:styleId="NoList21">
    <w:name w:val="No List21"/>
    <w:next w:val="NoList"/>
    <w:uiPriority w:val="99"/>
    <w:semiHidden/>
    <w:rsid w:val="002F50FE"/>
  </w:style>
  <w:style w:type="paragraph" w:customStyle="1" w:styleId="GHeading1">
    <w:name w:val="G Heading 1"/>
    <w:basedOn w:val="Galley"/>
    <w:link w:val="GHeading1Char"/>
    <w:rsid w:val="002F50FE"/>
    <w:pPr>
      <w:spacing w:after="0"/>
      <w:jc w:val="center"/>
    </w:pPr>
    <w:rPr>
      <w:lang w:val="x-none" w:eastAsia="x-none"/>
    </w:rPr>
  </w:style>
  <w:style w:type="character" w:customStyle="1" w:styleId="GHeading1Char">
    <w:name w:val="G Heading 1 Char"/>
    <w:link w:val="GHeading1"/>
    <w:rsid w:val="002F50FE"/>
    <w:rPr>
      <w:rFonts w:ascii="Times New Roman" w:eastAsia="Times New Roman" w:hAnsi="Times New Roman"/>
      <w:sz w:val="17"/>
      <w:lang w:val="x-none" w:eastAsia="x-none"/>
    </w:rPr>
  </w:style>
  <w:style w:type="paragraph" w:customStyle="1" w:styleId="GHeading2">
    <w:name w:val="G Heading 2"/>
    <w:basedOn w:val="Galley"/>
    <w:link w:val="GHeading2Char"/>
    <w:rsid w:val="002F50FE"/>
    <w:pPr>
      <w:jc w:val="center"/>
    </w:pPr>
    <w:rPr>
      <w:i/>
      <w:lang w:val="x-none" w:eastAsia="x-none"/>
    </w:rPr>
  </w:style>
  <w:style w:type="character" w:customStyle="1" w:styleId="GHeading2Char">
    <w:name w:val="G Heading 2 Char"/>
    <w:link w:val="GHeading2"/>
    <w:rsid w:val="002F50FE"/>
    <w:rPr>
      <w:rFonts w:ascii="Times New Roman" w:eastAsia="Times New Roman" w:hAnsi="Times New Roman"/>
      <w:i/>
      <w:sz w:val="17"/>
      <w:lang w:val="x-none" w:eastAsia="x-none"/>
    </w:rPr>
  </w:style>
  <w:style w:type="paragraph" w:customStyle="1" w:styleId="GFirstWord">
    <w:name w:val="G First Word"/>
    <w:basedOn w:val="Galley"/>
    <w:link w:val="GFirstWordChar"/>
    <w:rsid w:val="002F50FE"/>
    <w:pPr>
      <w:spacing w:after="0"/>
    </w:pPr>
    <w:rPr>
      <w:lang w:val="x-none" w:eastAsia="x-none"/>
    </w:rPr>
  </w:style>
  <w:style w:type="character" w:customStyle="1" w:styleId="GFirstWordChar">
    <w:name w:val="G First Word Char"/>
    <w:link w:val="GFirstWord"/>
    <w:rsid w:val="002F50FE"/>
    <w:rPr>
      <w:rFonts w:ascii="Times New Roman" w:eastAsia="Times New Roman" w:hAnsi="Times New Roman"/>
      <w:sz w:val="17"/>
      <w:lang w:val="x-none" w:eastAsia="x-none"/>
    </w:rPr>
  </w:style>
  <w:style w:type="paragraph" w:customStyle="1" w:styleId="GHeading3">
    <w:name w:val="G Heading 3"/>
    <w:basedOn w:val="Galley"/>
    <w:link w:val="GHeading3Char"/>
    <w:rsid w:val="002F50FE"/>
    <w:pPr>
      <w:jc w:val="center"/>
    </w:pPr>
    <w:rPr>
      <w:i/>
      <w:lang w:val="x-none" w:eastAsia="x-none"/>
    </w:rPr>
  </w:style>
  <w:style w:type="character" w:customStyle="1" w:styleId="GHeading3Char">
    <w:name w:val="G Heading 3 Char"/>
    <w:link w:val="GHeading3"/>
    <w:rsid w:val="002F50FE"/>
    <w:rPr>
      <w:rFonts w:ascii="Times New Roman" w:eastAsia="Times New Roman" w:hAnsi="Times New Roman"/>
      <w:i/>
      <w:sz w:val="17"/>
      <w:lang w:val="x-none" w:eastAsia="x-none"/>
    </w:rPr>
  </w:style>
  <w:style w:type="table" w:customStyle="1" w:styleId="TableGrid21">
    <w:name w:val="Table Grid21"/>
    <w:basedOn w:val="TableNormal"/>
    <w:next w:val="TableGrid"/>
    <w:rsid w:val="002F50FE"/>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rsid w:val="002F50FE"/>
    <w:pPr>
      <w:spacing w:after="120"/>
      <w:ind w:left="283"/>
    </w:pPr>
    <w:rPr>
      <w:rFonts w:ascii="Times New Roman" w:eastAsia="Times New Roman" w:hAnsi="Times New Roman"/>
      <w:sz w:val="16"/>
      <w:szCs w:val="16"/>
    </w:rPr>
  </w:style>
  <w:style w:type="character" w:customStyle="1" w:styleId="BodyTextIndent3Char">
    <w:name w:val="Body Text Indent 3 Char"/>
    <w:basedOn w:val="DefaultParagraphFont"/>
    <w:link w:val="BodyTextIndent3"/>
    <w:rsid w:val="002F50FE"/>
    <w:rPr>
      <w:rFonts w:ascii="Times New Roman" w:eastAsia="Times New Roman" w:hAnsi="Times New Roman"/>
      <w:sz w:val="16"/>
      <w:szCs w:val="16"/>
      <w:lang w:eastAsia="en-US"/>
    </w:rPr>
  </w:style>
  <w:style w:type="character" w:styleId="CommentReference">
    <w:name w:val="annotation reference"/>
    <w:uiPriority w:val="99"/>
    <w:rsid w:val="002F50FE"/>
    <w:rPr>
      <w:sz w:val="16"/>
      <w:szCs w:val="16"/>
    </w:rPr>
  </w:style>
  <w:style w:type="paragraph" w:styleId="CommentText">
    <w:name w:val="annotation text"/>
    <w:basedOn w:val="Normal"/>
    <w:link w:val="CommentTextChar"/>
    <w:uiPriority w:val="99"/>
    <w:rsid w:val="002F50FE"/>
    <w:rPr>
      <w:rFonts w:ascii="Times New Roman" w:eastAsia="Times New Roman" w:hAnsi="Times New Roman"/>
      <w:sz w:val="20"/>
      <w:szCs w:val="20"/>
    </w:rPr>
  </w:style>
  <w:style w:type="character" w:customStyle="1" w:styleId="CommentTextChar">
    <w:name w:val="Comment Text Char"/>
    <w:basedOn w:val="DefaultParagraphFont"/>
    <w:link w:val="CommentText"/>
    <w:uiPriority w:val="99"/>
    <w:rsid w:val="002F50FE"/>
    <w:rPr>
      <w:rFonts w:ascii="Times New Roman" w:eastAsia="Times New Roman" w:hAnsi="Times New Roman"/>
      <w:lang w:eastAsia="en-US"/>
    </w:rPr>
  </w:style>
  <w:style w:type="paragraph" w:customStyle="1" w:styleId="StyleHeading1Kernat18pt">
    <w:name w:val="Style Heading 1 + Kern at 18 pt"/>
    <w:basedOn w:val="Heading1"/>
    <w:link w:val="StyleHeading1Kernat18ptChar"/>
    <w:autoRedefine/>
    <w:rsid w:val="002F50FE"/>
    <w:pPr>
      <w:keepNext/>
      <w:spacing w:before="240" w:after="120" w:line="170" w:lineRule="exact"/>
      <w:jc w:val="left"/>
    </w:pPr>
    <w:rPr>
      <w:rFonts w:eastAsia="Times New Roman"/>
      <w:bCs/>
      <w:caps/>
      <w:smallCaps w:val="0"/>
      <w:color w:val="auto"/>
      <w:kern w:val="36"/>
      <w:sz w:val="22"/>
      <w:szCs w:val="20"/>
    </w:rPr>
  </w:style>
  <w:style w:type="paragraph" w:customStyle="1" w:styleId="TableRow">
    <w:name w:val="Table Row"/>
    <w:basedOn w:val="Normal"/>
    <w:rsid w:val="002F50FE"/>
    <w:pPr>
      <w:tabs>
        <w:tab w:val="left" w:pos="227"/>
        <w:tab w:val="left" w:pos="454"/>
        <w:tab w:val="left" w:pos="680"/>
        <w:tab w:val="left" w:pos="907"/>
        <w:tab w:val="left" w:pos="1134"/>
        <w:tab w:val="left" w:pos="1361"/>
        <w:tab w:val="left" w:pos="1588"/>
        <w:tab w:val="left" w:pos="1814"/>
        <w:tab w:val="left" w:pos="2041"/>
      </w:tabs>
      <w:spacing w:before="120" w:after="60" w:line="312" w:lineRule="auto"/>
    </w:pPr>
    <w:rPr>
      <w:rFonts w:ascii="Arial" w:eastAsia="Times" w:hAnsi="Arial"/>
      <w:sz w:val="20"/>
      <w:szCs w:val="20"/>
    </w:rPr>
  </w:style>
  <w:style w:type="paragraph" w:customStyle="1" w:styleId="TableHeader">
    <w:name w:val="Table Header"/>
    <w:basedOn w:val="Normal"/>
    <w:rsid w:val="002F50FE"/>
    <w:pPr>
      <w:tabs>
        <w:tab w:val="left" w:pos="227"/>
        <w:tab w:val="left" w:pos="454"/>
        <w:tab w:val="left" w:pos="680"/>
        <w:tab w:val="left" w:pos="907"/>
        <w:tab w:val="left" w:pos="1134"/>
        <w:tab w:val="left" w:pos="1361"/>
        <w:tab w:val="left" w:pos="1588"/>
        <w:tab w:val="left" w:pos="1814"/>
        <w:tab w:val="left" w:pos="2041"/>
      </w:tabs>
      <w:spacing w:before="120" w:after="60" w:line="312" w:lineRule="auto"/>
    </w:pPr>
    <w:rPr>
      <w:rFonts w:ascii="Arial" w:eastAsia="Times" w:hAnsi="Arial"/>
      <w:b/>
      <w:sz w:val="20"/>
      <w:szCs w:val="20"/>
    </w:rPr>
  </w:style>
  <w:style w:type="paragraph" w:customStyle="1" w:styleId="StyleHeading310pt">
    <w:name w:val="Style Heading 3 + 10 pt"/>
    <w:basedOn w:val="Heading3"/>
    <w:autoRedefine/>
    <w:rsid w:val="002F50FE"/>
    <w:pPr>
      <w:keepNext/>
      <w:spacing w:before="0" w:after="40" w:line="170" w:lineRule="exact"/>
    </w:pPr>
    <w:rPr>
      <w:iCs/>
      <w:sz w:val="20"/>
      <w:szCs w:val="20"/>
    </w:rPr>
  </w:style>
  <w:style w:type="character" w:customStyle="1" w:styleId="StyleHeading1Kernat18ptChar">
    <w:name w:val="Style Heading 1 + Kern at 18 pt Char"/>
    <w:link w:val="StyleHeading1Kernat18pt"/>
    <w:rsid w:val="002F50FE"/>
    <w:rPr>
      <w:rFonts w:ascii="Times New Roman" w:eastAsia="Times New Roman" w:hAnsi="Times New Roman"/>
      <w:b/>
      <w:bCs/>
      <w:caps/>
      <w:kern w:val="36"/>
      <w:sz w:val="22"/>
      <w:lang w:eastAsia="en-US"/>
    </w:rPr>
  </w:style>
  <w:style w:type="character" w:customStyle="1" w:styleId="Instruction">
    <w:name w:val="Instruction"/>
    <w:rsid w:val="002F50FE"/>
    <w:rPr>
      <w:rFonts w:ascii="Times New Roman" w:hAnsi="Times New Roman" w:cs="Courier New"/>
      <w:i/>
      <w:sz w:val="22"/>
    </w:rPr>
  </w:style>
  <w:style w:type="character" w:styleId="LineNumber">
    <w:name w:val="line number"/>
    <w:rsid w:val="002F50FE"/>
  </w:style>
  <w:style w:type="paragraph" w:customStyle="1" w:styleId="CoverTitle">
    <w:name w:val="Cover Title"/>
    <w:next w:val="CoverSub-title"/>
    <w:rsid w:val="002F50FE"/>
    <w:pPr>
      <w:spacing w:after="120" w:line="520" w:lineRule="exact"/>
      <w:ind w:left="3175"/>
    </w:pPr>
    <w:rPr>
      <w:rFonts w:ascii="Arial" w:eastAsia="Times" w:hAnsi="Arial"/>
      <w:color w:val="000099"/>
      <w:sz w:val="44"/>
      <w:szCs w:val="32"/>
      <w:lang w:eastAsia="en-US"/>
    </w:rPr>
  </w:style>
  <w:style w:type="paragraph" w:customStyle="1" w:styleId="CoverSub-title">
    <w:name w:val="Cover Sub-title"/>
    <w:basedOn w:val="CoverTitle"/>
    <w:next w:val="CoverText"/>
    <w:rsid w:val="002F50FE"/>
    <w:pPr>
      <w:spacing w:before="60" w:after="0" w:line="312" w:lineRule="auto"/>
    </w:pPr>
    <w:rPr>
      <w:color w:val="auto"/>
      <w:sz w:val="24"/>
    </w:rPr>
  </w:style>
  <w:style w:type="paragraph" w:customStyle="1" w:styleId="CoverText">
    <w:name w:val="Cover Text"/>
    <w:basedOn w:val="CoverTitle"/>
    <w:next w:val="Normal"/>
    <w:rsid w:val="002F50FE"/>
    <w:pPr>
      <w:spacing w:before="600" w:after="0" w:line="312" w:lineRule="auto"/>
    </w:pPr>
    <w:rPr>
      <w:color w:val="auto"/>
      <w:sz w:val="24"/>
    </w:rPr>
  </w:style>
  <w:style w:type="paragraph" w:customStyle="1" w:styleId="Noparagraphstyle">
    <w:name w:val="[No paragraph style]"/>
    <w:rsid w:val="002F50FE"/>
    <w:pPr>
      <w:widowControl w:val="0"/>
      <w:autoSpaceDE w:val="0"/>
      <w:autoSpaceDN w:val="0"/>
      <w:adjustRightInd w:val="0"/>
      <w:spacing w:line="288" w:lineRule="auto"/>
      <w:textAlignment w:val="center"/>
    </w:pPr>
    <w:rPr>
      <w:rFonts w:ascii="Times-Roman" w:eastAsia="Times New Roman" w:hAnsi="Times-Roman"/>
      <w:color w:val="000000"/>
      <w:sz w:val="24"/>
      <w:szCs w:val="24"/>
      <w:lang w:val="en-GB" w:eastAsia="en-US"/>
    </w:rPr>
  </w:style>
  <w:style w:type="paragraph" w:customStyle="1" w:styleId="Heading2A">
    <w:name w:val="Heading 2A"/>
    <w:basedOn w:val="Heading2"/>
    <w:autoRedefine/>
    <w:rsid w:val="002F50FE"/>
    <w:pPr>
      <w:keepNext/>
      <w:spacing w:before="120" w:after="60"/>
      <w:jc w:val="left"/>
    </w:pPr>
    <w:rPr>
      <w:rFonts w:ascii="Arial" w:eastAsia="Times New Roman" w:hAnsi="Arial"/>
      <w:b/>
      <w:caps w:val="0"/>
      <w:sz w:val="20"/>
      <w:szCs w:val="20"/>
      <w:lang w:val="en-GB"/>
    </w:rPr>
  </w:style>
  <w:style w:type="paragraph" w:customStyle="1" w:styleId="StyleHeading112pt">
    <w:name w:val="Style Heading 1 + 12 pt"/>
    <w:basedOn w:val="Heading1"/>
    <w:autoRedefine/>
    <w:rsid w:val="002F50FE"/>
    <w:pPr>
      <w:keepNext/>
      <w:spacing w:before="80" w:after="80" w:line="170" w:lineRule="exact"/>
      <w:jc w:val="left"/>
    </w:pPr>
    <w:rPr>
      <w:rFonts w:ascii="Arial" w:eastAsia="Times New Roman" w:hAnsi="Arial" w:cs="ZurichBT-Light"/>
      <w:bCs/>
      <w:smallCaps w:val="0"/>
      <w:color w:val="auto"/>
      <w:kern w:val="36"/>
      <w:sz w:val="32"/>
      <w:szCs w:val="20"/>
      <w:lang w:val="en-GB" w:eastAsia="en-AU"/>
    </w:rPr>
  </w:style>
  <w:style w:type="table" w:customStyle="1" w:styleId="TableGrid111">
    <w:name w:val="Table Grid111"/>
    <w:basedOn w:val="TableNormal"/>
    <w:next w:val="TableGrid"/>
    <w:rsid w:val="002F50FE"/>
    <w:pPr>
      <w:tabs>
        <w:tab w:val="left" w:pos="227"/>
        <w:tab w:val="left" w:pos="454"/>
        <w:tab w:val="left" w:pos="680"/>
        <w:tab w:val="left" w:pos="907"/>
        <w:tab w:val="left" w:pos="1134"/>
        <w:tab w:val="left" w:pos="1361"/>
        <w:tab w:val="left" w:pos="1588"/>
        <w:tab w:val="left" w:pos="1814"/>
        <w:tab w:val="left" w:pos="2041"/>
      </w:tabs>
      <w:spacing w:before="120" w:after="60" w:line="312" w:lineRule="auto"/>
    </w:pPr>
    <w:rPr>
      <w:rFonts w:ascii="Times" w:eastAsia="Times" w:hAnsi="Tim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TOC2Left0cmFirstline0cm">
    <w:name w:val="Style TOC 2 + Left:  0 cm First line:  0 cm"/>
    <w:basedOn w:val="TOC1"/>
    <w:autoRedefine/>
    <w:rsid w:val="002F50FE"/>
    <w:pPr>
      <w:tabs>
        <w:tab w:val="clear" w:pos="4536"/>
        <w:tab w:val="right" w:leader="dot" w:pos="9360"/>
      </w:tabs>
      <w:spacing w:before="60" w:after="60" w:line="240" w:lineRule="auto"/>
      <w:ind w:right="1000"/>
    </w:pPr>
    <w:rPr>
      <w:rFonts w:ascii="Arial" w:eastAsia="Times New Roman" w:hAnsi="Arial" w:cs="Arial"/>
      <w:bCs/>
      <w:noProof/>
      <w:sz w:val="20"/>
      <w:szCs w:val="20"/>
      <w:lang w:val="en-GB"/>
    </w:rPr>
  </w:style>
  <w:style w:type="paragraph" w:customStyle="1" w:styleId="Style10ptBoldBefore4ptAfter4pt">
    <w:name w:val="Style 10 pt Bold Before:  4 pt After:  4 pt"/>
    <w:basedOn w:val="Normal"/>
    <w:autoRedefine/>
    <w:rsid w:val="002F50FE"/>
    <w:pPr>
      <w:spacing w:before="80"/>
    </w:pPr>
    <w:rPr>
      <w:rFonts w:ascii="Arial" w:eastAsia="Times New Roman" w:hAnsi="Arial"/>
      <w:b/>
      <w:bCs/>
      <w:caps/>
      <w:kern w:val="36"/>
      <w:szCs w:val="20"/>
      <w:lang w:val="en-GB"/>
    </w:rPr>
  </w:style>
  <w:style w:type="paragraph" w:customStyle="1" w:styleId="StyleHeading210pt">
    <w:name w:val="Style Heading 2 + 10 pt"/>
    <w:basedOn w:val="Heading2"/>
    <w:autoRedefine/>
    <w:rsid w:val="002F50FE"/>
    <w:pPr>
      <w:keepNext/>
      <w:tabs>
        <w:tab w:val="left" w:pos="680"/>
        <w:tab w:val="left" w:pos="907"/>
        <w:tab w:val="left" w:pos="1134"/>
        <w:tab w:val="left" w:pos="1361"/>
        <w:tab w:val="left" w:pos="1588"/>
        <w:tab w:val="left" w:pos="1814"/>
        <w:tab w:val="left" w:pos="2041"/>
      </w:tabs>
      <w:spacing w:before="300" w:after="120" w:line="312" w:lineRule="auto"/>
      <w:ind w:left="200"/>
      <w:jc w:val="left"/>
    </w:pPr>
    <w:rPr>
      <w:rFonts w:ascii="Arial" w:eastAsia="Times" w:hAnsi="Arial" w:cs="Arial"/>
      <w:bCs/>
      <w:caps w:val="0"/>
      <w:sz w:val="20"/>
      <w:szCs w:val="28"/>
      <w:lang w:val="en-GB"/>
    </w:rPr>
  </w:style>
  <w:style w:type="paragraph" w:customStyle="1" w:styleId="StyleHeading111pt">
    <w:name w:val="Style Heading 1 + 11 pt"/>
    <w:basedOn w:val="Heading1"/>
    <w:autoRedefine/>
    <w:rsid w:val="002F50FE"/>
    <w:pPr>
      <w:keepNext/>
      <w:tabs>
        <w:tab w:val="left" w:pos="227"/>
        <w:tab w:val="left" w:pos="454"/>
        <w:tab w:val="left" w:pos="680"/>
        <w:tab w:val="left" w:pos="907"/>
        <w:tab w:val="left" w:pos="1134"/>
        <w:tab w:val="left" w:pos="1361"/>
        <w:tab w:val="left" w:pos="1588"/>
        <w:tab w:val="left" w:pos="1814"/>
        <w:tab w:val="left" w:pos="2041"/>
      </w:tabs>
      <w:spacing w:before="80" w:after="80" w:line="312" w:lineRule="auto"/>
      <w:jc w:val="left"/>
    </w:pPr>
    <w:rPr>
      <w:rFonts w:ascii="Arial" w:eastAsia="Times New Roman" w:hAnsi="Arial" w:cs="ZurichBT-Light"/>
      <w:caps/>
      <w:smallCaps w:val="0"/>
      <w:color w:val="auto"/>
      <w:kern w:val="32"/>
      <w:sz w:val="32"/>
      <w:szCs w:val="18"/>
      <w:lang w:val="en-GB" w:eastAsia="en-AU"/>
    </w:rPr>
  </w:style>
  <w:style w:type="paragraph" w:customStyle="1" w:styleId="StyleHeading111pt1">
    <w:name w:val="Style Heading 1 + 11 pt1"/>
    <w:basedOn w:val="Heading1"/>
    <w:autoRedefine/>
    <w:rsid w:val="002F50FE"/>
    <w:pPr>
      <w:keepNext/>
      <w:tabs>
        <w:tab w:val="left" w:pos="227"/>
        <w:tab w:val="left" w:pos="454"/>
        <w:tab w:val="left" w:pos="680"/>
        <w:tab w:val="left" w:pos="907"/>
        <w:tab w:val="left" w:pos="1134"/>
        <w:tab w:val="left" w:pos="1361"/>
        <w:tab w:val="left" w:pos="1588"/>
        <w:tab w:val="left" w:pos="1814"/>
        <w:tab w:val="left" w:pos="2041"/>
      </w:tabs>
      <w:spacing w:before="80" w:after="80" w:line="170" w:lineRule="exact"/>
      <w:jc w:val="left"/>
    </w:pPr>
    <w:rPr>
      <w:rFonts w:ascii="Arial" w:eastAsia="Times New Roman" w:hAnsi="Arial" w:cs="ZurichBT-Light"/>
      <w:caps/>
      <w:smallCaps w:val="0"/>
      <w:color w:val="auto"/>
      <w:kern w:val="32"/>
      <w:sz w:val="32"/>
      <w:szCs w:val="18"/>
      <w:lang w:val="en-GB" w:eastAsia="en-AU"/>
    </w:rPr>
  </w:style>
  <w:style w:type="paragraph" w:customStyle="1" w:styleId="Heading2B">
    <w:name w:val="Heading 2B"/>
    <w:basedOn w:val="Heading2"/>
    <w:autoRedefine/>
    <w:rsid w:val="002F50FE"/>
    <w:pPr>
      <w:keepNext/>
      <w:tabs>
        <w:tab w:val="left" w:pos="680"/>
        <w:tab w:val="left" w:pos="907"/>
        <w:tab w:val="left" w:pos="1134"/>
        <w:tab w:val="left" w:pos="1361"/>
        <w:tab w:val="left" w:pos="1588"/>
        <w:tab w:val="left" w:pos="1814"/>
        <w:tab w:val="left" w:pos="2041"/>
      </w:tabs>
      <w:spacing w:before="120" w:after="60" w:line="312" w:lineRule="auto"/>
      <w:jc w:val="left"/>
    </w:pPr>
    <w:rPr>
      <w:rFonts w:ascii="Arial Bold" w:eastAsia="Times" w:hAnsi="Arial Bold" w:cs="Arial"/>
      <w:b/>
      <w:bCs/>
      <w:iCs/>
      <w:caps w:val="0"/>
      <w:color w:val="FFFFFF"/>
      <w:szCs w:val="28"/>
      <w:lang w:val="en-AU"/>
    </w:rPr>
  </w:style>
  <w:style w:type="paragraph" w:customStyle="1" w:styleId="Style3">
    <w:name w:val="Style3"/>
    <w:basedOn w:val="Normal"/>
    <w:rsid w:val="002F50FE"/>
    <w:pPr>
      <w:keepNext/>
      <w:numPr>
        <w:ilvl w:val="1"/>
        <w:numId w:val="22"/>
      </w:numPr>
      <w:tabs>
        <w:tab w:val="left" w:pos="0"/>
        <w:tab w:val="left" w:pos="543"/>
        <w:tab w:val="left" w:pos="997"/>
        <w:tab w:val="left" w:pos="1450"/>
        <w:tab w:val="left" w:pos="1960"/>
        <w:tab w:val="left" w:pos="2584"/>
        <w:tab w:val="left" w:pos="3600"/>
      </w:tabs>
      <w:outlineLvl w:val="1"/>
    </w:pPr>
    <w:rPr>
      <w:rFonts w:ascii="Arial" w:eastAsia="Times New Roman" w:hAnsi="Arial" w:cs="Arial"/>
      <w:b/>
      <w:bCs/>
      <w:i/>
      <w:iCs/>
      <w:color w:val="000000"/>
      <w:sz w:val="17"/>
      <w:szCs w:val="20"/>
      <w:lang w:val="en-GB" w:eastAsia="en-AU"/>
    </w:rPr>
  </w:style>
  <w:style w:type="paragraph" w:customStyle="1" w:styleId="HStyle">
    <w:name w:val="H Style"/>
    <w:basedOn w:val="Heading2"/>
    <w:link w:val="HStyleChar"/>
    <w:autoRedefine/>
    <w:rsid w:val="002F50FE"/>
    <w:pPr>
      <w:keepNext/>
      <w:pBdr>
        <w:top w:val="single" w:sz="4" w:space="5" w:color="FFFFFF"/>
        <w:left w:val="single" w:sz="4" w:space="1" w:color="FFFFFF"/>
        <w:bottom w:val="single" w:sz="4" w:space="3" w:color="FFFFFF"/>
        <w:right w:val="single" w:sz="4" w:space="0" w:color="FFFFFF"/>
      </w:pBdr>
      <w:shd w:val="clear" w:color="auto" w:fill="FCAF17"/>
      <w:tabs>
        <w:tab w:val="left" w:pos="680"/>
        <w:tab w:val="left" w:pos="907"/>
        <w:tab w:val="left" w:pos="1134"/>
        <w:tab w:val="left" w:pos="1361"/>
        <w:tab w:val="left" w:pos="1588"/>
        <w:tab w:val="left" w:pos="1814"/>
        <w:tab w:val="left" w:pos="2041"/>
      </w:tabs>
      <w:spacing w:before="120" w:after="60" w:line="312" w:lineRule="auto"/>
      <w:ind w:left="-84"/>
      <w:jc w:val="left"/>
    </w:pPr>
    <w:rPr>
      <w:rFonts w:ascii="Arial Bold" w:eastAsia="Times" w:hAnsi="Arial Bold" w:cs="Arial"/>
      <w:b/>
      <w:bCs/>
      <w:iCs/>
      <w:caps w:val="0"/>
      <w:color w:val="FFFFFF"/>
      <w:szCs w:val="28"/>
      <w:lang w:val="en-AU"/>
    </w:rPr>
  </w:style>
  <w:style w:type="character" w:customStyle="1" w:styleId="HStyleChar">
    <w:name w:val="H Style Char"/>
    <w:link w:val="HStyle"/>
    <w:rsid w:val="002F50FE"/>
    <w:rPr>
      <w:rFonts w:ascii="Arial Bold" w:eastAsia="Times" w:hAnsi="Arial Bold" w:cs="Arial"/>
      <w:b/>
      <w:bCs/>
      <w:iCs/>
      <w:color w:val="FFFFFF"/>
      <w:sz w:val="17"/>
      <w:szCs w:val="28"/>
      <w:shd w:val="clear" w:color="auto" w:fill="FCAF17"/>
      <w:lang w:eastAsia="en-US"/>
    </w:rPr>
  </w:style>
  <w:style w:type="paragraph" w:styleId="CommentSubject">
    <w:name w:val="annotation subject"/>
    <w:basedOn w:val="CommentText"/>
    <w:next w:val="CommentText"/>
    <w:link w:val="CommentSubjectChar"/>
    <w:uiPriority w:val="99"/>
    <w:rsid w:val="002F50FE"/>
    <w:rPr>
      <w:b/>
      <w:bCs/>
    </w:rPr>
  </w:style>
  <w:style w:type="character" w:customStyle="1" w:styleId="CommentSubjectChar">
    <w:name w:val="Comment Subject Char"/>
    <w:basedOn w:val="CommentTextChar"/>
    <w:link w:val="CommentSubject"/>
    <w:uiPriority w:val="99"/>
    <w:rsid w:val="002F50FE"/>
    <w:rPr>
      <w:rFonts w:ascii="Times New Roman" w:eastAsia="Times New Roman" w:hAnsi="Times New Roman"/>
      <w:b/>
      <w:bCs/>
      <w:lang w:eastAsia="en-US"/>
    </w:rPr>
  </w:style>
  <w:style w:type="numbering" w:customStyle="1" w:styleId="NoList3">
    <w:name w:val="No List3"/>
    <w:next w:val="NoList"/>
    <w:uiPriority w:val="99"/>
    <w:semiHidden/>
    <w:unhideWhenUsed/>
    <w:rsid w:val="002F50FE"/>
  </w:style>
  <w:style w:type="paragraph" w:customStyle="1" w:styleId="Style2">
    <w:name w:val="Style2"/>
    <w:basedOn w:val="Normal"/>
    <w:link w:val="Style2Char"/>
    <w:autoRedefine/>
    <w:rsid w:val="002F50FE"/>
    <w:pPr>
      <w:keepNext/>
      <w:spacing w:before="120"/>
      <w:ind w:left="-70"/>
      <w:outlineLvl w:val="0"/>
    </w:pPr>
    <w:rPr>
      <w:rFonts w:ascii="Times New Roman" w:eastAsia="Times New Roman" w:hAnsi="Times New Roman"/>
      <w:b/>
      <w:bCs/>
      <w:caps/>
      <w:kern w:val="36"/>
      <w:szCs w:val="20"/>
      <w:lang w:eastAsia="en-AU"/>
    </w:rPr>
  </w:style>
  <w:style w:type="character" w:customStyle="1" w:styleId="Style2Char">
    <w:name w:val="Style2 Char"/>
    <w:link w:val="Style2"/>
    <w:rsid w:val="002F50FE"/>
    <w:rPr>
      <w:rFonts w:ascii="Times New Roman" w:eastAsia="Times New Roman" w:hAnsi="Times New Roman"/>
      <w:b/>
      <w:bCs/>
      <w:caps/>
      <w:kern w:val="36"/>
      <w:sz w:val="22"/>
    </w:rPr>
  </w:style>
  <w:style w:type="paragraph" w:styleId="TOC3">
    <w:name w:val="toc 3"/>
    <w:next w:val="Noparagraphstyle"/>
    <w:autoRedefine/>
    <w:uiPriority w:val="39"/>
    <w:qFormat/>
    <w:rsid w:val="00024C56"/>
    <w:pPr>
      <w:spacing w:line="170" w:lineRule="exact"/>
      <w:ind w:left="226" w:hanging="113"/>
    </w:pPr>
    <w:rPr>
      <w:rFonts w:ascii="Times New Roman" w:eastAsia="Times" w:hAnsi="Times New Roman"/>
      <w:sz w:val="17"/>
      <w:lang w:eastAsia="en-US"/>
    </w:rPr>
  </w:style>
  <w:style w:type="paragraph" w:customStyle="1" w:styleId="Default">
    <w:name w:val="Default"/>
    <w:rsid w:val="002F50FE"/>
    <w:pPr>
      <w:widowControl w:val="0"/>
      <w:autoSpaceDE w:val="0"/>
      <w:autoSpaceDN w:val="0"/>
      <w:adjustRightInd w:val="0"/>
    </w:pPr>
    <w:rPr>
      <w:rFonts w:ascii="AFHDL H+ Helvetica Neue" w:eastAsia="Times New Roman" w:hAnsi="AFHDL H+ Helvetica Neue" w:cs="AFHDL H+ Helvetica Neue"/>
      <w:color w:val="000000"/>
      <w:sz w:val="24"/>
      <w:szCs w:val="24"/>
    </w:rPr>
  </w:style>
  <w:style w:type="numbering" w:customStyle="1" w:styleId="NoList4">
    <w:name w:val="No List4"/>
    <w:next w:val="NoList"/>
    <w:uiPriority w:val="99"/>
    <w:semiHidden/>
    <w:unhideWhenUsed/>
    <w:rsid w:val="002F50FE"/>
  </w:style>
  <w:style w:type="paragraph" w:customStyle="1" w:styleId="Groupheading">
    <w:name w:val="Group heading"/>
    <w:basedOn w:val="Normal"/>
    <w:link w:val="GroupheadingChar"/>
    <w:autoRedefine/>
    <w:rsid w:val="002F50FE"/>
    <w:rPr>
      <w:rFonts w:ascii="Times New Roman" w:eastAsia="Times New Roman" w:hAnsi="Times New Roman"/>
      <w:b/>
      <w:bCs/>
      <w:caps/>
      <w:szCs w:val="20"/>
      <w:lang w:eastAsia="en-AU"/>
    </w:rPr>
  </w:style>
  <w:style w:type="character" w:customStyle="1" w:styleId="GroupheadingChar">
    <w:name w:val="Group heading Char"/>
    <w:link w:val="Groupheading"/>
    <w:rsid w:val="002F50FE"/>
    <w:rPr>
      <w:rFonts w:ascii="Times New Roman" w:eastAsia="Times New Roman" w:hAnsi="Times New Roman"/>
      <w:b/>
      <w:bCs/>
      <w:caps/>
      <w:sz w:val="22"/>
    </w:rPr>
  </w:style>
  <w:style w:type="numbering" w:customStyle="1" w:styleId="NoList5">
    <w:name w:val="No List5"/>
    <w:next w:val="NoList"/>
    <w:uiPriority w:val="99"/>
    <w:semiHidden/>
    <w:unhideWhenUsed/>
    <w:rsid w:val="002F50FE"/>
  </w:style>
  <w:style w:type="paragraph" w:customStyle="1" w:styleId="font5">
    <w:name w:val="font5"/>
    <w:basedOn w:val="Normal"/>
    <w:rsid w:val="002F50FE"/>
    <w:pPr>
      <w:spacing w:before="100" w:beforeAutospacing="1" w:after="100" w:afterAutospacing="1"/>
    </w:pPr>
    <w:rPr>
      <w:rFonts w:ascii="Times New Roman" w:eastAsia="Times New Roman" w:hAnsi="Times New Roman"/>
      <w:color w:val="000000"/>
      <w:sz w:val="20"/>
      <w:szCs w:val="20"/>
      <w:lang w:eastAsia="en-AU"/>
    </w:rPr>
  </w:style>
  <w:style w:type="paragraph" w:customStyle="1" w:styleId="font6">
    <w:name w:val="font6"/>
    <w:basedOn w:val="Normal"/>
    <w:rsid w:val="002F50FE"/>
    <w:pPr>
      <w:spacing w:before="100" w:beforeAutospacing="1" w:after="100" w:afterAutospacing="1"/>
    </w:pPr>
    <w:rPr>
      <w:rFonts w:ascii="Times New Roman" w:eastAsia="Times New Roman" w:hAnsi="Times New Roman"/>
      <w:color w:val="000000"/>
      <w:sz w:val="20"/>
      <w:szCs w:val="20"/>
      <w:lang w:eastAsia="en-AU"/>
    </w:rPr>
  </w:style>
  <w:style w:type="paragraph" w:customStyle="1" w:styleId="MainHeader">
    <w:name w:val="Main Header"/>
    <w:basedOn w:val="Normal"/>
    <w:uiPriority w:val="99"/>
    <w:rsid w:val="002F50FE"/>
    <w:pPr>
      <w:widowControl w:val="0"/>
      <w:suppressAutoHyphens/>
      <w:autoSpaceDE w:val="0"/>
      <w:autoSpaceDN w:val="0"/>
      <w:adjustRightInd w:val="0"/>
      <w:spacing w:line="640" w:lineRule="atLeast"/>
      <w:textAlignment w:val="center"/>
    </w:pPr>
    <w:rPr>
      <w:rFonts w:ascii="SourceSansPro-Light" w:eastAsia="MS Mincho" w:hAnsi="SourceSansPro-Light" w:cs="SourceSansPro-Light"/>
      <w:color w:val="97252C"/>
      <w:sz w:val="56"/>
      <w:szCs w:val="56"/>
      <w:lang w:val="en-US"/>
    </w:rPr>
  </w:style>
  <w:style w:type="paragraph" w:customStyle="1" w:styleId="Bodycopy">
    <w:name w:val="Body copy"/>
    <w:basedOn w:val="Normal"/>
    <w:uiPriority w:val="1"/>
    <w:rsid w:val="002F50FE"/>
    <w:pPr>
      <w:widowControl w:val="0"/>
      <w:suppressAutoHyphens/>
      <w:autoSpaceDE w:val="0"/>
      <w:autoSpaceDN w:val="0"/>
      <w:adjustRightInd w:val="0"/>
      <w:spacing w:line="360" w:lineRule="atLeast"/>
      <w:textAlignment w:val="center"/>
    </w:pPr>
    <w:rPr>
      <w:rFonts w:ascii="Source Sans Pro" w:eastAsia="MS Mincho" w:hAnsi="Source Sans Pro" w:cs="SourceSansPro-Light"/>
      <w:color w:val="000000"/>
      <w:szCs w:val="20"/>
      <w:lang w:val="en-US"/>
    </w:rPr>
  </w:style>
  <w:style w:type="paragraph" w:customStyle="1" w:styleId="Numbers">
    <w:name w:val="Numbers"/>
    <w:basedOn w:val="Bodycopy"/>
    <w:uiPriority w:val="1"/>
    <w:rsid w:val="002F50FE"/>
    <w:pPr>
      <w:numPr>
        <w:numId w:val="24"/>
      </w:numPr>
      <w:tabs>
        <w:tab w:val="num" w:pos="2007"/>
      </w:tabs>
      <w:ind w:left="426" w:hanging="426"/>
    </w:pPr>
  </w:style>
  <w:style w:type="paragraph" w:customStyle="1" w:styleId="MainHeadingCover">
    <w:name w:val="Main Heading Cover"/>
    <w:basedOn w:val="Normal"/>
    <w:uiPriority w:val="1"/>
    <w:rsid w:val="002F50FE"/>
    <w:pPr>
      <w:spacing w:line="720" w:lineRule="exact"/>
    </w:pPr>
    <w:rPr>
      <w:rFonts w:ascii="Source Sans Pro" w:eastAsia="MS Mincho" w:hAnsi="Source Sans Pro"/>
      <w:color w:val="56565A"/>
      <w:sz w:val="72"/>
      <w:szCs w:val="72"/>
    </w:rPr>
  </w:style>
  <w:style w:type="paragraph" w:customStyle="1" w:styleId="SubheadingCover">
    <w:name w:val="Subheading Cover"/>
    <w:basedOn w:val="Normal"/>
    <w:uiPriority w:val="1"/>
    <w:rsid w:val="002F50FE"/>
    <w:pPr>
      <w:spacing w:line="720" w:lineRule="exact"/>
    </w:pPr>
    <w:rPr>
      <w:rFonts w:ascii="Source Sans Pro" w:eastAsia="MS Mincho" w:hAnsi="Source Sans Pro"/>
      <w:color w:val="56565A"/>
      <w:szCs w:val="24"/>
    </w:rPr>
  </w:style>
  <w:style w:type="paragraph" w:customStyle="1" w:styleId="Bullets">
    <w:name w:val="Bullets"/>
    <w:basedOn w:val="Bodycopy"/>
    <w:uiPriority w:val="1"/>
    <w:rsid w:val="002F50FE"/>
    <w:pPr>
      <w:numPr>
        <w:numId w:val="23"/>
      </w:numPr>
      <w:tabs>
        <w:tab w:val="num" w:pos="567"/>
      </w:tabs>
      <w:ind w:left="567" w:hanging="567"/>
    </w:pPr>
  </w:style>
  <w:style w:type="paragraph" w:customStyle="1" w:styleId="TOCHeader">
    <w:name w:val="TOC Header"/>
    <w:basedOn w:val="Normal"/>
    <w:uiPriority w:val="1"/>
    <w:rsid w:val="002F50FE"/>
    <w:pPr>
      <w:widowControl w:val="0"/>
      <w:suppressAutoHyphens/>
      <w:autoSpaceDE w:val="0"/>
      <w:autoSpaceDN w:val="0"/>
      <w:adjustRightInd w:val="0"/>
      <w:spacing w:line="640" w:lineRule="atLeast"/>
      <w:jc w:val="right"/>
      <w:textAlignment w:val="center"/>
    </w:pPr>
    <w:rPr>
      <w:rFonts w:ascii="Source Sans Pro" w:eastAsia="MS Mincho" w:hAnsi="Source Sans Pro" w:cs="Calibri-Light"/>
      <w:color w:val="A21C26"/>
      <w:sz w:val="56"/>
      <w:szCs w:val="56"/>
      <w:lang w:val="en-US"/>
    </w:rPr>
  </w:style>
  <w:style w:type="table" w:customStyle="1" w:styleId="RTWSATable">
    <w:name w:val="RTWSA Table"/>
    <w:basedOn w:val="TableNormal"/>
    <w:uiPriority w:val="99"/>
    <w:rsid w:val="002F50FE"/>
    <w:rPr>
      <w:rFonts w:ascii="Source Sans Pro" w:eastAsia="MS Mincho" w:hAnsi="Source Sans Pro"/>
      <w:sz w:val="24"/>
      <w:szCs w:val="24"/>
      <w:lang w:eastAsia="en-US"/>
    </w:rPr>
    <w:tblPr>
      <w:tblStyleRowBandSize w:val="1"/>
      <w:tblBorders>
        <w:top w:val="single" w:sz="4" w:space="0" w:color="A21C26"/>
        <w:left w:val="single" w:sz="4" w:space="0" w:color="A21C26"/>
        <w:bottom w:val="single" w:sz="4" w:space="0" w:color="A21C26"/>
        <w:right w:val="single" w:sz="4" w:space="0" w:color="A21C26"/>
      </w:tblBorders>
    </w:tblPr>
    <w:tblStylePr w:type="firstRow">
      <w:rPr>
        <w:rFonts w:ascii="Vani" w:hAnsi="Vani"/>
        <w:b/>
        <w:color w:val="FFFFFF"/>
        <w:sz w:val="22"/>
      </w:rPr>
      <w:tblPr/>
      <w:tcPr>
        <w:tcBorders>
          <w:insideH w:val="single" w:sz="4" w:space="0" w:color="FFFFFF"/>
          <w:insideV w:val="single" w:sz="4" w:space="0" w:color="FFFFFF"/>
        </w:tcBorders>
        <w:shd w:val="clear" w:color="auto" w:fill="A21C26"/>
      </w:tcPr>
    </w:tblStylePr>
    <w:tblStylePr w:type="band1Horz">
      <w:rPr>
        <w:rFonts w:ascii="Vani" w:hAnsi="Vani"/>
        <w:color w:val="auto"/>
        <w:sz w:val="22"/>
      </w:rPr>
    </w:tblStylePr>
    <w:tblStylePr w:type="band2Horz">
      <w:rPr>
        <w:rFonts w:ascii="Vani" w:hAnsi="Vani"/>
        <w:color w:val="auto"/>
        <w:sz w:val="22"/>
      </w:rPr>
      <w:tblPr/>
      <w:tcPr>
        <w:shd w:val="clear" w:color="auto" w:fill="DCDCDC"/>
      </w:tcPr>
    </w:tblStylePr>
  </w:style>
  <w:style w:type="table" w:customStyle="1" w:styleId="TableText">
    <w:name w:val="Table Text"/>
    <w:basedOn w:val="TableNormal"/>
    <w:uiPriority w:val="99"/>
    <w:rsid w:val="002F50FE"/>
    <w:rPr>
      <w:rFonts w:ascii="Source Sans Pro" w:eastAsia="MS Mincho" w:hAnsi="Source Sans Pro"/>
      <w:sz w:val="22"/>
      <w:szCs w:val="24"/>
      <w:lang w:eastAsia="en-US"/>
    </w:rPr>
    <w:tblPr/>
    <w:tcPr>
      <w:shd w:val="clear" w:color="auto" w:fill="auto"/>
    </w:tcPr>
  </w:style>
  <w:style w:type="paragraph" w:customStyle="1" w:styleId="TableHeading">
    <w:name w:val="Table Heading"/>
    <w:basedOn w:val="Bodycopy"/>
    <w:uiPriority w:val="1"/>
    <w:rsid w:val="002F50FE"/>
    <w:rPr>
      <w:color w:val="FFFFFF"/>
    </w:rPr>
  </w:style>
  <w:style w:type="paragraph" w:styleId="TOC9">
    <w:name w:val="toc 9"/>
    <w:next w:val="Noparagraphstyle"/>
    <w:autoRedefine/>
    <w:uiPriority w:val="39"/>
    <w:unhideWhenUsed/>
    <w:rsid w:val="001E751E"/>
    <w:pPr>
      <w:spacing w:after="100" w:line="360" w:lineRule="atLeast"/>
      <w:ind w:left="1760"/>
    </w:pPr>
    <w:rPr>
      <w:rFonts w:ascii="Times New Roman" w:eastAsia="MS Mincho" w:hAnsi="Times New Roman"/>
      <w:sz w:val="17"/>
      <w:szCs w:val="24"/>
      <w:lang w:eastAsia="en-US"/>
    </w:rPr>
  </w:style>
  <w:style w:type="paragraph" w:styleId="TOC4">
    <w:name w:val="toc 4"/>
    <w:next w:val="Noparagraphstyle"/>
    <w:autoRedefine/>
    <w:uiPriority w:val="39"/>
    <w:unhideWhenUsed/>
    <w:rsid w:val="001E751E"/>
    <w:pPr>
      <w:tabs>
        <w:tab w:val="right" w:leader="hyphen" w:pos="9923"/>
      </w:tabs>
      <w:spacing w:before="60" w:after="60"/>
      <w:ind w:left="238"/>
    </w:pPr>
    <w:rPr>
      <w:rFonts w:ascii="Times New Roman" w:eastAsia="MS Mincho" w:hAnsi="Times New Roman"/>
      <w:color w:val="000000"/>
      <w:sz w:val="17"/>
      <w:szCs w:val="24"/>
      <w:lang w:val="en-GB" w:eastAsia="en-US"/>
    </w:rPr>
  </w:style>
  <w:style w:type="paragraph" w:customStyle="1" w:styleId="Hangindent">
    <w:name w:val="Hang indent"/>
    <w:basedOn w:val="Normal"/>
    <w:rsid w:val="002F50FE"/>
    <w:pPr>
      <w:widowControl w:val="0"/>
      <w:overflowPunct w:val="0"/>
      <w:autoSpaceDE w:val="0"/>
      <w:autoSpaceDN w:val="0"/>
      <w:adjustRightInd w:val="0"/>
      <w:spacing w:after="120"/>
      <w:ind w:left="1418" w:hanging="567"/>
      <w:textAlignment w:val="baseline"/>
    </w:pPr>
    <w:rPr>
      <w:rFonts w:ascii="Times New Roman" w:eastAsia="Times New Roman" w:hAnsi="Times New Roman"/>
      <w:sz w:val="17"/>
      <w:szCs w:val="23"/>
    </w:rPr>
  </w:style>
  <w:style w:type="paragraph" w:customStyle="1" w:styleId="IndentedPara">
    <w:name w:val="IndentedPara"/>
    <w:basedOn w:val="Normal"/>
    <w:next w:val="Hangindent"/>
    <w:rsid w:val="002F50FE"/>
    <w:pPr>
      <w:widowControl w:val="0"/>
      <w:tabs>
        <w:tab w:val="left" w:pos="851"/>
      </w:tabs>
      <w:overflowPunct w:val="0"/>
      <w:autoSpaceDE w:val="0"/>
      <w:autoSpaceDN w:val="0"/>
      <w:adjustRightInd w:val="0"/>
      <w:spacing w:before="120" w:after="120"/>
      <w:ind w:left="851"/>
      <w:textAlignment w:val="baseline"/>
    </w:pPr>
    <w:rPr>
      <w:rFonts w:ascii="Times New Roman" w:eastAsia="Times New Roman" w:hAnsi="Times New Roman"/>
      <w:color w:val="000000"/>
      <w:sz w:val="17"/>
      <w:szCs w:val="23"/>
      <w:lang w:val="en-US"/>
    </w:rPr>
  </w:style>
  <w:style w:type="paragraph" w:customStyle="1" w:styleId="Numbers1">
    <w:name w:val="Numbers1"/>
    <w:basedOn w:val="ListParagraph0"/>
    <w:link w:val="Numbers1Char"/>
    <w:rsid w:val="002F50FE"/>
    <w:pPr>
      <w:ind w:left="0"/>
    </w:pPr>
    <w:rPr>
      <w:rFonts w:ascii="Times New Roman" w:eastAsia="Times New Roman" w:hAnsi="Times New Roman"/>
      <w:sz w:val="17"/>
      <w:szCs w:val="17"/>
    </w:rPr>
  </w:style>
  <w:style w:type="character" w:customStyle="1" w:styleId="Numbers1Char">
    <w:name w:val="Numbers1 Char"/>
    <w:basedOn w:val="DefaultParagraphFont"/>
    <w:link w:val="Numbers1"/>
    <w:rsid w:val="002F50FE"/>
    <w:rPr>
      <w:rFonts w:ascii="Times New Roman" w:eastAsia="Times New Roman" w:hAnsi="Times New Roman"/>
      <w:sz w:val="17"/>
      <w:szCs w:val="17"/>
      <w:lang w:eastAsia="en-US"/>
    </w:rPr>
  </w:style>
  <w:style w:type="paragraph" w:customStyle="1" w:styleId="NormalRight">
    <w:name w:val="NormalRight"/>
    <w:basedOn w:val="Normal"/>
    <w:link w:val="NormalRightChar"/>
    <w:rsid w:val="002F50FE"/>
    <w:pPr>
      <w:jc w:val="right"/>
    </w:pPr>
    <w:rPr>
      <w:rFonts w:ascii="Times New Roman" w:eastAsia="Times New Roman" w:hAnsi="Times New Roman"/>
      <w:sz w:val="17"/>
      <w:szCs w:val="17"/>
    </w:rPr>
  </w:style>
  <w:style w:type="character" w:customStyle="1" w:styleId="NormalRightChar">
    <w:name w:val="NormalRight Char"/>
    <w:basedOn w:val="DefaultParagraphFont"/>
    <w:link w:val="NormalRight"/>
    <w:rsid w:val="002F50FE"/>
    <w:rPr>
      <w:rFonts w:ascii="Times New Roman" w:eastAsia="Times New Roman" w:hAnsi="Times New Roman"/>
      <w:sz w:val="17"/>
      <w:szCs w:val="17"/>
      <w:lang w:eastAsia="en-US"/>
    </w:rPr>
  </w:style>
  <w:style w:type="character" w:customStyle="1" w:styleId="SmallCaps">
    <w:name w:val="SmallCaps"/>
    <w:basedOn w:val="DefaultParagraphFont"/>
    <w:uiPriority w:val="1"/>
    <w:rsid w:val="002F50FE"/>
    <w:rPr>
      <w:smallCaps/>
    </w:rPr>
  </w:style>
  <w:style w:type="paragraph" w:customStyle="1" w:styleId="xl65">
    <w:name w:val="xl65"/>
    <w:basedOn w:val="Normal"/>
    <w:rsid w:val="002F50FE"/>
    <w:pPr>
      <w:spacing w:before="100" w:beforeAutospacing="1" w:after="100" w:afterAutospacing="1" w:line="240" w:lineRule="auto"/>
      <w:jc w:val="left"/>
    </w:pPr>
    <w:rPr>
      <w:rFonts w:ascii="Times New Roman" w:eastAsia="Times New Roman" w:hAnsi="Times New Roman"/>
      <w:b/>
      <w:bCs/>
      <w:sz w:val="24"/>
      <w:szCs w:val="24"/>
      <w:lang w:eastAsia="en-AU"/>
    </w:rPr>
  </w:style>
  <w:style w:type="paragraph" w:customStyle="1" w:styleId="xl66">
    <w:name w:val="xl66"/>
    <w:basedOn w:val="Normal"/>
    <w:rsid w:val="002F50FE"/>
    <w:pPr>
      <w:pBdr>
        <w:bottom w:val="single" w:sz="4" w:space="0" w:color="auto"/>
      </w:pBdr>
      <w:spacing w:before="100" w:beforeAutospacing="1" w:after="100" w:afterAutospacing="1" w:line="240" w:lineRule="auto"/>
      <w:jc w:val="left"/>
    </w:pPr>
    <w:rPr>
      <w:rFonts w:ascii="Times New Roman" w:eastAsia="Times New Roman" w:hAnsi="Times New Roman"/>
      <w:b/>
      <w:bCs/>
      <w:sz w:val="24"/>
      <w:szCs w:val="24"/>
      <w:lang w:eastAsia="en-AU"/>
    </w:rPr>
  </w:style>
  <w:style w:type="numbering" w:customStyle="1" w:styleId="NoList6">
    <w:name w:val="No List6"/>
    <w:next w:val="NoList"/>
    <w:uiPriority w:val="99"/>
    <w:semiHidden/>
    <w:unhideWhenUsed/>
    <w:rsid w:val="00DA3B77"/>
  </w:style>
  <w:style w:type="table" w:customStyle="1" w:styleId="TableGrid13">
    <w:name w:val="Table Grid13"/>
    <w:basedOn w:val="TableNormal"/>
    <w:next w:val="TableGrid"/>
    <w:uiPriority w:val="59"/>
    <w:rsid w:val="00DA3B77"/>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
    <w:name w:val="No List13"/>
    <w:next w:val="NoList"/>
    <w:uiPriority w:val="99"/>
    <w:semiHidden/>
    <w:unhideWhenUsed/>
    <w:rsid w:val="00DA3B77"/>
  </w:style>
  <w:style w:type="numbering" w:customStyle="1" w:styleId="NoList112">
    <w:name w:val="No List112"/>
    <w:next w:val="NoList"/>
    <w:uiPriority w:val="99"/>
    <w:semiHidden/>
    <w:unhideWhenUsed/>
    <w:rsid w:val="00DA3B77"/>
  </w:style>
  <w:style w:type="table" w:customStyle="1" w:styleId="TableGrid14">
    <w:name w:val="Table Grid14"/>
    <w:basedOn w:val="TableNormal"/>
    <w:next w:val="TableGrid"/>
    <w:uiPriority w:val="59"/>
    <w:rsid w:val="00DA3B77"/>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
    <w:name w:val="No List22"/>
    <w:next w:val="NoList"/>
    <w:uiPriority w:val="99"/>
    <w:semiHidden/>
    <w:rsid w:val="00DA3B77"/>
  </w:style>
  <w:style w:type="table" w:customStyle="1" w:styleId="TableGrid22">
    <w:name w:val="Table Grid22"/>
    <w:basedOn w:val="TableNormal"/>
    <w:next w:val="TableGrid"/>
    <w:rsid w:val="00DA3B77"/>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rsid w:val="00DA3B77"/>
    <w:pPr>
      <w:tabs>
        <w:tab w:val="left" w:pos="227"/>
        <w:tab w:val="left" w:pos="454"/>
        <w:tab w:val="left" w:pos="680"/>
        <w:tab w:val="left" w:pos="907"/>
        <w:tab w:val="left" w:pos="1134"/>
        <w:tab w:val="left" w:pos="1361"/>
        <w:tab w:val="left" w:pos="1588"/>
        <w:tab w:val="left" w:pos="1814"/>
        <w:tab w:val="left" w:pos="2041"/>
      </w:tabs>
      <w:spacing w:before="120" w:after="60" w:line="312" w:lineRule="auto"/>
    </w:pPr>
    <w:rPr>
      <w:rFonts w:ascii="Times" w:eastAsia="Times" w:hAnsi="Tim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
    <w:name w:val="No List31"/>
    <w:next w:val="NoList"/>
    <w:uiPriority w:val="99"/>
    <w:semiHidden/>
    <w:unhideWhenUsed/>
    <w:rsid w:val="00DA3B77"/>
  </w:style>
  <w:style w:type="numbering" w:customStyle="1" w:styleId="NoList41">
    <w:name w:val="No List41"/>
    <w:next w:val="NoList"/>
    <w:uiPriority w:val="99"/>
    <w:semiHidden/>
    <w:unhideWhenUsed/>
    <w:rsid w:val="00DA3B77"/>
  </w:style>
  <w:style w:type="numbering" w:customStyle="1" w:styleId="NoList51">
    <w:name w:val="No List51"/>
    <w:next w:val="NoList"/>
    <w:uiPriority w:val="99"/>
    <w:semiHidden/>
    <w:unhideWhenUsed/>
    <w:rsid w:val="00DA3B77"/>
  </w:style>
  <w:style w:type="table" w:customStyle="1" w:styleId="RTWSATable1">
    <w:name w:val="RTWSA Table1"/>
    <w:basedOn w:val="TableNormal"/>
    <w:uiPriority w:val="99"/>
    <w:rsid w:val="00DA3B77"/>
    <w:rPr>
      <w:rFonts w:ascii="Source Sans Pro" w:eastAsia="MS Mincho" w:hAnsi="Source Sans Pro"/>
      <w:sz w:val="24"/>
      <w:szCs w:val="24"/>
      <w:lang w:eastAsia="en-US"/>
    </w:rPr>
    <w:tblPr>
      <w:tblStyleRowBandSize w:val="1"/>
      <w:tblBorders>
        <w:top w:val="single" w:sz="4" w:space="0" w:color="A21C26"/>
        <w:left w:val="single" w:sz="4" w:space="0" w:color="A21C26"/>
        <w:bottom w:val="single" w:sz="4" w:space="0" w:color="A21C26"/>
        <w:right w:val="single" w:sz="4" w:space="0" w:color="A21C26"/>
      </w:tblBorders>
    </w:tblPr>
    <w:tblStylePr w:type="firstRow">
      <w:rPr>
        <w:rFonts w:ascii="Vani" w:hAnsi="Vani"/>
        <w:b/>
        <w:color w:val="FFFFFF"/>
        <w:sz w:val="22"/>
      </w:rPr>
      <w:tblPr/>
      <w:tcPr>
        <w:tcBorders>
          <w:insideH w:val="single" w:sz="4" w:space="0" w:color="FFFFFF"/>
          <w:insideV w:val="single" w:sz="4" w:space="0" w:color="FFFFFF"/>
        </w:tcBorders>
        <w:shd w:val="clear" w:color="auto" w:fill="A21C26"/>
      </w:tcPr>
    </w:tblStylePr>
    <w:tblStylePr w:type="band1Horz">
      <w:rPr>
        <w:rFonts w:ascii="Vani" w:hAnsi="Vani"/>
        <w:color w:val="auto"/>
        <w:sz w:val="22"/>
      </w:rPr>
    </w:tblStylePr>
    <w:tblStylePr w:type="band2Horz">
      <w:rPr>
        <w:rFonts w:ascii="Vani" w:hAnsi="Vani"/>
        <w:color w:val="auto"/>
        <w:sz w:val="22"/>
      </w:rPr>
      <w:tblPr/>
      <w:tcPr>
        <w:shd w:val="clear" w:color="auto" w:fill="DCDCDC"/>
      </w:tcPr>
    </w:tblStylePr>
  </w:style>
  <w:style w:type="table" w:customStyle="1" w:styleId="TableText1">
    <w:name w:val="Table Text1"/>
    <w:basedOn w:val="TableNormal"/>
    <w:uiPriority w:val="99"/>
    <w:rsid w:val="00DA3B77"/>
    <w:rPr>
      <w:rFonts w:ascii="Source Sans Pro" w:eastAsia="MS Mincho" w:hAnsi="Source Sans Pro"/>
      <w:sz w:val="22"/>
      <w:szCs w:val="24"/>
      <w:lang w:eastAsia="en-US"/>
    </w:rPr>
    <w:tblPr/>
    <w:tcPr>
      <w:shd w:val="clear" w:color="auto" w:fill="auto"/>
    </w:tcPr>
  </w:style>
  <w:style w:type="paragraph" w:styleId="TOC5">
    <w:name w:val="toc 5"/>
    <w:next w:val="Noparagraphstyle"/>
    <w:autoRedefine/>
    <w:uiPriority w:val="39"/>
    <w:unhideWhenUsed/>
    <w:rsid w:val="001E751E"/>
    <w:pPr>
      <w:spacing w:after="100"/>
      <w:ind w:left="880"/>
    </w:pPr>
    <w:rPr>
      <w:rFonts w:ascii="Times New Roman" w:hAnsi="Times New Roman"/>
      <w:sz w:val="17"/>
      <w:szCs w:val="22"/>
      <w:lang w:eastAsia="en-US"/>
    </w:rPr>
  </w:style>
  <w:style w:type="paragraph" w:styleId="TOC6">
    <w:name w:val="toc 6"/>
    <w:next w:val="Noparagraphstyle"/>
    <w:autoRedefine/>
    <w:uiPriority w:val="39"/>
    <w:unhideWhenUsed/>
    <w:rsid w:val="001E751E"/>
    <w:pPr>
      <w:spacing w:after="100"/>
      <w:ind w:left="1100"/>
    </w:pPr>
    <w:rPr>
      <w:rFonts w:ascii="Times New Roman" w:eastAsia="Times New Roman" w:hAnsi="Times New Roman"/>
      <w:color w:val="000000"/>
      <w:sz w:val="17"/>
      <w:szCs w:val="24"/>
      <w:lang w:val="en-GB" w:eastAsia="en-US"/>
    </w:rPr>
  </w:style>
  <w:style w:type="paragraph" w:styleId="TOC7">
    <w:name w:val="toc 7"/>
    <w:next w:val="Noparagraphstyle"/>
    <w:autoRedefine/>
    <w:uiPriority w:val="39"/>
    <w:unhideWhenUsed/>
    <w:rsid w:val="001E751E"/>
    <w:pPr>
      <w:spacing w:after="100"/>
      <w:ind w:left="1320"/>
    </w:pPr>
    <w:rPr>
      <w:rFonts w:ascii="Times New Roman" w:hAnsi="Times New Roman"/>
      <w:sz w:val="17"/>
      <w:szCs w:val="22"/>
      <w:lang w:eastAsia="en-US"/>
    </w:rPr>
  </w:style>
  <w:style w:type="paragraph" w:styleId="TOC8">
    <w:name w:val="toc 8"/>
    <w:next w:val="Noparagraphstyle"/>
    <w:autoRedefine/>
    <w:uiPriority w:val="39"/>
    <w:unhideWhenUsed/>
    <w:rsid w:val="001E751E"/>
    <w:pPr>
      <w:spacing w:after="100"/>
      <w:ind w:left="1540"/>
    </w:pPr>
    <w:rPr>
      <w:rFonts w:ascii="Times New Roman" w:hAnsi="Times New Roman"/>
      <w:sz w:val="17"/>
      <w:szCs w:val="22"/>
      <w:lang w:eastAsia="en-US"/>
    </w:rPr>
  </w:style>
  <w:style w:type="numbering" w:customStyle="1" w:styleId="NoList7">
    <w:name w:val="No List7"/>
    <w:next w:val="NoList"/>
    <w:uiPriority w:val="99"/>
    <w:semiHidden/>
    <w:unhideWhenUsed/>
    <w:rsid w:val="00AA2BF8"/>
  </w:style>
  <w:style w:type="paragraph" w:customStyle="1" w:styleId="preamblehead">
    <w:name w:val="preamblehead"/>
    <w:rsid w:val="00AA2BF8"/>
    <w:pPr>
      <w:keepNext/>
      <w:keepLines/>
      <w:autoSpaceDE w:val="0"/>
      <w:autoSpaceDN w:val="0"/>
      <w:adjustRightInd w:val="0"/>
      <w:spacing w:before="120"/>
    </w:pPr>
    <w:rPr>
      <w:rFonts w:ascii="Times New Roman" w:eastAsia="Times New Roman" w:hAnsi="Times New Roman"/>
      <w:b/>
      <w:bCs/>
      <w:color w:val="000000"/>
      <w:sz w:val="32"/>
      <w:szCs w:val="32"/>
    </w:rPr>
  </w:style>
  <w:style w:type="paragraph" w:customStyle="1" w:styleId="chapterhead">
    <w:name w:val="chapterhead"/>
    <w:uiPriority w:val="99"/>
    <w:rsid w:val="00AA2BF8"/>
    <w:pPr>
      <w:keepNext/>
      <w:keepLines/>
      <w:autoSpaceDE w:val="0"/>
      <w:autoSpaceDN w:val="0"/>
      <w:adjustRightInd w:val="0"/>
      <w:spacing w:before="280"/>
      <w:ind w:left="567" w:hanging="567"/>
    </w:pPr>
    <w:rPr>
      <w:rFonts w:ascii="Times New Roman" w:eastAsia="Times New Roman" w:hAnsi="Times New Roman"/>
      <w:b/>
      <w:bCs/>
      <w:color w:val="000000"/>
      <w:sz w:val="34"/>
      <w:szCs w:val="34"/>
    </w:rPr>
  </w:style>
  <w:style w:type="paragraph" w:customStyle="1" w:styleId="parthead">
    <w:name w:val="parthead"/>
    <w:uiPriority w:val="99"/>
    <w:rsid w:val="00AA2BF8"/>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divisionhead">
    <w:name w:val="divisionhead"/>
    <w:uiPriority w:val="99"/>
    <w:rsid w:val="00AA2BF8"/>
    <w:pPr>
      <w:keepNext/>
      <w:keepLines/>
      <w:autoSpaceDE w:val="0"/>
      <w:autoSpaceDN w:val="0"/>
      <w:adjustRightInd w:val="0"/>
      <w:spacing w:before="280"/>
      <w:ind w:left="567" w:hanging="567"/>
    </w:pPr>
    <w:rPr>
      <w:rFonts w:ascii="Times New Roman" w:eastAsia="Times New Roman" w:hAnsi="Times New Roman"/>
      <w:b/>
      <w:bCs/>
      <w:color w:val="000000"/>
      <w:sz w:val="28"/>
      <w:szCs w:val="28"/>
    </w:rPr>
  </w:style>
  <w:style w:type="paragraph" w:customStyle="1" w:styleId="subdivisionhead">
    <w:name w:val="subdivisionhead"/>
    <w:uiPriority w:val="99"/>
    <w:rsid w:val="00AA2BF8"/>
    <w:pPr>
      <w:keepNext/>
      <w:keepLines/>
      <w:autoSpaceDE w:val="0"/>
      <w:autoSpaceDN w:val="0"/>
      <w:adjustRightInd w:val="0"/>
      <w:spacing w:before="280"/>
      <w:ind w:left="567" w:hanging="567"/>
    </w:pPr>
    <w:rPr>
      <w:rFonts w:ascii="Times New Roman" w:eastAsia="Times New Roman" w:hAnsi="Times New Roman"/>
      <w:b/>
      <w:bCs/>
      <w:color w:val="000000"/>
      <w:sz w:val="26"/>
      <w:szCs w:val="26"/>
    </w:rPr>
  </w:style>
  <w:style w:type="paragraph" w:customStyle="1" w:styleId="schedulehead">
    <w:name w:val="schedulehead"/>
    <w:uiPriority w:val="99"/>
    <w:rsid w:val="00AA2BF8"/>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leghistoryhead">
    <w:name w:val="leghistoryhead"/>
    <w:uiPriority w:val="99"/>
    <w:rsid w:val="00AA2BF8"/>
    <w:pPr>
      <w:keepNext/>
      <w:keepLines/>
      <w:autoSpaceDE w:val="0"/>
      <w:autoSpaceDN w:val="0"/>
      <w:adjustRightInd w:val="0"/>
      <w:spacing w:before="80"/>
    </w:pPr>
    <w:rPr>
      <w:rFonts w:ascii="Times New Roman" w:eastAsia="Times New Roman" w:hAnsi="Times New Roman"/>
      <w:b/>
      <w:bCs/>
      <w:color w:val="000000"/>
      <w:sz w:val="32"/>
      <w:szCs w:val="32"/>
    </w:rPr>
  </w:style>
  <w:style w:type="paragraph" w:customStyle="1" w:styleId="historyhead2">
    <w:name w:val="historyhead2"/>
    <w:uiPriority w:val="99"/>
    <w:rsid w:val="00AA2BF8"/>
    <w:pPr>
      <w:keepNext/>
      <w:keepLines/>
      <w:autoSpaceDE w:val="0"/>
      <w:autoSpaceDN w:val="0"/>
      <w:adjustRightInd w:val="0"/>
      <w:spacing w:before="280" w:after="120"/>
    </w:pPr>
    <w:rPr>
      <w:rFonts w:ascii="Times New Roman" w:eastAsia="Times New Roman" w:hAnsi="Times New Roman"/>
      <w:b/>
      <w:bCs/>
      <w:color w:val="000000"/>
      <w:sz w:val="28"/>
      <w:szCs w:val="28"/>
    </w:rPr>
  </w:style>
  <w:style w:type="paragraph" w:customStyle="1" w:styleId="formatchapter155chapterhead">
    <w:name w:val="format.chapter.15.5chapterhead"/>
    <w:uiPriority w:val="99"/>
    <w:rsid w:val="00AA2BF8"/>
    <w:pPr>
      <w:keepNext/>
      <w:keepLines/>
      <w:autoSpaceDE w:val="0"/>
      <w:autoSpaceDN w:val="0"/>
      <w:adjustRightInd w:val="0"/>
      <w:spacing w:before="280"/>
      <w:ind w:left="567" w:hanging="567"/>
    </w:pPr>
    <w:rPr>
      <w:rFonts w:ascii="Times New Roman" w:eastAsia="Times New Roman" w:hAnsi="Times New Roman"/>
      <w:color w:val="000000"/>
      <w:sz w:val="31"/>
      <w:szCs w:val="31"/>
    </w:rPr>
  </w:style>
  <w:style w:type="paragraph" w:customStyle="1" w:styleId="formatchapter155boldchapterhead">
    <w:name w:val="format.chapter.15.5.bold.chapterhead"/>
    <w:uiPriority w:val="99"/>
    <w:rsid w:val="00AA2BF8"/>
    <w:pPr>
      <w:keepNext/>
      <w:keepLines/>
      <w:autoSpaceDE w:val="0"/>
      <w:autoSpaceDN w:val="0"/>
      <w:adjustRightInd w:val="0"/>
      <w:spacing w:before="280"/>
      <w:ind w:left="2155" w:hanging="567"/>
    </w:pPr>
    <w:rPr>
      <w:rFonts w:ascii="Times New Roman" w:eastAsia="Times New Roman" w:hAnsi="Times New Roman"/>
      <w:color w:val="000000"/>
      <w:sz w:val="31"/>
      <w:szCs w:val="31"/>
    </w:rPr>
  </w:style>
  <w:style w:type="paragraph" w:customStyle="1" w:styleId="formatchapter17chapterhead">
    <w:name w:val="format.chapter.17.chapterhead"/>
    <w:uiPriority w:val="99"/>
    <w:rsid w:val="00AA2BF8"/>
    <w:pPr>
      <w:keepNext/>
      <w:keepLines/>
      <w:autoSpaceDE w:val="0"/>
      <w:autoSpaceDN w:val="0"/>
      <w:adjustRightInd w:val="0"/>
      <w:spacing w:before="280"/>
      <w:ind w:left="2155" w:hanging="567"/>
    </w:pPr>
    <w:rPr>
      <w:rFonts w:ascii="Times New Roman" w:eastAsia="Times New Roman" w:hAnsi="Times New Roman"/>
      <w:color w:val="000000"/>
      <w:sz w:val="34"/>
      <w:szCs w:val="34"/>
    </w:rPr>
  </w:style>
  <w:style w:type="paragraph" w:customStyle="1" w:styleId="formatchapter17boldchapterhead">
    <w:name w:val="format.chapter.17.bold.chapterhead"/>
    <w:uiPriority w:val="99"/>
    <w:rsid w:val="00AA2BF8"/>
    <w:pPr>
      <w:keepNext/>
      <w:keepLines/>
      <w:autoSpaceDE w:val="0"/>
      <w:autoSpaceDN w:val="0"/>
      <w:adjustRightInd w:val="0"/>
      <w:spacing w:before="280"/>
      <w:ind w:left="2155" w:hanging="567"/>
    </w:pPr>
    <w:rPr>
      <w:rFonts w:ascii="Times New Roman" w:eastAsia="Times New Roman" w:hAnsi="Times New Roman"/>
      <w:b/>
      <w:bCs/>
      <w:color w:val="000000"/>
      <w:sz w:val="34"/>
      <w:szCs w:val="34"/>
    </w:rPr>
  </w:style>
  <w:style w:type="paragraph" w:customStyle="1" w:styleId="formatpart145boldparthead">
    <w:name w:val="format.part.14.5.bold.parthead"/>
    <w:uiPriority w:val="99"/>
    <w:rsid w:val="00AA2BF8"/>
    <w:pPr>
      <w:keepNext/>
      <w:keepLines/>
      <w:autoSpaceDE w:val="0"/>
      <w:autoSpaceDN w:val="0"/>
      <w:adjustRightInd w:val="0"/>
      <w:spacing w:before="280"/>
      <w:ind w:left="1134" w:hanging="567"/>
    </w:pPr>
    <w:rPr>
      <w:rFonts w:ascii="Times New Roman" w:eastAsia="Times New Roman" w:hAnsi="Times New Roman"/>
      <w:b/>
      <w:bCs/>
      <w:color w:val="000000"/>
      <w:sz w:val="29"/>
      <w:szCs w:val="29"/>
    </w:rPr>
  </w:style>
  <w:style w:type="paragraph" w:customStyle="1" w:styleId="formatpart145parthead">
    <w:name w:val="format.part.14.5.parthead"/>
    <w:uiPriority w:val="99"/>
    <w:rsid w:val="00AA2BF8"/>
    <w:pPr>
      <w:keepNext/>
      <w:keepLines/>
      <w:autoSpaceDE w:val="0"/>
      <w:autoSpaceDN w:val="0"/>
      <w:adjustRightInd w:val="0"/>
      <w:spacing w:before="280"/>
      <w:ind w:left="1134" w:hanging="567"/>
    </w:pPr>
    <w:rPr>
      <w:rFonts w:ascii="Times New Roman" w:eastAsia="Times New Roman" w:hAnsi="Times New Roman"/>
      <w:color w:val="000000"/>
      <w:sz w:val="29"/>
      <w:szCs w:val="29"/>
    </w:rPr>
  </w:style>
  <w:style w:type="paragraph" w:customStyle="1" w:styleId="formatpart16parthead">
    <w:name w:val="format.part.16.parthead"/>
    <w:uiPriority w:val="99"/>
    <w:rsid w:val="00AA2BF8"/>
    <w:pPr>
      <w:keepNext/>
      <w:keepLines/>
      <w:autoSpaceDE w:val="0"/>
      <w:autoSpaceDN w:val="0"/>
      <w:adjustRightInd w:val="0"/>
      <w:spacing w:before="280"/>
      <w:ind w:left="1134" w:hanging="567"/>
    </w:pPr>
    <w:rPr>
      <w:rFonts w:ascii="Times New Roman" w:eastAsia="Times New Roman" w:hAnsi="Times New Roman"/>
      <w:color w:val="000000"/>
      <w:sz w:val="32"/>
      <w:szCs w:val="32"/>
    </w:rPr>
  </w:style>
  <w:style w:type="paragraph" w:customStyle="1" w:styleId="formatpart16partheadlevel2">
    <w:name w:val="format.part.16.partheadlevel2"/>
    <w:uiPriority w:val="99"/>
    <w:rsid w:val="00AA2BF8"/>
    <w:pPr>
      <w:keepNext/>
      <w:keepLines/>
      <w:autoSpaceDE w:val="0"/>
      <w:autoSpaceDN w:val="0"/>
      <w:adjustRightInd w:val="0"/>
      <w:spacing w:before="280"/>
      <w:ind w:left="1134" w:hanging="567"/>
    </w:pPr>
    <w:rPr>
      <w:rFonts w:ascii="Times New Roman" w:eastAsia="Times New Roman" w:hAnsi="Times New Roman"/>
      <w:color w:val="000000"/>
      <w:sz w:val="32"/>
      <w:szCs w:val="32"/>
    </w:rPr>
  </w:style>
  <w:style w:type="paragraph" w:customStyle="1" w:styleId="formatpart16boldpartheadlevel2">
    <w:name w:val="format.part.16.bold.partheadlevel2"/>
    <w:uiPriority w:val="99"/>
    <w:rsid w:val="00AA2BF8"/>
    <w:pPr>
      <w:keepNext/>
      <w:keepLines/>
      <w:autoSpaceDE w:val="0"/>
      <w:autoSpaceDN w:val="0"/>
      <w:adjustRightInd w:val="0"/>
      <w:spacing w:before="280"/>
      <w:ind w:left="1134" w:hanging="567"/>
    </w:pPr>
    <w:rPr>
      <w:rFonts w:ascii="Times New Roman" w:eastAsia="Times New Roman" w:hAnsi="Times New Roman"/>
      <w:b/>
      <w:bCs/>
      <w:color w:val="000000"/>
      <w:sz w:val="32"/>
      <w:szCs w:val="32"/>
    </w:rPr>
  </w:style>
  <w:style w:type="paragraph" w:customStyle="1" w:styleId="formatpart16shsshpartheadlevel2">
    <w:name w:val="format.part.16.shsshpartheadlevel2"/>
    <w:uiPriority w:val="99"/>
    <w:rsid w:val="00AA2BF8"/>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preambleclauseheadlevel1">
    <w:name w:val="preambleclauseheadlevel1"/>
    <w:uiPriority w:val="99"/>
    <w:rsid w:val="00AA2BF8"/>
    <w:pPr>
      <w:keepLines/>
      <w:tabs>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preambleclauseheadlevel2">
    <w:name w:val="preambleclauseheadlevel2"/>
    <w:uiPriority w:val="99"/>
    <w:rsid w:val="00AA2BF8"/>
    <w:pPr>
      <w:keepLines/>
      <w:tabs>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preambleclauseheadkeepwithnextlevel1">
    <w:name w:val="preambleclauseheadkeepwithnextlevel1"/>
    <w:uiPriority w:val="99"/>
    <w:rsid w:val="00AA2BF8"/>
    <w:pPr>
      <w:keepNext/>
      <w:keepLines/>
      <w:tabs>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preambleclauseheadkeepwithnextlevel2">
    <w:name w:val="preambleclauseheadkeepwithnextlevel2"/>
    <w:uiPriority w:val="99"/>
    <w:rsid w:val="00AA2BF8"/>
    <w:pPr>
      <w:keepNext/>
      <w:keepLines/>
      <w:tabs>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preambleclauseheadsubclauselevel1">
    <w:name w:val="preambleclauseheadsubclauselevel1"/>
    <w:uiPriority w:val="99"/>
    <w:rsid w:val="00AA2BF8"/>
    <w:pPr>
      <w:keepLines/>
      <w:tabs>
        <w:tab w:val="center" w:pos="397"/>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preambleclauseheadsubclauselevel2">
    <w:name w:val="preambleclauseheadsubclauselevel2"/>
    <w:uiPriority w:val="99"/>
    <w:rsid w:val="00AA2BF8"/>
    <w:pPr>
      <w:keepLines/>
      <w:tabs>
        <w:tab w:val="center" w:pos="397"/>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preambleclauseheadsubclausekeepwithnextlevel1">
    <w:name w:val="preambleclauseheadsubclausekeepwithnextlevel1"/>
    <w:uiPriority w:val="99"/>
    <w:rsid w:val="00AA2BF8"/>
    <w:pPr>
      <w:keepNext/>
      <w:keepLines/>
      <w:tabs>
        <w:tab w:val="center" w:pos="397"/>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preambleclauseheadsubclausekeepwithnextlevel2">
    <w:name w:val="preambleclauseheadsubclausekeepwithnextlevel2"/>
    <w:uiPriority w:val="99"/>
    <w:rsid w:val="00AA2BF8"/>
    <w:pPr>
      <w:keepNext/>
      <w:keepLines/>
      <w:tabs>
        <w:tab w:val="center" w:pos="397"/>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clauseheadlevel3">
    <w:name w:val="clauseheadlevel3"/>
    <w:uiPriority w:val="99"/>
    <w:rsid w:val="00AA2BF8"/>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clauseheadlevel4">
    <w:name w:val="clauseheadlevel4"/>
    <w:uiPriority w:val="99"/>
    <w:rsid w:val="00AA2BF8"/>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clauseheadlevel5">
    <w:name w:val="clauseheadlevel5"/>
    <w:uiPriority w:val="99"/>
    <w:rsid w:val="00AA2BF8"/>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clausegroupclauseheadlevel1">
    <w:name w:val="clausegroupclauseheadlevel1"/>
    <w:uiPriority w:val="99"/>
    <w:rsid w:val="00AA2BF8"/>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chapterheadlevel1">
    <w:name w:val="chapterheadlevel1"/>
    <w:uiPriority w:val="99"/>
    <w:rsid w:val="00AA2BF8"/>
    <w:pPr>
      <w:keepNext/>
      <w:keepLines/>
      <w:autoSpaceDE w:val="0"/>
      <w:autoSpaceDN w:val="0"/>
      <w:adjustRightInd w:val="0"/>
      <w:spacing w:before="280"/>
      <w:ind w:left="567" w:hanging="567"/>
    </w:pPr>
    <w:rPr>
      <w:rFonts w:ascii="Times New Roman" w:eastAsia="Times New Roman" w:hAnsi="Times New Roman"/>
      <w:b/>
      <w:bCs/>
      <w:color w:val="000000"/>
      <w:sz w:val="34"/>
      <w:szCs w:val="34"/>
    </w:rPr>
  </w:style>
  <w:style w:type="paragraph" w:customStyle="1" w:styleId="partheadlevel2">
    <w:name w:val="partheadlevel2"/>
    <w:uiPriority w:val="99"/>
    <w:rsid w:val="00AA2BF8"/>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divisionheadlevel1">
    <w:name w:val="divisionheadlevel1"/>
    <w:uiPriority w:val="99"/>
    <w:rsid w:val="00AA2BF8"/>
    <w:pPr>
      <w:keepNext/>
      <w:keepLines/>
      <w:autoSpaceDE w:val="0"/>
      <w:autoSpaceDN w:val="0"/>
      <w:adjustRightInd w:val="0"/>
      <w:spacing w:before="280"/>
      <w:ind w:left="567" w:hanging="567"/>
    </w:pPr>
    <w:rPr>
      <w:rFonts w:ascii="Times New Roman" w:eastAsia="Times New Roman" w:hAnsi="Times New Roman"/>
      <w:b/>
      <w:bCs/>
      <w:color w:val="000000"/>
      <w:sz w:val="28"/>
      <w:szCs w:val="28"/>
    </w:rPr>
  </w:style>
  <w:style w:type="paragraph" w:customStyle="1" w:styleId="divisionheadlevel2">
    <w:name w:val="divisionheadlevel2"/>
    <w:uiPriority w:val="99"/>
    <w:rsid w:val="00AA2BF8"/>
    <w:pPr>
      <w:keepNext/>
      <w:keepLines/>
      <w:autoSpaceDE w:val="0"/>
      <w:autoSpaceDN w:val="0"/>
      <w:adjustRightInd w:val="0"/>
      <w:spacing w:before="280"/>
      <w:ind w:left="567" w:hanging="567"/>
    </w:pPr>
    <w:rPr>
      <w:rFonts w:ascii="Times New Roman" w:eastAsia="Times New Roman" w:hAnsi="Times New Roman"/>
      <w:b/>
      <w:bCs/>
      <w:color w:val="000000"/>
      <w:sz w:val="28"/>
      <w:szCs w:val="28"/>
    </w:rPr>
  </w:style>
  <w:style w:type="paragraph" w:customStyle="1" w:styleId="divisionheadlevel3">
    <w:name w:val="divisionheadlevel3"/>
    <w:uiPriority w:val="99"/>
    <w:rsid w:val="00AA2BF8"/>
    <w:pPr>
      <w:keepNext/>
      <w:keepLines/>
      <w:autoSpaceDE w:val="0"/>
      <w:autoSpaceDN w:val="0"/>
      <w:adjustRightInd w:val="0"/>
      <w:spacing w:before="280"/>
      <w:ind w:left="567" w:hanging="567"/>
    </w:pPr>
    <w:rPr>
      <w:rFonts w:ascii="Times New Roman" w:eastAsia="Times New Roman" w:hAnsi="Times New Roman"/>
      <w:b/>
      <w:bCs/>
      <w:color w:val="000000"/>
      <w:sz w:val="28"/>
      <w:szCs w:val="28"/>
    </w:rPr>
  </w:style>
  <w:style w:type="paragraph" w:customStyle="1" w:styleId="subdivisionheadlevel1">
    <w:name w:val="subdivisionheadlevel1"/>
    <w:uiPriority w:val="99"/>
    <w:rsid w:val="00AA2BF8"/>
    <w:pPr>
      <w:keepNext/>
      <w:keepLines/>
      <w:autoSpaceDE w:val="0"/>
      <w:autoSpaceDN w:val="0"/>
      <w:adjustRightInd w:val="0"/>
      <w:spacing w:before="280"/>
      <w:ind w:left="567" w:hanging="567"/>
    </w:pPr>
    <w:rPr>
      <w:rFonts w:ascii="Times New Roman" w:eastAsia="Times New Roman" w:hAnsi="Times New Roman"/>
      <w:b/>
      <w:bCs/>
      <w:color w:val="000000"/>
      <w:sz w:val="26"/>
      <w:szCs w:val="26"/>
    </w:rPr>
  </w:style>
  <w:style w:type="paragraph" w:customStyle="1" w:styleId="subdivisionheadlevel2">
    <w:name w:val="subdivisionheadlevel2"/>
    <w:uiPriority w:val="99"/>
    <w:rsid w:val="00AA2BF8"/>
    <w:pPr>
      <w:keepNext/>
      <w:keepLines/>
      <w:autoSpaceDE w:val="0"/>
      <w:autoSpaceDN w:val="0"/>
      <w:adjustRightInd w:val="0"/>
      <w:spacing w:before="280"/>
      <w:ind w:left="567" w:hanging="567"/>
    </w:pPr>
    <w:rPr>
      <w:rFonts w:ascii="Times New Roman" w:eastAsia="Times New Roman" w:hAnsi="Times New Roman"/>
      <w:b/>
      <w:bCs/>
      <w:color w:val="000000"/>
      <w:sz w:val="26"/>
      <w:szCs w:val="26"/>
    </w:rPr>
  </w:style>
  <w:style w:type="paragraph" w:customStyle="1" w:styleId="subdivisionheadlevel3">
    <w:name w:val="subdivisionheadlevel3"/>
    <w:uiPriority w:val="99"/>
    <w:rsid w:val="00AA2BF8"/>
    <w:pPr>
      <w:keepNext/>
      <w:keepLines/>
      <w:autoSpaceDE w:val="0"/>
      <w:autoSpaceDN w:val="0"/>
      <w:adjustRightInd w:val="0"/>
      <w:spacing w:before="280"/>
      <w:ind w:left="567" w:hanging="567"/>
    </w:pPr>
    <w:rPr>
      <w:rFonts w:ascii="Times New Roman" w:eastAsia="Times New Roman" w:hAnsi="Times New Roman"/>
      <w:b/>
      <w:bCs/>
      <w:color w:val="000000"/>
      <w:sz w:val="26"/>
      <w:szCs w:val="26"/>
    </w:rPr>
  </w:style>
  <w:style w:type="paragraph" w:customStyle="1" w:styleId="subdivisionheadlevel4">
    <w:name w:val="subdivisionheadlevel4"/>
    <w:uiPriority w:val="99"/>
    <w:rsid w:val="00AA2BF8"/>
    <w:pPr>
      <w:keepNext/>
      <w:keepLines/>
      <w:autoSpaceDE w:val="0"/>
      <w:autoSpaceDN w:val="0"/>
      <w:adjustRightInd w:val="0"/>
      <w:spacing w:before="280"/>
      <w:ind w:left="567" w:hanging="567"/>
    </w:pPr>
    <w:rPr>
      <w:rFonts w:ascii="Times New Roman" w:eastAsia="Times New Roman" w:hAnsi="Times New Roman"/>
      <w:b/>
      <w:bCs/>
      <w:color w:val="000000"/>
      <w:sz w:val="26"/>
      <w:szCs w:val="26"/>
    </w:rPr>
  </w:style>
  <w:style w:type="paragraph" w:customStyle="1" w:styleId="subdivisionheadlevel5">
    <w:name w:val="subdivisionheadlevel5"/>
    <w:uiPriority w:val="99"/>
    <w:rsid w:val="00AA2BF8"/>
    <w:pPr>
      <w:keepNext/>
      <w:keepLines/>
      <w:autoSpaceDE w:val="0"/>
      <w:autoSpaceDN w:val="0"/>
      <w:adjustRightInd w:val="0"/>
      <w:spacing w:before="280"/>
      <w:ind w:left="567" w:hanging="567"/>
    </w:pPr>
    <w:rPr>
      <w:rFonts w:ascii="Times New Roman" w:eastAsia="Times New Roman" w:hAnsi="Times New Roman"/>
      <w:b/>
      <w:bCs/>
      <w:color w:val="000000"/>
      <w:sz w:val="26"/>
      <w:szCs w:val="26"/>
    </w:rPr>
  </w:style>
  <w:style w:type="paragraph" w:customStyle="1" w:styleId="scheduleheadlevel2">
    <w:name w:val="scheduleheadlevel2"/>
    <w:uiPriority w:val="99"/>
    <w:rsid w:val="00AA2BF8"/>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formatdivisionhead125ptfontsizelevel2">
    <w:name w:val="formatdivisionhead12.5ptfontsizelevel2"/>
    <w:uiPriority w:val="99"/>
    <w:rsid w:val="00AA2BF8"/>
    <w:pPr>
      <w:keepNext/>
      <w:keepLines/>
      <w:autoSpaceDE w:val="0"/>
      <w:autoSpaceDN w:val="0"/>
      <w:adjustRightInd w:val="0"/>
      <w:spacing w:before="280"/>
      <w:ind w:left="567" w:hanging="567"/>
    </w:pPr>
    <w:rPr>
      <w:rFonts w:ascii="Times New Roman" w:eastAsia="Times New Roman" w:hAnsi="Times New Roman"/>
      <w:color w:val="000000"/>
      <w:sz w:val="25"/>
      <w:szCs w:val="25"/>
    </w:rPr>
  </w:style>
  <w:style w:type="paragraph" w:customStyle="1" w:styleId="formatdivisionhead14ptfontsizelevel2">
    <w:name w:val="formatdivisionhead14ptfontsizelevel2"/>
    <w:uiPriority w:val="99"/>
    <w:rsid w:val="00AA2BF8"/>
    <w:pPr>
      <w:keepNext/>
      <w:keepLines/>
      <w:autoSpaceDE w:val="0"/>
      <w:autoSpaceDN w:val="0"/>
      <w:adjustRightInd w:val="0"/>
      <w:spacing w:before="280"/>
      <w:ind w:left="567" w:hanging="567"/>
    </w:pPr>
    <w:rPr>
      <w:rFonts w:ascii="Times New Roman" w:eastAsia="Times New Roman" w:hAnsi="Times New Roman"/>
      <w:color w:val="000000"/>
      <w:sz w:val="28"/>
      <w:szCs w:val="28"/>
    </w:rPr>
  </w:style>
  <w:style w:type="paragraph" w:customStyle="1" w:styleId="formatdivisionheaditalic125ptfontsizelevel2">
    <w:name w:val="formatdivisionheaditalic12.5ptfontsizelevel2"/>
    <w:uiPriority w:val="99"/>
    <w:rsid w:val="00AA2BF8"/>
    <w:pPr>
      <w:keepNext/>
      <w:keepLines/>
      <w:autoSpaceDE w:val="0"/>
      <w:autoSpaceDN w:val="0"/>
      <w:adjustRightInd w:val="0"/>
      <w:spacing w:before="280"/>
      <w:ind w:left="567" w:hanging="567"/>
    </w:pPr>
    <w:rPr>
      <w:rFonts w:ascii="Times New Roman" w:eastAsia="Times New Roman" w:hAnsi="Times New Roman"/>
      <w:i/>
      <w:iCs/>
      <w:color w:val="000000"/>
      <w:sz w:val="25"/>
      <w:szCs w:val="25"/>
    </w:rPr>
  </w:style>
  <w:style w:type="paragraph" w:customStyle="1" w:styleId="formatdivisionheaditalic14ptfontsizelevel2">
    <w:name w:val="formatdivisionheaditalic14ptfontsizelevel2"/>
    <w:uiPriority w:val="99"/>
    <w:rsid w:val="00AA2BF8"/>
    <w:pPr>
      <w:keepNext/>
      <w:keepLines/>
      <w:autoSpaceDE w:val="0"/>
      <w:autoSpaceDN w:val="0"/>
      <w:adjustRightInd w:val="0"/>
      <w:spacing w:before="280"/>
      <w:ind w:left="567" w:hanging="567"/>
    </w:pPr>
    <w:rPr>
      <w:rFonts w:ascii="Times New Roman" w:eastAsia="Times New Roman" w:hAnsi="Times New Roman"/>
      <w:i/>
      <w:iCs/>
      <w:color w:val="000000"/>
      <w:sz w:val="28"/>
      <w:szCs w:val="28"/>
    </w:rPr>
  </w:style>
  <w:style w:type="paragraph" w:customStyle="1" w:styleId="formatdivisionhead125ptfontsizeboldlevel2">
    <w:name w:val="formatdivisionhead12.5ptfontsizeboldlevel2"/>
    <w:uiPriority w:val="99"/>
    <w:rsid w:val="00AA2BF8"/>
    <w:pPr>
      <w:keepNext/>
      <w:keepLines/>
      <w:autoSpaceDE w:val="0"/>
      <w:autoSpaceDN w:val="0"/>
      <w:adjustRightInd w:val="0"/>
      <w:spacing w:before="280"/>
      <w:ind w:left="567" w:hanging="567"/>
    </w:pPr>
    <w:rPr>
      <w:rFonts w:ascii="Times New Roman" w:eastAsia="Times New Roman" w:hAnsi="Times New Roman"/>
      <w:b/>
      <w:bCs/>
      <w:color w:val="000000"/>
      <w:sz w:val="25"/>
      <w:szCs w:val="25"/>
    </w:rPr>
  </w:style>
  <w:style w:type="paragraph" w:customStyle="1" w:styleId="formatdivisionhead14ptfontsizeboldlevel2">
    <w:name w:val="formatdivisionhead14ptfontsizeboldlevel2"/>
    <w:uiPriority w:val="99"/>
    <w:rsid w:val="00AA2BF8"/>
    <w:pPr>
      <w:keepNext/>
      <w:keepLines/>
      <w:autoSpaceDE w:val="0"/>
      <w:autoSpaceDN w:val="0"/>
      <w:adjustRightInd w:val="0"/>
      <w:spacing w:before="280"/>
      <w:ind w:left="567" w:hanging="567"/>
    </w:pPr>
    <w:rPr>
      <w:rFonts w:ascii="Times New Roman" w:eastAsia="Times New Roman" w:hAnsi="Times New Roman"/>
      <w:b/>
      <w:bCs/>
      <w:color w:val="000000"/>
      <w:sz w:val="28"/>
      <w:szCs w:val="28"/>
    </w:rPr>
  </w:style>
  <w:style w:type="paragraph" w:customStyle="1" w:styleId="formatdivisionheaditalic125ptfontsizeboldlevel2">
    <w:name w:val="formatdivisionheaditalic12.5ptfontsizeboldlevel2"/>
    <w:uiPriority w:val="99"/>
    <w:rsid w:val="00AA2BF8"/>
    <w:pPr>
      <w:keepNext/>
      <w:keepLines/>
      <w:autoSpaceDE w:val="0"/>
      <w:autoSpaceDN w:val="0"/>
      <w:adjustRightInd w:val="0"/>
      <w:spacing w:before="280"/>
      <w:ind w:left="567" w:hanging="567"/>
    </w:pPr>
    <w:rPr>
      <w:rFonts w:ascii="Times New Roman" w:eastAsia="Times New Roman" w:hAnsi="Times New Roman"/>
      <w:b/>
      <w:bCs/>
      <w:i/>
      <w:iCs/>
      <w:color w:val="000000"/>
      <w:sz w:val="25"/>
      <w:szCs w:val="25"/>
    </w:rPr>
  </w:style>
  <w:style w:type="paragraph" w:customStyle="1" w:styleId="formatdivisionheaditalic14ptfontsizeboldlevel2">
    <w:name w:val="formatdivisionheaditalic14ptfontsizeboldlevel2"/>
    <w:uiPriority w:val="99"/>
    <w:rsid w:val="00AA2BF8"/>
    <w:pPr>
      <w:keepNext/>
      <w:keepLines/>
      <w:autoSpaceDE w:val="0"/>
      <w:autoSpaceDN w:val="0"/>
      <w:adjustRightInd w:val="0"/>
      <w:spacing w:before="280"/>
      <w:ind w:left="567" w:hanging="567"/>
    </w:pPr>
    <w:rPr>
      <w:rFonts w:ascii="Times New Roman" w:eastAsia="Times New Roman" w:hAnsi="Times New Roman"/>
      <w:b/>
      <w:bCs/>
      <w:i/>
      <w:iCs/>
      <w:color w:val="000000"/>
      <w:sz w:val="28"/>
      <w:szCs w:val="28"/>
    </w:rPr>
  </w:style>
  <w:style w:type="paragraph" w:customStyle="1" w:styleId="formatdivisionhead125ptfontsizelevel3">
    <w:name w:val="formatdivisionhead12.5ptfontsizelevel3"/>
    <w:uiPriority w:val="99"/>
    <w:rsid w:val="00AA2BF8"/>
    <w:pPr>
      <w:keepNext/>
      <w:keepLines/>
      <w:autoSpaceDE w:val="0"/>
      <w:autoSpaceDN w:val="0"/>
      <w:adjustRightInd w:val="0"/>
      <w:spacing w:before="280"/>
      <w:ind w:left="567" w:hanging="567"/>
    </w:pPr>
    <w:rPr>
      <w:rFonts w:ascii="Times New Roman" w:eastAsia="Times New Roman" w:hAnsi="Times New Roman"/>
      <w:color w:val="000000"/>
      <w:sz w:val="25"/>
      <w:szCs w:val="25"/>
    </w:rPr>
  </w:style>
  <w:style w:type="paragraph" w:customStyle="1" w:styleId="formatdivisionhead14ptfontsizelevel3">
    <w:name w:val="formatdivisionhead14ptfontsizelevel3"/>
    <w:uiPriority w:val="99"/>
    <w:rsid w:val="00AA2BF8"/>
    <w:pPr>
      <w:keepNext/>
      <w:keepLines/>
      <w:autoSpaceDE w:val="0"/>
      <w:autoSpaceDN w:val="0"/>
      <w:adjustRightInd w:val="0"/>
      <w:spacing w:before="280"/>
      <w:ind w:left="567" w:hanging="567"/>
    </w:pPr>
    <w:rPr>
      <w:rFonts w:ascii="Times New Roman" w:eastAsia="Times New Roman" w:hAnsi="Times New Roman"/>
      <w:color w:val="000000"/>
      <w:sz w:val="28"/>
      <w:szCs w:val="28"/>
    </w:rPr>
  </w:style>
  <w:style w:type="paragraph" w:customStyle="1" w:styleId="formatdivisionheaditalic125ptfontsizelevel3">
    <w:name w:val="formatdivisionheaditalic12.5ptfontsizelevel3"/>
    <w:uiPriority w:val="99"/>
    <w:rsid w:val="00AA2BF8"/>
    <w:pPr>
      <w:keepNext/>
      <w:keepLines/>
      <w:autoSpaceDE w:val="0"/>
      <w:autoSpaceDN w:val="0"/>
      <w:adjustRightInd w:val="0"/>
      <w:spacing w:before="280"/>
      <w:ind w:left="567" w:hanging="567"/>
    </w:pPr>
    <w:rPr>
      <w:rFonts w:ascii="Times New Roman" w:eastAsia="Times New Roman" w:hAnsi="Times New Roman"/>
      <w:i/>
      <w:iCs/>
      <w:color w:val="000000"/>
      <w:sz w:val="25"/>
      <w:szCs w:val="25"/>
    </w:rPr>
  </w:style>
  <w:style w:type="paragraph" w:customStyle="1" w:styleId="formatdivisionheaditalic14ptfontsizelevel3">
    <w:name w:val="formatdivisionheaditalic14ptfontsizelevel3"/>
    <w:uiPriority w:val="99"/>
    <w:rsid w:val="00AA2BF8"/>
    <w:pPr>
      <w:keepNext/>
      <w:keepLines/>
      <w:autoSpaceDE w:val="0"/>
      <w:autoSpaceDN w:val="0"/>
      <w:adjustRightInd w:val="0"/>
      <w:spacing w:before="280"/>
      <w:ind w:left="567" w:hanging="567"/>
    </w:pPr>
    <w:rPr>
      <w:rFonts w:ascii="Times New Roman" w:eastAsia="Times New Roman" w:hAnsi="Times New Roman"/>
      <w:i/>
      <w:iCs/>
      <w:color w:val="000000"/>
      <w:sz w:val="28"/>
      <w:szCs w:val="28"/>
    </w:rPr>
  </w:style>
  <w:style w:type="paragraph" w:customStyle="1" w:styleId="formatdivisionhead125ptfontsizeboldlevel3">
    <w:name w:val="formatdivisionhead12.5ptfontsizeboldlevel3"/>
    <w:uiPriority w:val="99"/>
    <w:rsid w:val="00AA2BF8"/>
    <w:pPr>
      <w:keepNext/>
      <w:keepLines/>
      <w:autoSpaceDE w:val="0"/>
      <w:autoSpaceDN w:val="0"/>
      <w:adjustRightInd w:val="0"/>
      <w:spacing w:before="280"/>
      <w:ind w:left="567" w:hanging="567"/>
    </w:pPr>
    <w:rPr>
      <w:rFonts w:ascii="Times New Roman" w:eastAsia="Times New Roman" w:hAnsi="Times New Roman"/>
      <w:b/>
      <w:bCs/>
      <w:color w:val="000000"/>
      <w:sz w:val="25"/>
      <w:szCs w:val="25"/>
    </w:rPr>
  </w:style>
  <w:style w:type="paragraph" w:customStyle="1" w:styleId="formatdivisionhead14ptfontsizeboldlevel3">
    <w:name w:val="formatdivisionhead14ptfontsizeboldlevel3"/>
    <w:uiPriority w:val="99"/>
    <w:rsid w:val="00AA2BF8"/>
    <w:pPr>
      <w:keepNext/>
      <w:keepLines/>
      <w:autoSpaceDE w:val="0"/>
      <w:autoSpaceDN w:val="0"/>
      <w:adjustRightInd w:val="0"/>
      <w:spacing w:before="280"/>
      <w:ind w:left="567" w:hanging="567"/>
    </w:pPr>
    <w:rPr>
      <w:rFonts w:ascii="Times New Roman" w:eastAsia="Times New Roman" w:hAnsi="Times New Roman"/>
      <w:b/>
      <w:bCs/>
      <w:color w:val="000000"/>
      <w:sz w:val="28"/>
      <w:szCs w:val="28"/>
    </w:rPr>
  </w:style>
  <w:style w:type="paragraph" w:customStyle="1" w:styleId="formatdivisionheaditalic125ptfontsizeboldlevel3">
    <w:name w:val="formatdivisionheaditalic12.5ptfontsizeboldlevel3"/>
    <w:uiPriority w:val="99"/>
    <w:rsid w:val="00AA2BF8"/>
    <w:pPr>
      <w:keepNext/>
      <w:keepLines/>
      <w:autoSpaceDE w:val="0"/>
      <w:autoSpaceDN w:val="0"/>
      <w:adjustRightInd w:val="0"/>
      <w:spacing w:before="280"/>
      <w:ind w:left="567" w:hanging="567"/>
    </w:pPr>
    <w:rPr>
      <w:rFonts w:ascii="Times New Roman" w:eastAsia="Times New Roman" w:hAnsi="Times New Roman"/>
      <w:b/>
      <w:bCs/>
      <w:i/>
      <w:iCs/>
      <w:color w:val="000000"/>
      <w:sz w:val="25"/>
      <w:szCs w:val="25"/>
    </w:rPr>
  </w:style>
  <w:style w:type="paragraph" w:customStyle="1" w:styleId="formatdivisionheaditalic14ptfontsizeboldlevel3">
    <w:name w:val="formatdivisionheaditalic14ptfontsizeboldlevel3"/>
    <w:uiPriority w:val="99"/>
    <w:rsid w:val="00AA2BF8"/>
    <w:pPr>
      <w:keepNext/>
      <w:keepLines/>
      <w:autoSpaceDE w:val="0"/>
      <w:autoSpaceDN w:val="0"/>
      <w:adjustRightInd w:val="0"/>
      <w:spacing w:before="280"/>
      <w:ind w:left="567" w:hanging="567"/>
    </w:pPr>
    <w:rPr>
      <w:rFonts w:ascii="Times New Roman" w:eastAsia="Times New Roman" w:hAnsi="Times New Roman"/>
      <w:b/>
      <w:bCs/>
      <w:i/>
      <w:iCs/>
      <w:color w:val="000000"/>
      <w:sz w:val="28"/>
      <w:szCs w:val="28"/>
    </w:rPr>
  </w:style>
  <w:style w:type="paragraph" w:customStyle="1" w:styleId="formatsubdivisionheaditalic115ptfontsizelevel3">
    <w:name w:val="formatsubdivisionheaditalic11.5ptfontsizelevel3"/>
    <w:uiPriority w:val="99"/>
    <w:rsid w:val="00AA2BF8"/>
    <w:pPr>
      <w:keepNext/>
      <w:keepLines/>
      <w:autoSpaceDE w:val="0"/>
      <w:autoSpaceDN w:val="0"/>
      <w:adjustRightInd w:val="0"/>
      <w:spacing w:before="280"/>
      <w:ind w:left="567" w:hanging="567"/>
    </w:pPr>
    <w:rPr>
      <w:rFonts w:ascii="Times New Roman" w:eastAsia="Times New Roman" w:hAnsi="Times New Roman"/>
      <w:i/>
      <w:iCs/>
      <w:color w:val="000000"/>
      <w:sz w:val="23"/>
      <w:szCs w:val="23"/>
    </w:rPr>
  </w:style>
  <w:style w:type="paragraph" w:customStyle="1" w:styleId="formatsubdivisionhead115ptfontsizelevel3">
    <w:name w:val="formatsubdivisionhead11.5ptfontsizelevel3"/>
    <w:uiPriority w:val="99"/>
    <w:rsid w:val="00AA2BF8"/>
    <w:pPr>
      <w:keepNext/>
      <w:keepLines/>
      <w:autoSpaceDE w:val="0"/>
      <w:autoSpaceDN w:val="0"/>
      <w:adjustRightInd w:val="0"/>
      <w:spacing w:before="280"/>
      <w:ind w:left="567" w:hanging="567"/>
    </w:pPr>
    <w:rPr>
      <w:rFonts w:ascii="Times New Roman" w:eastAsia="Times New Roman" w:hAnsi="Times New Roman"/>
      <w:color w:val="000000"/>
      <w:sz w:val="23"/>
      <w:szCs w:val="23"/>
    </w:rPr>
  </w:style>
  <w:style w:type="paragraph" w:customStyle="1" w:styleId="formatsubdivisionheaditalic13ptfontsizelevel3">
    <w:name w:val="formatsubdivisionheaditalic13ptfontsizelevel3"/>
    <w:uiPriority w:val="99"/>
    <w:rsid w:val="00AA2BF8"/>
    <w:pPr>
      <w:keepNext/>
      <w:keepLines/>
      <w:autoSpaceDE w:val="0"/>
      <w:autoSpaceDN w:val="0"/>
      <w:adjustRightInd w:val="0"/>
      <w:spacing w:before="280"/>
      <w:ind w:left="567" w:hanging="567"/>
    </w:pPr>
    <w:rPr>
      <w:rFonts w:ascii="Times New Roman" w:eastAsia="Times New Roman" w:hAnsi="Times New Roman"/>
      <w:i/>
      <w:iCs/>
      <w:color w:val="000000"/>
      <w:sz w:val="27"/>
      <w:szCs w:val="27"/>
    </w:rPr>
  </w:style>
  <w:style w:type="paragraph" w:customStyle="1" w:styleId="formatsubdivisionhead13ptfontsizelevel3">
    <w:name w:val="formatsubdivisionhead13ptfontsizelevel3"/>
    <w:uiPriority w:val="99"/>
    <w:rsid w:val="00AA2BF8"/>
    <w:pPr>
      <w:keepNext/>
      <w:keepLines/>
      <w:autoSpaceDE w:val="0"/>
      <w:autoSpaceDN w:val="0"/>
      <w:adjustRightInd w:val="0"/>
      <w:spacing w:before="280"/>
      <w:ind w:left="567" w:hanging="567"/>
    </w:pPr>
    <w:rPr>
      <w:rFonts w:ascii="Times New Roman" w:eastAsia="Times New Roman" w:hAnsi="Times New Roman"/>
      <w:color w:val="000000"/>
      <w:sz w:val="27"/>
      <w:szCs w:val="27"/>
    </w:rPr>
  </w:style>
  <w:style w:type="paragraph" w:customStyle="1" w:styleId="formatsubdivisionheaditalic115ptfontsizeboldlevel3">
    <w:name w:val="formatsubdivisionheaditalic11.5ptfontsizeboldlevel3"/>
    <w:uiPriority w:val="99"/>
    <w:rsid w:val="00AA2BF8"/>
    <w:pPr>
      <w:keepNext/>
      <w:keepLines/>
      <w:autoSpaceDE w:val="0"/>
      <w:autoSpaceDN w:val="0"/>
      <w:adjustRightInd w:val="0"/>
      <w:spacing w:before="280"/>
      <w:ind w:left="567" w:hanging="567"/>
    </w:pPr>
    <w:rPr>
      <w:rFonts w:ascii="Times New Roman" w:eastAsia="Times New Roman" w:hAnsi="Times New Roman"/>
      <w:b/>
      <w:bCs/>
      <w:i/>
      <w:iCs/>
      <w:color w:val="000000"/>
      <w:sz w:val="23"/>
      <w:szCs w:val="23"/>
    </w:rPr>
  </w:style>
  <w:style w:type="paragraph" w:customStyle="1" w:styleId="formatsubdivisionhead115ptfontsizeboldlevel3">
    <w:name w:val="formatsubdivisionhead11.5ptfontsizeboldlevel3"/>
    <w:uiPriority w:val="99"/>
    <w:rsid w:val="00AA2BF8"/>
    <w:pPr>
      <w:keepNext/>
      <w:keepLines/>
      <w:autoSpaceDE w:val="0"/>
      <w:autoSpaceDN w:val="0"/>
      <w:adjustRightInd w:val="0"/>
      <w:spacing w:before="280"/>
      <w:ind w:left="567" w:hanging="567"/>
    </w:pPr>
    <w:rPr>
      <w:rFonts w:ascii="Times New Roman" w:eastAsia="Times New Roman" w:hAnsi="Times New Roman"/>
      <w:b/>
      <w:bCs/>
      <w:color w:val="000000"/>
      <w:sz w:val="23"/>
      <w:szCs w:val="23"/>
    </w:rPr>
  </w:style>
  <w:style w:type="paragraph" w:customStyle="1" w:styleId="formatsubdivisionheaditalic13ptfontsizeboldlevel3">
    <w:name w:val="formatsubdivisionheaditalic13ptfontsizeboldlevel3"/>
    <w:uiPriority w:val="99"/>
    <w:rsid w:val="00AA2BF8"/>
    <w:pPr>
      <w:keepNext/>
      <w:keepLines/>
      <w:autoSpaceDE w:val="0"/>
      <w:autoSpaceDN w:val="0"/>
      <w:adjustRightInd w:val="0"/>
      <w:spacing w:before="280"/>
      <w:ind w:left="567" w:hanging="567"/>
    </w:pPr>
    <w:rPr>
      <w:rFonts w:ascii="Times New Roman" w:eastAsia="Times New Roman" w:hAnsi="Times New Roman"/>
      <w:b/>
      <w:bCs/>
      <w:i/>
      <w:iCs/>
      <w:color w:val="000000"/>
      <w:sz w:val="27"/>
      <w:szCs w:val="27"/>
    </w:rPr>
  </w:style>
  <w:style w:type="paragraph" w:customStyle="1" w:styleId="formatsubdivisionhead13ptfontsizeboldlevel3">
    <w:name w:val="formatsubdivisionhead13ptfontsizeboldlevel3"/>
    <w:uiPriority w:val="99"/>
    <w:rsid w:val="00AA2BF8"/>
    <w:pPr>
      <w:keepNext/>
      <w:keepLines/>
      <w:autoSpaceDE w:val="0"/>
      <w:autoSpaceDN w:val="0"/>
      <w:adjustRightInd w:val="0"/>
      <w:spacing w:before="280"/>
      <w:ind w:left="567" w:hanging="567"/>
    </w:pPr>
    <w:rPr>
      <w:rFonts w:ascii="Times New Roman" w:eastAsia="Times New Roman" w:hAnsi="Times New Roman"/>
      <w:b/>
      <w:bCs/>
      <w:color w:val="000000"/>
      <w:sz w:val="27"/>
      <w:szCs w:val="27"/>
    </w:rPr>
  </w:style>
  <w:style w:type="paragraph" w:customStyle="1" w:styleId="formatsubdivisionhead115ptfontsizelevel4">
    <w:name w:val="formatsubdivisionhead11.5ptfontsizelevel4"/>
    <w:uiPriority w:val="99"/>
    <w:rsid w:val="00AA2BF8"/>
    <w:pPr>
      <w:keepNext/>
      <w:keepLines/>
      <w:autoSpaceDE w:val="0"/>
      <w:autoSpaceDN w:val="0"/>
      <w:adjustRightInd w:val="0"/>
      <w:spacing w:before="280"/>
      <w:ind w:left="567" w:hanging="567"/>
    </w:pPr>
    <w:rPr>
      <w:rFonts w:ascii="Times New Roman" w:eastAsia="Times New Roman" w:hAnsi="Times New Roman"/>
      <w:color w:val="000000"/>
      <w:sz w:val="23"/>
      <w:szCs w:val="23"/>
    </w:rPr>
  </w:style>
  <w:style w:type="paragraph" w:customStyle="1" w:styleId="formatsubdivisionhead13ptfontsizelevel4">
    <w:name w:val="formatsubdivisionhead13ptfontsizelevel4"/>
    <w:uiPriority w:val="99"/>
    <w:rsid w:val="00AA2BF8"/>
    <w:pPr>
      <w:keepNext/>
      <w:keepLines/>
      <w:autoSpaceDE w:val="0"/>
      <w:autoSpaceDN w:val="0"/>
      <w:adjustRightInd w:val="0"/>
      <w:spacing w:before="280"/>
      <w:ind w:left="567" w:hanging="567"/>
    </w:pPr>
    <w:rPr>
      <w:rFonts w:ascii="Times New Roman" w:eastAsia="Times New Roman" w:hAnsi="Times New Roman"/>
      <w:color w:val="000000"/>
      <w:sz w:val="26"/>
      <w:szCs w:val="26"/>
    </w:rPr>
  </w:style>
  <w:style w:type="paragraph" w:customStyle="1" w:styleId="formatsubdivisionheaditalic115ptlevel4">
    <w:name w:val="formatsubdivisionheaditalic11.5ptlevel4"/>
    <w:uiPriority w:val="99"/>
    <w:rsid w:val="00AA2BF8"/>
    <w:pPr>
      <w:keepNext/>
      <w:keepLines/>
      <w:autoSpaceDE w:val="0"/>
      <w:autoSpaceDN w:val="0"/>
      <w:adjustRightInd w:val="0"/>
      <w:spacing w:before="280"/>
      <w:ind w:left="567" w:hanging="567"/>
    </w:pPr>
    <w:rPr>
      <w:rFonts w:ascii="Times New Roman" w:eastAsia="Times New Roman" w:hAnsi="Times New Roman"/>
      <w:i/>
      <w:iCs/>
      <w:color w:val="000000"/>
      <w:sz w:val="23"/>
      <w:szCs w:val="23"/>
    </w:rPr>
  </w:style>
  <w:style w:type="paragraph" w:customStyle="1" w:styleId="formatsubdivisionheaditalic13ptlevel4">
    <w:name w:val="formatsubdivisionheaditalic13ptlevel4"/>
    <w:uiPriority w:val="99"/>
    <w:rsid w:val="00AA2BF8"/>
    <w:pPr>
      <w:keepNext/>
      <w:keepLines/>
      <w:autoSpaceDE w:val="0"/>
      <w:autoSpaceDN w:val="0"/>
      <w:adjustRightInd w:val="0"/>
      <w:spacing w:before="280"/>
      <w:ind w:left="567" w:hanging="567"/>
    </w:pPr>
    <w:rPr>
      <w:rFonts w:ascii="Times New Roman" w:eastAsia="Times New Roman" w:hAnsi="Times New Roman"/>
      <w:i/>
      <w:iCs/>
      <w:color w:val="000000"/>
      <w:sz w:val="26"/>
      <w:szCs w:val="26"/>
    </w:rPr>
  </w:style>
  <w:style w:type="paragraph" w:customStyle="1" w:styleId="formatsubdivisionhead115ptfontsizeboldlevel4">
    <w:name w:val="formatsubdivisionhead11.5ptfontsizeboldlevel4"/>
    <w:uiPriority w:val="99"/>
    <w:rsid w:val="00AA2BF8"/>
    <w:pPr>
      <w:keepNext/>
      <w:keepLines/>
      <w:autoSpaceDE w:val="0"/>
      <w:autoSpaceDN w:val="0"/>
      <w:adjustRightInd w:val="0"/>
      <w:spacing w:before="280"/>
      <w:ind w:left="567" w:hanging="567"/>
    </w:pPr>
    <w:rPr>
      <w:rFonts w:ascii="Times New Roman" w:eastAsia="Times New Roman" w:hAnsi="Times New Roman"/>
      <w:b/>
      <w:bCs/>
      <w:color w:val="000000"/>
      <w:sz w:val="23"/>
      <w:szCs w:val="23"/>
    </w:rPr>
  </w:style>
  <w:style w:type="paragraph" w:customStyle="1" w:styleId="formatsubdivisionhead13ptfontsizeboldlevel4">
    <w:name w:val="formatsubdivisionhead13ptfontsizeboldlevel4"/>
    <w:uiPriority w:val="99"/>
    <w:rsid w:val="00AA2BF8"/>
    <w:pPr>
      <w:keepNext/>
      <w:keepLines/>
      <w:autoSpaceDE w:val="0"/>
      <w:autoSpaceDN w:val="0"/>
      <w:adjustRightInd w:val="0"/>
      <w:spacing w:before="280"/>
      <w:ind w:left="567" w:hanging="567"/>
    </w:pPr>
    <w:rPr>
      <w:rFonts w:ascii="Times New Roman" w:eastAsia="Times New Roman" w:hAnsi="Times New Roman"/>
      <w:b/>
      <w:bCs/>
      <w:color w:val="000000"/>
      <w:sz w:val="26"/>
      <w:szCs w:val="26"/>
    </w:rPr>
  </w:style>
  <w:style w:type="paragraph" w:customStyle="1" w:styleId="formatsubdivisionheaditalic115ptboldlevel4">
    <w:name w:val="formatsubdivisionheaditalic11.5ptboldlevel4"/>
    <w:uiPriority w:val="99"/>
    <w:rsid w:val="00AA2BF8"/>
    <w:pPr>
      <w:keepNext/>
      <w:keepLines/>
      <w:autoSpaceDE w:val="0"/>
      <w:autoSpaceDN w:val="0"/>
      <w:adjustRightInd w:val="0"/>
      <w:spacing w:before="280"/>
      <w:ind w:left="567" w:hanging="567"/>
    </w:pPr>
    <w:rPr>
      <w:rFonts w:ascii="Times New Roman" w:eastAsia="Times New Roman" w:hAnsi="Times New Roman"/>
      <w:b/>
      <w:bCs/>
      <w:i/>
      <w:iCs/>
      <w:color w:val="000000"/>
      <w:sz w:val="23"/>
      <w:szCs w:val="23"/>
    </w:rPr>
  </w:style>
  <w:style w:type="paragraph" w:customStyle="1" w:styleId="formatsubdivisionheaditalic13ptboldlevel4">
    <w:name w:val="formatsubdivisionheaditalic13ptboldlevel4"/>
    <w:uiPriority w:val="99"/>
    <w:rsid w:val="00AA2BF8"/>
    <w:pPr>
      <w:keepNext/>
      <w:keepLines/>
      <w:autoSpaceDE w:val="0"/>
      <w:autoSpaceDN w:val="0"/>
      <w:adjustRightInd w:val="0"/>
      <w:spacing w:before="280"/>
      <w:ind w:left="567" w:hanging="567"/>
    </w:pPr>
    <w:rPr>
      <w:rFonts w:ascii="Times New Roman" w:eastAsia="Times New Roman" w:hAnsi="Times New Roman"/>
      <w:b/>
      <w:bCs/>
      <w:i/>
      <w:iCs/>
      <w:color w:val="000000"/>
      <w:sz w:val="26"/>
      <w:szCs w:val="26"/>
    </w:rPr>
  </w:style>
  <w:style w:type="paragraph" w:customStyle="1" w:styleId="leghistoryheadlevel1">
    <w:name w:val="leghistoryheadlevel1"/>
    <w:uiPriority w:val="99"/>
    <w:rsid w:val="00AA2BF8"/>
    <w:pPr>
      <w:keepNext/>
      <w:keepLines/>
      <w:autoSpaceDE w:val="0"/>
      <w:autoSpaceDN w:val="0"/>
      <w:adjustRightInd w:val="0"/>
      <w:spacing w:before="80"/>
    </w:pPr>
    <w:rPr>
      <w:rFonts w:ascii="Times New Roman" w:eastAsia="Times New Roman" w:hAnsi="Times New Roman"/>
      <w:b/>
      <w:bCs/>
      <w:color w:val="000000"/>
      <w:sz w:val="32"/>
      <w:szCs w:val="32"/>
    </w:rPr>
  </w:style>
  <w:style w:type="character" w:styleId="PlaceholderText">
    <w:name w:val="Placeholder Text"/>
    <w:basedOn w:val="DefaultParagraphFont"/>
    <w:uiPriority w:val="99"/>
    <w:semiHidden/>
    <w:rsid w:val="006E163E"/>
    <w:rPr>
      <w:color w:val="808080"/>
    </w:rPr>
  </w:style>
  <w:style w:type="character" w:customStyle="1" w:styleId="BodyTextChar1">
    <w:name w:val="Body Text Char1"/>
    <w:basedOn w:val="DefaultParagraphFont"/>
    <w:uiPriority w:val="99"/>
    <w:semiHidden/>
    <w:rsid w:val="006E163E"/>
  </w:style>
  <w:style w:type="paragraph" w:customStyle="1" w:styleId="SAETPART">
    <w:name w:val="SAET_PART"/>
    <w:basedOn w:val="Normal"/>
    <w:link w:val="SAETPARTChar"/>
    <w:qFormat/>
    <w:rsid w:val="006E163E"/>
    <w:pPr>
      <w:keepNext/>
      <w:autoSpaceDE w:val="0"/>
      <w:autoSpaceDN w:val="0"/>
      <w:adjustRightInd w:val="0"/>
      <w:spacing w:before="240" w:after="240" w:line="240" w:lineRule="auto"/>
    </w:pPr>
    <w:rPr>
      <w:rFonts w:ascii="Arial" w:eastAsiaTheme="minorHAnsi" w:hAnsi="Arial" w:cs="Arial"/>
      <w:b/>
      <w:bCs/>
      <w:color w:val="6F263D"/>
      <w:sz w:val="24"/>
      <w:szCs w:val="24"/>
      <w:lang w:val="en-US"/>
    </w:rPr>
  </w:style>
  <w:style w:type="paragraph" w:customStyle="1" w:styleId="SAETSectionNumbered">
    <w:name w:val="SAET_SectionNumbered"/>
    <w:basedOn w:val="Normal"/>
    <w:link w:val="SAETSectionNumberedChar"/>
    <w:qFormat/>
    <w:rsid w:val="006E163E"/>
    <w:pPr>
      <w:numPr>
        <w:numId w:val="34"/>
      </w:numPr>
      <w:autoSpaceDE w:val="0"/>
      <w:autoSpaceDN w:val="0"/>
      <w:adjustRightInd w:val="0"/>
      <w:spacing w:before="120" w:after="120" w:line="240" w:lineRule="auto"/>
      <w:ind w:left="786"/>
    </w:pPr>
    <w:rPr>
      <w:rFonts w:ascii="Arial" w:eastAsiaTheme="minorHAnsi" w:hAnsi="Arial" w:cs="Arial"/>
      <w:b/>
      <w:bCs/>
    </w:rPr>
  </w:style>
  <w:style w:type="character" w:customStyle="1" w:styleId="SAETPARTChar">
    <w:name w:val="SAET_PART Char"/>
    <w:basedOn w:val="DefaultParagraphFont"/>
    <w:link w:val="SAETPART"/>
    <w:rsid w:val="006E163E"/>
    <w:rPr>
      <w:rFonts w:ascii="Arial" w:eastAsiaTheme="minorHAnsi" w:hAnsi="Arial" w:cs="Arial"/>
      <w:b/>
      <w:bCs/>
      <w:color w:val="6F263D"/>
      <w:sz w:val="24"/>
      <w:szCs w:val="24"/>
      <w:lang w:val="en-US" w:eastAsia="en-US"/>
    </w:rPr>
  </w:style>
  <w:style w:type="paragraph" w:customStyle="1" w:styleId="SAETHeading1A">
    <w:name w:val="SAET_Heading1A"/>
    <w:basedOn w:val="Normal"/>
    <w:link w:val="SAETHeading1AChar"/>
    <w:qFormat/>
    <w:rsid w:val="006E163E"/>
    <w:pPr>
      <w:keepNext/>
      <w:spacing w:before="120" w:after="120" w:line="240" w:lineRule="auto"/>
    </w:pPr>
    <w:rPr>
      <w:rFonts w:ascii="Arial" w:eastAsiaTheme="minorHAnsi" w:hAnsi="Arial" w:cs="Arial"/>
      <w:b/>
      <w:color w:val="672146"/>
      <w:sz w:val="24"/>
      <w:szCs w:val="24"/>
    </w:rPr>
  </w:style>
  <w:style w:type="character" w:customStyle="1" w:styleId="SAETSectionNumberedChar">
    <w:name w:val="SAET_SectionNumbered Char"/>
    <w:basedOn w:val="DefaultParagraphFont"/>
    <w:link w:val="SAETSectionNumbered"/>
    <w:rsid w:val="006E163E"/>
    <w:rPr>
      <w:rFonts w:ascii="Arial" w:eastAsiaTheme="minorHAnsi" w:hAnsi="Arial" w:cs="Arial"/>
      <w:b/>
      <w:bCs/>
      <w:sz w:val="22"/>
      <w:szCs w:val="22"/>
      <w:lang w:eastAsia="en-US"/>
    </w:rPr>
  </w:style>
  <w:style w:type="character" w:customStyle="1" w:styleId="SAETHeading1AChar">
    <w:name w:val="SAET_Heading1A Char"/>
    <w:basedOn w:val="DefaultParagraphFont"/>
    <w:link w:val="SAETHeading1A"/>
    <w:rsid w:val="006E163E"/>
    <w:rPr>
      <w:rFonts w:ascii="Arial" w:eastAsiaTheme="minorHAnsi" w:hAnsi="Arial" w:cs="Arial"/>
      <w:b/>
      <w:color w:val="672146"/>
      <w:sz w:val="24"/>
      <w:szCs w:val="24"/>
      <w:lang w:eastAsia="en-US"/>
    </w:rPr>
  </w:style>
  <w:style w:type="paragraph" w:styleId="FootnoteText">
    <w:name w:val="footnote text"/>
    <w:basedOn w:val="Normal"/>
    <w:link w:val="FootnoteTextChar"/>
    <w:semiHidden/>
    <w:rsid w:val="006E163E"/>
    <w:pPr>
      <w:spacing w:after="0" w:line="240" w:lineRule="auto"/>
      <w:jc w:val="left"/>
    </w:pPr>
    <w:rPr>
      <w:rFonts w:ascii="Arial" w:eastAsia="Times New Roman" w:hAnsi="Arial"/>
      <w:sz w:val="20"/>
      <w:szCs w:val="20"/>
    </w:rPr>
  </w:style>
  <w:style w:type="character" w:customStyle="1" w:styleId="FootnoteTextChar">
    <w:name w:val="Footnote Text Char"/>
    <w:basedOn w:val="DefaultParagraphFont"/>
    <w:link w:val="FootnoteText"/>
    <w:semiHidden/>
    <w:rsid w:val="006E163E"/>
    <w:rPr>
      <w:rFonts w:ascii="Arial" w:eastAsia="Times New Roman" w:hAnsi="Arial"/>
      <w:lang w:eastAsia="en-US"/>
    </w:rPr>
  </w:style>
  <w:style w:type="paragraph" w:styleId="DocumentMap">
    <w:name w:val="Document Map"/>
    <w:basedOn w:val="Normal"/>
    <w:link w:val="DocumentMapChar"/>
    <w:semiHidden/>
    <w:rsid w:val="006E163E"/>
    <w:pPr>
      <w:shd w:val="clear" w:color="auto" w:fill="000080"/>
      <w:spacing w:after="0" w:line="240" w:lineRule="auto"/>
      <w:jc w:val="left"/>
    </w:pPr>
    <w:rPr>
      <w:rFonts w:ascii="Tahoma" w:eastAsia="Times New Roman" w:hAnsi="Tahoma" w:cs="Tahoma"/>
      <w:sz w:val="24"/>
      <w:szCs w:val="20"/>
    </w:rPr>
  </w:style>
  <w:style w:type="character" w:customStyle="1" w:styleId="DocumentMapChar">
    <w:name w:val="Document Map Char"/>
    <w:basedOn w:val="DefaultParagraphFont"/>
    <w:link w:val="DocumentMap"/>
    <w:semiHidden/>
    <w:rsid w:val="006E163E"/>
    <w:rPr>
      <w:rFonts w:ascii="Tahoma" w:eastAsia="Times New Roman" w:hAnsi="Tahoma" w:cs="Tahoma"/>
      <w:sz w:val="24"/>
      <w:shd w:val="clear" w:color="auto" w:fill="000080"/>
      <w:lang w:eastAsia="en-US"/>
    </w:rPr>
  </w:style>
  <w:style w:type="paragraph" w:customStyle="1" w:styleId="Default1">
    <w:name w:val="Default1"/>
    <w:basedOn w:val="Default"/>
    <w:next w:val="Default"/>
    <w:rsid w:val="006E163E"/>
    <w:pPr>
      <w:widowControl/>
    </w:pPr>
    <w:rPr>
      <w:rFonts w:ascii="Times New Roman" w:hAnsi="Times New Roman" w:cs="Times New Roman"/>
      <w:color w:val="auto"/>
      <w:lang w:val="en-US" w:eastAsia="en-US"/>
    </w:rPr>
  </w:style>
  <w:style w:type="paragraph" w:styleId="BlockText">
    <w:name w:val="Block Text"/>
    <w:basedOn w:val="Normal"/>
    <w:semiHidden/>
    <w:rsid w:val="006E163E"/>
    <w:pPr>
      <w:tabs>
        <w:tab w:val="left" w:pos="1496"/>
      </w:tabs>
      <w:spacing w:after="0" w:line="240" w:lineRule="auto"/>
      <w:ind w:left="748" w:right="-74"/>
    </w:pPr>
    <w:rPr>
      <w:rFonts w:ascii="Arial" w:eastAsia="Times New Roman" w:hAnsi="Arial"/>
      <w:color w:val="000000"/>
      <w:sz w:val="24"/>
      <w:szCs w:val="20"/>
    </w:rPr>
  </w:style>
  <w:style w:type="paragraph" w:customStyle="1" w:styleId="Preformatted">
    <w:name w:val="Preformatted"/>
    <w:basedOn w:val="Normal"/>
    <w:rsid w:val="006E163E"/>
    <w:pPr>
      <w:tabs>
        <w:tab w:val="left" w:pos="0"/>
        <w:tab w:val="left" w:pos="959"/>
        <w:tab w:val="left" w:pos="1918"/>
        <w:tab w:val="left" w:pos="2877"/>
        <w:tab w:val="left" w:pos="3836"/>
        <w:tab w:val="left" w:pos="4795"/>
        <w:tab w:val="left" w:pos="5754"/>
        <w:tab w:val="left" w:pos="6713"/>
        <w:tab w:val="left" w:pos="7672"/>
        <w:tab w:val="left" w:pos="8631"/>
        <w:tab w:val="left" w:pos="9590"/>
      </w:tabs>
      <w:spacing w:after="0" w:line="240" w:lineRule="auto"/>
      <w:jc w:val="left"/>
    </w:pPr>
    <w:rPr>
      <w:rFonts w:ascii="Courier New" w:eastAsia="Times New Roman" w:hAnsi="Courier New"/>
      <w:snapToGrid w:val="0"/>
      <w:sz w:val="20"/>
      <w:szCs w:val="20"/>
    </w:rPr>
  </w:style>
  <w:style w:type="character" w:customStyle="1" w:styleId="ListParagraphChar">
    <w:name w:val="List Paragraph Char"/>
    <w:basedOn w:val="DefaultParagraphFont"/>
    <w:link w:val="ListParagraph0"/>
    <w:uiPriority w:val="34"/>
    <w:rsid w:val="006E163E"/>
    <w:rPr>
      <w:sz w:val="22"/>
      <w:szCs w:val="22"/>
      <w:lang w:eastAsia="en-US"/>
    </w:rPr>
  </w:style>
  <w:style w:type="paragraph" w:customStyle="1" w:styleId="SAETSubSectionNumbered">
    <w:name w:val="SAET_SubSectionNumbered"/>
    <w:basedOn w:val="ListParagraph0"/>
    <w:link w:val="SAETSubSectionNumberedChar"/>
    <w:qFormat/>
    <w:rsid w:val="006E163E"/>
    <w:pPr>
      <w:numPr>
        <w:numId w:val="36"/>
      </w:numPr>
      <w:spacing w:before="120" w:after="120" w:line="240" w:lineRule="auto"/>
      <w:contextualSpacing w:val="0"/>
      <w:jc w:val="left"/>
    </w:pPr>
    <w:rPr>
      <w:rFonts w:ascii="Arial" w:eastAsiaTheme="minorHAnsi" w:hAnsi="Arial" w:cs="Arial"/>
    </w:rPr>
  </w:style>
  <w:style w:type="character" w:customStyle="1" w:styleId="SAETSubsectionNotNumberedChar">
    <w:name w:val="SAET_SubsectionNotNumbered Char"/>
    <w:basedOn w:val="DefaultParagraphFont"/>
    <w:link w:val="SAETSubsectionNotNumbered"/>
    <w:rsid w:val="006E163E"/>
    <w:rPr>
      <w:rFonts w:ascii="Arial" w:hAnsi="Arial" w:cs="Arial"/>
      <w:bCs/>
    </w:rPr>
  </w:style>
  <w:style w:type="paragraph" w:customStyle="1" w:styleId="SAETParagraph">
    <w:name w:val="SAET_Paragraph"/>
    <w:basedOn w:val="ListParagraph0"/>
    <w:link w:val="SAETParagraphChar"/>
    <w:qFormat/>
    <w:rsid w:val="006E163E"/>
    <w:pPr>
      <w:numPr>
        <w:numId w:val="38"/>
      </w:numPr>
      <w:autoSpaceDE w:val="0"/>
      <w:autoSpaceDN w:val="0"/>
      <w:spacing w:before="120" w:after="120" w:line="240" w:lineRule="auto"/>
      <w:contextualSpacing w:val="0"/>
    </w:pPr>
    <w:rPr>
      <w:rFonts w:ascii="Arial" w:eastAsiaTheme="minorHAnsi" w:hAnsi="Arial" w:cs="Arial"/>
    </w:rPr>
  </w:style>
  <w:style w:type="character" w:customStyle="1" w:styleId="SAETSubSectionNumberedChar">
    <w:name w:val="SAET_SubSectionNumbered Char"/>
    <w:basedOn w:val="ListParagraphChar"/>
    <w:link w:val="SAETSubSectionNumbered"/>
    <w:rsid w:val="006E163E"/>
    <w:rPr>
      <w:rFonts w:ascii="Arial" w:eastAsiaTheme="minorHAnsi" w:hAnsi="Arial" w:cs="Arial"/>
      <w:sz w:val="22"/>
      <w:szCs w:val="22"/>
      <w:lang w:eastAsia="en-US"/>
    </w:rPr>
  </w:style>
  <w:style w:type="paragraph" w:customStyle="1" w:styleId="iSAETSubpara">
    <w:name w:val="(i) SAET_Subpara"/>
    <w:basedOn w:val="Normal"/>
    <w:link w:val="iSAETSubparaChar"/>
    <w:qFormat/>
    <w:rsid w:val="006E163E"/>
    <w:pPr>
      <w:numPr>
        <w:numId w:val="35"/>
      </w:numPr>
      <w:spacing w:before="120" w:after="120" w:line="240" w:lineRule="auto"/>
    </w:pPr>
    <w:rPr>
      <w:rFonts w:ascii="Arial" w:eastAsiaTheme="minorHAnsi" w:hAnsi="Arial" w:cs="Arial"/>
    </w:rPr>
  </w:style>
  <w:style w:type="character" w:customStyle="1" w:styleId="SAETParagraphChar">
    <w:name w:val="SAET_Paragraph Char"/>
    <w:basedOn w:val="ListParagraphChar"/>
    <w:link w:val="SAETParagraph"/>
    <w:rsid w:val="006E163E"/>
    <w:rPr>
      <w:rFonts w:ascii="Arial" w:eastAsiaTheme="minorHAnsi" w:hAnsi="Arial" w:cs="Arial"/>
      <w:sz w:val="22"/>
      <w:szCs w:val="22"/>
      <w:lang w:eastAsia="en-US"/>
    </w:rPr>
  </w:style>
  <w:style w:type="paragraph" w:customStyle="1" w:styleId="ContentsHeading">
    <w:name w:val="ContentsHeading"/>
    <w:basedOn w:val="TOC1"/>
    <w:link w:val="ContentsHeadingChar"/>
    <w:qFormat/>
    <w:rsid w:val="006E163E"/>
    <w:pPr>
      <w:tabs>
        <w:tab w:val="clear" w:pos="4536"/>
        <w:tab w:val="right" w:leader="dot" w:pos="9350"/>
      </w:tabs>
      <w:spacing w:before="120" w:after="120" w:line="276" w:lineRule="auto"/>
      <w:outlineLvl w:val="9"/>
    </w:pPr>
    <w:rPr>
      <w:rFonts w:eastAsiaTheme="minorHAnsi" w:cstheme="minorBidi"/>
      <w:sz w:val="28"/>
    </w:rPr>
  </w:style>
  <w:style w:type="character" w:customStyle="1" w:styleId="iSAETSubparaChar">
    <w:name w:val="(i) SAET_Subpara Char"/>
    <w:basedOn w:val="DefaultParagraphFont"/>
    <w:link w:val="iSAETSubpara"/>
    <w:rsid w:val="006E163E"/>
    <w:rPr>
      <w:rFonts w:ascii="Arial" w:eastAsiaTheme="minorHAnsi" w:hAnsi="Arial" w:cs="Arial"/>
      <w:sz w:val="22"/>
      <w:szCs w:val="22"/>
      <w:lang w:eastAsia="en-US"/>
    </w:rPr>
  </w:style>
  <w:style w:type="character" w:customStyle="1" w:styleId="TOC1Char">
    <w:name w:val="TOC 1 Char"/>
    <w:basedOn w:val="DefaultParagraphFont"/>
    <w:link w:val="TOC1"/>
    <w:uiPriority w:val="39"/>
    <w:rsid w:val="00742C57"/>
    <w:rPr>
      <w:rFonts w:ascii="Times New Roman" w:hAnsi="Times New Roman"/>
      <w:b/>
      <w:smallCaps/>
      <w:sz w:val="17"/>
      <w:szCs w:val="22"/>
      <w:lang w:eastAsia="en-US"/>
    </w:rPr>
  </w:style>
  <w:style w:type="character" w:customStyle="1" w:styleId="ContentsHeadingChar">
    <w:name w:val="ContentsHeading Char"/>
    <w:basedOn w:val="TOC1Char"/>
    <w:link w:val="ContentsHeading"/>
    <w:rsid w:val="006E163E"/>
    <w:rPr>
      <w:rFonts w:ascii="Times New Roman" w:eastAsiaTheme="minorHAnsi" w:hAnsi="Times New Roman" w:cstheme="minorBidi"/>
      <w:b/>
      <w:smallCaps/>
      <w:sz w:val="28"/>
      <w:szCs w:val="22"/>
      <w:lang w:eastAsia="en-US"/>
    </w:rPr>
  </w:style>
  <w:style w:type="paragraph" w:styleId="Revision">
    <w:name w:val="Revision"/>
    <w:hidden/>
    <w:uiPriority w:val="99"/>
    <w:semiHidden/>
    <w:rsid w:val="006E163E"/>
    <w:rPr>
      <w:rFonts w:asciiTheme="minorHAnsi" w:eastAsiaTheme="minorHAnsi" w:hAnsiTheme="minorHAnsi" w:cstheme="minorBidi"/>
      <w:sz w:val="22"/>
      <w:szCs w:val="22"/>
      <w:lang w:eastAsia="en-US"/>
    </w:rPr>
  </w:style>
  <w:style w:type="paragraph" w:customStyle="1" w:styleId="SAETSubsectionNotNumbered">
    <w:name w:val="SAET_SubsectionNotNumbered"/>
    <w:basedOn w:val="Normal"/>
    <w:link w:val="SAETSubsectionNotNumberedChar"/>
    <w:qFormat/>
    <w:rsid w:val="006E163E"/>
    <w:pPr>
      <w:autoSpaceDE w:val="0"/>
      <w:autoSpaceDN w:val="0"/>
      <w:adjustRightInd w:val="0"/>
      <w:spacing w:before="120" w:after="120" w:line="240" w:lineRule="auto"/>
      <w:ind w:left="1134"/>
    </w:pPr>
    <w:rPr>
      <w:rFonts w:ascii="Arial" w:hAnsi="Arial" w:cs="Arial"/>
      <w:bCs/>
      <w:sz w:val="20"/>
      <w:szCs w:val="20"/>
      <w:lang w:eastAsia="en-AU"/>
    </w:rPr>
  </w:style>
  <w:style w:type="paragraph" w:customStyle="1" w:styleId="SAETSubPart">
    <w:name w:val="SAETSubPart"/>
    <w:basedOn w:val="Normal"/>
    <w:link w:val="SAETSubPartChar"/>
    <w:qFormat/>
    <w:rsid w:val="006E163E"/>
    <w:pPr>
      <w:numPr>
        <w:numId w:val="43"/>
      </w:numPr>
      <w:spacing w:before="120" w:after="120" w:line="240" w:lineRule="auto"/>
      <w:jc w:val="left"/>
    </w:pPr>
    <w:rPr>
      <w:rFonts w:ascii="Arial" w:eastAsiaTheme="minorHAnsi" w:hAnsi="Arial" w:cs="Arial"/>
      <w:b/>
      <w:color w:val="672146"/>
    </w:rPr>
  </w:style>
  <w:style w:type="character" w:customStyle="1" w:styleId="SAETSubPartChar">
    <w:name w:val="SAETSubPart Char"/>
    <w:basedOn w:val="DefaultParagraphFont"/>
    <w:link w:val="SAETSubPart"/>
    <w:rsid w:val="006E163E"/>
    <w:rPr>
      <w:rFonts w:ascii="Arial" w:eastAsiaTheme="minorHAnsi" w:hAnsi="Arial" w:cs="Arial"/>
      <w:b/>
      <w:color w:val="672146"/>
      <w:sz w:val="22"/>
      <w:szCs w:val="22"/>
      <w:lang w:eastAsia="en-US"/>
    </w:rPr>
  </w:style>
  <w:style w:type="paragraph" w:styleId="BodyText3">
    <w:name w:val="Body Text 3"/>
    <w:basedOn w:val="Normal"/>
    <w:link w:val="BodyText3Char"/>
    <w:uiPriority w:val="99"/>
    <w:semiHidden/>
    <w:unhideWhenUsed/>
    <w:rsid w:val="006E163E"/>
    <w:pPr>
      <w:spacing w:after="120" w:line="276" w:lineRule="auto"/>
      <w:jc w:val="left"/>
    </w:pPr>
    <w:rPr>
      <w:rFonts w:asciiTheme="minorHAnsi" w:eastAsiaTheme="minorHAnsi" w:hAnsiTheme="minorHAnsi" w:cstheme="minorBidi"/>
      <w:sz w:val="16"/>
      <w:szCs w:val="16"/>
    </w:rPr>
  </w:style>
  <w:style w:type="character" w:customStyle="1" w:styleId="BodyText3Char">
    <w:name w:val="Body Text 3 Char"/>
    <w:basedOn w:val="DefaultParagraphFont"/>
    <w:link w:val="BodyText3"/>
    <w:uiPriority w:val="99"/>
    <w:semiHidden/>
    <w:rsid w:val="006E163E"/>
    <w:rPr>
      <w:rFonts w:asciiTheme="minorHAnsi" w:eastAsiaTheme="minorHAnsi" w:hAnsiTheme="minorHAnsi" w:cstheme="minorBidi"/>
      <w:sz w:val="16"/>
      <w:szCs w:val="16"/>
      <w:lang w:eastAsia="en-US"/>
    </w:rPr>
  </w:style>
  <w:style w:type="numbering" w:customStyle="1" w:styleId="ListParagraph">
    <w:name w:val="List_Paragraph"/>
    <w:uiPriority w:val="99"/>
    <w:rsid w:val="006E163E"/>
    <w:pPr>
      <w:numPr>
        <w:numId w:val="222"/>
      </w:numPr>
    </w:pPr>
  </w:style>
  <w:style w:type="paragraph" w:customStyle="1" w:styleId="ListParagraph2">
    <w:name w:val="List Paragraph 2"/>
    <w:basedOn w:val="ListParagraph0"/>
    <w:uiPriority w:val="19"/>
    <w:rsid w:val="006E163E"/>
    <w:pPr>
      <w:spacing w:before="60" w:after="60" w:line="240" w:lineRule="auto"/>
      <w:ind w:left="567"/>
      <w:contextualSpacing w:val="0"/>
      <w:jc w:val="left"/>
    </w:pPr>
    <w:rPr>
      <w:rFonts w:ascii="Arial" w:eastAsia="Times New Roman" w:hAnsi="Arial"/>
      <w:color w:val="213553"/>
      <w:sz w:val="20"/>
      <w:szCs w:val="24"/>
      <w:lang w:eastAsia="en-AU"/>
    </w:rPr>
  </w:style>
  <w:style w:type="paragraph" w:customStyle="1" w:styleId="ListParagraph3">
    <w:name w:val="List Paragraph 3"/>
    <w:basedOn w:val="ListParagraph0"/>
    <w:uiPriority w:val="19"/>
    <w:rsid w:val="006E163E"/>
    <w:pPr>
      <w:spacing w:before="60" w:after="60" w:line="240" w:lineRule="auto"/>
      <w:ind w:left="851"/>
      <w:contextualSpacing w:val="0"/>
      <w:jc w:val="left"/>
    </w:pPr>
    <w:rPr>
      <w:rFonts w:ascii="Arial" w:eastAsia="Times New Roman" w:hAnsi="Arial"/>
      <w:color w:val="213553"/>
      <w:sz w:val="20"/>
      <w:szCs w:val="24"/>
      <w:lang w:eastAsia="en-AU"/>
    </w:rPr>
  </w:style>
  <w:style w:type="paragraph" w:customStyle="1" w:styleId="ListParagraph4">
    <w:name w:val="List Paragraph 4"/>
    <w:basedOn w:val="ListParagraph0"/>
    <w:uiPriority w:val="19"/>
    <w:rsid w:val="006E163E"/>
    <w:pPr>
      <w:spacing w:before="60" w:after="60" w:line="240" w:lineRule="auto"/>
      <w:ind w:left="1134"/>
      <w:contextualSpacing w:val="0"/>
      <w:jc w:val="left"/>
    </w:pPr>
    <w:rPr>
      <w:rFonts w:ascii="Arial" w:eastAsia="Times New Roman" w:hAnsi="Arial"/>
      <w:color w:val="213553"/>
      <w:sz w:val="20"/>
      <w:szCs w:val="24"/>
      <w:lang w:eastAsia="en-AU"/>
    </w:rPr>
  </w:style>
  <w:style w:type="paragraph" w:customStyle="1" w:styleId="ListParagraph5">
    <w:name w:val="List Paragraph 5"/>
    <w:basedOn w:val="ListParagraph0"/>
    <w:uiPriority w:val="19"/>
    <w:rsid w:val="006E163E"/>
    <w:pPr>
      <w:spacing w:before="60" w:after="60" w:line="240" w:lineRule="auto"/>
      <w:ind w:left="1418"/>
      <w:contextualSpacing w:val="0"/>
      <w:jc w:val="left"/>
    </w:pPr>
    <w:rPr>
      <w:rFonts w:ascii="Arial" w:eastAsia="Times New Roman" w:hAnsi="Arial"/>
      <w:color w:val="213553"/>
      <w:sz w:val="20"/>
      <w:szCs w:val="24"/>
      <w:lang w:eastAsia="en-AU"/>
    </w:rPr>
  </w:style>
  <w:style w:type="paragraph" w:customStyle="1" w:styleId="ListParagraph6">
    <w:name w:val="List Paragraph 6"/>
    <w:basedOn w:val="ListParagraph0"/>
    <w:uiPriority w:val="19"/>
    <w:rsid w:val="006E163E"/>
    <w:pPr>
      <w:spacing w:before="60" w:after="60" w:line="240" w:lineRule="auto"/>
      <w:ind w:left="1701"/>
      <w:contextualSpacing w:val="0"/>
      <w:jc w:val="left"/>
    </w:pPr>
    <w:rPr>
      <w:rFonts w:ascii="Arial" w:eastAsia="Times New Roman" w:hAnsi="Arial"/>
      <w:color w:val="213553"/>
      <w:sz w:val="20"/>
      <w:szCs w:val="24"/>
      <w:lang w:eastAsia="en-AU"/>
    </w:rPr>
  </w:style>
  <w:style w:type="character" w:styleId="UnresolvedMention">
    <w:name w:val="Unresolved Mention"/>
    <w:basedOn w:val="DefaultParagraphFont"/>
    <w:uiPriority w:val="99"/>
    <w:semiHidden/>
    <w:unhideWhenUsed/>
    <w:rsid w:val="006E163E"/>
    <w:rPr>
      <w:color w:val="605E5C"/>
      <w:shd w:val="clear" w:color="auto" w:fill="E1DFDD"/>
    </w:rPr>
  </w:style>
  <w:style w:type="table" w:customStyle="1" w:styleId="TableGrid15">
    <w:name w:val="Table Grid15"/>
    <w:basedOn w:val="TableNormal"/>
    <w:next w:val="TableGrid"/>
    <w:uiPriority w:val="59"/>
    <w:rsid w:val="00212C09"/>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59"/>
    <w:rsid w:val="00E12A69"/>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59"/>
    <w:rsid w:val="00130039"/>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59"/>
    <w:rsid w:val="00130039"/>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1404630">
      <w:bodyDiv w:val="1"/>
      <w:marLeft w:val="0"/>
      <w:marRight w:val="0"/>
      <w:marTop w:val="0"/>
      <w:marBottom w:val="0"/>
      <w:divBdr>
        <w:top w:val="none" w:sz="0" w:space="0" w:color="auto"/>
        <w:left w:val="none" w:sz="0" w:space="0" w:color="auto"/>
        <w:bottom w:val="none" w:sz="0" w:space="0" w:color="auto"/>
        <w:right w:val="none" w:sz="0" w:space="0" w:color="auto"/>
      </w:divBdr>
    </w:div>
    <w:div w:id="1182623482">
      <w:bodyDiv w:val="1"/>
      <w:marLeft w:val="0"/>
      <w:marRight w:val="0"/>
      <w:marTop w:val="0"/>
      <w:marBottom w:val="0"/>
      <w:divBdr>
        <w:top w:val="none" w:sz="0" w:space="0" w:color="auto"/>
        <w:left w:val="none" w:sz="0" w:space="0" w:color="auto"/>
        <w:bottom w:val="none" w:sz="0" w:space="0" w:color="auto"/>
        <w:right w:val="none" w:sz="0" w:space="0" w:color="auto"/>
      </w:divBdr>
    </w:div>
    <w:div w:id="13018129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legislation.sa.gov.au/index.aspx?action=legref&amp;type=act&amp;legtitle=Child%20Safety%20(Prohibited%20Persons)%20Act%202016" TargetMode="External"/><Relationship Id="rId21" Type="http://schemas.openxmlformats.org/officeDocument/2006/relationships/hyperlink" Target="http://www.legislation.sa.gov.au/index.aspx?action=legref&amp;type=act&amp;legtitle=Southern%20State%20Superannuation%20Regulations%202009" TargetMode="External"/><Relationship Id="rId42" Type="http://schemas.openxmlformats.org/officeDocument/2006/relationships/hyperlink" Target="http://www.dpti.sa.gov.au/OutbackRoads/outback_road_warnings/special_notices" TargetMode="External"/><Relationship Id="rId47" Type="http://schemas.openxmlformats.org/officeDocument/2006/relationships/hyperlink" Target="http://www.dpti.sa.gov.au/OutbackRoads/outback_road_warnings/special_notices" TargetMode="External"/><Relationship Id="rId63" Type="http://schemas.openxmlformats.org/officeDocument/2006/relationships/image" Target="media/image16.jpeg"/><Relationship Id="rId68" Type="http://schemas.openxmlformats.org/officeDocument/2006/relationships/image" Target="media/image21.jpeg"/><Relationship Id="rId84" Type="http://schemas.openxmlformats.org/officeDocument/2006/relationships/image" Target="media/image37.jpeg"/><Relationship Id="rId89" Type="http://schemas.openxmlformats.org/officeDocument/2006/relationships/image" Target="media/image42.jpeg"/><Relationship Id="rId16" Type="http://schemas.openxmlformats.org/officeDocument/2006/relationships/footer" Target="footer4.xml"/><Relationship Id="rId107" Type="http://schemas.openxmlformats.org/officeDocument/2006/relationships/footer" Target="footer5.xml"/><Relationship Id="rId11" Type="http://schemas.openxmlformats.org/officeDocument/2006/relationships/footer" Target="footer1.xml"/><Relationship Id="rId32" Type="http://schemas.openxmlformats.org/officeDocument/2006/relationships/hyperlink" Target="mailto:dem.miningregrehab@sa.gov.au" TargetMode="External"/><Relationship Id="rId37" Type="http://schemas.openxmlformats.org/officeDocument/2006/relationships/hyperlink" Target="http://www.dpti.sa.gov.au/OutbackRoads/outback_road_warnings/special_notices" TargetMode="External"/><Relationship Id="rId53" Type="http://schemas.openxmlformats.org/officeDocument/2006/relationships/hyperlink" Target="mailto:???@wtcc.sa.gov.au" TargetMode="External"/><Relationship Id="rId58" Type="http://schemas.openxmlformats.org/officeDocument/2006/relationships/image" Target="media/image11.jpeg"/><Relationship Id="rId74" Type="http://schemas.openxmlformats.org/officeDocument/2006/relationships/image" Target="media/image27.jpeg"/><Relationship Id="rId79" Type="http://schemas.openxmlformats.org/officeDocument/2006/relationships/image" Target="media/image32.jpeg"/><Relationship Id="rId102" Type="http://schemas.openxmlformats.org/officeDocument/2006/relationships/hyperlink" Target="mailto:governmentgazettesa@sa.gov.au" TargetMode="External"/><Relationship Id="rId5" Type="http://schemas.openxmlformats.org/officeDocument/2006/relationships/webSettings" Target="webSettings.xml"/><Relationship Id="rId90" Type="http://schemas.openxmlformats.org/officeDocument/2006/relationships/image" Target="media/image43.jpeg"/><Relationship Id="rId95" Type="http://schemas.openxmlformats.org/officeDocument/2006/relationships/image" Target="media/image48.jpeg"/><Relationship Id="rId22" Type="http://schemas.openxmlformats.org/officeDocument/2006/relationships/hyperlink" Target="http://www.legislation.sa.gov.au/index.aspx?action=legref&amp;type=act&amp;legtitle=Legislative%20Instruments%20Act%201978" TargetMode="External"/><Relationship Id="rId27" Type="http://schemas.openxmlformats.org/officeDocument/2006/relationships/hyperlink" Target="http://www.legislation.sa.gov.au/index.aspx?action=legref&amp;type=act&amp;legtitle=Legislative%20Instruments%20Act%201978" TargetMode="External"/><Relationship Id="rId43" Type="http://schemas.openxmlformats.org/officeDocument/2006/relationships/hyperlink" Target="http://www.dpti.sa.gov.au/OutbackRoads/outback_road_warnings/special_notices" TargetMode="External"/><Relationship Id="rId48" Type="http://schemas.openxmlformats.org/officeDocument/2006/relationships/image" Target="media/image5.png"/><Relationship Id="rId64" Type="http://schemas.openxmlformats.org/officeDocument/2006/relationships/image" Target="media/image17.jpeg"/><Relationship Id="rId69" Type="http://schemas.openxmlformats.org/officeDocument/2006/relationships/image" Target="media/image22.jpeg"/><Relationship Id="rId80" Type="http://schemas.openxmlformats.org/officeDocument/2006/relationships/image" Target="media/image33.jpeg"/><Relationship Id="rId85" Type="http://schemas.openxmlformats.org/officeDocument/2006/relationships/image" Target="media/image38.jpeg"/><Relationship Id="rId12" Type="http://schemas.openxmlformats.org/officeDocument/2006/relationships/footer" Target="footer2.xml"/><Relationship Id="rId17" Type="http://schemas.openxmlformats.org/officeDocument/2006/relationships/hyperlink" Target="http://www.legislation.sa.gov.au/index.aspx?action=legref&amp;type=act&amp;legtitle=Civil%20Liability%20Act%201936" TargetMode="External"/><Relationship Id="rId33" Type="http://schemas.openxmlformats.org/officeDocument/2006/relationships/hyperlink" Target="http://energymining.sa.gov.au/minerals/mining/public_notices_mining" TargetMode="External"/><Relationship Id="rId38" Type="http://schemas.openxmlformats.org/officeDocument/2006/relationships/hyperlink" Target="http://www.dpti.sa.gov.au/OutbackRoads/outback_road_warnings/special_notices" TargetMode="External"/><Relationship Id="rId59" Type="http://schemas.openxmlformats.org/officeDocument/2006/relationships/image" Target="media/image12.jpeg"/><Relationship Id="rId103" Type="http://schemas.openxmlformats.org/officeDocument/2006/relationships/hyperlink" Target="http://www.governmentgazette.sa.gov.au" TargetMode="External"/><Relationship Id="rId108" Type="http://schemas.openxmlformats.org/officeDocument/2006/relationships/fontTable" Target="fontTable.xml"/><Relationship Id="rId54" Type="http://schemas.openxmlformats.org/officeDocument/2006/relationships/image" Target="media/image7.jpeg"/><Relationship Id="rId70" Type="http://schemas.openxmlformats.org/officeDocument/2006/relationships/image" Target="media/image23.jpeg"/><Relationship Id="rId75" Type="http://schemas.openxmlformats.org/officeDocument/2006/relationships/image" Target="media/image28.jpeg"/><Relationship Id="rId91" Type="http://schemas.openxmlformats.org/officeDocument/2006/relationships/image" Target="media/image44.jpeg"/><Relationship Id="rId96" Type="http://schemas.openxmlformats.org/officeDocument/2006/relationships/image" Target="media/image4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hyperlink" Target="http://www.legislation.sa.gov.au/index.aspx?action=legref&amp;type=act&amp;legtitle=Child%20Safety%20(Prohibited%20Persons)%20Act%202016" TargetMode="External"/><Relationship Id="rId28" Type="http://schemas.openxmlformats.org/officeDocument/2006/relationships/image" Target="media/image2.jpeg"/><Relationship Id="rId36" Type="http://schemas.openxmlformats.org/officeDocument/2006/relationships/hyperlink" Target="mailto:dem.miningregrehab@sa.gov.au" TargetMode="External"/><Relationship Id="rId49" Type="http://schemas.openxmlformats.org/officeDocument/2006/relationships/image" Target="media/image6.png"/><Relationship Id="rId57" Type="http://schemas.openxmlformats.org/officeDocument/2006/relationships/image" Target="media/image10.jpeg"/><Relationship Id="rId106" Type="http://schemas.openxmlformats.org/officeDocument/2006/relationships/header" Target="header6.xml"/><Relationship Id="rId10" Type="http://schemas.openxmlformats.org/officeDocument/2006/relationships/header" Target="header2.xml"/><Relationship Id="rId31" Type="http://schemas.openxmlformats.org/officeDocument/2006/relationships/hyperlink" Target="http://energymining.sa.gov.au/minerals/mining/public_notices_mining" TargetMode="External"/><Relationship Id="rId44" Type="http://schemas.openxmlformats.org/officeDocument/2006/relationships/hyperlink" Target="http://www.dpti.sa.gov.au/OutbackRoads/outback_road_warnings/special_notices" TargetMode="External"/><Relationship Id="rId52" Type="http://schemas.openxmlformats.org/officeDocument/2006/relationships/hyperlink" Target="http://www.sa.gov.au/roadsactproposals" TargetMode="External"/><Relationship Id="rId60" Type="http://schemas.openxmlformats.org/officeDocument/2006/relationships/image" Target="media/image13.jpeg"/><Relationship Id="rId65" Type="http://schemas.openxmlformats.org/officeDocument/2006/relationships/image" Target="media/image18.jpeg"/><Relationship Id="rId73" Type="http://schemas.openxmlformats.org/officeDocument/2006/relationships/image" Target="media/image26.jpeg"/><Relationship Id="rId78" Type="http://schemas.openxmlformats.org/officeDocument/2006/relationships/image" Target="media/image31.jpeg"/><Relationship Id="rId81" Type="http://schemas.openxmlformats.org/officeDocument/2006/relationships/image" Target="media/image34.jpeg"/><Relationship Id="rId86" Type="http://schemas.openxmlformats.org/officeDocument/2006/relationships/image" Target="media/image39.jpeg"/><Relationship Id="rId94" Type="http://schemas.openxmlformats.org/officeDocument/2006/relationships/image" Target="media/image47.jpeg"/><Relationship Id="rId99" Type="http://schemas.openxmlformats.org/officeDocument/2006/relationships/image" Target="media/image52.jpeg"/><Relationship Id="rId101" Type="http://schemas.openxmlformats.org/officeDocument/2006/relationships/hyperlink" Target="http://www.aemc.gov.au" TargetMode="Externa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hyperlink" Target="http://www.legislation.sa.gov.au/index.aspx?action=legref&amp;type=act&amp;legtitle=Statutes%20Amendment%20(Fund%20Selection%20and%20Other%20Superannuation%20Matters)%20Act%202021" TargetMode="External"/><Relationship Id="rId39" Type="http://schemas.openxmlformats.org/officeDocument/2006/relationships/hyperlink" Target="http://www.dpti.sa.gov.au/OutbackRoads/outback_road_warnings/special_notices" TargetMode="External"/><Relationship Id="rId109" Type="http://schemas.openxmlformats.org/officeDocument/2006/relationships/theme" Target="theme/theme1.xml"/><Relationship Id="rId34" Type="http://schemas.openxmlformats.org/officeDocument/2006/relationships/hyperlink" Target="mailto:dem.miningregrehab@sa.gov.au" TargetMode="External"/><Relationship Id="rId50" Type="http://schemas.openxmlformats.org/officeDocument/2006/relationships/hyperlink" Target="http://www.governmentgazette.sa.gov.au/sites/default/files/public/documents/gazette/2015/June/2015_037.pdf" TargetMode="External"/><Relationship Id="rId55" Type="http://schemas.openxmlformats.org/officeDocument/2006/relationships/image" Target="media/image8.jpeg"/><Relationship Id="rId76" Type="http://schemas.openxmlformats.org/officeDocument/2006/relationships/image" Target="media/image29.jpeg"/><Relationship Id="rId97" Type="http://schemas.openxmlformats.org/officeDocument/2006/relationships/image" Target="media/image50.jpeg"/><Relationship Id="rId104" Type="http://schemas.openxmlformats.org/officeDocument/2006/relationships/hyperlink" Target="http://www.governmentgazette.sa.gov.au" TargetMode="External"/><Relationship Id="rId7" Type="http://schemas.openxmlformats.org/officeDocument/2006/relationships/endnotes" Target="endnotes.xml"/><Relationship Id="rId71" Type="http://schemas.openxmlformats.org/officeDocument/2006/relationships/image" Target="media/image24.jpeg"/><Relationship Id="rId92" Type="http://schemas.openxmlformats.org/officeDocument/2006/relationships/image" Target="media/image45.jpeg"/><Relationship Id="rId2" Type="http://schemas.openxmlformats.org/officeDocument/2006/relationships/numbering" Target="numbering.xml"/><Relationship Id="rId29" Type="http://schemas.openxmlformats.org/officeDocument/2006/relationships/image" Target="media/image3.jpeg"/><Relationship Id="rId24" Type="http://schemas.openxmlformats.org/officeDocument/2006/relationships/hyperlink" Target="http://www.legislation.sa.gov.au/index.aspx?action=legref&amp;type=act&amp;legtitle=Legislative%20Instruments%20Act%201978" TargetMode="External"/><Relationship Id="rId40" Type="http://schemas.openxmlformats.org/officeDocument/2006/relationships/hyperlink" Target="http://www.dpti.sa.gov.au/OutbackRoads/outback_road_warnings/special_notices" TargetMode="External"/><Relationship Id="rId45" Type="http://schemas.openxmlformats.org/officeDocument/2006/relationships/hyperlink" Target="http://www.dpti.sa.gov.au/OutbackRoads/outback_road_warnings/special_notices" TargetMode="External"/><Relationship Id="rId66" Type="http://schemas.openxmlformats.org/officeDocument/2006/relationships/image" Target="media/image19.jpeg"/><Relationship Id="rId87" Type="http://schemas.openxmlformats.org/officeDocument/2006/relationships/image" Target="media/image40.jpeg"/><Relationship Id="rId61" Type="http://schemas.openxmlformats.org/officeDocument/2006/relationships/image" Target="media/image14.jpeg"/><Relationship Id="rId82" Type="http://schemas.openxmlformats.org/officeDocument/2006/relationships/image" Target="media/image35.jpeg"/><Relationship Id="rId19" Type="http://schemas.openxmlformats.org/officeDocument/2006/relationships/hyperlink" Target="http://www.legislation.sa.gov.au/index.aspx?action=legref&amp;type=act&amp;legtitle=Statutes%20Amendment%20(Fund%20Selection%20and%20Other%20Superannuation%20Matters)%20Act%202021" TargetMode="External"/><Relationship Id="rId14" Type="http://schemas.openxmlformats.org/officeDocument/2006/relationships/header" Target="header4.xml"/><Relationship Id="rId30" Type="http://schemas.openxmlformats.org/officeDocument/2006/relationships/image" Target="media/image4.jpeg"/><Relationship Id="rId35" Type="http://schemas.openxmlformats.org/officeDocument/2006/relationships/hyperlink" Target="http://energymining.sa.gov.au/minerals/mining/public_notices_mining" TargetMode="External"/><Relationship Id="rId56" Type="http://schemas.openxmlformats.org/officeDocument/2006/relationships/image" Target="media/image9.jpeg"/><Relationship Id="rId77" Type="http://schemas.openxmlformats.org/officeDocument/2006/relationships/image" Target="media/image30.jpeg"/><Relationship Id="rId100" Type="http://schemas.openxmlformats.org/officeDocument/2006/relationships/image" Target="media/image53.jpeg"/><Relationship Id="rId105" Type="http://schemas.openxmlformats.org/officeDocument/2006/relationships/header" Target="header5.xml"/><Relationship Id="rId8" Type="http://schemas.openxmlformats.org/officeDocument/2006/relationships/image" Target="media/image1.jpeg"/><Relationship Id="rId51" Type="http://schemas.openxmlformats.org/officeDocument/2006/relationships/hyperlink" Target="http://governmentgazette.sa.gov.au/sites/default/files/public/documents/gazette/2018/February/2018_008.pdf" TargetMode="External"/><Relationship Id="rId72" Type="http://schemas.openxmlformats.org/officeDocument/2006/relationships/image" Target="media/image25.jpeg"/><Relationship Id="rId93" Type="http://schemas.openxmlformats.org/officeDocument/2006/relationships/image" Target="media/image46.jpeg"/><Relationship Id="rId98" Type="http://schemas.openxmlformats.org/officeDocument/2006/relationships/image" Target="media/image51.jpeg"/><Relationship Id="rId3" Type="http://schemas.openxmlformats.org/officeDocument/2006/relationships/styles" Target="styles.xml"/><Relationship Id="rId25" Type="http://schemas.openxmlformats.org/officeDocument/2006/relationships/hyperlink" Target="http://www.legislation.sa.gov.au/index.aspx?action=legref&amp;type=act&amp;legtitle=Public%20Sector%20Act%202009" TargetMode="External"/><Relationship Id="rId46" Type="http://schemas.openxmlformats.org/officeDocument/2006/relationships/hyperlink" Target="http://www.dpti.sa.gov.au/OutbackRoads/outback_road_warnings/special_notices" TargetMode="External"/><Relationship Id="rId67" Type="http://schemas.openxmlformats.org/officeDocument/2006/relationships/image" Target="media/image20.jpeg"/><Relationship Id="rId20" Type="http://schemas.openxmlformats.org/officeDocument/2006/relationships/hyperlink" Target="http://www.legislation.sa.gov.au/index.aspx?action=legref&amp;type=subordleg&amp;legtitle=Southern%20State%20Superannuation%20(Fund%20Selection%20and%20Other%20Matters)%20Amendment%20Regulations%202022" TargetMode="External"/><Relationship Id="rId41" Type="http://schemas.openxmlformats.org/officeDocument/2006/relationships/hyperlink" Target="http://www.dpti.sa.gov.au/OutbackRoads/outback_road_warnings/special_notices" TargetMode="External"/><Relationship Id="rId62" Type="http://schemas.openxmlformats.org/officeDocument/2006/relationships/image" Target="media/image15.jpeg"/><Relationship Id="rId83" Type="http://schemas.openxmlformats.org/officeDocument/2006/relationships/image" Target="media/image36.jpeg"/><Relationship Id="rId88" Type="http://schemas.openxmlformats.org/officeDocument/2006/relationships/image" Target="media/image41.jpeg"/></Relationships>
</file>

<file path=word/_rels/footer2.xml.rels><?xml version="1.0" encoding="UTF-8" standalone="yes"?>
<Relationships xmlns="http://schemas.openxmlformats.org/package/2006/relationships"><Relationship Id="rId1" Type="http://schemas.openxmlformats.org/officeDocument/2006/relationships/hyperlink" Target="http://www.governmentgazette.sa.gov.au" TargetMode="External"/></Relationships>
</file>

<file path=word/_rels/footer4.xml.rels><?xml version="1.0" encoding="UTF-8" standalone="yes"?>
<Relationships xmlns="http://schemas.openxmlformats.org/package/2006/relationships"><Relationship Id="rId1" Type="http://schemas.openxmlformats.org/officeDocument/2006/relationships/hyperlink" Target="http://www.governmentgazette.sa.gov.au"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W:\GAZETTE\TEMPLATES\GAZETTE%20MASTER%20TEMPLATES\TEMPLATE_GAZETTE_PAGINATION_2022.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EBF94D-8DC5-4B2E-83AC-13C979D695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TEMPLATE_GAZETTE_PAGINATION_2022</Template>
  <TotalTime>188</TotalTime>
  <Pages>142</Pages>
  <Words>51213</Words>
  <Characters>291920</Characters>
  <Application>Microsoft Office Word</Application>
  <DocSecurity>0</DocSecurity>
  <Lines>2432</Lines>
  <Paragraphs>684</Paragraphs>
  <ScaleCrop>false</ScaleCrop>
  <HeadingPairs>
    <vt:vector size="2" baseType="variant">
      <vt:variant>
        <vt:lpstr>Title</vt:lpstr>
      </vt:variant>
      <vt:variant>
        <vt:i4>1</vt:i4>
      </vt:variant>
    </vt:vector>
  </HeadingPairs>
  <TitlesOfParts>
    <vt:vector size="1" baseType="lpstr">
      <vt:lpstr>No. 7 - Thursday, 3 February 2022 (pp. 189–330)</vt:lpstr>
    </vt:vector>
  </TitlesOfParts>
  <Company>SA Government</Company>
  <LinksUpToDate>false</LinksUpToDate>
  <CharactersWithSpaces>342449</CharactersWithSpaces>
  <SharedDoc>false</SharedDoc>
  <HLinks>
    <vt:vector size="18" baseType="variant">
      <vt:variant>
        <vt:i4>3014762</vt:i4>
      </vt:variant>
      <vt:variant>
        <vt:i4>0</vt:i4>
      </vt:variant>
      <vt:variant>
        <vt:i4>0</vt:i4>
      </vt:variant>
      <vt:variant>
        <vt:i4>5</vt:i4>
      </vt:variant>
      <vt:variant>
        <vt:lpwstr>http://www.governmentgazette.sa.gov.au/</vt:lpwstr>
      </vt:variant>
      <vt:variant>
        <vt:lpwstr/>
      </vt:variant>
      <vt:variant>
        <vt:i4>3014762</vt:i4>
      </vt:variant>
      <vt:variant>
        <vt:i4>3</vt:i4>
      </vt:variant>
      <vt:variant>
        <vt:i4>0</vt:i4>
      </vt:variant>
      <vt:variant>
        <vt:i4>5</vt:i4>
      </vt:variant>
      <vt:variant>
        <vt:lpwstr>http://www.governmentgazette.sa.gov.au/</vt:lpwstr>
      </vt:variant>
      <vt:variant>
        <vt:lpwstr/>
      </vt:variant>
      <vt:variant>
        <vt:i4>3014762</vt:i4>
      </vt:variant>
      <vt:variant>
        <vt:i4>0</vt:i4>
      </vt:variant>
      <vt:variant>
        <vt:i4>0</vt:i4>
      </vt:variant>
      <vt:variant>
        <vt:i4>5</vt:i4>
      </vt:variant>
      <vt:variant>
        <vt:lpwstr>http://www.governmentgazette.sa.gov.au/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 7 - Thursday, 3 February 2022 (pp. 189–330)</dc:title>
  <dc:subject/>
  <dc:creator>Elyse Ellgar</dc:creator>
  <cp:keywords/>
  <cp:lastModifiedBy>Butler, Anthony (Service SA)</cp:lastModifiedBy>
  <cp:revision>26</cp:revision>
  <cp:lastPrinted>2022-02-03T04:16:00Z</cp:lastPrinted>
  <dcterms:created xsi:type="dcterms:W3CDTF">2022-02-02T23:48:00Z</dcterms:created>
  <dcterms:modified xsi:type="dcterms:W3CDTF">2022-02-03T05:03:00Z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7274858-3b1d-4431-8679-d878f40e28fd_Enabled">
    <vt:lpwstr>true</vt:lpwstr>
  </property>
  <property fmtid="{D5CDD505-2E9C-101B-9397-08002B2CF9AE}" pid="3" name="MSIP_Label_77274858-3b1d-4431-8679-d878f40e28fd_SetDate">
    <vt:lpwstr>2022-02-03T03:27:58Z</vt:lpwstr>
  </property>
  <property fmtid="{D5CDD505-2E9C-101B-9397-08002B2CF9AE}" pid="4" name="MSIP_Label_77274858-3b1d-4431-8679-d878f40e28fd_Method">
    <vt:lpwstr>Privileged</vt:lpwstr>
  </property>
  <property fmtid="{D5CDD505-2E9C-101B-9397-08002B2CF9AE}" pid="5" name="MSIP_Label_77274858-3b1d-4431-8679-d878f40e28fd_Name">
    <vt:lpwstr>-Official</vt:lpwstr>
  </property>
  <property fmtid="{D5CDD505-2E9C-101B-9397-08002B2CF9AE}" pid="6" name="MSIP_Label_77274858-3b1d-4431-8679-d878f40e28fd_SiteId">
    <vt:lpwstr>bda528f7-fca9-432f-bc98-bd7e90d40906</vt:lpwstr>
  </property>
  <property fmtid="{D5CDD505-2E9C-101B-9397-08002B2CF9AE}" pid="7" name="MSIP_Label_77274858-3b1d-4431-8679-d878f40e28fd_ActionId">
    <vt:lpwstr>0105265b-2079-4f30-a0f3-6bc31165d674</vt:lpwstr>
  </property>
  <property fmtid="{D5CDD505-2E9C-101B-9397-08002B2CF9AE}" pid="8" name="MSIP_Label_77274858-3b1d-4431-8679-d878f40e28fd_ContentBits">
    <vt:lpwstr>1</vt:lpwstr>
  </property>
</Properties>
</file>