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8D46C"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10916D6" wp14:editId="54BDB46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F8A0E6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E58213E"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60049D3"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41CF8B3"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67DA4B9" w14:textId="77D23C2A"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4076E7">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4076E7" w:rsidRPr="004076E7">
        <w:rPr>
          <w:rFonts w:ascii="Times New Roman" w:hAnsi="Times New Roman"/>
          <w:smallCaps/>
          <w:color w:val="000000"/>
          <w:sz w:val="28"/>
          <w:szCs w:val="26"/>
        </w:rPr>
        <w:t>14 January</w:t>
      </w:r>
      <w:r w:rsidR="004076E7" w:rsidRPr="004076E7">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0D2521CE" w14:textId="77777777" w:rsidR="008008DD" w:rsidRPr="00612978" w:rsidRDefault="008008DD" w:rsidP="008008DD">
      <w:pPr>
        <w:spacing w:after="0" w:line="240" w:lineRule="exact"/>
        <w:jc w:val="center"/>
        <w:rPr>
          <w:rFonts w:ascii="Times New Roman" w:hAnsi="Times New Roman"/>
          <w:color w:val="000000"/>
          <w:sz w:val="20"/>
        </w:rPr>
      </w:pPr>
    </w:p>
    <w:p w14:paraId="648E921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C871CF3"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766E70A3"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05E41FAB"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even" r:id="rId11"/>
          <w:footerReference w:type="default" r:id="rId12"/>
          <w:headerReference w:type="first" r:id="rId13"/>
          <w:footerReference w:type="first" r:id="rId14"/>
          <w:pgSz w:w="11906" w:h="16838"/>
          <w:pgMar w:top="1134" w:right="1256" w:bottom="1134" w:left="1290" w:header="1077" w:footer="1134" w:gutter="0"/>
          <w:cols w:space="708"/>
          <w:titlePg/>
          <w:docGrid w:linePitch="360"/>
        </w:sectPr>
      </w:pPr>
    </w:p>
    <w:p w14:paraId="1EB7FB29" w14:textId="7F516BC6" w:rsidR="005B04DD"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92985037" w:history="1">
        <w:r w:rsidR="005B04DD" w:rsidRPr="000121EE">
          <w:rPr>
            <w:rStyle w:val="Hyperlink"/>
            <w:noProof/>
          </w:rPr>
          <w:t>Governor’s Instruments</w:t>
        </w:r>
      </w:hyperlink>
    </w:p>
    <w:p w14:paraId="132B0AD2" w14:textId="3EDAFA23" w:rsidR="005B04DD" w:rsidRDefault="005B04DD">
      <w:pPr>
        <w:pStyle w:val="TOC2"/>
        <w:tabs>
          <w:tab w:val="right" w:leader="dot" w:pos="4548"/>
        </w:tabs>
        <w:rPr>
          <w:rFonts w:asciiTheme="minorHAnsi" w:eastAsiaTheme="minorEastAsia" w:hAnsiTheme="minorHAnsi" w:cstheme="minorBidi"/>
          <w:noProof/>
          <w:sz w:val="22"/>
          <w:lang w:eastAsia="en-AU"/>
        </w:rPr>
      </w:pPr>
      <w:hyperlink w:anchor="_Toc92985038" w:history="1">
        <w:r w:rsidRPr="000121EE">
          <w:rPr>
            <w:rStyle w:val="Hyperlink"/>
            <w:noProof/>
          </w:rPr>
          <w:t>Appointments</w:t>
        </w:r>
        <w:r>
          <w:rPr>
            <w:noProof/>
            <w:webHidden/>
          </w:rPr>
          <w:tab/>
        </w:r>
        <w:r>
          <w:rPr>
            <w:noProof/>
            <w:webHidden/>
          </w:rPr>
          <w:fldChar w:fldCharType="begin"/>
        </w:r>
        <w:r>
          <w:rPr>
            <w:noProof/>
            <w:webHidden/>
          </w:rPr>
          <w:instrText xml:space="preserve"> PAGEREF _Toc92985038 \h </w:instrText>
        </w:r>
        <w:r>
          <w:rPr>
            <w:noProof/>
            <w:webHidden/>
          </w:rPr>
        </w:r>
        <w:r>
          <w:rPr>
            <w:noProof/>
            <w:webHidden/>
          </w:rPr>
          <w:fldChar w:fldCharType="separate"/>
        </w:r>
        <w:r>
          <w:rPr>
            <w:noProof/>
            <w:webHidden/>
          </w:rPr>
          <w:t>84</w:t>
        </w:r>
        <w:r>
          <w:rPr>
            <w:noProof/>
            <w:webHidden/>
          </w:rPr>
          <w:fldChar w:fldCharType="end"/>
        </w:r>
      </w:hyperlink>
    </w:p>
    <w:p w14:paraId="754AD33B" w14:textId="443B66B1" w:rsidR="005B04DD" w:rsidRDefault="005B04DD">
      <w:pPr>
        <w:pStyle w:val="TOC2"/>
        <w:tabs>
          <w:tab w:val="right" w:leader="dot" w:pos="4548"/>
        </w:tabs>
        <w:rPr>
          <w:rFonts w:asciiTheme="minorHAnsi" w:eastAsiaTheme="minorEastAsia" w:hAnsiTheme="minorHAnsi" w:cstheme="minorBidi"/>
          <w:noProof/>
          <w:sz w:val="22"/>
          <w:lang w:eastAsia="en-AU"/>
        </w:rPr>
      </w:pPr>
      <w:hyperlink w:anchor="_Toc92985039" w:history="1">
        <w:r w:rsidRPr="000121EE">
          <w:rPr>
            <w:rStyle w:val="Hyperlink"/>
            <w:noProof/>
          </w:rPr>
          <w:t>Proclamation</w:t>
        </w:r>
        <w:r>
          <w:t>—</w:t>
        </w:r>
        <w:r w:rsidR="00EC1F23">
          <w:br/>
        </w:r>
        <w:r w:rsidRPr="005B04DD">
          <w:t>Liquor Licensing (Conferral of Authority)</w:t>
        </w:r>
        <w:r w:rsidR="00EC1F23">
          <w:br/>
        </w:r>
        <w:r w:rsidRPr="005B04DD">
          <w:t>Proclamation 2022</w:t>
        </w:r>
        <w:r>
          <w:rPr>
            <w:noProof/>
            <w:webHidden/>
          </w:rPr>
          <w:tab/>
        </w:r>
        <w:r>
          <w:rPr>
            <w:noProof/>
            <w:webHidden/>
          </w:rPr>
          <w:fldChar w:fldCharType="begin"/>
        </w:r>
        <w:r>
          <w:rPr>
            <w:noProof/>
            <w:webHidden/>
          </w:rPr>
          <w:instrText xml:space="preserve"> PAGEREF _Toc92985039 \h </w:instrText>
        </w:r>
        <w:r>
          <w:rPr>
            <w:noProof/>
            <w:webHidden/>
          </w:rPr>
        </w:r>
        <w:r>
          <w:rPr>
            <w:noProof/>
            <w:webHidden/>
          </w:rPr>
          <w:fldChar w:fldCharType="separate"/>
        </w:r>
        <w:r>
          <w:rPr>
            <w:noProof/>
            <w:webHidden/>
          </w:rPr>
          <w:t>85</w:t>
        </w:r>
        <w:r>
          <w:rPr>
            <w:noProof/>
            <w:webHidden/>
          </w:rPr>
          <w:fldChar w:fldCharType="end"/>
        </w:r>
      </w:hyperlink>
    </w:p>
    <w:p w14:paraId="586C9F4F" w14:textId="355FF31D" w:rsidR="00842BD5" w:rsidRDefault="00531F7A" w:rsidP="005B04DD">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5A287FE6"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5"/>
          <w:headerReference w:type="default" r:id="rId16"/>
          <w:footerReference w:type="default" r:id="rId17"/>
          <w:footerReference w:type="first" r:id="rId18"/>
          <w:type w:val="continuous"/>
          <w:pgSz w:w="11906" w:h="16838"/>
          <w:pgMar w:top="1134" w:right="3674" w:bottom="1134" w:left="3674" w:header="708" w:footer="708" w:gutter="0"/>
          <w:cols w:space="240"/>
          <w:docGrid w:linePitch="360"/>
        </w:sectPr>
      </w:pPr>
    </w:p>
    <w:p w14:paraId="5EBF9177" w14:textId="77777777" w:rsidR="00F337C8" w:rsidRPr="00693DF1" w:rsidRDefault="00F337C8" w:rsidP="00693DF1">
      <w:pPr>
        <w:pStyle w:val="Heading1"/>
      </w:pPr>
      <w:bookmarkStart w:id="0" w:name="_Toc92985037"/>
      <w:r w:rsidRPr="00693DF1">
        <w:lastRenderedPageBreak/>
        <w:t>Governor’s Instruments</w:t>
      </w:r>
      <w:bookmarkEnd w:id="0"/>
    </w:p>
    <w:p w14:paraId="5FFA0A22" w14:textId="77777777" w:rsidR="004076E7" w:rsidRPr="00EA5266" w:rsidRDefault="004076E7" w:rsidP="005B04DD">
      <w:pPr>
        <w:pStyle w:val="Heading2"/>
      </w:pPr>
      <w:bookmarkStart w:id="1" w:name="_Toc92985038"/>
      <w:r w:rsidRPr="00EA5266">
        <w:t>APPOINTMENTS</w:t>
      </w:r>
      <w:bookmarkEnd w:id="1"/>
    </w:p>
    <w:p w14:paraId="1663B22A" w14:textId="77777777" w:rsidR="004076E7" w:rsidRPr="00EA5266" w:rsidRDefault="004076E7" w:rsidP="004076E7">
      <w:pPr>
        <w:spacing w:after="0"/>
        <w:jc w:val="right"/>
        <w:rPr>
          <w:rFonts w:ascii="Times New Roman" w:eastAsia="Times New Roman" w:hAnsi="Times New Roman"/>
          <w:sz w:val="17"/>
          <w:szCs w:val="17"/>
        </w:rPr>
      </w:pPr>
      <w:r w:rsidRPr="00EA5266">
        <w:rPr>
          <w:rFonts w:ascii="Times New Roman" w:eastAsia="Times New Roman" w:hAnsi="Times New Roman"/>
          <w:sz w:val="17"/>
          <w:szCs w:val="17"/>
        </w:rPr>
        <w:t>Department of the Premier and Cabinet</w:t>
      </w:r>
    </w:p>
    <w:p w14:paraId="09B6B9BF" w14:textId="77777777" w:rsidR="004076E7" w:rsidRPr="00EA5266" w:rsidRDefault="004076E7" w:rsidP="004076E7">
      <w:pPr>
        <w:jc w:val="right"/>
        <w:rPr>
          <w:rFonts w:ascii="Times New Roman" w:eastAsia="Times New Roman" w:hAnsi="Times New Roman"/>
          <w:sz w:val="17"/>
          <w:szCs w:val="17"/>
        </w:rPr>
      </w:pPr>
      <w:r w:rsidRPr="00EA5266">
        <w:rPr>
          <w:rFonts w:ascii="Times New Roman" w:eastAsia="Times New Roman" w:hAnsi="Times New Roman"/>
          <w:sz w:val="17"/>
          <w:szCs w:val="17"/>
        </w:rPr>
        <w:t>Adelaide, 14 January 2022</w:t>
      </w:r>
    </w:p>
    <w:p w14:paraId="4200889D" w14:textId="0C9F3296" w:rsidR="004076E7" w:rsidRPr="00EA5266" w:rsidRDefault="004076E7" w:rsidP="004076E7">
      <w:pPr>
        <w:pStyle w:val="GG-body"/>
      </w:pPr>
      <w:r w:rsidRPr="00EA5266">
        <w:t>Her Excellency the Governor in Executive Council has been pleased to appoint the undermentioned to the Adelaide Cemeteries Authority Board, pursuant to the provisions of the Adelaide Cemeteries Authority Act 2001:</w:t>
      </w:r>
    </w:p>
    <w:p w14:paraId="2985B9AA" w14:textId="77777777" w:rsidR="004076E7" w:rsidRPr="00EA5266" w:rsidRDefault="004076E7" w:rsidP="004076E7">
      <w:pPr>
        <w:spacing w:after="0"/>
        <w:ind w:left="142"/>
        <w:jc w:val="left"/>
        <w:rPr>
          <w:rFonts w:ascii="Times New Roman" w:hAnsi="Times New Roman"/>
          <w:sz w:val="17"/>
          <w:szCs w:val="17"/>
        </w:rPr>
      </w:pPr>
      <w:r w:rsidRPr="00EA5266">
        <w:rPr>
          <w:rFonts w:ascii="Times New Roman" w:hAnsi="Times New Roman"/>
          <w:sz w:val="17"/>
          <w:szCs w:val="17"/>
        </w:rPr>
        <w:t>Director: from 14 January 2022 until 13 January 2024</w:t>
      </w:r>
    </w:p>
    <w:p w14:paraId="0A30854E" w14:textId="77777777" w:rsidR="004076E7" w:rsidRPr="00EA5266" w:rsidRDefault="004076E7" w:rsidP="004076E7">
      <w:pPr>
        <w:spacing w:after="0"/>
        <w:ind w:left="284"/>
        <w:contextualSpacing/>
        <w:jc w:val="left"/>
        <w:rPr>
          <w:rFonts w:ascii="Times New Roman" w:hAnsi="Times New Roman"/>
          <w:sz w:val="17"/>
          <w:szCs w:val="17"/>
        </w:rPr>
      </w:pPr>
      <w:r w:rsidRPr="00EA5266">
        <w:rPr>
          <w:rFonts w:ascii="Times New Roman" w:hAnsi="Times New Roman"/>
          <w:sz w:val="17"/>
          <w:szCs w:val="17"/>
        </w:rPr>
        <w:t xml:space="preserve">Patricia Christie </w:t>
      </w:r>
    </w:p>
    <w:p w14:paraId="0276ACF3" w14:textId="77777777" w:rsidR="004076E7" w:rsidRPr="00EA5266" w:rsidRDefault="004076E7" w:rsidP="004076E7">
      <w:pPr>
        <w:spacing w:after="0"/>
        <w:jc w:val="center"/>
        <w:rPr>
          <w:rFonts w:ascii="Times New Roman" w:hAnsi="Times New Roman"/>
          <w:sz w:val="17"/>
          <w:szCs w:val="17"/>
        </w:rPr>
      </w:pPr>
      <w:r w:rsidRPr="00EA5266">
        <w:rPr>
          <w:rFonts w:ascii="Times New Roman" w:hAnsi="Times New Roman"/>
          <w:sz w:val="17"/>
          <w:szCs w:val="17"/>
        </w:rPr>
        <w:t>By command,</w:t>
      </w:r>
    </w:p>
    <w:p w14:paraId="1DD58ED1" w14:textId="77777777" w:rsidR="004076E7" w:rsidRPr="00EA5266" w:rsidRDefault="004076E7" w:rsidP="004076E7">
      <w:pPr>
        <w:spacing w:after="0"/>
        <w:jc w:val="right"/>
        <w:rPr>
          <w:rFonts w:ascii="Times New Roman" w:hAnsi="Times New Roman"/>
          <w:smallCaps/>
          <w:sz w:val="17"/>
          <w:szCs w:val="17"/>
        </w:rPr>
      </w:pPr>
      <w:r w:rsidRPr="00EA5266">
        <w:rPr>
          <w:rFonts w:ascii="Times New Roman" w:hAnsi="Times New Roman"/>
          <w:smallCaps/>
          <w:sz w:val="17"/>
          <w:szCs w:val="17"/>
        </w:rPr>
        <w:t>Steven Spence Marshall</w:t>
      </w:r>
    </w:p>
    <w:p w14:paraId="24D4A5AC"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Premier</w:t>
      </w:r>
    </w:p>
    <w:p w14:paraId="0CE47561" w14:textId="77777777" w:rsidR="004076E7" w:rsidRPr="00EA5266" w:rsidRDefault="004076E7" w:rsidP="004076E7">
      <w:pPr>
        <w:spacing w:after="0"/>
        <w:jc w:val="left"/>
        <w:rPr>
          <w:rFonts w:ascii="Times New Roman" w:hAnsi="Times New Roman"/>
          <w:sz w:val="17"/>
          <w:szCs w:val="17"/>
        </w:rPr>
      </w:pPr>
      <w:r w:rsidRPr="00EA5266">
        <w:rPr>
          <w:rFonts w:ascii="Times New Roman" w:hAnsi="Times New Roman"/>
          <w:sz w:val="17"/>
          <w:szCs w:val="17"/>
        </w:rPr>
        <w:t>MLG0026-21CS</w:t>
      </w:r>
    </w:p>
    <w:p w14:paraId="3377BF10" w14:textId="77777777" w:rsidR="004076E7" w:rsidRPr="00EA5266" w:rsidRDefault="004076E7" w:rsidP="004076E7">
      <w:pPr>
        <w:pBdr>
          <w:top w:val="single" w:sz="4" w:space="1" w:color="auto"/>
        </w:pBdr>
        <w:spacing w:before="100" w:after="0" w:line="14" w:lineRule="exact"/>
        <w:jc w:val="center"/>
        <w:rPr>
          <w:rFonts w:ascii="Segoe UI Light" w:hAnsi="Segoe UI Light"/>
        </w:rPr>
      </w:pPr>
    </w:p>
    <w:p w14:paraId="13E9A4D4" w14:textId="77777777" w:rsidR="004076E7" w:rsidRPr="00EA5266" w:rsidRDefault="004076E7" w:rsidP="004076E7">
      <w:pPr>
        <w:spacing w:after="0"/>
        <w:rPr>
          <w:rFonts w:ascii="Times New Roman" w:eastAsia="Times New Roman" w:hAnsi="Times New Roman"/>
          <w:sz w:val="17"/>
          <w:szCs w:val="17"/>
        </w:rPr>
      </w:pPr>
    </w:p>
    <w:p w14:paraId="05650E98" w14:textId="77777777" w:rsidR="004076E7" w:rsidRPr="00EA5266" w:rsidRDefault="004076E7" w:rsidP="004076E7">
      <w:pPr>
        <w:spacing w:after="0"/>
        <w:jc w:val="right"/>
        <w:rPr>
          <w:rFonts w:ascii="Times New Roman" w:eastAsia="Times New Roman" w:hAnsi="Times New Roman"/>
          <w:sz w:val="17"/>
          <w:szCs w:val="17"/>
        </w:rPr>
      </w:pPr>
      <w:r w:rsidRPr="00EA5266">
        <w:rPr>
          <w:rFonts w:ascii="Times New Roman" w:eastAsia="Times New Roman" w:hAnsi="Times New Roman"/>
          <w:sz w:val="17"/>
          <w:szCs w:val="17"/>
        </w:rPr>
        <w:t>Department of the Premier and Cabinet</w:t>
      </w:r>
    </w:p>
    <w:p w14:paraId="10ED8BD4" w14:textId="77777777" w:rsidR="004076E7" w:rsidRPr="00EA5266" w:rsidRDefault="004076E7" w:rsidP="004076E7">
      <w:pPr>
        <w:jc w:val="right"/>
        <w:rPr>
          <w:rFonts w:ascii="Times New Roman" w:eastAsia="Times New Roman" w:hAnsi="Times New Roman"/>
          <w:sz w:val="17"/>
          <w:szCs w:val="17"/>
        </w:rPr>
      </w:pPr>
      <w:r w:rsidRPr="00EA5266">
        <w:rPr>
          <w:rFonts w:ascii="Times New Roman" w:eastAsia="Times New Roman" w:hAnsi="Times New Roman"/>
          <w:sz w:val="17"/>
          <w:szCs w:val="17"/>
        </w:rPr>
        <w:t>Adelaide, 14 January 2022</w:t>
      </w:r>
    </w:p>
    <w:p w14:paraId="0419F6BF" w14:textId="77777777" w:rsidR="004076E7" w:rsidRPr="00EA5266" w:rsidRDefault="004076E7" w:rsidP="004076E7">
      <w:pPr>
        <w:rPr>
          <w:rFonts w:ascii="Times New Roman" w:eastAsia="Times New Roman" w:hAnsi="Times New Roman"/>
          <w:sz w:val="17"/>
          <w:szCs w:val="17"/>
        </w:rPr>
      </w:pPr>
      <w:r w:rsidRPr="00EA5266">
        <w:rPr>
          <w:rFonts w:ascii="Times New Roman" w:eastAsia="Times New Roman" w:hAnsi="Times New Roman"/>
          <w:sz w:val="17"/>
          <w:szCs w:val="17"/>
        </w:rPr>
        <w:t>Her Excellency the Governor in Executive Council has been pleased to appoint the undermentioned to the Veterinary Surgeons Board of South Australia, pursuant to the provisions of the Veterinary Practice Act 2003:</w:t>
      </w:r>
    </w:p>
    <w:p w14:paraId="731BAFBC" w14:textId="77777777" w:rsidR="004076E7" w:rsidRPr="00EA5266" w:rsidRDefault="004076E7" w:rsidP="004076E7">
      <w:pPr>
        <w:spacing w:after="0"/>
        <w:ind w:left="142"/>
        <w:jc w:val="left"/>
        <w:rPr>
          <w:rFonts w:ascii="Times New Roman" w:hAnsi="Times New Roman"/>
          <w:sz w:val="17"/>
          <w:szCs w:val="17"/>
        </w:rPr>
      </w:pPr>
      <w:r w:rsidRPr="00EA5266">
        <w:rPr>
          <w:rFonts w:ascii="Times New Roman" w:hAnsi="Times New Roman"/>
          <w:sz w:val="17"/>
          <w:szCs w:val="17"/>
        </w:rPr>
        <w:t>Member: from 14 January 2022 until 13 January 2025</w:t>
      </w:r>
    </w:p>
    <w:p w14:paraId="0831C1E7" w14:textId="77777777" w:rsidR="004076E7" w:rsidRPr="00EA5266" w:rsidRDefault="004076E7" w:rsidP="004076E7">
      <w:pPr>
        <w:spacing w:after="240"/>
        <w:ind w:left="284"/>
        <w:contextualSpacing/>
        <w:jc w:val="left"/>
        <w:rPr>
          <w:rFonts w:ascii="Times New Roman" w:hAnsi="Times New Roman"/>
          <w:sz w:val="17"/>
          <w:szCs w:val="17"/>
        </w:rPr>
      </w:pPr>
      <w:r w:rsidRPr="00EA5266">
        <w:rPr>
          <w:rFonts w:ascii="Times New Roman" w:hAnsi="Times New Roman"/>
          <w:sz w:val="17"/>
          <w:szCs w:val="17"/>
        </w:rPr>
        <w:t xml:space="preserve">Andrew Scott Hoare </w:t>
      </w:r>
    </w:p>
    <w:p w14:paraId="77E85F1B" w14:textId="77777777" w:rsidR="004076E7" w:rsidRPr="00EA5266" w:rsidRDefault="004076E7" w:rsidP="004076E7">
      <w:pPr>
        <w:spacing w:after="0"/>
        <w:ind w:left="284"/>
        <w:contextualSpacing/>
        <w:jc w:val="left"/>
        <w:rPr>
          <w:rFonts w:ascii="Times New Roman" w:hAnsi="Times New Roman"/>
          <w:sz w:val="17"/>
          <w:szCs w:val="17"/>
        </w:rPr>
      </w:pPr>
      <w:r w:rsidRPr="00EA5266">
        <w:rPr>
          <w:rFonts w:ascii="Times New Roman" w:hAnsi="Times New Roman"/>
          <w:sz w:val="17"/>
          <w:szCs w:val="17"/>
        </w:rPr>
        <w:t xml:space="preserve">Alejandra Isabel Arbe-Montoya </w:t>
      </w:r>
    </w:p>
    <w:p w14:paraId="289584BF" w14:textId="77777777" w:rsidR="004076E7" w:rsidRPr="00EA5266" w:rsidRDefault="004076E7" w:rsidP="004076E7">
      <w:pPr>
        <w:spacing w:after="0"/>
        <w:jc w:val="center"/>
        <w:rPr>
          <w:rFonts w:ascii="Times New Roman" w:hAnsi="Times New Roman"/>
          <w:sz w:val="17"/>
          <w:szCs w:val="17"/>
        </w:rPr>
      </w:pPr>
      <w:r w:rsidRPr="00EA5266">
        <w:rPr>
          <w:rFonts w:ascii="Times New Roman" w:hAnsi="Times New Roman"/>
          <w:sz w:val="17"/>
          <w:szCs w:val="17"/>
        </w:rPr>
        <w:t>By command,</w:t>
      </w:r>
    </w:p>
    <w:p w14:paraId="0B1269A2" w14:textId="77777777" w:rsidR="004076E7" w:rsidRPr="00EA5266" w:rsidRDefault="004076E7" w:rsidP="004076E7">
      <w:pPr>
        <w:spacing w:after="0"/>
        <w:jc w:val="right"/>
        <w:rPr>
          <w:rFonts w:ascii="Times New Roman" w:hAnsi="Times New Roman"/>
          <w:smallCaps/>
          <w:sz w:val="17"/>
          <w:szCs w:val="17"/>
        </w:rPr>
      </w:pPr>
      <w:r w:rsidRPr="00EA5266">
        <w:rPr>
          <w:rFonts w:ascii="Times New Roman" w:hAnsi="Times New Roman"/>
          <w:smallCaps/>
          <w:sz w:val="17"/>
          <w:szCs w:val="17"/>
        </w:rPr>
        <w:t>Steven Spence Marshall</w:t>
      </w:r>
    </w:p>
    <w:p w14:paraId="5C6B21F3"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Premier</w:t>
      </w:r>
    </w:p>
    <w:p w14:paraId="150246AA" w14:textId="77777777" w:rsidR="004076E7" w:rsidRPr="00EA5266" w:rsidRDefault="004076E7" w:rsidP="004076E7">
      <w:pPr>
        <w:spacing w:after="0"/>
        <w:jc w:val="left"/>
        <w:rPr>
          <w:rFonts w:ascii="Times New Roman" w:hAnsi="Times New Roman"/>
          <w:sz w:val="17"/>
          <w:szCs w:val="17"/>
        </w:rPr>
      </w:pPr>
      <w:r w:rsidRPr="00EA5266">
        <w:rPr>
          <w:rFonts w:ascii="Times New Roman" w:hAnsi="Times New Roman"/>
          <w:sz w:val="17"/>
          <w:szCs w:val="17"/>
        </w:rPr>
        <w:t>MPI21/0037CS</w:t>
      </w:r>
    </w:p>
    <w:p w14:paraId="135DA401" w14:textId="77777777" w:rsidR="004076E7" w:rsidRPr="00EA5266" w:rsidRDefault="004076E7" w:rsidP="004076E7">
      <w:pPr>
        <w:pBdr>
          <w:top w:val="single" w:sz="4" w:space="1" w:color="auto"/>
        </w:pBdr>
        <w:spacing w:before="100" w:after="0" w:line="14" w:lineRule="exact"/>
        <w:jc w:val="center"/>
        <w:rPr>
          <w:rFonts w:ascii="Segoe UI Light" w:hAnsi="Segoe UI Light"/>
        </w:rPr>
      </w:pPr>
    </w:p>
    <w:p w14:paraId="0A696F57" w14:textId="77777777" w:rsidR="004076E7" w:rsidRPr="00EA5266" w:rsidRDefault="004076E7" w:rsidP="004076E7">
      <w:pPr>
        <w:spacing w:after="0"/>
        <w:rPr>
          <w:rFonts w:ascii="Times New Roman" w:eastAsia="Times New Roman" w:hAnsi="Times New Roman"/>
          <w:sz w:val="17"/>
          <w:szCs w:val="17"/>
        </w:rPr>
      </w:pPr>
    </w:p>
    <w:p w14:paraId="09E12032"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Department of the Premier and Cabinet</w:t>
      </w:r>
    </w:p>
    <w:p w14:paraId="1C9CCB80" w14:textId="77777777" w:rsidR="004076E7" w:rsidRPr="00EA5266" w:rsidRDefault="004076E7" w:rsidP="004076E7">
      <w:pPr>
        <w:jc w:val="right"/>
        <w:rPr>
          <w:rFonts w:ascii="Times New Roman" w:hAnsi="Times New Roman"/>
          <w:sz w:val="17"/>
          <w:szCs w:val="17"/>
        </w:rPr>
      </w:pPr>
      <w:r w:rsidRPr="00EA5266">
        <w:rPr>
          <w:rFonts w:ascii="Times New Roman" w:hAnsi="Times New Roman"/>
          <w:sz w:val="17"/>
          <w:szCs w:val="17"/>
        </w:rPr>
        <w:t>Adelaide, 14 January 2022</w:t>
      </w:r>
    </w:p>
    <w:p w14:paraId="46379CDB" w14:textId="77777777" w:rsidR="004076E7" w:rsidRPr="00EA5266" w:rsidRDefault="004076E7" w:rsidP="004076E7">
      <w:pPr>
        <w:rPr>
          <w:rFonts w:ascii="Times New Roman" w:eastAsia="Times New Roman" w:hAnsi="Times New Roman"/>
          <w:sz w:val="17"/>
          <w:szCs w:val="17"/>
        </w:rPr>
      </w:pPr>
      <w:r w:rsidRPr="00EA5266">
        <w:rPr>
          <w:rFonts w:ascii="Times New Roman" w:eastAsia="Times New Roman" w:hAnsi="Times New Roman"/>
          <w:sz w:val="17"/>
          <w:szCs w:val="17"/>
        </w:rPr>
        <w:t xml:space="preserve">Her Excellency the Governor in Executive Council has been pleased to appoint Anthony Brenton Allen QC as a Judge of the District Court of South Australia effective from 17 January 2022 </w:t>
      </w:r>
      <w:r>
        <w:rPr>
          <w:rFonts w:ascii="Times New Roman" w:eastAsia="Times New Roman" w:hAnsi="Times New Roman"/>
          <w:sz w:val="17"/>
          <w:szCs w:val="17"/>
        </w:rPr>
        <w:t xml:space="preserve">– </w:t>
      </w:r>
      <w:r w:rsidRPr="00EA5266">
        <w:rPr>
          <w:rFonts w:ascii="Times New Roman" w:eastAsia="Times New Roman" w:hAnsi="Times New Roman"/>
          <w:sz w:val="17"/>
          <w:szCs w:val="17"/>
        </w:rPr>
        <w:t>pursuant to section 12 of the District Court Act 1991.</w:t>
      </w:r>
    </w:p>
    <w:p w14:paraId="5E894F9B" w14:textId="77777777" w:rsidR="004076E7" w:rsidRPr="00EA5266" w:rsidRDefault="004076E7" w:rsidP="004076E7">
      <w:pPr>
        <w:spacing w:after="0"/>
        <w:jc w:val="center"/>
        <w:rPr>
          <w:rFonts w:ascii="Times New Roman" w:eastAsia="Times New Roman" w:hAnsi="Times New Roman"/>
          <w:sz w:val="17"/>
          <w:szCs w:val="17"/>
        </w:rPr>
      </w:pPr>
      <w:r w:rsidRPr="00EA5266">
        <w:rPr>
          <w:rFonts w:ascii="Times New Roman" w:eastAsia="Times New Roman" w:hAnsi="Times New Roman"/>
          <w:sz w:val="17"/>
          <w:szCs w:val="17"/>
        </w:rPr>
        <w:t>By command,</w:t>
      </w:r>
    </w:p>
    <w:p w14:paraId="54BFC32D" w14:textId="77777777" w:rsidR="004076E7" w:rsidRPr="00EA5266" w:rsidRDefault="004076E7" w:rsidP="004076E7">
      <w:pPr>
        <w:spacing w:after="0"/>
        <w:jc w:val="right"/>
        <w:rPr>
          <w:rFonts w:ascii="Times New Roman" w:hAnsi="Times New Roman"/>
          <w:smallCaps/>
          <w:sz w:val="17"/>
          <w:szCs w:val="17"/>
        </w:rPr>
      </w:pPr>
      <w:r w:rsidRPr="00EA5266">
        <w:rPr>
          <w:rFonts w:ascii="Times New Roman" w:hAnsi="Times New Roman"/>
          <w:smallCaps/>
          <w:sz w:val="17"/>
          <w:szCs w:val="17"/>
        </w:rPr>
        <w:t>Steven Spence Marshall</w:t>
      </w:r>
    </w:p>
    <w:p w14:paraId="5BAF7554"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Premier</w:t>
      </w:r>
    </w:p>
    <w:p w14:paraId="75350B80" w14:textId="77777777" w:rsidR="004076E7" w:rsidRPr="00EA5266" w:rsidRDefault="004076E7" w:rsidP="004076E7">
      <w:pPr>
        <w:spacing w:after="0"/>
        <w:jc w:val="left"/>
        <w:rPr>
          <w:rFonts w:ascii="Times New Roman" w:hAnsi="Times New Roman"/>
          <w:sz w:val="17"/>
          <w:szCs w:val="17"/>
        </w:rPr>
      </w:pPr>
      <w:r w:rsidRPr="00EA5266">
        <w:rPr>
          <w:rFonts w:ascii="Times New Roman" w:hAnsi="Times New Roman"/>
          <w:sz w:val="17"/>
          <w:szCs w:val="17"/>
        </w:rPr>
        <w:t>AGO0207-21CS</w:t>
      </w:r>
    </w:p>
    <w:p w14:paraId="0F073499" w14:textId="77777777" w:rsidR="004076E7" w:rsidRPr="00EA5266" w:rsidRDefault="004076E7" w:rsidP="004076E7">
      <w:pPr>
        <w:pBdr>
          <w:top w:val="single" w:sz="4" w:space="1" w:color="auto"/>
        </w:pBdr>
        <w:spacing w:before="100" w:after="0" w:line="14" w:lineRule="exact"/>
        <w:jc w:val="center"/>
        <w:rPr>
          <w:rFonts w:ascii="Segoe UI Light" w:hAnsi="Segoe UI Light"/>
        </w:rPr>
      </w:pPr>
    </w:p>
    <w:p w14:paraId="2279983E" w14:textId="77777777" w:rsidR="004076E7" w:rsidRPr="00EA5266" w:rsidRDefault="004076E7" w:rsidP="004076E7">
      <w:pPr>
        <w:spacing w:after="0"/>
        <w:rPr>
          <w:rFonts w:ascii="Times New Roman" w:eastAsia="Times New Roman" w:hAnsi="Times New Roman"/>
          <w:sz w:val="17"/>
          <w:szCs w:val="17"/>
        </w:rPr>
      </w:pPr>
    </w:p>
    <w:p w14:paraId="2DD24104"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Department of the Premier and Cabinet</w:t>
      </w:r>
    </w:p>
    <w:p w14:paraId="7614FCA8" w14:textId="77777777" w:rsidR="004076E7" w:rsidRPr="00EA5266" w:rsidRDefault="004076E7" w:rsidP="004076E7">
      <w:pPr>
        <w:jc w:val="right"/>
        <w:rPr>
          <w:rFonts w:ascii="Times New Roman" w:hAnsi="Times New Roman"/>
          <w:sz w:val="17"/>
          <w:szCs w:val="17"/>
        </w:rPr>
      </w:pPr>
      <w:r w:rsidRPr="00EA5266">
        <w:rPr>
          <w:rFonts w:ascii="Times New Roman" w:hAnsi="Times New Roman"/>
          <w:sz w:val="17"/>
          <w:szCs w:val="17"/>
        </w:rPr>
        <w:t>Adelaide, 14 January 2022</w:t>
      </w:r>
    </w:p>
    <w:p w14:paraId="1E2DC0CE" w14:textId="77777777" w:rsidR="004076E7" w:rsidRPr="00EA5266" w:rsidRDefault="004076E7" w:rsidP="004076E7">
      <w:pPr>
        <w:spacing w:after="0"/>
        <w:rPr>
          <w:rFonts w:ascii="Times New Roman" w:eastAsia="Times New Roman" w:hAnsi="Times New Roman"/>
          <w:sz w:val="17"/>
          <w:szCs w:val="17"/>
        </w:rPr>
      </w:pPr>
      <w:r w:rsidRPr="00EA5266">
        <w:rPr>
          <w:rFonts w:ascii="Times New Roman" w:eastAsia="Times New Roman" w:hAnsi="Times New Roman"/>
          <w:sz w:val="17"/>
          <w:szCs w:val="17"/>
        </w:rPr>
        <w:t xml:space="preserve">Her Excellency the Governor in Executive Council has been pleased to designate Anthony Brenton Allen QC as a Judge of the Environment, Resources and Development Court of South Australia effective from 17 January 2022 </w:t>
      </w:r>
      <w:r>
        <w:rPr>
          <w:rFonts w:ascii="Times New Roman" w:eastAsia="Times New Roman" w:hAnsi="Times New Roman"/>
          <w:sz w:val="17"/>
          <w:szCs w:val="17"/>
        </w:rPr>
        <w:t xml:space="preserve">– </w:t>
      </w:r>
      <w:r w:rsidRPr="00EA5266">
        <w:rPr>
          <w:rFonts w:ascii="Times New Roman" w:eastAsia="Times New Roman" w:hAnsi="Times New Roman"/>
          <w:sz w:val="17"/>
          <w:szCs w:val="17"/>
        </w:rPr>
        <w:t>pursuant to section 8(6) of the Environment, Resources and Development Court Act 1993.</w:t>
      </w:r>
    </w:p>
    <w:p w14:paraId="5C4A5768" w14:textId="77777777" w:rsidR="004076E7" w:rsidRPr="00EA5266" w:rsidRDefault="004076E7" w:rsidP="004076E7">
      <w:pPr>
        <w:spacing w:after="0"/>
        <w:jc w:val="center"/>
        <w:rPr>
          <w:rFonts w:ascii="Times New Roman" w:eastAsia="Times New Roman" w:hAnsi="Times New Roman"/>
          <w:sz w:val="17"/>
          <w:szCs w:val="17"/>
        </w:rPr>
      </w:pPr>
      <w:r w:rsidRPr="00EA5266">
        <w:rPr>
          <w:rFonts w:ascii="Times New Roman" w:eastAsia="Times New Roman" w:hAnsi="Times New Roman"/>
          <w:sz w:val="17"/>
          <w:szCs w:val="17"/>
        </w:rPr>
        <w:t>By command,</w:t>
      </w:r>
    </w:p>
    <w:p w14:paraId="2B080FF1" w14:textId="77777777" w:rsidR="004076E7" w:rsidRPr="00EA5266" w:rsidRDefault="004076E7" w:rsidP="004076E7">
      <w:pPr>
        <w:spacing w:after="0"/>
        <w:jc w:val="right"/>
        <w:rPr>
          <w:rFonts w:ascii="Times New Roman" w:hAnsi="Times New Roman"/>
          <w:smallCaps/>
          <w:sz w:val="17"/>
          <w:szCs w:val="17"/>
        </w:rPr>
      </w:pPr>
      <w:r w:rsidRPr="00EA5266">
        <w:rPr>
          <w:rFonts w:ascii="Times New Roman" w:hAnsi="Times New Roman"/>
          <w:smallCaps/>
          <w:sz w:val="17"/>
          <w:szCs w:val="17"/>
        </w:rPr>
        <w:t>Steven Spence Marshall</w:t>
      </w:r>
    </w:p>
    <w:p w14:paraId="6F585E40" w14:textId="77777777" w:rsidR="004076E7" w:rsidRPr="00EA5266" w:rsidRDefault="004076E7" w:rsidP="004076E7">
      <w:pPr>
        <w:spacing w:after="0"/>
        <w:jc w:val="right"/>
        <w:rPr>
          <w:rFonts w:ascii="Times New Roman" w:hAnsi="Times New Roman"/>
          <w:sz w:val="17"/>
          <w:szCs w:val="17"/>
        </w:rPr>
      </w:pPr>
      <w:r w:rsidRPr="00EA5266">
        <w:rPr>
          <w:rFonts w:ascii="Times New Roman" w:hAnsi="Times New Roman"/>
          <w:sz w:val="17"/>
          <w:szCs w:val="17"/>
        </w:rPr>
        <w:t>Premier</w:t>
      </w:r>
    </w:p>
    <w:p w14:paraId="2C24A4F4" w14:textId="77777777" w:rsidR="004076E7" w:rsidRDefault="004076E7" w:rsidP="004076E7">
      <w:pPr>
        <w:spacing w:after="0"/>
        <w:jc w:val="left"/>
        <w:rPr>
          <w:rFonts w:ascii="Times New Roman" w:hAnsi="Times New Roman"/>
          <w:sz w:val="17"/>
          <w:szCs w:val="17"/>
        </w:rPr>
      </w:pPr>
      <w:r w:rsidRPr="00EA5266">
        <w:rPr>
          <w:rFonts w:ascii="Times New Roman" w:hAnsi="Times New Roman"/>
          <w:sz w:val="17"/>
          <w:szCs w:val="17"/>
        </w:rPr>
        <w:t>AGO0207-21CS</w:t>
      </w:r>
    </w:p>
    <w:p w14:paraId="14D8E71B" w14:textId="77777777" w:rsidR="004076E7" w:rsidRDefault="004076E7" w:rsidP="004076E7">
      <w:pPr>
        <w:pBdr>
          <w:bottom w:val="single" w:sz="4" w:space="1" w:color="auto"/>
        </w:pBdr>
        <w:spacing w:after="0" w:line="52" w:lineRule="exact"/>
        <w:jc w:val="center"/>
        <w:rPr>
          <w:rFonts w:ascii="Times New Roman" w:hAnsi="Times New Roman"/>
          <w:sz w:val="17"/>
          <w:szCs w:val="17"/>
        </w:rPr>
      </w:pPr>
    </w:p>
    <w:p w14:paraId="6026AEB4" w14:textId="77777777" w:rsidR="004076E7" w:rsidRDefault="004076E7" w:rsidP="004076E7">
      <w:pPr>
        <w:pBdr>
          <w:top w:val="single" w:sz="4" w:space="1" w:color="auto"/>
        </w:pBdr>
        <w:spacing w:before="34" w:after="0" w:line="14" w:lineRule="exact"/>
        <w:jc w:val="center"/>
        <w:rPr>
          <w:rFonts w:ascii="Times New Roman" w:hAnsi="Times New Roman"/>
          <w:sz w:val="17"/>
          <w:szCs w:val="17"/>
        </w:rPr>
      </w:pPr>
    </w:p>
    <w:p w14:paraId="763C662F" w14:textId="77777777" w:rsidR="00F337C8" w:rsidRPr="0068145F" w:rsidRDefault="00F337C8" w:rsidP="0068145F">
      <w:pPr>
        <w:pStyle w:val="Heading2"/>
      </w:pPr>
    </w:p>
    <w:p w14:paraId="7E50023D" w14:textId="77777777" w:rsidR="00F337C8" w:rsidRDefault="00F337C8" w:rsidP="00F337C8">
      <w:pPr>
        <w:pStyle w:val="GG-body"/>
        <w:rPr>
          <w:lang w:val="en-US"/>
        </w:rPr>
      </w:pPr>
    </w:p>
    <w:p w14:paraId="5E72D239" w14:textId="77777777" w:rsidR="00D0446B" w:rsidRDefault="00301E5B" w:rsidP="00F337C8">
      <w:pPr>
        <w:pStyle w:val="GG-body"/>
      </w:pPr>
      <w:r>
        <w:br w:type="page"/>
      </w:r>
    </w:p>
    <w:p w14:paraId="75F7BC7B" w14:textId="60A7A8BE" w:rsidR="00F337C8" w:rsidRDefault="009A728C" w:rsidP="005B04DD">
      <w:pPr>
        <w:pStyle w:val="Heading2"/>
      </w:pPr>
      <w:bookmarkStart w:id="2" w:name="_Toc92985039"/>
      <w:r>
        <w:lastRenderedPageBreak/>
        <w:t>Proclamation</w:t>
      </w:r>
      <w:bookmarkEnd w:id="2"/>
    </w:p>
    <w:p w14:paraId="42204CDA" w14:textId="77777777" w:rsidR="005B04DD" w:rsidRPr="005B04DD" w:rsidRDefault="005B04DD" w:rsidP="005B04D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B04DD">
        <w:rPr>
          <w:rFonts w:ascii="Times New Roman" w:eastAsia="Times New Roman" w:hAnsi="Times New Roman"/>
          <w:color w:val="000000"/>
          <w:sz w:val="28"/>
          <w:szCs w:val="28"/>
          <w:lang w:eastAsia="en-AU"/>
        </w:rPr>
        <w:t>South Australia</w:t>
      </w:r>
    </w:p>
    <w:p w14:paraId="6C311618" w14:textId="77777777" w:rsidR="005B04DD" w:rsidRPr="005B04DD" w:rsidRDefault="005B04DD" w:rsidP="005B04D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B04DD">
        <w:rPr>
          <w:rFonts w:ascii="Times New Roman" w:eastAsia="Times New Roman" w:hAnsi="Times New Roman"/>
          <w:b/>
          <w:bCs/>
          <w:color w:val="000000"/>
          <w:sz w:val="36"/>
          <w:szCs w:val="36"/>
          <w:lang w:eastAsia="en-AU"/>
        </w:rPr>
        <w:t>Liquor Licensing (Conferral of Authority) Proclamation 2022</w:t>
      </w:r>
    </w:p>
    <w:p w14:paraId="32297AD3" w14:textId="77777777" w:rsidR="005B04DD" w:rsidRPr="005B04DD" w:rsidRDefault="005B04DD" w:rsidP="005B04D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B04DD">
        <w:rPr>
          <w:rFonts w:ascii="Times New Roman" w:eastAsia="Times New Roman" w:hAnsi="Times New Roman"/>
          <w:color w:val="000000"/>
          <w:sz w:val="24"/>
          <w:szCs w:val="24"/>
          <w:lang w:eastAsia="en-AU"/>
        </w:rPr>
        <w:t xml:space="preserve">under section 15 of the </w:t>
      </w:r>
      <w:r w:rsidRPr="005B04DD">
        <w:rPr>
          <w:rFonts w:ascii="Times New Roman" w:eastAsia="Times New Roman" w:hAnsi="Times New Roman"/>
          <w:i/>
          <w:iCs/>
          <w:color w:val="000000"/>
          <w:sz w:val="24"/>
          <w:szCs w:val="24"/>
          <w:lang w:eastAsia="en-AU"/>
        </w:rPr>
        <w:t>Liquor Licensing Act 1997</w:t>
      </w:r>
    </w:p>
    <w:p w14:paraId="7C59BDE6" w14:textId="77777777" w:rsidR="005B04DD" w:rsidRPr="005B04DD" w:rsidRDefault="005B04DD" w:rsidP="005B04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04DD">
        <w:rPr>
          <w:rFonts w:ascii="Times New Roman" w:eastAsia="Times New Roman" w:hAnsi="Times New Roman"/>
          <w:b/>
          <w:bCs/>
          <w:color w:val="000000"/>
          <w:sz w:val="26"/>
          <w:szCs w:val="26"/>
          <w:lang w:eastAsia="en-AU"/>
        </w:rPr>
        <w:t>1—Short title</w:t>
      </w:r>
    </w:p>
    <w:p w14:paraId="19D72B2D" w14:textId="77777777" w:rsidR="005B04DD" w:rsidRPr="005B04DD" w:rsidRDefault="005B04DD" w:rsidP="005B04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 xml:space="preserve">This proclamation may be cited as the </w:t>
      </w:r>
      <w:r w:rsidRPr="005B04DD">
        <w:rPr>
          <w:rFonts w:ascii="Times New Roman" w:eastAsia="Times New Roman" w:hAnsi="Times New Roman"/>
          <w:i/>
          <w:iCs/>
          <w:color w:val="000000"/>
          <w:sz w:val="23"/>
          <w:szCs w:val="23"/>
          <w:lang w:eastAsia="en-AU"/>
        </w:rPr>
        <w:t>Liquor Licensing (Conferral of Authority) Proclamation 2022</w:t>
      </w:r>
      <w:r w:rsidRPr="005B04DD">
        <w:rPr>
          <w:rFonts w:ascii="Times New Roman" w:eastAsia="Times New Roman" w:hAnsi="Times New Roman"/>
          <w:color w:val="000000"/>
          <w:sz w:val="23"/>
          <w:szCs w:val="23"/>
          <w:lang w:eastAsia="en-AU"/>
        </w:rPr>
        <w:t>.</w:t>
      </w:r>
    </w:p>
    <w:p w14:paraId="6EA01252" w14:textId="77777777" w:rsidR="005B04DD" w:rsidRPr="005B04DD" w:rsidRDefault="005B04DD" w:rsidP="005B04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04DD">
        <w:rPr>
          <w:rFonts w:ascii="Times New Roman" w:eastAsia="Times New Roman" w:hAnsi="Times New Roman"/>
          <w:b/>
          <w:bCs/>
          <w:color w:val="000000"/>
          <w:sz w:val="26"/>
          <w:szCs w:val="26"/>
          <w:lang w:eastAsia="en-AU"/>
        </w:rPr>
        <w:t>2—Commencement</w:t>
      </w:r>
    </w:p>
    <w:p w14:paraId="0DEBBDBE" w14:textId="77777777" w:rsidR="005B04DD" w:rsidRPr="005B04DD" w:rsidRDefault="005B04DD" w:rsidP="005B04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This proclamation comes into operation on 17 January 2022.</w:t>
      </w:r>
    </w:p>
    <w:p w14:paraId="27DACF82" w14:textId="77777777" w:rsidR="005B04DD" w:rsidRPr="005B04DD" w:rsidRDefault="005B04DD" w:rsidP="005B04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B04DD">
        <w:rPr>
          <w:rFonts w:ascii="Times New Roman" w:eastAsia="Times New Roman" w:hAnsi="Times New Roman"/>
          <w:b/>
          <w:bCs/>
          <w:color w:val="000000"/>
          <w:sz w:val="26"/>
          <w:szCs w:val="26"/>
          <w:lang w:eastAsia="en-AU"/>
        </w:rPr>
        <w:t>3—Conferral of authority on District Court Judge</w:t>
      </w:r>
    </w:p>
    <w:p w14:paraId="10576B85" w14:textId="77777777" w:rsidR="005B04DD" w:rsidRPr="005B04DD" w:rsidRDefault="005B04DD" w:rsidP="005B04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 xml:space="preserve">Authority is conferred on the District Court Judge named in </w:t>
      </w:r>
      <w:hyperlink w:anchor="idcf40a6b0_0ec4_420c_961e_ff048147fe" w:history="1">
        <w:r w:rsidRPr="005B04DD">
          <w:rPr>
            <w:rFonts w:ascii="Times New Roman" w:eastAsia="Times New Roman" w:hAnsi="Times New Roman"/>
            <w:color w:val="000000"/>
            <w:sz w:val="23"/>
            <w:szCs w:val="23"/>
            <w:lang w:eastAsia="en-AU"/>
          </w:rPr>
          <w:t>Schedule 1</w:t>
        </w:r>
      </w:hyperlink>
      <w:r w:rsidRPr="005B04DD">
        <w:rPr>
          <w:rFonts w:ascii="Times New Roman" w:eastAsia="Times New Roman" w:hAnsi="Times New Roman"/>
          <w:color w:val="000000"/>
          <w:sz w:val="23"/>
          <w:szCs w:val="23"/>
          <w:lang w:eastAsia="en-AU"/>
        </w:rPr>
        <w:t xml:space="preserve"> to exercise the jurisdiction of the Licensing Court of South Australia.</w:t>
      </w:r>
    </w:p>
    <w:p w14:paraId="04C49720" w14:textId="77777777" w:rsidR="005B04DD" w:rsidRPr="005B04DD" w:rsidRDefault="005B04DD" w:rsidP="005B04D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 w:name="idcf40a6b0_0ec4_420c_961e_ff048147fe"/>
      <w:r w:rsidRPr="005B04DD">
        <w:rPr>
          <w:rFonts w:ascii="Times New Roman" w:eastAsia="Times New Roman" w:hAnsi="Times New Roman"/>
          <w:b/>
          <w:bCs/>
          <w:color w:val="000000"/>
          <w:sz w:val="32"/>
          <w:szCs w:val="32"/>
          <w:lang w:eastAsia="en-AU"/>
        </w:rPr>
        <w:t>Schedule 1—District Court Judge on whom authority is conferred</w:t>
      </w:r>
      <w:bookmarkEnd w:id="3"/>
    </w:p>
    <w:p w14:paraId="04E656E2" w14:textId="77777777" w:rsidR="005B04DD" w:rsidRPr="005B04DD" w:rsidRDefault="005B04DD" w:rsidP="005B04DD">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His Honour Judge Anthony Brenton Allen</w:t>
      </w:r>
    </w:p>
    <w:p w14:paraId="139FCEAE" w14:textId="77777777" w:rsidR="005B04DD" w:rsidRPr="005B04DD" w:rsidRDefault="005B04DD" w:rsidP="005B04D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B04DD">
        <w:rPr>
          <w:rFonts w:ascii="Times New Roman" w:eastAsia="Times New Roman" w:hAnsi="Times New Roman"/>
          <w:b/>
          <w:bCs/>
          <w:color w:val="000000"/>
          <w:sz w:val="26"/>
          <w:szCs w:val="26"/>
          <w:lang w:eastAsia="en-AU"/>
        </w:rPr>
        <w:t>Made by the Governor</w:t>
      </w:r>
    </w:p>
    <w:p w14:paraId="74C8B3FD" w14:textId="77777777" w:rsidR="005B04DD" w:rsidRPr="005B04DD" w:rsidRDefault="005B04DD" w:rsidP="005B04D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with the advice and consent of the Executive Council</w:t>
      </w:r>
    </w:p>
    <w:p w14:paraId="52ADD563" w14:textId="77777777" w:rsidR="005B04DD" w:rsidRPr="005B04DD" w:rsidRDefault="005B04DD" w:rsidP="005B04D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B04DD">
        <w:rPr>
          <w:rFonts w:ascii="Times New Roman" w:eastAsia="Times New Roman" w:hAnsi="Times New Roman"/>
          <w:color w:val="000000"/>
          <w:sz w:val="23"/>
          <w:szCs w:val="23"/>
          <w:lang w:eastAsia="en-AU"/>
        </w:rPr>
        <w:t>on 14 January 2022</w:t>
      </w:r>
    </w:p>
    <w:p w14:paraId="1B015B04" w14:textId="77777777" w:rsidR="009A728C" w:rsidRDefault="009A728C" w:rsidP="00F337C8">
      <w:pPr>
        <w:pStyle w:val="GG-body"/>
      </w:pPr>
    </w:p>
    <w:p w14:paraId="3C06AA7A" w14:textId="46FF9CD7" w:rsidR="00F337C8" w:rsidRDefault="00F337C8" w:rsidP="00F337C8">
      <w:pPr>
        <w:pStyle w:val="GG-body"/>
      </w:pPr>
    </w:p>
    <w:p w14:paraId="5730ADE9" w14:textId="018C9A44" w:rsidR="005B04DD" w:rsidRDefault="005B04DD" w:rsidP="00F337C8">
      <w:pPr>
        <w:pStyle w:val="GG-body"/>
      </w:pPr>
    </w:p>
    <w:p w14:paraId="0A06D549" w14:textId="4330F5F0" w:rsidR="005B04DD" w:rsidRDefault="005B04DD" w:rsidP="00F337C8">
      <w:pPr>
        <w:pStyle w:val="GG-body"/>
      </w:pPr>
    </w:p>
    <w:p w14:paraId="4857C1CE" w14:textId="69B2D440" w:rsidR="005B04DD" w:rsidRDefault="005B04DD" w:rsidP="00F337C8">
      <w:pPr>
        <w:pStyle w:val="GG-body"/>
      </w:pPr>
    </w:p>
    <w:p w14:paraId="0C8581FB" w14:textId="78D82EC8" w:rsidR="005B04DD" w:rsidRDefault="005B04DD" w:rsidP="00F337C8">
      <w:pPr>
        <w:pStyle w:val="GG-body"/>
      </w:pPr>
    </w:p>
    <w:p w14:paraId="18879C21" w14:textId="257D6001" w:rsidR="005B04DD" w:rsidRDefault="005B04DD" w:rsidP="00F337C8">
      <w:pPr>
        <w:pStyle w:val="GG-body"/>
      </w:pPr>
    </w:p>
    <w:p w14:paraId="55D8BAD0" w14:textId="76839D18" w:rsidR="005B04DD" w:rsidRDefault="005B04DD" w:rsidP="00F337C8">
      <w:pPr>
        <w:pStyle w:val="GG-body"/>
      </w:pPr>
    </w:p>
    <w:p w14:paraId="322E9243" w14:textId="3FADE796" w:rsidR="005B04DD" w:rsidRDefault="005B04DD" w:rsidP="00F337C8">
      <w:pPr>
        <w:pStyle w:val="GG-body"/>
      </w:pPr>
    </w:p>
    <w:p w14:paraId="0D9A37C4" w14:textId="705A1E9C" w:rsidR="005B04DD" w:rsidRDefault="005B04DD" w:rsidP="00F337C8">
      <w:pPr>
        <w:pStyle w:val="GG-body"/>
      </w:pPr>
    </w:p>
    <w:p w14:paraId="4C5540A8" w14:textId="7D9E3BC7" w:rsidR="005B04DD" w:rsidRDefault="005B04DD" w:rsidP="00F337C8">
      <w:pPr>
        <w:pStyle w:val="GG-body"/>
      </w:pPr>
    </w:p>
    <w:p w14:paraId="3A683DD3" w14:textId="4C189D4C" w:rsidR="005B04DD" w:rsidRDefault="005B04DD" w:rsidP="00F337C8">
      <w:pPr>
        <w:pStyle w:val="GG-body"/>
      </w:pPr>
    </w:p>
    <w:p w14:paraId="675737AF" w14:textId="180034EE" w:rsidR="005B04DD" w:rsidRDefault="005B04DD" w:rsidP="00F337C8">
      <w:pPr>
        <w:pStyle w:val="GG-body"/>
      </w:pPr>
    </w:p>
    <w:p w14:paraId="5AFB47B4" w14:textId="74FABBE6" w:rsidR="005B04DD" w:rsidRDefault="005B04DD" w:rsidP="00F337C8">
      <w:pPr>
        <w:pStyle w:val="GG-body"/>
      </w:pPr>
    </w:p>
    <w:p w14:paraId="52075BE4" w14:textId="7F5D250C" w:rsidR="005B04DD" w:rsidRDefault="005B04DD" w:rsidP="00F337C8">
      <w:pPr>
        <w:pStyle w:val="GG-body"/>
      </w:pPr>
    </w:p>
    <w:p w14:paraId="33633ACA" w14:textId="00D333EC" w:rsidR="005B04DD" w:rsidRDefault="005B04DD" w:rsidP="00F337C8">
      <w:pPr>
        <w:pStyle w:val="GG-body"/>
      </w:pPr>
    </w:p>
    <w:p w14:paraId="417BA4B9" w14:textId="3F6B2BB1" w:rsidR="005B04DD" w:rsidRDefault="005B04DD" w:rsidP="00F337C8">
      <w:pPr>
        <w:pStyle w:val="GG-body"/>
      </w:pPr>
    </w:p>
    <w:p w14:paraId="0D780C7B" w14:textId="518382BB" w:rsidR="005B04DD" w:rsidRDefault="005B04DD" w:rsidP="00F337C8">
      <w:pPr>
        <w:pStyle w:val="GG-body"/>
      </w:pPr>
    </w:p>
    <w:p w14:paraId="3D3B14AE" w14:textId="1E951B66" w:rsidR="005B04DD" w:rsidRDefault="005B04DD" w:rsidP="00F337C8">
      <w:pPr>
        <w:pStyle w:val="GG-body"/>
      </w:pPr>
    </w:p>
    <w:p w14:paraId="5948D6C5" w14:textId="5A641EAE" w:rsidR="005B04DD" w:rsidRDefault="005B04DD" w:rsidP="00F337C8">
      <w:pPr>
        <w:pStyle w:val="GG-body"/>
      </w:pPr>
    </w:p>
    <w:p w14:paraId="25E46215" w14:textId="77777777" w:rsidR="005B04DD" w:rsidRDefault="005B04DD" w:rsidP="00F337C8">
      <w:pPr>
        <w:pStyle w:val="GG-body"/>
      </w:pPr>
    </w:p>
    <w:p w14:paraId="66C6E475" w14:textId="77777777" w:rsidR="00F337C8" w:rsidRDefault="00F337C8" w:rsidP="00F337C8">
      <w:pPr>
        <w:pStyle w:val="GG-body"/>
      </w:pPr>
    </w:p>
    <w:p w14:paraId="77374A0C"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F209DA1"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14BF94A"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1AA75085"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738CF111" w14:textId="459375E1" w:rsidR="00F337C8" w:rsidRPr="00612978" w:rsidRDefault="00F337C8" w:rsidP="005B04DD">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19"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4076E7">
      <w:headerReference w:type="even" r:id="rId20"/>
      <w:headerReference w:type="default" r:id="rId21"/>
      <w:footerReference w:type="default" r:id="rId22"/>
      <w:pgSz w:w="11906" w:h="16838"/>
      <w:pgMar w:top="1674" w:right="1256" w:bottom="1134" w:left="1290" w:header="1134" w:footer="934" w:gutter="0"/>
      <w:pgNumType w:start="8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DF45" w14:textId="77777777" w:rsidR="004076E7" w:rsidRDefault="004076E7" w:rsidP="00777F88">
      <w:pPr>
        <w:spacing w:after="0" w:line="240" w:lineRule="auto"/>
      </w:pPr>
      <w:r>
        <w:separator/>
      </w:r>
    </w:p>
  </w:endnote>
  <w:endnote w:type="continuationSeparator" w:id="0">
    <w:p w14:paraId="2B0A071D" w14:textId="77777777" w:rsidR="004076E7" w:rsidRDefault="004076E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0BA6" w14:textId="77777777" w:rsidR="00EC1F23" w:rsidRDefault="00EC1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E152" w14:textId="77777777" w:rsidR="001B7138" w:rsidRPr="00D0446B" w:rsidRDefault="001B7138"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229B"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1E15187"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C016AE1"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3D6E147A"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431464E3"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A210C" w14:textId="77777777" w:rsidR="009F15D7" w:rsidRPr="00D0446B" w:rsidRDefault="009F15D7" w:rsidP="00D0446B">
    <w:pPr>
      <w:pStyle w:val="Footer"/>
    </w:pPr>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EE7D"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720340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97821A4"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0AF8685"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8C84C3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67B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DE6A0" w14:textId="77777777" w:rsidR="004076E7" w:rsidRDefault="004076E7" w:rsidP="00777F88">
      <w:pPr>
        <w:spacing w:after="0" w:line="240" w:lineRule="auto"/>
      </w:pPr>
      <w:r>
        <w:separator/>
      </w:r>
    </w:p>
  </w:footnote>
  <w:footnote w:type="continuationSeparator" w:id="0">
    <w:p w14:paraId="3A3F8FC3" w14:textId="77777777" w:rsidR="004076E7" w:rsidRDefault="004076E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D07"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9556343" wp14:editId="7BCDC512">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06B6D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955634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6006B6D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8E9C4C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B302F49"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D295"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00E4B89" wp14:editId="5F749452">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5262E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0E4B89"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285262E2"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B98B" w14:textId="2A553A83" w:rsidR="006E1DBF" w:rsidRDefault="00F13DC8" w:rsidP="006E1DBF">
    <w:pPr>
      <w:pStyle w:val="Header"/>
      <w:tabs>
        <w:tab w:val="clear" w:pos="4513"/>
        <w:tab w:val="clear" w:pos="9026"/>
        <w:tab w:val="right" w:pos="9356"/>
      </w:tabs>
    </w:pPr>
    <w:r>
      <w:rPr>
        <w:rFonts w:ascii="Times New Roman" w:hAnsi="Times New Roman"/>
        <w:noProof/>
        <w:sz w:val="21"/>
        <w:szCs w:val="21"/>
      </w:rPr>
      <mc:AlternateContent>
        <mc:Choice Requires="wps">
          <w:drawing>
            <wp:anchor distT="0" distB="0" distL="114300" distR="114300" simplePos="0" relativeHeight="251660288" behindDoc="0" locked="0" layoutInCell="0" allowOverlap="1" wp14:anchorId="166AE78E" wp14:editId="1E41FD4B">
              <wp:simplePos x="0" y="0"/>
              <wp:positionH relativeFrom="page">
                <wp:posOffset>0</wp:posOffset>
              </wp:positionH>
              <wp:positionV relativeFrom="page">
                <wp:posOffset>190500</wp:posOffset>
              </wp:positionV>
              <wp:extent cx="7560310" cy="252095"/>
              <wp:effectExtent l="0" t="0" r="0" b="14605"/>
              <wp:wrapNone/>
              <wp:docPr id="3" name="MSIPCMba3646b1bc7e838ebaed82b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4859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6AE78E" id="_x0000_t202" coordsize="21600,21600" o:spt="202" path="m,l,21600r21600,l21600,xe">
              <v:stroke joinstyle="miter"/>
              <v:path gradientshapeok="t" o:connecttype="rect"/>
            </v:shapetype>
            <v:shape id="MSIPCMba3646b1bc7e838ebaed82b6" o:spid="_x0000_s1028"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COhe1ywAgAATwUAAA4AAAAA&#10;AAAAAAAAAAAALgIAAGRycy9lMm9Eb2MueG1sUEsBAi0AFAAGAAgAAAAhAKCK+GTcAAAABwEAAA8A&#10;AAAAAAAAAAAAAAAACgUAAGRycy9kb3ducmV2LnhtbFBLBQYAAAAABAAEAPMAAAATBgAAAAA=&#10;" o:allowincell="f" filled="f" stroked="f" strokeweight=".5pt">
              <v:textbox inset=",0,,0">
                <w:txbxContent>
                  <w:p w14:paraId="7FC4859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6E1DBF" w:rsidRPr="00612978">
      <w:rPr>
        <w:rFonts w:ascii="Times New Roman" w:hAnsi="Times New Roman"/>
        <w:sz w:val="21"/>
        <w:szCs w:val="21"/>
      </w:rPr>
      <w:t xml:space="preserve">No. </w:t>
    </w:r>
    <w:r w:rsidR="004076E7">
      <w:rPr>
        <w:rFonts w:ascii="Times New Roman" w:hAnsi="Times New Roman"/>
        <w:sz w:val="21"/>
        <w:szCs w:val="21"/>
      </w:rPr>
      <w:t>4</w:t>
    </w:r>
    <w:r w:rsidR="006E1DBF" w:rsidRPr="00612978">
      <w:rPr>
        <w:rFonts w:ascii="Times New Roman" w:hAnsi="Times New Roman"/>
        <w:sz w:val="21"/>
        <w:szCs w:val="21"/>
      </w:rPr>
      <w:tab/>
    </w:r>
    <w:r w:rsidR="006E1DBF">
      <w:rPr>
        <w:rFonts w:ascii="Times New Roman" w:hAnsi="Times New Roman"/>
        <w:sz w:val="21"/>
        <w:szCs w:val="21"/>
      </w:rPr>
      <w:t xml:space="preserve">p. </w:t>
    </w:r>
    <w:r w:rsidR="004076E7">
      <w:rPr>
        <w:rFonts w:ascii="Times New Roman" w:hAnsi="Times New Roman"/>
        <w:sz w:val="21"/>
        <w:szCs w:val="21"/>
      </w:rPr>
      <w:t>83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FFED"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7D1CEEF4"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A07F35C"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8C4"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649EDD64" wp14:editId="3DA0398B">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F9C3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49EDD64" id="_x0000_t202" coordsize="21600,21600" o:spt="202" path="m,l,21600r21600,l21600,xe">
              <v:stroke joinstyle="miter"/>
              <v:path gradientshapeok="t" o:connecttype="rect"/>
            </v:shapetype>
            <v:shape id="MSIPCM17614ca997eb80ea94e349c0" o:spid="_x0000_s1029"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Dy45DSwAgAATQUAAA4AAAAA&#10;AAAAAAAAAAAALgIAAGRycy9lMm9Eb2MueG1sUEsBAi0AFAAGAAgAAAAhAKCK+GTcAAAABwEAAA8A&#10;AAAAAAAAAAAAAAAACgUAAGRycy9kb3ducmV2LnhtbFBLBQYAAAAABAAEAPMAAAATBgAAAAA=&#10;" o:allowincell="f" filled="f" stroked="f" strokeweight=".5pt">
              <v:textbox inset=",0,,0">
                <w:txbxContent>
                  <w:p w14:paraId="76BF9C3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3783" w14:textId="0660084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076E7">
      <w:rPr>
        <w:rStyle w:val="PageNumber"/>
        <w:rFonts w:ascii="Times New Roman" w:hAnsi="Times New Roman"/>
        <w:sz w:val="21"/>
        <w:szCs w:val="21"/>
      </w:rPr>
      <w:t>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076E7">
      <w:rPr>
        <w:rStyle w:val="PageNumber"/>
        <w:rFonts w:ascii="Times New Roman" w:hAnsi="Times New Roman"/>
        <w:sz w:val="21"/>
        <w:szCs w:val="21"/>
      </w:rPr>
      <w:t>14 January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1A6F58E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C652" w14:textId="2C7DA1B0" w:rsidR="00632170" w:rsidRPr="00552C29" w:rsidRDefault="00F13DC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3360" behindDoc="0" locked="0" layoutInCell="0" allowOverlap="1" wp14:anchorId="46CC58C5" wp14:editId="28765E27">
              <wp:simplePos x="0" y="0"/>
              <wp:positionH relativeFrom="page">
                <wp:posOffset>0</wp:posOffset>
              </wp:positionH>
              <wp:positionV relativeFrom="page">
                <wp:posOffset>190500</wp:posOffset>
              </wp:positionV>
              <wp:extent cx="7560310" cy="252095"/>
              <wp:effectExtent l="0" t="0" r="0" b="14605"/>
              <wp:wrapNone/>
              <wp:docPr id="6" name="MSIPCMe73f435e8ce522a27a738840" descr="{&quot;HashCode&quot;:11780620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36358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CC58C5" id="_x0000_t202" coordsize="21600,21600" o:spt="202" path="m,l,21600r21600,l21600,xe">
              <v:stroke joinstyle="miter"/>
              <v:path gradientshapeok="t" o:connecttype="rect"/>
            </v:shapetype>
            <v:shape id="MSIPCMe73f435e8ce522a27a738840" o:spid="_x0000_s1030" type="#_x0000_t202" alt="{&quot;HashCode&quot;:1178062039,&quot;Height&quot;:841.0,&quot;Width&quot;:595.0,&quot;Placement&quot;:&quot;Header&quot;,&quot;Index&quot;:&quot;Primary&quot;,&quot;Section&quot;:3,&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8Xchf68CAABNBQAADgAAAAAA&#10;AAAAAAAAAAAuAgAAZHJzL2Uyb0RvYy54bWxQSwECLQAUAAYACAAAACEAoIr4ZNwAAAAHAQAADwAA&#10;AAAAAAAAAAAAAAAJBQAAZHJzL2Rvd25yZXYueG1sUEsFBgAAAAAEAAQA8wAAABIGAAAAAA==&#10;" o:allowincell="f" filled="f" stroked="f" strokeweight=".5pt">
              <v:textbox inset=",0,,0">
                <w:txbxContent>
                  <w:p w14:paraId="4C36358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4076E7">
      <w:rPr>
        <w:rStyle w:val="PageNumber"/>
        <w:rFonts w:ascii="Times New Roman" w:hAnsi="Times New Roman"/>
        <w:sz w:val="21"/>
        <w:szCs w:val="21"/>
      </w:rPr>
      <w:t>14 January</w:t>
    </w:r>
    <w:r w:rsidR="004076E7" w:rsidRPr="00552C29">
      <w:rPr>
        <w:rFonts w:ascii="Times New Roman" w:hAnsi="Times New Roman"/>
        <w:sz w:val="21"/>
        <w:szCs w:val="21"/>
      </w:rPr>
      <w:t xml:space="preserve"> </w:t>
    </w:r>
    <w:r w:rsidR="00632170" w:rsidRPr="00552C29">
      <w:rPr>
        <w:rFonts w:ascii="Times New Roman" w:hAnsi="Times New Roman"/>
        <w:sz w:val="21"/>
        <w:szCs w:val="21"/>
      </w:rPr>
      <w:t>202</w:t>
    </w:r>
    <w:r>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4076E7">
      <w:rPr>
        <w:rStyle w:val="PageNumber"/>
        <w:rFonts w:ascii="Times New Roman" w:hAnsi="Times New Roman"/>
        <w:sz w:val="21"/>
        <w:szCs w:val="21"/>
      </w:rPr>
      <w:t>4</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0170BDC"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E7"/>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076E7"/>
    <w:rsid w:val="00415C6A"/>
    <w:rsid w:val="00421804"/>
    <w:rsid w:val="0042678B"/>
    <w:rsid w:val="0043387B"/>
    <w:rsid w:val="00435ECE"/>
    <w:rsid w:val="004535E8"/>
    <w:rsid w:val="004872C1"/>
    <w:rsid w:val="004A16B7"/>
    <w:rsid w:val="004B1B9B"/>
    <w:rsid w:val="004E545F"/>
    <w:rsid w:val="005115D3"/>
    <w:rsid w:val="00531F7A"/>
    <w:rsid w:val="00541253"/>
    <w:rsid w:val="0054338C"/>
    <w:rsid w:val="00555C1B"/>
    <w:rsid w:val="00567B3E"/>
    <w:rsid w:val="00571C05"/>
    <w:rsid w:val="00575614"/>
    <w:rsid w:val="00582BEE"/>
    <w:rsid w:val="005A3A1B"/>
    <w:rsid w:val="005B04DD"/>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A728C"/>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1F23"/>
    <w:rsid w:val="00EC2419"/>
    <w:rsid w:val="00ED024C"/>
    <w:rsid w:val="00EE2A33"/>
    <w:rsid w:val="00EE7338"/>
    <w:rsid w:val="00F011AF"/>
    <w:rsid w:val="00F12687"/>
    <w:rsid w:val="00F13DC8"/>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9FF5"/>
  <w15:chartTrackingRefBased/>
  <w15:docId w15:val="{0BD45CB5-77D9-4AF0-ADD9-0A153A02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9</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3269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4 - Friday, 14 January 2022 (pp. 83–85)</dc:title>
  <dc:subject/>
  <dc:creator>Elyse Ellgar</dc:creator>
  <cp:keywords/>
  <cp:lastModifiedBy>Ellgar, Elyse (Service SA)</cp:lastModifiedBy>
  <cp:revision>2</cp:revision>
  <cp:lastPrinted>2017-03-20T23:21:00Z</cp:lastPrinted>
  <dcterms:created xsi:type="dcterms:W3CDTF">2022-01-13T06:09:00Z</dcterms:created>
  <dcterms:modified xsi:type="dcterms:W3CDTF">2022-01-13T06:23:00Z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2022-01-13T06:23:44Z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55e4c075-2e3c-47a9-93b4-e886f46bfe9d</vt:lpwstr>
  </property>
  <property fmtid="{D5CDD505-2E9C-101B-9397-08002B2CF9AE}" pid="8" name="MSIP_Label_77274858-3b1d-4431-8679-d878f40e28fd_ContentBits">
    <vt:lpwstr>1</vt:lpwstr>
  </property>
</Properties>
</file>