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B564E" w14:textId="10E04A26"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7189B1DF" wp14:editId="4A799E97">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052D62">
        <w:rPr>
          <w:rStyle w:val="StyleTimesNewRoman105pt"/>
        </w:rPr>
        <w:t>46</w:t>
      </w:r>
      <w:r w:rsidR="00DA30CF" w:rsidRPr="007A0461">
        <w:rPr>
          <w:rStyle w:val="StyleTimesNewRoman105pt"/>
        </w:rPr>
        <w:tab/>
      </w:r>
      <w:r w:rsidR="00575614" w:rsidRPr="007A0461">
        <w:rPr>
          <w:rStyle w:val="StyleTimesNewRoman105pt"/>
        </w:rPr>
        <w:t xml:space="preserve">p. </w:t>
      </w:r>
      <w:r w:rsidR="00052D62">
        <w:rPr>
          <w:rStyle w:val="StyleTimesNewRoman105pt"/>
        </w:rPr>
        <w:t>2117</w:t>
      </w:r>
    </w:p>
    <w:p w14:paraId="321AE972"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4D7A7EAC"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6F5A7887"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7CCED065" w14:textId="77777777" w:rsidR="008008DD" w:rsidRPr="003471CD" w:rsidRDefault="008008DD" w:rsidP="008008DD">
      <w:pPr>
        <w:pBdr>
          <w:top w:val="single" w:sz="6" w:space="0" w:color="auto"/>
        </w:pBdr>
        <w:spacing w:after="0" w:line="240" w:lineRule="auto"/>
        <w:jc w:val="center"/>
        <w:rPr>
          <w:color w:val="000000"/>
          <w:sz w:val="20"/>
        </w:rPr>
      </w:pPr>
    </w:p>
    <w:p w14:paraId="251DAE8D" w14:textId="3B4BCD63"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052D62">
        <w:rPr>
          <w:smallCaps/>
          <w:color w:val="000000"/>
          <w:sz w:val="28"/>
          <w:szCs w:val="26"/>
        </w:rPr>
        <w:t>7</w:t>
      </w:r>
      <w:r w:rsidR="0004369E" w:rsidRPr="003471CD">
        <w:rPr>
          <w:smallCaps/>
          <w:color w:val="000000"/>
          <w:sz w:val="28"/>
          <w:szCs w:val="26"/>
        </w:rPr>
        <w:t xml:space="preserve"> </w:t>
      </w:r>
      <w:r w:rsidR="00052D62">
        <w:rPr>
          <w:smallCaps/>
          <w:color w:val="000000"/>
          <w:sz w:val="28"/>
          <w:szCs w:val="26"/>
        </w:rPr>
        <w:t>July</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7EBE1470" w14:textId="77777777" w:rsidR="008008DD" w:rsidRPr="003471CD" w:rsidRDefault="008008DD" w:rsidP="008008DD">
      <w:pPr>
        <w:spacing w:after="0" w:line="240" w:lineRule="exact"/>
        <w:jc w:val="center"/>
        <w:rPr>
          <w:color w:val="000000"/>
          <w:sz w:val="20"/>
        </w:rPr>
      </w:pPr>
    </w:p>
    <w:p w14:paraId="5D22F5E3" w14:textId="77777777" w:rsidR="008008DD" w:rsidRPr="003471CD" w:rsidRDefault="008008DD" w:rsidP="008008DD">
      <w:pPr>
        <w:pBdr>
          <w:top w:val="single" w:sz="6" w:space="1" w:color="auto"/>
        </w:pBdr>
        <w:spacing w:after="0" w:line="360" w:lineRule="exact"/>
        <w:jc w:val="center"/>
        <w:rPr>
          <w:color w:val="000000"/>
          <w:sz w:val="20"/>
          <w:szCs w:val="20"/>
        </w:rPr>
      </w:pPr>
    </w:p>
    <w:p w14:paraId="213FE035"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2A890375" w14:textId="77777777" w:rsidR="001B7138" w:rsidRPr="003471CD" w:rsidRDefault="001B7138" w:rsidP="00FB48A8">
      <w:pPr>
        <w:spacing w:after="0" w:line="320" w:lineRule="exact"/>
        <w:ind w:left="2268" w:right="2414" w:firstLine="142"/>
        <w:rPr>
          <w:smallCaps/>
          <w:szCs w:val="17"/>
        </w:rPr>
      </w:pPr>
    </w:p>
    <w:p w14:paraId="65566DCD"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101950EB" w14:textId="7A566042" w:rsidR="00453E2A"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08088835" w:history="1">
            <w:r w:rsidR="00453E2A" w:rsidRPr="00072493">
              <w:rPr>
                <w:rStyle w:val="Hyperlink"/>
                <w:noProof/>
              </w:rPr>
              <w:t>Governor’s Instruments</w:t>
            </w:r>
          </w:hyperlink>
        </w:p>
        <w:p w14:paraId="36420078" w14:textId="71D52198" w:rsidR="00453E2A" w:rsidRDefault="00FE17A7">
          <w:pPr>
            <w:pStyle w:val="TOC2"/>
            <w:rPr>
              <w:rFonts w:asciiTheme="minorHAnsi" w:eastAsiaTheme="minorEastAsia" w:hAnsiTheme="minorHAnsi" w:cstheme="minorBidi"/>
              <w:noProof/>
              <w:sz w:val="22"/>
              <w:lang w:eastAsia="en-AU"/>
            </w:rPr>
          </w:pPr>
          <w:hyperlink w:anchor="_Toc108088836" w:history="1">
            <w:r w:rsidR="00453E2A" w:rsidRPr="00072493">
              <w:rPr>
                <w:rStyle w:val="Hyperlink"/>
                <w:noProof/>
              </w:rPr>
              <w:t>Appointments</w:t>
            </w:r>
            <w:r w:rsidR="00453E2A">
              <w:rPr>
                <w:noProof/>
                <w:webHidden/>
              </w:rPr>
              <w:tab/>
            </w:r>
            <w:r w:rsidR="00453E2A">
              <w:rPr>
                <w:noProof/>
                <w:webHidden/>
              </w:rPr>
              <w:fldChar w:fldCharType="begin"/>
            </w:r>
            <w:r w:rsidR="00453E2A">
              <w:rPr>
                <w:noProof/>
                <w:webHidden/>
              </w:rPr>
              <w:instrText xml:space="preserve"> PAGEREF _Toc108088836 \h </w:instrText>
            </w:r>
            <w:r w:rsidR="00453E2A">
              <w:rPr>
                <w:noProof/>
                <w:webHidden/>
              </w:rPr>
            </w:r>
            <w:r w:rsidR="00453E2A">
              <w:rPr>
                <w:noProof/>
                <w:webHidden/>
              </w:rPr>
              <w:fldChar w:fldCharType="separate"/>
            </w:r>
            <w:r w:rsidR="00AE09D5">
              <w:rPr>
                <w:noProof/>
                <w:webHidden/>
              </w:rPr>
              <w:t>2118</w:t>
            </w:r>
            <w:r w:rsidR="00453E2A">
              <w:rPr>
                <w:noProof/>
                <w:webHidden/>
              </w:rPr>
              <w:fldChar w:fldCharType="end"/>
            </w:r>
          </w:hyperlink>
        </w:p>
        <w:p w14:paraId="1D18BECF" w14:textId="2CB38379" w:rsidR="00453E2A" w:rsidRDefault="00FE17A7">
          <w:pPr>
            <w:pStyle w:val="TOC2"/>
            <w:rPr>
              <w:rFonts w:asciiTheme="minorHAnsi" w:eastAsiaTheme="minorEastAsia" w:hAnsiTheme="minorHAnsi" w:cstheme="minorBidi"/>
              <w:noProof/>
              <w:sz w:val="22"/>
              <w:lang w:eastAsia="en-AU"/>
            </w:rPr>
          </w:pPr>
          <w:hyperlink w:anchor="_Toc108088837" w:history="1">
            <w:r w:rsidR="00453E2A" w:rsidRPr="00072493">
              <w:rPr>
                <w:rStyle w:val="Hyperlink"/>
                <w:noProof/>
                <w:lang w:eastAsia="en-AU"/>
              </w:rPr>
              <w:t>South Australian Public Health Act 2011</w:t>
            </w:r>
            <w:r w:rsidR="00453E2A">
              <w:rPr>
                <w:noProof/>
                <w:webHidden/>
              </w:rPr>
              <w:tab/>
            </w:r>
            <w:r w:rsidR="00453E2A">
              <w:rPr>
                <w:noProof/>
                <w:webHidden/>
              </w:rPr>
              <w:fldChar w:fldCharType="begin"/>
            </w:r>
            <w:r w:rsidR="00453E2A">
              <w:rPr>
                <w:noProof/>
                <w:webHidden/>
              </w:rPr>
              <w:instrText xml:space="preserve"> PAGEREF _Toc108088837 \h </w:instrText>
            </w:r>
            <w:r w:rsidR="00453E2A">
              <w:rPr>
                <w:noProof/>
                <w:webHidden/>
              </w:rPr>
            </w:r>
            <w:r w:rsidR="00453E2A">
              <w:rPr>
                <w:noProof/>
                <w:webHidden/>
              </w:rPr>
              <w:fldChar w:fldCharType="separate"/>
            </w:r>
            <w:r w:rsidR="00AE09D5">
              <w:rPr>
                <w:noProof/>
                <w:webHidden/>
              </w:rPr>
              <w:t>2121</w:t>
            </w:r>
            <w:r w:rsidR="00453E2A">
              <w:rPr>
                <w:noProof/>
                <w:webHidden/>
              </w:rPr>
              <w:fldChar w:fldCharType="end"/>
            </w:r>
          </w:hyperlink>
        </w:p>
        <w:p w14:paraId="595CBC0D" w14:textId="0B7D3D12" w:rsidR="00453E2A" w:rsidRDefault="00FE17A7">
          <w:pPr>
            <w:pStyle w:val="TOC2"/>
            <w:rPr>
              <w:rFonts w:asciiTheme="minorHAnsi" w:eastAsiaTheme="minorEastAsia" w:hAnsiTheme="minorHAnsi" w:cstheme="minorBidi"/>
              <w:noProof/>
              <w:sz w:val="22"/>
              <w:lang w:eastAsia="en-AU"/>
            </w:rPr>
          </w:pPr>
          <w:hyperlink w:anchor="_Toc108088838" w:history="1">
            <w:r w:rsidR="00453E2A" w:rsidRPr="00072493">
              <w:rPr>
                <w:rStyle w:val="Hyperlink"/>
                <w:noProof/>
              </w:rPr>
              <w:t>Proclamations</w:t>
            </w:r>
            <w:r w:rsidR="00A94E99">
              <w:rPr>
                <w:rStyle w:val="Hyperlink"/>
                <w:noProof/>
              </w:rPr>
              <w:t>—</w:t>
            </w:r>
          </w:hyperlink>
        </w:p>
        <w:p w14:paraId="55A7290B" w14:textId="6BED1290" w:rsidR="00453E2A" w:rsidRDefault="00FE17A7">
          <w:pPr>
            <w:pStyle w:val="TOC3"/>
            <w:tabs>
              <w:tab w:val="right" w:leader="dot" w:pos="4549"/>
            </w:tabs>
            <w:rPr>
              <w:rFonts w:asciiTheme="minorHAnsi" w:eastAsiaTheme="minorEastAsia" w:hAnsiTheme="minorHAnsi" w:cstheme="minorBidi"/>
              <w:noProof/>
              <w:sz w:val="22"/>
              <w:szCs w:val="22"/>
              <w:lang w:eastAsia="en-AU"/>
            </w:rPr>
          </w:pPr>
          <w:hyperlink w:anchor="_Toc108088839" w:history="1">
            <w:r w:rsidR="00453E2A" w:rsidRPr="00072493">
              <w:rPr>
                <w:rStyle w:val="Hyperlink"/>
                <w:noProof/>
                <w:lang w:eastAsia="en-AU"/>
              </w:rPr>
              <w:t>Statutes Amendment (Local Government Review)</w:t>
            </w:r>
            <w:r w:rsidR="00A94E99">
              <w:rPr>
                <w:rStyle w:val="Hyperlink"/>
                <w:noProof/>
                <w:lang w:eastAsia="en-AU"/>
              </w:rPr>
              <w:br/>
            </w:r>
            <w:r w:rsidR="00453E2A" w:rsidRPr="00072493">
              <w:rPr>
                <w:rStyle w:val="Hyperlink"/>
                <w:noProof/>
                <w:lang w:eastAsia="en-AU"/>
              </w:rPr>
              <w:t>Act (Commencement) Proclamation 2022</w:t>
            </w:r>
            <w:r w:rsidR="00453E2A">
              <w:rPr>
                <w:noProof/>
                <w:webHidden/>
              </w:rPr>
              <w:tab/>
            </w:r>
            <w:r w:rsidR="00453E2A">
              <w:rPr>
                <w:noProof/>
                <w:webHidden/>
              </w:rPr>
              <w:fldChar w:fldCharType="begin"/>
            </w:r>
            <w:r w:rsidR="00453E2A">
              <w:rPr>
                <w:noProof/>
                <w:webHidden/>
              </w:rPr>
              <w:instrText xml:space="preserve"> PAGEREF _Toc108088839 \h </w:instrText>
            </w:r>
            <w:r w:rsidR="00453E2A">
              <w:rPr>
                <w:noProof/>
                <w:webHidden/>
              </w:rPr>
            </w:r>
            <w:r w:rsidR="00453E2A">
              <w:rPr>
                <w:noProof/>
                <w:webHidden/>
              </w:rPr>
              <w:fldChar w:fldCharType="separate"/>
            </w:r>
            <w:r w:rsidR="00AE09D5">
              <w:rPr>
                <w:noProof/>
                <w:webHidden/>
              </w:rPr>
              <w:t>2130</w:t>
            </w:r>
            <w:r w:rsidR="00453E2A">
              <w:rPr>
                <w:noProof/>
                <w:webHidden/>
              </w:rPr>
              <w:fldChar w:fldCharType="end"/>
            </w:r>
          </w:hyperlink>
        </w:p>
        <w:p w14:paraId="08DE8189" w14:textId="49E1C207" w:rsidR="00453E2A" w:rsidRDefault="00FE17A7">
          <w:pPr>
            <w:pStyle w:val="TOC3"/>
            <w:tabs>
              <w:tab w:val="right" w:leader="dot" w:pos="4549"/>
            </w:tabs>
            <w:rPr>
              <w:rFonts w:asciiTheme="minorHAnsi" w:eastAsiaTheme="minorEastAsia" w:hAnsiTheme="minorHAnsi" w:cstheme="minorBidi"/>
              <w:noProof/>
              <w:sz w:val="22"/>
              <w:szCs w:val="22"/>
              <w:lang w:eastAsia="en-AU"/>
            </w:rPr>
          </w:pPr>
          <w:hyperlink w:anchor="_Toc108088840" w:history="1">
            <w:r w:rsidR="00453E2A" w:rsidRPr="00072493">
              <w:rPr>
                <w:rStyle w:val="Hyperlink"/>
                <w:noProof/>
                <w:lang w:eastAsia="en-AU"/>
              </w:rPr>
              <w:t xml:space="preserve">Correctional Services (Appointment of Visiting </w:t>
            </w:r>
            <w:r w:rsidR="00A94E99">
              <w:rPr>
                <w:rStyle w:val="Hyperlink"/>
                <w:noProof/>
                <w:lang w:eastAsia="en-AU"/>
              </w:rPr>
              <w:br/>
            </w:r>
            <w:r w:rsidR="00453E2A" w:rsidRPr="00072493">
              <w:rPr>
                <w:rStyle w:val="Hyperlink"/>
                <w:noProof/>
                <w:lang w:eastAsia="en-AU"/>
              </w:rPr>
              <w:t>Tribunals) Proclamation 2022</w:t>
            </w:r>
            <w:r w:rsidR="00453E2A">
              <w:rPr>
                <w:noProof/>
                <w:webHidden/>
              </w:rPr>
              <w:tab/>
            </w:r>
            <w:r w:rsidR="00453E2A">
              <w:rPr>
                <w:noProof/>
                <w:webHidden/>
              </w:rPr>
              <w:fldChar w:fldCharType="begin"/>
            </w:r>
            <w:r w:rsidR="00453E2A">
              <w:rPr>
                <w:noProof/>
                <w:webHidden/>
              </w:rPr>
              <w:instrText xml:space="preserve"> PAGEREF _Toc108088840 \h </w:instrText>
            </w:r>
            <w:r w:rsidR="00453E2A">
              <w:rPr>
                <w:noProof/>
                <w:webHidden/>
              </w:rPr>
            </w:r>
            <w:r w:rsidR="00453E2A">
              <w:rPr>
                <w:noProof/>
                <w:webHidden/>
              </w:rPr>
              <w:fldChar w:fldCharType="separate"/>
            </w:r>
            <w:r w:rsidR="00AE09D5">
              <w:rPr>
                <w:noProof/>
                <w:webHidden/>
              </w:rPr>
              <w:t>2131</w:t>
            </w:r>
            <w:r w:rsidR="00453E2A">
              <w:rPr>
                <w:noProof/>
                <w:webHidden/>
              </w:rPr>
              <w:fldChar w:fldCharType="end"/>
            </w:r>
          </w:hyperlink>
        </w:p>
        <w:p w14:paraId="5B1C25E2" w14:textId="3561328F" w:rsidR="00453E2A" w:rsidRDefault="00FE17A7">
          <w:pPr>
            <w:pStyle w:val="TOC2"/>
            <w:rPr>
              <w:rFonts w:asciiTheme="minorHAnsi" w:eastAsiaTheme="minorEastAsia" w:hAnsiTheme="minorHAnsi" w:cstheme="minorBidi"/>
              <w:noProof/>
              <w:sz w:val="22"/>
              <w:lang w:eastAsia="en-AU"/>
            </w:rPr>
          </w:pPr>
          <w:hyperlink w:anchor="_Toc108088841" w:history="1">
            <w:r w:rsidR="00453E2A" w:rsidRPr="00072493">
              <w:rPr>
                <w:rStyle w:val="Hyperlink"/>
                <w:noProof/>
              </w:rPr>
              <w:t>Regulations</w:t>
            </w:r>
            <w:r w:rsidR="00A94E99">
              <w:rPr>
                <w:noProof/>
                <w:webHidden/>
              </w:rPr>
              <w:t>—</w:t>
            </w:r>
          </w:hyperlink>
        </w:p>
        <w:p w14:paraId="61E62305" w14:textId="6C5FC5E1" w:rsidR="00453E2A" w:rsidRDefault="00FE17A7">
          <w:pPr>
            <w:pStyle w:val="TOC3"/>
            <w:tabs>
              <w:tab w:val="right" w:leader="dot" w:pos="4549"/>
            </w:tabs>
            <w:rPr>
              <w:rFonts w:asciiTheme="minorHAnsi" w:eastAsiaTheme="minorEastAsia" w:hAnsiTheme="minorHAnsi" w:cstheme="minorBidi"/>
              <w:noProof/>
              <w:sz w:val="22"/>
              <w:szCs w:val="22"/>
              <w:lang w:eastAsia="en-AU"/>
            </w:rPr>
          </w:pPr>
          <w:hyperlink w:anchor="_Toc108088842" w:history="1">
            <w:r w:rsidR="00453E2A" w:rsidRPr="00072493">
              <w:rPr>
                <w:rStyle w:val="Hyperlink"/>
                <w:noProof/>
                <w:lang w:eastAsia="en-AU"/>
              </w:rPr>
              <w:t xml:space="preserve">Primary Produce (Food Safety Schemes) (Plant </w:t>
            </w:r>
            <w:r w:rsidR="00A94E99">
              <w:rPr>
                <w:rStyle w:val="Hyperlink"/>
                <w:noProof/>
                <w:lang w:eastAsia="en-AU"/>
              </w:rPr>
              <w:br/>
            </w:r>
            <w:r w:rsidR="00453E2A" w:rsidRPr="00072493">
              <w:rPr>
                <w:rStyle w:val="Hyperlink"/>
                <w:noProof/>
                <w:lang w:eastAsia="en-AU"/>
              </w:rPr>
              <w:t>Products) Regulations 2022</w:t>
            </w:r>
            <w:r w:rsidR="00A94E99">
              <w:rPr>
                <w:rStyle w:val="Hyperlink"/>
                <w:noProof/>
                <w:lang w:eastAsia="en-AU"/>
              </w:rPr>
              <w:t>—No.52 of 2022</w:t>
            </w:r>
            <w:r w:rsidR="00453E2A">
              <w:rPr>
                <w:noProof/>
                <w:webHidden/>
              </w:rPr>
              <w:tab/>
            </w:r>
            <w:r w:rsidR="00453E2A">
              <w:rPr>
                <w:noProof/>
                <w:webHidden/>
              </w:rPr>
              <w:fldChar w:fldCharType="begin"/>
            </w:r>
            <w:r w:rsidR="00453E2A">
              <w:rPr>
                <w:noProof/>
                <w:webHidden/>
              </w:rPr>
              <w:instrText xml:space="preserve"> PAGEREF _Toc108088842 \h </w:instrText>
            </w:r>
            <w:r w:rsidR="00453E2A">
              <w:rPr>
                <w:noProof/>
                <w:webHidden/>
              </w:rPr>
            </w:r>
            <w:r w:rsidR="00453E2A">
              <w:rPr>
                <w:noProof/>
                <w:webHidden/>
              </w:rPr>
              <w:fldChar w:fldCharType="separate"/>
            </w:r>
            <w:r w:rsidR="00AE09D5">
              <w:rPr>
                <w:noProof/>
                <w:webHidden/>
              </w:rPr>
              <w:t>2132</w:t>
            </w:r>
            <w:r w:rsidR="00453E2A">
              <w:rPr>
                <w:noProof/>
                <w:webHidden/>
              </w:rPr>
              <w:fldChar w:fldCharType="end"/>
            </w:r>
          </w:hyperlink>
        </w:p>
        <w:p w14:paraId="54DA6170" w14:textId="3174919C" w:rsidR="00453E2A" w:rsidRDefault="00FE17A7">
          <w:pPr>
            <w:pStyle w:val="TOC3"/>
            <w:tabs>
              <w:tab w:val="right" w:leader="dot" w:pos="4549"/>
            </w:tabs>
            <w:rPr>
              <w:rFonts w:asciiTheme="minorHAnsi" w:eastAsiaTheme="minorEastAsia" w:hAnsiTheme="minorHAnsi" w:cstheme="minorBidi"/>
              <w:noProof/>
              <w:sz w:val="22"/>
              <w:szCs w:val="22"/>
              <w:lang w:eastAsia="en-AU"/>
            </w:rPr>
          </w:pPr>
          <w:hyperlink w:anchor="_Toc108088843" w:history="1">
            <w:r w:rsidR="00453E2A" w:rsidRPr="00072493">
              <w:rPr>
                <w:rStyle w:val="Hyperlink"/>
                <w:noProof/>
                <w:lang w:eastAsia="en-AU"/>
              </w:rPr>
              <w:t>Plant Health Regulations 2022</w:t>
            </w:r>
            <w:r w:rsidR="00A94E99">
              <w:rPr>
                <w:rStyle w:val="Hyperlink"/>
                <w:noProof/>
                <w:lang w:eastAsia="en-AU"/>
              </w:rPr>
              <w:t>—</w:t>
            </w:r>
            <w:r w:rsidR="00A94E99" w:rsidRPr="00A94E99">
              <w:t xml:space="preserve"> </w:t>
            </w:r>
            <w:r w:rsidR="00A94E99" w:rsidRPr="00A94E99">
              <w:rPr>
                <w:rStyle w:val="Hyperlink"/>
                <w:noProof/>
                <w:lang w:eastAsia="en-AU"/>
              </w:rPr>
              <w:t>No.5</w:t>
            </w:r>
            <w:r w:rsidR="00A94E99">
              <w:rPr>
                <w:rStyle w:val="Hyperlink"/>
                <w:noProof/>
                <w:lang w:eastAsia="en-AU"/>
              </w:rPr>
              <w:t>3</w:t>
            </w:r>
            <w:r w:rsidR="00A94E99" w:rsidRPr="00A94E99">
              <w:rPr>
                <w:rStyle w:val="Hyperlink"/>
                <w:noProof/>
                <w:lang w:eastAsia="en-AU"/>
              </w:rPr>
              <w:t xml:space="preserve"> of 2022</w:t>
            </w:r>
            <w:r w:rsidR="00453E2A">
              <w:rPr>
                <w:noProof/>
                <w:webHidden/>
              </w:rPr>
              <w:tab/>
            </w:r>
            <w:r w:rsidR="00453E2A">
              <w:rPr>
                <w:noProof/>
                <w:webHidden/>
              </w:rPr>
              <w:fldChar w:fldCharType="begin"/>
            </w:r>
            <w:r w:rsidR="00453E2A">
              <w:rPr>
                <w:noProof/>
                <w:webHidden/>
              </w:rPr>
              <w:instrText xml:space="preserve"> PAGEREF _Toc108088843 \h </w:instrText>
            </w:r>
            <w:r w:rsidR="00453E2A">
              <w:rPr>
                <w:noProof/>
                <w:webHidden/>
              </w:rPr>
            </w:r>
            <w:r w:rsidR="00453E2A">
              <w:rPr>
                <w:noProof/>
                <w:webHidden/>
              </w:rPr>
              <w:fldChar w:fldCharType="separate"/>
            </w:r>
            <w:r w:rsidR="00AE09D5">
              <w:rPr>
                <w:noProof/>
                <w:webHidden/>
              </w:rPr>
              <w:t>2135</w:t>
            </w:r>
            <w:r w:rsidR="00453E2A">
              <w:rPr>
                <w:noProof/>
                <w:webHidden/>
              </w:rPr>
              <w:fldChar w:fldCharType="end"/>
            </w:r>
          </w:hyperlink>
        </w:p>
        <w:p w14:paraId="58D8F1BC" w14:textId="6745231E" w:rsidR="00453E2A" w:rsidRDefault="00FE17A7">
          <w:pPr>
            <w:pStyle w:val="TOC3"/>
            <w:tabs>
              <w:tab w:val="right" w:leader="dot" w:pos="4549"/>
            </w:tabs>
            <w:rPr>
              <w:rFonts w:asciiTheme="minorHAnsi" w:eastAsiaTheme="minorEastAsia" w:hAnsiTheme="minorHAnsi" w:cstheme="minorBidi"/>
              <w:noProof/>
              <w:sz w:val="22"/>
              <w:szCs w:val="22"/>
              <w:lang w:eastAsia="en-AU"/>
            </w:rPr>
          </w:pPr>
          <w:hyperlink w:anchor="_Toc108088844" w:history="1">
            <w:r w:rsidR="00453E2A" w:rsidRPr="00072493">
              <w:rPr>
                <w:rStyle w:val="Hyperlink"/>
                <w:noProof/>
                <w:lang w:eastAsia="en-AU"/>
              </w:rPr>
              <w:t xml:space="preserve">Local Government (Elections) (Miscellaneous) </w:t>
            </w:r>
            <w:r w:rsidR="00A94E99">
              <w:rPr>
                <w:rStyle w:val="Hyperlink"/>
                <w:noProof/>
                <w:lang w:eastAsia="en-AU"/>
              </w:rPr>
              <w:br/>
            </w:r>
            <w:r w:rsidR="00453E2A" w:rsidRPr="00072493">
              <w:rPr>
                <w:rStyle w:val="Hyperlink"/>
                <w:noProof/>
                <w:lang w:eastAsia="en-AU"/>
              </w:rPr>
              <w:t>Amendment Regulations 2022</w:t>
            </w:r>
            <w:r w:rsidR="00A94E99" w:rsidRPr="00A94E99">
              <w:rPr>
                <w:rStyle w:val="Hyperlink"/>
                <w:noProof/>
                <w:lang w:eastAsia="en-AU"/>
              </w:rPr>
              <w:t>— No.5</w:t>
            </w:r>
            <w:r w:rsidR="00A94E99">
              <w:rPr>
                <w:rStyle w:val="Hyperlink"/>
                <w:noProof/>
                <w:lang w:eastAsia="en-AU"/>
              </w:rPr>
              <w:t>4</w:t>
            </w:r>
            <w:r w:rsidR="00A94E99" w:rsidRPr="00A94E99">
              <w:rPr>
                <w:rStyle w:val="Hyperlink"/>
                <w:noProof/>
                <w:lang w:eastAsia="en-AU"/>
              </w:rPr>
              <w:t xml:space="preserve"> of 2022</w:t>
            </w:r>
            <w:r w:rsidR="00453E2A">
              <w:rPr>
                <w:noProof/>
                <w:webHidden/>
              </w:rPr>
              <w:tab/>
            </w:r>
            <w:r w:rsidR="00453E2A">
              <w:rPr>
                <w:noProof/>
                <w:webHidden/>
              </w:rPr>
              <w:fldChar w:fldCharType="begin"/>
            </w:r>
            <w:r w:rsidR="00453E2A">
              <w:rPr>
                <w:noProof/>
                <w:webHidden/>
              </w:rPr>
              <w:instrText xml:space="preserve"> PAGEREF _Toc108088844 \h </w:instrText>
            </w:r>
            <w:r w:rsidR="00453E2A">
              <w:rPr>
                <w:noProof/>
                <w:webHidden/>
              </w:rPr>
            </w:r>
            <w:r w:rsidR="00453E2A">
              <w:rPr>
                <w:noProof/>
                <w:webHidden/>
              </w:rPr>
              <w:fldChar w:fldCharType="separate"/>
            </w:r>
            <w:r w:rsidR="00AE09D5">
              <w:rPr>
                <w:noProof/>
                <w:webHidden/>
              </w:rPr>
              <w:t>2140</w:t>
            </w:r>
            <w:r w:rsidR="00453E2A">
              <w:rPr>
                <w:noProof/>
                <w:webHidden/>
              </w:rPr>
              <w:fldChar w:fldCharType="end"/>
            </w:r>
          </w:hyperlink>
        </w:p>
        <w:p w14:paraId="15BE904B" w14:textId="441DCF5F" w:rsidR="00453E2A" w:rsidRDefault="00FE17A7" w:rsidP="00A94E99">
          <w:pPr>
            <w:pStyle w:val="TOC3"/>
            <w:tabs>
              <w:tab w:val="right" w:leader="dot" w:pos="4549"/>
            </w:tabs>
            <w:spacing w:after="80"/>
            <w:rPr>
              <w:rFonts w:asciiTheme="minorHAnsi" w:eastAsiaTheme="minorEastAsia" w:hAnsiTheme="minorHAnsi" w:cstheme="minorBidi"/>
              <w:noProof/>
              <w:sz w:val="22"/>
              <w:szCs w:val="22"/>
              <w:lang w:eastAsia="en-AU"/>
            </w:rPr>
          </w:pPr>
          <w:hyperlink w:anchor="_Toc108088845" w:history="1">
            <w:r w:rsidR="00453E2A" w:rsidRPr="00072493">
              <w:rPr>
                <w:rStyle w:val="Hyperlink"/>
                <w:noProof/>
                <w:lang w:eastAsia="en-AU"/>
              </w:rPr>
              <w:t xml:space="preserve">Local Government (General) (Electoral Advertising </w:t>
            </w:r>
            <w:r w:rsidR="00A94E99">
              <w:rPr>
                <w:rStyle w:val="Hyperlink"/>
                <w:noProof/>
                <w:lang w:eastAsia="en-AU"/>
              </w:rPr>
              <w:br/>
            </w:r>
            <w:r w:rsidR="00453E2A" w:rsidRPr="00072493">
              <w:rPr>
                <w:rStyle w:val="Hyperlink"/>
                <w:noProof/>
                <w:lang w:eastAsia="en-AU"/>
              </w:rPr>
              <w:t>Posters) Amendment Regulations 2022</w:t>
            </w:r>
            <w:r w:rsidR="00A94E99" w:rsidRPr="00A94E99">
              <w:rPr>
                <w:rStyle w:val="Hyperlink"/>
                <w:noProof/>
                <w:lang w:eastAsia="en-AU"/>
              </w:rPr>
              <w:t xml:space="preserve">— </w:t>
            </w:r>
            <w:r w:rsidR="00A94E99">
              <w:rPr>
                <w:rStyle w:val="Hyperlink"/>
                <w:noProof/>
                <w:lang w:eastAsia="en-AU"/>
              </w:rPr>
              <w:br/>
            </w:r>
            <w:r w:rsidR="00A94E99" w:rsidRPr="00A94E99">
              <w:rPr>
                <w:rStyle w:val="Hyperlink"/>
                <w:noProof/>
                <w:lang w:eastAsia="en-AU"/>
              </w:rPr>
              <w:t>No.5</w:t>
            </w:r>
            <w:r w:rsidR="00A94E99">
              <w:rPr>
                <w:rStyle w:val="Hyperlink"/>
                <w:noProof/>
                <w:lang w:eastAsia="en-AU"/>
              </w:rPr>
              <w:t>5</w:t>
            </w:r>
            <w:r w:rsidR="00A94E99" w:rsidRPr="00A94E99">
              <w:rPr>
                <w:rStyle w:val="Hyperlink"/>
                <w:noProof/>
                <w:lang w:eastAsia="en-AU"/>
              </w:rPr>
              <w:t xml:space="preserve"> of 2022</w:t>
            </w:r>
            <w:r w:rsidR="00453E2A">
              <w:rPr>
                <w:noProof/>
                <w:webHidden/>
              </w:rPr>
              <w:tab/>
            </w:r>
            <w:r w:rsidR="00453E2A">
              <w:rPr>
                <w:noProof/>
                <w:webHidden/>
              </w:rPr>
              <w:fldChar w:fldCharType="begin"/>
            </w:r>
            <w:r w:rsidR="00453E2A">
              <w:rPr>
                <w:noProof/>
                <w:webHidden/>
              </w:rPr>
              <w:instrText xml:space="preserve"> PAGEREF _Toc108088845 \h </w:instrText>
            </w:r>
            <w:r w:rsidR="00453E2A">
              <w:rPr>
                <w:noProof/>
                <w:webHidden/>
              </w:rPr>
            </w:r>
            <w:r w:rsidR="00453E2A">
              <w:rPr>
                <w:noProof/>
                <w:webHidden/>
              </w:rPr>
              <w:fldChar w:fldCharType="separate"/>
            </w:r>
            <w:r w:rsidR="00AE09D5">
              <w:rPr>
                <w:noProof/>
                <w:webHidden/>
              </w:rPr>
              <w:t>2144</w:t>
            </w:r>
            <w:r w:rsidR="00453E2A">
              <w:rPr>
                <w:noProof/>
                <w:webHidden/>
              </w:rPr>
              <w:fldChar w:fldCharType="end"/>
            </w:r>
          </w:hyperlink>
        </w:p>
        <w:p w14:paraId="4AB23C4D" w14:textId="10CBE860" w:rsidR="00453E2A" w:rsidRDefault="00FE17A7">
          <w:pPr>
            <w:pStyle w:val="TOC1"/>
            <w:rPr>
              <w:rFonts w:asciiTheme="minorHAnsi" w:eastAsiaTheme="minorEastAsia" w:hAnsiTheme="minorHAnsi" w:cstheme="minorBidi"/>
              <w:b w:val="0"/>
              <w:smallCaps w:val="0"/>
              <w:noProof/>
              <w:sz w:val="22"/>
              <w:lang w:eastAsia="en-AU"/>
            </w:rPr>
          </w:pPr>
          <w:hyperlink w:anchor="_Toc108088846" w:history="1">
            <w:r w:rsidR="00453E2A" w:rsidRPr="00072493">
              <w:rPr>
                <w:rStyle w:val="Hyperlink"/>
                <w:noProof/>
              </w:rPr>
              <w:t>State Government Instrumen</w:t>
            </w:r>
            <w:r w:rsidR="00CA270A">
              <w:rPr>
                <w:rStyle w:val="Hyperlink"/>
                <w:noProof/>
              </w:rPr>
              <w:t>ts</w:t>
            </w:r>
          </w:hyperlink>
        </w:p>
        <w:p w14:paraId="32C03283" w14:textId="664200F2" w:rsidR="00453E2A" w:rsidRDefault="00FE17A7">
          <w:pPr>
            <w:pStyle w:val="TOC2"/>
            <w:rPr>
              <w:rFonts w:asciiTheme="minorHAnsi" w:eastAsiaTheme="minorEastAsia" w:hAnsiTheme="minorHAnsi" w:cstheme="minorBidi"/>
              <w:noProof/>
              <w:sz w:val="22"/>
              <w:lang w:eastAsia="en-AU"/>
            </w:rPr>
          </w:pPr>
          <w:hyperlink w:anchor="_Toc108088847" w:history="1">
            <w:r w:rsidR="00453E2A" w:rsidRPr="00072493">
              <w:rPr>
                <w:rStyle w:val="Hyperlink"/>
                <w:noProof/>
              </w:rPr>
              <w:t>Administrative Arrangements Act 1994</w:t>
            </w:r>
            <w:r w:rsidR="00453E2A">
              <w:rPr>
                <w:noProof/>
                <w:webHidden/>
              </w:rPr>
              <w:tab/>
            </w:r>
            <w:r w:rsidR="00453E2A">
              <w:rPr>
                <w:noProof/>
                <w:webHidden/>
              </w:rPr>
              <w:fldChar w:fldCharType="begin"/>
            </w:r>
            <w:r w:rsidR="00453E2A">
              <w:rPr>
                <w:noProof/>
                <w:webHidden/>
              </w:rPr>
              <w:instrText xml:space="preserve"> PAGEREF _Toc108088847 \h </w:instrText>
            </w:r>
            <w:r w:rsidR="00453E2A">
              <w:rPr>
                <w:noProof/>
                <w:webHidden/>
              </w:rPr>
            </w:r>
            <w:r w:rsidR="00453E2A">
              <w:rPr>
                <w:noProof/>
                <w:webHidden/>
              </w:rPr>
              <w:fldChar w:fldCharType="separate"/>
            </w:r>
            <w:r w:rsidR="00AE09D5">
              <w:rPr>
                <w:noProof/>
                <w:webHidden/>
              </w:rPr>
              <w:t>2146</w:t>
            </w:r>
            <w:r w:rsidR="00453E2A">
              <w:rPr>
                <w:noProof/>
                <w:webHidden/>
              </w:rPr>
              <w:fldChar w:fldCharType="end"/>
            </w:r>
          </w:hyperlink>
        </w:p>
        <w:p w14:paraId="125E8B95" w14:textId="4BAB1511" w:rsidR="00453E2A" w:rsidRDefault="00FE17A7">
          <w:pPr>
            <w:pStyle w:val="TOC2"/>
            <w:rPr>
              <w:rFonts w:asciiTheme="minorHAnsi" w:eastAsiaTheme="minorEastAsia" w:hAnsiTheme="minorHAnsi" w:cstheme="minorBidi"/>
              <w:noProof/>
              <w:sz w:val="22"/>
              <w:lang w:eastAsia="en-AU"/>
            </w:rPr>
          </w:pPr>
          <w:hyperlink w:anchor="_Toc108088848" w:history="1">
            <w:r w:rsidR="00453E2A" w:rsidRPr="00072493">
              <w:rPr>
                <w:rStyle w:val="Hyperlink"/>
                <w:noProof/>
              </w:rPr>
              <w:t>Associations Incorporation Act 1985</w:t>
            </w:r>
            <w:r w:rsidR="00453E2A">
              <w:rPr>
                <w:noProof/>
                <w:webHidden/>
              </w:rPr>
              <w:tab/>
            </w:r>
            <w:r w:rsidR="00453E2A">
              <w:rPr>
                <w:noProof/>
                <w:webHidden/>
              </w:rPr>
              <w:fldChar w:fldCharType="begin"/>
            </w:r>
            <w:r w:rsidR="00453E2A">
              <w:rPr>
                <w:noProof/>
                <w:webHidden/>
              </w:rPr>
              <w:instrText xml:space="preserve"> PAGEREF _Toc108088848 \h </w:instrText>
            </w:r>
            <w:r w:rsidR="00453E2A">
              <w:rPr>
                <w:noProof/>
                <w:webHidden/>
              </w:rPr>
            </w:r>
            <w:r w:rsidR="00453E2A">
              <w:rPr>
                <w:noProof/>
                <w:webHidden/>
              </w:rPr>
              <w:fldChar w:fldCharType="separate"/>
            </w:r>
            <w:r w:rsidR="00AE09D5">
              <w:rPr>
                <w:noProof/>
                <w:webHidden/>
              </w:rPr>
              <w:t>2146</w:t>
            </w:r>
            <w:r w:rsidR="00453E2A">
              <w:rPr>
                <w:noProof/>
                <w:webHidden/>
              </w:rPr>
              <w:fldChar w:fldCharType="end"/>
            </w:r>
          </w:hyperlink>
        </w:p>
        <w:p w14:paraId="501D8B40" w14:textId="1D2D8427" w:rsidR="00453E2A" w:rsidRDefault="00FE17A7">
          <w:pPr>
            <w:pStyle w:val="TOC2"/>
            <w:rPr>
              <w:rFonts w:asciiTheme="minorHAnsi" w:eastAsiaTheme="minorEastAsia" w:hAnsiTheme="minorHAnsi" w:cstheme="minorBidi"/>
              <w:noProof/>
              <w:sz w:val="22"/>
              <w:lang w:eastAsia="en-AU"/>
            </w:rPr>
          </w:pPr>
          <w:hyperlink w:anchor="_Toc108088849" w:history="1">
            <w:r w:rsidR="00453E2A" w:rsidRPr="00072493">
              <w:rPr>
                <w:rStyle w:val="Hyperlink"/>
                <w:noProof/>
              </w:rPr>
              <w:t>Development</w:t>
            </w:r>
            <w:r w:rsidR="00453E2A" w:rsidRPr="00072493">
              <w:rPr>
                <w:rStyle w:val="Hyperlink"/>
                <w:noProof/>
                <w:spacing w:val="-3"/>
              </w:rPr>
              <w:t xml:space="preserve"> </w:t>
            </w:r>
            <w:r w:rsidR="00453E2A" w:rsidRPr="00072493">
              <w:rPr>
                <w:rStyle w:val="Hyperlink"/>
                <w:noProof/>
              </w:rPr>
              <w:t>Act</w:t>
            </w:r>
            <w:r w:rsidR="00453E2A" w:rsidRPr="00072493">
              <w:rPr>
                <w:rStyle w:val="Hyperlink"/>
                <w:noProof/>
                <w:spacing w:val="-2"/>
              </w:rPr>
              <w:t xml:space="preserve"> </w:t>
            </w:r>
            <w:r w:rsidR="00453E2A" w:rsidRPr="00072493">
              <w:rPr>
                <w:rStyle w:val="Hyperlink"/>
                <w:noProof/>
                <w:spacing w:val="-4"/>
              </w:rPr>
              <w:t>1993</w:t>
            </w:r>
            <w:r w:rsidR="00453E2A">
              <w:rPr>
                <w:noProof/>
                <w:webHidden/>
              </w:rPr>
              <w:tab/>
            </w:r>
            <w:r w:rsidR="00453E2A">
              <w:rPr>
                <w:noProof/>
                <w:webHidden/>
              </w:rPr>
              <w:fldChar w:fldCharType="begin"/>
            </w:r>
            <w:r w:rsidR="00453E2A">
              <w:rPr>
                <w:noProof/>
                <w:webHidden/>
              </w:rPr>
              <w:instrText xml:space="preserve"> PAGEREF _Toc108088849 \h </w:instrText>
            </w:r>
            <w:r w:rsidR="00453E2A">
              <w:rPr>
                <w:noProof/>
                <w:webHidden/>
              </w:rPr>
            </w:r>
            <w:r w:rsidR="00453E2A">
              <w:rPr>
                <w:noProof/>
                <w:webHidden/>
              </w:rPr>
              <w:fldChar w:fldCharType="separate"/>
            </w:r>
            <w:r w:rsidR="00AE09D5">
              <w:rPr>
                <w:noProof/>
                <w:webHidden/>
              </w:rPr>
              <w:t>2146</w:t>
            </w:r>
            <w:r w:rsidR="00453E2A">
              <w:rPr>
                <w:noProof/>
                <w:webHidden/>
              </w:rPr>
              <w:fldChar w:fldCharType="end"/>
            </w:r>
          </w:hyperlink>
        </w:p>
        <w:p w14:paraId="1873F1F7" w14:textId="310AEABC" w:rsidR="00453E2A" w:rsidRDefault="00FE17A7">
          <w:pPr>
            <w:pStyle w:val="TOC2"/>
            <w:rPr>
              <w:rFonts w:asciiTheme="minorHAnsi" w:eastAsiaTheme="minorEastAsia" w:hAnsiTheme="minorHAnsi" w:cstheme="minorBidi"/>
              <w:noProof/>
              <w:sz w:val="22"/>
              <w:lang w:eastAsia="en-AU"/>
            </w:rPr>
          </w:pPr>
          <w:hyperlink w:anchor="_Toc108088850" w:history="1">
            <w:r w:rsidR="00453E2A" w:rsidRPr="00072493">
              <w:rPr>
                <w:rStyle w:val="Hyperlink"/>
                <w:noProof/>
              </w:rPr>
              <w:t>Environment Protection Act 1993</w:t>
            </w:r>
            <w:r w:rsidR="00453E2A">
              <w:rPr>
                <w:noProof/>
                <w:webHidden/>
              </w:rPr>
              <w:tab/>
            </w:r>
            <w:r w:rsidR="00453E2A">
              <w:rPr>
                <w:noProof/>
                <w:webHidden/>
              </w:rPr>
              <w:fldChar w:fldCharType="begin"/>
            </w:r>
            <w:r w:rsidR="00453E2A">
              <w:rPr>
                <w:noProof/>
                <w:webHidden/>
              </w:rPr>
              <w:instrText xml:space="preserve"> PAGEREF _Toc108088850 \h </w:instrText>
            </w:r>
            <w:r w:rsidR="00453E2A">
              <w:rPr>
                <w:noProof/>
                <w:webHidden/>
              </w:rPr>
            </w:r>
            <w:r w:rsidR="00453E2A">
              <w:rPr>
                <w:noProof/>
                <w:webHidden/>
              </w:rPr>
              <w:fldChar w:fldCharType="separate"/>
            </w:r>
            <w:r w:rsidR="00AE09D5">
              <w:rPr>
                <w:noProof/>
                <w:webHidden/>
              </w:rPr>
              <w:t>2148</w:t>
            </w:r>
            <w:r w:rsidR="00453E2A">
              <w:rPr>
                <w:noProof/>
                <w:webHidden/>
              </w:rPr>
              <w:fldChar w:fldCharType="end"/>
            </w:r>
          </w:hyperlink>
        </w:p>
        <w:p w14:paraId="331650CC" w14:textId="34D807E8" w:rsidR="00453E2A" w:rsidRDefault="00FE17A7">
          <w:pPr>
            <w:pStyle w:val="TOC2"/>
            <w:rPr>
              <w:rFonts w:asciiTheme="minorHAnsi" w:eastAsiaTheme="minorEastAsia" w:hAnsiTheme="minorHAnsi" w:cstheme="minorBidi"/>
              <w:noProof/>
              <w:sz w:val="22"/>
              <w:lang w:eastAsia="en-AU"/>
            </w:rPr>
          </w:pPr>
          <w:hyperlink w:anchor="_Toc108088851" w:history="1">
            <w:r w:rsidR="00A94E99" w:rsidRPr="00072493">
              <w:rPr>
                <w:rStyle w:val="Hyperlink"/>
                <w:noProof/>
              </w:rPr>
              <w:t>Fisheries Management Act</w:t>
            </w:r>
            <w:r w:rsidR="00453E2A" w:rsidRPr="00072493">
              <w:rPr>
                <w:rStyle w:val="Hyperlink"/>
                <w:noProof/>
              </w:rPr>
              <w:t xml:space="preserve"> </w:t>
            </w:r>
            <w:r w:rsidR="00A94E99" w:rsidRPr="00072493">
              <w:rPr>
                <w:rStyle w:val="Hyperlink"/>
                <w:noProof/>
              </w:rPr>
              <w:t>2007</w:t>
            </w:r>
            <w:r w:rsidR="00A94E99">
              <w:rPr>
                <w:noProof/>
                <w:webHidden/>
              </w:rPr>
              <w:tab/>
            </w:r>
            <w:r w:rsidR="00453E2A">
              <w:rPr>
                <w:noProof/>
                <w:webHidden/>
              </w:rPr>
              <w:fldChar w:fldCharType="begin"/>
            </w:r>
            <w:r w:rsidR="00453E2A">
              <w:rPr>
                <w:noProof/>
                <w:webHidden/>
              </w:rPr>
              <w:instrText xml:space="preserve"> PAGEREF _Toc108088851 \h </w:instrText>
            </w:r>
            <w:r w:rsidR="00453E2A">
              <w:rPr>
                <w:noProof/>
                <w:webHidden/>
              </w:rPr>
            </w:r>
            <w:r w:rsidR="00453E2A">
              <w:rPr>
                <w:noProof/>
                <w:webHidden/>
              </w:rPr>
              <w:fldChar w:fldCharType="separate"/>
            </w:r>
            <w:r w:rsidR="00AE09D5">
              <w:rPr>
                <w:noProof/>
                <w:webHidden/>
              </w:rPr>
              <w:t>2153</w:t>
            </w:r>
            <w:r w:rsidR="00453E2A">
              <w:rPr>
                <w:noProof/>
                <w:webHidden/>
              </w:rPr>
              <w:fldChar w:fldCharType="end"/>
            </w:r>
          </w:hyperlink>
        </w:p>
        <w:p w14:paraId="7A266132" w14:textId="3FE823F4" w:rsidR="00453E2A" w:rsidRDefault="00FE17A7">
          <w:pPr>
            <w:pStyle w:val="TOC2"/>
            <w:rPr>
              <w:rFonts w:asciiTheme="minorHAnsi" w:eastAsiaTheme="minorEastAsia" w:hAnsiTheme="minorHAnsi" w:cstheme="minorBidi"/>
              <w:noProof/>
              <w:sz w:val="22"/>
              <w:lang w:eastAsia="en-AU"/>
            </w:rPr>
          </w:pPr>
          <w:hyperlink w:anchor="_Toc108088852" w:history="1">
            <w:r w:rsidR="00453E2A" w:rsidRPr="00072493">
              <w:rPr>
                <w:rStyle w:val="Hyperlink"/>
                <w:noProof/>
              </w:rPr>
              <w:t>Housing Improvement Act 2016</w:t>
            </w:r>
            <w:r w:rsidR="00453E2A">
              <w:rPr>
                <w:noProof/>
                <w:webHidden/>
              </w:rPr>
              <w:tab/>
            </w:r>
            <w:r w:rsidR="00453E2A">
              <w:rPr>
                <w:noProof/>
                <w:webHidden/>
              </w:rPr>
              <w:fldChar w:fldCharType="begin"/>
            </w:r>
            <w:r w:rsidR="00453E2A">
              <w:rPr>
                <w:noProof/>
                <w:webHidden/>
              </w:rPr>
              <w:instrText xml:space="preserve"> PAGEREF _Toc108088852 \h </w:instrText>
            </w:r>
            <w:r w:rsidR="00453E2A">
              <w:rPr>
                <w:noProof/>
                <w:webHidden/>
              </w:rPr>
            </w:r>
            <w:r w:rsidR="00453E2A">
              <w:rPr>
                <w:noProof/>
                <w:webHidden/>
              </w:rPr>
              <w:fldChar w:fldCharType="separate"/>
            </w:r>
            <w:r w:rsidR="00AE09D5">
              <w:rPr>
                <w:noProof/>
                <w:webHidden/>
              </w:rPr>
              <w:t>2153</w:t>
            </w:r>
            <w:r w:rsidR="00453E2A">
              <w:rPr>
                <w:noProof/>
                <w:webHidden/>
              </w:rPr>
              <w:fldChar w:fldCharType="end"/>
            </w:r>
          </w:hyperlink>
        </w:p>
        <w:p w14:paraId="2D6BB91F" w14:textId="7BE3D4A1" w:rsidR="00453E2A" w:rsidRDefault="00FE17A7">
          <w:pPr>
            <w:pStyle w:val="TOC2"/>
            <w:rPr>
              <w:rFonts w:asciiTheme="minorHAnsi" w:eastAsiaTheme="minorEastAsia" w:hAnsiTheme="minorHAnsi" w:cstheme="minorBidi"/>
              <w:noProof/>
              <w:sz w:val="22"/>
              <w:lang w:eastAsia="en-AU"/>
            </w:rPr>
          </w:pPr>
          <w:hyperlink w:anchor="_Toc108088853" w:history="1">
            <w:r w:rsidR="00453E2A" w:rsidRPr="00072493">
              <w:rPr>
                <w:rStyle w:val="Hyperlink"/>
                <w:noProof/>
              </w:rPr>
              <w:t>Justices of the Peace Act 2005</w:t>
            </w:r>
            <w:r w:rsidR="00453E2A">
              <w:rPr>
                <w:noProof/>
                <w:webHidden/>
              </w:rPr>
              <w:tab/>
            </w:r>
            <w:r w:rsidR="00453E2A">
              <w:rPr>
                <w:noProof/>
                <w:webHidden/>
              </w:rPr>
              <w:fldChar w:fldCharType="begin"/>
            </w:r>
            <w:r w:rsidR="00453E2A">
              <w:rPr>
                <w:noProof/>
                <w:webHidden/>
              </w:rPr>
              <w:instrText xml:space="preserve"> PAGEREF _Toc108088853 \h </w:instrText>
            </w:r>
            <w:r w:rsidR="00453E2A">
              <w:rPr>
                <w:noProof/>
                <w:webHidden/>
              </w:rPr>
            </w:r>
            <w:r w:rsidR="00453E2A">
              <w:rPr>
                <w:noProof/>
                <w:webHidden/>
              </w:rPr>
              <w:fldChar w:fldCharType="separate"/>
            </w:r>
            <w:r w:rsidR="00AE09D5">
              <w:rPr>
                <w:noProof/>
                <w:webHidden/>
              </w:rPr>
              <w:t>2153</w:t>
            </w:r>
            <w:r w:rsidR="00453E2A">
              <w:rPr>
                <w:noProof/>
                <w:webHidden/>
              </w:rPr>
              <w:fldChar w:fldCharType="end"/>
            </w:r>
          </w:hyperlink>
        </w:p>
        <w:p w14:paraId="18A99AC7" w14:textId="21A69695" w:rsidR="00453E2A" w:rsidRDefault="00FE17A7">
          <w:pPr>
            <w:pStyle w:val="TOC2"/>
            <w:rPr>
              <w:rFonts w:asciiTheme="minorHAnsi" w:eastAsiaTheme="minorEastAsia" w:hAnsiTheme="minorHAnsi" w:cstheme="minorBidi"/>
              <w:noProof/>
              <w:sz w:val="22"/>
              <w:lang w:eastAsia="en-AU"/>
            </w:rPr>
          </w:pPr>
          <w:hyperlink w:anchor="_Toc108088854" w:history="1">
            <w:r w:rsidR="00453E2A" w:rsidRPr="00072493">
              <w:rPr>
                <w:rStyle w:val="Hyperlink"/>
                <w:noProof/>
              </w:rPr>
              <w:t>Land Acquisition Act 1969</w:t>
            </w:r>
            <w:r w:rsidR="00453E2A">
              <w:rPr>
                <w:noProof/>
                <w:webHidden/>
              </w:rPr>
              <w:tab/>
            </w:r>
            <w:r w:rsidR="00453E2A">
              <w:rPr>
                <w:noProof/>
                <w:webHidden/>
              </w:rPr>
              <w:fldChar w:fldCharType="begin"/>
            </w:r>
            <w:r w:rsidR="00453E2A">
              <w:rPr>
                <w:noProof/>
                <w:webHidden/>
              </w:rPr>
              <w:instrText xml:space="preserve"> PAGEREF _Toc108088854 \h </w:instrText>
            </w:r>
            <w:r w:rsidR="00453E2A">
              <w:rPr>
                <w:noProof/>
                <w:webHidden/>
              </w:rPr>
            </w:r>
            <w:r w:rsidR="00453E2A">
              <w:rPr>
                <w:noProof/>
                <w:webHidden/>
              </w:rPr>
              <w:fldChar w:fldCharType="separate"/>
            </w:r>
            <w:r w:rsidR="00AE09D5">
              <w:rPr>
                <w:noProof/>
                <w:webHidden/>
              </w:rPr>
              <w:t>2154</w:t>
            </w:r>
            <w:r w:rsidR="00453E2A">
              <w:rPr>
                <w:noProof/>
                <w:webHidden/>
              </w:rPr>
              <w:fldChar w:fldCharType="end"/>
            </w:r>
          </w:hyperlink>
        </w:p>
        <w:p w14:paraId="3DA386D4" w14:textId="7E658679" w:rsidR="00453E2A" w:rsidRDefault="00FE17A7">
          <w:pPr>
            <w:pStyle w:val="TOC2"/>
            <w:rPr>
              <w:rFonts w:asciiTheme="minorHAnsi" w:eastAsiaTheme="minorEastAsia" w:hAnsiTheme="minorHAnsi" w:cstheme="minorBidi"/>
              <w:noProof/>
              <w:sz w:val="22"/>
              <w:lang w:eastAsia="en-AU"/>
            </w:rPr>
          </w:pPr>
          <w:hyperlink w:anchor="_Toc108088855" w:history="1">
            <w:r w:rsidR="00A94E99" w:rsidRPr="00072493">
              <w:rPr>
                <w:rStyle w:val="Hyperlink"/>
                <w:noProof/>
              </w:rPr>
              <w:t xml:space="preserve">Petroleum </w:t>
            </w:r>
            <w:r w:rsidR="00A94E99">
              <w:rPr>
                <w:rStyle w:val="Hyperlink"/>
                <w:noProof/>
              </w:rPr>
              <w:t>a</w:t>
            </w:r>
            <w:r w:rsidR="00A94E99" w:rsidRPr="00072493">
              <w:rPr>
                <w:rStyle w:val="Hyperlink"/>
                <w:noProof/>
              </w:rPr>
              <w:t>nd Geothermal Energy Act 2000</w:t>
            </w:r>
            <w:r w:rsidR="00A94E99">
              <w:rPr>
                <w:noProof/>
                <w:webHidden/>
              </w:rPr>
              <w:tab/>
            </w:r>
            <w:r w:rsidR="00453E2A">
              <w:rPr>
                <w:noProof/>
                <w:webHidden/>
              </w:rPr>
              <w:fldChar w:fldCharType="begin"/>
            </w:r>
            <w:r w:rsidR="00453E2A">
              <w:rPr>
                <w:noProof/>
                <w:webHidden/>
              </w:rPr>
              <w:instrText xml:space="preserve"> PAGEREF _Toc108088855 \h </w:instrText>
            </w:r>
            <w:r w:rsidR="00453E2A">
              <w:rPr>
                <w:noProof/>
                <w:webHidden/>
              </w:rPr>
            </w:r>
            <w:r w:rsidR="00453E2A">
              <w:rPr>
                <w:noProof/>
                <w:webHidden/>
              </w:rPr>
              <w:fldChar w:fldCharType="separate"/>
            </w:r>
            <w:r w:rsidR="00AE09D5">
              <w:rPr>
                <w:noProof/>
                <w:webHidden/>
              </w:rPr>
              <w:t>2155</w:t>
            </w:r>
            <w:r w:rsidR="00453E2A">
              <w:rPr>
                <w:noProof/>
                <w:webHidden/>
              </w:rPr>
              <w:fldChar w:fldCharType="end"/>
            </w:r>
          </w:hyperlink>
        </w:p>
        <w:p w14:paraId="4578583E" w14:textId="41C772FC" w:rsidR="00453E2A" w:rsidRDefault="00FE17A7">
          <w:pPr>
            <w:pStyle w:val="TOC2"/>
            <w:rPr>
              <w:rFonts w:asciiTheme="minorHAnsi" w:eastAsiaTheme="minorEastAsia" w:hAnsiTheme="minorHAnsi" w:cstheme="minorBidi"/>
              <w:noProof/>
              <w:sz w:val="22"/>
              <w:lang w:eastAsia="en-AU"/>
            </w:rPr>
          </w:pPr>
          <w:hyperlink w:anchor="_Toc108088856" w:history="1">
            <w:r w:rsidR="00453E2A" w:rsidRPr="00072493">
              <w:rPr>
                <w:rStyle w:val="Hyperlink"/>
                <w:noProof/>
              </w:rPr>
              <w:t xml:space="preserve">Planning, Development and Infrastructure (General) </w:t>
            </w:r>
            <w:r w:rsidR="00A94E99">
              <w:rPr>
                <w:rStyle w:val="Hyperlink"/>
                <w:noProof/>
              </w:rPr>
              <w:br/>
            </w:r>
            <w:r w:rsidR="00453E2A" w:rsidRPr="00072493">
              <w:rPr>
                <w:rStyle w:val="Hyperlink"/>
                <w:noProof/>
              </w:rPr>
              <w:t>Regulations 2017</w:t>
            </w:r>
            <w:r w:rsidR="00453E2A">
              <w:rPr>
                <w:noProof/>
                <w:webHidden/>
              </w:rPr>
              <w:tab/>
            </w:r>
            <w:r w:rsidR="00453E2A">
              <w:rPr>
                <w:noProof/>
                <w:webHidden/>
              </w:rPr>
              <w:fldChar w:fldCharType="begin"/>
            </w:r>
            <w:r w:rsidR="00453E2A">
              <w:rPr>
                <w:noProof/>
                <w:webHidden/>
              </w:rPr>
              <w:instrText xml:space="preserve"> PAGEREF _Toc108088856 \h </w:instrText>
            </w:r>
            <w:r w:rsidR="00453E2A">
              <w:rPr>
                <w:noProof/>
                <w:webHidden/>
              </w:rPr>
            </w:r>
            <w:r w:rsidR="00453E2A">
              <w:rPr>
                <w:noProof/>
                <w:webHidden/>
              </w:rPr>
              <w:fldChar w:fldCharType="separate"/>
            </w:r>
            <w:r w:rsidR="00AE09D5">
              <w:rPr>
                <w:noProof/>
                <w:webHidden/>
              </w:rPr>
              <w:t>2155</w:t>
            </w:r>
            <w:r w:rsidR="00453E2A">
              <w:rPr>
                <w:noProof/>
                <w:webHidden/>
              </w:rPr>
              <w:fldChar w:fldCharType="end"/>
            </w:r>
          </w:hyperlink>
        </w:p>
        <w:p w14:paraId="34DE2B93" w14:textId="71A65D1C" w:rsidR="00453E2A" w:rsidRDefault="00A94E99" w:rsidP="00A94E99">
          <w:pPr>
            <w:pStyle w:val="TOC2"/>
            <w:spacing w:before="170"/>
            <w:rPr>
              <w:rFonts w:asciiTheme="minorHAnsi" w:eastAsiaTheme="minorEastAsia" w:hAnsiTheme="minorHAnsi" w:cstheme="minorBidi"/>
              <w:noProof/>
              <w:sz w:val="22"/>
              <w:lang w:eastAsia="en-AU"/>
            </w:rPr>
          </w:pPr>
          <w:r>
            <w:rPr>
              <w:rStyle w:val="Hyperlink"/>
              <w:noProof/>
            </w:rPr>
            <w:br w:type="column"/>
          </w:r>
          <w:hyperlink w:anchor="_Toc108088857" w:history="1">
            <w:r w:rsidR="00453E2A" w:rsidRPr="00072493">
              <w:rPr>
                <w:rStyle w:val="Hyperlink"/>
                <w:noProof/>
              </w:rPr>
              <w:t>Planning, Development and Infrastructure Act 2016</w:t>
            </w:r>
            <w:r w:rsidR="00453E2A">
              <w:rPr>
                <w:noProof/>
                <w:webHidden/>
              </w:rPr>
              <w:tab/>
            </w:r>
            <w:r w:rsidR="00453E2A">
              <w:rPr>
                <w:noProof/>
                <w:webHidden/>
              </w:rPr>
              <w:fldChar w:fldCharType="begin"/>
            </w:r>
            <w:r w:rsidR="00453E2A">
              <w:rPr>
                <w:noProof/>
                <w:webHidden/>
              </w:rPr>
              <w:instrText xml:space="preserve"> PAGEREF _Toc108088857 \h </w:instrText>
            </w:r>
            <w:r w:rsidR="00453E2A">
              <w:rPr>
                <w:noProof/>
                <w:webHidden/>
              </w:rPr>
            </w:r>
            <w:r w:rsidR="00453E2A">
              <w:rPr>
                <w:noProof/>
                <w:webHidden/>
              </w:rPr>
              <w:fldChar w:fldCharType="separate"/>
            </w:r>
            <w:r w:rsidR="00AE09D5">
              <w:rPr>
                <w:noProof/>
                <w:webHidden/>
              </w:rPr>
              <w:t>2159</w:t>
            </w:r>
            <w:r w:rsidR="00453E2A">
              <w:rPr>
                <w:noProof/>
                <w:webHidden/>
              </w:rPr>
              <w:fldChar w:fldCharType="end"/>
            </w:r>
          </w:hyperlink>
        </w:p>
        <w:p w14:paraId="4A3A7334" w14:textId="6D45581B" w:rsidR="00453E2A" w:rsidRDefault="00FE17A7">
          <w:pPr>
            <w:pStyle w:val="TOC2"/>
            <w:rPr>
              <w:rFonts w:asciiTheme="minorHAnsi" w:eastAsiaTheme="minorEastAsia" w:hAnsiTheme="minorHAnsi" w:cstheme="minorBidi"/>
              <w:noProof/>
              <w:sz w:val="22"/>
              <w:lang w:eastAsia="en-AU"/>
            </w:rPr>
          </w:pPr>
          <w:hyperlink w:anchor="_Toc108088858" w:history="1">
            <w:r w:rsidR="00453E2A" w:rsidRPr="00072493">
              <w:rPr>
                <w:rStyle w:val="Hyperlink"/>
                <w:noProof/>
              </w:rPr>
              <w:t>The Remuneration Tribunal</w:t>
            </w:r>
            <w:r w:rsidR="00453E2A">
              <w:rPr>
                <w:noProof/>
                <w:webHidden/>
              </w:rPr>
              <w:tab/>
            </w:r>
            <w:r w:rsidR="00453E2A">
              <w:rPr>
                <w:noProof/>
                <w:webHidden/>
              </w:rPr>
              <w:fldChar w:fldCharType="begin"/>
            </w:r>
            <w:r w:rsidR="00453E2A">
              <w:rPr>
                <w:noProof/>
                <w:webHidden/>
              </w:rPr>
              <w:instrText xml:space="preserve"> PAGEREF _Toc108088858 \h </w:instrText>
            </w:r>
            <w:r w:rsidR="00453E2A">
              <w:rPr>
                <w:noProof/>
                <w:webHidden/>
              </w:rPr>
            </w:r>
            <w:r w:rsidR="00453E2A">
              <w:rPr>
                <w:noProof/>
                <w:webHidden/>
              </w:rPr>
              <w:fldChar w:fldCharType="separate"/>
            </w:r>
            <w:r w:rsidR="00AE09D5">
              <w:rPr>
                <w:noProof/>
                <w:webHidden/>
              </w:rPr>
              <w:t>2162</w:t>
            </w:r>
            <w:r w:rsidR="00453E2A">
              <w:rPr>
                <w:noProof/>
                <w:webHidden/>
              </w:rPr>
              <w:fldChar w:fldCharType="end"/>
            </w:r>
          </w:hyperlink>
        </w:p>
        <w:p w14:paraId="3F6272B3" w14:textId="1DD55463" w:rsidR="00453E2A" w:rsidRDefault="00FE17A7" w:rsidP="00A94E99">
          <w:pPr>
            <w:pStyle w:val="TOC2"/>
            <w:spacing w:after="80"/>
            <w:rPr>
              <w:rFonts w:asciiTheme="minorHAnsi" w:eastAsiaTheme="minorEastAsia" w:hAnsiTheme="minorHAnsi" w:cstheme="minorBidi"/>
              <w:noProof/>
              <w:sz w:val="22"/>
              <w:lang w:eastAsia="en-AU"/>
            </w:rPr>
          </w:pPr>
          <w:hyperlink w:anchor="_Toc108088859" w:history="1">
            <w:r w:rsidR="00453E2A" w:rsidRPr="00072493">
              <w:rPr>
                <w:rStyle w:val="Hyperlink"/>
                <w:noProof/>
                <w:lang w:eastAsia="en-AU"/>
              </w:rPr>
              <w:t>Waite Trust (Vesting of Land) Act 2020</w:t>
            </w:r>
            <w:r w:rsidR="00453E2A">
              <w:rPr>
                <w:noProof/>
                <w:webHidden/>
              </w:rPr>
              <w:tab/>
            </w:r>
            <w:r w:rsidR="00453E2A">
              <w:rPr>
                <w:noProof/>
                <w:webHidden/>
              </w:rPr>
              <w:fldChar w:fldCharType="begin"/>
            </w:r>
            <w:r w:rsidR="00453E2A">
              <w:rPr>
                <w:noProof/>
                <w:webHidden/>
              </w:rPr>
              <w:instrText xml:space="preserve"> PAGEREF _Toc108088859 \h </w:instrText>
            </w:r>
            <w:r w:rsidR="00453E2A">
              <w:rPr>
                <w:noProof/>
                <w:webHidden/>
              </w:rPr>
            </w:r>
            <w:r w:rsidR="00453E2A">
              <w:rPr>
                <w:noProof/>
                <w:webHidden/>
              </w:rPr>
              <w:fldChar w:fldCharType="separate"/>
            </w:r>
            <w:r w:rsidR="00AE09D5">
              <w:rPr>
                <w:noProof/>
                <w:webHidden/>
              </w:rPr>
              <w:t>2178</w:t>
            </w:r>
            <w:r w:rsidR="00453E2A">
              <w:rPr>
                <w:noProof/>
                <w:webHidden/>
              </w:rPr>
              <w:fldChar w:fldCharType="end"/>
            </w:r>
          </w:hyperlink>
        </w:p>
        <w:p w14:paraId="3ED70A94" w14:textId="49139FDF" w:rsidR="00453E2A" w:rsidRDefault="00FE17A7">
          <w:pPr>
            <w:pStyle w:val="TOC1"/>
            <w:rPr>
              <w:rFonts w:asciiTheme="minorHAnsi" w:eastAsiaTheme="minorEastAsia" w:hAnsiTheme="minorHAnsi" w:cstheme="minorBidi"/>
              <w:b w:val="0"/>
              <w:smallCaps w:val="0"/>
              <w:noProof/>
              <w:sz w:val="22"/>
              <w:lang w:eastAsia="en-AU"/>
            </w:rPr>
          </w:pPr>
          <w:hyperlink w:anchor="_Toc108088860" w:history="1">
            <w:r w:rsidR="00453E2A" w:rsidRPr="00072493">
              <w:rPr>
                <w:rStyle w:val="Hyperlink"/>
                <w:noProof/>
              </w:rPr>
              <w:t>Local Government Instruments</w:t>
            </w:r>
          </w:hyperlink>
        </w:p>
        <w:p w14:paraId="5ABDA987" w14:textId="255E728A" w:rsidR="00453E2A" w:rsidRDefault="00FE17A7">
          <w:pPr>
            <w:pStyle w:val="TOC2"/>
            <w:rPr>
              <w:rFonts w:asciiTheme="minorHAnsi" w:eastAsiaTheme="minorEastAsia" w:hAnsiTheme="minorHAnsi" w:cstheme="minorBidi"/>
              <w:noProof/>
              <w:sz w:val="22"/>
              <w:lang w:eastAsia="en-AU"/>
            </w:rPr>
          </w:pPr>
          <w:hyperlink w:anchor="_Toc108088861" w:history="1">
            <w:r w:rsidR="00453E2A" w:rsidRPr="00072493">
              <w:rPr>
                <w:rStyle w:val="Hyperlink"/>
                <w:noProof/>
              </w:rPr>
              <w:t>City of Burnside</w:t>
            </w:r>
            <w:r w:rsidR="00453E2A">
              <w:rPr>
                <w:noProof/>
                <w:webHidden/>
              </w:rPr>
              <w:tab/>
            </w:r>
            <w:r w:rsidR="00453E2A">
              <w:rPr>
                <w:noProof/>
                <w:webHidden/>
              </w:rPr>
              <w:fldChar w:fldCharType="begin"/>
            </w:r>
            <w:r w:rsidR="00453E2A">
              <w:rPr>
                <w:noProof/>
                <w:webHidden/>
              </w:rPr>
              <w:instrText xml:space="preserve"> PAGEREF _Toc108088861 \h </w:instrText>
            </w:r>
            <w:r w:rsidR="00453E2A">
              <w:rPr>
                <w:noProof/>
                <w:webHidden/>
              </w:rPr>
            </w:r>
            <w:r w:rsidR="00453E2A">
              <w:rPr>
                <w:noProof/>
                <w:webHidden/>
              </w:rPr>
              <w:fldChar w:fldCharType="separate"/>
            </w:r>
            <w:r w:rsidR="00AE09D5">
              <w:rPr>
                <w:noProof/>
                <w:webHidden/>
              </w:rPr>
              <w:t>2179</w:t>
            </w:r>
            <w:r w:rsidR="00453E2A">
              <w:rPr>
                <w:noProof/>
                <w:webHidden/>
              </w:rPr>
              <w:fldChar w:fldCharType="end"/>
            </w:r>
          </w:hyperlink>
        </w:p>
        <w:p w14:paraId="391D911C" w14:textId="0C82B440" w:rsidR="00453E2A" w:rsidRDefault="00FE17A7">
          <w:pPr>
            <w:pStyle w:val="TOC2"/>
            <w:rPr>
              <w:rFonts w:asciiTheme="minorHAnsi" w:eastAsiaTheme="minorEastAsia" w:hAnsiTheme="minorHAnsi" w:cstheme="minorBidi"/>
              <w:noProof/>
              <w:sz w:val="22"/>
              <w:lang w:eastAsia="en-AU"/>
            </w:rPr>
          </w:pPr>
          <w:hyperlink w:anchor="_Toc108088862" w:history="1">
            <w:r w:rsidR="00453E2A" w:rsidRPr="00072493">
              <w:rPr>
                <w:rStyle w:val="Hyperlink"/>
                <w:noProof/>
              </w:rPr>
              <w:t>City of Holdfast Bay</w:t>
            </w:r>
            <w:r w:rsidR="00453E2A">
              <w:rPr>
                <w:noProof/>
                <w:webHidden/>
              </w:rPr>
              <w:tab/>
            </w:r>
            <w:r w:rsidR="00453E2A">
              <w:rPr>
                <w:noProof/>
                <w:webHidden/>
              </w:rPr>
              <w:fldChar w:fldCharType="begin"/>
            </w:r>
            <w:r w:rsidR="00453E2A">
              <w:rPr>
                <w:noProof/>
                <w:webHidden/>
              </w:rPr>
              <w:instrText xml:space="preserve"> PAGEREF _Toc108088862 \h </w:instrText>
            </w:r>
            <w:r w:rsidR="00453E2A">
              <w:rPr>
                <w:noProof/>
                <w:webHidden/>
              </w:rPr>
            </w:r>
            <w:r w:rsidR="00453E2A">
              <w:rPr>
                <w:noProof/>
                <w:webHidden/>
              </w:rPr>
              <w:fldChar w:fldCharType="separate"/>
            </w:r>
            <w:r w:rsidR="00AE09D5">
              <w:rPr>
                <w:noProof/>
                <w:webHidden/>
              </w:rPr>
              <w:t>2179</w:t>
            </w:r>
            <w:r w:rsidR="00453E2A">
              <w:rPr>
                <w:noProof/>
                <w:webHidden/>
              </w:rPr>
              <w:fldChar w:fldCharType="end"/>
            </w:r>
          </w:hyperlink>
        </w:p>
        <w:p w14:paraId="3E54BCAF" w14:textId="5DB59345" w:rsidR="00453E2A" w:rsidRDefault="00FE17A7">
          <w:pPr>
            <w:pStyle w:val="TOC2"/>
            <w:rPr>
              <w:rFonts w:asciiTheme="minorHAnsi" w:eastAsiaTheme="minorEastAsia" w:hAnsiTheme="minorHAnsi" w:cstheme="minorBidi"/>
              <w:noProof/>
              <w:sz w:val="22"/>
              <w:lang w:eastAsia="en-AU"/>
            </w:rPr>
          </w:pPr>
          <w:hyperlink w:anchor="_Toc108088863" w:history="1">
            <w:r w:rsidR="00453E2A" w:rsidRPr="00072493">
              <w:rPr>
                <w:rStyle w:val="Hyperlink"/>
                <w:noProof/>
              </w:rPr>
              <w:t>City of Mitcham</w:t>
            </w:r>
            <w:r w:rsidR="00453E2A">
              <w:rPr>
                <w:noProof/>
                <w:webHidden/>
              </w:rPr>
              <w:tab/>
            </w:r>
            <w:r w:rsidR="00453E2A">
              <w:rPr>
                <w:noProof/>
                <w:webHidden/>
              </w:rPr>
              <w:fldChar w:fldCharType="begin"/>
            </w:r>
            <w:r w:rsidR="00453E2A">
              <w:rPr>
                <w:noProof/>
                <w:webHidden/>
              </w:rPr>
              <w:instrText xml:space="preserve"> PAGEREF _Toc108088863 \h </w:instrText>
            </w:r>
            <w:r w:rsidR="00453E2A">
              <w:rPr>
                <w:noProof/>
                <w:webHidden/>
              </w:rPr>
            </w:r>
            <w:r w:rsidR="00453E2A">
              <w:rPr>
                <w:noProof/>
                <w:webHidden/>
              </w:rPr>
              <w:fldChar w:fldCharType="separate"/>
            </w:r>
            <w:r w:rsidR="00AE09D5">
              <w:rPr>
                <w:noProof/>
                <w:webHidden/>
              </w:rPr>
              <w:t>2179</w:t>
            </w:r>
            <w:r w:rsidR="00453E2A">
              <w:rPr>
                <w:noProof/>
                <w:webHidden/>
              </w:rPr>
              <w:fldChar w:fldCharType="end"/>
            </w:r>
          </w:hyperlink>
        </w:p>
        <w:p w14:paraId="53D7536D" w14:textId="31B3D260" w:rsidR="00453E2A" w:rsidRDefault="00FE17A7">
          <w:pPr>
            <w:pStyle w:val="TOC2"/>
            <w:rPr>
              <w:rFonts w:asciiTheme="minorHAnsi" w:eastAsiaTheme="minorEastAsia" w:hAnsiTheme="minorHAnsi" w:cstheme="minorBidi"/>
              <w:noProof/>
              <w:sz w:val="22"/>
              <w:lang w:eastAsia="en-AU"/>
            </w:rPr>
          </w:pPr>
          <w:hyperlink w:anchor="_Toc108088864" w:history="1">
            <w:r w:rsidR="00453E2A" w:rsidRPr="00072493">
              <w:rPr>
                <w:rStyle w:val="Hyperlink"/>
                <w:noProof/>
              </w:rPr>
              <w:t>Rural City of Murray Bridge</w:t>
            </w:r>
            <w:r w:rsidR="00453E2A">
              <w:rPr>
                <w:noProof/>
                <w:webHidden/>
              </w:rPr>
              <w:tab/>
            </w:r>
            <w:r w:rsidR="00453E2A">
              <w:rPr>
                <w:noProof/>
                <w:webHidden/>
              </w:rPr>
              <w:fldChar w:fldCharType="begin"/>
            </w:r>
            <w:r w:rsidR="00453E2A">
              <w:rPr>
                <w:noProof/>
                <w:webHidden/>
              </w:rPr>
              <w:instrText xml:space="preserve"> PAGEREF _Toc108088864 \h </w:instrText>
            </w:r>
            <w:r w:rsidR="00453E2A">
              <w:rPr>
                <w:noProof/>
                <w:webHidden/>
              </w:rPr>
            </w:r>
            <w:r w:rsidR="00453E2A">
              <w:rPr>
                <w:noProof/>
                <w:webHidden/>
              </w:rPr>
              <w:fldChar w:fldCharType="separate"/>
            </w:r>
            <w:r w:rsidR="00AE09D5">
              <w:rPr>
                <w:noProof/>
                <w:webHidden/>
              </w:rPr>
              <w:t>2180</w:t>
            </w:r>
            <w:r w:rsidR="00453E2A">
              <w:rPr>
                <w:noProof/>
                <w:webHidden/>
              </w:rPr>
              <w:fldChar w:fldCharType="end"/>
            </w:r>
          </w:hyperlink>
        </w:p>
        <w:p w14:paraId="06A84BE0" w14:textId="762900E6" w:rsidR="00453E2A" w:rsidRDefault="00FE17A7">
          <w:pPr>
            <w:pStyle w:val="TOC2"/>
            <w:rPr>
              <w:rFonts w:asciiTheme="minorHAnsi" w:eastAsiaTheme="minorEastAsia" w:hAnsiTheme="minorHAnsi" w:cstheme="minorBidi"/>
              <w:noProof/>
              <w:sz w:val="22"/>
              <w:lang w:eastAsia="en-AU"/>
            </w:rPr>
          </w:pPr>
          <w:hyperlink w:anchor="_Toc108088865" w:history="1">
            <w:r w:rsidR="00453E2A" w:rsidRPr="00072493">
              <w:rPr>
                <w:rStyle w:val="Hyperlink"/>
                <w:noProof/>
              </w:rPr>
              <w:t>City of Port Lincoln</w:t>
            </w:r>
            <w:r w:rsidR="00453E2A">
              <w:rPr>
                <w:noProof/>
                <w:webHidden/>
              </w:rPr>
              <w:tab/>
            </w:r>
            <w:r w:rsidR="00453E2A">
              <w:rPr>
                <w:noProof/>
                <w:webHidden/>
              </w:rPr>
              <w:fldChar w:fldCharType="begin"/>
            </w:r>
            <w:r w:rsidR="00453E2A">
              <w:rPr>
                <w:noProof/>
                <w:webHidden/>
              </w:rPr>
              <w:instrText xml:space="preserve"> PAGEREF _Toc108088865 \h </w:instrText>
            </w:r>
            <w:r w:rsidR="00453E2A">
              <w:rPr>
                <w:noProof/>
                <w:webHidden/>
              </w:rPr>
            </w:r>
            <w:r w:rsidR="00453E2A">
              <w:rPr>
                <w:noProof/>
                <w:webHidden/>
              </w:rPr>
              <w:fldChar w:fldCharType="separate"/>
            </w:r>
            <w:r w:rsidR="00AE09D5">
              <w:rPr>
                <w:noProof/>
                <w:webHidden/>
              </w:rPr>
              <w:t>2181</w:t>
            </w:r>
            <w:r w:rsidR="00453E2A">
              <w:rPr>
                <w:noProof/>
                <w:webHidden/>
              </w:rPr>
              <w:fldChar w:fldCharType="end"/>
            </w:r>
          </w:hyperlink>
        </w:p>
        <w:p w14:paraId="01738A99" w14:textId="103516D1" w:rsidR="00453E2A" w:rsidRDefault="00FE17A7">
          <w:pPr>
            <w:pStyle w:val="TOC2"/>
            <w:rPr>
              <w:rFonts w:asciiTheme="minorHAnsi" w:eastAsiaTheme="minorEastAsia" w:hAnsiTheme="minorHAnsi" w:cstheme="minorBidi"/>
              <w:noProof/>
              <w:sz w:val="22"/>
              <w:lang w:eastAsia="en-AU"/>
            </w:rPr>
          </w:pPr>
          <w:hyperlink w:anchor="_Toc108088866" w:history="1">
            <w:r w:rsidR="00453E2A" w:rsidRPr="00072493">
              <w:rPr>
                <w:rStyle w:val="Hyperlink"/>
                <w:noProof/>
              </w:rPr>
              <w:t>City of Whyalla</w:t>
            </w:r>
            <w:r w:rsidR="00453E2A">
              <w:rPr>
                <w:noProof/>
                <w:webHidden/>
              </w:rPr>
              <w:tab/>
            </w:r>
            <w:r w:rsidR="00453E2A">
              <w:rPr>
                <w:noProof/>
                <w:webHidden/>
              </w:rPr>
              <w:fldChar w:fldCharType="begin"/>
            </w:r>
            <w:r w:rsidR="00453E2A">
              <w:rPr>
                <w:noProof/>
                <w:webHidden/>
              </w:rPr>
              <w:instrText xml:space="preserve"> PAGEREF _Toc108088866 \h </w:instrText>
            </w:r>
            <w:r w:rsidR="00453E2A">
              <w:rPr>
                <w:noProof/>
                <w:webHidden/>
              </w:rPr>
            </w:r>
            <w:r w:rsidR="00453E2A">
              <w:rPr>
                <w:noProof/>
                <w:webHidden/>
              </w:rPr>
              <w:fldChar w:fldCharType="separate"/>
            </w:r>
            <w:r w:rsidR="00AE09D5">
              <w:rPr>
                <w:noProof/>
                <w:webHidden/>
              </w:rPr>
              <w:t>2182</w:t>
            </w:r>
            <w:r w:rsidR="00453E2A">
              <w:rPr>
                <w:noProof/>
                <w:webHidden/>
              </w:rPr>
              <w:fldChar w:fldCharType="end"/>
            </w:r>
          </w:hyperlink>
        </w:p>
        <w:p w14:paraId="4898C83A" w14:textId="5B7BCD48" w:rsidR="00453E2A" w:rsidRDefault="00FE17A7">
          <w:pPr>
            <w:pStyle w:val="TOC2"/>
            <w:rPr>
              <w:rFonts w:asciiTheme="minorHAnsi" w:eastAsiaTheme="minorEastAsia" w:hAnsiTheme="minorHAnsi" w:cstheme="minorBidi"/>
              <w:noProof/>
              <w:sz w:val="22"/>
              <w:lang w:eastAsia="en-AU"/>
            </w:rPr>
          </w:pPr>
          <w:hyperlink w:anchor="_Toc108088867" w:history="1">
            <w:r w:rsidR="00453E2A" w:rsidRPr="00072493">
              <w:rPr>
                <w:rStyle w:val="Hyperlink"/>
                <w:noProof/>
              </w:rPr>
              <w:t>Barossa Council</w:t>
            </w:r>
            <w:r w:rsidR="00453E2A">
              <w:rPr>
                <w:noProof/>
                <w:webHidden/>
              </w:rPr>
              <w:tab/>
            </w:r>
            <w:r w:rsidR="00453E2A">
              <w:rPr>
                <w:noProof/>
                <w:webHidden/>
              </w:rPr>
              <w:fldChar w:fldCharType="begin"/>
            </w:r>
            <w:r w:rsidR="00453E2A">
              <w:rPr>
                <w:noProof/>
                <w:webHidden/>
              </w:rPr>
              <w:instrText xml:space="preserve"> PAGEREF _Toc108088867 \h </w:instrText>
            </w:r>
            <w:r w:rsidR="00453E2A">
              <w:rPr>
                <w:noProof/>
                <w:webHidden/>
              </w:rPr>
            </w:r>
            <w:r w:rsidR="00453E2A">
              <w:rPr>
                <w:noProof/>
                <w:webHidden/>
              </w:rPr>
              <w:fldChar w:fldCharType="separate"/>
            </w:r>
            <w:r w:rsidR="00AE09D5">
              <w:rPr>
                <w:noProof/>
                <w:webHidden/>
              </w:rPr>
              <w:t>2183</w:t>
            </w:r>
            <w:r w:rsidR="00453E2A">
              <w:rPr>
                <w:noProof/>
                <w:webHidden/>
              </w:rPr>
              <w:fldChar w:fldCharType="end"/>
            </w:r>
          </w:hyperlink>
        </w:p>
        <w:p w14:paraId="28463F33" w14:textId="250377BB" w:rsidR="00453E2A" w:rsidRDefault="00FE17A7">
          <w:pPr>
            <w:pStyle w:val="TOC2"/>
            <w:rPr>
              <w:rFonts w:asciiTheme="minorHAnsi" w:eastAsiaTheme="minorEastAsia" w:hAnsiTheme="minorHAnsi" w:cstheme="minorBidi"/>
              <w:noProof/>
              <w:sz w:val="22"/>
              <w:lang w:eastAsia="en-AU"/>
            </w:rPr>
          </w:pPr>
          <w:hyperlink w:anchor="_Toc108088868" w:history="1">
            <w:r w:rsidR="00453E2A" w:rsidRPr="00072493">
              <w:rPr>
                <w:rStyle w:val="Hyperlink"/>
                <w:noProof/>
              </w:rPr>
              <w:t>Berri Barmera Council</w:t>
            </w:r>
            <w:r w:rsidR="00453E2A">
              <w:rPr>
                <w:noProof/>
                <w:webHidden/>
              </w:rPr>
              <w:tab/>
            </w:r>
            <w:r w:rsidR="00453E2A">
              <w:rPr>
                <w:noProof/>
                <w:webHidden/>
              </w:rPr>
              <w:fldChar w:fldCharType="begin"/>
            </w:r>
            <w:r w:rsidR="00453E2A">
              <w:rPr>
                <w:noProof/>
                <w:webHidden/>
              </w:rPr>
              <w:instrText xml:space="preserve"> PAGEREF _Toc108088868 \h </w:instrText>
            </w:r>
            <w:r w:rsidR="00453E2A">
              <w:rPr>
                <w:noProof/>
                <w:webHidden/>
              </w:rPr>
            </w:r>
            <w:r w:rsidR="00453E2A">
              <w:rPr>
                <w:noProof/>
                <w:webHidden/>
              </w:rPr>
              <w:fldChar w:fldCharType="separate"/>
            </w:r>
            <w:r w:rsidR="00AE09D5">
              <w:rPr>
                <w:noProof/>
                <w:webHidden/>
              </w:rPr>
              <w:t>2183</w:t>
            </w:r>
            <w:r w:rsidR="00453E2A">
              <w:rPr>
                <w:noProof/>
                <w:webHidden/>
              </w:rPr>
              <w:fldChar w:fldCharType="end"/>
            </w:r>
          </w:hyperlink>
        </w:p>
        <w:p w14:paraId="29F35C93" w14:textId="6D5E4164" w:rsidR="00453E2A" w:rsidRDefault="00FE17A7">
          <w:pPr>
            <w:pStyle w:val="TOC2"/>
            <w:rPr>
              <w:rFonts w:asciiTheme="minorHAnsi" w:eastAsiaTheme="minorEastAsia" w:hAnsiTheme="minorHAnsi" w:cstheme="minorBidi"/>
              <w:noProof/>
              <w:sz w:val="22"/>
              <w:lang w:eastAsia="en-AU"/>
            </w:rPr>
          </w:pPr>
          <w:hyperlink w:anchor="_Toc108088869" w:history="1">
            <w:r w:rsidR="00453E2A" w:rsidRPr="00072493">
              <w:rPr>
                <w:rStyle w:val="Hyperlink"/>
                <w:noProof/>
              </w:rPr>
              <w:t>District Council of Ceduna</w:t>
            </w:r>
            <w:r w:rsidR="00453E2A">
              <w:rPr>
                <w:noProof/>
                <w:webHidden/>
              </w:rPr>
              <w:tab/>
            </w:r>
            <w:r w:rsidR="00453E2A">
              <w:rPr>
                <w:noProof/>
                <w:webHidden/>
              </w:rPr>
              <w:fldChar w:fldCharType="begin"/>
            </w:r>
            <w:r w:rsidR="00453E2A">
              <w:rPr>
                <w:noProof/>
                <w:webHidden/>
              </w:rPr>
              <w:instrText xml:space="preserve"> PAGEREF _Toc108088869 \h </w:instrText>
            </w:r>
            <w:r w:rsidR="00453E2A">
              <w:rPr>
                <w:noProof/>
                <w:webHidden/>
              </w:rPr>
            </w:r>
            <w:r w:rsidR="00453E2A">
              <w:rPr>
                <w:noProof/>
                <w:webHidden/>
              </w:rPr>
              <w:fldChar w:fldCharType="separate"/>
            </w:r>
            <w:r w:rsidR="00AE09D5">
              <w:rPr>
                <w:noProof/>
                <w:webHidden/>
              </w:rPr>
              <w:t>2184</w:t>
            </w:r>
            <w:r w:rsidR="00453E2A">
              <w:rPr>
                <w:noProof/>
                <w:webHidden/>
              </w:rPr>
              <w:fldChar w:fldCharType="end"/>
            </w:r>
          </w:hyperlink>
        </w:p>
        <w:p w14:paraId="78332D18" w14:textId="0BEED368" w:rsidR="00453E2A" w:rsidRDefault="00FE17A7">
          <w:pPr>
            <w:pStyle w:val="TOC2"/>
            <w:rPr>
              <w:rFonts w:asciiTheme="minorHAnsi" w:eastAsiaTheme="minorEastAsia" w:hAnsiTheme="minorHAnsi" w:cstheme="minorBidi"/>
              <w:noProof/>
              <w:sz w:val="22"/>
              <w:lang w:eastAsia="en-AU"/>
            </w:rPr>
          </w:pPr>
          <w:hyperlink w:anchor="_Toc108088870" w:history="1">
            <w:r w:rsidR="00453E2A" w:rsidRPr="00072493">
              <w:rPr>
                <w:rStyle w:val="Hyperlink"/>
                <w:noProof/>
              </w:rPr>
              <w:t>Clare &amp; Gilbert Valleys Council</w:t>
            </w:r>
            <w:r w:rsidR="00453E2A">
              <w:rPr>
                <w:noProof/>
                <w:webHidden/>
              </w:rPr>
              <w:tab/>
            </w:r>
            <w:r w:rsidR="00453E2A">
              <w:rPr>
                <w:noProof/>
                <w:webHidden/>
              </w:rPr>
              <w:fldChar w:fldCharType="begin"/>
            </w:r>
            <w:r w:rsidR="00453E2A">
              <w:rPr>
                <w:noProof/>
                <w:webHidden/>
              </w:rPr>
              <w:instrText xml:space="preserve"> PAGEREF _Toc108088870 \h </w:instrText>
            </w:r>
            <w:r w:rsidR="00453E2A">
              <w:rPr>
                <w:noProof/>
                <w:webHidden/>
              </w:rPr>
            </w:r>
            <w:r w:rsidR="00453E2A">
              <w:rPr>
                <w:noProof/>
                <w:webHidden/>
              </w:rPr>
              <w:fldChar w:fldCharType="separate"/>
            </w:r>
            <w:r w:rsidR="00AE09D5">
              <w:rPr>
                <w:noProof/>
                <w:webHidden/>
              </w:rPr>
              <w:t>2184</w:t>
            </w:r>
            <w:r w:rsidR="00453E2A">
              <w:rPr>
                <w:noProof/>
                <w:webHidden/>
              </w:rPr>
              <w:fldChar w:fldCharType="end"/>
            </w:r>
          </w:hyperlink>
        </w:p>
        <w:p w14:paraId="5E55ECAD" w14:textId="44588754" w:rsidR="00453E2A" w:rsidRDefault="00FE17A7">
          <w:pPr>
            <w:pStyle w:val="TOC2"/>
            <w:rPr>
              <w:rFonts w:asciiTheme="minorHAnsi" w:eastAsiaTheme="minorEastAsia" w:hAnsiTheme="minorHAnsi" w:cstheme="minorBidi"/>
              <w:noProof/>
              <w:sz w:val="22"/>
              <w:lang w:eastAsia="en-AU"/>
            </w:rPr>
          </w:pPr>
          <w:hyperlink w:anchor="_Toc108088871" w:history="1">
            <w:r w:rsidR="00453E2A" w:rsidRPr="00072493">
              <w:rPr>
                <w:rStyle w:val="Hyperlink"/>
                <w:noProof/>
              </w:rPr>
              <w:t>District Council of Cleve</w:t>
            </w:r>
            <w:r w:rsidR="00453E2A">
              <w:rPr>
                <w:noProof/>
                <w:webHidden/>
              </w:rPr>
              <w:tab/>
            </w:r>
            <w:r w:rsidR="00453E2A">
              <w:rPr>
                <w:noProof/>
                <w:webHidden/>
              </w:rPr>
              <w:fldChar w:fldCharType="begin"/>
            </w:r>
            <w:r w:rsidR="00453E2A">
              <w:rPr>
                <w:noProof/>
                <w:webHidden/>
              </w:rPr>
              <w:instrText xml:space="preserve"> PAGEREF _Toc108088871 \h </w:instrText>
            </w:r>
            <w:r w:rsidR="00453E2A">
              <w:rPr>
                <w:noProof/>
                <w:webHidden/>
              </w:rPr>
            </w:r>
            <w:r w:rsidR="00453E2A">
              <w:rPr>
                <w:noProof/>
                <w:webHidden/>
              </w:rPr>
              <w:fldChar w:fldCharType="separate"/>
            </w:r>
            <w:r w:rsidR="00AE09D5">
              <w:rPr>
                <w:noProof/>
                <w:webHidden/>
              </w:rPr>
              <w:t>2185</w:t>
            </w:r>
            <w:r w:rsidR="00453E2A">
              <w:rPr>
                <w:noProof/>
                <w:webHidden/>
              </w:rPr>
              <w:fldChar w:fldCharType="end"/>
            </w:r>
          </w:hyperlink>
        </w:p>
        <w:p w14:paraId="21658589" w14:textId="7A5B6A40" w:rsidR="00453E2A" w:rsidRDefault="00FE17A7">
          <w:pPr>
            <w:pStyle w:val="TOC2"/>
            <w:rPr>
              <w:rFonts w:asciiTheme="minorHAnsi" w:eastAsiaTheme="minorEastAsia" w:hAnsiTheme="minorHAnsi" w:cstheme="minorBidi"/>
              <w:noProof/>
              <w:sz w:val="22"/>
              <w:lang w:eastAsia="en-AU"/>
            </w:rPr>
          </w:pPr>
          <w:hyperlink w:anchor="_Toc108088872" w:history="1">
            <w:r w:rsidR="00453E2A" w:rsidRPr="00072493">
              <w:rPr>
                <w:rStyle w:val="Hyperlink"/>
                <w:noProof/>
                <w:lang w:eastAsia="en-AU"/>
              </w:rPr>
              <w:t>Coorong District Council</w:t>
            </w:r>
            <w:r w:rsidR="00453E2A">
              <w:rPr>
                <w:noProof/>
                <w:webHidden/>
              </w:rPr>
              <w:tab/>
            </w:r>
            <w:r w:rsidR="00453E2A">
              <w:rPr>
                <w:noProof/>
                <w:webHidden/>
              </w:rPr>
              <w:fldChar w:fldCharType="begin"/>
            </w:r>
            <w:r w:rsidR="00453E2A">
              <w:rPr>
                <w:noProof/>
                <w:webHidden/>
              </w:rPr>
              <w:instrText xml:space="preserve"> PAGEREF _Toc108088872 \h </w:instrText>
            </w:r>
            <w:r w:rsidR="00453E2A">
              <w:rPr>
                <w:noProof/>
                <w:webHidden/>
              </w:rPr>
            </w:r>
            <w:r w:rsidR="00453E2A">
              <w:rPr>
                <w:noProof/>
                <w:webHidden/>
              </w:rPr>
              <w:fldChar w:fldCharType="separate"/>
            </w:r>
            <w:r w:rsidR="00AE09D5">
              <w:rPr>
                <w:noProof/>
                <w:webHidden/>
              </w:rPr>
              <w:t>2186</w:t>
            </w:r>
            <w:r w:rsidR="00453E2A">
              <w:rPr>
                <w:noProof/>
                <w:webHidden/>
              </w:rPr>
              <w:fldChar w:fldCharType="end"/>
            </w:r>
          </w:hyperlink>
        </w:p>
        <w:p w14:paraId="4EC0A6B2" w14:textId="70C57478" w:rsidR="00453E2A" w:rsidRDefault="00FE17A7">
          <w:pPr>
            <w:pStyle w:val="TOC2"/>
            <w:rPr>
              <w:rFonts w:asciiTheme="minorHAnsi" w:eastAsiaTheme="minorEastAsia" w:hAnsiTheme="minorHAnsi" w:cstheme="minorBidi"/>
              <w:noProof/>
              <w:sz w:val="22"/>
              <w:lang w:eastAsia="en-AU"/>
            </w:rPr>
          </w:pPr>
          <w:hyperlink w:anchor="_Toc108088873" w:history="1">
            <w:r w:rsidR="00453E2A" w:rsidRPr="00072493">
              <w:rPr>
                <w:rStyle w:val="Hyperlink"/>
                <w:noProof/>
              </w:rPr>
              <w:t>District Council of Elliston</w:t>
            </w:r>
            <w:r w:rsidR="00453E2A">
              <w:rPr>
                <w:noProof/>
                <w:webHidden/>
              </w:rPr>
              <w:tab/>
            </w:r>
            <w:r w:rsidR="00453E2A">
              <w:rPr>
                <w:noProof/>
                <w:webHidden/>
              </w:rPr>
              <w:fldChar w:fldCharType="begin"/>
            </w:r>
            <w:r w:rsidR="00453E2A">
              <w:rPr>
                <w:noProof/>
                <w:webHidden/>
              </w:rPr>
              <w:instrText xml:space="preserve"> PAGEREF _Toc108088873 \h </w:instrText>
            </w:r>
            <w:r w:rsidR="00453E2A">
              <w:rPr>
                <w:noProof/>
                <w:webHidden/>
              </w:rPr>
            </w:r>
            <w:r w:rsidR="00453E2A">
              <w:rPr>
                <w:noProof/>
                <w:webHidden/>
              </w:rPr>
              <w:fldChar w:fldCharType="separate"/>
            </w:r>
            <w:r w:rsidR="00AE09D5">
              <w:rPr>
                <w:noProof/>
                <w:webHidden/>
              </w:rPr>
              <w:t>2186</w:t>
            </w:r>
            <w:r w:rsidR="00453E2A">
              <w:rPr>
                <w:noProof/>
                <w:webHidden/>
              </w:rPr>
              <w:fldChar w:fldCharType="end"/>
            </w:r>
          </w:hyperlink>
        </w:p>
        <w:p w14:paraId="4FC7D0E8" w14:textId="6BD94CC0" w:rsidR="00453E2A" w:rsidRDefault="00FE17A7">
          <w:pPr>
            <w:pStyle w:val="TOC2"/>
            <w:rPr>
              <w:rFonts w:asciiTheme="minorHAnsi" w:eastAsiaTheme="minorEastAsia" w:hAnsiTheme="minorHAnsi" w:cstheme="minorBidi"/>
              <w:noProof/>
              <w:sz w:val="22"/>
              <w:lang w:eastAsia="en-AU"/>
            </w:rPr>
          </w:pPr>
          <w:hyperlink w:anchor="_Toc108088874" w:history="1">
            <w:r w:rsidR="00453E2A" w:rsidRPr="00072493">
              <w:rPr>
                <w:rStyle w:val="Hyperlink"/>
                <w:noProof/>
              </w:rPr>
              <w:t>Kingston District Council</w:t>
            </w:r>
            <w:r w:rsidR="00453E2A">
              <w:rPr>
                <w:noProof/>
                <w:webHidden/>
              </w:rPr>
              <w:tab/>
            </w:r>
            <w:r w:rsidR="00453E2A">
              <w:rPr>
                <w:noProof/>
                <w:webHidden/>
              </w:rPr>
              <w:fldChar w:fldCharType="begin"/>
            </w:r>
            <w:r w:rsidR="00453E2A">
              <w:rPr>
                <w:noProof/>
                <w:webHidden/>
              </w:rPr>
              <w:instrText xml:space="preserve"> PAGEREF _Toc108088874 \h </w:instrText>
            </w:r>
            <w:r w:rsidR="00453E2A">
              <w:rPr>
                <w:noProof/>
                <w:webHidden/>
              </w:rPr>
            </w:r>
            <w:r w:rsidR="00453E2A">
              <w:rPr>
                <w:noProof/>
                <w:webHidden/>
              </w:rPr>
              <w:fldChar w:fldCharType="separate"/>
            </w:r>
            <w:r w:rsidR="00AE09D5">
              <w:rPr>
                <w:noProof/>
                <w:webHidden/>
              </w:rPr>
              <w:t>2187</w:t>
            </w:r>
            <w:r w:rsidR="00453E2A">
              <w:rPr>
                <w:noProof/>
                <w:webHidden/>
              </w:rPr>
              <w:fldChar w:fldCharType="end"/>
            </w:r>
          </w:hyperlink>
        </w:p>
        <w:p w14:paraId="3FA630BE" w14:textId="76A5F563" w:rsidR="00453E2A" w:rsidRDefault="00FE17A7">
          <w:pPr>
            <w:pStyle w:val="TOC2"/>
            <w:rPr>
              <w:rFonts w:asciiTheme="minorHAnsi" w:eastAsiaTheme="minorEastAsia" w:hAnsiTheme="minorHAnsi" w:cstheme="minorBidi"/>
              <w:noProof/>
              <w:sz w:val="22"/>
              <w:lang w:eastAsia="en-AU"/>
            </w:rPr>
          </w:pPr>
          <w:hyperlink w:anchor="_Toc108088875" w:history="1">
            <w:r w:rsidR="00453E2A" w:rsidRPr="00072493">
              <w:rPr>
                <w:rStyle w:val="Hyperlink"/>
                <w:noProof/>
              </w:rPr>
              <w:t>Naracoorte Lucindale Council</w:t>
            </w:r>
            <w:r w:rsidR="00453E2A">
              <w:rPr>
                <w:noProof/>
                <w:webHidden/>
              </w:rPr>
              <w:tab/>
            </w:r>
            <w:r w:rsidR="00453E2A">
              <w:rPr>
                <w:noProof/>
                <w:webHidden/>
              </w:rPr>
              <w:fldChar w:fldCharType="begin"/>
            </w:r>
            <w:r w:rsidR="00453E2A">
              <w:rPr>
                <w:noProof/>
                <w:webHidden/>
              </w:rPr>
              <w:instrText xml:space="preserve"> PAGEREF _Toc108088875 \h </w:instrText>
            </w:r>
            <w:r w:rsidR="00453E2A">
              <w:rPr>
                <w:noProof/>
                <w:webHidden/>
              </w:rPr>
            </w:r>
            <w:r w:rsidR="00453E2A">
              <w:rPr>
                <w:noProof/>
                <w:webHidden/>
              </w:rPr>
              <w:fldChar w:fldCharType="separate"/>
            </w:r>
            <w:r w:rsidR="00AE09D5">
              <w:rPr>
                <w:noProof/>
                <w:webHidden/>
              </w:rPr>
              <w:t>2187</w:t>
            </w:r>
            <w:r w:rsidR="00453E2A">
              <w:rPr>
                <w:noProof/>
                <w:webHidden/>
              </w:rPr>
              <w:fldChar w:fldCharType="end"/>
            </w:r>
          </w:hyperlink>
        </w:p>
        <w:p w14:paraId="65A8C868" w14:textId="0FF9F4BF" w:rsidR="00453E2A" w:rsidRDefault="00FE17A7" w:rsidP="00A94E99">
          <w:pPr>
            <w:pStyle w:val="TOC2"/>
            <w:spacing w:after="80"/>
            <w:rPr>
              <w:rFonts w:asciiTheme="minorHAnsi" w:eastAsiaTheme="minorEastAsia" w:hAnsiTheme="minorHAnsi" w:cstheme="minorBidi"/>
              <w:noProof/>
              <w:sz w:val="22"/>
              <w:lang w:eastAsia="en-AU"/>
            </w:rPr>
          </w:pPr>
          <w:hyperlink w:anchor="_Toc108088876" w:history="1">
            <w:r w:rsidR="00453E2A" w:rsidRPr="00072493">
              <w:rPr>
                <w:rStyle w:val="Hyperlink"/>
                <w:noProof/>
              </w:rPr>
              <w:t>Southern Mallee District Council</w:t>
            </w:r>
            <w:r w:rsidR="00453E2A">
              <w:rPr>
                <w:noProof/>
                <w:webHidden/>
              </w:rPr>
              <w:tab/>
            </w:r>
            <w:r w:rsidR="00453E2A">
              <w:rPr>
                <w:noProof/>
                <w:webHidden/>
              </w:rPr>
              <w:fldChar w:fldCharType="begin"/>
            </w:r>
            <w:r w:rsidR="00453E2A">
              <w:rPr>
                <w:noProof/>
                <w:webHidden/>
              </w:rPr>
              <w:instrText xml:space="preserve"> PAGEREF _Toc108088876 \h </w:instrText>
            </w:r>
            <w:r w:rsidR="00453E2A">
              <w:rPr>
                <w:noProof/>
                <w:webHidden/>
              </w:rPr>
            </w:r>
            <w:r w:rsidR="00453E2A">
              <w:rPr>
                <w:noProof/>
                <w:webHidden/>
              </w:rPr>
              <w:fldChar w:fldCharType="separate"/>
            </w:r>
            <w:r w:rsidR="00AE09D5">
              <w:rPr>
                <w:noProof/>
                <w:webHidden/>
              </w:rPr>
              <w:t>2189</w:t>
            </w:r>
            <w:r w:rsidR="00453E2A">
              <w:rPr>
                <w:noProof/>
                <w:webHidden/>
              </w:rPr>
              <w:fldChar w:fldCharType="end"/>
            </w:r>
          </w:hyperlink>
        </w:p>
        <w:p w14:paraId="171D2064" w14:textId="10E90AC7" w:rsidR="00453E2A" w:rsidRDefault="00FE17A7">
          <w:pPr>
            <w:pStyle w:val="TOC1"/>
            <w:rPr>
              <w:rFonts w:asciiTheme="minorHAnsi" w:eastAsiaTheme="minorEastAsia" w:hAnsiTheme="minorHAnsi" w:cstheme="minorBidi"/>
              <w:b w:val="0"/>
              <w:smallCaps w:val="0"/>
              <w:noProof/>
              <w:sz w:val="22"/>
              <w:lang w:eastAsia="en-AU"/>
            </w:rPr>
          </w:pPr>
          <w:hyperlink w:anchor="_Toc108088877" w:history="1">
            <w:r w:rsidR="00453E2A" w:rsidRPr="00072493">
              <w:rPr>
                <w:rStyle w:val="Hyperlink"/>
                <w:noProof/>
              </w:rPr>
              <w:t>Public Notices</w:t>
            </w:r>
          </w:hyperlink>
        </w:p>
        <w:p w14:paraId="5370514D" w14:textId="3D735A6E" w:rsidR="00453E2A" w:rsidRDefault="00FE17A7">
          <w:pPr>
            <w:pStyle w:val="TOC2"/>
            <w:rPr>
              <w:rFonts w:asciiTheme="minorHAnsi" w:eastAsiaTheme="minorEastAsia" w:hAnsiTheme="minorHAnsi" w:cstheme="minorBidi"/>
              <w:noProof/>
              <w:sz w:val="22"/>
              <w:lang w:eastAsia="en-AU"/>
            </w:rPr>
          </w:pPr>
          <w:hyperlink w:anchor="_Toc108088878" w:history="1">
            <w:r w:rsidR="00453E2A" w:rsidRPr="00072493">
              <w:rPr>
                <w:rStyle w:val="Hyperlink"/>
                <w:noProof/>
              </w:rPr>
              <w:t xml:space="preserve">National </w:t>
            </w:r>
            <w:r w:rsidR="00A94E99" w:rsidRPr="00072493">
              <w:rPr>
                <w:rStyle w:val="Hyperlink"/>
                <w:noProof/>
              </w:rPr>
              <w:t>Electric</w:t>
            </w:r>
            <w:r w:rsidR="00A94E99">
              <w:rPr>
                <w:rStyle w:val="Hyperlink"/>
                <w:noProof/>
              </w:rPr>
              <w:t>i</w:t>
            </w:r>
            <w:r w:rsidR="00A94E99" w:rsidRPr="00072493">
              <w:rPr>
                <w:rStyle w:val="Hyperlink"/>
                <w:noProof/>
              </w:rPr>
              <w:t xml:space="preserve">ty </w:t>
            </w:r>
            <w:r w:rsidR="00453E2A" w:rsidRPr="00072493">
              <w:rPr>
                <w:rStyle w:val="Hyperlink"/>
                <w:noProof/>
              </w:rPr>
              <w:t>Law</w:t>
            </w:r>
            <w:r w:rsidR="00453E2A">
              <w:rPr>
                <w:noProof/>
                <w:webHidden/>
              </w:rPr>
              <w:tab/>
            </w:r>
            <w:r w:rsidR="00453E2A">
              <w:rPr>
                <w:noProof/>
                <w:webHidden/>
              </w:rPr>
              <w:fldChar w:fldCharType="begin"/>
            </w:r>
            <w:r w:rsidR="00453E2A">
              <w:rPr>
                <w:noProof/>
                <w:webHidden/>
              </w:rPr>
              <w:instrText xml:space="preserve"> PAGEREF _Toc108088878 \h </w:instrText>
            </w:r>
            <w:r w:rsidR="00453E2A">
              <w:rPr>
                <w:noProof/>
                <w:webHidden/>
              </w:rPr>
            </w:r>
            <w:r w:rsidR="00453E2A">
              <w:rPr>
                <w:noProof/>
                <w:webHidden/>
              </w:rPr>
              <w:fldChar w:fldCharType="separate"/>
            </w:r>
            <w:r w:rsidR="00AE09D5">
              <w:rPr>
                <w:noProof/>
                <w:webHidden/>
              </w:rPr>
              <w:t>2190</w:t>
            </w:r>
            <w:r w:rsidR="00453E2A">
              <w:rPr>
                <w:noProof/>
                <w:webHidden/>
              </w:rPr>
              <w:fldChar w:fldCharType="end"/>
            </w:r>
          </w:hyperlink>
        </w:p>
        <w:p w14:paraId="16EBE0ED" w14:textId="5D1F1B89" w:rsidR="00453E2A" w:rsidRDefault="00FE17A7">
          <w:pPr>
            <w:pStyle w:val="TOC2"/>
            <w:rPr>
              <w:rFonts w:asciiTheme="minorHAnsi" w:eastAsiaTheme="minorEastAsia" w:hAnsiTheme="minorHAnsi" w:cstheme="minorBidi"/>
              <w:noProof/>
              <w:sz w:val="22"/>
              <w:lang w:eastAsia="en-AU"/>
            </w:rPr>
          </w:pPr>
          <w:hyperlink w:anchor="_Toc108088879" w:history="1">
            <w:r w:rsidR="00453E2A" w:rsidRPr="00072493">
              <w:rPr>
                <w:rStyle w:val="Hyperlink"/>
                <w:noProof/>
              </w:rPr>
              <w:t xml:space="preserve">National </w:t>
            </w:r>
            <w:r w:rsidR="00A94E99" w:rsidRPr="00072493">
              <w:rPr>
                <w:rStyle w:val="Hyperlink"/>
                <w:noProof/>
              </w:rPr>
              <w:t>Energy Retail</w:t>
            </w:r>
            <w:r w:rsidR="00453E2A" w:rsidRPr="00072493">
              <w:rPr>
                <w:rStyle w:val="Hyperlink"/>
                <w:noProof/>
              </w:rPr>
              <w:t xml:space="preserve"> Law</w:t>
            </w:r>
            <w:r w:rsidR="00453E2A">
              <w:rPr>
                <w:noProof/>
                <w:webHidden/>
              </w:rPr>
              <w:tab/>
            </w:r>
            <w:r w:rsidR="00453E2A">
              <w:rPr>
                <w:noProof/>
                <w:webHidden/>
              </w:rPr>
              <w:fldChar w:fldCharType="begin"/>
            </w:r>
            <w:r w:rsidR="00453E2A">
              <w:rPr>
                <w:noProof/>
                <w:webHidden/>
              </w:rPr>
              <w:instrText xml:space="preserve"> PAGEREF _Toc108088879 \h </w:instrText>
            </w:r>
            <w:r w:rsidR="00453E2A">
              <w:rPr>
                <w:noProof/>
                <w:webHidden/>
              </w:rPr>
            </w:r>
            <w:r w:rsidR="00453E2A">
              <w:rPr>
                <w:noProof/>
                <w:webHidden/>
              </w:rPr>
              <w:fldChar w:fldCharType="separate"/>
            </w:r>
            <w:r w:rsidR="00AE09D5">
              <w:rPr>
                <w:noProof/>
                <w:webHidden/>
              </w:rPr>
              <w:t>2190</w:t>
            </w:r>
            <w:r w:rsidR="00453E2A">
              <w:rPr>
                <w:noProof/>
                <w:webHidden/>
              </w:rPr>
              <w:fldChar w:fldCharType="end"/>
            </w:r>
          </w:hyperlink>
        </w:p>
        <w:p w14:paraId="7220916D" w14:textId="27193EE9" w:rsidR="00453E2A" w:rsidRDefault="00FE17A7">
          <w:pPr>
            <w:pStyle w:val="TOC2"/>
            <w:rPr>
              <w:rFonts w:asciiTheme="minorHAnsi" w:eastAsiaTheme="minorEastAsia" w:hAnsiTheme="minorHAnsi" w:cstheme="minorBidi"/>
              <w:noProof/>
              <w:sz w:val="22"/>
              <w:lang w:eastAsia="en-AU"/>
            </w:rPr>
          </w:pPr>
          <w:hyperlink w:anchor="_Toc108088880" w:history="1">
            <w:r w:rsidR="00453E2A" w:rsidRPr="00072493">
              <w:rPr>
                <w:rStyle w:val="Hyperlink"/>
                <w:noProof/>
              </w:rPr>
              <w:t>National Gas Law</w:t>
            </w:r>
            <w:r w:rsidR="00453E2A">
              <w:rPr>
                <w:noProof/>
                <w:webHidden/>
              </w:rPr>
              <w:tab/>
            </w:r>
            <w:r w:rsidR="00453E2A">
              <w:rPr>
                <w:noProof/>
                <w:webHidden/>
              </w:rPr>
              <w:fldChar w:fldCharType="begin"/>
            </w:r>
            <w:r w:rsidR="00453E2A">
              <w:rPr>
                <w:noProof/>
                <w:webHidden/>
              </w:rPr>
              <w:instrText xml:space="preserve"> PAGEREF _Toc108088880 \h </w:instrText>
            </w:r>
            <w:r w:rsidR="00453E2A">
              <w:rPr>
                <w:noProof/>
                <w:webHidden/>
              </w:rPr>
            </w:r>
            <w:r w:rsidR="00453E2A">
              <w:rPr>
                <w:noProof/>
                <w:webHidden/>
              </w:rPr>
              <w:fldChar w:fldCharType="separate"/>
            </w:r>
            <w:r w:rsidR="00AE09D5">
              <w:rPr>
                <w:noProof/>
                <w:webHidden/>
              </w:rPr>
              <w:t>2190</w:t>
            </w:r>
            <w:r w:rsidR="00453E2A">
              <w:rPr>
                <w:noProof/>
                <w:webHidden/>
              </w:rPr>
              <w:fldChar w:fldCharType="end"/>
            </w:r>
          </w:hyperlink>
        </w:p>
        <w:p w14:paraId="6677FEAD" w14:textId="2799E635" w:rsidR="00453E2A" w:rsidRDefault="00FE17A7">
          <w:pPr>
            <w:pStyle w:val="TOC2"/>
            <w:rPr>
              <w:rFonts w:asciiTheme="minorHAnsi" w:eastAsiaTheme="minorEastAsia" w:hAnsiTheme="minorHAnsi" w:cstheme="minorBidi"/>
              <w:noProof/>
              <w:sz w:val="22"/>
              <w:lang w:eastAsia="en-AU"/>
            </w:rPr>
          </w:pPr>
          <w:hyperlink w:anchor="_Toc108088881" w:history="1">
            <w:r w:rsidR="00453E2A" w:rsidRPr="00072493">
              <w:rPr>
                <w:rStyle w:val="Hyperlink"/>
                <w:noProof/>
              </w:rPr>
              <w:t>Sale of Property</w:t>
            </w:r>
            <w:r w:rsidR="00EE2F73">
              <w:rPr>
                <w:rStyle w:val="Hyperlink"/>
                <w:noProof/>
              </w:rPr>
              <w:t>—</w:t>
            </w:r>
            <w:r w:rsidR="00EE2F73">
              <w:rPr>
                <w:rStyle w:val="Hyperlink"/>
                <w:noProof/>
              </w:rPr>
              <w:br/>
              <w:t>Warrant of Sale</w:t>
            </w:r>
            <w:r w:rsidR="00453E2A">
              <w:rPr>
                <w:noProof/>
                <w:webHidden/>
              </w:rPr>
              <w:tab/>
            </w:r>
            <w:r w:rsidR="00453E2A">
              <w:rPr>
                <w:noProof/>
                <w:webHidden/>
              </w:rPr>
              <w:fldChar w:fldCharType="begin"/>
            </w:r>
            <w:r w:rsidR="00453E2A">
              <w:rPr>
                <w:noProof/>
                <w:webHidden/>
              </w:rPr>
              <w:instrText xml:space="preserve"> PAGEREF _Toc108088881 \h </w:instrText>
            </w:r>
            <w:r w:rsidR="00453E2A">
              <w:rPr>
                <w:noProof/>
                <w:webHidden/>
              </w:rPr>
            </w:r>
            <w:r w:rsidR="00453E2A">
              <w:rPr>
                <w:noProof/>
                <w:webHidden/>
              </w:rPr>
              <w:fldChar w:fldCharType="separate"/>
            </w:r>
            <w:r w:rsidR="00AE09D5">
              <w:rPr>
                <w:noProof/>
                <w:webHidden/>
              </w:rPr>
              <w:t>2190</w:t>
            </w:r>
            <w:r w:rsidR="00453E2A">
              <w:rPr>
                <w:noProof/>
                <w:webHidden/>
              </w:rPr>
              <w:fldChar w:fldCharType="end"/>
            </w:r>
          </w:hyperlink>
        </w:p>
        <w:p w14:paraId="24722B42" w14:textId="556721CA" w:rsidR="00453E2A" w:rsidRDefault="00FE17A7">
          <w:pPr>
            <w:pStyle w:val="TOC2"/>
            <w:rPr>
              <w:rFonts w:asciiTheme="minorHAnsi" w:eastAsiaTheme="minorEastAsia" w:hAnsiTheme="minorHAnsi" w:cstheme="minorBidi"/>
              <w:noProof/>
              <w:sz w:val="22"/>
              <w:lang w:eastAsia="en-AU"/>
            </w:rPr>
          </w:pPr>
          <w:hyperlink w:anchor="_Toc108088882" w:history="1">
            <w:r w:rsidR="00453E2A" w:rsidRPr="00072493">
              <w:rPr>
                <w:rStyle w:val="Hyperlink"/>
                <w:noProof/>
              </w:rPr>
              <w:t>Trustee Act 1936</w:t>
            </w:r>
            <w:r w:rsidR="00453E2A">
              <w:rPr>
                <w:noProof/>
                <w:webHidden/>
              </w:rPr>
              <w:tab/>
            </w:r>
            <w:r w:rsidR="00453E2A">
              <w:rPr>
                <w:noProof/>
                <w:webHidden/>
              </w:rPr>
              <w:fldChar w:fldCharType="begin"/>
            </w:r>
            <w:r w:rsidR="00453E2A">
              <w:rPr>
                <w:noProof/>
                <w:webHidden/>
              </w:rPr>
              <w:instrText xml:space="preserve"> PAGEREF _Toc108088882 \h </w:instrText>
            </w:r>
            <w:r w:rsidR="00453E2A">
              <w:rPr>
                <w:noProof/>
                <w:webHidden/>
              </w:rPr>
            </w:r>
            <w:r w:rsidR="00453E2A">
              <w:rPr>
                <w:noProof/>
                <w:webHidden/>
              </w:rPr>
              <w:fldChar w:fldCharType="separate"/>
            </w:r>
            <w:r w:rsidR="00AE09D5">
              <w:rPr>
                <w:noProof/>
                <w:webHidden/>
              </w:rPr>
              <w:t>2191</w:t>
            </w:r>
            <w:r w:rsidR="00453E2A">
              <w:rPr>
                <w:noProof/>
                <w:webHidden/>
              </w:rPr>
              <w:fldChar w:fldCharType="end"/>
            </w:r>
          </w:hyperlink>
        </w:p>
        <w:p w14:paraId="4F87F7D9" w14:textId="4AF258D8" w:rsidR="00D746A9" w:rsidRPr="003471CD" w:rsidRDefault="00831E93" w:rsidP="00831E93">
          <w:pPr>
            <w:pStyle w:val="TOC1"/>
          </w:pPr>
          <w:r>
            <w:rPr>
              <w:rFonts w:ascii="Calibri" w:hAnsi="Calibri"/>
              <w:bCs/>
              <w:noProof/>
              <w:color w:val="000000"/>
              <w:sz w:val="22"/>
              <w:lang w:bidi="en-US"/>
            </w:rPr>
            <w:fldChar w:fldCharType="end"/>
          </w:r>
        </w:p>
      </w:sdtContent>
    </w:sdt>
    <w:p w14:paraId="2E3C1D45"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533BA6F3" w14:textId="77777777" w:rsidR="00164C3B" w:rsidRPr="003471CD" w:rsidRDefault="00164C3B" w:rsidP="009C23A5">
      <w:pPr>
        <w:pStyle w:val="Heading1"/>
      </w:pPr>
      <w:bookmarkStart w:id="0" w:name="_Toc108088835"/>
      <w:r w:rsidRPr="003471CD">
        <w:lastRenderedPageBreak/>
        <w:t>Governor</w:t>
      </w:r>
      <w:r w:rsidR="008F7C9F" w:rsidRPr="003471CD">
        <w:t>’</w:t>
      </w:r>
      <w:r w:rsidRPr="003471CD">
        <w:t>s Instruments</w:t>
      </w:r>
      <w:bookmarkEnd w:id="0"/>
    </w:p>
    <w:p w14:paraId="15A9D229" w14:textId="0A6327B7" w:rsidR="00C63322" w:rsidRPr="0069177C" w:rsidRDefault="0069177C" w:rsidP="0069177C">
      <w:pPr>
        <w:pStyle w:val="Heading2"/>
        <w:rPr>
          <w:rStyle w:val="GG-bodyChar"/>
          <w:rFonts w:eastAsia="Calibri"/>
        </w:rPr>
      </w:pPr>
      <w:bookmarkStart w:id="1" w:name="_Toc108088836"/>
      <w:r w:rsidRPr="0069177C">
        <w:rPr>
          <w:rStyle w:val="GG-bodyChar"/>
          <w:rFonts w:eastAsia="Calibri"/>
        </w:rPr>
        <w:t>Appointments</w:t>
      </w:r>
      <w:bookmarkEnd w:id="1"/>
    </w:p>
    <w:p w14:paraId="2EF0261E" w14:textId="77777777" w:rsidR="00C63322" w:rsidRPr="00F52945" w:rsidRDefault="00C63322" w:rsidP="00C63322">
      <w:pPr>
        <w:spacing w:after="0"/>
        <w:jc w:val="right"/>
        <w:rPr>
          <w:szCs w:val="17"/>
        </w:rPr>
      </w:pPr>
      <w:r w:rsidRPr="00F52945">
        <w:rPr>
          <w:szCs w:val="17"/>
        </w:rPr>
        <w:t>Department of the Premier and Cabinet</w:t>
      </w:r>
    </w:p>
    <w:p w14:paraId="4DF321B7" w14:textId="77777777" w:rsidR="00C63322" w:rsidRPr="00F52945" w:rsidRDefault="00C63322" w:rsidP="00C63322">
      <w:pPr>
        <w:jc w:val="right"/>
        <w:rPr>
          <w:szCs w:val="17"/>
        </w:rPr>
      </w:pPr>
      <w:r w:rsidRPr="00F52945">
        <w:rPr>
          <w:szCs w:val="17"/>
        </w:rPr>
        <w:t>Adelaide, 7 July 2022</w:t>
      </w:r>
    </w:p>
    <w:p w14:paraId="03615B00" w14:textId="77777777" w:rsidR="00C63322" w:rsidRPr="00F52945" w:rsidRDefault="00C63322" w:rsidP="00C63322">
      <w:pPr>
        <w:pStyle w:val="GG-body"/>
      </w:pPr>
      <w:r w:rsidRPr="00F52945">
        <w:t>Her Excellency the Governor in Executive Council has been pleased to appoint Dr James Muecke AM as Governor's Deputy of South Australia for the periods from 7.00am on Sunday, 10 July 2022 until 9.00pm on Sunday, 10 July 2022 and 9.00am on Monday, 11 July 2022 until 10.00am on Wednesday, 13 July 2022</w:t>
      </w:r>
      <w:r>
        <w:t>.</w:t>
      </w:r>
    </w:p>
    <w:p w14:paraId="48ECC998" w14:textId="77777777" w:rsidR="00C63322" w:rsidRPr="00F52945" w:rsidRDefault="00C63322" w:rsidP="00C63322">
      <w:pPr>
        <w:pStyle w:val="GG-body"/>
        <w:jc w:val="center"/>
      </w:pPr>
      <w:r w:rsidRPr="00F52945">
        <w:t>By command,</w:t>
      </w:r>
    </w:p>
    <w:p w14:paraId="3EFEA7B5" w14:textId="77777777" w:rsidR="00C63322" w:rsidRPr="00DA2DA2" w:rsidRDefault="00C63322" w:rsidP="00C63322">
      <w:pPr>
        <w:spacing w:after="0"/>
        <w:jc w:val="right"/>
        <w:rPr>
          <w:smallCaps/>
          <w:szCs w:val="17"/>
        </w:rPr>
      </w:pPr>
      <w:r w:rsidRPr="00E91177">
        <w:rPr>
          <w:smallCaps/>
          <w:szCs w:val="17"/>
        </w:rPr>
        <w:t>Katrine Anne Hildyard, MP</w:t>
      </w:r>
    </w:p>
    <w:p w14:paraId="4A749C47" w14:textId="77777777" w:rsidR="00C63322" w:rsidRPr="00F52945" w:rsidRDefault="00C63322" w:rsidP="00C63322">
      <w:pPr>
        <w:spacing w:after="0"/>
        <w:jc w:val="right"/>
        <w:rPr>
          <w:szCs w:val="17"/>
        </w:rPr>
      </w:pPr>
      <w:r w:rsidRPr="00F52945">
        <w:rPr>
          <w:szCs w:val="17"/>
        </w:rPr>
        <w:t>For Premier</w:t>
      </w:r>
    </w:p>
    <w:p w14:paraId="769C1B3E" w14:textId="77777777" w:rsidR="00C63322" w:rsidRDefault="00C63322" w:rsidP="00C63322">
      <w:pPr>
        <w:pBdr>
          <w:top w:val="single" w:sz="4" w:space="1" w:color="auto"/>
        </w:pBdr>
        <w:spacing w:before="100" w:after="0" w:line="14" w:lineRule="exact"/>
        <w:jc w:val="center"/>
      </w:pPr>
    </w:p>
    <w:p w14:paraId="5DCE165A" w14:textId="77777777" w:rsidR="00C63322" w:rsidRDefault="00C63322" w:rsidP="00C63322">
      <w:pPr>
        <w:pStyle w:val="GG-body"/>
        <w:spacing w:after="0"/>
        <w:jc w:val="left"/>
      </w:pPr>
    </w:p>
    <w:p w14:paraId="463C6C36" w14:textId="77777777" w:rsidR="00C63322" w:rsidRPr="00F52945" w:rsidRDefault="00C63322" w:rsidP="00C63322">
      <w:pPr>
        <w:pStyle w:val="GG-body"/>
        <w:spacing w:after="0"/>
        <w:jc w:val="right"/>
      </w:pPr>
      <w:r w:rsidRPr="00F52945">
        <w:t>Department of the Premier and Cabinet</w:t>
      </w:r>
    </w:p>
    <w:p w14:paraId="17103494" w14:textId="77777777" w:rsidR="00C63322" w:rsidRPr="00F52945" w:rsidRDefault="00C63322" w:rsidP="00C63322">
      <w:pPr>
        <w:pStyle w:val="GG-body"/>
        <w:jc w:val="right"/>
      </w:pPr>
      <w:r w:rsidRPr="00F52945">
        <w:t>Adelaide, 7 July 2022</w:t>
      </w:r>
    </w:p>
    <w:p w14:paraId="63BDC6E3" w14:textId="77777777" w:rsidR="00C63322" w:rsidRPr="00F52945" w:rsidRDefault="00C63322" w:rsidP="00C63322">
      <w:pPr>
        <w:pStyle w:val="GG-body"/>
      </w:pPr>
      <w:r w:rsidRPr="00F52945">
        <w:t>Her Excellency the Governor in Executive Council has been pleased to appoint the undermentioned to the Outback Communities Authority, pursuant to the provisions of the Outback Communities (Administration and Management) Act 2009:</w:t>
      </w:r>
    </w:p>
    <w:p w14:paraId="0283EA5B" w14:textId="77777777" w:rsidR="00C63322" w:rsidRPr="00F52945" w:rsidRDefault="00C63322" w:rsidP="00C63322">
      <w:pPr>
        <w:spacing w:after="0"/>
        <w:ind w:left="142"/>
        <w:rPr>
          <w:szCs w:val="17"/>
        </w:rPr>
      </w:pPr>
      <w:r w:rsidRPr="00F52945">
        <w:rPr>
          <w:szCs w:val="17"/>
        </w:rPr>
        <w:t>Member: from 7 July 2022 until 30 June 2025</w:t>
      </w:r>
    </w:p>
    <w:p w14:paraId="19C24A27" w14:textId="77777777" w:rsidR="00C63322" w:rsidRDefault="00C63322" w:rsidP="00C63322">
      <w:pPr>
        <w:ind w:left="284"/>
        <w:rPr>
          <w:szCs w:val="17"/>
        </w:rPr>
      </w:pPr>
      <w:r w:rsidRPr="00F52945">
        <w:rPr>
          <w:szCs w:val="17"/>
        </w:rPr>
        <w:t xml:space="preserve">Janice Dawn Ferguson </w:t>
      </w:r>
    </w:p>
    <w:p w14:paraId="4DA36A46" w14:textId="77777777" w:rsidR="00C63322" w:rsidRDefault="00C63322" w:rsidP="00C63322">
      <w:pPr>
        <w:spacing w:after="0"/>
        <w:ind w:left="142"/>
        <w:rPr>
          <w:szCs w:val="17"/>
        </w:rPr>
      </w:pPr>
      <w:r w:rsidRPr="00F52945">
        <w:rPr>
          <w:szCs w:val="17"/>
        </w:rPr>
        <w:t>Presiding Member: from 7 July 2022 until 30 September 2022</w:t>
      </w:r>
    </w:p>
    <w:p w14:paraId="1130E170" w14:textId="77777777" w:rsidR="00C63322" w:rsidRDefault="00C63322" w:rsidP="00C63322">
      <w:pPr>
        <w:ind w:left="284"/>
        <w:rPr>
          <w:szCs w:val="17"/>
        </w:rPr>
      </w:pPr>
      <w:r w:rsidRPr="00F52945">
        <w:rPr>
          <w:szCs w:val="17"/>
        </w:rPr>
        <w:t xml:space="preserve">Janice Dawn Ferguson </w:t>
      </w:r>
    </w:p>
    <w:p w14:paraId="1B454FA5" w14:textId="77777777" w:rsidR="00C63322" w:rsidRPr="00F52945" w:rsidRDefault="00C63322" w:rsidP="00C63322">
      <w:pPr>
        <w:spacing w:after="0"/>
        <w:jc w:val="center"/>
        <w:rPr>
          <w:szCs w:val="17"/>
        </w:rPr>
      </w:pPr>
      <w:r w:rsidRPr="00F52945">
        <w:rPr>
          <w:szCs w:val="17"/>
        </w:rPr>
        <w:t>By command,</w:t>
      </w:r>
    </w:p>
    <w:p w14:paraId="4D0D2B22" w14:textId="77777777" w:rsidR="00C63322" w:rsidRPr="00DA2DA2" w:rsidRDefault="00C63322" w:rsidP="00C63322">
      <w:pPr>
        <w:spacing w:after="0"/>
        <w:jc w:val="right"/>
        <w:rPr>
          <w:smallCaps/>
          <w:szCs w:val="17"/>
        </w:rPr>
      </w:pPr>
      <w:r w:rsidRPr="00E91177">
        <w:rPr>
          <w:smallCaps/>
          <w:szCs w:val="17"/>
        </w:rPr>
        <w:t>Katrine Anne Hildyard, MP</w:t>
      </w:r>
    </w:p>
    <w:p w14:paraId="0D3C880E" w14:textId="77777777" w:rsidR="00C63322" w:rsidRPr="00F52945" w:rsidRDefault="00C63322" w:rsidP="00C63322">
      <w:pPr>
        <w:spacing w:after="0"/>
        <w:jc w:val="right"/>
        <w:rPr>
          <w:szCs w:val="17"/>
        </w:rPr>
      </w:pPr>
      <w:r w:rsidRPr="00F52945">
        <w:rPr>
          <w:szCs w:val="17"/>
        </w:rPr>
        <w:t>For Premier</w:t>
      </w:r>
    </w:p>
    <w:p w14:paraId="663C2640" w14:textId="77777777" w:rsidR="00C63322" w:rsidRPr="00F52945" w:rsidRDefault="00C63322" w:rsidP="00C63322">
      <w:pPr>
        <w:spacing w:after="0"/>
        <w:rPr>
          <w:szCs w:val="17"/>
        </w:rPr>
      </w:pPr>
      <w:r w:rsidRPr="00F52945">
        <w:rPr>
          <w:szCs w:val="17"/>
        </w:rPr>
        <w:t>CAB2022/0004</w:t>
      </w:r>
    </w:p>
    <w:p w14:paraId="2C9442B0" w14:textId="77777777" w:rsidR="00C63322" w:rsidRDefault="00C63322" w:rsidP="00C63322">
      <w:pPr>
        <w:pBdr>
          <w:top w:val="single" w:sz="4" w:space="1" w:color="auto"/>
        </w:pBdr>
        <w:spacing w:before="100" w:after="0" w:line="14" w:lineRule="exact"/>
        <w:jc w:val="center"/>
      </w:pPr>
    </w:p>
    <w:p w14:paraId="4ECF20D2" w14:textId="77777777" w:rsidR="00C63322" w:rsidRDefault="00C63322" w:rsidP="00C63322">
      <w:pPr>
        <w:pStyle w:val="GG-body"/>
        <w:spacing w:after="0"/>
        <w:jc w:val="left"/>
      </w:pPr>
    </w:p>
    <w:p w14:paraId="7B2AEBAE" w14:textId="77777777" w:rsidR="00C63322" w:rsidRPr="00F52945" w:rsidRDefault="00C63322" w:rsidP="00C63322">
      <w:pPr>
        <w:spacing w:after="0"/>
        <w:jc w:val="right"/>
        <w:rPr>
          <w:szCs w:val="17"/>
        </w:rPr>
      </w:pPr>
      <w:r w:rsidRPr="00F52945">
        <w:rPr>
          <w:szCs w:val="17"/>
        </w:rPr>
        <w:t>Department of the Premier and Cabinet</w:t>
      </w:r>
    </w:p>
    <w:p w14:paraId="38A078C8" w14:textId="77777777" w:rsidR="00C63322" w:rsidRPr="00F52945" w:rsidRDefault="00C63322" w:rsidP="00C63322">
      <w:pPr>
        <w:jc w:val="right"/>
        <w:rPr>
          <w:szCs w:val="17"/>
        </w:rPr>
      </w:pPr>
      <w:r w:rsidRPr="00F52945">
        <w:rPr>
          <w:szCs w:val="17"/>
        </w:rPr>
        <w:t>Adelaide, 7 July 2022</w:t>
      </w:r>
    </w:p>
    <w:p w14:paraId="7F46732F" w14:textId="77777777" w:rsidR="00C63322" w:rsidRPr="00F52945" w:rsidRDefault="00C63322" w:rsidP="00C63322">
      <w:pPr>
        <w:pStyle w:val="GG-body"/>
      </w:pPr>
      <w:r w:rsidRPr="00F52945">
        <w:t xml:space="preserve">Her Excellency the Governor in Executive Council has been pleased to appoint </w:t>
      </w:r>
      <w:r>
        <w:t>the Honourable Susan Elizabeth Close, MP, Deputy Premier, Minister for Industry, Innovation and Science as Acting Premier from 8 July 2022 until 22 July 2022 inclusive, during the absence of the Honourable Peter Bryden Malinauskas, MP.</w:t>
      </w:r>
    </w:p>
    <w:p w14:paraId="4CBDCCCE" w14:textId="77777777" w:rsidR="00C63322" w:rsidRPr="00F52945" w:rsidRDefault="00C63322" w:rsidP="00C63322">
      <w:pPr>
        <w:pStyle w:val="GG-body"/>
        <w:jc w:val="center"/>
      </w:pPr>
      <w:r w:rsidRPr="00F52945">
        <w:t>By command,</w:t>
      </w:r>
    </w:p>
    <w:p w14:paraId="2866E90F" w14:textId="77777777" w:rsidR="00C63322" w:rsidRPr="00DA2DA2" w:rsidRDefault="00C63322" w:rsidP="00C63322">
      <w:pPr>
        <w:spacing w:after="0"/>
        <w:jc w:val="right"/>
        <w:rPr>
          <w:smallCaps/>
          <w:szCs w:val="17"/>
        </w:rPr>
      </w:pPr>
      <w:r w:rsidRPr="00E91177">
        <w:rPr>
          <w:smallCaps/>
          <w:szCs w:val="17"/>
        </w:rPr>
        <w:t>Katrine Anne Hildyard, MP</w:t>
      </w:r>
    </w:p>
    <w:p w14:paraId="0F079F59" w14:textId="77777777" w:rsidR="00C63322" w:rsidRPr="00F52945" w:rsidRDefault="00C63322" w:rsidP="00C63322">
      <w:pPr>
        <w:spacing w:after="0"/>
        <w:jc w:val="right"/>
        <w:rPr>
          <w:szCs w:val="17"/>
        </w:rPr>
      </w:pPr>
      <w:r w:rsidRPr="00F52945">
        <w:rPr>
          <w:szCs w:val="17"/>
        </w:rPr>
        <w:t>For Premier</w:t>
      </w:r>
    </w:p>
    <w:p w14:paraId="3278C3F8" w14:textId="77777777" w:rsidR="00C63322" w:rsidRPr="00F52945" w:rsidRDefault="00C63322" w:rsidP="00C63322">
      <w:pPr>
        <w:spacing w:after="0"/>
        <w:rPr>
          <w:szCs w:val="17"/>
        </w:rPr>
      </w:pPr>
      <w:r w:rsidRPr="00F52945">
        <w:rPr>
          <w:szCs w:val="17"/>
        </w:rPr>
        <w:t>DPC22/059CS</w:t>
      </w:r>
    </w:p>
    <w:p w14:paraId="5E02C221" w14:textId="77777777" w:rsidR="00C63322" w:rsidRDefault="00C63322" w:rsidP="00C63322">
      <w:pPr>
        <w:pBdr>
          <w:top w:val="single" w:sz="4" w:space="1" w:color="auto"/>
        </w:pBdr>
        <w:spacing w:before="100" w:after="0" w:line="14" w:lineRule="exact"/>
        <w:jc w:val="center"/>
      </w:pPr>
    </w:p>
    <w:p w14:paraId="2ADE5F4E" w14:textId="77777777" w:rsidR="00C63322" w:rsidRDefault="00C63322" w:rsidP="00C63322">
      <w:pPr>
        <w:pStyle w:val="GG-body"/>
        <w:spacing w:after="0"/>
        <w:jc w:val="left"/>
      </w:pPr>
    </w:p>
    <w:p w14:paraId="2FFAFBB8" w14:textId="77777777" w:rsidR="00C63322" w:rsidRPr="00F52945" w:rsidRDefault="00C63322" w:rsidP="00C63322">
      <w:pPr>
        <w:spacing w:after="0"/>
        <w:jc w:val="right"/>
        <w:rPr>
          <w:szCs w:val="17"/>
        </w:rPr>
      </w:pPr>
      <w:r w:rsidRPr="00F52945">
        <w:rPr>
          <w:szCs w:val="17"/>
        </w:rPr>
        <w:t>Department of the Premier and Cabinet</w:t>
      </w:r>
    </w:p>
    <w:p w14:paraId="4A978727" w14:textId="77777777" w:rsidR="00C63322" w:rsidRPr="00F52945" w:rsidRDefault="00C63322" w:rsidP="00C63322">
      <w:pPr>
        <w:jc w:val="right"/>
        <w:rPr>
          <w:szCs w:val="17"/>
        </w:rPr>
      </w:pPr>
      <w:r w:rsidRPr="00F52945">
        <w:rPr>
          <w:szCs w:val="17"/>
        </w:rPr>
        <w:t>Adelaide, 7 July 2022</w:t>
      </w:r>
    </w:p>
    <w:p w14:paraId="3228BDAF" w14:textId="77777777" w:rsidR="00C63322" w:rsidRPr="00F52945" w:rsidRDefault="00C63322" w:rsidP="00C63322">
      <w:pPr>
        <w:pStyle w:val="GG-body"/>
      </w:pPr>
      <w:r w:rsidRPr="00F52945">
        <w:t xml:space="preserve">Her Excellency the Governor in Executive Council has been pleased to appoint </w:t>
      </w:r>
      <w:r>
        <w:t>the Honourable Susan Elizabeth Close, MP, Deputy Premier, Minister for Industry, Innovation and Science as Acting Minister for Education, Training and Skills from 8 July 2022 until 17 July 2022 inclusive, during the absence of the Honourable Blair Ingram Boyer, MP.</w:t>
      </w:r>
    </w:p>
    <w:p w14:paraId="6001A63C" w14:textId="77777777" w:rsidR="00C63322" w:rsidRPr="00F52945" w:rsidRDefault="00C63322" w:rsidP="00C63322">
      <w:pPr>
        <w:pStyle w:val="GG-body"/>
        <w:jc w:val="center"/>
      </w:pPr>
      <w:r w:rsidRPr="00F52945">
        <w:t>By command,</w:t>
      </w:r>
    </w:p>
    <w:p w14:paraId="3A532676" w14:textId="77777777" w:rsidR="00C63322" w:rsidRPr="00DA2DA2" w:rsidRDefault="00C63322" w:rsidP="00C63322">
      <w:pPr>
        <w:spacing w:after="0"/>
        <w:jc w:val="right"/>
        <w:rPr>
          <w:smallCaps/>
          <w:szCs w:val="17"/>
        </w:rPr>
      </w:pPr>
      <w:r w:rsidRPr="00E91177">
        <w:rPr>
          <w:smallCaps/>
          <w:szCs w:val="17"/>
        </w:rPr>
        <w:t>Katrine Anne Hildyard, MP</w:t>
      </w:r>
    </w:p>
    <w:p w14:paraId="22F74E77" w14:textId="77777777" w:rsidR="00C63322" w:rsidRPr="00F52945" w:rsidRDefault="00C63322" w:rsidP="00C63322">
      <w:pPr>
        <w:spacing w:after="0"/>
        <w:jc w:val="right"/>
        <w:rPr>
          <w:szCs w:val="17"/>
        </w:rPr>
      </w:pPr>
      <w:r w:rsidRPr="00F52945">
        <w:rPr>
          <w:szCs w:val="17"/>
        </w:rPr>
        <w:t>For Premier</w:t>
      </w:r>
    </w:p>
    <w:p w14:paraId="0489FDA8" w14:textId="77777777" w:rsidR="00C63322" w:rsidRPr="00F52945" w:rsidRDefault="00C63322" w:rsidP="00C63322">
      <w:pPr>
        <w:spacing w:after="0"/>
        <w:rPr>
          <w:szCs w:val="17"/>
        </w:rPr>
      </w:pPr>
      <w:r>
        <w:rPr>
          <w:szCs w:val="17"/>
        </w:rPr>
        <w:t>ME22-016</w:t>
      </w:r>
    </w:p>
    <w:p w14:paraId="3CD4C204" w14:textId="77777777" w:rsidR="00C63322" w:rsidRDefault="00C63322" w:rsidP="00C63322">
      <w:pPr>
        <w:pBdr>
          <w:top w:val="single" w:sz="4" w:space="1" w:color="auto"/>
        </w:pBdr>
        <w:spacing w:before="100" w:after="0" w:line="14" w:lineRule="exact"/>
        <w:jc w:val="center"/>
      </w:pPr>
    </w:p>
    <w:p w14:paraId="4923DED5" w14:textId="77777777" w:rsidR="00C63322" w:rsidRDefault="00C63322" w:rsidP="00C63322">
      <w:pPr>
        <w:pStyle w:val="GG-body"/>
        <w:spacing w:after="0"/>
        <w:jc w:val="left"/>
      </w:pPr>
    </w:p>
    <w:p w14:paraId="002860E2" w14:textId="77777777" w:rsidR="00C63322" w:rsidRPr="00F52945" w:rsidRDefault="00C63322" w:rsidP="00C63322">
      <w:pPr>
        <w:spacing w:after="0"/>
        <w:jc w:val="right"/>
        <w:rPr>
          <w:szCs w:val="17"/>
        </w:rPr>
      </w:pPr>
      <w:r w:rsidRPr="00F52945">
        <w:rPr>
          <w:szCs w:val="17"/>
        </w:rPr>
        <w:t>Department of the Premier and Cabinet</w:t>
      </w:r>
    </w:p>
    <w:p w14:paraId="281966DD" w14:textId="77777777" w:rsidR="00C63322" w:rsidRPr="00F52945" w:rsidRDefault="00C63322" w:rsidP="00C63322">
      <w:pPr>
        <w:jc w:val="right"/>
        <w:rPr>
          <w:szCs w:val="17"/>
        </w:rPr>
      </w:pPr>
      <w:r w:rsidRPr="00F52945">
        <w:rPr>
          <w:szCs w:val="17"/>
        </w:rPr>
        <w:t>Adelaide, 7 July 2022</w:t>
      </w:r>
    </w:p>
    <w:p w14:paraId="718BFEEE" w14:textId="77777777" w:rsidR="00C63322" w:rsidRPr="00F52945" w:rsidRDefault="00C63322" w:rsidP="00C63322">
      <w:pPr>
        <w:pStyle w:val="GG-body"/>
      </w:pPr>
      <w:r w:rsidRPr="00F52945">
        <w:t xml:space="preserve">Her Excellency the Governor in Executive Council has been pleased to appoint </w:t>
      </w:r>
      <w:r>
        <w:t>the Honourable Susan Elizabeth Close, MP, Deputy Premier, Minister for Industry, Innovation and Science as Acting Minister for Infrastructure and Transport from 9 July 2022 until 31 July 2022 inclusive, during the absence of the Honourable Anastasios Koutsantonis, MP.</w:t>
      </w:r>
    </w:p>
    <w:p w14:paraId="22BFE61A" w14:textId="77777777" w:rsidR="00C63322" w:rsidRPr="00F52945" w:rsidRDefault="00C63322" w:rsidP="00C63322">
      <w:pPr>
        <w:pStyle w:val="GG-body"/>
        <w:jc w:val="center"/>
      </w:pPr>
      <w:r w:rsidRPr="00F52945">
        <w:t>By command,</w:t>
      </w:r>
    </w:p>
    <w:p w14:paraId="36EB2DD1" w14:textId="77777777" w:rsidR="00C63322" w:rsidRPr="00DA2DA2" w:rsidRDefault="00C63322" w:rsidP="00C63322">
      <w:pPr>
        <w:spacing w:after="0"/>
        <w:jc w:val="right"/>
        <w:rPr>
          <w:smallCaps/>
          <w:szCs w:val="17"/>
        </w:rPr>
      </w:pPr>
      <w:r w:rsidRPr="00E91177">
        <w:rPr>
          <w:smallCaps/>
          <w:szCs w:val="17"/>
        </w:rPr>
        <w:t>Katrine Anne Hildyard, MP</w:t>
      </w:r>
    </w:p>
    <w:p w14:paraId="77497181" w14:textId="77777777" w:rsidR="00C63322" w:rsidRPr="00F52945" w:rsidRDefault="00C63322" w:rsidP="00C63322">
      <w:pPr>
        <w:spacing w:after="0"/>
        <w:jc w:val="right"/>
        <w:rPr>
          <w:szCs w:val="17"/>
        </w:rPr>
      </w:pPr>
      <w:r w:rsidRPr="00F52945">
        <w:rPr>
          <w:szCs w:val="17"/>
        </w:rPr>
        <w:t>For Premier</w:t>
      </w:r>
    </w:p>
    <w:p w14:paraId="5794661C" w14:textId="77777777" w:rsidR="00C63322" w:rsidRPr="00F52945" w:rsidRDefault="00C63322" w:rsidP="00C63322">
      <w:pPr>
        <w:spacing w:after="0"/>
        <w:rPr>
          <w:szCs w:val="17"/>
        </w:rPr>
      </w:pPr>
      <w:r>
        <w:rPr>
          <w:szCs w:val="17"/>
        </w:rPr>
        <w:t>22MIT0017CS</w:t>
      </w:r>
    </w:p>
    <w:p w14:paraId="731E30F0" w14:textId="77777777" w:rsidR="00C63322" w:rsidRDefault="00C63322" w:rsidP="00C63322">
      <w:pPr>
        <w:pBdr>
          <w:top w:val="single" w:sz="4" w:space="1" w:color="auto"/>
        </w:pBdr>
        <w:spacing w:before="100" w:after="0" w:line="14" w:lineRule="exact"/>
        <w:jc w:val="center"/>
      </w:pPr>
    </w:p>
    <w:p w14:paraId="68484F30" w14:textId="77777777" w:rsidR="00C63322" w:rsidRDefault="00C63322" w:rsidP="00C63322">
      <w:pPr>
        <w:pStyle w:val="GG-body"/>
        <w:spacing w:after="0"/>
        <w:jc w:val="left"/>
      </w:pPr>
    </w:p>
    <w:p w14:paraId="3912C2C6" w14:textId="77777777" w:rsidR="00C63322" w:rsidRPr="00F52945" w:rsidRDefault="00C63322" w:rsidP="00C63322">
      <w:pPr>
        <w:spacing w:after="0"/>
        <w:jc w:val="right"/>
        <w:rPr>
          <w:szCs w:val="17"/>
        </w:rPr>
      </w:pPr>
      <w:r w:rsidRPr="00F52945">
        <w:rPr>
          <w:szCs w:val="17"/>
        </w:rPr>
        <w:t>Department of the Premier and Cabinet</w:t>
      </w:r>
    </w:p>
    <w:p w14:paraId="1FC6F3B5" w14:textId="77777777" w:rsidR="00C63322" w:rsidRPr="00F52945" w:rsidRDefault="00C63322" w:rsidP="00C63322">
      <w:pPr>
        <w:jc w:val="right"/>
        <w:rPr>
          <w:szCs w:val="17"/>
        </w:rPr>
      </w:pPr>
      <w:r w:rsidRPr="00F52945">
        <w:rPr>
          <w:szCs w:val="17"/>
        </w:rPr>
        <w:t>Adelaide, 7 July 2022</w:t>
      </w:r>
    </w:p>
    <w:p w14:paraId="2E802F10" w14:textId="77777777" w:rsidR="00C63322" w:rsidRPr="00F52945" w:rsidRDefault="00C63322" w:rsidP="00C63322">
      <w:pPr>
        <w:pStyle w:val="GG-body"/>
      </w:pPr>
      <w:r w:rsidRPr="00F52945">
        <w:t xml:space="preserve">Her Excellency the Governor in Executive Council has been pleased to appoint </w:t>
      </w:r>
      <w:r>
        <w:t>the Honourable Christopher James Picton, MP, Minister for Health and Wellbeing as Acting Minister for Energy and Mining from 9 July 2022 until 31 July 2022 inclusive, during the absence of the Honourable Anastasios Koutsantonis, MP.</w:t>
      </w:r>
    </w:p>
    <w:p w14:paraId="069A3728" w14:textId="77777777" w:rsidR="00C63322" w:rsidRPr="00F52945" w:rsidRDefault="00C63322" w:rsidP="00C63322">
      <w:pPr>
        <w:pStyle w:val="GG-body"/>
        <w:jc w:val="center"/>
      </w:pPr>
      <w:r w:rsidRPr="00F52945">
        <w:t>By command,</w:t>
      </w:r>
    </w:p>
    <w:p w14:paraId="6542B1CD" w14:textId="77777777" w:rsidR="00C63322" w:rsidRPr="00DA2DA2" w:rsidRDefault="00C63322" w:rsidP="00C63322">
      <w:pPr>
        <w:spacing w:after="0"/>
        <w:jc w:val="right"/>
        <w:rPr>
          <w:smallCaps/>
          <w:szCs w:val="17"/>
        </w:rPr>
      </w:pPr>
      <w:r w:rsidRPr="00E91177">
        <w:rPr>
          <w:smallCaps/>
          <w:szCs w:val="17"/>
        </w:rPr>
        <w:t>Katrine Anne Hildyard, MP</w:t>
      </w:r>
    </w:p>
    <w:p w14:paraId="4AABEF1F" w14:textId="77777777" w:rsidR="00C63322" w:rsidRPr="00F52945" w:rsidRDefault="00C63322" w:rsidP="00C63322">
      <w:pPr>
        <w:spacing w:after="0"/>
        <w:jc w:val="right"/>
        <w:rPr>
          <w:szCs w:val="17"/>
        </w:rPr>
      </w:pPr>
      <w:r w:rsidRPr="00F52945">
        <w:rPr>
          <w:szCs w:val="17"/>
        </w:rPr>
        <w:t>For Premier</w:t>
      </w:r>
    </w:p>
    <w:p w14:paraId="41015672" w14:textId="5C522916" w:rsidR="00C63322" w:rsidRDefault="00C63322" w:rsidP="00C63322">
      <w:pPr>
        <w:spacing w:after="0"/>
        <w:rPr>
          <w:szCs w:val="17"/>
        </w:rPr>
      </w:pPr>
      <w:r>
        <w:rPr>
          <w:szCs w:val="17"/>
        </w:rPr>
        <w:t>22MIT0017CS</w:t>
      </w:r>
    </w:p>
    <w:p w14:paraId="56FF2B93" w14:textId="1637868A" w:rsidR="00C63322" w:rsidRDefault="00C63322" w:rsidP="00C63322">
      <w:pPr>
        <w:pBdr>
          <w:top w:val="single" w:sz="4" w:space="1" w:color="auto"/>
        </w:pBdr>
        <w:spacing w:before="100" w:after="0" w:line="14" w:lineRule="exact"/>
        <w:jc w:val="center"/>
        <w:rPr>
          <w:szCs w:val="17"/>
        </w:rPr>
      </w:pPr>
    </w:p>
    <w:p w14:paraId="461051F1" w14:textId="77777777" w:rsidR="00C63322" w:rsidRPr="00F52945" w:rsidRDefault="00C63322" w:rsidP="00C63322">
      <w:pPr>
        <w:spacing w:after="0"/>
        <w:jc w:val="right"/>
        <w:rPr>
          <w:szCs w:val="17"/>
        </w:rPr>
      </w:pPr>
      <w:r w:rsidRPr="00F52945">
        <w:rPr>
          <w:szCs w:val="17"/>
        </w:rPr>
        <w:lastRenderedPageBreak/>
        <w:t>Department of the Premier and Cabinet</w:t>
      </w:r>
    </w:p>
    <w:p w14:paraId="7B247732" w14:textId="77777777" w:rsidR="00C63322" w:rsidRPr="00F52945" w:rsidRDefault="00C63322" w:rsidP="00C63322">
      <w:pPr>
        <w:jc w:val="right"/>
        <w:rPr>
          <w:szCs w:val="17"/>
        </w:rPr>
      </w:pPr>
      <w:r w:rsidRPr="00F52945">
        <w:rPr>
          <w:szCs w:val="17"/>
        </w:rPr>
        <w:t>Adelaide, 7 July 2022</w:t>
      </w:r>
    </w:p>
    <w:p w14:paraId="40FDA18A" w14:textId="77777777" w:rsidR="00C63322" w:rsidRPr="00F52945" w:rsidRDefault="00C63322" w:rsidP="00C63322">
      <w:pPr>
        <w:pStyle w:val="GG-body"/>
      </w:pPr>
      <w:r w:rsidRPr="00F52945">
        <w:t xml:space="preserve">Her Excellency the Governor in Executive Council has been pleased to appoint </w:t>
      </w:r>
      <w:r>
        <w:t>the Honourable Katrine Anne Hildyard, MP, Minister for Child Protection, Minister for Women and the Prevention of Domestic and Family Violence, and Minister for Recreation, Sport and Racing as Acting Minister for Human Services from 9 July 2022 until 24 July 2022 inclusive, during the absence of the Honourable Natalie Fleur Cook, MP.</w:t>
      </w:r>
    </w:p>
    <w:p w14:paraId="5D2B0605" w14:textId="77777777" w:rsidR="00C63322" w:rsidRPr="00F52945" w:rsidRDefault="00C63322" w:rsidP="00C63322">
      <w:pPr>
        <w:pStyle w:val="GG-body"/>
        <w:jc w:val="center"/>
      </w:pPr>
      <w:r w:rsidRPr="00F52945">
        <w:t>By command,</w:t>
      </w:r>
    </w:p>
    <w:p w14:paraId="5692D451" w14:textId="77777777" w:rsidR="00C63322" w:rsidRPr="00DA2DA2" w:rsidRDefault="00C63322" w:rsidP="00C63322">
      <w:pPr>
        <w:spacing w:after="0"/>
        <w:jc w:val="right"/>
        <w:rPr>
          <w:smallCaps/>
          <w:szCs w:val="17"/>
        </w:rPr>
      </w:pPr>
      <w:r w:rsidRPr="00E91177">
        <w:rPr>
          <w:smallCaps/>
          <w:szCs w:val="17"/>
        </w:rPr>
        <w:t>Katrine Anne Hildyard, MP</w:t>
      </w:r>
    </w:p>
    <w:p w14:paraId="59E813D9" w14:textId="77777777" w:rsidR="00C63322" w:rsidRPr="00F52945" w:rsidRDefault="00C63322" w:rsidP="00C63322">
      <w:pPr>
        <w:spacing w:after="0"/>
        <w:jc w:val="right"/>
        <w:rPr>
          <w:szCs w:val="17"/>
        </w:rPr>
      </w:pPr>
      <w:r w:rsidRPr="00F52945">
        <w:rPr>
          <w:szCs w:val="17"/>
        </w:rPr>
        <w:t>For Premier</w:t>
      </w:r>
    </w:p>
    <w:p w14:paraId="374E3F4E" w14:textId="77777777" w:rsidR="00C63322" w:rsidRPr="00F52945" w:rsidRDefault="00C63322" w:rsidP="00C63322">
      <w:pPr>
        <w:spacing w:after="0"/>
        <w:rPr>
          <w:szCs w:val="17"/>
        </w:rPr>
      </w:pPr>
      <w:r>
        <w:rPr>
          <w:szCs w:val="17"/>
        </w:rPr>
        <w:t>MHS22002CS</w:t>
      </w:r>
    </w:p>
    <w:p w14:paraId="4FDF5426" w14:textId="77777777" w:rsidR="00C63322" w:rsidRDefault="00C63322" w:rsidP="00C63322">
      <w:pPr>
        <w:pBdr>
          <w:top w:val="single" w:sz="4" w:space="1" w:color="auto"/>
        </w:pBdr>
        <w:spacing w:before="100" w:after="0" w:line="14" w:lineRule="exact"/>
        <w:jc w:val="center"/>
      </w:pPr>
    </w:p>
    <w:p w14:paraId="45AC1437" w14:textId="77777777" w:rsidR="00C63322" w:rsidRDefault="00C63322" w:rsidP="00C63322">
      <w:pPr>
        <w:pStyle w:val="GG-body"/>
        <w:spacing w:after="0"/>
        <w:jc w:val="left"/>
      </w:pPr>
    </w:p>
    <w:p w14:paraId="759056B9" w14:textId="77777777" w:rsidR="00C63322" w:rsidRPr="00F52945" w:rsidRDefault="00C63322" w:rsidP="00C63322">
      <w:pPr>
        <w:spacing w:after="0"/>
        <w:jc w:val="right"/>
        <w:rPr>
          <w:szCs w:val="17"/>
        </w:rPr>
      </w:pPr>
      <w:r w:rsidRPr="00F52945">
        <w:rPr>
          <w:szCs w:val="17"/>
        </w:rPr>
        <w:t>Department of the Premier and Cabinet</w:t>
      </w:r>
    </w:p>
    <w:p w14:paraId="3D5BE1C1" w14:textId="77777777" w:rsidR="00C63322" w:rsidRPr="00F52945" w:rsidRDefault="00C63322" w:rsidP="00C63322">
      <w:pPr>
        <w:jc w:val="right"/>
        <w:rPr>
          <w:szCs w:val="17"/>
        </w:rPr>
      </w:pPr>
      <w:r w:rsidRPr="00F52945">
        <w:rPr>
          <w:szCs w:val="17"/>
        </w:rPr>
        <w:t>Adelaide, 7 July 2022</w:t>
      </w:r>
    </w:p>
    <w:p w14:paraId="08F08E58" w14:textId="77777777" w:rsidR="00C63322" w:rsidRPr="00F52945" w:rsidRDefault="00C63322" w:rsidP="00C63322">
      <w:pPr>
        <w:pStyle w:val="GG-body"/>
      </w:pPr>
      <w:r w:rsidRPr="00F52945">
        <w:t xml:space="preserve">Her Excellency the Governor in Executive Council has been pleased to appoint </w:t>
      </w:r>
      <w:r>
        <w:t>the Honourable Nicholas David Campion, MP, Minister for Trade and Investment, Minister for Housing and Urban Development and Minister for Planning as Acting Minister for Small and Family Business, Acting Minister for Consumer and Business Affairs and Acting Minister for Arts, from 9 July 2022 until 29 July 2022 inclusive, during the absence of the Honourable Andrea Michaels, MP.</w:t>
      </w:r>
    </w:p>
    <w:p w14:paraId="0F9188A9" w14:textId="77777777" w:rsidR="00C63322" w:rsidRPr="00F52945" w:rsidRDefault="00C63322" w:rsidP="00C63322">
      <w:pPr>
        <w:pStyle w:val="GG-body"/>
        <w:jc w:val="center"/>
      </w:pPr>
      <w:r w:rsidRPr="00F52945">
        <w:t>By command,</w:t>
      </w:r>
    </w:p>
    <w:p w14:paraId="5D3461D5" w14:textId="77777777" w:rsidR="00C63322" w:rsidRPr="00DA2DA2" w:rsidRDefault="00C63322" w:rsidP="00C63322">
      <w:pPr>
        <w:spacing w:after="0"/>
        <w:jc w:val="right"/>
        <w:rPr>
          <w:smallCaps/>
          <w:szCs w:val="17"/>
        </w:rPr>
      </w:pPr>
      <w:r w:rsidRPr="00E91177">
        <w:rPr>
          <w:smallCaps/>
          <w:szCs w:val="17"/>
        </w:rPr>
        <w:t>Katrine Anne Hildyard, MP</w:t>
      </w:r>
    </w:p>
    <w:p w14:paraId="3D9A0930" w14:textId="77777777" w:rsidR="00C63322" w:rsidRPr="00F52945" w:rsidRDefault="00C63322" w:rsidP="00C63322">
      <w:pPr>
        <w:spacing w:after="0"/>
        <w:jc w:val="right"/>
        <w:rPr>
          <w:szCs w:val="17"/>
        </w:rPr>
      </w:pPr>
      <w:r w:rsidRPr="00F52945">
        <w:rPr>
          <w:szCs w:val="17"/>
        </w:rPr>
        <w:t>For Premier</w:t>
      </w:r>
    </w:p>
    <w:p w14:paraId="595F43FD" w14:textId="77777777" w:rsidR="00C63322" w:rsidRPr="00F52945" w:rsidRDefault="00C63322" w:rsidP="00C63322">
      <w:pPr>
        <w:spacing w:after="0"/>
        <w:rPr>
          <w:szCs w:val="17"/>
        </w:rPr>
      </w:pPr>
      <w:r>
        <w:rPr>
          <w:szCs w:val="17"/>
        </w:rPr>
        <w:t>SFB0002-22CS</w:t>
      </w:r>
    </w:p>
    <w:p w14:paraId="36C01AAD" w14:textId="77777777" w:rsidR="00C63322" w:rsidRDefault="00C63322" w:rsidP="00C63322">
      <w:pPr>
        <w:pBdr>
          <w:top w:val="single" w:sz="4" w:space="1" w:color="auto"/>
        </w:pBdr>
        <w:spacing w:before="100" w:after="0" w:line="14" w:lineRule="exact"/>
        <w:jc w:val="center"/>
      </w:pPr>
    </w:p>
    <w:p w14:paraId="02CC298E" w14:textId="77777777" w:rsidR="00C63322" w:rsidRDefault="00C63322" w:rsidP="00C63322">
      <w:pPr>
        <w:pStyle w:val="GG-body"/>
        <w:spacing w:after="0"/>
        <w:jc w:val="left"/>
      </w:pPr>
    </w:p>
    <w:p w14:paraId="6D62E3BB" w14:textId="77777777" w:rsidR="00C63322" w:rsidRPr="00F52945" w:rsidRDefault="00C63322" w:rsidP="00C63322">
      <w:pPr>
        <w:spacing w:after="0"/>
        <w:jc w:val="right"/>
        <w:rPr>
          <w:szCs w:val="17"/>
        </w:rPr>
      </w:pPr>
      <w:r w:rsidRPr="00F52945">
        <w:rPr>
          <w:szCs w:val="17"/>
        </w:rPr>
        <w:t>Department of the Premier and Cabinet</w:t>
      </w:r>
    </w:p>
    <w:p w14:paraId="05C77127" w14:textId="77777777" w:rsidR="00C63322" w:rsidRPr="00F52945" w:rsidRDefault="00C63322" w:rsidP="00C63322">
      <w:pPr>
        <w:jc w:val="right"/>
        <w:rPr>
          <w:szCs w:val="17"/>
        </w:rPr>
      </w:pPr>
      <w:r w:rsidRPr="00F52945">
        <w:rPr>
          <w:szCs w:val="17"/>
        </w:rPr>
        <w:t>Adelaide, 7 July 2022</w:t>
      </w:r>
    </w:p>
    <w:p w14:paraId="4F4CA515" w14:textId="77777777" w:rsidR="00C63322" w:rsidRPr="00F52945" w:rsidRDefault="00C63322" w:rsidP="00C63322">
      <w:pPr>
        <w:pStyle w:val="GG-body"/>
      </w:pPr>
      <w:r w:rsidRPr="00F52945">
        <w:t xml:space="preserve">Her Excellency the Governor in Executive Council has been pleased to appoint </w:t>
      </w:r>
      <w:r>
        <w:t>the Honourable Kyam Joseph Maher, MLC, Minister for Aboriginal Affairs, Attorney-General and Minister for Industrial Relations and Public Sector as Acting Minister for Police, Emergency Services and Correctional Services from 10 July 2022 until 24 July 2022 inclusive, during the absence of the Honourable Joseph Karl Szakacs, MP.</w:t>
      </w:r>
    </w:p>
    <w:p w14:paraId="4A65EE25" w14:textId="77777777" w:rsidR="00C63322" w:rsidRPr="00F52945" w:rsidRDefault="00C63322" w:rsidP="00C63322">
      <w:pPr>
        <w:pStyle w:val="GG-body"/>
        <w:jc w:val="center"/>
      </w:pPr>
      <w:r w:rsidRPr="00F52945">
        <w:t>By command,</w:t>
      </w:r>
    </w:p>
    <w:p w14:paraId="436DE146" w14:textId="77777777" w:rsidR="00C63322" w:rsidRPr="00DA2DA2" w:rsidRDefault="00C63322" w:rsidP="00C63322">
      <w:pPr>
        <w:spacing w:after="0"/>
        <w:jc w:val="right"/>
        <w:rPr>
          <w:smallCaps/>
          <w:szCs w:val="17"/>
        </w:rPr>
      </w:pPr>
      <w:r w:rsidRPr="00E91177">
        <w:rPr>
          <w:smallCaps/>
          <w:szCs w:val="17"/>
        </w:rPr>
        <w:t>Katrine Anne Hildyard, MP</w:t>
      </w:r>
    </w:p>
    <w:p w14:paraId="6968207B" w14:textId="77777777" w:rsidR="00C63322" w:rsidRPr="00F52945" w:rsidRDefault="00C63322" w:rsidP="00C63322">
      <w:pPr>
        <w:spacing w:after="0"/>
        <w:jc w:val="right"/>
        <w:rPr>
          <w:szCs w:val="17"/>
        </w:rPr>
      </w:pPr>
      <w:r w:rsidRPr="00F52945">
        <w:rPr>
          <w:szCs w:val="17"/>
        </w:rPr>
        <w:t>For Premier</w:t>
      </w:r>
    </w:p>
    <w:p w14:paraId="5AB2F7A8" w14:textId="77777777" w:rsidR="00C63322" w:rsidRPr="00F52945" w:rsidRDefault="00C63322" w:rsidP="00C63322">
      <w:pPr>
        <w:spacing w:after="0"/>
        <w:rPr>
          <w:szCs w:val="17"/>
        </w:rPr>
      </w:pPr>
      <w:r>
        <w:rPr>
          <w:szCs w:val="17"/>
        </w:rPr>
        <w:t>22MPO0003CS</w:t>
      </w:r>
    </w:p>
    <w:p w14:paraId="1ED3D43B" w14:textId="77777777" w:rsidR="00C63322" w:rsidRDefault="00C63322" w:rsidP="00C63322">
      <w:pPr>
        <w:pBdr>
          <w:top w:val="single" w:sz="4" w:space="1" w:color="auto"/>
        </w:pBdr>
        <w:spacing w:before="100" w:after="0" w:line="14" w:lineRule="exact"/>
        <w:jc w:val="center"/>
      </w:pPr>
    </w:p>
    <w:p w14:paraId="3F819A00" w14:textId="77777777" w:rsidR="00C63322" w:rsidRDefault="00C63322" w:rsidP="00C63322">
      <w:pPr>
        <w:pStyle w:val="GG-body"/>
        <w:spacing w:after="0"/>
        <w:jc w:val="left"/>
      </w:pPr>
    </w:p>
    <w:p w14:paraId="69FDBF2D" w14:textId="77777777" w:rsidR="00C63322" w:rsidRPr="00F52945" w:rsidRDefault="00C63322" w:rsidP="00C63322">
      <w:pPr>
        <w:spacing w:after="0"/>
        <w:jc w:val="right"/>
        <w:rPr>
          <w:szCs w:val="17"/>
        </w:rPr>
      </w:pPr>
      <w:r w:rsidRPr="00F52945">
        <w:rPr>
          <w:szCs w:val="17"/>
        </w:rPr>
        <w:t>Department of the Premier and Cabinet</w:t>
      </w:r>
    </w:p>
    <w:p w14:paraId="469BFEA2" w14:textId="77777777" w:rsidR="00C63322" w:rsidRPr="00F52945" w:rsidRDefault="00C63322" w:rsidP="00C63322">
      <w:pPr>
        <w:jc w:val="right"/>
        <w:rPr>
          <w:szCs w:val="17"/>
        </w:rPr>
      </w:pPr>
      <w:r w:rsidRPr="00F52945">
        <w:rPr>
          <w:szCs w:val="17"/>
        </w:rPr>
        <w:t>Adelaide, 7 July 2022</w:t>
      </w:r>
    </w:p>
    <w:p w14:paraId="69846C28" w14:textId="77777777" w:rsidR="00C63322" w:rsidRPr="00F52945" w:rsidRDefault="00C63322" w:rsidP="00C63322">
      <w:pPr>
        <w:pStyle w:val="GG-body"/>
      </w:pPr>
      <w:r w:rsidRPr="00F52945">
        <w:t>Her Excellency the Governor in Executive Council has been pleased to appoint Ms Helen Connolly as Commissioner for Children and Young People for a period commencing on 16 July 2022 and expiring on 18 April 2025</w:t>
      </w:r>
      <w:r>
        <w:t xml:space="preserve"> - </w:t>
      </w:r>
      <w:r w:rsidRPr="00F52945">
        <w:t>pursuant to the Children and Young People (Oversight and Advocacy Bodies) Act 2016</w:t>
      </w:r>
      <w:r>
        <w:t>.</w:t>
      </w:r>
    </w:p>
    <w:p w14:paraId="18363C89" w14:textId="77777777" w:rsidR="00C63322" w:rsidRPr="00F52945" w:rsidRDefault="00C63322" w:rsidP="00C63322">
      <w:pPr>
        <w:pStyle w:val="GG-body"/>
        <w:jc w:val="center"/>
      </w:pPr>
      <w:r w:rsidRPr="00F52945">
        <w:t>By command,</w:t>
      </w:r>
    </w:p>
    <w:p w14:paraId="73BD0CDD" w14:textId="77777777" w:rsidR="00C63322" w:rsidRPr="00DA2DA2" w:rsidRDefault="00C63322" w:rsidP="00C63322">
      <w:pPr>
        <w:spacing w:after="0"/>
        <w:jc w:val="right"/>
        <w:rPr>
          <w:smallCaps/>
          <w:szCs w:val="17"/>
        </w:rPr>
      </w:pPr>
      <w:r w:rsidRPr="00E91177">
        <w:rPr>
          <w:smallCaps/>
          <w:szCs w:val="17"/>
        </w:rPr>
        <w:t>Katrine Anne Hildyard, MP</w:t>
      </w:r>
    </w:p>
    <w:p w14:paraId="36A363DC" w14:textId="77777777" w:rsidR="00C63322" w:rsidRPr="00F52945" w:rsidRDefault="00C63322" w:rsidP="00C63322">
      <w:pPr>
        <w:pStyle w:val="GG-Signature"/>
      </w:pPr>
      <w:r w:rsidRPr="00F52945">
        <w:t>For Premier</w:t>
      </w:r>
    </w:p>
    <w:p w14:paraId="353AC637" w14:textId="77777777" w:rsidR="00C63322" w:rsidRPr="00F52945" w:rsidRDefault="00C63322" w:rsidP="00C63322">
      <w:pPr>
        <w:spacing w:after="0"/>
        <w:rPr>
          <w:szCs w:val="17"/>
        </w:rPr>
      </w:pPr>
      <w:r w:rsidRPr="00F52945">
        <w:rPr>
          <w:szCs w:val="17"/>
        </w:rPr>
        <w:t>ME22/018</w:t>
      </w:r>
    </w:p>
    <w:p w14:paraId="2AD2F6E9" w14:textId="77777777" w:rsidR="00C63322" w:rsidRDefault="00C63322" w:rsidP="00C63322">
      <w:pPr>
        <w:pBdr>
          <w:top w:val="single" w:sz="4" w:space="1" w:color="auto"/>
        </w:pBdr>
        <w:spacing w:before="100" w:after="0" w:line="14" w:lineRule="exact"/>
        <w:jc w:val="center"/>
      </w:pPr>
    </w:p>
    <w:p w14:paraId="7A5714B2" w14:textId="77777777" w:rsidR="00C63322" w:rsidRDefault="00C63322" w:rsidP="00C63322">
      <w:pPr>
        <w:pStyle w:val="GG-body"/>
        <w:spacing w:after="0"/>
        <w:jc w:val="left"/>
      </w:pPr>
    </w:p>
    <w:p w14:paraId="79C1D883" w14:textId="77777777" w:rsidR="00C63322" w:rsidRPr="00F52945" w:rsidRDefault="00C63322" w:rsidP="00C63322">
      <w:pPr>
        <w:spacing w:after="0"/>
        <w:jc w:val="right"/>
        <w:rPr>
          <w:szCs w:val="17"/>
        </w:rPr>
      </w:pPr>
      <w:r w:rsidRPr="00F52945">
        <w:rPr>
          <w:szCs w:val="17"/>
        </w:rPr>
        <w:t>Department of the Premier and Cabinet</w:t>
      </w:r>
    </w:p>
    <w:p w14:paraId="1C9C1081" w14:textId="77777777" w:rsidR="00C63322" w:rsidRPr="00F52945" w:rsidRDefault="00C63322" w:rsidP="00C63322">
      <w:pPr>
        <w:jc w:val="right"/>
        <w:rPr>
          <w:szCs w:val="17"/>
        </w:rPr>
      </w:pPr>
      <w:r w:rsidRPr="00F52945">
        <w:rPr>
          <w:szCs w:val="17"/>
        </w:rPr>
        <w:t>Adelaide, 7 July 2022</w:t>
      </w:r>
    </w:p>
    <w:p w14:paraId="2A31E288" w14:textId="77777777" w:rsidR="00C63322" w:rsidRPr="00F52945" w:rsidRDefault="00C63322" w:rsidP="00C63322">
      <w:pPr>
        <w:pStyle w:val="GG-body"/>
      </w:pPr>
      <w:r w:rsidRPr="00F52945">
        <w:t>Her Excellency the Governor in Executive Council has been pleased to appoint Penelope Lesley Wright as the Guardian for Children and Young People for a term commencing on 10 July 2022 and expiring on 31 July 2022</w:t>
      </w:r>
      <w:r>
        <w:t xml:space="preserve"> </w:t>
      </w:r>
      <w:r w:rsidRPr="00F52945">
        <w:t>- pursuant to section 22 of the Children and Young People (Oversight and Advocacy Bodies) Act 2016</w:t>
      </w:r>
      <w:r>
        <w:t>.</w:t>
      </w:r>
    </w:p>
    <w:p w14:paraId="56CC41B0" w14:textId="77777777" w:rsidR="00C63322" w:rsidRPr="00F52945" w:rsidRDefault="00C63322" w:rsidP="00C63322">
      <w:pPr>
        <w:pStyle w:val="GG-body"/>
        <w:jc w:val="center"/>
      </w:pPr>
      <w:r w:rsidRPr="00F52945">
        <w:t>By command,</w:t>
      </w:r>
    </w:p>
    <w:p w14:paraId="7500E54F" w14:textId="77777777" w:rsidR="00C63322" w:rsidRPr="00DA2DA2" w:rsidRDefault="00C63322" w:rsidP="00C63322">
      <w:pPr>
        <w:spacing w:after="0"/>
        <w:jc w:val="right"/>
        <w:rPr>
          <w:smallCaps/>
          <w:szCs w:val="17"/>
        </w:rPr>
      </w:pPr>
      <w:r w:rsidRPr="00E91177">
        <w:rPr>
          <w:smallCaps/>
          <w:szCs w:val="17"/>
        </w:rPr>
        <w:t>Katrine Anne Hildyard, MP</w:t>
      </w:r>
    </w:p>
    <w:p w14:paraId="3E6A08E0" w14:textId="77777777" w:rsidR="00C63322" w:rsidRPr="00F52945" w:rsidRDefault="00C63322" w:rsidP="00C63322">
      <w:pPr>
        <w:spacing w:after="0"/>
        <w:jc w:val="right"/>
        <w:rPr>
          <w:szCs w:val="17"/>
        </w:rPr>
      </w:pPr>
      <w:r w:rsidRPr="00F52945">
        <w:rPr>
          <w:szCs w:val="17"/>
        </w:rPr>
        <w:t>For Premier</w:t>
      </w:r>
    </w:p>
    <w:p w14:paraId="04E358EA" w14:textId="77777777" w:rsidR="00C63322" w:rsidRPr="00F52945" w:rsidRDefault="00C63322" w:rsidP="00C63322">
      <w:pPr>
        <w:spacing w:after="0"/>
        <w:rPr>
          <w:szCs w:val="17"/>
        </w:rPr>
      </w:pPr>
      <w:r w:rsidRPr="00F52945">
        <w:rPr>
          <w:szCs w:val="17"/>
        </w:rPr>
        <w:t>MCP-F2022003483</w:t>
      </w:r>
    </w:p>
    <w:p w14:paraId="20D6ACD3" w14:textId="77777777" w:rsidR="00C63322" w:rsidRDefault="00C63322" w:rsidP="00C63322">
      <w:pPr>
        <w:pBdr>
          <w:top w:val="single" w:sz="4" w:space="1" w:color="auto"/>
        </w:pBdr>
        <w:spacing w:before="100" w:after="0" w:line="14" w:lineRule="exact"/>
        <w:jc w:val="center"/>
      </w:pPr>
    </w:p>
    <w:p w14:paraId="66B0EDBF" w14:textId="77777777" w:rsidR="00C63322" w:rsidRDefault="00C63322" w:rsidP="00C63322">
      <w:pPr>
        <w:pStyle w:val="GG-body"/>
        <w:spacing w:after="0"/>
        <w:jc w:val="left"/>
      </w:pPr>
    </w:p>
    <w:p w14:paraId="2C9DA316" w14:textId="77777777" w:rsidR="00C63322" w:rsidRPr="00F52945" w:rsidRDefault="00C63322" w:rsidP="00C63322">
      <w:pPr>
        <w:spacing w:after="0"/>
        <w:jc w:val="right"/>
        <w:rPr>
          <w:szCs w:val="17"/>
        </w:rPr>
      </w:pPr>
      <w:r w:rsidRPr="00F52945">
        <w:rPr>
          <w:szCs w:val="17"/>
        </w:rPr>
        <w:t>Department of the Premier and Cabinet</w:t>
      </w:r>
    </w:p>
    <w:p w14:paraId="36864FA5" w14:textId="77777777" w:rsidR="00C63322" w:rsidRPr="00F52945" w:rsidRDefault="00C63322" w:rsidP="00C63322">
      <w:pPr>
        <w:jc w:val="right"/>
        <w:rPr>
          <w:szCs w:val="17"/>
        </w:rPr>
      </w:pPr>
      <w:r w:rsidRPr="00F52945">
        <w:rPr>
          <w:szCs w:val="17"/>
        </w:rPr>
        <w:t>Adelaide, 7 July 2022</w:t>
      </w:r>
    </w:p>
    <w:p w14:paraId="59AA3FD0" w14:textId="77777777" w:rsidR="00C63322" w:rsidRPr="00F52945" w:rsidRDefault="00C63322" w:rsidP="00C63322">
      <w:pPr>
        <w:pStyle w:val="GG-body"/>
      </w:pPr>
      <w:r w:rsidRPr="00F52945">
        <w:t>Her Excellency the Governor in Executive Council has been pleased to appoint Shona Eliza Reid as the Guardian for Children and Young People for a term commencing on 1 August 2022 and expiring on 31 July 2027 - pursuant to section 22 of the Children and Young People (Oversight and Advocacy Bodies) Act 2016</w:t>
      </w:r>
      <w:r>
        <w:t>.</w:t>
      </w:r>
    </w:p>
    <w:p w14:paraId="735EE45A" w14:textId="77777777" w:rsidR="00C63322" w:rsidRPr="00F52945" w:rsidRDefault="00C63322" w:rsidP="00C63322">
      <w:pPr>
        <w:pStyle w:val="GG-body"/>
        <w:jc w:val="center"/>
      </w:pPr>
      <w:r w:rsidRPr="00F52945">
        <w:t>By command,</w:t>
      </w:r>
    </w:p>
    <w:p w14:paraId="1A6B5013" w14:textId="77777777" w:rsidR="00C63322" w:rsidRPr="00DA2DA2" w:rsidRDefault="00C63322" w:rsidP="00C63322">
      <w:pPr>
        <w:spacing w:after="0"/>
        <w:jc w:val="right"/>
        <w:rPr>
          <w:smallCaps/>
          <w:szCs w:val="17"/>
        </w:rPr>
      </w:pPr>
      <w:r w:rsidRPr="00E91177">
        <w:rPr>
          <w:smallCaps/>
          <w:szCs w:val="17"/>
        </w:rPr>
        <w:t>Katrine Anne Hildyard, MP</w:t>
      </w:r>
    </w:p>
    <w:p w14:paraId="21EBBAA7" w14:textId="77777777" w:rsidR="00C63322" w:rsidRPr="00F52945" w:rsidRDefault="00C63322" w:rsidP="00C63322">
      <w:pPr>
        <w:spacing w:after="0"/>
        <w:jc w:val="right"/>
        <w:rPr>
          <w:szCs w:val="17"/>
        </w:rPr>
      </w:pPr>
      <w:r w:rsidRPr="00F52945">
        <w:rPr>
          <w:szCs w:val="17"/>
        </w:rPr>
        <w:t>For Premier</w:t>
      </w:r>
    </w:p>
    <w:p w14:paraId="6B6452A9" w14:textId="77777777" w:rsidR="00C63322" w:rsidRPr="00F52945" w:rsidRDefault="00C63322" w:rsidP="00C63322">
      <w:pPr>
        <w:spacing w:after="0"/>
        <w:rPr>
          <w:szCs w:val="17"/>
        </w:rPr>
      </w:pPr>
      <w:r w:rsidRPr="00F52945">
        <w:rPr>
          <w:szCs w:val="17"/>
        </w:rPr>
        <w:t>MCP-F2022003483</w:t>
      </w:r>
    </w:p>
    <w:p w14:paraId="02C40DDE" w14:textId="77777777" w:rsidR="00C63322" w:rsidRDefault="00C63322" w:rsidP="00C63322">
      <w:pPr>
        <w:pBdr>
          <w:top w:val="single" w:sz="4" w:space="1" w:color="auto"/>
        </w:pBdr>
        <w:spacing w:before="100" w:after="0" w:line="14" w:lineRule="exact"/>
        <w:jc w:val="center"/>
      </w:pPr>
    </w:p>
    <w:p w14:paraId="3654A37D" w14:textId="77777777" w:rsidR="00C63322" w:rsidRDefault="00C63322" w:rsidP="00C63322">
      <w:pPr>
        <w:spacing w:after="0" w:line="240" w:lineRule="auto"/>
        <w:jc w:val="left"/>
        <w:rPr>
          <w:rFonts w:eastAsia="Times New Roman"/>
          <w:szCs w:val="17"/>
        </w:rPr>
      </w:pPr>
      <w:r>
        <w:br w:type="page"/>
      </w:r>
    </w:p>
    <w:p w14:paraId="6810C1D6" w14:textId="77777777" w:rsidR="00C63322" w:rsidRPr="00F52945" w:rsidRDefault="00C63322" w:rsidP="00C63322">
      <w:pPr>
        <w:spacing w:after="0"/>
        <w:jc w:val="right"/>
        <w:rPr>
          <w:szCs w:val="17"/>
        </w:rPr>
      </w:pPr>
      <w:r w:rsidRPr="00F52945">
        <w:rPr>
          <w:szCs w:val="17"/>
        </w:rPr>
        <w:lastRenderedPageBreak/>
        <w:t>Department of the Premier and Cabinet</w:t>
      </w:r>
    </w:p>
    <w:p w14:paraId="65E90DE6" w14:textId="77777777" w:rsidR="00C63322" w:rsidRPr="00F52945" w:rsidRDefault="00C63322" w:rsidP="00C63322">
      <w:pPr>
        <w:jc w:val="right"/>
        <w:rPr>
          <w:szCs w:val="17"/>
        </w:rPr>
      </w:pPr>
      <w:r w:rsidRPr="00F52945">
        <w:rPr>
          <w:szCs w:val="17"/>
        </w:rPr>
        <w:t>Adelaide, 7 July 2022</w:t>
      </w:r>
    </w:p>
    <w:p w14:paraId="38C7249F" w14:textId="77777777" w:rsidR="00C63322" w:rsidRPr="00F52945" w:rsidRDefault="00C63322" w:rsidP="00C63322">
      <w:pPr>
        <w:pStyle w:val="GG-body"/>
      </w:pPr>
      <w:r w:rsidRPr="00F52945">
        <w:t>Her Excellency the Governor in Executive Council has been pleased to appoint Shona Eliza Reid as the Training Centre Visitor for a term commencing on 1 August 2022 and expiring on 31 July 2027 - pursuant section 11 of the Youth Justice Administration Act 2016</w:t>
      </w:r>
      <w:r>
        <w:t>.</w:t>
      </w:r>
    </w:p>
    <w:p w14:paraId="4AD4A919" w14:textId="77777777" w:rsidR="00C63322" w:rsidRPr="00F52945" w:rsidRDefault="00C63322" w:rsidP="00C63322">
      <w:pPr>
        <w:pStyle w:val="GG-body"/>
        <w:jc w:val="center"/>
      </w:pPr>
      <w:r w:rsidRPr="00F52945">
        <w:t>By command,</w:t>
      </w:r>
    </w:p>
    <w:p w14:paraId="5B680CE8" w14:textId="77777777" w:rsidR="00C63322" w:rsidRPr="00DA2DA2" w:rsidRDefault="00C63322" w:rsidP="00C63322">
      <w:pPr>
        <w:spacing w:after="0"/>
        <w:jc w:val="right"/>
        <w:rPr>
          <w:smallCaps/>
          <w:szCs w:val="17"/>
        </w:rPr>
      </w:pPr>
      <w:r w:rsidRPr="00E91177">
        <w:rPr>
          <w:smallCaps/>
          <w:szCs w:val="17"/>
        </w:rPr>
        <w:t>Katrine Anne Hildyard, MP</w:t>
      </w:r>
    </w:p>
    <w:p w14:paraId="41C3FE8B" w14:textId="77777777" w:rsidR="00C63322" w:rsidRPr="00F52945" w:rsidRDefault="00C63322" w:rsidP="00C63322">
      <w:pPr>
        <w:spacing w:after="0"/>
        <w:jc w:val="right"/>
        <w:rPr>
          <w:szCs w:val="17"/>
        </w:rPr>
      </w:pPr>
      <w:r w:rsidRPr="00F52945">
        <w:rPr>
          <w:szCs w:val="17"/>
        </w:rPr>
        <w:t>For Premier</w:t>
      </w:r>
    </w:p>
    <w:p w14:paraId="1708E14E" w14:textId="77777777" w:rsidR="00C63322" w:rsidRPr="00F52945" w:rsidRDefault="00C63322" w:rsidP="00C63322">
      <w:pPr>
        <w:spacing w:after="0"/>
        <w:rPr>
          <w:szCs w:val="17"/>
        </w:rPr>
      </w:pPr>
      <w:r w:rsidRPr="00F52945">
        <w:rPr>
          <w:szCs w:val="17"/>
        </w:rPr>
        <w:t>MCP-F2022003483</w:t>
      </w:r>
    </w:p>
    <w:p w14:paraId="4AB839C3" w14:textId="77777777" w:rsidR="00C63322" w:rsidRDefault="00C63322" w:rsidP="00C63322">
      <w:pPr>
        <w:pBdr>
          <w:top w:val="single" w:sz="4" w:space="1" w:color="auto"/>
        </w:pBdr>
        <w:spacing w:before="100" w:after="0" w:line="14" w:lineRule="exact"/>
        <w:jc w:val="center"/>
      </w:pPr>
    </w:p>
    <w:p w14:paraId="188CD22C" w14:textId="77777777" w:rsidR="00C63322" w:rsidRDefault="00C63322" w:rsidP="00C63322">
      <w:pPr>
        <w:pStyle w:val="GG-body"/>
        <w:spacing w:after="0"/>
        <w:jc w:val="left"/>
      </w:pPr>
    </w:p>
    <w:p w14:paraId="6D679DC6" w14:textId="77777777" w:rsidR="00C63322" w:rsidRPr="00F52945" w:rsidRDefault="00C63322" w:rsidP="00C63322">
      <w:pPr>
        <w:spacing w:after="0"/>
        <w:jc w:val="right"/>
        <w:rPr>
          <w:szCs w:val="17"/>
        </w:rPr>
      </w:pPr>
      <w:r w:rsidRPr="00F52945">
        <w:rPr>
          <w:szCs w:val="17"/>
        </w:rPr>
        <w:t>Department of the Premier and Cabinet</w:t>
      </w:r>
    </w:p>
    <w:p w14:paraId="3B1CB32F" w14:textId="77777777" w:rsidR="00C63322" w:rsidRPr="00F52945" w:rsidRDefault="00C63322" w:rsidP="00C63322">
      <w:pPr>
        <w:jc w:val="right"/>
        <w:rPr>
          <w:szCs w:val="17"/>
        </w:rPr>
      </w:pPr>
      <w:r w:rsidRPr="00F52945">
        <w:rPr>
          <w:szCs w:val="17"/>
        </w:rPr>
        <w:t>Adelaide, 7 July 2022</w:t>
      </w:r>
    </w:p>
    <w:p w14:paraId="5712EE76" w14:textId="77777777" w:rsidR="00C63322" w:rsidRPr="00F52945" w:rsidRDefault="00C63322" w:rsidP="00C63322">
      <w:pPr>
        <w:pStyle w:val="GG-body"/>
      </w:pPr>
      <w:r w:rsidRPr="00F52945">
        <w:t>Her Excellency the Governor in Executive Council has been pleased to appoint Shona Eliza Reid as the Child and Young Person's Visitor for a term commencing on 1 August 2022 and expiring on 31 July 2027 - pursuant section 117 of the Children and Young People (Safety) Act 2017</w:t>
      </w:r>
      <w:r>
        <w:t>.</w:t>
      </w:r>
    </w:p>
    <w:p w14:paraId="0C52FD49" w14:textId="77777777" w:rsidR="00C63322" w:rsidRPr="00F52945" w:rsidRDefault="00C63322" w:rsidP="00C63322">
      <w:pPr>
        <w:pStyle w:val="GG-body"/>
        <w:jc w:val="center"/>
      </w:pPr>
      <w:r w:rsidRPr="00F52945">
        <w:t>By command,</w:t>
      </w:r>
    </w:p>
    <w:p w14:paraId="66CB99E2" w14:textId="77777777" w:rsidR="00C63322" w:rsidRPr="00DA2DA2" w:rsidRDefault="00C63322" w:rsidP="00C63322">
      <w:pPr>
        <w:spacing w:after="0"/>
        <w:jc w:val="right"/>
        <w:rPr>
          <w:smallCaps/>
          <w:szCs w:val="17"/>
        </w:rPr>
      </w:pPr>
      <w:r w:rsidRPr="00E91177">
        <w:rPr>
          <w:smallCaps/>
          <w:szCs w:val="17"/>
        </w:rPr>
        <w:t>Katrine Anne Hildyard, MP</w:t>
      </w:r>
    </w:p>
    <w:p w14:paraId="2BDB4E11" w14:textId="77777777" w:rsidR="00C63322" w:rsidRPr="00F52945" w:rsidRDefault="00C63322" w:rsidP="00C63322">
      <w:pPr>
        <w:spacing w:after="0"/>
        <w:jc w:val="right"/>
        <w:rPr>
          <w:szCs w:val="17"/>
        </w:rPr>
      </w:pPr>
      <w:r w:rsidRPr="00F52945">
        <w:rPr>
          <w:szCs w:val="17"/>
        </w:rPr>
        <w:t>For Premier</w:t>
      </w:r>
    </w:p>
    <w:p w14:paraId="174EA949" w14:textId="77777777" w:rsidR="00C63322" w:rsidRPr="00F52945" w:rsidRDefault="00C63322" w:rsidP="00C63322">
      <w:pPr>
        <w:spacing w:after="0"/>
        <w:rPr>
          <w:szCs w:val="17"/>
        </w:rPr>
      </w:pPr>
      <w:r w:rsidRPr="00F52945">
        <w:rPr>
          <w:szCs w:val="17"/>
        </w:rPr>
        <w:t>MCP-F2022003483</w:t>
      </w:r>
    </w:p>
    <w:p w14:paraId="3FC11775" w14:textId="77777777" w:rsidR="00C63322" w:rsidRDefault="00C63322" w:rsidP="00C63322">
      <w:pPr>
        <w:pBdr>
          <w:top w:val="single" w:sz="4" w:space="1" w:color="auto"/>
        </w:pBdr>
        <w:spacing w:before="100" w:after="0" w:line="14" w:lineRule="exact"/>
        <w:jc w:val="center"/>
      </w:pPr>
    </w:p>
    <w:p w14:paraId="6DADB759" w14:textId="77777777" w:rsidR="00C63322" w:rsidRDefault="00C63322" w:rsidP="00C63322">
      <w:pPr>
        <w:pStyle w:val="GG-body"/>
        <w:spacing w:after="0"/>
        <w:jc w:val="left"/>
      </w:pPr>
    </w:p>
    <w:p w14:paraId="3C5FB4FD" w14:textId="77777777" w:rsidR="00C63322" w:rsidRPr="00F52945" w:rsidRDefault="00C63322" w:rsidP="00C63322">
      <w:pPr>
        <w:spacing w:after="0"/>
        <w:jc w:val="right"/>
        <w:rPr>
          <w:szCs w:val="17"/>
        </w:rPr>
      </w:pPr>
      <w:r w:rsidRPr="00F52945">
        <w:rPr>
          <w:szCs w:val="17"/>
        </w:rPr>
        <w:t>Department of the Premier and Cabinet</w:t>
      </w:r>
    </w:p>
    <w:p w14:paraId="3EAF17DD" w14:textId="77777777" w:rsidR="00C63322" w:rsidRPr="00F52945" w:rsidRDefault="00C63322" w:rsidP="00C63322">
      <w:pPr>
        <w:jc w:val="right"/>
        <w:rPr>
          <w:szCs w:val="17"/>
        </w:rPr>
      </w:pPr>
      <w:r w:rsidRPr="00F52945">
        <w:rPr>
          <w:szCs w:val="17"/>
        </w:rPr>
        <w:t>Adelaide, 7 July 2022</w:t>
      </w:r>
    </w:p>
    <w:p w14:paraId="5E335DD6" w14:textId="77777777" w:rsidR="00C63322" w:rsidRPr="00F52945" w:rsidRDefault="00C63322" w:rsidP="00C63322">
      <w:pPr>
        <w:pStyle w:val="GG-body"/>
      </w:pPr>
      <w:r w:rsidRPr="00F52945">
        <w:t>Her Excellency the Governor in Executive Council has been pleased to appoint Joyleen Thomas to the office of Official Visitor for a term commencing on 7 July 2022 and expiring on 1 July 2025 - pursuant to section 20 of the Correctional Services Act 1982</w:t>
      </w:r>
      <w:r>
        <w:t>.</w:t>
      </w:r>
    </w:p>
    <w:p w14:paraId="73A3D1CD" w14:textId="77777777" w:rsidR="00C63322" w:rsidRPr="00F52945" w:rsidRDefault="00C63322" w:rsidP="00C63322">
      <w:pPr>
        <w:pStyle w:val="GG-body"/>
        <w:jc w:val="center"/>
      </w:pPr>
      <w:r w:rsidRPr="00F52945">
        <w:t>By command,</w:t>
      </w:r>
    </w:p>
    <w:p w14:paraId="6EB4975C" w14:textId="77777777" w:rsidR="00C63322" w:rsidRPr="00DA2DA2" w:rsidRDefault="00C63322" w:rsidP="00C63322">
      <w:pPr>
        <w:spacing w:after="0"/>
        <w:jc w:val="right"/>
        <w:rPr>
          <w:smallCaps/>
          <w:szCs w:val="17"/>
        </w:rPr>
      </w:pPr>
      <w:r w:rsidRPr="00E91177">
        <w:rPr>
          <w:smallCaps/>
          <w:szCs w:val="17"/>
        </w:rPr>
        <w:t>Katrine Anne Hildyard, MP</w:t>
      </w:r>
    </w:p>
    <w:p w14:paraId="211FA839" w14:textId="77777777" w:rsidR="00C63322" w:rsidRPr="00F52945" w:rsidRDefault="00C63322" w:rsidP="00C63322">
      <w:pPr>
        <w:spacing w:after="0"/>
        <w:jc w:val="right"/>
        <w:rPr>
          <w:szCs w:val="17"/>
        </w:rPr>
      </w:pPr>
      <w:r w:rsidRPr="00F52945">
        <w:rPr>
          <w:szCs w:val="17"/>
        </w:rPr>
        <w:t>For Premier</w:t>
      </w:r>
    </w:p>
    <w:p w14:paraId="568559AA" w14:textId="77777777" w:rsidR="00C63322" w:rsidRDefault="00C63322" w:rsidP="00C63322">
      <w:pPr>
        <w:spacing w:after="0"/>
        <w:rPr>
          <w:szCs w:val="17"/>
        </w:rPr>
      </w:pPr>
      <w:r w:rsidRPr="00F52945">
        <w:rPr>
          <w:szCs w:val="17"/>
        </w:rPr>
        <w:t>22MCS0004CS</w:t>
      </w:r>
    </w:p>
    <w:p w14:paraId="54CDA91F" w14:textId="77777777" w:rsidR="00C63322" w:rsidRDefault="00C63322" w:rsidP="00C63322">
      <w:pPr>
        <w:pBdr>
          <w:bottom w:val="single" w:sz="4" w:space="1" w:color="auto"/>
        </w:pBdr>
        <w:spacing w:after="0" w:line="52" w:lineRule="exact"/>
        <w:jc w:val="center"/>
        <w:rPr>
          <w:szCs w:val="17"/>
        </w:rPr>
      </w:pPr>
    </w:p>
    <w:p w14:paraId="70DDE659" w14:textId="77777777" w:rsidR="00C63322" w:rsidRDefault="00C63322" w:rsidP="00C63322">
      <w:pPr>
        <w:pBdr>
          <w:top w:val="single" w:sz="4" w:space="1" w:color="auto"/>
        </w:pBdr>
        <w:spacing w:before="34" w:after="0" w:line="14" w:lineRule="exact"/>
        <w:jc w:val="center"/>
        <w:rPr>
          <w:szCs w:val="17"/>
        </w:rPr>
      </w:pPr>
    </w:p>
    <w:p w14:paraId="0E5CC98E" w14:textId="7D5A2E27" w:rsidR="006D066F" w:rsidRDefault="006D066F">
      <w:pPr>
        <w:spacing w:after="0" w:line="240" w:lineRule="auto"/>
        <w:jc w:val="left"/>
        <w:rPr>
          <w:rFonts w:eastAsia="Times New Roman"/>
          <w:szCs w:val="17"/>
        </w:rPr>
      </w:pPr>
      <w:r>
        <w:br w:type="page"/>
      </w:r>
    </w:p>
    <w:p w14:paraId="3417169D" w14:textId="74CB56C7" w:rsidR="006D066F" w:rsidRDefault="006D066F" w:rsidP="0069177C">
      <w:pPr>
        <w:pStyle w:val="Heading2"/>
        <w:rPr>
          <w:sz w:val="28"/>
          <w:szCs w:val="28"/>
          <w:lang w:eastAsia="en-AU"/>
        </w:rPr>
      </w:pPr>
      <w:bookmarkStart w:id="2" w:name="_Toc108088837"/>
      <w:r w:rsidRPr="006D066F">
        <w:rPr>
          <w:lang w:eastAsia="en-AU"/>
        </w:rPr>
        <w:lastRenderedPageBreak/>
        <w:t>South Australian Public Health Act 2011</w:t>
      </w:r>
      <w:bookmarkEnd w:id="2"/>
    </w:p>
    <w:p w14:paraId="50BECF43" w14:textId="0C73086E" w:rsidR="006D066F" w:rsidRPr="006D066F" w:rsidRDefault="006D066F" w:rsidP="006D066F">
      <w:pPr>
        <w:keepLines/>
        <w:autoSpaceDE w:val="0"/>
        <w:autoSpaceDN w:val="0"/>
        <w:adjustRightInd w:val="0"/>
        <w:spacing w:before="240" w:after="0" w:line="240" w:lineRule="auto"/>
        <w:jc w:val="left"/>
        <w:rPr>
          <w:rFonts w:eastAsia="Times New Roman"/>
          <w:color w:val="000000"/>
          <w:sz w:val="28"/>
          <w:szCs w:val="28"/>
          <w:lang w:eastAsia="en-AU"/>
        </w:rPr>
      </w:pPr>
      <w:r w:rsidRPr="006D066F">
        <w:rPr>
          <w:rFonts w:eastAsia="Times New Roman"/>
          <w:color w:val="000000"/>
          <w:sz w:val="28"/>
          <w:szCs w:val="28"/>
          <w:lang w:eastAsia="en-AU"/>
        </w:rPr>
        <w:t>South Australia</w:t>
      </w:r>
    </w:p>
    <w:p w14:paraId="43222F75" w14:textId="77777777" w:rsidR="006D066F" w:rsidRPr="006D066F" w:rsidRDefault="006D066F" w:rsidP="006D066F">
      <w:pPr>
        <w:keepLines/>
        <w:autoSpaceDE w:val="0"/>
        <w:autoSpaceDN w:val="0"/>
        <w:adjustRightInd w:val="0"/>
        <w:spacing w:before="120" w:after="200" w:line="240" w:lineRule="auto"/>
        <w:jc w:val="left"/>
        <w:rPr>
          <w:rFonts w:eastAsia="Times New Roman"/>
          <w:b/>
          <w:bCs/>
          <w:color w:val="000000"/>
          <w:sz w:val="36"/>
          <w:szCs w:val="36"/>
          <w:lang w:eastAsia="en-AU"/>
        </w:rPr>
      </w:pPr>
      <w:r w:rsidRPr="006D066F">
        <w:rPr>
          <w:rFonts w:eastAsia="Times New Roman"/>
          <w:b/>
          <w:bCs/>
          <w:color w:val="000000"/>
          <w:sz w:val="36"/>
          <w:szCs w:val="36"/>
          <w:lang w:eastAsia="en-AU"/>
        </w:rPr>
        <w:t>South Australian Public Health (COVID-19 Directions) Notice 2022</w:t>
      </w:r>
    </w:p>
    <w:p w14:paraId="1183677C" w14:textId="77777777" w:rsidR="006D066F" w:rsidRPr="006D066F" w:rsidRDefault="006D066F" w:rsidP="006D066F">
      <w:pPr>
        <w:keepLines/>
        <w:autoSpaceDE w:val="0"/>
        <w:autoSpaceDN w:val="0"/>
        <w:adjustRightInd w:val="0"/>
        <w:spacing w:before="80" w:after="240" w:line="240" w:lineRule="auto"/>
        <w:jc w:val="left"/>
        <w:rPr>
          <w:rFonts w:eastAsia="Times New Roman"/>
          <w:color w:val="000000"/>
          <w:sz w:val="24"/>
          <w:szCs w:val="24"/>
          <w:lang w:eastAsia="en-AU"/>
        </w:rPr>
      </w:pPr>
      <w:r w:rsidRPr="006D066F">
        <w:rPr>
          <w:rFonts w:eastAsia="Times New Roman"/>
          <w:color w:val="000000"/>
          <w:sz w:val="24"/>
          <w:szCs w:val="24"/>
          <w:lang w:eastAsia="en-AU"/>
        </w:rPr>
        <w:t xml:space="preserve">under section 90C of the </w:t>
      </w:r>
      <w:r w:rsidRPr="006D066F">
        <w:rPr>
          <w:rFonts w:eastAsia="Times New Roman"/>
          <w:i/>
          <w:iCs/>
          <w:color w:val="000000"/>
          <w:sz w:val="24"/>
          <w:szCs w:val="24"/>
          <w:lang w:eastAsia="en-AU"/>
        </w:rPr>
        <w:t>South Australian Public Health Act 2011</w:t>
      </w:r>
    </w:p>
    <w:p w14:paraId="7925BA90" w14:textId="77777777" w:rsidR="006D066F" w:rsidRPr="006D066F" w:rsidRDefault="006D066F" w:rsidP="0069177C">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6D066F">
        <w:rPr>
          <w:rFonts w:eastAsia="Times New Roman"/>
          <w:b/>
          <w:bCs/>
          <w:color w:val="000000"/>
          <w:sz w:val="32"/>
          <w:szCs w:val="32"/>
          <w:lang w:eastAsia="en-AU"/>
        </w:rPr>
        <w:t>Part 1—Preliminary</w:t>
      </w:r>
    </w:p>
    <w:p w14:paraId="37732132" w14:textId="77777777" w:rsidR="006D066F" w:rsidRPr="006D066F" w:rsidRDefault="006D066F" w:rsidP="006D06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D066F">
        <w:rPr>
          <w:rFonts w:eastAsia="Times New Roman"/>
          <w:b/>
          <w:bCs/>
          <w:color w:val="000000"/>
          <w:sz w:val="26"/>
          <w:szCs w:val="26"/>
          <w:lang w:eastAsia="en-AU"/>
        </w:rPr>
        <w:t>1—Short title</w:t>
      </w:r>
    </w:p>
    <w:p w14:paraId="56CD50CE"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color w:val="000000"/>
          <w:sz w:val="23"/>
          <w:szCs w:val="23"/>
          <w:lang w:eastAsia="en-AU"/>
        </w:rPr>
        <w:t xml:space="preserve">This notice may be cited as the </w:t>
      </w:r>
      <w:hyperlink r:id="rId18" w:history="1">
        <w:r w:rsidRPr="006D066F">
          <w:rPr>
            <w:rFonts w:eastAsia="Times New Roman"/>
            <w:i/>
            <w:iCs/>
            <w:color w:val="000000"/>
            <w:sz w:val="23"/>
            <w:szCs w:val="23"/>
            <w:lang w:eastAsia="en-AU"/>
          </w:rPr>
          <w:t>South Australian Public Health (COVID-19 Directions) Notice 2022</w:t>
        </w:r>
      </w:hyperlink>
      <w:r w:rsidRPr="006D066F">
        <w:rPr>
          <w:rFonts w:eastAsia="Times New Roman"/>
          <w:color w:val="000000"/>
          <w:sz w:val="23"/>
          <w:szCs w:val="23"/>
          <w:lang w:eastAsia="en-AU"/>
        </w:rPr>
        <w:t>.</w:t>
      </w:r>
    </w:p>
    <w:p w14:paraId="1DA1E048" w14:textId="77777777" w:rsidR="006D066F" w:rsidRPr="006D066F" w:rsidRDefault="006D066F" w:rsidP="006D06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D066F">
        <w:rPr>
          <w:rFonts w:eastAsia="Times New Roman"/>
          <w:b/>
          <w:bCs/>
          <w:color w:val="000000"/>
          <w:sz w:val="26"/>
          <w:szCs w:val="26"/>
          <w:lang w:eastAsia="en-AU"/>
        </w:rPr>
        <w:t>2—Commencement</w:t>
      </w:r>
    </w:p>
    <w:p w14:paraId="6625DDC8"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color w:val="000000"/>
          <w:sz w:val="23"/>
          <w:szCs w:val="23"/>
          <w:lang w:eastAsia="en-AU"/>
        </w:rPr>
        <w:t xml:space="preserve">This notice comes into operation on the expiry of clause 13 of the </w:t>
      </w:r>
      <w:r w:rsidRPr="006D066F">
        <w:rPr>
          <w:rFonts w:eastAsia="Times New Roman"/>
          <w:i/>
          <w:iCs/>
          <w:color w:val="000000"/>
          <w:sz w:val="23"/>
          <w:szCs w:val="23"/>
          <w:lang w:eastAsia="en-AU"/>
        </w:rPr>
        <w:t>Emergency Management (COVID-19 Requirements) (Consolidated Measures) Direction 2022</w:t>
      </w:r>
      <w:r w:rsidRPr="006D066F">
        <w:rPr>
          <w:rFonts w:eastAsia="Times New Roman"/>
          <w:color w:val="000000"/>
          <w:sz w:val="23"/>
          <w:szCs w:val="23"/>
          <w:lang w:eastAsia="en-AU"/>
        </w:rPr>
        <w:t>.</w:t>
      </w:r>
    </w:p>
    <w:p w14:paraId="55BA2144" w14:textId="77777777" w:rsidR="006D066F" w:rsidRPr="006D066F" w:rsidRDefault="006D066F" w:rsidP="006D06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D066F">
        <w:rPr>
          <w:rFonts w:eastAsia="Times New Roman"/>
          <w:b/>
          <w:bCs/>
          <w:color w:val="000000"/>
          <w:sz w:val="26"/>
          <w:szCs w:val="26"/>
          <w:lang w:eastAsia="en-AU"/>
        </w:rPr>
        <w:t>3—Interpretation</w:t>
      </w:r>
    </w:p>
    <w:p w14:paraId="609AFED9"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(1)</w:t>
      </w:r>
      <w:r w:rsidRPr="006D066F">
        <w:rPr>
          <w:rFonts w:eastAsia="Times New Roman"/>
          <w:color w:val="000000"/>
          <w:sz w:val="23"/>
          <w:szCs w:val="23"/>
          <w:lang w:eastAsia="en-AU"/>
        </w:rPr>
        <w:tab/>
        <w:t>In this notice—</w:t>
      </w:r>
    </w:p>
    <w:p w14:paraId="352FC02C" w14:textId="77777777" w:rsidR="006D066F" w:rsidRPr="006D066F" w:rsidRDefault="006D066F" w:rsidP="006D066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allied health service</w:t>
      </w:r>
      <w:r w:rsidRPr="006D066F">
        <w:rPr>
          <w:rFonts w:eastAsia="Times New Roman"/>
          <w:color w:val="000000"/>
          <w:sz w:val="23"/>
          <w:szCs w:val="23"/>
          <w:lang w:eastAsia="en-AU"/>
        </w:rPr>
        <w:t xml:space="preserve"> means a service provided by any of the following:</w:t>
      </w:r>
    </w:p>
    <w:p w14:paraId="03EC1CB3"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an art or creative therapist;</w:t>
      </w:r>
    </w:p>
    <w:p w14:paraId="1415A1CC"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an audiologist;</w:t>
      </w:r>
    </w:p>
    <w:p w14:paraId="1CECCD61"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(c)</w:t>
      </w:r>
      <w:r w:rsidRPr="006D066F">
        <w:rPr>
          <w:rFonts w:eastAsia="Times New Roman"/>
          <w:color w:val="000000"/>
          <w:sz w:val="23"/>
          <w:szCs w:val="23"/>
          <w:lang w:eastAsia="en-AU"/>
        </w:rPr>
        <w:tab/>
        <w:t>a bowen therapist;</w:t>
      </w:r>
    </w:p>
    <w:p w14:paraId="438FB38B"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(d)</w:t>
      </w:r>
      <w:r w:rsidRPr="006D066F">
        <w:rPr>
          <w:rFonts w:eastAsia="Times New Roman"/>
          <w:color w:val="000000"/>
          <w:sz w:val="23"/>
          <w:szCs w:val="23"/>
          <w:lang w:eastAsia="en-AU"/>
        </w:rPr>
        <w:tab/>
        <w:t>a chiropractor;</w:t>
      </w:r>
    </w:p>
    <w:p w14:paraId="7AE7A2E6"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(e)</w:t>
      </w:r>
      <w:r w:rsidRPr="006D066F">
        <w:rPr>
          <w:rFonts w:eastAsia="Times New Roman"/>
          <w:color w:val="000000"/>
          <w:sz w:val="23"/>
          <w:szCs w:val="23"/>
          <w:lang w:eastAsia="en-AU"/>
        </w:rPr>
        <w:tab/>
        <w:t>a counsellor;</w:t>
      </w:r>
    </w:p>
    <w:p w14:paraId="236155BB"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(f)</w:t>
      </w:r>
      <w:r w:rsidRPr="006D066F">
        <w:rPr>
          <w:rFonts w:eastAsia="Times New Roman"/>
          <w:color w:val="000000"/>
          <w:sz w:val="23"/>
          <w:szCs w:val="23"/>
          <w:lang w:eastAsia="en-AU"/>
        </w:rPr>
        <w:tab/>
        <w:t>a dietitian;</w:t>
      </w:r>
    </w:p>
    <w:p w14:paraId="6822AA4B"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(g)</w:t>
      </w:r>
      <w:r w:rsidRPr="006D066F">
        <w:rPr>
          <w:rFonts w:eastAsia="Times New Roman"/>
          <w:color w:val="000000"/>
          <w:sz w:val="23"/>
          <w:szCs w:val="23"/>
          <w:lang w:eastAsia="en-AU"/>
        </w:rPr>
        <w:tab/>
        <w:t>an exercise physiologist;</w:t>
      </w:r>
    </w:p>
    <w:p w14:paraId="14EBE467"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(h)</w:t>
      </w:r>
      <w:r w:rsidRPr="006D066F">
        <w:rPr>
          <w:rFonts w:eastAsia="Times New Roman"/>
          <w:color w:val="000000"/>
          <w:sz w:val="23"/>
          <w:szCs w:val="23"/>
          <w:lang w:eastAsia="en-AU"/>
        </w:rPr>
        <w:tab/>
        <w:t>a genetic counsellor;</w:t>
      </w:r>
    </w:p>
    <w:p w14:paraId="38A5FF23"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(i)</w:t>
      </w:r>
      <w:r w:rsidRPr="006D066F">
        <w:rPr>
          <w:rFonts w:eastAsia="Times New Roman"/>
          <w:color w:val="000000"/>
          <w:sz w:val="23"/>
          <w:szCs w:val="23"/>
          <w:lang w:eastAsia="en-AU"/>
        </w:rPr>
        <w:tab/>
        <w:t>a music therapist;</w:t>
      </w:r>
    </w:p>
    <w:p w14:paraId="5339B2A3"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(j)</w:t>
      </w:r>
      <w:r w:rsidRPr="006D066F">
        <w:rPr>
          <w:rFonts w:eastAsia="Times New Roman"/>
          <w:color w:val="000000"/>
          <w:sz w:val="23"/>
          <w:szCs w:val="23"/>
          <w:lang w:eastAsia="en-AU"/>
        </w:rPr>
        <w:tab/>
        <w:t>an occupational therapist;</w:t>
      </w:r>
    </w:p>
    <w:p w14:paraId="6786F7A5"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(k)</w:t>
      </w:r>
      <w:r w:rsidRPr="006D066F">
        <w:rPr>
          <w:rFonts w:eastAsia="Times New Roman"/>
          <w:color w:val="000000"/>
          <w:sz w:val="23"/>
          <w:szCs w:val="23"/>
          <w:lang w:eastAsia="en-AU"/>
        </w:rPr>
        <w:tab/>
        <w:t>an optometrist;</w:t>
      </w:r>
    </w:p>
    <w:p w14:paraId="3FD76C61"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(l)</w:t>
      </w:r>
      <w:r w:rsidRPr="006D066F">
        <w:rPr>
          <w:rFonts w:eastAsia="Times New Roman"/>
          <w:color w:val="000000"/>
          <w:sz w:val="23"/>
          <w:szCs w:val="23"/>
          <w:lang w:eastAsia="en-AU"/>
        </w:rPr>
        <w:tab/>
        <w:t>an orthoptist;</w:t>
      </w:r>
    </w:p>
    <w:p w14:paraId="46658D3F"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(m)</w:t>
      </w:r>
      <w:r w:rsidRPr="006D066F">
        <w:rPr>
          <w:rFonts w:eastAsia="Times New Roman"/>
          <w:color w:val="000000"/>
          <w:sz w:val="23"/>
          <w:szCs w:val="23"/>
          <w:lang w:eastAsia="en-AU"/>
        </w:rPr>
        <w:tab/>
        <w:t>an osteopath;</w:t>
      </w:r>
    </w:p>
    <w:p w14:paraId="40E872B8"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(n)</w:t>
      </w:r>
      <w:r w:rsidRPr="006D066F">
        <w:rPr>
          <w:rFonts w:eastAsia="Times New Roman"/>
          <w:color w:val="000000"/>
          <w:sz w:val="23"/>
          <w:szCs w:val="23"/>
          <w:lang w:eastAsia="en-AU"/>
        </w:rPr>
        <w:tab/>
        <w:t>a physiotherapist;</w:t>
      </w:r>
    </w:p>
    <w:p w14:paraId="3085C59A"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(o)</w:t>
      </w:r>
      <w:r w:rsidRPr="006D066F">
        <w:rPr>
          <w:rFonts w:eastAsia="Times New Roman"/>
          <w:color w:val="000000"/>
          <w:sz w:val="23"/>
          <w:szCs w:val="23"/>
          <w:lang w:eastAsia="en-AU"/>
        </w:rPr>
        <w:tab/>
        <w:t>a podiatrist;</w:t>
      </w:r>
    </w:p>
    <w:p w14:paraId="16FA66BC"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(p)</w:t>
      </w:r>
      <w:r w:rsidRPr="006D066F">
        <w:rPr>
          <w:rFonts w:eastAsia="Times New Roman"/>
          <w:color w:val="000000"/>
          <w:sz w:val="23"/>
          <w:szCs w:val="23"/>
          <w:lang w:eastAsia="en-AU"/>
        </w:rPr>
        <w:tab/>
        <w:t>a prosthetist/orthotist;</w:t>
      </w:r>
    </w:p>
    <w:p w14:paraId="1F440035"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(q)</w:t>
      </w:r>
      <w:r w:rsidRPr="006D066F">
        <w:rPr>
          <w:rFonts w:eastAsia="Times New Roman"/>
          <w:color w:val="000000"/>
          <w:sz w:val="23"/>
          <w:szCs w:val="23"/>
          <w:lang w:eastAsia="en-AU"/>
        </w:rPr>
        <w:tab/>
        <w:t>a psychologist;</w:t>
      </w:r>
    </w:p>
    <w:p w14:paraId="0EC8B6CA"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(r)</w:t>
      </w:r>
      <w:r w:rsidRPr="006D066F">
        <w:rPr>
          <w:rFonts w:eastAsia="Times New Roman"/>
          <w:color w:val="000000"/>
          <w:sz w:val="23"/>
          <w:szCs w:val="23"/>
          <w:lang w:eastAsia="en-AU"/>
        </w:rPr>
        <w:tab/>
        <w:t>a radiation therapist;</w:t>
      </w:r>
    </w:p>
    <w:p w14:paraId="45192C70"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(s)</w:t>
      </w:r>
      <w:r w:rsidRPr="006D066F">
        <w:rPr>
          <w:rFonts w:eastAsia="Times New Roman"/>
          <w:color w:val="000000"/>
          <w:sz w:val="23"/>
          <w:szCs w:val="23"/>
          <w:lang w:eastAsia="en-AU"/>
        </w:rPr>
        <w:tab/>
        <w:t>a radiographer;</w:t>
      </w:r>
    </w:p>
    <w:p w14:paraId="71CAA258"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lastRenderedPageBreak/>
        <w:tab/>
        <w:t>(t)</w:t>
      </w:r>
      <w:r w:rsidRPr="006D066F">
        <w:rPr>
          <w:rFonts w:eastAsia="Times New Roman"/>
          <w:color w:val="000000"/>
          <w:sz w:val="23"/>
          <w:szCs w:val="23"/>
          <w:lang w:eastAsia="en-AU"/>
        </w:rPr>
        <w:tab/>
        <w:t>a rehabilitation counsellor;</w:t>
      </w:r>
    </w:p>
    <w:p w14:paraId="05C30C20"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(u)</w:t>
      </w:r>
      <w:r w:rsidRPr="006D066F">
        <w:rPr>
          <w:rFonts w:eastAsia="Times New Roman"/>
          <w:color w:val="000000"/>
          <w:sz w:val="23"/>
          <w:szCs w:val="23"/>
          <w:lang w:eastAsia="en-AU"/>
        </w:rPr>
        <w:tab/>
        <w:t>a social worker;</w:t>
      </w:r>
    </w:p>
    <w:p w14:paraId="26B4C85F"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(v)</w:t>
      </w:r>
      <w:r w:rsidRPr="006D066F">
        <w:rPr>
          <w:rFonts w:eastAsia="Times New Roman"/>
          <w:color w:val="000000"/>
          <w:sz w:val="23"/>
          <w:szCs w:val="23"/>
          <w:lang w:eastAsia="en-AU"/>
        </w:rPr>
        <w:tab/>
        <w:t>a sonographer;</w:t>
      </w:r>
    </w:p>
    <w:p w14:paraId="0077A674"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(w)</w:t>
      </w:r>
      <w:r w:rsidRPr="006D066F">
        <w:rPr>
          <w:rFonts w:eastAsia="Times New Roman"/>
          <w:color w:val="000000"/>
          <w:sz w:val="23"/>
          <w:szCs w:val="23"/>
          <w:lang w:eastAsia="en-AU"/>
        </w:rPr>
        <w:tab/>
        <w:t>a speech pathologist;</w:t>
      </w:r>
    </w:p>
    <w:p w14:paraId="09395DA0" w14:textId="77777777" w:rsidR="006D066F" w:rsidRPr="006D066F" w:rsidRDefault="006D066F" w:rsidP="006D066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close contact</w:t>
      </w:r>
      <w:r w:rsidRPr="006D066F">
        <w:rPr>
          <w:rFonts w:eastAsia="Times New Roman"/>
          <w:color w:val="000000"/>
          <w:sz w:val="23"/>
          <w:szCs w:val="23"/>
          <w:lang w:eastAsia="en-AU"/>
        </w:rPr>
        <w:t xml:space="preserve"> means—</w:t>
      </w:r>
    </w:p>
    <w:p w14:paraId="78C9806A"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a person who is a household member of a COVID-19 case during the relevant period of the COVID-19 case; or</w:t>
      </w:r>
    </w:p>
    <w:p w14:paraId="65505E2D"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a person who is an intimate partner of a COVID-19 case during the relevant period of the COVID-19 case; or</w:t>
      </w:r>
    </w:p>
    <w:p w14:paraId="5739C9B9"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(c)</w:t>
      </w:r>
      <w:r w:rsidRPr="006D066F">
        <w:rPr>
          <w:rFonts w:eastAsia="Times New Roman"/>
          <w:color w:val="000000"/>
          <w:sz w:val="23"/>
          <w:szCs w:val="23"/>
          <w:lang w:eastAsia="en-AU"/>
        </w:rPr>
        <w:tab/>
        <w:t>a person who has had close personal interaction with a COVID-19 case for a cumulative period of 4 hours or more during the relevant period of the COVID-19 case; or</w:t>
      </w:r>
    </w:p>
    <w:p w14:paraId="5EFCB531"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(d)</w:t>
      </w:r>
      <w:r w:rsidRPr="006D066F">
        <w:rPr>
          <w:rFonts w:eastAsia="Times New Roman"/>
          <w:color w:val="000000"/>
          <w:sz w:val="23"/>
          <w:szCs w:val="23"/>
          <w:lang w:eastAsia="en-AU"/>
        </w:rPr>
        <w:tab/>
        <w:t>a person who has been at an exposure site during the exposure period for that site;</w:t>
      </w:r>
    </w:p>
    <w:p w14:paraId="1FC003BA"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close personal interaction</w:t>
      </w:r>
      <w:r w:rsidRPr="006D066F">
        <w:rPr>
          <w:rFonts w:eastAsia="Times New Roman"/>
          <w:color w:val="000000"/>
          <w:sz w:val="23"/>
          <w:szCs w:val="23"/>
          <w:lang w:eastAsia="en-AU"/>
        </w:rPr>
        <w:t xml:space="preserve"> between a person and a COVID-19 case means interaction in close physical proximity occurring in an indoor setting where masks are not worn by the person and the COVID-19 case;</w:t>
      </w:r>
    </w:p>
    <w:p w14:paraId="245BB1C4"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COVID-19 case</w:t>
      </w:r>
      <w:r w:rsidRPr="006D066F">
        <w:rPr>
          <w:rFonts w:eastAsia="Times New Roman"/>
          <w:color w:val="000000"/>
          <w:sz w:val="23"/>
          <w:szCs w:val="23"/>
          <w:lang w:eastAsia="en-AU"/>
        </w:rPr>
        <w:t xml:space="preserve"> means a person who has tested positive for COVID-19 (whether by COVID-19 PCR test or by COVID-19 Rapid Antigen Test);</w:t>
      </w:r>
    </w:p>
    <w:p w14:paraId="6CBF72B5"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COVID-19 PCR test</w:t>
      </w:r>
      <w:r w:rsidRPr="006D066F">
        <w:rPr>
          <w:rFonts w:eastAsia="Times New Roman"/>
          <w:color w:val="000000"/>
          <w:sz w:val="23"/>
          <w:szCs w:val="23"/>
          <w:lang w:eastAsia="en-AU"/>
        </w:rPr>
        <w:t xml:space="preserve"> means analysis of a combined oropharyngeal/nasal specimen taken by an appropriately trained and qualified health care worker to test for COVID19 (also referred to as SARS-CoV-2) using Polymerase Chain Reaction;</w:t>
      </w:r>
    </w:p>
    <w:p w14:paraId="07A0870A"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COVID-19 Rapid Antigen test</w:t>
      </w:r>
      <w:r w:rsidRPr="006D066F">
        <w:rPr>
          <w:rFonts w:eastAsia="Times New Roman"/>
          <w:color w:val="000000"/>
          <w:sz w:val="23"/>
          <w:szCs w:val="23"/>
          <w:lang w:eastAsia="en-AU"/>
        </w:rPr>
        <w:t xml:space="preserve"> means a self-collected antigen based test (upper respiratory tract or oropharyngeal specimen test) to test for COVID-19;</w:t>
      </w:r>
    </w:p>
    <w:p w14:paraId="346932B8" w14:textId="77777777" w:rsidR="006D066F" w:rsidRPr="006D066F" w:rsidRDefault="006D066F" w:rsidP="006D066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defined close contact period</w:t>
      </w:r>
      <w:r w:rsidRPr="006D066F">
        <w:rPr>
          <w:rFonts w:eastAsia="Times New Roman"/>
          <w:color w:val="000000"/>
          <w:sz w:val="23"/>
          <w:szCs w:val="23"/>
          <w:lang w:eastAsia="en-AU"/>
        </w:rPr>
        <w:t>, in relation to a close contact, means the period comprised of—</w:t>
      </w:r>
    </w:p>
    <w:p w14:paraId="42CB9D80"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the day that is the close contact's exposure date; and</w:t>
      </w:r>
    </w:p>
    <w:p w14:paraId="18661D7B"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the period of 7 days immediately following the close contact's exposure date;</w:t>
      </w:r>
    </w:p>
    <w:p w14:paraId="2085B354"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disability care facility</w:t>
      </w:r>
      <w:r w:rsidRPr="006D066F">
        <w:rPr>
          <w:rFonts w:eastAsia="Times New Roman"/>
          <w:color w:val="000000"/>
          <w:sz w:val="23"/>
          <w:szCs w:val="23"/>
          <w:lang w:eastAsia="en-AU"/>
        </w:rPr>
        <w:t xml:space="preserve"> means a facility at which accommodation, and personal care or nursing care or both, are provided to persons with disability;</w:t>
      </w:r>
    </w:p>
    <w:p w14:paraId="443D6778" w14:textId="77777777" w:rsidR="006D066F" w:rsidRPr="006D066F" w:rsidRDefault="006D066F" w:rsidP="006D066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exposure date</w:t>
      </w:r>
      <w:r w:rsidRPr="006D066F">
        <w:rPr>
          <w:rFonts w:eastAsia="Times New Roman"/>
          <w:color w:val="000000"/>
          <w:sz w:val="23"/>
          <w:szCs w:val="23"/>
          <w:lang w:eastAsia="en-AU"/>
        </w:rPr>
        <w:t>, in relation to a close contact, means—</w:t>
      </w:r>
    </w:p>
    <w:p w14:paraId="02B74B27"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in relation to a close contact who is a household member of a COVID-19 case, the date the COVID-19 case first tested positive to COVID-19; or</w:t>
      </w:r>
    </w:p>
    <w:p w14:paraId="4CCAC181"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in relation to a close contact who is an intimate partner of, or has had close personal interaction with, a COVID-19 case, the date on which the close contact last had contact with the COVID-19 case; or</w:t>
      </w:r>
    </w:p>
    <w:p w14:paraId="196E3D65"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(c)</w:t>
      </w:r>
      <w:r w:rsidRPr="006D066F">
        <w:rPr>
          <w:rFonts w:eastAsia="Times New Roman"/>
          <w:color w:val="000000"/>
          <w:sz w:val="23"/>
          <w:szCs w:val="23"/>
          <w:lang w:eastAsia="en-AU"/>
        </w:rPr>
        <w:tab/>
        <w:t>in relation to a person who was present at an exposure site during an exposure period, the date on which they were last present at the site during the exposure period;</w:t>
      </w:r>
    </w:p>
    <w:p w14:paraId="353619C5"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exposure site</w:t>
      </w:r>
      <w:r w:rsidRPr="006D066F">
        <w:rPr>
          <w:rFonts w:eastAsia="Times New Roman"/>
          <w:color w:val="000000"/>
          <w:sz w:val="23"/>
          <w:szCs w:val="23"/>
          <w:lang w:eastAsia="en-AU"/>
        </w:rPr>
        <w:t xml:space="preserve"> means a site listed on the SA Health website as an exposure site;</w:t>
      </w:r>
    </w:p>
    <w:p w14:paraId="77875861"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flexible care subsidy</w:t>
      </w:r>
      <w:r w:rsidRPr="006D066F">
        <w:rPr>
          <w:rFonts w:eastAsia="Times New Roman"/>
          <w:color w:val="000000"/>
          <w:sz w:val="23"/>
          <w:szCs w:val="23"/>
          <w:lang w:eastAsia="en-AU"/>
        </w:rPr>
        <w:t xml:space="preserve"> has the same meaning as the </w:t>
      </w:r>
      <w:r w:rsidRPr="006D066F">
        <w:rPr>
          <w:rFonts w:eastAsia="Times New Roman"/>
          <w:i/>
          <w:iCs/>
          <w:color w:val="000000"/>
          <w:sz w:val="23"/>
          <w:szCs w:val="23"/>
          <w:lang w:eastAsia="en-AU"/>
        </w:rPr>
        <w:t>Aged Care Act 1997</w:t>
      </w:r>
      <w:r w:rsidRPr="006D066F">
        <w:rPr>
          <w:rFonts w:eastAsia="Times New Roman"/>
          <w:color w:val="000000"/>
          <w:sz w:val="23"/>
          <w:szCs w:val="23"/>
          <w:lang w:eastAsia="en-AU"/>
        </w:rPr>
        <w:t xml:space="preserve"> of the Commonwealth;</w:t>
      </w:r>
    </w:p>
    <w:p w14:paraId="1E567BD3" w14:textId="77777777" w:rsidR="006D066F" w:rsidRPr="006D066F" w:rsidRDefault="006D066F" w:rsidP="006D066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lastRenderedPageBreak/>
        <w:t>health care services</w:t>
      </w:r>
      <w:r w:rsidRPr="006D066F">
        <w:rPr>
          <w:rFonts w:eastAsia="Times New Roman"/>
          <w:color w:val="000000"/>
          <w:sz w:val="23"/>
          <w:szCs w:val="23"/>
          <w:lang w:eastAsia="en-AU"/>
        </w:rPr>
        <w:t xml:space="preserve"> includes the following:</w:t>
      </w:r>
    </w:p>
    <w:p w14:paraId="76D9076B"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a hospital;</w:t>
      </w:r>
    </w:p>
    <w:p w14:paraId="7EFE95CB"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a general practice;</w:t>
      </w:r>
    </w:p>
    <w:p w14:paraId="07C58BC1"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(c)</w:t>
      </w:r>
      <w:r w:rsidRPr="006D066F">
        <w:rPr>
          <w:rFonts w:eastAsia="Times New Roman"/>
          <w:color w:val="000000"/>
          <w:sz w:val="23"/>
          <w:szCs w:val="23"/>
          <w:lang w:eastAsia="en-AU"/>
        </w:rPr>
        <w:tab/>
        <w:t>a medical specialist service or practice;</w:t>
      </w:r>
    </w:p>
    <w:p w14:paraId="408F1A18"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(d)</w:t>
      </w:r>
      <w:r w:rsidRPr="006D066F">
        <w:rPr>
          <w:rFonts w:eastAsia="Times New Roman"/>
          <w:color w:val="000000"/>
          <w:sz w:val="23"/>
          <w:szCs w:val="23"/>
          <w:lang w:eastAsia="en-AU"/>
        </w:rPr>
        <w:tab/>
        <w:t>a mental health service or practice (including a drug and alcohol service);</w:t>
      </w:r>
    </w:p>
    <w:p w14:paraId="4CE8E049"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(e)</w:t>
      </w:r>
      <w:r w:rsidRPr="006D066F">
        <w:rPr>
          <w:rFonts w:eastAsia="Times New Roman"/>
          <w:color w:val="000000"/>
          <w:sz w:val="23"/>
          <w:szCs w:val="23"/>
          <w:lang w:eastAsia="en-AU"/>
        </w:rPr>
        <w:tab/>
        <w:t>an allied health service;</w:t>
      </w:r>
    </w:p>
    <w:p w14:paraId="1CF13AFF"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(f)</w:t>
      </w:r>
      <w:r w:rsidRPr="006D066F">
        <w:rPr>
          <w:rFonts w:eastAsia="Times New Roman"/>
          <w:color w:val="000000"/>
          <w:sz w:val="23"/>
          <w:szCs w:val="23"/>
          <w:lang w:eastAsia="en-AU"/>
        </w:rPr>
        <w:tab/>
        <w:t>a service provided by a social worker in a health care centre;</w:t>
      </w:r>
    </w:p>
    <w:p w14:paraId="6D710062"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(g)</w:t>
      </w:r>
      <w:r w:rsidRPr="006D066F">
        <w:rPr>
          <w:rFonts w:eastAsia="Times New Roman"/>
          <w:color w:val="000000"/>
          <w:sz w:val="23"/>
          <w:szCs w:val="23"/>
          <w:lang w:eastAsia="en-AU"/>
        </w:rPr>
        <w:tab/>
        <w:t>a complementary or alternative therapy service or practice (including Chinese medicine);</w:t>
      </w:r>
    </w:p>
    <w:p w14:paraId="23288ED6"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(h)</w:t>
      </w:r>
      <w:r w:rsidRPr="006D066F">
        <w:rPr>
          <w:rFonts w:eastAsia="Times New Roman"/>
          <w:color w:val="000000"/>
          <w:sz w:val="23"/>
          <w:szCs w:val="23"/>
          <w:lang w:eastAsia="en-AU"/>
        </w:rPr>
        <w:tab/>
        <w:t>a community health service (including an Aboriginal Community Controlled Health Service);</w:t>
      </w:r>
    </w:p>
    <w:p w14:paraId="65FC7C7C"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(i)</w:t>
      </w:r>
      <w:r w:rsidRPr="006D066F">
        <w:rPr>
          <w:rFonts w:eastAsia="Times New Roman"/>
          <w:color w:val="000000"/>
          <w:sz w:val="23"/>
          <w:szCs w:val="23"/>
          <w:lang w:eastAsia="en-AU"/>
        </w:rPr>
        <w:tab/>
        <w:t>a dental service;</w:t>
      </w:r>
    </w:p>
    <w:p w14:paraId="22408B99"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(j)</w:t>
      </w:r>
      <w:r w:rsidRPr="006D066F">
        <w:rPr>
          <w:rFonts w:eastAsia="Times New Roman"/>
          <w:color w:val="000000"/>
          <w:sz w:val="23"/>
          <w:szCs w:val="23"/>
          <w:lang w:eastAsia="en-AU"/>
        </w:rPr>
        <w:tab/>
        <w:t>a reproductive health service (including a termination of pregnancy service);</w:t>
      </w:r>
    </w:p>
    <w:p w14:paraId="21382B4D"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(k)</w:t>
      </w:r>
      <w:r w:rsidRPr="006D066F">
        <w:rPr>
          <w:rFonts w:eastAsia="Times New Roman"/>
          <w:color w:val="000000"/>
          <w:sz w:val="23"/>
          <w:szCs w:val="23"/>
          <w:lang w:eastAsia="en-AU"/>
        </w:rPr>
        <w:tab/>
        <w:t>a sexual health service;</w:t>
      </w:r>
    </w:p>
    <w:p w14:paraId="02E1DDBA"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(l)</w:t>
      </w:r>
      <w:r w:rsidRPr="006D066F">
        <w:rPr>
          <w:rFonts w:eastAsia="Times New Roman"/>
          <w:color w:val="000000"/>
          <w:sz w:val="23"/>
          <w:szCs w:val="23"/>
          <w:lang w:eastAsia="en-AU"/>
        </w:rPr>
        <w:tab/>
        <w:t>a radiology service (including a screening service);</w:t>
      </w:r>
    </w:p>
    <w:p w14:paraId="2E03D741"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(m)</w:t>
      </w:r>
      <w:r w:rsidRPr="006D066F">
        <w:rPr>
          <w:rFonts w:eastAsia="Times New Roman"/>
          <w:color w:val="000000"/>
          <w:sz w:val="23"/>
          <w:szCs w:val="23"/>
          <w:lang w:eastAsia="en-AU"/>
        </w:rPr>
        <w:tab/>
        <w:t>a disability service;</w:t>
      </w:r>
    </w:p>
    <w:p w14:paraId="6465924F"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(n)</w:t>
      </w:r>
      <w:r w:rsidRPr="006D066F">
        <w:rPr>
          <w:rFonts w:eastAsia="Times New Roman"/>
          <w:color w:val="000000"/>
          <w:sz w:val="23"/>
          <w:szCs w:val="23"/>
          <w:lang w:eastAsia="en-AU"/>
        </w:rPr>
        <w:tab/>
        <w:t>a rehabilitation service;</w:t>
      </w:r>
    </w:p>
    <w:p w14:paraId="27AACC4C"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household member</w:t>
      </w:r>
      <w:r w:rsidRPr="006D066F">
        <w:rPr>
          <w:rFonts w:eastAsia="Times New Roman"/>
          <w:color w:val="000000"/>
          <w:sz w:val="23"/>
          <w:szCs w:val="23"/>
          <w:lang w:eastAsia="en-AU"/>
        </w:rPr>
        <w:t>, of a COVID-19 case, means a member of a household of the COVID-19 case (being a person regularly living in such a household);</w:t>
      </w:r>
    </w:p>
    <w:p w14:paraId="5E6C5327"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nominated residential premises</w:t>
      </w:r>
      <w:r w:rsidRPr="006D066F">
        <w:rPr>
          <w:rFonts w:eastAsia="Times New Roman"/>
          <w:color w:val="000000"/>
          <w:sz w:val="23"/>
          <w:szCs w:val="23"/>
          <w:lang w:eastAsia="en-AU"/>
        </w:rPr>
        <w:t xml:space="preserve"> means a residential premises nominated by a close contact or a COVID-19 case to undertake a period of quarantine or isolation;</w:t>
      </w:r>
    </w:p>
    <w:p w14:paraId="7CBEED4F"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notified</w:t>
      </w:r>
      <w:r w:rsidRPr="006D066F">
        <w:rPr>
          <w:rFonts w:eastAsia="Times New Roman"/>
          <w:color w:val="000000"/>
          <w:sz w:val="23"/>
          <w:szCs w:val="23"/>
          <w:lang w:eastAsia="en-AU"/>
        </w:rPr>
        <w:t xml:space="preserve">—see </w:t>
      </w:r>
      <w:hyperlink w:anchor="ida006d905_f99a_402b_a05d_ceaa10378150_a" w:history="1">
        <w:r w:rsidRPr="006D066F">
          <w:rPr>
            <w:rFonts w:eastAsia="Times New Roman"/>
            <w:color w:val="000000"/>
            <w:sz w:val="23"/>
            <w:szCs w:val="23"/>
            <w:lang w:eastAsia="en-AU"/>
          </w:rPr>
          <w:t>subclause (2)</w:t>
        </w:r>
      </w:hyperlink>
      <w:r w:rsidRPr="006D066F">
        <w:rPr>
          <w:rFonts w:eastAsia="Times New Roman"/>
          <w:color w:val="000000"/>
          <w:sz w:val="23"/>
          <w:szCs w:val="23"/>
          <w:lang w:eastAsia="en-AU"/>
        </w:rPr>
        <w:t>;</w:t>
      </w:r>
    </w:p>
    <w:p w14:paraId="43A2F05A"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private pathology laboratory</w:t>
      </w:r>
      <w:r w:rsidRPr="006D066F">
        <w:rPr>
          <w:rFonts w:eastAsia="Times New Roman"/>
          <w:color w:val="000000"/>
          <w:sz w:val="23"/>
          <w:szCs w:val="23"/>
          <w:lang w:eastAsia="en-AU"/>
        </w:rPr>
        <w:t xml:space="preserve"> means a non-government pathology laboratory conducting Polymerase Chain Reaction COVID-19 tests (including Clinpath and Australian Clinical Labs);</w:t>
      </w:r>
    </w:p>
    <w:p w14:paraId="5CEB81E3"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relevant period</w:t>
      </w:r>
      <w:r w:rsidRPr="006D066F">
        <w:rPr>
          <w:rFonts w:eastAsia="Times New Roman"/>
          <w:color w:val="000000"/>
          <w:sz w:val="23"/>
          <w:szCs w:val="23"/>
          <w:lang w:eastAsia="en-AU"/>
        </w:rPr>
        <w:t>, in relation to a COVID-19 case, means the period commencing 2 days prior to the onset of symptoms or a positive COVID-19 test result (whichever is earlier) and ending 7 days after their first positive COVID-19 test result;</w:t>
      </w:r>
    </w:p>
    <w:p w14:paraId="51E2CF75" w14:textId="77777777" w:rsidR="006D066F" w:rsidRPr="006D066F" w:rsidRDefault="006D066F" w:rsidP="006D066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residential aged care facility</w:t>
      </w:r>
      <w:r w:rsidRPr="006D066F">
        <w:rPr>
          <w:rFonts w:eastAsia="Times New Roman"/>
          <w:color w:val="000000"/>
          <w:sz w:val="23"/>
          <w:szCs w:val="23"/>
          <w:lang w:eastAsia="en-AU"/>
        </w:rPr>
        <w:t xml:space="preserve"> means—</w:t>
      </w:r>
    </w:p>
    <w:p w14:paraId="053DAE39"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 xml:space="preserve">a facility at which accommodation, and personal care or nursing care or both, are provided to a person in respect of whom a residential care subsidy or a flexible care subsidy is payable under the </w:t>
      </w:r>
      <w:r w:rsidRPr="006D066F">
        <w:rPr>
          <w:rFonts w:eastAsia="Times New Roman"/>
          <w:i/>
          <w:iCs/>
          <w:color w:val="000000"/>
          <w:sz w:val="23"/>
          <w:szCs w:val="23"/>
          <w:lang w:eastAsia="en-AU"/>
        </w:rPr>
        <w:t>Aged Care Act 1997</w:t>
      </w:r>
      <w:r w:rsidRPr="006D066F">
        <w:rPr>
          <w:rFonts w:eastAsia="Times New Roman"/>
          <w:color w:val="000000"/>
          <w:sz w:val="23"/>
          <w:szCs w:val="23"/>
          <w:lang w:eastAsia="en-AU"/>
        </w:rPr>
        <w:t xml:space="preserve"> of the Commonwealth; or</w:t>
      </w:r>
    </w:p>
    <w:p w14:paraId="2A5177B5"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the aged care portion of a Multi-purpose Service (MPS) in which accommodation, and personal care or nursing care (or both), are provided to aged care residents, in aged care beds that are funded through the Commonwealth Government Multi-purpose Service Program; or</w:t>
      </w:r>
    </w:p>
    <w:p w14:paraId="126A1AAC"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(c)</w:t>
      </w:r>
      <w:r w:rsidRPr="006D066F">
        <w:rPr>
          <w:rFonts w:eastAsia="Times New Roman"/>
          <w:color w:val="000000"/>
          <w:sz w:val="23"/>
          <w:szCs w:val="23"/>
          <w:lang w:eastAsia="en-AU"/>
        </w:rPr>
        <w:tab/>
        <w:t xml:space="preserve">that part of a regional hospital providing State funded residential aged care beds where accommodation, and personal care or nursing care (or both), are provided to a person in the same way as they would be if a residential care subsidy or a flexible care subsidy was payable under the </w:t>
      </w:r>
      <w:r w:rsidRPr="006D066F">
        <w:rPr>
          <w:rFonts w:eastAsia="Times New Roman"/>
          <w:i/>
          <w:iCs/>
          <w:color w:val="000000"/>
          <w:sz w:val="23"/>
          <w:szCs w:val="23"/>
          <w:lang w:eastAsia="en-AU"/>
        </w:rPr>
        <w:t>Aged Care Act 1997</w:t>
      </w:r>
      <w:r w:rsidRPr="006D066F">
        <w:rPr>
          <w:rFonts w:eastAsia="Times New Roman"/>
          <w:color w:val="000000"/>
          <w:sz w:val="23"/>
          <w:szCs w:val="23"/>
          <w:lang w:eastAsia="en-AU"/>
        </w:rPr>
        <w:t xml:space="preserve"> of the Commonwealth;</w:t>
      </w:r>
    </w:p>
    <w:p w14:paraId="0B8DE9A4"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lastRenderedPageBreak/>
        <w:t>residential care subsidy</w:t>
      </w:r>
      <w:r w:rsidRPr="006D066F">
        <w:rPr>
          <w:rFonts w:eastAsia="Times New Roman"/>
          <w:color w:val="000000"/>
          <w:sz w:val="23"/>
          <w:szCs w:val="23"/>
          <w:lang w:eastAsia="en-AU"/>
        </w:rPr>
        <w:t xml:space="preserve"> has the same meaning as in the </w:t>
      </w:r>
      <w:r w:rsidRPr="006D066F">
        <w:rPr>
          <w:rFonts w:eastAsia="Times New Roman"/>
          <w:i/>
          <w:iCs/>
          <w:color w:val="000000"/>
          <w:sz w:val="23"/>
          <w:szCs w:val="23"/>
          <w:lang w:eastAsia="en-AU"/>
        </w:rPr>
        <w:t>Aged Care Act 1997</w:t>
      </w:r>
      <w:r w:rsidRPr="006D066F">
        <w:rPr>
          <w:rFonts w:eastAsia="Times New Roman"/>
          <w:color w:val="000000"/>
          <w:sz w:val="23"/>
          <w:szCs w:val="23"/>
          <w:lang w:eastAsia="en-AU"/>
        </w:rPr>
        <w:t xml:space="preserve"> of the Commonwealth;</w:t>
      </w:r>
    </w:p>
    <w:p w14:paraId="5E48F20C"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SA Health website</w:t>
      </w:r>
      <w:r w:rsidRPr="006D066F">
        <w:rPr>
          <w:rFonts w:eastAsia="Times New Roman"/>
          <w:color w:val="000000"/>
          <w:sz w:val="23"/>
          <w:szCs w:val="23"/>
          <w:lang w:eastAsia="en-AU"/>
        </w:rPr>
        <w:t xml:space="preserve"> means https://www.sahealth.sa.gov.au/;</w:t>
      </w:r>
    </w:p>
    <w:p w14:paraId="2F7A9C6A"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SoNG</w:t>
      </w:r>
      <w:r w:rsidRPr="006D066F">
        <w:rPr>
          <w:rFonts w:eastAsia="Times New Roman"/>
          <w:color w:val="000000"/>
          <w:sz w:val="23"/>
          <w:szCs w:val="23"/>
          <w:lang w:eastAsia="en-AU"/>
        </w:rPr>
        <w:t xml:space="preserve"> means the </w:t>
      </w:r>
      <w:r w:rsidRPr="006D066F">
        <w:rPr>
          <w:rFonts w:eastAsia="Times New Roman"/>
          <w:i/>
          <w:iCs/>
          <w:color w:val="000000"/>
          <w:sz w:val="23"/>
          <w:szCs w:val="23"/>
          <w:lang w:eastAsia="en-AU"/>
        </w:rPr>
        <w:t>Series of National Guidelines—Coronavirus Disease 2019 (COVID19) CDNA National Guidelines for Public Health Units</w:t>
      </w:r>
      <w:r w:rsidRPr="006D066F">
        <w:rPr>
          <w:rFonts w:eastAsia="Times New Roman"/>
          <w:color w:val="000000"/>
          <w:sz w:val="23"/>
          <w:szCs w:val="23"/>
          <w:lang w:eastAsia="en-AU"/>
        </w:rPr>
        <w:t xml:space="preserve"> published by the Australian Commonwealth Government Department of Health;</w:t>
      </w:r>
    </w:p>
    <w:p w14:paraId="0DCF511F" w14:textId="77777777" w:rsidR="006D066F" w:rsidRPr="006D066F" w:rsidRDefault="006D066F" w:rsidP="006D066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symptoms of COVID-19</w:t>
      </w:r>
      <w:r w:rsidRPr="006D066F">
        <w:rPr>
          <w:rFonts w:eastAsia="Times New Roman"/>
          <w:color w:val="000000"/>
          <w:sz w:val="23"/>
          <w:szCs w:val="23"/>
          <w:lang w:eastAsia="en-AU"/>
        </w:rPr>
        <w:t xml:space="preserve"> means any of the following symptoms:</w:t>
      </w:r>
    </w:p>
    <w:p w14:paraId="6567D818"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cough;</w:t>
      </w:r>
    </w:p>
    <w:p w14:paraId="5BD9F5A5"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sore throat;</w:t>
      </w:r>
    </w:p>
    <w:p w14:paraId="53B1AE7B"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(c)</w:t>
      </w:r>
      <w:r w:rsidRPr="006D066F">
        <w:rPr>
          <w:rFonts w:eastAsia="Times New Roman"/>
          <w:color w:val="000000"/>
          <w:sz w:val="23"/>
          <w:szCs w:val="23"/>
          <w:lang w:eastAsia="en-AU"/>
        </w:rPr>
        <w:tab/>
        <w:t>shortness of breath;</w:t>
      </w:r>
    </w:p>
    <w:p w14:paraId="627F81F8"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(d)</w:t>
      </w:r>
      <w:r w:rsidRPr="006D066F">
        <w:rPr>
          <w:rFonts w:eastAsia="Times New Roman"/>
          <w:color w:val="000000"/>
          <w:sz w:val="23"/>
          <w:szCs w:val="23"/>
          <w:lang w:eastAsia="en-AU"/>
        </w:rPr>
        <w:tab/>
        <w:t>runny nose;</w:t>
      </w:r>
    </w:p>
    <w:p w14:paraId="50A9E667"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(e)</w:t>
      </w:r>
      <w:r w:rsidRPr="006D066F">
        <w:rPr>
          <w:rFonts w:eastAsia="Times New Roman"/>
          <w:color w:val="000000"/>
          <w:sz w:val="23"/>
          <w:szCs w:val="23"/>
          <w:lang w:eastAsia="en-AU"/>
        </w:rPr>
        <w:tab/>
        <w:t>fever or history of fever or chills;</w:t>
      </w:r>
    </w:p>
    <w:p w14:paraId="20F8D90F"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(f)</w:t>
      </w:r>
      <w:r w:rsidRPr="006D066F">
        <w:rPr>
          <w:rFonts w:eastAsia="Times New Roman"/>
          <w:color w:val="000000"/>
          <w:sz w:val="23"/>
          <w:szCs w:val="23"/>
          <w:lang w:eastAsia="en-AU"/>
        </w:rPr>
        <w:tab/>
        <w:t>acute loss of smell or taste;</w:t>
      </w:r>
    </w:p>
    <w:p w14:paraId="05ABCD8C"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(g)</w:t>
      </w:r>
      <w:r w:rsidRPr="006D066F">
        <w:rPr>
          <w:rFonts w:eastAsia="Times New Roman"/>
          <w:color w:val="000000"/>
          <w:sz w:val="23"/>
          <w:szCs w:val="23"/>
          <w:lang w:eastAsia="en-AU"/>
        </w:rPr>
        <w:tab/>
        <w:t>headache;</w:t>
      </w:r>
    </w:p>
    <w:p w14:paraId="2AF93712"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(h)</w:t>
      </w:r>
      <w:r w:rsidRPr="006D066F">
        <w:rPr>
          <w:rFonts w:eastAsia="Times New Roman"/>
          <w:color w:val="000000"/>
          <w:sz w:val="23"/>
          <w:szCs w:val="23"/>
          <w:lang w:eastAsia="en-AU"/>
        </w:rPr>
        <w:tab/>
        <w:t>muscle aches;</w:t>
      </w:r>
    </w:p>
    <w:p w14:paraId="35C284C2"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(i)</w:t>
      </w:r>
      <w:r w:rsidRPr="006D066F">
        <w:rPr>
          <w:rFonts w:eastAsia="Times New Roman"/>
          <w:color w:val="000000"/>
          <w:sz w:val="23"/>
          <w:szCs w:val="23"/>
          <w:lang w:eastAsia="en-AU"/>
        </w:rPr>
        <w:tab/>
        <w:t>unexplained fatigue;</w:t>
      </w:r>
    </w:p>
    <w:p w14:paraId="026BCA71"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(j)</w:t>
      </w:r>
      <w:r w:rsidRPr="006D066F">
        <w:rPr>
          <w:rFonts w:eastAsia="Times New Roman"/>
          <w:color w:val="000000"/>
          <w:sz w:val="23"/>
          <w:szCs w:val="23"/>
          <w:lang w:eastAsia="en-AU"/>
        </w:rPr>
        <w:tab/>
        <w:t>nausea;</w:t>
      </w:r>
    </w:p>
    <w:p w14:paraId="7C41FADB"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(k)</w:t>
      </w:r>
      <w:r w:rsidRPr="006D066F">
        <w:rPr>
          <w:rFonts w:eastAsia="Times New Roman"/>
          <w:color w:val="000000"/>
          <w:sz w:val="23"/>
          <w:szCs w:val="23"/>
          <w:lang w:eastAsia="en-AU"/>
        </w:rPr>
        <w:tab/>
        <w:t>vomiting;</w:t>
      </w:r>
    </w:p>
    <w:p w14:paraId="0A41B167"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(l)</w:t>
      </w:r>
      <w:r w:rsidRPr="006D066F">
        <w:rPr>
          <w:rFonts w:eastAsia="Times New Roman"/>
          <w:color w:val="000000"/>
          <w:sz w:val="23"/>
          <w:szCs w:val="23"/>
          <w:lang w:eastAsia="en-AU"/>
        </w:rPr>
        <w:tab/>
        <w:t>diarrhoea;</w:t>
      </w:r>
    </w:p>
    <w:p w14:paraId="153F80FB" w14:textId="77777777" w:rsidR="006D066F" w:rsidRPr="006D066F" w:rsidRDefault="006D066F" w:rsidP="006D066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Tier 1 sensitive setting</w:t>
      </w:r>
      <w:r w:rsidRPr="006D066F">
        <w:rPr>
          <w:rFonts w:eastAsia="Times New Roman"/>
          <w:color w:val="000000"/>
          <w:sz w:val="23"/>
          <w:szCs w:val="23"/>
          <w:lang w:eastAsia="en-AU"/>
        </w:rPr>
        <w:t xml:space="preserve"> means—</w:t>
      </w:r>
    </w:p>
    <w:p w14:paraId="4043D861"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a residential aged care facility; or</w:t>
      </w:r>
    </w:p>
    <w:p w14:paraId="05D0C7C0"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a disability care facility; or</w:t>
      </w:r>
    </w:p>
    <w:p w14:paraId="358BC14E"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(c)</w:t>
      </w:r>
      <w:r w:rsidRPr="006D066F">
        <w:rPr>
          <w:rFonts w:eastAsia="Times New Roman"/>
          <w:color w:val="000000"/>
          <w:sz w:val="23"/>
          <w:szCs w:val="23"/>
          <w:lang w:eastAsia="en-AU"/>
        </w:rPr>
        <w:tab/>
        <w:t>a residential prison or correctional facility, training centre or other place of residential custody (other than short-term holding facilities); or</w:t>
      </w:r>
    </w:p>
    <w:p w14:paraId="4D839BC9"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(d)</w:t>
      </w:r>
      <w:r w:rsidRPr="006D066F">
        <w:rPr>
          <w:rFonts w:eastAsia="Times New Roman"/>
          <w:color w:val="000000"/>
          <w:sz w:val="23"/>
          <w:szCs w:val="23"/>
          <w:lang w:eastAsia="en-AU"/>
        </w:rPr>
        <w:tab/>
        <w:t>a public or private hospital;</w:t>
      </w:r>
    </w:p>
    <w:p w14:paraId="4CFC4EAD" w14:textId="77777777" w:rsidR="006D066F" w:rsidRPr="006D066F" w:rsidRDefault="006D066F" w:rsidP="006D066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Tier 2 sensitive setting</w:t>
      </w:r>
      <w:r w:rsidRPr="006D066F">
        <w:rPr>
          <w:rFonts w:eastAsia="Times New Roman"/>
          <w:color w:val="000000"/>
          <w:sz w:val="23"/>
          <w:szCs w:val="23"/>
          <w:lang w:eastAsia="en-AU"/>
        </w:rPr>
        <w:t xml:space="preserve"> means—</w:t>
      </w:r>
    </w:p>
    <w:p w14:paraId="066328D4"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a health care service (other than a health care service that is a Tier 1 sensitive setting);</w:t>
      </w:r>
    </w:p>
    <w:p w14:paraId="252208A9"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a pharmacy;</w:t>
      </w:r>
    </w:p>
    <w:p w14:paraId="25B3055A"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(c)</w:t>
      </w:r>
      <w:r w:rsidRPr="006D066F">
        <w:rPr>
          <w:rFonts w:eastAsia="Times New Roman"/>
          <w:color w:val="000000"/>
          <w:sz w:val="23"/>
          <w:szCs w:val="23"/>
          <w:lang w:eastAsia="en-AU"/>
        </w:rPr>
        <w:tab/>
        <w:t>a pathology collection centre.</w:t>
      </w:r>
    </w:p>
    <w:p w14:paraId="5FE10BE2"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 w:name="ida006d905_f99a_402b_a05d_ceaa10378150_a"/>
      <w:r w:rsidRPr="006D066F">
        <w:rPr>
          <w:rFonts w:eastAsia="Times New Roman"/>
          <w:color w:val="000000"/>
          <w:sz w:val="23"/>
          <w:szCs w:val="23"/>
          <w:lang w:eastAsia="en-AU"/>
        </w:rPr>
        <w:tab/>
        <w:t>(2)</w:t>
      </w:r>
      <w:r w:rsidRPr="006D066F">
        <w:rPr>
          <w:rFonts w:eastAsia="Times New Roman"/>
          <w:color w:val="000000"/>
          <w:sz w:val="23"/>
          <w:szCs w:val="23"/>
          <w:lang w:eastAsia="en-AU"/>
        </w:rPr>
        <w:tab/>
        <w:t xml:space="preserve">For the purposes of this notice and without limiting the manner in which a person may be notified that they have tested positive for COVID-19 or are a close contact, a person is taken to have been </w:t>
      </w:r>
      <w:r w:rsidRPr="006D066F">
        <w:rPr>
          <w:rFonts w:eastAsia="Times New Roman"/>
          <w:b/>
          <w:bCs/>
          <w:i/>
          <w:iCs/>
          <w:color w:val="000000"/>
          <w:sz w:val="23"/>
          <w:szCs w:val="23"/>
          <w:lang w:eastAsia="en-AU"/>
        </w:rPr>
        <w:t>notified</w:t>
      </w:r>
      <w:r w:rsidRPr="006D066F">
        <w:rPr>
          <w:rFonts w:eastAsia="Times New Roman"/>
          <w:color w:val="000000"/>
          <w:sz w:val="23"/>
          <w:szCs w:val="23"/>
          <w:lang w:eastAsia="en-AU"/>
        </w:rPr>
        <w:t xml:space="preserve"> that—</w:t>
      </w:r>
      <w:bookmarkEnd w:id="3"/>
    </w:p>
    <w:p w14:paraId="5791D429"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they are a COVID-19 case upon—</w:t>
      </w:r>
    </w:p>
    <w:p w14:paraId="10851ACA"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w:t>
      </w:r>
      <w:r w:rsidRPr="006D066F">
        <w:rPr>
          <w:rFonts w:eastAsia="Times New Roman"/>
          <w:color w:val="000000"/>
          <w:sz w:val="23"/>
          <w:szCs w:val="23"/>
          <w:lang w:eastAsia="en-AU"/>
        </w:rPr>
        <w:tab/>
        <w:t>returning a positive COVID-19 Rapid Antigen test result; or</w:t>
      </w:r>
    </w:p>
    <w:p w14:paraId="5D616E74"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(ii)</w:t>
      </w:r>
      <w:r w:rsidRPr="006D066F">
        <w:rPr>
          <w:rFonts w:eastAsia="Times New Roman"/>
          <w:color w:val="000000"/>
          <w:sz w:val="23"/>
          <w:szCs w:val="23"/>
          <w:lang w:eastAsia="en-AU"/>
        </w:rPr>
        <w:tab/>
        <w:t>receiving a notice in writing (including SMS) by SA Pathology of a positive COVID-19 PCR test result; or</w:t>
      </w:r>
    </w:p>
    <w:p w14:paraId="7DD74562"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lastRenderedPageBreak/>
        <w:tab/>
        <w:t>(iii)</w:t>
      </w:r>
      <w:r w:rsidRPr="006D066F">
        <w:rPr>
          <w:rFonts w:eastAsia="Times New Roman"/>
          <w:color w:val="000000"/>
          <w:sz w:val="23"/>
          <w:szCs w:val="23"/>
          <w:lang w:eastAsia="en-AU"/>
        </w:rPr>
        <w:tab/>
        <w:t>receiving notice in writing (including SMS) by a private pathology laboratory of a positive COVID-19 PCR test result; or</w:t>
      </w:r>
    </w:p>
    <w:p w14:paraId="468DBA5C"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(iv)</w:t>
      </w:r>
      <w:r w:rsidRPr="006D066F">
        <w:rPr>
          <w:rFonts w:eastAsia="Times New Roman"/>
          <w:color w:val="000000"/>
          <w:sz w:val="23"/>
          <w:szCs w:val="23"/>
          <w:lang w:eastAsia="en-AU"/>
        </w:rPr>
        <w:tab/>
        <w:t>receiving telephone contact by SA Health informing them of a positive COVID-19 PCR test result; or</w:t>
      </w:r>
    </w:p>
    <w:p w14:paraId="46333BB4"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they are a close contact upon—</w:t>
      </w:r>
    </w:p>
    <w:p w14:paraId="368651E4"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w:t>
      </w:r>
      <w:r w:rsidRPr="006D066F">
        <w:rPr>
          <w:rFonts w:eastAsia="Times New Roman"/>
          <w:color w:val="000000"/>
          <w:sz w:val="23"/>
          <w:szCs w:val="23"/>
          <w:lang w:eastAsia="en-AU"/>
        </w:rPr>
        <w:tab/>
        <w:t>receiving notice in writing (including by SMS) by SA Health that they are a close contact; or</w:t>
      </w:r>
    </w:p>
    <w:p w14:paraId="5A006813"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(ii)</w:t>
      </w:r>
      <w:r w:rsidRPr="006D066F">
        <w:rPr>
          <w:rFonts w:eastAsia="Times New Roman"/>
          <w:color w:val="000000"/>
          <w:sz w:val="23"/>
          <w:szCs w:val="23"/>
          <w:lang w:eastAsia="en-AU"/>
        </w:rPr>
        <w:tab/>
        <w:t>the relevant exposure site being published on the SA Health website; or</w:t>
      </w:r>
    </w:p>
    <w:p w14:paraId="5CA58F58"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(iii)</w:t>
      </w:r>
      <w:r w:rsidRPr="006D066F">
        <w:rPr>
          <w:rFonts w:eastAsia="Times New Roman"/>
          <w:color w:val="000000"/>
          <w:sz w:val="23"/>
          <w:szCs w:val="23"/>
          <w:lang w:eastAsia="en-AU"/>
        </w:rPr>
        <w:tab/>
        <w:t>receiving telephone contact by SA Health informing them that they are a close contact; or</w:t>
      </w:r>
    </w:p>
    <w:p w14:paraId="56791921"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(iv)</w:t>
      </w:r>
      <w:r w:rsidRPr="006D066F">
        <w:rPr>
          <w:rFonts w:eastAsia="Times New Roman"/>
          <w:color w:val="000000"/>
          <w:sz w:val="23"/>
          <w:szCs w:val="23"/>
          <w:lang w:eastAsia="en-AU"/>
        </w:rPr>
        <w:tab/>
        <w:t>otherwise becoming aware that they are a close contact of a COVID-19 case.</w:t>
      </w:r>
    </w:p>
    <w:p w14:paraId="7EC5F1FB" w14:textId="77777777" w:rsidR="006D066F" w:rsidRPr="006D066F" w:rsidRDefault="006D066F" w:rsidP="00DE0743">
      <w:pPr>
        <w:keepNext/>
        <w:keepLines/>
        <w:autoSpaceDE w:val="0"/>
        <w:autoSpaceDN w:val="0"/>
        <w:adjustRightInd w:val="0"/>
        <w:spacing w:before="280" w:after="0" w:line="240" w:lineRule="auto"/>
        <w:jc w:val="left"/>
        <w:rPr>
          <w:rFonts w:eastAsia="Times New Roman"/>
          <w:b/>
          <w:bCs/>
          <w:color w:val="000000"/>
          <w:sz w:val="32"/>
          <w:szCs w:val="32"/>
          <w:lang w:eastAsia="en-AU"/>
        </w:rPr>
      </w:pPr>
      <w:bookmarkStart w:id="4" w:name="id1934a8c0_6cf0_4f53_9c80_09f8427dd6"/>
      <w:r w:rsidRPr="006D066F">
        <w:rPr>
          <w:rFonts w:eastAsia="Times New Roman"/>
          <w:b/>
          <w:bCs/>
          <w:color w:val="000000"/>
          <w:sz w:val="32"/>
          <w:szCs w:val="32"/>
          <w:lang w:eastAsia="en-AU"/>
        </w:rPr>
        <w:t>Part 2—Directions</w:t>
      </w:r>
      <w:bookmarkEnd w:id="4"/>
    </w:p>
    <w:p w14:paraId="0AE13913" w14:textId="77777777" w:rsidR="006D066F" w:rsidRPr="006D066F" w:rsidRDefault="006D066F" w:rsidP="006D06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 w:name="id0ec2a4cf_af62_4a76_98fe_3332bbdc5b"/>
      <w:r w:rsidRPr="006D066F">
        <w:rPr>
          <w:rFonts w:eastAsia="Times New Roman"/>
          <w:b/>
          <w:bCs/>
          <w:color w:val="000000"/>
          <w:sz w:val="26"/>
          <w:szCs w:val="26"/>
          <w:lang w:eastAsia="en-AU"/>
        </w:rPr>
        <w:t>4—Directions—COVID-19 cases and close contacts</w:t>
      </w:r>
      <w:bookmarkEnd w:id="5"/>
    </w:p>
    <w:p w14:paraId="7D57505C" w14:textId="77777777" w:rsidR="006D066F" w:rsidRPr="006D066F" w:rsidRDefault="006D066F" w:rsidP="006D066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 w:name="id6307b598_a75a_41b5_9f75_07df73a008"/>
      <w:r w:rsidRPr="006D066F">
        <w:rPr>
          <w:rFonts w:eastAsia="Times New Roman"/>
          <w:color w:val="000000"/>
          <w:sz w:val="23"/>
          <w:szCs w:val="23"/>
          <w:lang w:eastAsia="en-AU"/>
        </w:rPr>
        <w:tab/>
        <w:t>(1)</w:t>
      </w:r>
      <w:r w:rsidRPr="006D066F">
        <w:rPr>
          <w:rFonts w:eastAsia="Times New Roman"/>
          <w:color w:val="000000"/>
          <w:sz w:val="23"/>
          <w:szCs w:val="23"/>
          <w:lang w:eastAsia="en-AU"/>
        </w:rPr>
        <w:tab/>
        <w:t xml:space="preserve">A person who tests positive for COVID-19 must, on being first notified that they have tested positive to COVID-19, comply with the isolation, testing, reporting and other requirements specified in </w:t>
      </w:r>
      <w:hyperlink w:anchor="idddd59bdc_7be1_4e7c_ad3c_8cd79c8fa1" w:history="1">
        <w:r w:rsidRPr="006D066F">
          <w:rPr>
            <w:rFonts w:eastAsia="Times New Roman"/>
            <w:color w:val="000000"/>
            <w:sz w:val="23"/>
            <w:szCs w:val="23"/>
            <w:lang w:eastAsia="en-AU"/>
          </w:rPr>
          <w:t>Schedule 1 clause 1</w:t>
        </w:r>
      </w:hyperlink>
      <w:r w:rsidRPr="006D066F">
        <w:rPr>
          <w:rFonts w:eastAsia="Times New Roman"/>
          <w:color w:val="000000"/>
          <w:sz w:val="23"/>
          <w:szCs w:val="23"/>
          <w:lang w:eastAsia="en-AU"/>
        </w:rPr>
        <w:t>.</w:t>
      </w:r>
      <w:bookmarkEnd w:id="6"/>
    </w:p>
    <w:p w14:paraId="19B2DE0C" w14:textId="77777777" w:rsidR="006D066F" w:rsidRPr="006D066F" w:rsidRDefault="006D066F" w:rsidP="006D066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 w:name="idf799c73b_ec05_439d_92d7_dc00e54c59"/>
      <w:r w:rsidRPr="006D066F">
        <w:rPr>
          <w:rFonts w:eastAsia="Times New Roman"/>
          <w:color w:val="000000"/>
          <w:sz w:val="23"/>
          <w:szCs w:val="23"/>
          <w:lang w:eastAsia="en-AU"/>
        </w:rPr>
        <w:tab/>
        <w:t>(2)</w:t>
      </w:r>
      <w:r w:rsidRPr="006D066F">
        <w:rPr>
          <w:rFonts w:eastAsia="Times New Roman"/>
          <w:color w:val="000000"/>
          <w:sz w:val="23"/>
          <w:szCs w:val="23"/>
          <w:lang w:eastAsia="en-AU"/>
        </w:rPr>
        <w:tab/>
        <w:t xml:space="preserve">A person who is a close contact of a COVID-19 case must, on being first notified that they are a close contact of a COVID-19 case, comply with the quarantine, testing, reporting and other requirements specified in </w:t>
      </w:r>
      <w:hyperlink w:anchor="ida4e49b2c_aaeb_4091_bfc3_d7f68a940fbc_9" w:history="1">
        <w:r w:rsidRPr="006D066F">
          <w:rPr>
            <w:rFonts w:eastAsia="Times New Roman"/>
            <w:color w:val="000000"/>
            <w:sz w:val="23"/>
            <w:szCs w:val="23"/>
            <w:lang w:eastAsia="en-AU"/>
          </w:rPr>
          <w:t>Schedule 1 clauses 2</w:t>
        </w:r>
      </w:hyperlink>
      <w:r w:rsidRPr="006D066F">
        <w:rPr>
          <w:rFonts w:eastAsia="Times New Roman"/>
          <w:color w:val="000000"/>
          <w:sz w:val="23"/>
          <w:szCs w:val="23"/>
          <w:lang w:eastAsia="en-AU"/>
        </w:rPr>
        <w:t xml:space="preserve">, </w:t>
      </w:r>
      <w:hyperlink w:anchor="idb12f19fb_dd18_4821_a4fd_ffbe5ef409" w:history="1">
        <w:r w:rsidRPr="006D066F">
          <w:rPr>
            <w:rFonts w:eastAsia="Times New Roman"/>
            <w:color w:val="000000"/>
            <w:sz w:val="23"/>
            <w:szCs w:val="23"/>
            <w:lang w:eastAsia="en-AU"/>
          </w:rPr>
          <w:t>3</w:t>
        </w:r>
      </w:hyperlink>
      <w:r w:rsidRPr="006D066F">
        <w:rPr>
          <w:rFonts w:eastAsia="Times New Roman"/>
          <w:color w:val="000000"/>
          <w:sz w:val="23"/>
          <w:szCs w:val="23"/>
          <w:lang w:eastAsia="en-AU"/>
        </w:rPr>
        <w:t xml:space="preserve"> and </w:t>
      </w:r>
      <w:hyperlink w:anchor="id0a287eae_5c92_466a_a0aa_b910d4907d" w:history="1">
        <w:r w:rsidRPr="006D066F">
          <w:rPr>
            <w:rFonts w:eastAsia="Times New Roman"/>
            <w:color w:val="000000"/>
            <w:sz w:val="23"/>
            <w:szCs w:val="23"/>
            <w:lang w:eastAsia="en-AU"/>
          </w:rPr>
          <w:t>4</w:t>
        </w:r>
      </w:hyperlink>
      <w:r w:rsidRPr="006D066F">
        <w:rPr>
          <w:rFonts w:eastAsia="Times New Roman"/>
          <w:color w:val="000000"/>
          <w:sz w:val="23"/>
          <w:szCs w:val="23"/>
          <w:lang w:eastAsia="en-AU"/>
        </w:rPr>
        <w:t>.</w:t>
      </w:r>
      <w:bookmarkEnd w:id="7"/>
    </w:p>
    <w:p w14:paraId="7DFD3950"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 w:name="ide651738a_985e_4505_a8a4_a156fded6273_2"/>
      <w:r w:rsidRPr="006D066F">
        <w:rPr>
          <w:rFonts w:eastAsia="Times New Roman"/>
          <w:color w:val="000000"/>
          <w:sz w:val="23"/>
          <w:szCs w:val="23"/>
          <w:lang w:eastAsia="en-AU"/>
        </w:rPr>
        <w:tab/>
        <w:t>(3)</w:t>
      </w:r>
      <w:r w:rsidRPr="006D066F">
        <w:rPr>
          <w:rFonts w:eastAsia="Times New Roman"/>
          <w:color w:val="000000"/>
          <w:sz w:val="23"/>
          <w:szCs w:val="23"/>
          <w:lang w:eastAsia="en-AU"/>
        </w:rPr>
        <w:tab/>
      </w:r>
      <w:hyperlink w:anchor="id6307b598_a75a_41b5_9f75_07df73a008" w:history="1">
        <w:r w:rsidRPr="006D066F">
          <w:rPr>
            <w:rFonts w:eastAsia="Times New Roman"/>
            <w:color w:val="000000"/>
            <w:sz w:val="23"/>
            <w:szCs w:val="23"/>
            <w:lang w:eastAsia="en-AU"/>
          </w:rPr>
          <w:t>Subclauses (1)</w:t>
        </w:r>
      </w:hyperlink>
      <w:r w:rsidRPr="006D066F">
        <w:rPr>
          <w:rFonts w:eastAsia="Times New Roman"/>
          <w:color w:val="000000"/>
          <w:sz w:val="23"/>
          <w:szCs w:val="23"/>
          <w:lang w:eastAsia="en-AU"/>
        </w:rPr>
        <w:t xml:space="preserve"> and </w:t>
      </w:r>
      <w:hyperlink w:anchor="idf799c73b_ec05_439d_92d7_dc00e54c59" w:history="1">
        <w:r w:rsidRPr="006D066F">
          <w:rPr>
            <w:rFonts w:eastAsia="Times New Roman"/>
            <w:color w:val="000000"/>
            <w:sz w:val="23"/>
            <w:szCs w:val="23"/>
            <w:lang w:eastAsia="en-AU"/>
          </w:rPr>
          <w:t>(2)</w:t>
        </w:r>
      </w:hyperlink>
      <w:r w:rsidRPr="006D066F">
        <w:rPr>
          <w:rFonts w:eastAsia="Times New Roman"/>
          <w:color w:val="000000"/>
          <w:sz w:val="23"/>
          <w:szCs w:val="23"/>
          <w:lang w:eastAsia="en-AU"/>
        </w:rPr>
        <w:t xml:space="preserve"> do not apply in relation to a person if—</w:t>
      </w:r>
      <w:bookmarkEnd w:id="8"/>
    </w:p>
    <w:p w14:paraId="768CB2C9"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9" w:name="id186dbfa7_a58c_463a_91fe_3438b3b8b4f6_2"/>
      <w:r w:rsidRPr="006D066F">
        <w:rPr>
          <w:rFonts w:eastAsia="Times New Roman"/>
          <w:color w:val="000000"/>
          <w:sz w:val="23"/>
          <w:szCs w:val="23"/>
          <w:lang w:eastAsia="en-AU"/>
        </w:rPr>
        <w:tab/>
        <w:t>(a)</w:t>
      </w:r>
      <w:r w:rsidRPr="006D066F">
        <w:rPr>
          <w:rFonts w:eastAsia="Times New Roman"/>
          <w:color w:val="000000"/>
          <w:sz w:val="23"/>
          <w:szCs w:val="23"/>
          <w:lang w:eastAsia="en-AU"/>
        </w:rPr>
        <w:tab/>
        <w:t>a protocol prescribing separate isolation, quarantine, testing, reporting and any other requirements for a specified workplace or industry has been made by the Chief Public Health Officer; and</w:t>
      </w:r>
      <w:bookmarkEnd w:id="9"/>
    </w:p>
    <w:p w14:paraId="0EB3CB9F"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the relevant Chief Executive or person conducting a business or undertaking at the workplace or in the industry (as the case requires) implements the protocol and approves its application to the person.</w:t>
      </w:r>
    </w:p>
    <w:p w14:paraId="22975D51" w14:textId="77777777" w:rsidR="006D066F" w:rsidRPr="006D066F" w:rsidRDefault="006D066F" w:rsidP="006D066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(4)</w:t>
      </w:r>
      <w:r w:rsidRPr="006D066F">
        <w:rPr>
          <w:rFonts w:eastAsia="Times New Roman"/>
          <w:color w:val="000000"/>
          <w:sz w:val="23"/>
          <w:szCs w:val="23"/>
          <w:lang w:eastAsia="en-AU"/>
        </w:rPr>
        <w:tab/>
        <w:t xml:space="preserve">The relevant Chief Executive or person conducting a business or undertaking must ensure that the protocol in </w:t>
      </w:r>
      <w:hyperlink w:anchor="id186dbfa7_a58c_463a_91fe_3438b3b8b4f6_2" w:history="1">
        <w:r w:rsidRPr="006D066F">
          <w:rPr>
            <w:rFonts w:eastAsia="Times New Roman"/>
            <w:color w:val="000000"/>
            <w:sz w:val="23"/>
            <w:szCs w:val="23"/>
            <w:lang w:eastAsia="en-AU"/>
          </w:rPr>
          <w:t>subclause (3)(a)</w:t>
        </w:r>
      </w:hyperlink>
      <w:r w:rsidRPr="006D066F">
        <w:rPr>
          <w:rFonts w:eastAsia="Times New Roman"/>
          <w:color w:val="000000"/>
          <w:sz w:val="23"/>
          <w:szCs w:val="23"/>
          <w:lang w:eastAsia="en-AU"/>
        </w:rPr>
        <w:t xml:space="preserve"> is only implemented when necessary for the purposes of this direction, and that the person to whom the protocol applies complies with it.</w:t>
      </w:r>
    </w:p>
    <w:p w14:paraId="23E3BC00" w14:textId="77777777" w:rsidR="006D066F" w:rsidRPr="006D066F" w:rsidRDefault="006D066F" w:rsidP="006D066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(5)</w:t>
      </w:r>
      <w:r w:rsidRPr="006D066F">
        <w:rPr>
          <w:rFonts w:eastAsia="Times New Roman"/>
          <w:color w:val="000000"/>
          <w:sz w:val="23"/>
          <w:szCs w:val="23"/>
          <w:lang w:eastAsia="en-AU"/>
        </w:rPr>
        <w:tab/>
        <w:t xml:space="preserve">A person to whom a protocol referred to in </w:t>
      </w:r>
      <w:hyperlink w:anchor="id186dbfa7_a58c_463a_91fe_3438b3b8b4f6_2" w:history="1">
        <w:r w:rsidRPr="006D066F">
          <w:rPr>
            <w:rFonts w:eastAsia="Times New Roman"/>
            <w:color w:val="000000"/>
            <w:sz w:val="23"/>
            <w:szCs w:val="23"/>
            <w:lang w:eastAsia="en-AU"/>
          </w:rPr>
          <w:t>subclause (3)(a)</w:t>
        </w:r>
      </w:hyperlink>
      <w:r w:rsidRPr="006D066F">
        <w:rPr>
          <w:rFonts w:eastAsia="Times New Roman"/>
          <w:color w:val="000000"/>
          <w:sz w:val="23"/>
          <w:szCs w:val="23"/>
          <w:lang w:eastAsia="en-AU"/>
        </w:rPr>
        <w:t xml:space="preserve"> applies must, when not attending the specified workplace or industry or performing work or functions in relation to the specified workplace or industry, continue to comply with </w:t>
      </w:r>
      <w:hyperlink w:anchor="id6307b598_a75a_41b5_9f75_07df73a008" w:history="1">
        <w:r w:rsidRPr="006D066F">
          <w:rPr>
            <w:rFonts w:eastAsia="Times New Roman"/>
            <w:color w:val="000000"/>
            <w:sz w:val="23"/>
            <w:szCs w:val="23"/>
            <w:lang w:eastAsia="en-AU"/>
          </w:rPr>
          <w:t>subclauses (1)</w:t>
        </w:r>
      </w:hyperlink>
      <w:r w:rsidRPr="006D066F">
        <w:rPr>
          <w:rFonts w:eastAsia="Times New Roman"/>
          <w:color w:val="000000"/>
          <w:sz w:val="23"/>
          <w:szCs w:val="23"/>
          <w:lang w:eastAsia="en-AU"/>
        </w:rPr>
        <w:t xml:space="preserve"> and </w:t>
      </w:r>
      <w:hyperlink w:anchor="idf799c73b_ec05_439d_92d7_dc00e54c59" w:history="1">
        <w:r w:rsidRPr="006D066F">
          <w:rPr>
            <w:rFonts w:eastAsia="Times New Roman"/>
            <w:color w:val="000000"/>
            <w:sz w:val="23"/>
            <w:szCs w:val="23"/>
            <w:lang w:eastAsia="en-AU"/>
          </w:rPr>
          <w:t>(2)</w:t>
        </w:r>
      </w:hyperlink>
      <w:r w:rsidRPr="006D066F">
        <w:rPr>
          <w:rFonts w:eastAsia="Times New Roman"/>
          <w:color w:val="000000"/>
          <w:sz w:val="23"/>
          <w:szCs w:val="23"/>
          <w:lang w:eastAsia="en-AU"/>
        </w:rPr>
        <w:t xml:space="preserve"> as they may apply to the person.</w:t>
      </w:r>
    </w:p>
    <w:p w14:paraId="72B02217"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(6)</w:t>
      </w:r>
      <w:r w:rsidRPr="006D066F">
        <w:rPr>
          <w:rFonts w:eastAsia="Times New Roman"/>
          <w:color w:val="000000"/>
          <w:sz w:val="23"/>
          <w:szCs w:val="23"/>
          <w:lang w:eastAsia="en-AU"/>
        </w:rPr>
        <w:tab/>
        <w:t>For the avoidance of doubt, this clause applies in relation to each instance of—</w:t>
      </w:r>
    </w:p>
    <w:p w14:paraId="6A18C13E"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a person's infection and reinfection with COVID-19; and</w:t>
      </w:r>
    </w:p>
    <w:p w14:paraId="52BA4F26"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a person being a close contact of a COVID-19 case.</w:t>
      </w:r>
    </w:p>
    <w:p w14:paraId="507B46A9" w14:textId="77777777" w:rsidR="006D066F" w:rsidRPr="006D066F" w:rsidRDefault="006D066F" w:rsidP="006D066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0" w:name="idc62e870d_a223_4f18_906b_e3fb6e03831d_6"/>
      <w:r w:rsidRPr="006D066F">
        <w:rPr>
          <w:rFonts w:eastAsia="Times New Roman"/>
          <w:b/>
          <w:bCs/>
          <w:color w:val="000000"/>
          <w:sz w:val="32"/>
          <w:szCs w:val="32"/>
          <w:lang w:eastAsia="en-AU"/>
        </w:rPr>
        <w:lastRenderedPageBreak/>
        <w:t>Schedule 1—Direction requirements—COVID-19 cases and close contacts</w:t>
      </w:r>
      <w:bookmarkEnd w:id="10"/>
    </w:p>
    <w:p w14:paraId="2452A3C7" w14:textId="77777777" w:rsidR="006D066F" w:rsidRPr="006D066F" w:rsidRDefault="006D066F" w:rsidP="006D06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 w:name="idddd59bdc_7be1_4e7c_ad3c_8cd79c8fa1"/>
      <w:r w:rsidRPr="006D066F">
        <w:rPr>
          <w:rFonts w:eastAsia="Times New Roman"/>
          <w:b/>
          <w:bCs/>
          <w:color w:val="000000"/>
          <w:sz w:val="26"/>
          <w:szCs w:val="26"/>
          <w:lang w:eastAsia="en-AU"/>
        </w:rPr>
        <w:t>1—COVID-19 cases</w:t>
      </w:r>
      <w:bookmarkEnd w:id="11"/>
    </w:p>
    <w:p w14:paraId="1161CFBB"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(1)</w:t>
      </w:r>
      <w:r w:rsidRPr="006D066F">
        <w:rPr>
          <w:rFonts w:eastAsia="Times New Roman"/>
          <w:color w:val="000000"/>
          <w:sz w:val="23"/>
          <w:szCs w:val="23"/>
          <w:lang w:eastAsia="en-AU"/>
        </w:rPr>
        <w:tab/>
        <w:t>A person who has tested positive for COVID-19 must isolate for a period of 7 days calculated to begin from the taking of the test.</w:t>
      </w:r>
    </w:p>
    <w:p w14:paraId="706AE284" w14:textId="77777777" w:rsidR="006D066F" w:rsidRPr="006D066F" w:rsidRDefault="006D066F" w:rsidP="006D066F">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6D066F">
        <w:rPr>
          <w:rFonts w:eastAsia="Times New Roman"/>
          <w:b/>
          <w:bCs/>
          <w:color w:val="000000"/>
          <w:sz w:val="20"/>
          <w:szCs w:val="20"/>
          <w:lang w:eastAsia="en-AU"/>
        </w:rPr>
        <w:t>Note—</w:t>
      </w:r>
    </w:p>
    <w:p w14:paraId="4F80DAE3" w14:textId="77777777" w:rsidR="006D066F" w:rsidRPr="006D066F" w:rsidRDefault="006D066F" w:rsidP="006D066F">
      <w:pPr>
        <w:keepLines/>
        <w:autoSpaceDE w:val="0"/>
        <w:autoSpaceDN w:val="0"/>
        <w:adjustRightInd w:val="0"/>
        <w:spacing w:before="120" w:after="0" w:line="240" w:lineRule="auto"/>
        <w:ind w:left="1588"/>
        <w:jc w:val="left"/>
        <w:rPr>
          <w:rFonts w:eastAsia="Times New Roman"/>
          <w:color w:val="000000"/>
          <w:sz w:val="20"/>
          <w:szCs w:val="20"/>
          <w:lang w:eastAsia="en-AU"/>
        </w:rPr>
      </w:pPr>
      <w:r w:rsidRPr="006D066F">
        <w:rPr>
          <w:rFonts w:eastAsia="Times New Roman"/>
          <w:color w:val="000000"/>
          <w:sz w:val="20"/>
          <w:szCs w:val="20"/>
          <w:lang w:eastAsia="en-AU"/>
        </w:rPr>
        <w:t xml:space="preserve">For a person who returns a positive COVID-19 test result, having been tested on 10 July 2022, the 7 day period of isolation ends at 11:59pm on 17 July 2022 (see section 44(1) of the </w:t>
      </w:r>
      <w:hyperlink r:id="rId19" w:history="1">
        <w:r w:rsidRPr="006D066F">
          <w:rPr>
            <w:rFonts w:eastAsia="Times New Roman"/>
            <w:i/>
            <w:iCs/>
            <w:color w:val="000000"/>
            <w:sz w:val="20"/>
            <w:szCs w:val="20"/>
            <w:lang w:eastAsia="en-AU"/>
          </w:rPr>
          <w:t>Legislation Interpretation Act 2021</w:t>
        </w:r>
      </w:hyperlink>
      <w:r w:rsidRPr="006D066F">
        <w:rPr>
          <w:rFonts w:eastAsia="Times New Roman"/>
          <w:color w:val="000000"/>
          <w:sz w:val="20"/>
          <w:szCs w:val="20"/>
          <w:lang w:eastAsia="en-AU"/>
        </w:rPr>
        <w:t>).</w:t>
      </w:r>
    </w:p>
    <w:p w14:paraId="1D5A16E6"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(2)</w:t>
      </w:r>
      <w:r w:rsidRPr="006D066F">
        <w:rPr>
          <w:rFonts w:eastAsia="Times New Roman"/>
          <w:color w:val="000000"/>
          <w:sz w:val="23"/>
          <w:szCs w:val="23"/>
          <w:lang w:eastAsia="en-AU"/>
        </w:rPr>
        <w:tab/>
        <w:t>A person required to isolate must isolate at—</w:t>
      </w:r>
    </w:p>
    <w:p w14:paraId="242D46A1"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the person's nominated premises; or</w:t>
      </w:r>
    </w:p>
    <w:p w14:paraId="77FB567E"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if an emergency officer has determined that the person should isolate at a hospital—a hospital specified by an emergency officer.</w:t>
      </w:r>
    </w:p>
    <w:p w14:paraId="00320EF9"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 w:name="id206e0b61_2b22_409d_b5ea_b1c9c366cc06_a"/>
      <w:r w:rsidRPr="006D066F">
        <w:rPr>
          <w:rFonts w:eastAsia="Times New Roman"/>
          <w:color w:val="000000"/>
          <w:sz w:val="23"/>
          <w:szCs w:val="23"/>
          <w:lang w:eastAsia="en-AU"/>
        </w:rPr>
        <w:tab/>
        <w:t>(3)</w:t>
      </w:r>
      <w:r w:rsidRPr="006D066F">
        <w:rPr>
          <w:rFonts w:eastAsia="Times New Roman"/>
          <w:color w:val="000000"/>
          <w:sz w:val="23"/>
          <w:szCs w:val="23"/>
          <w:lang w:eastAsia="en-AU"/>
        </w:rPr>
        <w:tab/>
        <w:t>A person who is to isolate at their nominated address must—</w:t>
      </w:r>
      <w:bookmarkEnd w:id="12"/>
    </w:p>
    <w:p w14:paraId="1B7508DA"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travel by the most direct practical route and means to the nominated residential premises, if not already at those premises; and</w:t>
      </w:r>
    </w:p>
    <w:p w14:paraId="73E154FB"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reside at the premises for the period required under this clause; and</w:t>
      </w:r>
    </w:p>
    <w:p w14:paraId="26861BD8"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(c)</w:t>
      </w:r>
      <w:r w:rsidRPr="006D066F">
        <w:rPr>
          <w:rFonts w:eastAsia="Times New Roman"/>
          <w:color w:val="000000"/>
          <w:sz w:val="23"/>
          <w:szCs w:val="23"/>
          <w:lang w:eastAsia="en-AU"/>
        </w:rPr>
        <w:tab/>
        <w:t>remain at those premises for the period required under this clause, except—</w:t>
      </w:r>
    </w:p>
    <w:p w14:paraId="01E6EE49"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w:t>
      </w:r>
      <w:r w:rsidRPr="006D066F">
        <w:rPr>
          <w:rFonts w:eastAsia="Times New Roman"/>
          <w:color w:val="000000"/>
          <w:sz w:val="23"/>
          <w:szCs w:val="23"/>
          <w:lang w:eastAsia="en-AU"/>
        </w:rPr>
        <w:tab/>
        <w:t>for the purposes of obtaining urgent medical care; or</w:t>
      </w:r>
    </w:p>
    <w:p w14:paraId="13501E92"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(ii)</w:t>
      </w:r>
      <w:r w:rsidRPr="006D066F">
        <w:rPr>
          <w:rFonts w:eastAsia="Times New Roman"/>
          <w:color w:val="000000"/>
          <w:sz w:val="23"/>
          <w:szCs w:val="23"/>
          <w:lang w:eastAsia="en-AU"/>
        </w:rPr>
        <w:tab/>
        <w:t>in any other emergency situation; or</w:t>
      </w:r>
    </w:p>
    <w:p w14:paraId="03B1756D"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(iii)</w:t>
      </w:r>
      <w:r w:rsidRPr="006D066F">
        <w:rPr>
          <w:rFonts w:eastAsia="Times New Roman"/>
          <w:color w:val="000000"/>
          <w:sz w:val="23"/>
          <w:szCs w:val="23"/>
          <w:lang w:eastAsia="en-AU"/>
        </w:rPr>
        <w:tab/>
        <w:t>for any reason approved in advance by the Chief Public Health Officer or an emergency officer,</w:t>
      </w:r>
    </w:p>
    <w:p w14:paraId="49F28B6C" w14:textId="77777777" w:rsidR="006D066F" w:rsidRPr="006D066F" w:rsidRDefault="006D066F" w:rsidP="006D066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D066F">
        <w:rPr>
          <w:rFonts w:eastAsia="Times New Roman"/>
          <w:color w:val="000000"/>
          <w:sz w:val="23"/>
          <w:szCs w:val="23"/>
          <w:lang w:eastAsia="en-AU"/>
        </w:rPr>
        <w:t>during which times a mask must be worn at all times; and</w:t>
      </w:r>
    </w:p>
    <w:p w14:paraId="78DB8A3E"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(d)</w:t>
      </w:r>
      <w:r w:rsidRPr="006D066F">
        <w:rPr>
          <w:rFonts w:eastAsia="Times New Roman"/>
          <w:color w:val="000000"/>
          <w:sz w:val="23"/>
          <w:szCs w:val="23"/>
          <w:lang w:eastAsia="en-AU"/>
        </w:rPr>
        <w:tab/>
        <w:t>take reasonably practicable steps to remain isolated and segregated from other persons; and</w:t>
      </w:r>
    </w:p>
    <w:p w14:paraId="19536ED4"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(e)</w:t>
      </w:r>
      <w:r w:rsidRPr="006D066F">
        <w:rPr>
          <w:rFonts w:eastAsia="Times New Roman"/>
          <w:color w:val="000000"/>
          <w:sz w:val="23"/>
          <w:szCs w:val="23"/>
          <w:lang w:eastAsia="en-AU"/>
        </w:rPr>
        <w:tab/>
        <w:t>take reasonable steps to ensure that no other person enters the premises unless that other person—</w:t>
      </w:r>
    </w:p>
    <w:p w14:paraId="30CF69B2"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w:t>
      </w:r>
      <w:r w:rsidRPr="006D066F">
        <w:rPr>
          <w:rFonts w:eastAsia="Times New Roman"/>
          <w:color w:val="000000"/>
          <w:sz w:val="23"/>
          <w:szCs w:val="23"/>
          <w:lang w:eastAsia="en-AU"/>
        </w:rPr>
        <w:tab/>
        <w:t>usually lives at the premises; or</w:t>
      </w:r>
    </w:p>
    <w:p w14:paraId="2016B1B9"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(ii)</w:t>
      </w:r>
      <w:r w:rsidRPr="006D066F">
        <w:rPr>
          <w:rFonts w:eastAsia="Times New Roman"/>
          <w:color w:val="000000"/>
          <w:sz w:val="23"/>
          <w:szCs w:val="23"/>
          <w:lang w:eastAsia="en-AU"/>
        </w:rPr>
        <w:tab/>
        <w:t>is also complying with a direction to isolate or quarantine; or</w:t>
      </w:r>
    </w:p>
    <w:p w14:paraId="21ACDACE"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(iii)</w:t>
      </w:r>
      <w:r w:rsidRPr="006D066F">
        <w:rPr>
          <w:rFonts w:eastAsia="Times New Roman"/>
          <w:color w:val="000000"/>
          <w:sz w:val="23"/>
          <w:szCs w:val="23"/>
          <w:lang w:eastAsia="en-AU"/>
        </w:rPr>
        <w:tab/>
        <w:t>is required to provide care and support to, or receive care and support from, the person to whom this direction applies at the place; or</w:t>
      </w:r>
    </w:p>
    <w:p w14:paraId="7F52C715"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(iv)</w:t>
      </w:r>
      <w:r w:rsidRPr="006D066F">
        <w:rPr>
          <w:rFonts w:eastAsia="Times New Roman"/>
          <w:color w:val="000000"/>
          <w:sz w:val="23"/>
          <w:szCs w:val="23"/>
          <w:lang w:eastAsia="en-AU"/>
        </w:rPr>
        <w:tab/>
        <w:t>is required for medical or emergency purposes; and</w:t>
      </w:r>
    </w:p>
    <w:p w14:paraId="25AC5DF4"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(f)</w:t>
      </w:r>
      <w:r w:rsidRPr="006D066F">
        <w:rPr>
          <w:rFonts w:eastAsia="Times New Roman"/>
          <w:color w:val="000000"/>
          <w:sz w:val="23"/>
          <w:szCs w:val="23"/>
          <w:lang w:eastAsia="en-AU"/>
        </w:rPr>
        <w:tab/>
        <w:t>follow all reasonable directions from a treating medical practitioner.</w:t>
      </w:r>
    </w:p>
    <w:p w14:paraId="609D0DB7"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 w:name="idfdf85960_54d7_48a0_813e_580458cf5791_7"/>
      <w:r w:rsidRPr="006D066F">
        <w:rPr>
          <w:rFonts w:eastAsia="Times New Roman"/>
          <w:color w:val="000000"/>
          <w:sz w:val="23"/>
          <w:szCs w:val="23"/>
          <w:lang w:eastAsia="en-AU"/>
        </w:rPr>
        <w:tab/>
        <w:t>(4)</w:t>
      </w:r>
      <w:r w:rsidRPr="006D066F">
        <w:rPr>
          <w:rFonts w:eastAsia="Times New Roman"/>
          <w:color w:val="000000"/>
          <w:sz w:val="23"/>
          <w:szCs w:val="23"/>
          <w:lang w:eastAsia="en-AU"/>
        </w:rPr>
        <w:tab/>
        <w:t>A person who is required to isolate in a hospital must—</w:t>
      </w:r>
      <w:bookmarkEnd w:id="13"/>
    </w:p>
    <w:p w14:paraId="0424088A"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remain in the hospital and follow all reasonable directions from a treating medical practitioner until a medical practitioner certifies that the person meets the criteria for discharge from a hospital in accordance with the SoNG; and</w:t>
      </w:r>
    </w:p>
    <w:p w14:paraId="75684E8D"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lastRenderedPageBreak/>
        <w:tab/>
        <w:t>(b)</w:t>
      </w:r>
      <w:r w:rsidRPr="006D066F">
        <w:rPr>
          <w:rFonts w:eastAsia="Times New Roman"/>
          <w:color w:val="000000"/>
          <w:sz w:val="23"/>
          <w:szCs w:val="23"/>
          <w:lang w:eastAsia="en-AU"/>
        </w:rPr>
        <w:tab/>
        <w:t>on discharge, if the period for which the person was required to isolate has not elapsed, comply with the requirements of this clause as it applies to a person who is to reside at their nominated premises for the remainder of the period.</w:t>
      </w:r>
    </w:p>
    <w:p w14:paraId="3D9A6ECF"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(5)</w:t>
      </w:r>
      <w:r w:rsidRPr="006D066F">
        <w:rPr>
          <w:rFonts w:eastAsia="Times New Roman"/>
          <w:color w:val="000000"/>
          <w:sz w:val="23"/>
          <w:szCs w:val="23"/>
          <w:lang w:eastAsia="en-AU"/>
        </w:rPr>
        <w:tab/>
        <w:t>A COVID-19 case who is suffering symptoms of COVID-19 on the 6th day of the period for which they are required to isolate must—</w:t>
      </w:r>
    </w:p>
    <w:p w14:paraId="6899D124"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report their symptoms to Chief Public Health Officer in a manner approved by the Chief Public Health Officer; and</w:t>
      </w:r>
    </w:p>
    <w:p w14:paraId="6FF93907"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continue to isolate until the Chief Public Health Officer determines that they are no longer required to isolate.</w:t>
      </w:r>
    </w:p>
    <w:p w14:paraId="470DB169" w14:textId="77777777" w:rsidR="006D066F" w:rsidRPr="006D066F" w:rsidRDefault="006D066F" w:rsidP="006D066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(6)</w:t>
      </w:r>
      <w:r w:rsidRPr="006D066F">
        <w:rPr>
          <w:rFonts w:eastAsia="Times New Roman"/>
          <w:color w:val="000000"/>
          <w:sz w:val="23"/>
          <w:szCs w:val="23"/>
          <w:lang w:eastAsia="en-AU"/>
        </w:rPr>
        <w:tab/>
        <w:t>A COVID-19 case must notify any person who may reasonably be considered to be a close contact of the COVID19 case of their positive test result as soon as reasonably practicable after receiving that result.</w:t>
      </w:r>
    </w:p>
    <w:p w14:paraId="735BEA53" w14:textId="77777777" w:rsidR="006D066F" w:rsidRPr="006D066F" w:rsidRDefault="006D066F" w:rsidP="006D066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(7)</w:t>
      </w:r>
      <w:r w:rsidRPr="006D066F">
        <w:rPr>
          <w:rFonts w:eastAsia="Times New Roman"/>
          <w:color w:val="000000"/>
          <w:sz w:val="23"/>
          <w:szCs w:val="23"/>
          <w:lang w:eastAsia="en-AU"/>
        </w:rPr>
        <w:tab/>
        <w:t>A person who has returned a positive result on a COVID-19 Rapid Antigen test must report their COVID-19 Rapid Antigen test result to Chief Public Health Officer in a manner approved by the Chief Public Health Officer.</w:t>
      </w:r>
    </w:p>
    <w:p w14:paraId="2839628C" w14:textId="77777777" w:rsidR="006D066F" w:rsidRPr="006D066F" w:rsidRDefault="006D066F" w:rsidP="006D06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ida4e49b2c_aaeb_4091_bfc3_d7f68a940fbc_9"/>
      <w:r w:rsidRPr="006D066F">
        <w:rPr>
          <w:rFonts w:eastAsia="Times New Roman"/>
          <w:b/>
          <w:bCs/>
          <w:color w:val="000000"/>
          <w:sz w:val="26"/>
          <w:szCs w:val="26"/>
          <w:lang w:eastAsia="en-AU"/>
        </w:rPr>
        <w:t>2—Close contacts—general</w:t>
      </w:r>
      <w:bookmarkEnd w:id="14"/>
    </w:p>
    <w:p w14:paraId="3C865A05"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 w:name="idd8bb46ff_9089_48b6_8fc3_ec94d57f05e8_6"/>
      <w:r w:rsidRPr="006D066F">
        <w:rPr>
          <w:rFonts w:eastAsia="Times New Roman"/>
          <w:color w:val="000000"/>
          <w:sz w:val="23"/>
          <w:szCs w:val="23"/>
          <w:lang w:eastAsia="en-AU"/>
        </w:rPr>
        <w:tab/>
        <w:t>(1)</w:t>
      </w:r>
      <w:r w:rsidRPr="006D066F">
        <w:rPr>
          <w:rFonts w:eastAsia="Times New Roman"/>
          <w:color w:val="000000"/>
          <w:sz w:val="23"/>
          <w:szCs w:val="23"/>
          <w:lang w:eastAsia="en-AU"/>
        </w:rPr>
        <w:tab/>
        <w:t>A person who is a close contact of a COVID-19 case must, during the defined close contact period for the person, wear a single use surgical mask whenever the person is not at their usual place of residence.</w:t>
      </w:r>
      <w:bookmarkEnd w:id="15"/>
    </w:p>
    <w:p w14:paraId="09383E66" w14:textId="77777777" w:rsidR="006D066F" w:rsidRPr="006D066F" w:rsidRDefault="006D066F" w:rsidP="006D066F">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6D066F">
        <w:rPr>
          <w:rFonts w:eastAsia="Times New Roman"/>
          <w:b/>
          <w:bCs/>
          <w:color w:val="000000"/>
          <w:sz w:val="20"/>
          <w:szCs w:val="20"/>
          <w:lang w:eastAsia="en-AU"/>
        </w:rPr>
        <w:t>Example—</w:t>
      </w:r>
    </w:p>
    <w:p w14:paraId="4DBE7498" w14:textId="77777777" w:rsidR="006D066F" w:rsidRPr="006D066F" w:rsidRDefault="006D066F" w:rsidP="006D066F">
      <w:pPr>
        <w:keepLines/>
        <w:autoSpaceDE w:val="0"/>
        <w:autoSpaceDN w:val="0"/>
        <w:adjustRightInd w:val="0"/>
        <w:spacing w:before="120" w:after="0" w:line="240" w:lineRule="auto"/>
        <w:ind w:left="1588"/>
        <w:jc w:val="left"/>
        <w:rPr>
          <w:rFonts w:eastAsia="Times New Roman"/>
          <w:color w:val="000000"/>
          <w:sz w:val="20"/>
          <w:szCs w:val="20"/>
          <w:lang w:eastAsia="en-AU"/>
        </w:rPr>
      </w:pPr>
      <w:r w:rsidRPr="006D066F">
        <w:rPr>
          <w:rFonts w:eastAsia="Times New Roman"/>
          <w:color w:val="000000"/>
          <w:sz w:val="20"/>
          <w:szCs w:val="20"/>
          <w:lang w:eastAsia="en-AU"/>
        </w:rPr>
        <w:t>For a close contact whose exposure date is on 10 July, the period for which the person must wear a mask when not at their place of residence starts when the person is notified that they are a close contact and ends at 11:59 pm on 17 July 2022.</w:t>
      </w:r>
    </w:p>
    <w:p w14:paraId="1E8BC523"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(2)</w:t>
      </w:r>
      <w:r w:rsidRPr="006D066F">
        <w:rPr>
          <w:rFonts w:eastAsia="Times New Roman"/>
          <w:color w:val="000000"/>
          <w:sz w:val="23"/>
          <w:szCs w:val="23"/>
          <w:lang w:eastAsia="en-AU"/>
        </w:rPr>
        <w:tab/>
        <w:t>A person who is a close contact must undertake 5 COVID-19 Rapid Antigen tests during the person's defined close contact period where—</w:t>
      </w:r>
    </w:p>
    <w:p w14:paraId="731681FD"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each test must be carried out at least 24 hours apart; and</w:t>
      </w:r>
    </w:p>
    <w:p w14:paraId="4185C28B"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1 test must be carried out on the 7th day after the close contact’s exposure date.</w:t>
      </w:r>
    </w:p>
    <w:p w14:paraId="43851D3F"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(3)</w:t>
      </w:r>
      <w:r w:rsidRPr="006D066F">
        <w:rPr>
          <w:rFonts w:eastAsia="Times New Roman"/>
          <w:color w:val="000000"/>
          <w:sz w:val="23"/>
          <w:szCs w:val="23"/>
          <w:lang w:eastAsia="en-AU"/>
        </w:rPr>
        <w:tab/>
        <w:t>A person who is a close contact must not attend a Tier 1 sensitive setting during the person's defined close contact period and the immediately following period of 7 days except—</w:t>
      </w:r>
    </w:p>
    <w:p w14:paraId="64BFD00D"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for the purpose of obtaining medical care or medical supplies; or</w:t>
      </w:r>
    </w:p>
    <w:p w14:paraId="2D9D7E95"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if the close contact is an emergency services worker attending the Tier 1 setting to respond to an emergency.</w:t>
      </w:r>
    </w:p>
    <w:p w14:paraId="0E0DD746"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(4)</w:t>
      </w:r>
      <w:r w:rsidRPr="006D066F">
        <w:rPr>
          <w:rFonts w:eastAsia="Times New Roman"/>
          <w:color w:val="000000"/>
          <w:sz w:val="23"/>
          <w:szCs w:val="23"/>
          <w:lang w:eastAsia="en-AU"/>
        </w:rPr>
        <w:tab/>
        <w:t>A person who is a close contact must not attend a Tier 2 sensitive setting during the person's defined close contact period except—</w:t>
      </w:r>
    </w:p>
    <w:p w14:paraId="4408544C"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for the purpose of obtaining medical care or medical supplies; or</w:t>
      </w:r>
    </w:p>
    <w:p w14:paraId="0E96C679"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if the close contact is an emergency services worker attending the Tier 2 setting to respond to an emergency.</w:t>
      </w:r>
    </w:p>
    <w:p w14:paraId="4948C1C9" w14:textId="77777777" w:rsidR="006D066F" w:rsidRPr="006D066F" w:rsidRDefault="006D066F" w:rsidP="006D066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(5)</w:t>
      </w:r>
      <w:r w:rsidRPr="006D066F">
        <w:rPr>
          <w:rFonts w:eastAsia="Times New Roman"/>
          <w:color w:val="000000"/>
          <w:sz w:val="23"/>
          <w:szCs w:val="23"/>
          <w:lang w:eastAsia="en-AU"/>
        </w:rPr>
        <w:tab/>
        <w:t>A close contact must notify their employer, school or early childcare setting that they are a close contact as soon as reasonably practicable after being notified that they are a close contact.</w:t>
      </w:r>
    </w:p>
    <w:p w14:paraId="073F0DD8"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 w:name="id55153807_6859_4943_a2ea_1d89419644"/>
      <w:r w:rsidRPr="006D066F">
        <w:rPr>
          <w:rFonts w:eastAsia="Times New Roman"/>
          <w:color w:val="000000"/>
          <w:sz w:val="23"/>
          <w:szCs w:val="23"/>
          <w:lang w:eastAsia="en-AU"/>
        </w:rPr>
        <w:lastRenderedPageBreak/>
        <w:tab/>
        <w:t>(6)</w:t>
      </w:r>
      <w:r w:rsidRPr="006D066F">
        <w:rPr>
          <w:rFonts w:eastAsia="Times New Roman"/>
          <w:color w:val="000000"/>
          <w:sz w:val="23"/>
          <w:szCs w:val="23"/>
          <w:lang w:eastAsia="en-AU"/>
        </w:rPr>
        <w:tab/>
        <w:t>If a close contact develops any symptoms of COVID-19 during their defined close contact period, the close contact must—</w:t>
      </w:r>
      <w:bookmarkEnd w:id="16"/>
    </w:p>
    <w:p w14:paraId="1902D86F"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immediately seek to obtain a COVID-19 PCR test; and</w:t>
      </w:r>
    </w:p>
    <w:p w14:paraId="1D35E04F"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quarantine until they receive the result of the test.</w:t>
      </w:r>
    </w:p>
    <w:p w14:paraId="36EB0334" w14:textId="77777777" w:rsidR="006D066F" w:rsidRPr="006D066F" w:rsidRDefault="006D066F" w:rsidP="006D066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(7)</w:t>
      </w:r>
      <w:r w:rsidRPr="006D066F">
        <w:rPr>
          <w:rFonts w:eastAsia="Times New Roman"/>
          <w:color w:val="000000"/>
          <w:sz w:val="23"/>
          <w:szCs w:val="23"/>
          <w:lang w:eastAsia="en-AU"/>
        </w:rPr>
        <w:tab/>
        <w:t xml:space="preserve">If the result of the COVID-19 PCR test referred in </w:t>
      </w:r>
      <w:hyperlink w:anchor="id55153807_6859_4943_a2ea_1d89419644" w:history="1">
        <w:r w:rsidRPr="006D066F">
          <w:rPr>
            <w:rFonts w:eastAsia="Times New Roman"/>
            <w:color w:val="000000"/>
            <w:sz w:val="23"/>
            <w:szCs w:val="23"/>
            <w:lang w:eastAsia="en-AU"/>
          </w:rPr>
          <w:t>subclause (6)</w:t>
        </w:r>
      </w:hyperlink>
      <w:r w:rsidRPr="006D066F">
        <w:rPr>
          <w:rFonts w:eastAsia="Times New Roman"/>
          <w:color w:val="000000"/>
          <w:sz w:val="23"/>
          <w:szCs w:val="23"/>
          <w:lang w:eastAsia="en-AU"/>
        </w:rPr>
        <w:t xml:space="preserve"> is negative, the close contact must continue to follow the requirements in this clause.</w:t>
      </w:r>
    </w:p>
    <w:p w14:paraId="70E6A6D2"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 w:name="idd92b5dc3_f5be_4bc6_aae8_f8ebed41882a_3"/>
      <w:r w:rsidRPr="006D066F">
        <w:rPr>
          <w:rFonts w:eastAsia="Times New Roman"/>
          <w:color w:val="000000"/>
          <w:sz w:val="23"/>
          <w:szCs w:val="23"/>
          <w:lang w:eastAsia="en-AU"/>
        </w:rPr>
        <w:tab/>
        <w:t>(8)</w:t>
      </w:r>
      <w:r w:rsidRPr="006D066F">
        <w:rPr>
          <w:rFonts w:eastAsia="Times New Roman"/>
          <w:color w:val="000000"/>
          <w:sz w:val="23"/>
          <w:szCs w:val="23"/>
          <w:lang w:eastAsia="en-AU"/>
        </w:rPr>
        <w:tab/>
        <w:t xml:space="preserve">Despite </w:t>
      </w:r>
      <w:hyperlink w:anchor="idd8bb46ff_9089_48b6_8fc3_ec94d57f05e8_6" w:history="1">
        <w:r w:rsidRPr="006D066F">
          <w:rPr>
            <w:rFonts w:eastAsia="Times New Roman"/>
            <w:color w:val="000000"/>
            <w:sz w:val="23"/>
            <w:szCs w:val="23"/>
            <w:lang w:eastAsia="en-AU"/>
          </w:rPr>
          <w:t>subclause (1)</w:t>
        </w:r>
      </w:hyperlink>
      <w:r w:rsidRPr="006D066F">
        <w:rPr>
          <w:rFonts w:eastAsia="Times New Roman"/>
          <w:color w:val="000000"/>
          <w:sz w:val="23"/>
          <w:szCs w:val="23"/>
          <w:lang w:eastAsia="en-AU"/>
        </w:rPr>
        <w:t>, a close contact is not required to wear a mask—</w:t>
      </w:r>
      <w:bookmarkEnd w:id="17"/>
    </w:p>
    <w:p w14:paraId="5B9ACAB0"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8" w:name="ida29ead08_d80f_4233_bcea_c5f0802654cf_f"/>
      <w:r w:rsidRPr="006D066F">
        <w:rPr>
          <w:rFonts w:eastAsia="Times New Roman"/>
          <w:color w:val="000000"/>
          <w:sz w:val="23"/>
          <w:szCs w:val="23"/>
          <w:lang w:eastAsia="en-AU"/>
        </w:rPr>
        <w:tab/>
        <w:t>(a)</w:t>
      </w:r>
      <w:r w:rsidRPr="006D066F">
        <w:rPr>
          <w:rFonts w:eastAsia="Times New Roman"/>
          <w:color w:val="000000"/>
          <w:sz w:val="23"/>
          <w:szCs w:val="23"/>
          <w:lang w:eastAsia="en-AU"/>
        </w:rPr>
        <w:tab/>
        <w:t>if they have a relevant serious medical condition; or</w:t>
      </w:r>
      <w:bookmarkEnd w:id="18"/>
    </w:p>
    <w:p w14:paraId="5C5E9A47"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in circumstances where the ability to see the mouth is essential for communication, such as to enable communication by or with any patron who is deaf or hard of hearing; or</w:t>
      </w:r>
    </w:p>
    <w:p w14:paraId="3451758D"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(c)</w:t>
      </w:r>
      <w:r w:rsidRPr="006D066F">
        <w:rPr>
          <w:rFonts w:eastAsia="Times New Roman"/>
          <w:color w:val="000000"/>
          <w:sz w:val="23"/>
          <w:szCs w:val="23"/>
          <w:lang w:eastAsia="en-AU"/>
        </w:rPr>
        <w:tab/>
        <w:t>in circumstances where removal of the mask is lawfully required for identification purposes; or</w:t>
      </w:r>
    </w:p>
    <w:p w14:paraId="3417814F"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(d)</w:t>
      </w:r>
      <w:r w:rsidRPr="006D066F">
        <w:rPr>
          <w:rFonts w:eastAsia="Times New Roman"/>
          <w:color w:val="000000"/>
          <w:sz w:val="23"/>
          <w:szCs w:val="23"/>
          <w:lang w:eastAsia="en-AU"/>
        </w:rPr>
        <w:tab/>
        <w:t>when the person is eating or drinking; or</w:t>
      </w:r>
    </w:p>
    <w:p w14:paraId="04C87A6F"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(e)</w:t>
      </w:r>
      <w:r w:rsidRPr="006D066F">
        <w:rPr>
          <w:rFonts w:eastAsia="Times New Roman"/>
          <w:color w:val="000000"/>
          <w:sz w:val="23"/>
          <w:szCs w:val="23"/>
          <w:lang w:eastAsia="en-AU"/>
        </w:rPr>
        <w:tab/>
        <w:t>if the person is a child under 12 years of age.</w:t>
      </w:r>
    </w:p>
    <w:p w14:paraId="1A0DB9C9" w14:textId="77777777" w:rsidR="006D066F" w:rsidRPr="006D066F" w:rsidRDefault="006D066F" w:rsidP="006D066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(9)</w:t>
      </w:r>
      <w:r w:rsidRPr="006D066F">
        <w:rPr>
          <w:rFonts w:eastAsia="Times New Roman"/>
          <w:color w:val="000000"/>
          <w:sz w:val="23"/>
          <w:szCs w:val="23"/>
          <w:lang w:eastAsia="en-AU"/>
        </w:rPr>
        <w:tab/>
        <w:t xml:space="preserve">For the purpose of </w:t>
      </w:r>
      <w:hyperlink w:anchor="ida29ead08_d80f_4233_bcea_c5f0802654cf_f" w:history="1">
        <w:r w:rsidRPr="006D066F">
          <w:rPr>
            <w:rFonts w:eastAsia="Times New Roman"/>
            <w:color w:val="000000"/>
            <w:sz w:val="23"/>
            <w:szCs w:val="23"/>
            <w:lang w:eastAsia="en-AU"/>
          </w:rPr>
          <w:t>subclause (8)(a)</w:t>
        </w:r>
      </w:hyperlink>
      <w:r w:rsidRPr="006D066F">
        <w:rPr>
          <w:rFonts w:eastAsia="Times New Roman"/>
          <w:color w:val="000000"/>
          <w:sz w:val="23"/>
          <w:szCs w:val="23"/>
          <w:lang w:eastAsia="en-AU"/>
        </w:rPr>
        <w:t>, a person must produce evidence of a relevant medical condition on request by an authorised officer.</w:t>
      </w:r>
    </w:p>
    <w:p w14:paraId="1B9D161C" w14:textId="77777777" w:rsidR="006D066F" w:rsidRPr="006D066F" w:rsidRDefault="006D066F" w:rsidP="006D06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idb12f19fb_dd18_4821_a4fd_ffbe5ef409"/>
      <w:r w:rsidRPr="006D066F">
        <w:rPr>
          <w:rFonts w:eastAsia="Times New Roman"/>
          <w:b/>
          <w:bCs/>
          <w:color w:val="000000"/>
          <w:sz w:val="26"/>
          <w:szCs w:val="26"/>
          <w:lang w:eastAsia="en-AU"/>
        </w:rPr>
        <w:t>3—Close contacts—quarantine requirements for symptomatic close contacts</w:t>
      </w:r>
      <w:bookmarkEnd w:id="19"/>
    </w:p>
    <w:p w14:paraId="7465EB96"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(1)</w:t>
      </w:r>
      <w:r w:rsidRPr="006D066F">
        <w:rPr>
          <w:rFonts w:eastAsia="Times New Roman"/>
          <w:color w:val="000000"/>
          <w:sz w:val="23"/>
          <w:szCs w:val="23"/>
          <w:lang w:eastAsia="en-AU"/>
        </w:rPr>
        <w:tab/>
        <w:t>Subject to this clause, a close contact who develops symptoms of COVID-19 during their defined close contact period must—</w:t>
      </w:r>
    </w:p>
    <w:p w14:paraId="050BDB46"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travel by the most direct practical route and means to a nominated residential premises, if not already at those premises; and</w:t>
      </w:r>
    </w:p>
    <w:p w14:paraId="32E7B09F"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reside and remain at the premises until receiving a negative COVID-19 PCR test result; and</w:t>
      </w:r>
    </w:p>
    <w:p w14:paraId="7D6F9355"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(c)</w:t>
      </w:r>
      <w:r w:rsidRPr="006D066F">
        <w:rPr>
          <w:rFonts w:eastAsia="Times New Roman"/>
          <w:color w:val="000000"/>
          <w:sz w:val="23"/>
          <w:szCs w:val="23"/>
          <w:lang w:eastAsia="en-AU"/>
        </w:rPr>
        <w:tab/>
        <w:t>remain at those premises, except—</w:t>
      </w:r>
    </w:p>
    <w:p w14:paraId="3C742056"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w:t>
      </w:r>
      <w:r w:rsidRPr="006D066F">
        <w:rPr>
          <w:rFonts w:eastAsia="Times New Roman"/>
          <w:color w:val="000000"/>
          <w:sz w:val="23"/>
          <w:szCs w:val="23"/>
          <w:lang w:eastAsia="en-AU"/>
        </w:rPr>
        <w:tab/>
        <w:t>for the purposes of obtaining medical care or medical supplies; or</w:t>
      </w:r>
    </w:p>
    <w:p w14:paraId="4E0951D7"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(ii)</w:t>
      </w:r>
      <w:r w:rsidRPr="006D066F">
        <w:rPr>
          <w:rFonts w:eastAsia="Times New Roman"/>
          <w:color w:val="000000"/>
          <w:sz w:val="23"/>
          <w:szCs w:val="23"/>
          <w:lang w:eastAsia="en-AU"/>
        </w:rPr>
        <w:tab/>
        <w:t>in any other emergency situation; or</w:t>
      </w:r>
    </w:p>
    <w:p w14:paraId="569593B3"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(iii)</w:t>
      </w:r>
      <w:r w:rsidRPr="006D066F">
        <w:rPr>
          <w:rFonts w:eastAsia="Times New Roman"/>
          <w:color w:val="000000"/>
          <w:sz w:val="23"/>
          <w:szCs w:val="23"/>
          <w:lang w:eastAsia="en-AU"/>
        </w:rPr>
        <w:tab/>
        <w:t>for any reason approved in advance by the Chief Public Health Officer or an emergency officer; or</w:t>
      </w:r>
    </w:p>
    <w:p w14:paraId="435017C3"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(iv)</w:t>
      </w:r>
      <w:r w:rsidRPr="006D066F">
        <w:rPr>
          <w:rFonts w:eastAsia="Times New Roman"/>
          <w:color w:val="000000"/>
          <w:sz w:val="23"/>
          <w:szCs w:val="23"/>
          <w:lang w:eastAsia="en-AU"/>
        </w:rPr>
        <w:tab/>
        <w:t>for the purpose of undergoing a COVID-19 PCR test,</w:t>
      </w:r>
    </w:p>
    <w:p w14:paraId="72AC7698" w14:textId="77777777" w:rsidR="006D066F" w:rsidRPr="006D066F" w:rsidRDefault="006D066F" w:rsidP="006D066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D066F">
        <w:rPr>
          <w:rFonts w:eastAsia="Times New Roman"/>
          <w:color w:val="000000"/>
          <w:sz w:val="23"/>
          <w:szCs w:val="23"/>
          <w:lang w:eastAsia="en-AU"/>
        </w:rPr>
        <w:t>during which times a mask must be worn at all times and, in the case of a person leaving the premises to obtain a COVID-19 PCR test, the person must travel directly to the relevant site and inform the person performing the test of the reason for obtaining the test; and</w:t>
      </w:r>
    </w:p>
    <w:p w14:paraId="5D4E8E7E"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(d)</w:t>
      </w:r>
      <w:r w:rsidRPr="006D066F">
        <w:rPr>
          <w:rFonts w:eastAsia="Times New Roman"/>
          <w:color w:val="000000"/>
          <w:sz w:val="23"/>
          <w:szCs w:val="23"/>
          <w:lang w:eastAsia="en-AU"/>
        </w:rPr>
        <w:tab/>
        <w:t>take reasonable steps to ensure that no other person enters the premises unless that other person—</w:t>
      </w:r>
    </w:p>
    <w:p w14:paraId="29BD598E"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w:t>
      </w:r>
      <w:r w:rsidRPr="006D066F">
        <w:rPr>
          <w:rFonts w:eastAsia="Times New Roman"/>
          <w:color w:val="000000"/>
          <w:sz w:val="23"/>
          <w:szCs w:val="23"/>
          <w:lang w:eastAsia="en-AU"/>
        </w:rPr>
        <w:tab/>
        <w:t>usually lives at the premises; or</w:t>
      </w:r>
    </w:p>
    <w:p w14:paraId="602177FF"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(ii)</w:t>
      </w:r>
      <w:r w:rsidRPr="006D066F">
        <w:rPr>
          <w:rFonts w:eastAsia="Times New Roman"/>
          <w:color w:val="000000"/>
          <w:sz w:val="23"/>
          <w:szCs w:val="23"/>
          <w:lang w:eastAsia="en-AU"/>
        </w:rPr>
        <w:tab/>
        <w:t>is also complying with a direction to isolate; or</w:t>
      </w:r>
    </w:p>
    <w:p w14:paraId="7F05628D"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tab/>
        <w:t>(iii)</w:t>
      </w:r>
      <w:r w:rsidRPr="006D066F">
        <w:rPr>
          <w:rFonts w:eastAsia="Times New Roman"/>
          <w:color w:val="000000"/>
          <w:sz w:val="23"/>
          <w:szCs w:val="23"/>
          <w:lang w:eastAsia="en-AU"/>
        </w:rPr>
        <w:tab/>
        <w:t xml:space="preserve">is required to provide care and support to, or receive care and support from, the person to whom this direction applies at the place; or </w:t>
      </w:r>
    </w:p>
    <w:p w14:paraId="0CA2B12A" w14:textId="77777777" w:rsidR="006D066F" w:rsidRPr="006D066F" w:rsidRDefault="006D066F" w:rsidP="006D066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D066F">
        <w:rPr>
          <w:rFonts w:eastAsia="Times New Roman"/>
          <w:color w:val="000000"/>
          <w:sz w:val="23"/>
          <w:szCs w:val="23"/>
          <w:lang w:eastAsia="en-AU"/>
        </w:rPr>
        <w:lastRenderedPageBreak/>
        <w:tab/>
        <w:t>(iv)</w:t>
      </w:r>
      <w:r w:rsidRPr="006D066F">
        <w:rPr>
          <w:rFonts w:eastAsia="Times New Roman"/>
          <w:color w:val="000000"/>
          <w:sz w:val="23"/>
          <w:szCs w:val="23"/>
          <w:lang w:eastAsia="en-AU"/>
        </w:rPr>
        <w:tab/>
        <w:t>is required for medical or emergency purposes.</w:t>
      </w:r>
    </w:p>
    <w:p w14:paraId="58734823" w14:textId="77777777" w:rsidR="006D066F" w:rsidRPr="006D066F" w:rsidRDefault="006D066F" w:rsidP="006D066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0" w:name="id229edf2e_d3ae_44bb_b7ac_7fbec41cc1"/>
      <w:r w:rsidRPr="006D066F">
        <w:rPr>
          <w:rFonts w:eastAsia="Times New Roman"/>
          <w:color w:val="000000"/>
          <w:sz w:val="23"/>
          <w:szCs w:val="23"/>
          <w:lang w:eastAsia="en-AU"/>
        </w:rPr>
        <w:tab/>
        <w:t>(2)</w:t>
      </w:r>
      <w:r w:rsidRPr="006D066F">
        <w:rPr>
          <w:rFonts w:eastAsia="Times New Roman"/>
          <w:color w:val="000000"/>
          <w:sz w:val="23"/>
          <w:szCs w:val="23"/>
          <w:lang w:eastAsia="en-AU"/>
        </w:rPr>
        <w:tab/>
        <w:t>An emergency officer may, by notice in writing issued to a close contact who develops symptoms of COVID-19 during their defined close contact period, determine that the close contact must quarantine in a hospital specified in the notice.</w:t>
      </w:r>
      <w:bookmarkEnd w:id="20"/>
    </w:p>
    <w:p w14:paraId="59A3432D" w14:textId="77777777" w:rsidR="006D066F" w:rsidRPr="006D066F" w:rsidRDefault="006D066F" w:rsidP="006D066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(3)</w:t>
      </w:r>
      <w:r w:rsidRPr="006D066F">
        <w:rPr>
          <w:rFonts w:eastAsia="Times New Roman"/>
          <w:color w:val="000000"/>
          <w:sz w:val="23"/>
          <w:szCs w:val="23"/>
          <w:lang w:eastAsia="en-AU"/>
        </w:rPr>
        <w:tab/>
        <w:t xml:space="preserve">A person who is given a notice under </w:t>
      </w:r>
      <w:hyperlink w:anchor="id229edf2e_d3ae_44bb_b7ac_7fbec41cc1" w:history="1">
        <w:r w:rsidRPr="006D066F">
          <w:rPr>
            <w:rFonts w:eastAsia="Times New Roman"/>
            <w:color w:val="000000"/>
            <w:sz w:val="23"/>
            <w:szCs w:val="23"/>
            <w:lang w:eastAsia="en-AU"/>
          </w:rPr>
          <w:t>subclause (2)</w:t>
        </w:r>
      </w:hyperlink>
      <w:r w:rsidRPr="006D066F">
        <w:rPr>
          <w:rFonts w:eastAsia="Times New Roman"/>
          <w:color w:val="000000"/>
          <w:sz w:val="23"/>
          <w:szCs w:val="23"/>
          <w:lang w:eastAsia="en-AU"/>
        </w:rPr>
        <w:t xml:space="preserve"> must comply with the requirement specified in the notice.</w:t>
      </w:r>
    </w:p>
    <w:p w14:paraId="6754F4BB" w14:textId="77777777" w:rsidR="006D066F" w:rsidRPr="006D066F" w:rsidRDefault="006D066F" w:rsidP="006D06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id0a287eae_5c92_466a_a0aa_b910d4907d"/>
      <w:r w:rsidRPr="006D066F">
        <w:rPr>
          <w:rFonts w:eastAsia="Times New Roman"/>
          <w:b/>
          <w:bCs/>
          <w:color w:val="000000"/>
          <w:sz w:val="26"/>
          <w:szCs w:val="26"/>
          <w:lang w:eastAsia="en-AU"/>
        </w:rPr>
        <w:t>4—Close contacts—residents of residential aged care facilities, disability care facility, hospital setting or correctional facility</w:t>
      </w:r>
      <w:bookmarkEnd w:id="21"/>
    </w:p>
    <w:p w14:paraId="413D8C8A" w14:textId="77777777" w:rsidR="006D066F" w:rsidRPr="006D066F" w:rsidRDefault="006D066F" w:rsidP="006D066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color w:val="000000"/>
          <w:sz w:val="23"/>
          <w:szCs w:val="23"/>
          <w:lang w:eastAsia="en-AU"/>
        </w:rPr>
        <w:t xml:space="preserve">In addition to the requirements in </w:t>
      </w:r>
      <w:hyperlink w:anchor="ida4e49b2c_aaeb_4091_bfc3_d7f68a940fbc_9" w:history="1">
        <w:r w:rsidRPr="006D066F">
          <w:rPr>
            <w:rFonts w:eastAsia="Times New Roman"/>
            <w:color w:val="000000"/>
            <w:sz w:val="23"/>
            <w:szCs w:val="23"/>
            <w:lang w:eastAsia="en-AU"/>
          </w:rPr>
          <w:t>clauses 2</w:t>
        </w:r>
      </w:hyperlink>
      <w:r w:rsidRPr="006D066F">
        <w:rPr>
          <w:rFonts w:eastAsia="Times New Roman"/>
          <w:color w:val="000000"/>
          <w:sz w:val="23"/>
          <w:szCs w:val="23"/>
          <w:lang w:eastAsia="en-AU"/>
        </w:rPr>
        <w:t xml:space="preserve"> and </w:t>
      </w:r>
      <w:hyperlink w:anchor="idb12f19fb_dd18_4821_a4fd_ffbe5ef409" w:history="1">
        <w:r w:rsidRPr="006D066F">
          <w:rPr>
            <w:rFonts w:eastAsia="Times New Roman"/>
            <w:color w:val="000000"/>
            <w:sz w:val="23"/>
            <w:szCs w:val="23"/>
            <w:lang w:eastAsia="en-AU"/>
          </w:rPr>
          <w:t>3</w:t>
        </w:r>
      </w:hyperlink>
      <w:r w:rsidRPr="006D066F">
        <w:rPr>
          <w:rFonts w:eastAsia="Times New Roman"/>
          <w:color w:val="000000"/>
          <w:sz w:val="23"/>
          <w:szCs w:val="23"/>
          <w:lang w:eastAsia="en-AU"/>
        </w:rPr>
        <w:t>, a close contact who is a resident of a residential aged care facility, disability care facility, hospital setting or correctional facility must—</w:t>
      </w:r>
    </w:p>
    <w:p w14:paraId="71456578"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while remaining at those facilities, remain quarantined, isolated and segregated from other residents (to the extent possible), for the close contact's defined close contact period; and</w:t>
      </w:r>
    </w:p>
    <w:p w14:paraId="0E52968C"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not participate in group activities with other residents (to the extent possible) for the defined close contact period; and</w:t>
      </w:r>
    </w:p>
    <w:p w14:paraId="11662658"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(c)</w:t>
      </w:r>
      <w:r w:rsidRPr="006D066F">
        <w:rPr>
          <w:rFonts w:eastAsia="Times New Roman"/>
          <w:color w:val="000000"/>
          <w:sz w:val="23"/>
          <w:szCs w:val="23"/>
          <w:lang w:eastAsia="en-AU"/>
        </w:rPr>
        <w:tab/>
        <w:t>undertake testing in accordance with the requirements of the facility outbreak plan.</w:t>
      </w:r>
    </w:p>
    <w:p w14:paraId="16D9BB43" w14:textId="77777777" w:rsidR="006D066F" w:rsidRPr="006D066F" w:rsidRDefault="006D066F" w:rsidP="006D066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D066F">
        <w:rPr>
          <w:rFonts w:eastAsia="Times New Roman"/>
          <w:b/>
          <w:bCs/>
          <w:color w:val="000000"/>
          <w:sz w:val="32"/>
          <w:szCs w:val="32"/>
          <w:lang w:eastAsia="en-AU"/>
        </w:rPr>
        <w:t>Schedule 2—Transitional provisions</w:t>
      </w:r>
    </w:p>
    <w:p w14:paraId="39F1C325" w14:textId="77777777" w:rsidR="006D066F" w:rsidRPr="006D066F" w:rsidRDefault="006D066F" w:rsidP="006D06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D066F">
        <w:rPr>
          <w:rFonts w:eastAsia="Times New Roman"/>
          <w:b/>
          <w:bCs/>
          <w:color w:val="000000"/>
          <w:sz w:val="26"/>
          <w:szCs w:val="26"/>
          <w:lang w:eastAsia="en-AU"/>
        </w:rPr>
        <w:t>1—Transitional provisions</w:t>
      </w:r>
    </w:p>
    <w:p w14:paraId="0AD83910" w14:textId="77777777" w:rsidR="006D066F" w:rsidRPr="006D066F" w:rsidRDefault="006D066F" w:rsidP="006D066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(1)</w:t>
      </w:r>
      <w:r w:rsidRPr="006D066F">
        <w:rPr>
          <w:rFonts w:eastAsia="Times New Roman"/>
          <w:color w:val="000000"/>
          <w:sz w:val="23"/>
          <w:szCs w:val="23"/>
          <w:lang w:eastAsia="en-AU"/>
        </w:rPr>
        <w:tab/>
        <w:t xml:space="preserve">If a person has been notified before the commencement of this notice that they are a COVID-19 case or a close contact, on commencement of this notice an obligation applying to the person in relation to isolation, quarantine, testing, reporting or other requirements under a relevant provision of the </w:t>
      </w:r>
      <w:r w:rsidRPr="006D066F">
        <w:rPr>
          <w:rFonts w:eastAsia="Times New Roman"/>
          <w:i/>
          <w:iCs/>
          <w:color w:val="000000"/>
          <w:sz w:val="23"/>
          <w:szCs w:val="23"/>
          <w:lang w:eastAsia="en-AU"/>
        </w:rPr>
        <w:t>Emergency Management (COVID-19 Requirements) (Consolidated Measures) Direction 2022</w:t>
      </w:r>
      <w:r w:rsidRPr="006D066F">
        <w:rPr>
          <w:rFonts w:eastAsia="Times New Roman"/>
          <w:color w:val="000000"/>
          <w:sz w:val="23"/>
          <w:szCs w:val="23"/>
          <w:lang w:eastAsia="en-AU"/>
        </w:rPr>
        <w:t xml:space="preserve"> will cease to apply and </w:t>
      </w:r>
      <w:hyperlink w:anchor="idc62e870d_a223_4f18_906b_e3fb6e03831d_6" w:history="1">
        <w:r w:rsidRPr="006D066F">
          <w:rPr>
            <w:rFonts w:eastAsia="Times New Roman"/>
            <w:color w:val="000000"/>
            <w:sz w:val="23"/>
            <w:szCs w:val="23"/>
            <w:lang w:eastAsia="en-AU"/>
          </w:rPr>
          <w:t>Schedule 1</w:t>
        </w:r>
      </w:hyperlink>
      <w:r w:rsidRPr="006D066F">
        <w:rPr>
          <w:rFonts w:eastAsia="Times New Roman"/>
          <w:color w:val="000000"/>
          <w:sz w:val="23"/>
          <w:szCs w:val="23"/>
          <w:lang w:eastAsia="en-AU"/>
        </w:rPr>
        <w:t xml:space="preserve"> of this notice will apply to the person instead (subject to </w:t>
      </w:r>
      <w:hyperlink w:anchor="ide651738a_985e_4505_a8a4_a156fded6273_2" w:history="1">
        <w:r w:rsidRPr="006D066F">
          <w:rPr>
            <w:rFonts w:eastAsia="Times New Roman"/>
            <w:color w:val="000000"/>
            <w:sz w:val="23"/>
            <w:szCs w:val="23"/>
            <w:lang w:eastAsia="en-AU"/>
          </w:rPr>
          <w:t>clause 4(3)</w:t>
        </w:r>
      </w:hyperlink>
      <w:r w:rsidRPr="006D066F">
        <w:rPr>
          <w:rFonts w:eastAsia="Times New Roman"/>
          <w:color w:val="000000"/>
          <w:sz w:val="23"/>
          <w:szCs w:val="23"/>
          <w:lang w:eastAsia="en-AU"/>
        </w:rPr>
        <w:t>).</w:t>
      </w:r>
    </w:p>
    <w:p w14:paraId="2411CD64" w14:textId="77777777" w:rsidR="006D066F" w:rsidRPr="006D066F" w:rsidRDefault="006D066F" w:rsidP="006D066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D066F">
        <w:rPr>
          <w:rFonts w:eastAsia="Times New Roman"/>
          <w:color w:val="000000"/>
          <w:sz w:val="23"/>
          <w:szCs w:val="23"/>
          <w:lang w:eastAsia="en-AU"/>
        </w:rPr>
        <w:tab/>
        <w:t>(2)</w:t>
      </w:r>
      <w:r w:rsidRPr="006D066F">
        <w:rPr>
          <w:rFonts w:eastAsia="Times New Roman"/>
          <w:color w:val="000000"/>
          <w:sz w:val="23"/>
          <w:szCs w:val="23"/>
          <w:lang w:eastAsia="en-AU"/>
        </w:rPr>
        <w:tab/>
        <w:t>In this clause—</w:t>
      </w:r>
    </w:p>
    <w:p w14:paraId="5A01401B"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b/>
          <w:bCs/>
          <w:i/>
          <w:iCs/>
          <w:color w:val="000000"/>
          <w:sz w:val="23"/>
          <w:szCs w:val="23"/>
          <w:lang w:eastAsia="en-AU"/>
        </w:rPr>
        <w:t>relevant provision</w:t>
      </w:r>
      <w:r w:rsidRPr="006D066F">
        <w:rPr>
          <w:rFonts w:eastAsia="Times New Roman"/>
          <w:color w:val="000000"/>
          <w:sz w:val="23"/>
          <w:szCs w:val="23"/>
          <w:lang w:eastAsia="en-AU"/>
        </w:rPr>
        <w:t xml:space="preserve">, of the </w:t>
      </w:r>
      <w:r w:rsidRPr="006D066F">
        <w:rPr>
          <w:rFonts w:eastAsia="Times New Roman"/>
          <w:i/>
          <w:iCs/>
          <w:color w:val="000000"/>
          <w:sz w:val="23"/>
          <w:szCs w:val="23"/>
          <w:lang w:eastAsia="en-AU"/>
        </w:rPr>
        <w:t>Emergency Management (COVID-19 Requirements) (Consolidated Measures) Direction 2022</w:t>
      </w:r>
      <w:r w:rsidRPr="006D066F">
        <w:rPr>
          <w:rFonts w:eastAsia="Times New Roman"/>
          <w:color w:val="000000"/>
          <w:sz w:val="23"/>
          <w:szCs w:val="23"/>
          <w:lang w:eastAsia="en-AU"/>
        </w:rPr>
        <w:t>, means clause 13, 14 or 15, or a provision of Schedule 1 of that direction.</w:t>
      </w:r>
    </w:p>
    <w:p w14:paraId="7D053049" w14:textId="77777777" w:rsidR="006D066F" w:rsidRPr="006D066F" w:rsidRDefault="006D066F" w:rsidP="006D066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D066F">
        <w:rPr>
          <w:rFonts w:eastAsia="Times New Roman"/>
          <w:b/>
          <w:bCs/>
          <w:color w:val="000000"/>
          <w:sz w:val="26"/>
          <w:szCs w:val="26"/>
          <w:lang w:eastAsia="en-AU"/>
        </w:rPr>
        <w:t>Made by the Governor</w:t>
      </w:r>
    </w:p>
    <w:p w14:paraId="4B1A509D" w14:textId="77777777" w:rsidR="006D066F" w:rsidRPr="006D066F" w:rsidRDefault="006D066F" w:rsidP="006D066F">
      <w:pPr>
        <w:keepNext/>
        <w:keepLines/>
        <w:autoSpaceDE w:val="0"/>
        <w:autoSpaceDN w:val="0"/>
        <w:adjustRightInd w:val="0"/>
        <w:spacing w:before="120" w:after="0" w:line="240" w:lineRule="auto"/>
        <w:jc w:val="left"/>
        <w:rPr>
          <w:rFonts w:eastAsia="Times New Roman"/>
          <w:color w:val="000000"/>
          <w:sz w:val="23"/>
          <w:szCs w:val="23"/>
          <w:lang w:eastAsia="en-AU"/>
        </w:rPr>
      </w:pPr>
      <w:r w:rsidRPr="006D066F">
        <w:rPr>
          <w:rFonts w:eastAsia="Times New Roman"/>
          <w:color w:val="000000"/>
          <w:sz w:val="23"/>
          <w:szCs w:val="23"/>
          <w:lang w:eastAsia="en-AU"/>
        </w:rPr>
        <w:t>with the advice and consent of the Executive Council</w:t>
      </w:r>
    </w:p>
    <w:p w14:paraId="07A9780C" w14:textId="15C575D2" w:rsidR="00E95EAB" w:rsidRDefault="006D066F" w:rsidP="0039355C">
      <w:pPr>
        <w:keepNext/>
        <w:keepLines/>
        <w:autoSpaceDE w:val="0"/>
        <w:autoSpaceDN w:val="0"/>
        <w:adjustRightInd w:val="0"/>
        <w:spacing w:after="0" w:line="240" w:lineRule="auto"/>
        <w:jc w:val="left"/>
        <w:rPr>
          <w:rFonts w:eastAsia="Times New Roman"/>
          <w:color w:val="000000"/>
          <w:sz w:val="23"/>
          <w:szCs w:val="23"/>
          <w:lang w:eastAsia="en-AU"/>
        </w:rPr>
      </w:pPr>
      <w:r w:rsidRPr="006D066F">
        <w:rPr>
          <w:rFonts w:eastAsia="Times New Roman"/>
          <w:color w:val="000000"/>
          <w:sz w:val="23"/>
          <w:szCs w:val="23"/>
          <w:lang w:eastAsia="en-AU"/>
        </w:rPr>
        <w:t>on 7 July 2022</w:t>
      </w:r>
    </w:p>
    <w:p w14:paraId="5345C14B" w14:textId="36154971" w:rsidR="0039355C" w:rsidRDefault="0039355C" w:rsidP="0039355C">
      <w:pPr>
        <w:pBdr>
          <w:bottom w:val="single" w:sz="4" w:space="1" w:color="auto"/>
        </w:pBdr>
        <w:spacing w:after="0" w:line="52" w:lineRule="exact"/>
        <w:jc w:val="center"/>
      </w:pPr>
    </w:p>
    <w:p w14:paraId="69AF3CCE" w14:textId="02BC92FE" w:rsidR="0039355C" w:rsidRDefault="0039355C" w:rsidP="0039355C">
      <w:pPr>
        <w:pBdr>
          <w:top w:val="single" w:sz="4" w:space="1" w:color="auto"/>
        </w:pBdr>
        <w:spacing w:before="34" w:after="0" w:line="14" w:lineRule="exact"/>
        <w:jc w:val="center"/>
      </w:pPr>
    </w:p>
    <w:p w14:paraId="175FB9D2" w14:textId="77777777" w:rsidR="0039355C" w:rsidRPr="003471CD" w:rsidRDefault="0039355C" w:rsidP="003935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87B25B2" w14:textId="77777777" w:rsidR="00CD6F7B" w:rsidRPr="003471CD" w:rsidRDefault="00CD6F7B" w:rsidP="0003517B">
      <w:pPr>
        <w:pStyle w:val="GG-body"/>
      </w:pPr>
      <w:r w:rsidRPr="003471CD">
        <w:br w:type="page"/>
      </w:r>
    </w:p>
    <w:p w14:paraId="7761D9D4" w14:textId="77777777" w:rsidR="00CD6F7B" w:rsidRPr="003471CD" w:rsidRDefault="007739E5" w:rsidP="009C23A5">
      <w:pPr>
        <w:pStyle w:val="Heading2"/>
      </w:pPr>
      <w:bookmarkStart w:id="22" w:name="_Toc108088838"/>
      <w:r w:rsidRPr="003471CD">
        <w:lastRenderedPageBreak/>
        <w:t>Proclamations</w:t>
      </w:r>
      <w:bookmarkEnd w:id="22"/>
    </w:p>
    <w:p w14:paraId="26F46B14" w14:textId="77777777" w:rsidR="006D066F" w:rsidRPr="006D066F" w:rsidRDefault="006D066F" w:rsidP="006D066F">
      <w:pPr>
        <w:keepLines/>
        <w:autoSpaceDE w:val="0"/>
        <w:autoSpaceDN w:val="0"/>
        <w:adjustRightInd w:val="0"/>
        <w:spacing w:before="240" w:after="0" w:line="240" w:lineRule="auto"/>
        <w:jc w:val="left"/>
        <w:rPr>
          <w:rFonts w:eastAsia="Times New Roman"/>
          <w:color w:val="000000"/>
          <w:sz w:val="28"/>
          <w:szCs w:val="28"/>
          <w:lang w:eastAsia="en-AU"/>
        </w:rPr>
      </w:pPr>
      <w:r w:rsidRPr="006D066F">
        <w:rPr>
          <w:rFonts w:eastAsia="Times New Roman"/>
          <w:color w:val="000000"/>
          <w:sz w:val="28"/>
          <w:szCs w:val="28"/>
          <w:lang w:eastAsia="en-AU"/>
        </w:rPr>
        <w:t>South Australia</w:t>
      </w:r>
    </w:p>
    <w:p w14:paraId="09BCAEBE" w14:textId="77777777" w:rsidR="006D066F" w:rsidRPr="006D066F" w:rsidRDefault="006D066F" w:rsidP="00BA6C48">
      <w:pPr>
        <w:pStyle w:val="Heading3"/>
        <w:rPr>
          <w:lang w:eastAsia="en-AU"/>
        </w:rPr>
      </w:pPr>
      <w:bookmarkStart w:id="23" w:name="_Toc108088839"/>
      <w:r w:rsidRPr="006D066F">
        <w:rPr>
          <w:lang w:eastAsia="en-AU"/>
        </w:rPr>
        <w:t>Statutes Amendment (Local Government Review) Act (Commencement) Proclamation 2022</w:t>
      </w:r>
      <w:bookmarkEnd w:id="23"/>
    </w:p>
    <w:p w14:paraId="268865A6" w14:textId="77777777" w:rsidR="006D066F" w:rsidRPr="006D066F" w:rsidRDefault="006D066F" w:rsidP="006D06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D066F">
        <w:rPr>
          <w:rFonts w:eastAsia="Times New Roman"/>
          <w:b/>
          <w:bCs/>
          <w:color w:val="000000"/>
          <w:sz w:val="26"/>
          <w:szCs w:val="26"/>
          <w:lang w:eastAsia="en-AU"/>
        </w:rPr>
        <w:t>1—Short title</w:t>
      </w:r>
    </w:p>
    <w:p w14:paraId="59B054BD" w14:textId="77777777" w:rsidR="006D066F" w:rsidRPr="006D066F" w:rsidRDefault="006D066F" w:rsidP="006D066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color w:val="000000"/>
          <w:sz w:val="23"/>
          <w:szCs w:val="23"/>
          <w:lang w:eastAsia="en-AU"/>
        </w:rPr>
        <w:t xml:space="preserve">This proclamation may be cited as the </w:t>
      </w:r>
      <w:r w:rsidRPr="006D066F">
        <w:rPr>
          <w:rFonts w:eastAsia="Times New Roman"/>
          <w:i/>
          <w:iCs/>
          <w:color w:val="000000"/>
          <w:sz w:val="23"/>
          <w:szCs w:val="23"/>
          <w:lang w:eastAsia="en-AU"/>
        </w:rPr>
        <w:t>Statutes Amendment (Local Government Review) Act (Commencement) Proclamation 2022</w:t>
      </w:r>
      <w:r w:rsidRPr="006D066F">
        <w:rPr>
          <w:rFonts w:eastAsia="Times New Roman"/>
          <w:color w:val="000000"/>
          <w:sz w:val="23"/>
          <w:szCs w:val="23"/>
          <w:lang w:eastAsia="en-AU"/>
        </w:rPr>
        <w:t>.</w:t>
      </w:r>
    </w:p>
    <w:p w14:paraId="5CAFC2C8" w14:textId="77777777" w:rsidR="006D066F" w:rsidRPr="006D066F" w:rsidRDefault="006D066F" w:rsidP="006D066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D066F">
        <w:rPr>
          <w:rFonts w:eastAsia="Times New Roman"/>
          <w:b/>
          <w:bCs/>
          <w:color w:val="000000"/>
          <w:sz w:val="26"/>
          <w:szCs w:val="26"/>
          <w:lang w:eastAsia="en-AU"/>
        </w:rPr>
        <w:t>2—Commencement of suspended provisions</w:t>
      </w:r>
    </w:p>
    <w:p w14:paraId="5DD0509D" w14:textId="77777777" w:rsidR="006D066F" w:rsidRPr="006D066F" w:rsidRDefault="006D066F" w:rsidP="006D066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D066F">
        <w:rPr>
          <w:rFonts w:eastAsia="Times New Roman"/>
          <w:color w:val="000000"/>
          <w:sz w:val="23"/>
          <w:szCs w:val="23"/>
          <w:lang w:eastAsia="en-AU"/>
        </w:rPr>
        <w:t xml:space="preserve">The following provisions of the </w:t>
      </w:r>
      <w:hyperlink r:id="rId20" w:history="1">
        <w:r w:rsidRPr="006D066F">
          <w:rPr>
            <w:rFonts w:eastAsia="Times New Roman"/>
            <w:i/>
            <w:iCs/>
            <w:color w:val="000000"/>
            <w:sz w:val="23"/>
            <w:szCs w:val="23"/>
            <w:lang w:eastAsia="en-AU"/>
          </w:rPr>
          <w:t>Statutes Amendment (Local Government Review) Act 2021</w:t>
        </w:r>
      </w:hyperlink>
      <w:r w:rsidRPr="006D066F">
        <w:rPr>
          <w:rFonts w:eastAsia="Times New Roman"/>
          <w:color w:val="000000"/>
          <w:sz w:val="23"/>
          <w:szCs w:val="23"/>
          <w:lang w:eastAsia="en-AU"/>
        </w:rPr>
        <w:t xml:space="preserve"> (No 26 of 2021) come into operation on 7 July 2022:</w:t>
      </w:r>
    </w:p>
    <w:p w14:paraId="1BB18EB3"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(a)</w:t>
      </w:r>
      <w:r w:rsidRPr="006D066F">
        <w:rPr>
          <w:rFonts w:eastAsia="Times New Roman"/>
          <w:color w:val="000000"/>
          <w:sz w:val="23"/>
          <w:szCs w:val="23"/>
          <w:lang w:eastAsia="en-AU"/>
        </w:rPr>
        <w:tab/>
        <w:t>section 150(5) and (8);</w:t>
      </w:r>
    </w:p>
    <w:p w14:paraId="05BC1F94"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(b)</w:t>
      </w:r>
      <w:r w:rsidRPr="006D066F">
        <w:rPr>
          <w:rFonts w:eastAsia="Times New Roman"/>
          <w:color w:val="000000"/>
          <w:sz w:val="23"/>
          <w:szCs w:val="23"/>
          <w:lang w:eastAsia="en-AU"/>
        </w:rPr>
        <w:tab/>
        <w:t xml:space="preserve">section 150(9), but only insofar as it inserts subsection (8) into section 6 of the </w:t>
      </w:r>
      <w:hyperlink r:id="rId21" w:history="1">
        <w:r w:rsidRPr="006D066F">
          <w:rPr>
            <w:rFonts w:eastAsia="Times New Roman"/>
            <w:i/>
            <w:iCs/>
            <w:color w:val="000000"/>
            <w:sz w:val="23"/>
            <w:szCs w:val="23"/>
            <w:lang w:eastAsia="en-AU"/>
          </w:rPr>
          <w:t>Local Government (Elections) Act 1999</w:t>
        </w:r>
      </w:hyperlink>
      <w:r w:rsidRPr="006D066F">
        <w:rPr>
          <w:rFonts w:eastAsia="Times New Roman"/>
          <w:color w:val="000000"/>
          <w:sz w:val="23"/>
          <w:szCs w:val="23"/>
          <w:lang w:eastAsia="en-AU"/>
        </w:rPr>
        <w:t>;</w:t>
      </w:r>
    </w:p>
    <w:p w14:paraId="1D142D3C"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(c)</w:t>
      </w:r>
      <w:r w:rsidRPr="006D066F">
        <w:rPr>
          <w:rFonts w:eastAsia="Times New Roman"/>
          <w:color w:val="000000"/>
          <w:sz w:val="23"/>
          <w:szCs w:val="23"/>
          <w:lang w:eastAsia="en-AU"/>
        </w:rPr>
        <w:tab/>
        <w:t>section 151;</w:t>
      </w:r>
    </w:p>
    <w:p w14:paraId="2A1820AE"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(d)</w:t>
      </w:r>
      <w:r w:rsidRPr="006D066F">
        <w:rPr>
          <w:rFonts w:eastAsia="Times New Roman"/>
          <w:color w:val="000000"/>
          <w:sz w:val="23"/>
          <w:szCs w:val="23"/>
          <w:lang w:eastAsia="en-AU"/>
        </w:rPr>
        <w:tab/>
        <w:t>section 160;</w:t>
      </w:r>
    </w:p>
    <w:p w14:paraId="7AAA6A6E" w14:textId="77777777" w:rsidR="006D066F" w:rsidRPr="006D066F" w:rsidRDefault="006D066F" w:rsidP="006D066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D066F">
        <w:rPr>
          <w:rFonts w:eastAsia="Times New Roman"/>
          <w:color w:val="000000"/>
          <w:sz w:val="23"/>
          <w:szCs w:val="23"/>
          <w:lang w:eastAsia="en-AU"/>
        </w:rPr>
        <w:tab/>
        <w:t>(e)</w:t>
      </w:r>
      <w:r w:rsidRPr="006D066F">
        <w:rPr>
          <w:rFonts w:eastAsia="Times New Roman"/>
          <w:color w:val="000000"/>
          <w:sz w:val="23"/>
          <w:szCs w:val="23"/>
          <w:lang w:eastAsia="en-AU"/>
        </w:rPr>
        <w:tab/>
        <w:t>section 174.</w:t>
      </w:r>
    </w:p>
    <w:p w14:paraId="76C1F924" w14:textId="77777777" w:rsidR="006D066F" w:rsidRPr="006D066F" w:rsidRDefault="006D066F" w:rsidP="006D066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D066F">
        <w:rPr>
          <w:rFonts w:eastAsia="Times New Roman"/>
          <w:b/>
          <w:bCs/>
          <w:color w:val="000000"/>
          <w:sz w:val="26"/>
          <w:szCs w:val="26"/>
          <w:lang w:eastAsia="en-AU"/>
        </w:rPr>
        <w:t>Made by the Governor</w:t>
      </w:r>
    </w:p>
    <w:p w14:paraId="0A7FCB99" w14:textId="77777777" w:rsidR="006D066F" w:rsidRPr="006D066F" w:rsidRDefault="006D066F" w:rsidP="006D066F">
      <w:pPr>
        <w:keepNext/>
        <w:keepLines/>
        <w:autoSpaceDE w:val="0"/>
        <w:autoSpaceDN w:val="0"/>
        <w:adjustRightInd w:val="0"/>
        <w:spacing w:before="120" w:after="0" w:line="240" w:lineRule="auto"/>
        <w:jc w:val="left"/>
        <w:rPr>
          <w:rFonts w:eastAsia="Times New Roman"/>
          <w:color w:val="000000"/>
          <w:sz w:val="23"/>
          <w:szCs w:val="23"/>
          <w:lang w:eastAsia="en-AU"/>
        </w:rPr>
      </w:pPr>
      <w:r w:rsidRPr="006D066F">
        <w:rPr>
          <w:rFonts w:eastAsia="Times New Roman"/>
          <w:color w:val="000000"/>
          <w:sz w:val="23"/>
          <w:szCs w:val="23"/>
          <w:lang w:eastAsia="en-AU"/>
        </w:rPr>
        <w:t>with the advice and consent of the Executive Council</w:t>
      </w:r>
    </w:p>
    <w:p w14:paraId="63B26740" w14:textId="77777777" w:rsidR="006D066F" w:rsidRPr="006D066F" w:rsidRDefault="006D066F" w:rsidP="006D066F">
      <w:pPr>
        <w:keepNext/>
        <w:keepLines/>
        <w:autoSpaceDE w:val="0"/>
        <w:autoSpaceDN w:val="0"/>
        <w:adjustRightInd w:val="0"/>
        <w:spacing w:after="0" w:line="240" w:lineRule="auto"/>
        <w:jc w:val="left"/>
        <w:rPr>
          <w:rFonts w:eastAsia="Times New Roman"/>
          <w:color w:val="000000"/>
          <w:sz w:val="23"/>
          <w:szCs w:val="23"/>
          <w:lang w:eastAsia="en-AU"/>
        </w:rPr>
      </w:pPr>
      <w:r w:rsidRPr="006D066F">
        <w:rPr>
          <w:rFonts w:eastAsia="Times New Roman"/>
          <w:color w:val="000000"/>
          <w:sz w:val="23"/>
          <w:szCs w:val="23"/>
          <w:lang w:eastAsia="en-AU"/>
        </w:rPr>
        <w:t>on 7 July 2022</w:t>
      </w:r>
    </w:p>
    <w:p w14:paraId="7FEE94BF" w14:textId="22432AD8" w:rsidR="00C70343" w:rsidRDefault="00C70343">
      <w:pPr>
        <w:spacing w:after="0" w:line="240" w:lineRule="auto"/>
        <w:jc w:val="left"/>
        <w:rPr>
          <w:rFonts w:eastAsia="Times New Roman"/>
          <w:szCs w:val="17"/>
        </w:rPr>
      </w:pPr>
      <w:r>
        <w:br w:type="page"/>
      </w:r>
    </w:p>
    <w:p w14:paraId="676A4829" w14:textId="77777777" w:rsidR="00C70343" w:rsidRPr="00C70343" w:rsidRDefault="00C70343" w:rsidP="00C70343">
      <w:pPr>
        <w:keepLines/>
        <w:autoSpaceDE w:val="0"/>
        <w:autoSpaceDN w:val="0"/>
        <w:adjustRightInd w:val="0"/>
        <w:spacing w:before="240" w:after="0" w:line="240" w:lineRule="auto"/>
        <w:jc w:val="left"/>
        <w:rPr>
          <w:rFonts w:eastAsia="Times New Roman"/>
          <w:color w:val="000000"/>
          <w:sz w:val="28"/>
          <w:szCs w:val="28"/>
          <w:lang w:eastAsia="en-AU"/>
        </w:rPr>
      </w:pPr>
      <w:r w:rsidRPr="00C70343">
        <w:rPr>
          <w:rFonts w:eastAsia="Times New Roman"/>
          <w:color w:val="000000"/>
          <w:sz w:val="28"/>
          <w:szCs w:val="28"/>
          <w:lang w:eastAsia="en-AU"/>
        </w:rPr>
        <w:lastRenderedPageBreak/>
        <w:t>South Australia</w:t>
      </w:r>
    </w:p>
    <w:p w14:paraId="735F4AEC" w14:textId="77777777" w:rsidR="00C70343" w:rsidRPr="00C70343" w:rsidRDefault="00C70343" w:rsidP="00BA6C48">
      <w:pPr>
        <w:pStyle w:val="Heading3"/>
        <w:rPr>
          <w:lang w:eastAsia="en-AU"/>
        </w:rPr>
      </w:pPr>
      <w:bookmarkStart w:id="24" w:name="_Toc108088840"/>
      <w:r w:rsidRPr="00C70343">
        <w:rPr>
          <w:lang w:eastAsia="en-AU"/>
        </w:rPr>
        <w:t>Correctional Services (Appointment of Visiting Tribunals) Proclamation 2022</w:t>
      </w:r>
      <w:bookmarkEnd w:id="24"/>
    </w:p>
    <w:p w14:paraId="29CA2D82" w14:textId="77777777" w:rsidR="00C70343" w:rsidRPr="00C70343" w:rsidRDefault="00C70343" w:rsidP="00C70343">
      <w:pPr>
        <w:keepLines/>
        <w:autoSpaceDE w:val="0"/>
        <w:autoSpaceDN w:val="0"/>
        <w:adjustRightInd w:val="0"/>
        <w:spacing w:before="80" w:after="240" w:line="240" w:lineRule="auto"/>
        <w:jc w:val="left"/>
        <w:rPr>
          <w:rFonts w:eastAsia="Times New Roman"/>
          <w:color w:val="000000"/>
          <w:sz w:val="24"/>
          <w:szCs w:val="24"/>
          <w:lang w:eastAsia="en-AU"/>
        </w:rPr>
      </w:pPr>
      <w:r w:rsidRPr="00C70343">
        <w:rPr>
          <w:rFonts w:eastAsia="Times New Roman"/>
          <w:color w:val="000000"/>
          <w:sz w:val="24"/>
          <w:szCs w:val="24"/>
          <w:lang w:eastAsia="en-AU"/>
        </w:rPr>
        <w:t xml:space="preserve">under section 17 of the </w:t>
      </w:r>
      <w:r w:rsidRPr="00C70343">
        <w:rPr>
          <w:rFonts w:eastAsia="Times New Roman"/>
          <w:i/>
          <w:iCs/>
          <w:color w:val="000000"/>
          <w:sz w:val="24"/>
          <w:szCs w:val="24"/>
          <w:lang w:eastAsia="en-AU"/>
        </w:rPr>
        <w:t>Correctional Services Act 1982</w:t>
      </w:r>
    </w:p>
    <w:p w14:paraId="4C408BBF" w14:textId="77777777" w:rsidR="00C70343" w:rsidRPr="00C70343" w:rsidRDefault="00C70343" w:rsidP="00C703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70343">
        <w:rPr>
          <w:rFonts w:eastAsia="Times New Roman"/>
          <w:b/>
          <w:bCs/>
          <w:color w:val="000000"/>
          <w:sz w:val="26"/>
          <w:szCs w:val="26"/>
          <w:lang w:eastAsia="en-AU"/>
        </w:rPr>
        <w:t>1—Short title</w:t>
      </w:r>
    </w:p>
    <w:p w14:paraId="633E0F14" w14:textId="77777777" w:rsidR="00C70343" w:rsidRPr="00C70343" w:rsidRDefault="00C70343" w:rsidP="00C70343">
      <w:pPr>
        <w:keepLines/>
        <w:autoSpaceDE w:val="0"/>
        <w:autoSpaceDN w:val="0"/>
        <w:adjustRightInd w:val="0"/>
        <w:spacing w:before="120" w:after="0" w:line="240" w:lineRule="auto"/>
        <w:ind w:left="794"/>
        <w:jc w:val="left"/>
        <w:rPr>
          <w:rFonts w:eastAsia="Times New Roman"/>
          <w:color w:val="000000"/>
          <w:sz w:val="23"/>
          <w:szCs w:val="23"/>
          <w:lang w:eastAsia="en-AU"/>
        </w:rPr>
      </w:pPr>
      <w:r w:rsidRPr="00C70343">
        <w:rPr>
          <w:rFonts w:eastAsia="Times New Roman"/>
          <w:color w:val="000000"/>
          <w:sz w:val="23"/>
          <w:szCs w:val="23"/>
          <w:lang w:eastAsia="en-AU"/>
        </w:rPr>
        <w:t xml:space="preserve">This proclamation may be cited as the </w:t>
      </w:r>
      <w:r w:rsidRPr="00C70343">
        <w:rPr>
          <w:rFonts w:eastAsia="Times New Roman"/>
          <w:i/>
          <w:iCs/>
          <w:color w:val="000000"/>
          <w:sz w:val="23"/>
          <w:szCs w:val="23"/>
          <w:lang w:eastAsia="en-AU"/>
        </w:rPr>
        <w:t>Correctional Services (Appointment of Visiting Tribunals) Proclamation 2022</w:t>
      </w:r>
      <w:r w:rsidRPr="00C70343">
        <w:rPr>
          <w:rFonts w:eastAsia="Times New Roman"/>
          <w:color w:val="000000"/>
          <w:sz w:val="23"/>
          <w:szCs w:val="23"/>
          <w:lang w:eastAsia="en-AU"/>
        </w:rPr>
        <w:t>.</w:t>
      </w:r>
    </w:p>
    <w:p w14:paraId="5ED5534C" w14:textId="77777777" w:rsidR="00C70343" w:rsidRPr="00C70343" w:rsidRDefault="00C70343" w:rsidP="00C703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70343">
        <w:rPr>
          <w:rFonts w:eastAsia="Times New Roman"/>
          <w:b/>
          <w:bCs/>
          <w:color w:val="000000"/>
          <w:sz w:val="26"/>
          <w:szCs w:val="26"/>
          <w:lang w:eastAsia="en-AU"/>
        </w:rPr>
        <w:t>2—Commencement</w:t>
      </w:r>
    </w:p>
    <w:p w14:paraId="38E96D11" w14:textId="77777777" w:rsidR="00C70343" w:rsidRPr="00C70343" w:rsidRDefault="00C70343" w:rsidP="00C70343">
      <w:pPr>
        <w:keepLines/>
        <w:autoSpaceDE w:val="0"/>
        <w:autoSpaceDN w:val="0"/>
        <w:adjustRightInd w:val="0"/>
        <w:spacing w:before="120" w:after="0" w:line="240" w:lineRule="auto"/>
        <w:ind w:left="794"/>
        <w:jc w:val="left"/>
        <w:rPr>
          <w:rFonts w:eastAsia="Times New Roman"/>
          <w:color w:val="000000"/>
          <w:sz w:val="23"/>
          <w:szCs w:val="23"/>
          <w:lang w:eastAsia="en-AU"/>
        </w:rPr>
      </w:pPr>
      <w:r w:rsidRPr="00C70343">
        <w:rPr>
          <w:rFonts w:eastAsia="Times New Roman"/>
          <w:color w:val="000000"/>
          <w:sz w:val="23"/>
          <w:szCs w:val="23"/>
          <w:lang w:eastAsia="en-AU"/>
        </w:rPr>
        <w:t>This proclamation comes into operation on the day on which it is made.</w:t>
      </w:r>
    </w:p>
    <w:p w14:paraId="6E09F293" w14:textId="77777777" w:rsidR="00C70343" w:rsidRPr="00C70343" w:rsidRDefault="00C70343" w:rsidP="00C703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70343">
        <w:rPr>
          <w:rFonts w:eastAsia="Times New Roman"/>
          <w:b/>
          <w:bCs/>
          <w:color w:val="000000"/>
          <w:sz w:val="26"/>
          <w:szCs w:val="26"/>
          <w:lang w:eastAsia="en-AU"/>
        </w:rPr>
        <w:t>3—Repeal of proclamations</w:t>
      </w:r>
    </w:p>
    <w:p w14:paraId="0EABE399" w14:textId="77777777" w:rsidR="00C70343" w:rsidRPr="00C70343" w:rsidRDefault="00C70343" w:rsidP="00C70343">
      <w:pPr>
        <w:keepLines/>
        <w:autoSpaceDE w:val="0"/>
        <w:autoSpaceDN w:val="0"/>
        <w:adjustRightInd w:val="0"/>
        <w:spacing w:before="120" w:after="0" w:line="240" w:lineRule="auto"/>
        <w:ind w:left="794"/>
        <w:jc w:val="left"/>
        <w:rPr>
          <w:rFonts w:eastAsia="Times New Roman"/>
          <w:color w:val="000000"/>
          <w:sz w:val="23"/>
          <w:szCs w:val="23"/>
          <w:lang w:eastAsia="en-AU"/>
        </w:rPr>
      </w:pPr>
      <w:r w:rsidRPr="00C70343">
        <w:rPr>
          <w:rFonts w:eastAsia="Times New Roman"/>
          <w:color w:val="000000"/>
          <w:sz w:val="23"/>
          <w:szCs w:val="23"/>
          <w:lang w:eastAsia="en-AU"/>
        </w:rPr>
        <w:t xml:space="preserve">All proclamations previously made pursuant to section 17 of the </w:t>
      </w:r>
      <w:hyperlink r:id="rId22" w:history="1">
        <w:r w:rsidRPr="00C70343">
          <w:rPr>
            <w:rFonts w:eastAsia="Times New Roman"/>
            <w:i/>
            <w:iCs/>
            <w:color w:val="000000"/>
            <w:sz w:val="23"/>
            <w:szCs w:val="23"/>
            <w:lang w:eastAsia="en-AU"/>
          </w:rPr>
          <w:t>Correctional Services Act 1982</w:t>
        </w:r>
      </w:hyperlink>
      <w:r w:rsidRPr="00C70343">
        <w:rPr>
          <w:rFonts w:eastAsia="Times New Roman"/>
          <w:color w:val="000000"/>
          <w:sz w:val="23"/>
          <w:szCs w:val="23"/>
          <w:lang w:eastAsia="en-AU"/>
        </w:rPr>
        <w:t xml:space="preserve"> are repealed.</w:t>
      </w:r>
    </w:p>
    <w:p w14:paraId="73471129" w14:textId="77777777" w:rsidR="00C70343" w:rsidRPr="00C70343" w:rsidRDefault="00C70343" w:rsidP="00C7034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70343">
        <w:rPr>
          <w:rFonts w:eastAsia="Times New Roman"/>
          <w:b/>
          <w:bCs/>
          <w:color w:val="000000"/>
          <w:sz w:val="26"/>
          <w:szCs w:val="26"/>
          <w:lang w:eastAsia="en-AU"/>
        </w:rPr>
        <w:t>4—Appointment of Visiting Tribunals</w:t>
      </w:r>
    </w:p>
    <w:p w14:paraId="086A5506" w14:textId="77777777" w:rsidR="00C70343" w:rsidRPr="00C70343" w:rsidRDefault="00C70343" w:rsidP="00C7034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70343">
        <w:rPr>
          <w:rFonts w:eastAsia="Times New Roman"/>
          <w:color w:val="000000"/>
          <w:sz w:val="23"/>
          <w:szCs w:val="23"/>
          <w:lang w:eastAsia="en-AU"/>
        </w:rPr>
        <w:t xml:space="preserve">Pursuant to section 17 of the </w:t>
      </w:r>
      <w:hyperlink r:id="rId23" w:history="1">
        <w:r w:rsidRPr="00C70343">
          <w:rPr>
            <w:rFonts w:eastAsia="Times New Roman"/>
            <w:i/>
            <w:iCs/>
            <w:color w:val="000000"/>
            <w:sz w:val="23"/>
            <w:szCs w:val="23"/>
            <w:lang w:eastAsia="en-AU"/>
          </w:rPr>
          <w:t>Correctional Services Act 1982</w:t>
        </w:r>
      </w:hyperlink>
      <w:r w:rsidRPr="00C70343">
        <w:rPr>
          <w:rFonts w:eastAsia="Times New Roman"/>
          <w:color w:val="000000"/>
          <w:sz w:val="23"/>
          <w:szCs w:val="23"/>
          <w:lang w:eastAsia="en-AU"/>
        </w:rPr>
        <w:t xml:space="preserve"> the following persons are appointed as Visiting Tribunals for each of the correctional institutions listed in Schedule 1:</w:t>
      </w:r>
    </w:p>
    <w:p w14:paraId="724C75DB" w14:textId="77777777" w:rsidR="00C70343" w:rsidRPr="00C70343" w:rsidRDefault="00C70343" w:rsidP="00C7034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C70343">
        <w:rPr>
          <w:rFonts w:eastAsia="Times New Roman"/>
          <w:color w:val="000000"/>
          <w:sz w:val="23"/>
          <w:szCs w:val="23"/>
          <w:lang w:eastAsia="en-AU"/>
        </w:rPr>
        <w:t>Robert Neale Dempsey</w:t>
      </w:r>
    </w:p>
    <w:p w14:paraId="7A5258FA" w14:textId="77777777" w:rsidR="00C70343" w:rsidRPr="00C70343" w:rsidRDefault="00C70343" w:rsidP="00C7034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C70343">
        <w:rPr>
          <w:rFonts w:eastAsia="Times New Roman"/>
          <w:color w:val="000000"/>
          <w:sz w:val="23"/>
          <w:szCs w:val="23"/>
          <w:lang w:eastAsia="en-AU"/>
        </w:rPr>
        <w:t>Marlene Natasha Haese</w:t>
      </w:r>
    </w:p>
    <w:p w14:paraId="442C69ED" w14:textId="77777777" w:rsidR="00C70343" w:rsidRPr="00C70343" w:rsidRDefault="00C70343" w:rsidP="00C7034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70343">
        <w:rPr>
          <w:rFonts w:eastAsia="Times New Roman"/>
          <w:b/>
          <w:bCs/>
          <w:color w:val="000000"/>
          <w:sz w:val="32"/>
          <w:szCs w:val="32"/>
          <w:lang w:eastAsia="en-AU"/>
        </w:rPr>
        <w:t>Schedule 1—Correctional Institutions</w:t>
      </w:r>
    </w:p>
    <w:p w14:paraId="76E893B8" w14:textId="77777777" w:rsidR="00C70343" w:rsidRPr="00C70343" w:rsidRDefault="00C70343" w:rsidP="00C70343">
      <w:pPr>
        <w:keepLines/>
        <w:autoSpaceDE w:val="0"/>
        <w:autoSpaceDN w:val="0"/>
        <w:adjustRightInd w:val="0"/>
        <w:spacing w:before="120" w:after="0" w:line="240" w:lineRule="auto"/>
        <w:ind w:left="397"/>
        <w:jc w:val="left"/>
        <w:rPr>
          <w:rFonts w:eastAsia="Times New Roman"/>
          <w:color w:val="000000"/>
          <w:sz w:val="23"/>
          <w:szCs w:val="23"/>
          <w:lang w:eastAsia="en-AU"/>
        </w:rPr>
      </w:pPr>
      <w:r w:rsidRPr="00C70343">
        <w:rPr>
          <w:rFonts w:eastAsia="Times New Roman"/>
          <w:color w:val="000000"/>
          <w:sz w:val="23"/>
          <w:szCs w:val="23"/>
          <w:lang w:eastAsia="en-AU"/>
        </w:rPr>
        <w:t>Adelaide Remand Centre</w:t>
      </w:r>
    </w:p>
    <w:p w14:paraId="5377E5E4" w14:textId="77777777" w:rsidR="00C70343" w:rsidRPr="00C70343" w:rsidRDefault="00C70343" w:rsidP="00C70343">
      <w:pPr>
        <w:keepLines/>
        <w:autoSpaceDE w:val="0"/>
        <w:autoSpaceDN w:val="0"/>
        <w:adjustRightInd w:val="0"/>
        <w:spacing w:before="120" w:after="0" w:line="240" w:lineRule="auto"/>
        <w:ind w:left="397"/>
        <w:jc w:val="left"/>
        <w:rPr>
          <w:rFonts w:eastAsia="Times New Roman"/>
          <w:color w:val="000000"/>
          <w:sz w:val="23"/>
          <w:szCs w:val="23"/>
          <w:lang w:eastAsia="en-AU"/>
        </w:rPr>
      </w:pPr>
      <w:r w:rsidRPr="00C70343">
        <w:rPr>
          <w:rFonts w:eastAsia="Times New Roman"/>
          <w:color w:val="000000"/>
          <w:sz w:val="23"/>
          <w:szCs w:val="23"/>
          <w:lang w:eastAsia="en-AU"/>
        </w:rPr>
        <w:t>Cadell Training Centre</w:t>
      </w:r>
    </w:p>
    <w:p w14:paraId="39BB32F8" w14:textId="77777777" w:rsidR="00C70343" w:rsidRPr="00C70343" w:rsidRDefault="00C70343" w:rsidP="00C70343">
      <w:pPr>
        <w:keepLines/>
        <w:autoSpaceDE w:val="0"/>
        <w:autoSpaceDN w:val="0"/>
        <w:adjustRightInd w:val="0"/>
        <w:spacing w:before="120" w:after="0" w:line="240" w:lineRule="auto"/>
        <w:ind w:left="397"/>
        <w:jc w:val="left"/>
        <w:rPr>
          <w:rFonts w:eastAsia="Times New Roman"/>
          <w:color w:val="000000"/>
          <w:sz w:val="23"/>
          <w:szCs w:val="23"/>
          <w:lang w:eastAsia="en-AU"/>
        </w:rPr>
      </w:pPr>
      <w:r w:rsidRPr="00C70343">
        <w:rPr>
          <w:rFonts w:eastAsia="Times New Roman"/>
          <w:color w:val="000000"/>
          <w:sz w:val="23"/>
          <w:szCs w:val="23"/>
          <w:lang w:eastAsia="en-AU"/>
        </w:rPr>
        <w:t>Mobilong Prison</w:t>
      </w:r>
    </w:p>
    <w:p w14:paraId="5D9F3772" w14:textId="77777777" w:rsidR="00C70343" w:rsidRPr="00C70343" w:rsidRDefault="00C70343" w:rsidP="00C70343">
      <w:pPr>
        <w:keepLines/>
        <w:autoSpaceDE w:val="0"/>
        <w:autoSpaceDN w:val="0"/>
        <w:adjustRightInd w:val="0"/>
        <w:spacing w:before="120" w:after="0" w:line="240" w:lineRule="auto"/>
        <w:ind w:left="397"/>
        <w:jc w:val="left"/>
        <w:rPr>
          <w:rFonts w:eastAsia="Times New Roman"/>
          <w:color w:val="000000"/>
          <w:sz w:val="23"/>
          <w:szCs w:val="23"/>
          <w:lang w:eastAsia="en-AU"/>
        </w:rPr>
      </w:pPr>
      <w:r w:rsidRPr="00C70343">
        <w:rPr>
          <w:rFonts w:eastAsia="Times New Roman"/>
          <w:color w:val="000000"/>
          <w:sz w:val="23"/>
          <w:szCs w:val="23"/>
          <w:lang w:eastAsia="en-AU"/>
        </w:rPr>
        <w:t>Mount Gambier Prison</w:t>
      </w:r>
    </w:p>
    <w:p w14:paraId="401F0B12" w14:textId="77777777" w:rsidR="00C70343" w:rsidRPr="00C70343" w:rsidRDefault="00C70343" w:rsidP="00C70343">
      <w:pPr>
        <w:keepLines/>
        <w:autoSpaceDE w:val="0"/>
        <w:autoSpaceDN w:val="0"/>
        <w:adjustRightInd w:val="0"/>
        <w:spacing w:before="120" w:after="0" w:line="240" w:lineRule="auto"/>
        <w:ind w:left="397"/>
        <w:jc w:val="left"/>
        <w:rPr>
          <w:rFonts w:eastAsia="Times New Roman"/>
          <w:color w:val="000000"/>
          <w:sz w:val="23"/>
          <w:szCs w:val="23"/>
          <w:lang w:eastAsia="en-AU"/>
        </w:rPr>
      </w:pPr>
      <w:r w:rsidRPr="00C70343">
        <w:rPr>
          <w:rFonts w:eastAsia="Times New Roman"/>
          <w:color w:val="000000"/>
          <w:sz w:val="23"/>
          <w:szCs w:val="23"/>
          <w:lang w:eastAsia="en-AU"/>
        </w:rPr>
        <w:t>Northfield Prison Complex (now known as the Adelaide Women's Prison and the Adelaide Pre-Release Centre)</w:t>
      </w:r>
    </w:p>
    <w:p w14:paraId="01F898A5" w14:textId="77777777" w:rsidR="00C70343" w:rsidRPr="00C70343" w:rsidRDefault="00C70343" w:rsidP="00C70343">
      <w:pPr>
        <w:keepLines/>
        <w:autoSpaceDE w:val="0"/>
        <w:autoSpaceDN w:val="0"/>
        <w:adjustRightInd w:val="0"/>
        <w:spacing w:before="120" w:after="0" w:line="240" w:lineRule="auto"/>
        <w:ind w:left="397"/>
        <w:jc w:val="left"/>
        <w:rPr>
          <w:rFonts w:eastAsia="Times New Roman"/>
          <w:color w:val="000000"/>
          <w:sz w:val="23"/>
          <w:szCs w:val="23"/>
          <w:lang w:eastAsia="en-AU"/>
        </w:rPr>
      </w:pPr>
      <w:r w:rsidRPr="00C70343">
        <w:rPr>
          <w:rFonts w:eastAsia="Times New Roman"/>
          <w:color w:val="000000"/>
          <w:sz w:val="23"/>
          <w:szCs w:val="23"/>
          <w:lang w:eastAsia="en-AU"/>
        </w:rPr>
        <w:t>Port Augusta Gaol (now known as the Port Augusta Prison)</w:t>
      </w:r>
    </w:p>
    <w:p w14:paraId="3904A305" w14:textId="77777777" w:rsidR="00C70343" w:rsidRPr="00C70343" w:rsidRDefault="00C70343" w:rsidP="00C70343">
      <w:pPr>
        <w:keepLines/>
        <w:autoSpaceDE w:val="0"/>
        <w:autoSpaceDN w:val="0"/>
        <w:adjustRightInd w:val="0"/>
        <w:spacing w:before="120" w:after="0" w:line="240" w:lineRule="auto"/>
        <w:ind w:left="397"/>
        <w:jc w:val="left"/>
        <w:rPr>
          <w:rFonts w:eastAsia="Times New Roman"/>
          <w:color w:val="000000"/>
          <w:sz w:val="23"/>
          <w:szCs w:val="23"/>
          <w:lang w:eastAsia="en-AU"/>
        </w:rPr>
      </w:pPr>
      <w:r w:rsidRPr="00C70343">
        <w:rPr>
          <w:rFonts w:eastAsia="Times New Roman"/>
          <w:color w:val="000000"/>
          <w:sz w:val="23"/>
          <w:szCs w:val="23"/>
          <w:lang w:eastAsia="en-AU"/>
        </w:rPr>
        <w:t>Port Lincoln Prison</w:t>
      </w:r>
    </w:p>
    <w:p w14:paraId="01EECFB0" w14:textId="77777777" w:rsidR="00C70343" w:rsidRPr="00C70343" w:rsidRDefault="00C70343" w:rsidP="00C70343">
      <w:pPr>
        <w:keepLines/>
        <w:autoSpaceDE w:val="0"/>
        <w:autoSpaceDN w:val="0"/>
        <w:adjustRightInd w:val="0"/>
        <w:spacing w:before="120" w:after="0" w:line="240" w:lineRule="auto"/>
        <w:ind w:left="397"/>
        <w:jc w:val="left"/>
        <w:rPr>
          <w:rFonts w:eastAsia="Times New Roman"/>
          <w:color w:val="000000"/>
          <w:sz w:val="23"/>
          <w:szCs w:val="23"/>
          <w:lang w:eastAsia="en-AU"/>
        </w:rPr>
      </w:pPr>
      <w:r w:rsidRPr="00C70343">
        <w:rPr>
          <w:rFonts w:eastAsia="Times New Roman"/>
          <w:color w:val="000000"/>
          <w:sz w:val="23"/>
          <w:szCs w:val="23"/>
          <w:lang w:eastAsia="en-AU"/>
        </w:rPr>
        <w:t>Yatala Labour Prison</w:t>
      </w:r>
    </w:p>
    <w:p w14:paraId="41A24763" w14:textId="77777777" w:rsidR="00C70343" w:rsidRPr="00C70343" w:rsidRDefault="00C70343" w:rsidP="00C7034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70343">
        <w:rPr>
          <w:rFonts w:eastAsia="Times New Roman"/>
          <w:b/>
          <w:bCs/>
          <w:color w:val="000000"/>
          <w:sz w:val="26"/>
          <w:szCs w:val="26"/>
          <w:lang w:eastAsia="en-AU"/>
        </w:rPr>
        <w:t>Made by the Governor</w:t>
      </w:r>
    </w:p>
    <w:p w14:paraId="09998081" w14:textId="77777777" w:rsidR="00C70343" w:rsidRPr="00C70343" w:rsidRDefault="00C70343" w:rsidP="00C70343">
      <w:pPr>
        <w:keepNext/>
        <w:keepLines/>
        <w:autoSpaceDE w:val="0"/>
        <w:autoSpaceDN w:val="0"/>
        <w:adjustRightInd w:val="0"/>
        <w:spacing w:before="120" w:after="0" w:line="240" w:lineRule="auto"/>
        <w:jc w:val="left"/>
        <w:rPr>
          <w:rFonts w:eastAsia="Times New Roman"/>
          <w:color w:val="000000"/>
          <w:sz w:val="23"/>
          <w:szCs w:val="23"/>
          <w:lang w:eastAsia="en-AU"/>
        </w:rPr>
      </w:pPr>
      <w:r w:rsidRPr="00C70343">
        <w:rPr>
          <w:rFonts w:eastAsia="Times New Roman"/>
          <w:color w:val="000000"/>
          <w:sz w:val="23"/>
          <w:szCs w:val="23"/>
          <w:lang w:eastAsia="en-AU"/>
        </w:rPr>
        <w:t>with the advice and consent of the Executive Council</w:t>
      </w:r>
    </w:p>
    <w:p w14:paraId="60E38FAE" w14:textId="77777777" w:rsidR="00C70343" w:rsidRPr="00C70343" w:rsidRDefault="00C70343" w:rsidP="00C70343">
      <w:pPr>
        <w:keepNext/>
        <w:keepLines/>
        <w:autoSpaceDE w:val="0"/>
        <w:autoSpaceDN w:val="0"/>
        <w:adjustRightInd w:val="0"/>
        <w:spacing w:after="0" w:line="240" w:lineRule="auto"/>
        <w:jc w:val="left"/>
        <w:rPr>
          <w:rFonts w:eastAsia="Times New Roman"/>
          <w:color w:val="000000"/>
          <w:sz w:val="23"/>
          <w:szCs w:val="23"/>
          <w:lang w:eastAsia="en-AU"/>
        </w:rPr>
      </w:pPr>
      <w:r w:rsidRPr="00C70343">
        <w:rPr>
          <w:rFonts w:eastAsia="Times New Roman"/>
          <w:color w:val="000000"/>
          <w:sz w:val="23"/>
          <w:szCs w:val="23"/>
          <w:lang w:eastAsia="en-AU"/>
        </w:rPr>
        <w:t>on 7 July 2022</w:t>
      </w:r>
    </w:p>
    <w:p w14:paraId="05CF5A18" w14:textId="77777777" w:rsidR="007739E5" w:rsidRPr="003471CD" w:rsidRDefault="007739E5" w:rsidP="0003517B">
      <w:pPr>
        <w:pStyle w:val="GG-body"/>
      </w:pPr>
    </w:p>
    <w:p w14:paraId="7ECD519A" w14:textId="77777777" w:rsidR="00CD6F7B" w:rsidRPr="003471CD" w:rsidRDefault="00CD6F7B" w:rsidP="0003517B">
      <w:pPr>
        <w:pStyle w:val="GG-body"/>
      </w:pPr>
      <w:r w:rsidRPr="003471CD">
        <w:br w:type="page"/>
      </w:r>
    </w:p>
    <w:p w14:paraId="25C088A4" w14:textId="77777777" w:rsidR="00CD6F7B" w:rsidRPr="00BA6C48" w:rsidRDefault="007739E5" w:rsidP="00BA6C48">
      <w:pPr>
        <w:pStyle w:val="Heading2"/>
      </w:pPr>
      <w:bookmarkStart w:id="25" w:name="_Toc108088841"/>
      <w:r w:rsidRPr="00BA6C48">
        <w:lastRenderedPageBreak/>
        <w:t>Regulations</w:t>
      </w:r>
      <w:bookmarkEnd w:id="25"/>
    </w:p>
    <w:p w14:paraId="5538C315" w14:textId="77777777" w:rsidR="00D83A73" w:rsidRPr="00D83A73" w:rsidRDefault="00D83A73" w:rsidP="00D83A73">
      <w:pPr>
        <w:keepLines/>
        <w:autoSpaceDE w:val="0"/>
        <w:autoSpaceDN w:val="0"/>
        <w:adjustRightInd w:val="0"/>
        <w:spacing w:before="240" w:after="0" w:line="240" w:lineRule="auto"/>
        <w:jc w:val="left"/>
        <w:rPr>
          <w:rFonts w:eastAsia="Times New Roman"/>
          <w:color w:val="000000"/>
          <w:sz w:val="28"/>
          <w:szCs w:val="28"/>
          <w:lang w:eastAsia="en-AU"/>
        </w:rPr>
      </w:pPr>
      <w:r w:rsidRPr="00D83A73">
        <w:rPr>
          <w:rFonts w:eastAsia="Times New Roman"/>
          <w:color w:val="000000"/>
          <w:sz w:val="28"/>
          <w:szCs w:val="28"/>
          <w:lang w:eastAsia="en-AU"/>
        </w:rPr>
        <w:t>South Australia</w:t>
      </w:r>
    </w:p>
    <w:p w14:paraId="7DA0D292" w14:textId="77777777" w:rsidR="00D83A73" w:rsidRPr="00D83A73" w:rsidRDefault="00D83A73" w:rsidP="00BA6C48">
      <w:pPr>
        <w:pStyle w:val="Heading3"/>
        <w:rPr>
          <w:lang w:eastAsia="en-AU"/>
        </w:rPr>
      </w:pPr>
      <w:bookmarkStart w:id="26" w:name="_Toc108088842"/>
      <w:r w:rsidRPr="00D83A73">
        <w:rPr>
          <w:lang w:eastAsia="en-AU"/>
        </w:rPr>
        <w:t>Primary Produce (Food Safety Schemes) (Plant Products) Regulations 2022</w:t>
      </w:r>
      <w:bookmarkEnd w:id="26"/>
    </w:p>
    <w:p w14:paraId="1DBB28FF" w14:textId="77777777" w:rsidR="00D83A73" w:rsidRPr="00D83A73" w:rsidRDefault="00D83A73" w:rsidP="00D83A73">
      <w:pPr>
        <w:keepLines/>
        <w:autoSpaceDE w:val="0"/>
        <w:autoSpaceDN w:val="0"/>
        <w:adjustRightInd w:val="0"/>
        <w:spacing w:before="80" w:after="240" w:line="240" w:lineRule="auto"/>
        <w:jc w:val="left"/>
        <w:rPr>
          <w:rFonts w:eastAsia="Times New Roman"/>
          <w:color w:val="000000"/>
          <w:sz w:val="24"/>
          <w:szCs w:val="24"/>
          <w:lang w:eastAsia="en-AU"/>
        </w:rPr>
      </w:pPr>
      <w:r w:rsidRPr="00D83A73">
        <w:rPr>
          <w:rFonts w:eastAsia="Times New Roman"/>
          <w:color w:val="000000"/>
          <w:sz w:val="24"/>
          <w:szCs w:val="24"/>
          <w:lang w:eastAsia="en-AU"/>
        </w:rPr>
        <w:t xml:space="preserve">under the </w:t>
      </w:r>
      <w:r w:rsidRPr="00D83A73">
        <w:rPr>
          <w:rFonts w:eastAsia="Times New Roman"/>
          <w:i/>
          <w:iCs/>
          <w:color w:val="000000"/>
          <w:sz w:val="24"/>
          <w:szCs w:val="24"/>
          <w:lang w:eastAsia="en-AU"/>
        </w:rPr>
        <w:t>Primary Produce (Food Safety Schemes) Act 2004</w:t>
      </w:r>
    </w:p>
    <w:p w14:paraId="30207F27" w14:textId="77777777" w:rsidR="00D83A73" w:rsidRPr="00D83A73" w:rsidRDefault="00D83A73" w:rsidP="00D83A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9BABDB4" w14:textId="77777777" w:rsidR="00D83A73" w:rsidRPr="00D83A73" w:rsidRDefault="00D83A73" w:rsidP="00D83A73">
      <w:pPr>
        <w:keepLines/>
        <w:autoSpaceDE w:val="0"/>
        <w:autoSpaceDN w:val="0"/>
        <w:adjustRightInd w:val="0"/>
        <w:spacing w:before="120" w:after="0" w:line="240" w:lineRule="auto"/>
        <w:jc w:val="left"/>
        <w:rPr>
          <w:rFonts w:eastAsia="Times New Roman"/>
          <w:b/>
          <w:bCs/>
          <w:color w:val="000000"/>
          <w:sz w:val="32"/>
          <w:szCs w:val="32"/>
          <w:lang w:eastAsia="en-AU"/>
        </w:rPr>
      </w:pPr>
      <w:r w:rsidRPr="00D83A73">
        <w:rPr>
          <w:rFonts w:eastAsia="Times New Roman"/>
          <w:b/>
          <w:bCs/>
          <w:color w:val="000000"/>
          <w:sz w:val="32"/>
          <w:szCs w:val="32"/>
          <w:lang w:eastAsia="en-AU"/>
        </w:rPr>
        <w:t>Contents</w:t>
      </w:r>
    </w:p>
    <w:p w14:paraId="3C0C879F" w14:textId="77777777" w:rsidR="00D83A73" w:rsidRPr="00D83A73" w:rsidRDefault="00FE17A7" w:rsidP="00D83A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83A73" w:rsidRPr="00D83A73">
          <w:rPr>
            <w:rFonts w:eastAsia="Times New Roman"/>
            <w:color w:val="000000"/>
            <w:sz w:val="28"/>
            <w:szCs w:val="28"/>
            <w:lang w:eastAsia="en-AU"/>
          </w:rPr>
          <w:t>Part 1—Preliminary</w:t>
        </w:r>
      </w:hyperlink>
    </w:p>
    <w:p w14:paraId="47BBA173" w14:textId="77777777" w:rsidR="00D83A73" w:rsidRPr="00D83A73" w:rsidRDefault="00FE17A7" w:rsidP="00D83A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83A73" w:rsidRPr="00D83A73">
          <w:rPr>
            <w:rFonts w:eastAsia="Times New Roman"/>
            <w:color w:val="000000"/>
            <w:sz w:val="22"/>
            <w:lang w:eastAsia="en-AU"/>
          </w:rPr>
          <w:t>1</w:t>
        </w:r>
        <w:r w:rsidR="00D83A73" w:rsidRPr="00D83A73">
          <w:rPr>
            <w:rFonts w:eastAsia="Times New Roman"/>
            <w:color w:val="000000"/>
            <w:sz w:val="22"/>
            <w:lang w:eastAsia="en-AU"/>
          </w:rPr>
          <w:tab/>
          <w:t>Short title</w:t>
        </w:r>
      </w:hyperlink>
    </w:p>
    <w:p w14:paraId="042D8595" w14:textId="77777777" w:rsidR="00D83A73" w:rsidRPr="00D83A73" w:rsidRDefault="00FE17A7" w:rsidP="00D83A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83A73" w:rsidRPr="00D83A73">
          <w:rPr>
            <w:rFonts w:eastAsia="Times New Roman"/>
            <w:color w:val="000000"/>
            <w:sz w:val="22"/>
            <w:lang w:eastAsia="en-AU"/>
          </w:rPr>
          <w:t>2</w:t>
        </w:r>
        <w:r w:rsidR="00D83A73" w:rsidRPr="00D83A73">
          <w:rPr>
            <w:rFonts w:eastAsia="Times New Roman"/>
            <w:color w:val="000000"/>
            <w:sz w:val="22"/>
            <w:lang w:eastAsia="en-AU"/>
          </w:rPr>
          <w:tab/>
          <w:t>Commencement</w:t>
        </w:r>
      </w:hyperlink>
    </w:p>
    <w:p w14:paraId="616A5F92" w14:textId="77777777" w:rsidR="00D83A73" w:rsidRPr="00D83A73" w:rsidRDefault="00FE17A7" w:rsidP="00D83A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D83A73" w:rsidRPr="00D83A73">
          <w:rPr>
            <w:rFonts w:eastAsia="Times New Roman"/>
            <w:color w:val="000000"/>
            <w:sz w:val="22"/>
            <w:lang w:eastAsia="en-AU"/>
          </w:rPr>
          <w:t>3</w:t>
        </w:r>
        <w:r w:rsidR="00D83A73" w:rsidRPr="00D83A73">
          <w:rPr>
            <w:rFonts w:eastAsia="Times New Roman"/>
            <w:color w:val="000000"/>
            <w:sz w:val="22"/>
            <w:lang w:eastAsia="en-AU"/>
          </w:rPr>
          <w:tab/>
          <w:t>Interpretation</w:t>
        </w:r>
      </w:hyperlink>
    </w:p>
    <w:p w14:paraId="48E157F4" w14:textId="77777777" w:rsidR="00D83A73" w:rsidRPr="00D83A73" w:rsidRDefault="00FE17A7" w:rsidP="00D83A7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5f808102_d89c_48e2_b32f_5d0864b8ee4b_0" w:history="1">
        <w:r w:rsidR="00D83A73" w:rsidRPr="00D83A73">
          <w:rPr>
            <w:rFonts w:eastAsia="Times New Roman"/>
            <w:color w:val="000000"/>
            <w:sz w:val="28"/>
            <w:szCs w:val="28"/>
            <w:lang w:eastAsia="en-AU"/>
          </w:rPr>
          <w:t>Part 2—Seed sprouts</w:t>
        </w:r>
      </w:hyperlink>
    </w:p>
    <w:p w14:paraId="07F80569" w14:textId="77777777" w:rsidR="00D83A73" w:rsidRPr="00D83A73" w:rsidRDefault="00FE17A7" w:rsidP="00D83A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D83A73" w:rsidRPr="00D83A73">
          <w:rPr>
            <w:rFonts w:eastAsia="Times New Roman"/>
            <w:color w:val="000000"/>
            <w:sz w:val="22"/>
            <w:lang w:eastAsia="en-AU"/>
          </w:rPr>
          <w:t>4</w:t>
        </w:r>
        <w:r w:rsidR="00D83A73" w:rsidRPr="00D83A73">
          <w:rPr>
            <w:rFonts w:eastAsia="Times New Roman"/>
            <w:color w:val="000000"/>
            <w:sz w:val="22"/>
            <w:lang w:eastAsia="en-AU"/>
          </w:rPr>
          <w:tab/>
          <w:t>Seed sprouts food safety scheme</w:t>
        </w:r>
      </w:hyperlink>
    </w:p>
    <w:p w14:paraId="50F4317C" w14:textId="77777777" w:rsidR="00D83A73" w:rsidRPr="00D83A73" w:rsidRDefault="00FE17A7" w:rsidP="00D83A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D83A73" w:rsidRPr="00D83A73">
          <w:rPr>
            <w:rFonts w:eastAsia="Times New Roman"/>
            <w:color w:val="000000"/>
            <w:sz w:val="22"/>
            <w:lang w:eastAsia="en-AU"/>
          </w:rPr>
          <w:t>5</w:t>
        </w:r>
        <w:r w:rsidR="00D83A73" w:rsidRPr="00D83A73">
          <w:rPr>
            <w:rFonts w:eastAsia="Times New Roman"/>
            <w:color w:val="000000"/>
            <w:sz w:val="22"/>
            <w:lang w:eastAsia="en-AU"/>
          </w:rPr>
          <w:tab/>
          <w:t>Obligation to be accredited</w:t>
        </w:r>
      </w:hyperlink>
    </w:p>
    <w:p w14:paraId="431B3F8F" w14:textId="77777777" w:rsidR="00D83A73" w:rsidRPr="00D83A73" w:rsidRDefault="00FE17A7" w:rsidP="00D83A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D83A73" w:rsidRPr="00D83A73">
          <w:rPr>
            <w:rFonts w:eastAsia="Times New Roman"/>
            <w:color w:val="000000"/>
            <w:sz w:val="22"/>
            <w:lang w:eastAsia="en-AU"/>
          </w:rPr>
          <w:t>6</w:t>
        </w:r>
        <w:r w:rsidR="00D83A73" w:rsidRPr="00D83A73">
          <w:rPr>
            <w:rFonts w:eastAsia="Times New Roman"/>
            <w:color w:val="000000"/>
            <w:sz w:val="22"/>
            <w:lang w:eastAsia="en-AU"/>
          </w:rPr>
          <w:tab/>
          <w:t>Requirements for accreditation</w:t>
        </w:r>
      </w:hyperlink>
    </w:p>
    <w:p w14:paraId="07621ECE" w14:textId="77777777" w:rsidR="00D83A73" w:rsidRPr="00D83A73" w:rsidRDefault="00FE17A7" w:rsidP="00D83A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e7b34552_ef09_4980_8972_9baffb76ac97_f" w:history="1">
        <w:r w:rsidR="00D83A73" w:rsidRPr="00D83A73">
          <w:rPr>
            <w:rFonts w:eastAsia="Times New Roman"/>
            <w:color w:val="000000"/>
            <w:sz w:val="22"/>
            <w:lang w:eastAsia="en-AU"/>
          </w:rPr>
          <w:t>7</w:t>
        </w:r>
        <w:r w:rsidR="00D83A73" w:rsidRPr="00D83A73">
          <w:rPr>
            <w:rFonts w:eastAsia="Times New Roman"/>
            <w:color w:val="000000"/>
            <w:sz w:val="22"/>
            <w:lang w:eastAsia="en-AU"/>
          </w:rPr>
          <w:tab/>
          <w:t xml:space="preserve">Compliance with Standard 4.2.6 of </w:t>
        </w:r>
        <w:r w:rsidR="00D83A73" w:rsidRPr="00D83A73">
          <w:rPr>
            <w:rFonts w:eastAsia="Times New Roman"/>
            <w:i/>
            <w:iCs/>
            <w:color w:val="000000"/>
            <w:sz w:val="22"/>
            <w:lang w:eastAsia="en-AU"/>
          </w:rPr>
          <w:t>Food Standards Code</w:t>
        </w:r>
      </w:hyperlink>
    </w:p>
    <w:p w14:paraId="5A446DBF" w14:textId="77777777" w:rsidR="00D83A73" w:rsidRPr="00D83A73" w:rsidRDefault="00FE17A7" w:rsidP="00D83A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39d63816_1d78_48dd_8fdd_d434d0881e91_0" w:history="1">
        <w:r w:rsidR="00D83A73" w:rsidRPr="00D83A73">
          <w:rPr>
            <w:rFonts w:eastAsia="Times New Roman"/>
            <w:color w:val="000000"/>
            <w:sz w:val="22"/>
            <w:lang w:eastAsia="en-AU"/>
          </w:rPr>
          <w:t>8</w:t>
        </w:r>
        <w:r w:rsidR="00D83A73" w:rsidRPr="00D83A73">
          <w:rPr>
            <w:rFonts w:eastAsia="Times New Roman"/>
            <w:color w:val="000000"/>
            <w:sz w:val="22"/>
            <w:lang w:eastAsia="en-AU"/>
          </w:rPr>
          <w:tab/>
          <w:t>Approved food safety arrangements</w:t>
        </w:r>
      </w:hyperlink>
    </w:p>
    <w:p w14:paraId="0E3318F9" w14:textId="77777777" w:rsidR="00D83A73" w:rsidRPr="00D83A73" w:rsidRDefault="00FE17A7" w:rsidP="00D83A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D83A73" w:rsidRPr="00D83A73">
          <w:rPr>
            <w:rFonts w:eastAsia="Times New Roman"/>
            <w:color w:val="000000"/>
            <w:sz w:val="22"/>
            <w:lang w:eastAsia="en-AU"/>
          </w:rPr>
          <w:t>9</w:t>
        </w:r>
        <w:r w:rsidR="00D83A73" w:rsidRPr="00D83A73">
          <w:rPr>
            <w:rFonts w:eastAsia="Times New Roman"/>
            <w:color w:val="000000"/>
            <w:sz w:val="22"/>
            <w:lang w:eastAsia="en-AU"/>
          </w:rPr>
          <w:tab/>
          <w:t>Auditing approved food safety arrangements</w:t>
        </w:r>
      </w:hyperlink>
    </w:p>
    <w:p w14:paraId="5951C11A" w14:textId="77777777" w:rsidR="00D83A73" w:rsidRPr="00D83A73" w:rsidRDefault="00FE17A7" w:rsidP="00D83A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D83A73" w:rsidRPr="00D83A73">
          <w:rPr>
            <w:rFonts w:eastAsia="Times New Roman"/>
            <w:color w:val="000000"/>
            <w:sz w:val="22"/>
            <w:lang w:eastAsia="en-AU"/>
          </w:rPr>
          <w:t>10</w:t>
        </w:r>
        <w:r w:rsidR="00D83A73" w:rsidRPr="00D83A73">
          <w:rPr>
            <w:rFonts w:eastAsia="Times New Roman"/>
            <w:color w:val="000000"/>
            <w:sz w:val="22"/>
            <w:lang w:eastAsia="en-AU"/>
          </w:rPr>
          <w:tab/>
          <w:t>Fees, charges and returns</w:t>
        </w:r>
      </w:hyperlink>
    </w:p>
    <w:p w14:paraId="3069E893" w14:textId="77777777" w:rsidR="00D83A73" w:rsidRPr="00D83A73" w:rsidRDefault="00FE17A7" w:rsidP="00D83A7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D83A73" w:rsidRPr="00D83A73">
          <w:rPr>
            <w:rFonts w:eastAsia="Times New Roman"/>
            <w:color w:val="000000"/>
            <w:sz w:val="22"/>
            <w:lang w:eastAsia="en-AU"/>
          </w:rPr>
          <w:t>11</w:t>
        </w:r>
        <w:r w:rsidR="00D83A73" w:rsidRPr="00D83A73">
          <w:rPr>
            <w:rFonts w:eastAsia="Times New Roman"/>
            <w:color w:val="000000"/>
            <w:sz w:val="22"/>
            <w:lang w:eastAsia="en-AU"/>
          </w:rPr>
          <w:tab/>
          <w:t>Fee payable before grant of accreditation</w:t>
        </w:r>
      </w:hyperlink>
    </w:p>
    <w:p w14:paraId="6A0C18FB" w14:textId="77777777" w:rsidR="00D83A73" w:rsidRPr="00D83A73" w:rsidRDefault="00FE17A7" w:rsidP="00D83A73">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7" w:history="1">
        <w:r w:rsidR="00D83A73" w:rsidRPr="00D83A73">
          <w:rPr>
            <w:rFonts w:eastAsia="Times New Roman"/>
            <w:color w:val="000000"/>
            <w:sz w:val="28"/>
            <w:szCs w:val="28"/>
            <w:lang w:eastAsia="en-AU"/>
          </w:rPr>
          <w:t xml:space="preserve">Schedule 1—Repeal of </w:t>
        </w:r>
        <w:r w:rsidR="00D83A73" w:rsidRPr="00D83A73">
          <w:rPr>
            <w:rFonts w:eastAsia="Times New Roman"/>
            <w:i/>
            <w:iCs/>
            <w:color w:val="000000"/>
            <w:sz w:val="28"/>
            <w:szCs w:val="28"/>
            <w:lang w:eastAsia="en-AU"/>
          </w:rPr>
          <w:t>Primary Produce (Food Safety Schemes) (Plant Products) Regulations 2010</w:t>
        </w:r>
      </w:hyperlink>
    </w:p>
    <w:p w14:paraId="6D273D42" w14:textId="77777777" w:rsidR="00D83A73" w:rsidRPr="00D83A73" w:rsidRDefault="00D83A73" w:rsidP="00D83A7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565F248" w14:textId="77777777" w:rsidR="00D83A73" w:rsidRPr="00D83A73" w:rsidRDefault="00D83A73" w:rsidP="00D83A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7" w:name="Elkera_Print_TOC1"/>
      <w:bookmarkStart w:id="28" w:name="Elkera_Print_BK1"/>
      <w:r w:rsidRPr="00D83A73">
        <w:rPr>
          <w:rFonts w:eastAsia="Times New Roman"/>
          <w:b/>
          <w:bCs/>
          <w:color w:val="000000"/>
          <w:sz w:val="32"/>
          <w:szCs w:val="32"/>
          <w:lang w:eastAsia="en-AU"/>
        </w:rPr>
        <w:t>Part 1—Preliminary</w:t>
      </w:r>
      <w:bookmarkEnd w:id="27"/>
      <w:bookmarkEnd w:id="28"/>
    </w:p>
    <w:p w14:paraId="030C7DD1" w14:textId="77777777" w:rsidR="00D83A73" w:rsidRPr="00D83A73" w:rsidRDefault="00D83A73" w:rsidP="00D83A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 w:name="Elkera_Print_TOC2"/>
      <w:bookmarkStart w:id="30" w:name="Elkera_Print_BK2"/>
      <w:r w:rsidRPr="00D83A73">
        <w:rPr>
          <w:rFonts w:eastAsia="Times New Roman"/>
          <w:b/>
          <w:bCs/>
          <w:color w:val="000000"/>
          <w:sz w:val="26"/>
          <w:szCs w:val="26"/>
          <w:lang w:eastAsia="en-AU"/>
        </w:rPr>
        <w:t>1—Short title</w:t>
      </w:r>
      <w:bookmarkEnd w:id="29"/>
      <w:bookmarkEnd w:id="30"/>
    </w:p>
    <w:p w14:paraId="11435D3F" w14:textId="77777777" w:rsidR="00D83A73" w:rsidRPr="00D83A73" w:rsidRDefault="00D83A73" w:rsidP="00D83A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color w:val="000000"/>
          <w:sz w:val="23"/>
          <w:szCs w:val="23"/>
          <w:lang w:eastAsia="en-AU"/>
        </w:rPr>
        <w:t xml:space="preserve">These regulations may be cited as the </w:t>
      </w:r>
      <w:r w:rsidRPr="00D83A73">
        <w:rPr>
          <w:rFonts w:eastAsia="Times New Roman"/>
          <w:i/>
          <w:iCs/>
          <w:color w:val="000000"/>
          <w:sz w:val="23"/>
          <w:szCs w:val="23"/>
          <w:lang w:eastAsia="en-AU"/>
        </w:rPr>
        <w:t>Primary Produce (Food Safety Schemes) (Plant Products) Regulations 2022</w:t>
      </w:r>
      <w:r w:rsidRPr="00D83A73">
        <w:rPr>
          <w:rFonts w:eastAsia="Times New Roman"/>
          <w:color w:val="000000"/>
          <w:sz w:val="23"/>
          <w:szCs w:val="23"/>
          <w:lang w:eastAsia="en-AU"/>
        </w:rPr>
        <w:t>.</w:t>
      </w:r>
    </w:p>
    <w:p w14:paraId="605CF4B5" w14:textId="77777777" w:rsidR="00D83A73" w:rsidRPr="00D83A73" w:rsidRDefault="00D83A73" w:rsidP="00D83A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3"/>
      <w:bookmarkStart w:id="32" w:name="Elkera_Print_BK3"/>
      <w:r w:rsidRPr="00D83A73">
        <w:rPr>
          <w:rFonts w:eastAsia="Times New Roman"/>
          <w:b/>
          <w:bCs/>
          <w:color w:val="000000"/>
          <w:sz w:val="26"/>
          <w:szCs w:val="26"/>
          <w:lang w:eastAsia="en-AU"/>
        </w:rPr>
        <w:t>2—Commencement</w:t>
      </w:r>
      <w:bookmarkEnd w:id="31"/>
      <w:bookmarkEnd w:id="32"/>
    </w:p>
    <w:p w14:paraId="6924A4C9" w14:textId="77777777" w:rsidR="00D83A73" w:rsidRPr="00D83A73" w:rsidRDefault="00D83A73" w:rsidP="00D83A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color w:val="000000"/>
          <w:sz w:val="23"/>
          <w:szCs w:val="23"/>
          <w:lang w:eastAsia="en-AU"/>
        </w:rPr>
        <w:t>These regulations come into operation on 1 August 2022.</w:t>
      </w:r>
    </w:p>
    <w:p w14:paraId="3DD2957A" w14:textId="77777777" w:rsidR="00D83A73" w:rsidRPr="00D83A73" w:rsidRDefault="00D83A73" w:rsidP="00D83A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 w:name="Elkera_Print_TOC4"/>
      <w:bookmarkStart w:id="34" w:name="Elkera_Print_BK4"/>
      <w:r w:rsidRPr="00D83A73">
        <w:rPr>
          <w:rFonts w:eastAsia="Times New Roman"/>
          <w:b/>
          <w:bCs/>
          <w:color w:val="000000"/>
          <w:sz w:val="26"/>
          <w:szCs w:val="26"/>
          <w:lang w:eastAsia="en-AU"/>
        </w:rPr>
        <w:t>3—Interpretation</w:t>
      </w:r>
      <w:bookmarkEnd w:id="33"/>
      <w:bookmarkEnd w:id="34"/>
    </w:p>
    <w:p w14:paraId="52BD36B8" w14:textId="77777777" w:rsidR="00D83A73" w:rsidRPr="00D83A73" w:rsidRDefault="00D83A73" w:rsidP="00D83A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color w:val="000000"/>
          <w:sz w:val="23"/>
          <w:szCs w:val="23"/>
          <w:lang w:eastAsia="en-AU"/>
        </w:rPr>
        <w:t>In these regulations, unless the contrary intention appears—</w:t>
      </w:r>
    </w:p>
    <w:p w14:paraId="3FE92309" w14:textId="77777777" w:rsidR="00D83A73" w:rsidRPr="00D83A73" w:rsidRDefault="00D83A73" w:rsidP="00D83A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b/>
          <w:bCs/>
          <w:i/>
          <w:iCs/>
          <w:color w:val="000000"/>
          <w:sz w:val="23"/>
          <w:szCs w:val="23"/>
          <w:lang w:eastAsia="en-AU"/>
        </w:rPr>
        <w:t>accredited producer</w:t>
      </w:r>
      <w:r w:rsidRPr="00D83A73">
        <w:rPr>
          <w:rFonts w:eastAsia="Times New Roman"/>
          <w:color w:val="000000"/>
          <w:sz w:val="23"/>
          <w:szCs w:val="23"/>
          <w:lang w:eastAsia="en-AU"/>
        </w:rPr>
        <w:t xml:space="preserve"> means a person accredited under these regulations to carry on a seed sprouts production business;</w:t>
      </w:r>
    </w:p>
    <w:p w14:paraId="6DF1E336" w14:textId="77777777" w:rsidR="00D83A73" w:rsidRPr="00D83A73" w:rsidRDefault="00D83A73" w:rsidP="00D83A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b/>
          <w:bCs/>
          <w:i/>
          <w:iCs/>
          <w:color w:val="000000"/>
          <w:sz w:val="23"/>
          <w:szCs w:val="23"/>
          <w:lang w:eastAsia="en-AU"/>
        </w:rPr>
        <w:t>Act</w:t>
      </w:r>
      <w:r w:rsidRPr="00D83A73">
        <w:rPr>
          <w:rFonts w:eastAsia="Times New Roman"/>
          <w:color w:val="000000"/>
          <w:sz w:val="23"/>
          <w:szCs w:val="23"/>
          <w:lang w:eastAsia="en-AU"/>
        </w:rPr>
        <w:t xml:space="preserve"> means the </w:t>
      </w:r>
      <w:hyperlink r:id="rId24" w:history="1">
        <w:r w:rsidRPr="00D83A73">
          <w:rPr>
            <w:rFonts w:eastAsia="Times New Roman"/>
            <w:i/>
            <w:iCs/>
            <w:color w:val="000000"/>
            <w:sz w:val="23"/>
            <w:szCs w:val="23"/>
            <w:lang w:eastAsia="en-AU"/>
          </w:rPr>
          <w:t>Primary Produce (Food Safety Schemes) Act 2004</w:t>
        </w:r>
      </w:hyperlink>
      <w:r w:rsidRPr="00D83A73">
        <w:rPr>
          <w:rFonts w:eastAsia="Times New Roman"/>
          <w:color w:val="000000"/>
          <w:sz w:val="23"/>
          <w:szCs w:val="23"/>
          <w:lang w:eastAsia="en-AU"/>
        </w:rPr>
        <w:t>;</w:t>
      </w:r>
    </w:p>
    <w:p w14:paraId="73A691BD" w14:textId="77777777" w:rsidR="00D83A73" w:rsidRPr="00D83A73" w:rsidRDefault="00D83A73" w:rsidP="00D83A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b/>
          <w:bCs/>
          <w:i/>
          <w:iCs/>
          <w:color w:val="000000"/>
          <w:sz w:val="23"/>
          <w:szCs w:val="23"/>
          <w:lang w:eastAsia="en-AU"/>
        </w:rPr>
        <w:t>Food Standards Code</w:t>
      </w:r>
      <w:r w:rsidRPr="00D83A73">
        <w:rPr>
          <w:rFonts w:eastAsia="Times New Roman"/>
          <w:color w:val="000000"/>
          <w:sz w:val="23"/>
          <w:szCs w:val="23"/>
          <w:lang w:eastAsia="en-AU"/>
        </w:rPr>
        <w:t xml:space="preserve"> has the same meaning as in the </w:t>
      </w:r>
      <w:hyperlink r:id="rId25" w:history="1">
        <w:r w:rsidRPr="00D83A73">
          <w:rPr>
            <w:rFonts w:eastAsia="Times New Roman"/>
            <w:i/>
            <w:iCs/>
            <w:color w:val="000000"/>
            <w:sz w:val="23"/>
            <w:szCs w:val="23"/>
            <w:lang w:eastAsia="en-AU"/>
          </w:rPr>
          <w:t>Food Act 2001</w:t>
        </w:r>
      </w:hyperlink>
      <w:r w:rsidRPr="00D83A73">
        <w:rPr>
          <w:rFonts w:eastAsia="Times New Roman"/>
          <w:color w:val="000000"/>
          <w:sz w:val="23"/>
          <w:szCs w:val="23"/>
          <w:lang w:eastAsia="en-AU"/>
        </w:rPr>
        <w:t>;</w:t>
      </w:r>
    </w:p>
    <w:p w14:paraId="5831FB11" w14:textId="77777777" w:rsidR="00D83A73" w:rsidRPr="00D83A73" w:rsidRDefault="00D83A73" w:rsidP="00D83A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b/>
          <w:bCs/>
          <w:i/>
          <w:iCs/>
          <w:color w:val="000000"/>
          <w:sz w:val="23"/>
          <w:szCs w:val="23"/>
          <w:lang w:eastAsia="en-AU"/>
        </w:rPr>
        <w:t>seed sprouts production</w:t>
      </w:r>
      <w:r w:rsidRPr="00D83A73">
        <w:rPr>
          <w:rFonts w:eastAsia="Times New Roman"/>
          <w:color w:val="000000"/>
          <w:sz w:val="23"/>
          <w:szCs w:val="23"/>
          <w:lang w:eastAsia="en-AU"/>
        </w:rPr>
        <w:t xml:space="preserve"> means the production of seed sprouts intended for consumption by humans;</w:t>
      </w:r>
    </w:p>
    <w:p w14:paraId="10799B50" w14:textId="77777777" w:rsidR="00D83A73" w:rsidRPr="00D83A73" w:rsidRDefault="00D83A73" w:rsidP="00D83A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b/>
          <w:bCs/>
          <w:i/>
          <w:iCs/>
          <w:color w:val="000000"/>
          <w:sz w:val="23"/>
          <w:szCs w:val="23"/>
          <w:lang w:eastAsia="en-AU"/>
        </w:rPr>
        <w:lastRenderedPageBreak/>
        <w:t>seed sprouts</w:t>
      </w:r>
      <w:r w:rsidRPr="00D83A73">
        <w:rPr>
          <w:rFonts w:eastAsia="Times New Roman"/>
          <w:color w:val="000000"/>
          <w:sz w:val="23"/>
          <w:szCs w:val="23"/>
          <w:lang w:eastAsia="en-AU"/>
        </w:rPr>
        <w:t xml:space="preserve"> means young seedlings grown from—</w:t>
      </w:r>
    </w:p>
    <w:p w14:paraId="24480143" w14:textId="77777777" w:rsidR="00D83A73" w:rsidRPr="00D83A73" w:rsidRDefault="00D83A73" w:rsidP="00D83A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A73">
        <w:rPr>
          <w:rFonts w:eastAsia="Times New Roman"/>
          <w:color w:val="000000"/>
          <w:sz w:val="23"/>
          <w:szCs w:val="23"/>
          <w:lang w:eastAsia="en-AU"/>
        </w:rPr>
        <w:tab/>
        <w:t>(a)</w:t>
      </w:r>
      <w:r w:rsidRPr="00D83A73">
        <w:rPr>
          <w:rFonts w:eastAsia="Times New Roman"/>
          <w:color w:val="000000"/>
          <w:sz w:val="23"/>
          <w:szCs w:val="23"/>
          <w:lang w:eastAsia="en-AU"/>
        </w:rPr>
        <w:tab/>
        <w:t>alfalfa, broccoli, clover, onion, radish or sunflower seeds or other seeds;</w:t>
      </w:r>
    </w:p>
    <w:p w14:paraId="79653FD4" w14:textId="77777777" w:rsidR="00D83A73" w:rsidRPr="00D83A73" w:rsidRDefault="00D83A73" w:rsidP="00D83A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A73">
        <w:rPr>
          <w:rFonts w:eastAsia="Times New Roman"/>
          <w:color w:val="000000"/>
          <w:sz w:val="23"/>
          <w:szCs w:val="23"/>
          <w:lang w:eastAsia="en-AU"/>
        </w:rPr>
        <w:tab/>
        <w:t>(b)</w:t>
      </w:r>
      <w:r w:rsidRPr="00D83A73">
        <w:rPr>
          <w:rFonts w:eastAsia="Times New Roman"/>
          <w:color w:val="000000"/>
          <w:sz w:val="23"/>
          <w:szCs w:val="23"/>
          <w:lang w:eastAsia="en-AU"/>
        </w:rPr>
        <w:tab/>
        <w:t>mung beans or other beans;</w:t>
      </w:r>
    </w:p>
    <w:p w14:paraId="3C4E95B6" w14:textId="77777777" w:rsidR="00D83A73" w:rsidRPr="00D83A73" w:rsidRDefault="00D83A73" w:rsidP="00D83A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A73">
        <w:rPr>
          <w:rFonts w:eastAsia="Times New Roman"/>
          <w:color w:val="000000"/>
          <w:sz w:val="23"/>
          <w:szCs w:val="23"/>
          <w:lang w:eastAsia="en-AU"/>
        </w:rPr>
        <w:tab/>
        <w:t>(c)</w:t>
      </w:r>
      <w:r w:rsidRPr="00D83A73">
        <w:rPr>
          <w:rFonts w:eastAsia="Times New Roman"/>
          <w:color w:val="000000"/>
          <w:sz w:val="23"/>
          <w:szCs w:val="23"/>
          <w:lang w:eastAsia="en-AU"/>
        </w:rPr>
        <w:tab/>
        <w:t>snow peas or other peas.</w:t>
      </w:r>
    </w:p>
    <w:p w14:paraId="2DD23DF6" w14:textId="77777777" w:rsidR="00D83A73" w:rsidRPr="00D83A73" w:rsidRDefault="00D83A73" w:rsidP="00D83A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5" w:name="Elkera_Print_TOC6"/>
      <w:bookmarkStart w:id="36" w:name="id5f808102_d89c_48e2_b32f_5d0864b8ee4b_0"/>
      <w:r w:rsidRPr="00D83A73">
        <w:rPr>
          <w:rFonts w:eastAsia="Times New Roman"/>
          <w:b/>
          <w:bCs/>
          <w:color w:val="000000"/>
          <w:sz w:val="32"/>
          <w:szCs w:val="32"/>
          <w:lang w:eastAsia="en-AU"/>
        </w:rPr>
        <w:t>Part 2—Seed sprouts</w:t>
      </w:r>
      <w:bookmarkEnd w:id="35"/>
      <w:bookmarkEnd w:id="36"/>
    </w:p>
    <w:p w14:paraId="759FCDD9" w14:textId="77777777" w:rsidR="00D83A73" w:rsidRPr="00D83A73" w:rsidRDefault="00D83A73" w:rsidP="00D83A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7" w:name="Elkera_Print_TOC7"/>
      <w:bookmarkStart w:id="38" w:name="Elkera_Print_BK7"/>
      <w:r w:rsidRPr="00D83A73">
        <w:rPr>
          <w:rFonts w:eastAsia="Times New Roman"/>
          <w:b/>
          <w:bCs/>
          <w:color w:val="000000"/>
          <w:sz w:val="26"/>
          <w:szCs w:val="26"/>
          <w:lang w:eastAsia="en-AU"/>
        </w:rPr>
        <w:t>4—Seed sprouts food safety scheme</w:t>
      </w:r>
      <w:bookmarkEnd w:id="37"/>
      <w:bookmarkEnd w:id="38"/>
    </w:p>
    <w:p w14:paraId="0EA8E29D" w14:textId="77777777" w:rsidR="00D83A73" w:rsidRPr="00D83A73" w:rsidRDefault="00D83A73" w:rsidP="00D83A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A73">
        <w:rPr>
          <w:rFonts w:eastAsia="Times New Roman"/>
          <w:color w:val="000000"/>
          <w:sz w:val="23"/>
          <w:szCs w:val="23"/>
          <w:lang w:eastAsia="en-AU"/>
        </w:rPr>
        <w:tab/>
        <w:t>(1)</w:t>
      </w:r>
      <w:r w:rsidRPr="00D83A73">
        <w:rPr>
          <w:rFonts w:eastAsia="Times New Roman"/>
          <w:color w:val="000000"/>
          <w:sz w:val="23"/>
          <w:szCs w:val="23"/>
          <w:lang w:eastAsia="en-AU"/>
        </w:rPr>
        <w:tab/>
        <w:t>This Part establishes a food safety scheme for carrying on the business of seed sprouts production.</w:t>
      </w:r>
    </w:p>
    <w:p w14:paraId="000A605B" w14:textId="77777777" w:rsidR="00D83A73" w:rsidRPr="00D83A73" w:rsidRDefault="00D83A73" w:rsidP="00D83A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A73">
        <w:rPr>
          <w:rFonts w:eastAsia="Times New Roman"/>
          <w:color w:val="000000"/>
          <w:sz w:val="23"/>
          <w:szCs w:val="23"/>
          <w:lang w:eastAsia="en-AU"/>
        </w:rPr>
        <w:tab/>
        <w:t>(2)</w:t>
      </w:r>
      <w:r w:rsidRPr="00D83A73">
        <w:rPr>
          <w:rFonts w:eastAsia="Times New Roman"/>
          <w:color w:val="000000"/>
          <w:sz w:val="23"/>
          <w:szCs w:val="23"/>
          <w:lang w:eastAsia="en-AU"/>
        </w:rPr>
        <w:tab/>
        <w:t>The Minister is the accreditation body for the seed sprouts food safety scheme.</w:t>
      </w:r>
    </w:p>
    <w:p w14:paraId="291F22D4" w14:textId="77777777" w:rsidR="00D83A73" w:rsidRPr="00D83A73" w:rsidRDefault="00D83A73" w:rsidP="00D83A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 w:name="Elkera_Print_TOC8"/>
      <w:bookmarkStart w:id="40" w:name="Elkera_Print_BK8"/>
      <w:r w:rsidRPr="00D83A73">
        <w:rPr>
          <w:rFonts w:eastAsia="Times New Roman"/>
          <w:b/>
          <w:bCs/>
          <w:color w:val="000000"/>
          <w:sz w:val="26"/>
          <w:szCs w:val="26"/>
          <w:lang w:eastAsia="en-AU"/>
        </w:rPr>
        <w:t>5—Obligation to be accredited</w:t>
      </w:r>
      <w:bookmarkEnd w:id="39"/>
      <w:bookmarkEnd w:id="40"/>
    </w:p>
    <w:p w14:paraId="2A87F975" w14:textId="77777777" w:rsidR="00D83A73" w:rsidRPr="00D83A73" w:rsidRDefault="00D83A73" w:rsidP="00D83A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color w:val="000000"/>
          <w:sz w:val="23"/>
          <w:szCs w:val="23"/>
          <w:lang w:eastAsia="en-AU"/>
        </w:rPr>
        <w:t>For the purposes of section 12 of the Act, a person must not carry on the business of seed sprouts production without an accreditation.</w:t>
      </w:r>
    </w:p>
    <w:p w14:paraId="3D79C7D5" w14:textId="77777777" w:rsidR="00D83A73" w:rsidRPr="00D83A73" w:rsidRDefault="00D83A73" w:rsidP="00D83A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 w:name="Elkera_Print_TOC9"/>
      <w:bookmarkStart w:id="42" w:name="Elkera_Print_BK9"/>
      <w:r w:rsidRPr="00D83A73">
        <w:rPr>
          <w:rFonts w:eastAsia="Times New Roman"/>
          <w:b/>
          <w:bCs/>
          <w:color w:val="000000"/>
          <w:sz w:val="26"/>
          <w:szCs w:val="26"/>
          <w:lang w:eastAsia="en-AU"/>
        </w:rPr>
        <w:t>6—Requirements for accreditation</w:t>
      </w:r>
      <w:bookmarkEnd w:id="41"/>
      <w:bookmarkEnd w:id="42"/>
    </w:p>
    <w:p w14:paraId="03F4176A" w14:textId="77777777" w:rsidR="00D83A73" w:rsidRPr="00D83A73" w:rsidRDefault="00D83A73" w:rsidP="00D83A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color w:val="000000"/>
          <w:sz w:val="23"/>
          <w:szCs w:val="23"/>
          <w:lang w:eastAsia="en-AU"/>
        </w:rPr>
        <w:t>For the purposes of section 15(1)(c) of the Act, an applicant for accreditation must satisfy the Minister that the applicant has the capacity, or has made or proposes to make appropriate arrangements, to satisfy the requirements of the Act and these regulations applicable to the activities to be accredited.</w:t>
      </w:r>
    </w:p>
    <w:p w14:paraId="4632F99A" w14:textId="77777777" w:rsidR="00D83A73" w:rsidRPr="00D83A73" w:rsidRDefault="00D83A73" w:rsidP="00D83A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 w:name="Elkera_Print_TOC11"/>
      <w:bookmarkStart w:id="44" w:name="ide7b34552_ef09_4980_8972_9baffb76ac97_f"/>
      <w:r w:rsidRPr="00D83A73">
        <w:rPr>
          <w:rFonts w:eastAsia="Times New Roman"/>
          <w:b/>
          <w:bCs/>
          <w:color w:val="000000"/>
          <w:sz w:val="26"/>
          <w:szCs w:val="26"/>
          <w:lang w:eastAsia="en-AU"/>
        </w:rPr>
        <w:t xml:space="preserve">7—Compliance with Standard 4.2.6 of </w:t>
      </w:r>
      <w:r w:rsidRPr="00D83A73">
        <w:rPr>
          <w:rFonts w:eastAsia="Times New Roman"/>
          <w:b/>
          <w:bCs/>
          <w:i/>
          <w:iCs/>
          <w:color w:val="000000"/>
          <w:sz w:val="26"/>
          <w:szCs w:val="26"/>
          <w:lang w:eastAsia="en-AU"/>
        </w:rPr>
        <w:t>Food Standards Code</w:t>
      </w:r>
      <w:bookmarkEnd w:id="43"/>
      <w:bookmarkEnd w:id="44"/>
    </w:p>
    <w:p w14:paraId="2C9E5659" w14:textId="77777777" w:rsidR="00D83A73" w:rsidRPr="00D83A73" w:rsidRDefault="00D83A73" w:rsidP="00D83A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color w:val="000000"/>
          <w:sz w:val="23"/>
          <w:szCs w:val="23"/>
          <w:lang w:eastAsia="en-AU"/>
        </w:rPr>
        <w:t xml:space="preserve">An accredited producer must ensure that the activities under the accreditation are carried on in compliance with Standard 4.2.6 of the </w:t>
      </w:r>
      <w:r w:rsidRPr="00D83A73">
        <w:rPr>
          <w:rFonts w:eastAsia="Times New Roman"/>
          <w:i/>
          <w:iCs/>
          <w:color w:val="000000"/>
          <w:sz w:val="23"/>
          <w:szCs w:val="23"/>
          <w:lang w:eastAsia="en-AU"/>
        </w:rPr>
        <w:t>Food Standards Code</w:t>
      </w:r>
      <w:r w:rsidRPr="00D83A73">
        <w:rPr>
          <w:rFonts w:eastAsia="Times New Roman"/>
          <w:color w:val="000000"/>
          <w:sz w:val="23"/>
          <w:szCs w:val="23"/>
          <w:lang w:eastAsia="en-AU"/>
        </w:rPr>
        <w:t xml:space="preserve"> (despite the fact that the Standard excludes food businesses that fall under the definition of </w:t>
      </w:r>
      <w:r w:rsidRPr="00D83A73">
        <w:rPr>
          <w:rFonts w:eastAsia="Times New Roman"/>
          <w:b/>
          <w:bCs/>
          <w:i/>
          <w:iCs/>
          <w:color w:val="000000"/>
          <w:sz w:val="23"/>
          <w:szCs w:val="23"/>
          <w:lang w:eastAsia="en-AU"/>
        </w:rPr>
        <w:t>primary food production</w:t>
      </w:r>
      <w:r w:rsidRPr="00D83A73">
        <w:rPr>
          <w:rFonts w:eastAsia="Times New Roman"/>
          <w:color w:val="000000"/>
          <w:sz w:val="23"/>
          <w:szCs w:val="23"/>
          <w:lang w:eastAsia="en-AU"/>
        </w:rPr>
        <w:t xml:space="preserve"> from compliance with that Standard).</w:t>
      </w:r>
    </w:p>
    <w:p w14:paraId="51636029" w14:textId="77777777" w:rsidR="00D83A73" w:rsidRPr="00D83A73" w:rsidRDefault="00D83A73" w:rsidP="00D83A73">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D83A73">
        <w:rPr>
          <w:rFonts w:eastAsia="Times New Roman"/>
          <w:color w:val="000000"/>
          <w:sz w:val="23"/>
          <w:szCs w:val="23"/>
          <w:lang w:eastAsia="en-AU"/>
        </w:rPr>
        <w:t>Maximum penalty: $5 000.</w:t>
      </w:r>
    </w:p>
    <w:p w14:paraId="6C6CD7D6" w14:textId="77777777" w:rsidR="00D83A73" w:rsidRPr="00D83A73" w:rsidRDefault="00D83A73" w:rsidP="00D83A73">
      <w:pPr>
        <w:keepLines/>
        <w:autoSpaceDE w:val="0"/>
        <w:autoSpaceDN w:val="0"/>
        <w:adjustRightInd w:val="0"/>
        <w:spacing w:before="80" w:after="0" w:line="240" w:lineRule="auto"/>
        <w:ind w:left="794"/>
        <w:jc w:val="left"/>
        <w:rPr>
          <w:rFonts w:eastAsia="Times New Roman"/>
          <w:color w:val="000000"/>
          <w:sz w:val="23"/>
          <w:szCs w:val="23"/>
          <w:lang w:eastAsia="en-AU"/>
        </w:rPr>
      </w:pPr>
      <w:r w:rsidRPr="00D83A73">
        <w:rPr>
          <w:rFonts w:eastAsia="Times New Roman"/>
          <w:color w:val="000000"/>
          <w:sz w:val="23"/>
          <w:szCs w:val="23"/>
          <w:lang w:eastAsia="en-AU"/>
        </w:rPr>
        <w:t>Expiation fee: $315.</w:t>
      </w:r>
    </w:p>
    <w:p w14:paraId="26A12FDE" w14:textId="77777777" w:rsidR="00D83A73" w:rsidRPr="00D83A73" w:rsidRDefault="00D83A73" w:rsidP="00D83A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5" w:name="Elkera_Print_TOC13"/>
      <w:bookmarkStart w:id="46" w:name="id39d63816_1d78_48dd_8fdd_d434d0881e91_0"/>
      <w:r w:rsidRPr="00D83A73">
        <w:rPr>
          <w:rFonts w:eastAsia="Times New Roman"/>
          <w:b/>
          <w:bCs/>
          <w:color w:val="000000"/>
          <w:sz w:val="26"/>
          <w:szCs w:val="26"/>
          <w:lang w:eastAsia="en-AU"/>
        </w:rPr>
        <w:t>8—Approved food safety arrangements</w:t>
      </w:r>
      <w:bookmarkEnd w:id="45"/>
      <w:bookmarkEnd w:id="46"/>
    </w:p>
    <w:p w14:paraId="10B62CB2" w14:textId="77777777" w:rsidR="00D83A73" w:rsidRPr="00D83A73" w:rsidRDefault="00D83A73" w:rsidP="00D83A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color w:val="000000"/>
          <w:sz w:val="23"/>
          <w:szCs w:val="23"/>
          <w:lang w:eastAsia="en-AU"/>
        </w:rPr>
        <w:t>An accredited producer must have a food safety arrangement approved by the Minister.</w:t>
      </w:r>
    </w:p>
    <w:p w14:paraId="37DD625C" w14:textId="77777777" w:rsidR="00D83A73" w:rsidRPr="00D83A73" w:rsidRDefault="00D83A73" w:rsidP="00D83A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 w:name="Elkera_Print_TOC14"/>
      <w:bookmarkStart w:id="48" w:name="Elkera_Print_BK14"/>
      <w:r w:rsidRPr="00D83A73">
        <w:rPr>
          <w:rFonts w:eastAsia="Times New Roman"/>
          <w:b/>
          <w:bCs/>
          <w:color w:val="000000"/>
          <w:sz w:val="26"/>
          <w:szCs w:val="26"/>
          <w:lang w:eastAsia="en-AU"/>
        </w:rPr>
        <w:t>9—Auditing approved food safety arrangements</w:t>
      </w:r>
      <w:bookmarkEnd w:id="47"/>
      <w:bookmarkEnd w:id="48"/>
    </w:p>
    <w:p w14:paraId="43133804" w14:textId="77777777" w:rsidR="00D83A73" w:rsidRPr="00D83A73" w:rsidRDefault="00D83A73" w:rsidP="00D83A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A73">
        <w:rPr>
          <w:rFonts w:eastAsia="Times New Roman"/>
          <w:color w:val="000000"/>
          <w:sz w:val="23"/>
          <w:szCs w:val="23"/>
          <w:lang w:eastAsia="en-AU"/>
        </w:rPr>
        <w:tab/>
        <w:t>(1)</w:t>
      </w:r>
      <w:r w:rsidRPr="00D83A73">
        <w:rPr>
          <w:rFonts w:eastAsia="Times New Roman"/>
          <w:color w:val="000000"/>
          <w:sz w:val="23"/>
          <w:szCs w:val="23"/>
          <w:lang w:eastAsia="en-AU"/>
        </w:rPr>
        <w:tab/>
        <w:t>An accredited producer must allow an approved auditor to perform, without notice to the producer—</w:t>
      </w:r>
    </w:p>
    <w:p w14:paraId="5358CE10" w14:textId="77777777" w:rsidR="00D83A73" w:rsidRPr="00D83A73" w:rsidRDefault="00D83A73" w:rsidP="00D83A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A73">
        <w:rPr>
          <w:rFonts w:eastAsia="Times New Roman"/>
          <w:color w:val="000000"/>
          <w:sz w:val="23"/>
          <w:szCs w:val="23"/>
          <w:lang w:eastAsia="en-AU"/>
        </w:rPr>
        <w:tab/>
        <w:t>(a)</w:t>
      </w:r>
      <w:r w:rsidRPr="00D83A73">
        <w:rPr>
          <w:rFonts w:eastAsia="Times New Roman"/>
          <w:color w:val="000000"/>
          <w:sz w:val="23"/>
          <w:szCs w:val="23"/>
          <w:lang w:eastAsia="en-AU"/>
        </w:rPr>
        <w:tab/>
        <w:t>the number of periodic audits of the producer's compliance with the producer's approved food safety arrangement required by the terms of that arrangement; and</w:t>
      </w:r>
    </w:p>
    <w:p w14:paraId="10E62923" w14:textId="77777777" w:rsidR="00D83A73" w:rsidRPr="00D83A73" w:rsidRDefault="00D83A73" w:rsidP="00D83A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A73">
        <w:rPr>
          <w:rFonts w:eastAsia="Times New Roman"/>
          <w:color w:val="000000"/>
          <w:sz w:val="23"/>
          <w:szCs w:val="23"/>
          <w:lang w:eastAsia="en-AU"/>
        </w:rPr>
        <w:tab/>
        <w:t>(b)</w:t>
      </w:r>
      <w:r w:rsidRPr="00D83A73">
        <w:rPr>
          <w:rFonts w:eastAsia="Times New Roman"/>
          <w:color w:val="000000"/>
          <w:sz w:val="23"/>
          <w:szCs w:val="23"/>
          <w:lang w:eastAsia="en-AU"/>
        </w:rPr>
        <w:tab/>
        <w:t>if an audit shows a failure to comply with the food safety arrangement—such additional audits as the Minister considers appropriate.</w:t>
      </w:r>
    </w:p>
    <w:p w14:paraId="68C4D7B7" w14:textId="77777777" w:rsidR="00D83A73" w:rsidRPr="00D83A73" w:rsidRDefault="00D83A73" w:rsidP="00D83A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A73">
        <w:rPr>
          <w:rFonts w:eastAsia="Times New Roman"/>
          <w:color w:val="000000"/>
          <w:sz w:val="23"/>
          <w:szCs w:val="23"/>
          <w:lang w:eastAsia="en-AU"/>
        </w:rPr>
        <w:tab/>
        <w:t>(2)</w:t>
      </w:r>
      <w:r w:rsidRPr="00D83A73">
        <w:rPr>
          <w:rFonts w:eastAsia="Times New Roman"/>
          <w:color w:val="000000"/>
          <w:sz w:val="23"/>
          <w:szCs w:val="23"/>
          <w:lang w:eastAsia="en-AU"/>
        </w:rPr>
        <w:tab/>
        <w:t>An accredited producer must pay all of the costs associated with the audits.</w:t>
      </w:r>
    </w:p>
    <w:p w14:paraId="62946391" w14:textId="77777777" w:rsidR="00D83A73" w:rsidRPr="00D83A73" w:rsidRDefault="00D83A73" w:rsidP="00D83A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9" w:name="Elkera_Print_TOC15"/>
      <w:bookmarkStart w:id="50" w:name="Elkera_Print_BK15"/>
      <w:r w:rsidRPr="00D83A73">
        <w:rPr>
          <w:rFonts w:eastAsia="Times New Roman"/>
          <w:b/>
          <w:bCs/>
          <w:color w:val="000000"/>
          <w:sz w:val="26"/>
          <w:szCs w:val="26"/>
          <w:lang w:eastAsia="en-AU"/>
        </w:rPr>
        <w:lastRenderedPageBreak/>
        <w:t>10—Fees, charges and returns</w:t>
      </w:r>
      <w:bookmarkEnd w:id="49"/>
      <w:bookmarkEnd w:id="50"/>
    </w:p>
    <w:p w14:paraId="71BC9494" w14:textId="77777777" w:rsidR="00D83A73" w:rsidRPr="00D83A73" w:rsidRDefault="00D83A73" w:rsidP="00D83A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A73">
        <w:rPr>
          <w:rFonts w:eastAsia="Times New Roman"/>
          <w:color w:val="000000"/>
          <w:sz w:val="23"/>
          <w:szCs w:val="23"/>
          <w:lang w:eastAsia="en-AU"/>
        </w:rPr>
        <w:tab/>
        <w:t>(1)</w:t>
      </w:r>
      <w:r w:rsidRPr="00D83A73">
        <w:rPr>
          <w:rFonts w:eastAsia="Times New Roman"/>
          <w:color w:val="000000"/>
          <w:sz w:val="23"/>
          <w:szCs w:val="23"/>
          <w:lang w:eastAsia="en-AU"/>
        </w:rPr>
        <w:tab/>
        <w:t>For the purposes of section 17 of the Act, for each year, an accredited producer must, not later than the day and month specified by the Minister by notice in writing to the accredited producer—</w:t>
      </w:r>
    </w:p>
    <w:p w14:paraId="6A9CE8F9" w14:textId="77777777" w:rsidR="00D83A73" w:rsidRPr="00D83A73" w:rsidRDefault="00D83A73" w:rsidP="00D83A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A73">
        <w:rPr>
          <w:rFonts w:eastAsia="Times New Roman"/>
          <w:color w:val="000000"/>
          <w:sz w:val="23"/>
          <w:szCs w:val="23"/>
          <w:lang w:eastAsia="en-AU"/>
        </w:rPr>
        <w:tab/>
        <w:t>(a)</w:t>
      </w:r>
      <w:r w:rsidRPr="00D83A73">
        <w:rPr>
          <w:rFonts w:eastAsia="Times New Roman"/>
          <w:color w:val="000000"/>
          <w:sz w:val="23"/>
          <w:szCs w:val="23"/>
          <w:lang w:eastAsia="en-AU"/>
        </w:rPr>
        <w:tab/>
        <w:t>pay to the Minister the annual fee prescribed by fee notice; and</w:t>
      </w:r>
    </w:p>
    <w:p w14:paraId="20A2985D" w14:textId="77777777" w:rsidR="00D83A73" w:rsidRPr="00D83A73" w:rsidRDefault="00D83A73" w:rsidP="00D83A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A73">
        <w:rPr>
          <w:rFonts w:eastAsia="Times New Roman"/>
          <w:color w:val="000000"/>
          <w:sz w:val="23"/>
          <w:szCs w:val="23"/>
          <w:lang w:eastAsia="en-AU"/>
        </w:rPr>
        <w:tab/>
        <w:t>(b)</w:t>
      </w:r>
      <w:r w:rsidRPr="00D83A73">
        <w:rPr>
          <w:rFonts w:eastAsia="Times New Roman"/>
          <w:color w:val="000000"/>
          <w:sz w:val="23"/>
          <w:szCs w:val="23"/>
          <w:lang w:eastAsia="en-AU"/>
        </w:rPr>
        <w:tab/>
        <w:t>lodge with the Minister a return that conforms to the requirements of the Minister about its form, contents and the manner in which it is made.</w:t>
      </w:r>
    </w:p>
    <w:p w14:paraId="18BBDD96" w14:textId="77777777" w:rsidR="00D83A73" w:rsidRPr="00D83A73" w:rsidRDefault="00D83A73" w:rsidP="00D83A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A73">
        <w:rPr>
          <w:rFonts w:eastAsia="Times New Roman"/>
          <w:color w:val="000000"/>
          <w:sz w:val="23"/>
          <w:szCs w:val="23"/>
          <w:lang w:eastAsia="en-AU"/>
        </w:rPr>
        <w:tab/>
        <w:t>(2)</w:t>
      </w:r>
      <w:r w:rsidRPr="00D83A73">
        <w:rPr>
          <w:rFonts w:eastAsia="Times New Roman"/>
          <w:color w:val="000000"/>
          <w:sz w:val="23"/>
          <w:szCs w:val="23"/>
          <w:lang w:eastAsia="en-AU"/>
        </w:rPr>
        <w:tab/>
        <w:t>The penalty for default in payment of an annual fee or lodging an annual return is as prescribed by fee notice.</w:t>
      </w:r>
    </w:p>
    <w:p w14:paraId="7A308700" w14:textId="77777777" w:rsidR="00D83A73" w:rsidRPr="00D83A73" w:rsidRDefault="00D83A73" w:rsidP="00D83A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A73">
        <w:rPr>
          <w:rFonts w:eastAsia="Times New Roman"/>
          <w:color w:val="000000"/>
          <w:sz w:val="23"/>
          <w:szCs w:val="23"/>
          <w:lang w:eastAsia="en-AU"/>
        </w:rPr>
        <w:tab/>
        <w:t>(3)</w:t>
      </w:r>
      <w:r w:rsidRPr="00D83A73">
        <w:rPr>
          <w:rFonts w:eastAsia="Times New Roman"/>
          <w:color w:val="000000"/>
          <w:sz w:val="23"/>
          <w:szCs w:val="23"/>
          <w:lang w:eastAsia="en-AU"/>
        </w:rPr>
        <w:tab/>
        <w:t>The Minister may waive, defer or reduce payment of a fee if the Minister considers it appropriate to do so in the circumstances.</w:t>
      </w:r>
    </w:p>
    <w:p w14:paraId="32B7FE17" w14:textId="77777777" w:rsidR="00D83A73" w:rsidRPr="00D83A73" w:rsidRDefault="00D83A73" w:rsidP="00D83A7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A73">
        <w:rPr>
          <w:rFonts w:eastAsia="Times New Roman"/>
          <w:color w:val="000000"/>
          <w:sz w:val="23"/>
          <w:szCs w:val="23"/>
          <w:lang w:eastAsia="en-AU"/>
        </w:rPr>
        <w:tab/>
        <w:t>(4)</w:t>
      </w:r>
      <w:r w:rsidRPr="00D83A73">
        <w:rPr>
          <w:rFonts w:eastAsia="Times New Roman"/>
          <w:color w:val="000000"/>
          <w:sz w:val="23"/>
          <w:szCs w:val="23"/>
          <w:lang w:eastAsia="en-AU"/>
        </w:rPr>
        <w:tab/>
        <w:t>The Minister may recover an amount payable to the Minister by way of a fee or part of a fee as a debt from the person liable to pay.</w:t>
      </w:r>
    </w:p>
    <w:p w14:paraId="579B9232" w14:textId="77777777" w:rsidR="00D83A73" w:rsidRPr="00D83A73" w:rsidRDefault="00D83A73" w:rsidP="00D83A7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A73">
        <w:rPr>
          <w:rFonts w:eastAsia="Times New Roman"/>
          <w:color w:val="000000"/>
          <w:sz w:val="23"/>
          <w:szCs w:val="23"/>
          <w:lang w:eastAsia="en-AU"/>
        </w:rPr>
        <w:tab/>
        <w:t>(5)</w:t>
      </w:r>
      <w:r w:rsidRPr="00D83A73">
        <w:rPr>
          <w:rFonts w:eastAsia="Times New Roman"/>
          <w:color w:val="000000"/>
          <w:sz w:val="23"/>
          <w:szCs w:val="23"/>
          <w:lang w:eastAsia="en-AU"/>
        </w:rPr>
        <w:tab/>
        <w:t>In this regulation—</w:t>
      </w:r>
    </w:p>
    <w:p w14:paraId="064459D7" w14:textId="77777777" w:rsidR="00D83A73" w:rsidRPr="00D83A73" w:rsidRDefault="00D83A73" w:rsidP="00D83A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b/>
          <w:bCs/>
          <w:i/>
          <w:iCs/>
          <w:color w:val="000000"/>
          <w:sz w:val="23"/>
          <w:szCs w:val="23"/>
          <w:lang w:eastAsia="en-AU"/>
        </w:rPr>
        <w:t>fee</w:t>
      </w:r>
      <w:r w:rsidRPr="00D83A73">
        <w:rPr>
          <w:rFonts w:eastAsia="Times New Roman"/>
          <w:color w:val="000000"/>
          <w:sz w:val="23"/>
          <w:szCs w:val="23"/>
          <w:lang w:eastAsia="en-AU"/>
        </w:rPr>
        <w:t xml:space="preserve"> means a fee prescribed by fee notice;</w:t>
      </w:r>
    </w:p>
    <w:p w14:paraId="07374023" w14:textId="77777777" w:rsidR="00D83A73" w:rsidRPr="00D83A73" w:rsidRDefault="00D83A73" w:rsidP="00D83A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b/>
          <w:bCs/>
          <w:i/>
          <w:iCs/>
          <w:color w:val="000000"/>
          <w:sz w:val="23"/>
          <w:szCs w:val="23"/>
          <w:lang w:eastAsia="en-AU"/>
        </w:rPr>
        <w:t>fee notice</w:t>
      </w:r>
      <w:r w:rsidRPr="00D83A73">
        <w:rPr>
          <w:rFonts w:eastAsia="Times New Roman"/>
          <w:color w:val="000000"/>
          <w:sz w:val="23"/>
          <w:szCs w:val="23"/>
          <w:lang w:eastAsia="en-AU"/>
        </w:rPr>
        <w:t xml:space="preserve"> has the same meaning as in the </w:t>
      </w:r>
      <w:hyperlink r:id="rId26" w:history="1">
        <w:r w:rsidRPr="00D83A73">
          <w:rPr>
            <w:rFonts w:eastAsia="Times New Roman"/>
            <w:i/>
            <w:iCs/>
            <w:color w:val="000000"/>
            <w:sz w:val="23"/>
            <w:szCs w:val="23"/>
            <w:lang w:eastAsia="en-AU"/>
          </w:rPr>
          <w:t>Legislation (Fees) Act 2019</w:t>
        </w:r>
      </w:hyperlink>
      <w:r w:rsidRPr="00D83A73">
        <w:rPr>
          <w:rFonts w:eastAsia="Times New Roman"/>
          <w:color w:val="000000"/>
          <w:sz w:val="23"/>
          <w:szCs w:val="23"/>
          <w:lang w:eastAsia="en-AU"/>
        </w:rPr>
        <w:t>.</w:t>
      </w:r>
    </w:p>
    <w:p w14:paraId="6DA42693" w14:textId="77777777" w:rsidR="00D83A73" w:rsidRPr="00D83A73" w:rsidRDefault="00D83A73" w:rsidP="00D83A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1" w:name="Elkera_Print_TOC16"/>
      <w:bookmarkStart w:id="52" w:name="Elkera_Print_BK16"/>
      <w:r w:rsidRPr="00D83A73">
        <w:rPr>
          <w:rFonts w:eastAsia="Times New Roman"/>
          <w:b/>
          <w:bCs/>
          <w:color w:val="000000"/>
          <w:sz w:val="26"/>
          <w:szCs w:val="26"/>
          <w:lang w:eastAsia="en-AU"/>
        </w:rPr>
        <w:t>11—Fee payable before grant of accreditation</w:t>
      </w:r>
      <w:bookmarkEnd w:id="51"/>
      <w:bookmarkEnd w:id="52"/>
    </w:p>
    <w:p w14:paraId="4D68C785" w14:textId="77777777" w:rsidR="00D83A73" w:rsidRPr="00D83A73" w:rsidRDefault="00D83A73" w:rsidP="00D83A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83A73">
        <w:rPr>
          <w:rFonts w:eastAsia="Times New Roman"/>
          <w:color w:val="000000"/>
          <w:sz w:val="23"/>
          <w:szCs w:val="23"/>
          <w:lang w:eastAsia="en-AU"/>
        </w:rPr>
        <w:t>Before a person is granted accreditation, the person must pay a fee of an amount calculated by multiplying—</w:t>
      </w:r>
    </w:p>
    <w:p w14:paraId="47BB055E" w14:textId="77777777" w:rsidR="00D83A73" w:rsidRPr="00D83A73" w:rsidRDefault="00D83A73" w:rsidP="00D83A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A73">
        <w:rPr>
          <w:rFonts w:eastAsia="Times New Roman"/>
          <w:color w:val="000000"/>
          <w:sz w:val="23"/>
          <w:szCs w:val="23"/>
          <w:lang w:eastAsia="en-AU"/>
        </w:rPr>
        <w:tab/>
        <w:t>(a)</w:t>
      </w:r>
      <w:r w:rsidRPr="00D83A73">
        <w:rPr>
          <w:rFonts w:eastAsia="Times New Roman"/>
          <w:color w:val="000000"/>
          <w:sz w:val="23"/>
          <w:szCs w:val="23"/>
          <w:lang w:eastAsia="en-AU"/>
        </w:rPr>
        <w:tab/>
        <w:t>the annual fee that would have been payable by or on behalf of the person had the person been an accredited producer at the last date for payment of the annual fee; and</w:t>
      </w:r>
    </w:p>
    <w:p w14:paraId="6CC9CEFF" w14:textId="77777777" w:rsidR="00D83A73" w:rsidRPr="00D83A73" w:rsidRDefault="00D83A73" w:rsidP="00D83A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A73">
        <w:rPr>
          <w:rFonts w:eastAsia="Times New Roman"/>
          <w:color w:val="000000"/>
          <w:sz w:val="23"/>
          <w:szCs w:val="23"/>
          <w:lang w:eastAsia="en-AU"/>
        </w:rPr>
        <w:tab/>
        <w:t>(b)</w:t>
      </w:r>
      <w:r w:rsidRPr="00D83A73">
        <w:rPr>
          <w:rFonts w:eastAsia="Times New Roman"/>
          <w:color w:val="000000"/>
          <w:sz w:val="23"/>
          <w:szCs w:val="23"/>
          <w:lang w:eastAsia="en-AU"/>
        </w:rPr>
        <w:tab/>
        <w:t>the proportion that the number of whole months between the grant of accreditation and the next date for payment of the annual fee bears to 12 months.</w:t>
      </w:r>
    </w:p>
    <w:p w14:paraId="15170367" w14:textId="77777777" w:rsidR="00D83A73" w:rsidRPr="00D83A73" w:rsidRDefault="00D83A73" w:rsidP="00D83A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3" w:name="Elkera_Print_TOC17"/>
      <w:bookmarkStart w:id="54" w:name="Elkera_Print_BK17"/>
      <w:r w:rsidRPr="00D83A73">
        <w:rPr>
          <w:rFonts w:eastAsia="Times New Roman"/>
          <w:b/>
          <w:bCs/>
          <w:color w:val="000000"/>
          <w:sz w:val="32"/>
          <w:szCs w:val="32"/>
          <w:lang w:eastAsia="en-AU"/>
        </w:rPr>
        <w:t xml:space="preserve">Schedule 1—Repeal of </w:t>
      </w:r>
      <w:r w:rsidRPr="00D83A73">
        <w:rPr>
          <w:rFonts w:eastAsia="Times New Roman"/>
          <w:b/>
          <w:bCs/>
          <w:i/>
          <w:iCs/>
          <w:color w:val="000000"/>
          <w:sz w:val="32"/>
          <w:szCs w:val="32"/>
          <w:lang w:eastAsia="en-AU"/>
        </w:rPr>
        <w:t>Primary Produce (Food Safety Schemes) (Plant Products) Regulations 2010</w:t>
      </w:r>
      <w:bookmarkEnd w:id="53"/>
      <w:bookmarkEnd w:id="54"/>
    </w:p>
    <w:p w14:paraId="2EEA3626" w14:textId="77777777" w:rsidR="00D83A73" w:rsidRPr="00D83A73" w:rsidRDefault="00D83A73" w:rsidP="00D83A73">
      <w:pPr>
        <w:keepLines/>
        <w:autoSpaceDE w:val="0"/>
        <w:autoSpaceDN w:val="0"/>
        <w:adjustRightInd w:val="0"/>
        <w:spacing w:before="120" w:after="0" w:line="240" w:lineRule="auto"/>
        <w:jc w:val="left"/>
        <w:rPr>
          <w:rFonts w:eastAsia="Times New Roman"/>
          <w:color w:val="000000"/>
          <w:sz w:val="23"/>
          <w:szCs w:val="23"/>
          <w:lang w:eastAsia="en-AU"/>
        </w:rPr>
      </w:pPr>
      <w:r w:rsidRPr="00D83A73">
        <w:rPr>
          <w:rFonts w:eastAsia="Times New Roman"/>
          <w:color w:val="000000"/>
          <w:sz w:val="23"/>
          <w:szCs w:val="23"/>
          <w:lang w:eastAsia="en-AU"/>
        </w:rPr>
        <w:t xml:space="preserve">The </w:t>
      </w:r>
      <w:hyperlink r:id="rId27" w:history="1">
        <w:r w:rsidRPr="00D83A73">
          <w:rPr>
            <w:rFonts w:eastAsia="Times New Roman"/>
            <w:i/>
            <w:iCs/>
            <w:color w:val="000000"/>
            <w:sz w:val="23"/>
            <w:szCs w:val="23"/>
            <w:lang w:eastAsia="en-AU"/>
          </w:rPr>
          <w:t>Primary Produce (Food Safety Schemes) (Plant Products) Regulations 2010</w:t>
        </w:r>
      </w:hyperlink>
      <w:r w:rsidRPr="00D83A73">
        <w:rPr>
          <w:rFonts w:eastAsia="Times New Roman"/>
          <w:color w:val="000000"/>
          <w:sz w:val="23"/>
          <w:szCs w:val="23"/>
          <w:lang w:eastAsia="en-AU"/>
        </w:rPr>
        <w:t xml:space="preserve"> are repealed.</w:t>
      </w:r>
    </w:p>
    <w:p w14:paraId="6A2C1E54" w14:textId="77777777" w:rsidR="00D83A73" w:rsidRPr="00D83A73" w:rsidRDefault="00D83A73" w:rsidP="00D83A7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83A73">
        <w:rPr>
          <w:rFonts w:eastAsia="Times New Roman"/>
          <w:b/>
          <w:bCs/>
          <w:color w:val="000000"/>
          <w:sz w:val="20"/>
          <w:szCs w:val="20"/>
          <w:lang w:eastAsia="en-AU"/>
        </w:rPr>
        <w:t>Editorial note—</w:t>
      </w:r>
    </w:p>
    <w:p w14:paraId="39946424" w14:textId="77777777" w:rsidR="00D83A73" w:rsidRPr="00D83A73" w:rsidRDefault="00D83A73" w:rsidP="00D83A73">
      <w:pPr>
        <w:keepLines/>
        <w:autoSpaceDE w:val="0"/>
        <w:autoSpaceDN w:val="0"/>
        <w:adjustRightInd w:val="0"/>
        <w:spacing w:before="120" w:after="0" w:line="240" w:lineRule="auto"/>
        <w:ind w:left="794"/>
        <w:jc w:val="left"/>
        <w:rPr>
          <w:rFonts w:eastAsia="Times New Roman"/>
          <w:color w:val="000000"/>
          <w:sz w:val="20"/>
          <w:szCs w:val="20"/>
          <w:lang w:eastAsia="en-AU"/>
        </w:rPr>
      </w:pPr>
      <w:r w:rsidRPr="00D83A73">
        <w:rPr>
          <w:rFonts w:eastAsia="Times New Roman"/>
          <w:color w:val="000000"/>
          <w:sz w:val="20"/>
          <w:szCs w:val="20"/>
          <w:lang w:eastAsia="en-AU"/>
        </w:rPr>
        <w:t xml:space="preserve">As required by section 10AA(2) of the </w:t>
      </w:r>
      <w:hyperlink r:id="rId28" w:history="1">
        <w:r w:rsidRPr="00D83A73">
          <w:rPr>
            <w:rFonts w:eastAsia="Times New Roman"/>
            <w:i/>
            <w:iCs/>
            <w:color w:val="000000"/>
            <w:sz w:val="20"/>
            <w:szCs w:val="20"/>
            <w:lang w:eastAsia="en-AU"/>
          </w:rPr>
          <w:t>Legislative Instruments Act 1978</w:t>
        </w:r>
      </w:hyperlink>
      <w:r w:rsidRPr="00D83A7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CD29AF0" w14:textId="77777777" w:rsidR="00D83A73" w:rsidRPr="00D83A73" w:rsidRDefault="00D83A73" w:rsidP="00D83A7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83A73">
        <w:rPr>
          <w:rFonts w:eastAsia="Times New Roman"/>
          <w:b/>
          <w:bCs/>
          <w:color w:val="000000"/>
          <w:sz w:val="26"/>
          <w:szCs w:val="26"/>
          <w:lang w:eastAsia="en-AU"/>
        </w:rPr>
        <w:t>Made by the Governor</w:t>
      </w:r>
    </w:p>
    <w:p w14:paraId="068EA535" w14:textId="77777777" w:rsidR="00D83A73" w:rsidRPr="00D83A73" w:rsidRDefault="00D83A73" w:rsidP="00D83A73">
      <w:pPr>
        <w:keepNext/>
        <w:keepLines/>
        <w:autoSpaceDE w:val="0"/>
        <w:autoSpaceDN w:val="0"/>
        <w:adjustRightInd w:val="0"/>
        <w:spacing w:before="120" w:after="0" w:line="240" w:lineRule="auto"/>
        <w:jc w:val="left"/>
        <w:rPr>
          <w:rFonts w:eastAsia="Times New Roman"/>
          <w:color w:val="000000"/>
          <w:sz w:val="23"/>
          <w:szCs w:val="23"/>
          <w:lang w:eastAsia="en-AU"/>
        </w:rPr>
      </w:pPr>
      <w:r w:rsidRPr="00D83A73">
        <w:rPr>
          <w:rFonts w:eastAsia="Times New Roman"/>
          <w:color w:val="000000"/>
          <w:sz w:val="23"/>
          <w:szCs w:val="23"/>
          <w:lang w:eastAsia="en-AU"/>
        </w:rPr>
        <w:t>with the advice and consent of the Executive Council</w:t>
      </w:r>
    </w:p>
    <w:p w14:paraId="2964A8B0" w14:textId="77777777" w:rsidR="00D83A73" w:rsidRPr="00D83A73" w:rsidRDefault="00D83A73" w:rsidP="00D83A73">
      <w:pPr>
        <w:keepNext/>
        <w:keepLines/>
        <w:autoSpaceDE w:val="0"/>
        <w:autoSpaceDN w:val="0"/>
        <w:adjustRightInd w:val="0"/>
        <w:spacing w:after="0" w:line="240" w:lineRule="auto"/>
        <w:jc w:val="left"/>
        <w:rPr>
          <w:rFonts w:eastAsia="Times New Roman"/>
          <w:color w:val="000000"/>
          <w:sz w:val="23"/>
          <w:szCs w:val="23"/>
          <w:lang w:eastAsia="en-AU"/>
        </w:rPr>
      </w:pPr>
      <w:r w:rsidRPr="00D83A73">
        <w:rPr>
          <w:rFonts w:eastAsia="Times New Roman"/>
          <w:color w:val="000000"/>
          <w:sz w:val="23"/>
          <w:szCs w:val="23"/>
          <w:lang w:eastAsia="en-AU"/>
        </w:rPr>
        <w:t>on 7 July 2022</w:t>
      </w:r>
    </w:p>
    <w:p w14:paraId="15A837E4" w14:textId="77777777" w:rsidR="00D83A73" w:rsidRPr="00D83A73" w:rsidRDefault="00D83A73" w:rsidP="00D83A73">
      <w:pPr>
        <w:keepNext/>
        <w:keepLines/>
        <w:autoSpaceDE w:val="0"/>
        <w:autoSpaceDN w:val="0"/>
        <w:adjustRightInd w:val="0"/>
        <w:spacing w:before="120" w:after="0" w:line="240" w:lineRule="auto"/>
        <w:jc w:val="left"/>
        <w:rPr>
          <w:rFonts w:eastAsia="Times New Roman"/>
          <w:color w:val="000000"/>
          <w:sz w:val="23"/>
          <w:szCs w:val="23"/>
          <w:lang w:eastAsia="en-AU"/>
        </w:rPr>
      </w:pPr>
      <w:r w:rsidRPr="00D83A73">
        <w:rPr>
          <w:rFonts w:eastAsia="Times New Roman"/>
          <w:color w:val="000000"/>
          <w:sz w:val="23"/>
          <w:szCs w:val="23"/>
          <w:lang w:eastAsia="en-AU"/>
        </w:rPr>
        <w:t>No 52 of 2022</w:t>
      </w:r>
    </w:p>
    <w:p w14:paraId="6646D39E" w14:textId="58B6D78B" w:rsidR="00D83A73" w:rsidRDefault="00D83A73">
      <w:pPr>
        <w:spacing w:after="0" w:line="240" w:lineRule="auto"/>
        <w:jc w:val="left"/>
        <w:rPr>
          <w:rFonts w:eastAsia="Times New Roman"/>
          <w:szCs w:val="17"/>
        </w:rPr>
      </w:pPr>
      <w:r>
        <w:br w:type="page"/>
      </w:r>
    </w:p>
    <w:p w14:paraId="4F8C97C8" w14:textId="77777777" w:rsidR="00C40DDB" w:rsidRPr="00C40DDB" w:rsidRDefault="00C40DDB" w:rsidP="00C40DDB">
      <w:pPr>
        <w:keepLines/>
        <w:autoSpaceDE w:val="0"/>
        <w:autoSpaceDN w:val="0"/>
        <w:adjustRightInd w:val="0"/>
        <w:spacing w:before="240" w:after="0" w:line="240" w:lineRule="auto"/>
        <w:jc w:val="left"/>
        <w:rPr>
          <w:rFonts w:eastAsia="Times New Roman"/>
          <w:color w:val="000000"/>
          <w:sz w:val="28"/>
          <w:szCs w:val="28"/>
          <w:lang w:eastAsia="en-AU"/>
        </w:rPr>
      </w:pPr>
      <w:r w:rsidRPr="00C40DDB">
        <w:rPr>
          <w:rFonts w:eastAsia="Times New Roman"/>
          <w:color w:val="000000"/>
          <w:sz w:val="28"/>
          <w:szCs w:val="28"/>
          <w:lang w:eastAsia="en-AU"/>
        </w:rPr>
        <w:lastRenderedPageBreak/>
        <w:t>South Australia</w:t>
      </w:r>
    </w:p>
    <w:p w14:paraId="5FA7BEBA" w14:textId="77777777" w:rsidR="00C40DDB" w:rsidRPr="00C40DDB" w:rsidRDefault="00C40DDB" w:rsidP="00BA6C48">
      <w:pPr>
        <w:pStyle w:val="Heading3"/>
        <w:rPr>
          <w:lang w:eastAsia="en-AU"/>
        </w:rPr>
      </w:pPr>
      <w:bookmarkStart w:id="55" w:name="_Toc108088843"/>
      <w:r w:rsidRPr="00C40DDB">
        <w:rPr>
          <w:lang w:eastAsia="en-AU"/>
        </w:rPr>
        <w:t>Plant Health Regulations 2022</w:t>
      </w:r>
      <w:bookmarkEnd w:id="55"/>
    </w:p>
    <w:p w14:paraId="414CD510" w14:textId="77777777" w:rsidR="00C40DDB" w:rsidRPr="00C40DDB" w:rsidRDefault="00C40DDB" w:rsidP="00C40DDB">
      <w:pPr>
        <w:keepLines/>
        <w:autoSpaceDE w:val="0"/>
        <w:autoSpaceDN w:val="0"/>
        <w:adjustRightInd w:val="0"/>
        <w:spacing w:before="80" w:after="240" w:line="240" w:lineRule="auto"/>
        <w:jc w:val="left"/>
        <w:rPr>
          <w:rFonts w:eastAsia="Times New Roman"/>
          <w:color w:val="000000"/>
          <w:sz w:val="24"/>
          <w:szCs w:val="24"/>
          <w:lang w:eastAsia="en-AU"/>
        </w:rPr>
      </w:pPr>
      <w:r w:rsidRPr="00C40DDB">
        <w:rPr>
          <w:rFonts w:eastAsia="Times New Roman"/>
          <w:color w:val="000000"/>
          <w:sz w:val="24"/>
          <w:szCs w:val="24"/>
          <w:lang w:eastAsia="en-AU"/>
        </w:rPr>
        <w:t xml:space="preserve">under the </w:t>
      </w:r>
      <w:r w:rsidRPr="00C40DDB">
        <w:rPr>
          <w:rFonts w:eastAsia="Times New Roman"/>
          <w:i/>
          <w:iCs/>
          <w:color w:val="000000"/>
          <w:sz w:val="24"/>
          <w:szCs w:val="24"/>
          <w:lang w:eastAsia="en-AU"/>
        </w:rPr>
        <w:t>Plant Health Act 2009</w:t>
      </w:r>
    </w:p>
    <w:p w14:paraId="3B96AB71" w14:textId="77777777" w:rsidR="00C40DDB" w:rsidRPr="00C40DDB" w:rsidRDefault="00C40DDB" w:rsidP="00C40DD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E3BE5B8" w14:textId="77777777" w:rsidR="00C40DDB" w:rsidRPr="00C40DDB" w:rsidRDefault="00C40DDB" w:rsidP="00C40DDB">
      <w:pPr>
        <w:keepLines/>
        <w:autoSpaceDE w:val="0"/>
        <w:autoSpaceDN w:val="0"/>
        <w:adjustRightInd w:val="0"/>
        <w:spacing w:before="120" w:after="0" w:line="240" w:lineRule="auto"/>
        <w:jc w:val="left"/>
        <w:rPr>
          <w:rFonts w:eastAsia="Times New Roman"/>
          <w:b/>
          <w:bCs/>
          <w:color w:val="000000"/>
          <w:sz w:val="32"/>
          <w:szCs w:val="32"/>
          <w:lang w:eastAsia="en-AU"/>
        </w:rPr>
      </w:pPr>
      <w:r w:rsidRPr="00C40DDB">
        <w:rPr>
          <w:rFonts w:eastAsia="Times New Roman"/>
          <w:b/>
          <w:bCs/>
          <w:color w:val="000000"/>
          <w:sz w:val="32"/>
          <w:szCs w:val="32"/>
          <w:lang w:eastAsia="en-AU"/>
        </w:rPr>
        <w:t>Contents</w:t>
      </w:r>
    </w:p>
    <w:p w14:paraId="7AE88B3F"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C40DDB" w:rsidRPr="00C40DDB">
          <w:rPr>
            <w:rFonts w:eastAsia="Times New Roman"/>
            <w:color w:val="000000"/>
            <w:sz w:val="22"/>
            <w:lang w:eastAsia="en-AU"/>
          </w:rPr>
          <w:t>1</w:t>
        </w:r>
        <w:r w:rsidR="00C40DDB" w:rsidRPr="00C40DDB">
          <w:rPr>
            <w:rFonts w:eastAsia="Times New Roman"/>
            <w:color w:val="000000"/>
            <w:sz w:val="22"/>
            <w:lang w:eastAsia="en-AU"/>
          </w:rPr>
          <w:tab/>
          <w:t>Short title</w:t>
        </w:r>
      </w:hyperlink>
    </w:p>
    <w:p w14:paraId="4632F40F"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C40DDB" w:rsidRPr="00C40DDB">
          <w:rPr>
            <w:rFonts w:eastAsia="Times New Roman"/>
            <w:color w:val="000000"/>
            <w:sz w:val="22"/>
            <w:lang w:eastAsia="en-AU"/>
          </w:rPr>
          <w:t>2</w:t>
        </w:r>
        <w:r w:rsidR="00C40DDB" w:rsidRPr="00C40DDB">
          <w:rPr>
            <w:rFonts w:eastAsia="Times New Roman"/>
            <w:color w:val="000000"/>
            <w:sz w:val="22"/>
            <w:lang w:eastAsia="en-AU"/>
          </w:rPr>
          <w:tab/>
          <w:t>Commencement</w:t>
        </w:r>
      </w:hyperlink>
    </w:p>
    <w:p w14:paraId="2BC9CD2D"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C40DDB" w:rsidRPr="00C40DDB">
          <w:rPr>
            <w:rFonts w:eastAsia="Times New Roman"/>
            <w:color w:val="000000"/>
            <w:sz w:val="22"/>
            <w:lang w:eastAsia="en-AU"/>
          </w:rPr>
          <w:t>3</w:t>
        </w:r>
        <w:r w:rsidR="00C40DDB" w:rsidRPr="00C40DDB">
          <w:rPr>
            <w:rFonts w:eastAsia="Times New Roman"/>
            <w:color w:val="000000"/>
            <w:sz w:val="22"/>
            <w:lang w:eastAsia="en-AU"/>
          </w:rPr>
          <w:tab/>
          <w:t>Interpretation</w:t>
        </w:r>
      </w:hyperlink>
    </w:p>
    <w:p w14:paraId="77D0F622"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C40DDB" w:rsidRPr="00C40DDB">
          <w:rPr>
            <w:rFonts w:eastAsia="Times New Roman"/>
            <w:color w:val="000000"/>
            <w:sz w:val="22"/>
            <w:lang w:eastAsia="en-AU"/>
          </w:rPr>
          <w:t>4</w:t>
        </w:r>
        <w:r w:rsidR="00C40DDB" w:rsidRPr="00C40DDB">
          <w:rPr>
            <w:rFonts w:eastAsia="Times New Roman"/>
            <w:color w:val="000000"/>
            <w:sz w:val="22"/>
            <w:lang w:eastAsia="en-AU"/>
          </w:rPr>
          <w:tab/>
          <w:t>Declaration of corresponding laws</w:t>
        </w:r>
      </w:hyperlink>
    </w:p>
    <w:p w14:paraId="267F7ECC"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C40DDB" w:rsidRPr="00C40DDB">
          <w:rPr>
            <w:rFonts w:eastAsia="Times New Roman"/>
            <w:color w:val="000000"/>
            <w:sz w:val="22"/>
            <w:lang w:eastAsia="en-AU"/>
          </w:rPr>
          <w:t>5</w:t>
        </w:r>
        <w:r w:rsidR="00C40DDB" w:rsidRPr="00C40DDB">
          <w:rPr>
            <w:rFonts w:eastAsia="Times New Roman"/>
            <w:color w:val="000000"/>
            <w:sz w:val="22"/>
            <w:lang w:eastAsia="en-AU"/>
          </w:rPr>
          <w:tab/>
          <w:t>Packaging and labelling of fruit, vegetables and nuts for sale</w:t>
        </w:r>
      </w:hyperlink>
    </w:p>
    <w:p w14:paraId="0430291C"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C40DDB" w:rsidRPr="00C40DDB">
          <w:rPr>
            <w:rFonts w:eastAsia="Times New Roman"/>
            <w:color w:val="000000"/>
            <w:sz w:val="22"/>
            <w:lang w:eastAsia="en-AU"/>
          </w:rPr>
          <w:t>6</w:t>
        </w:r>
        <w:r w:rsidR="00C40DDB" w:rsidRPr="00C40DDB">
          <w:rPr>
            <w:rFonts w:eastAsia="Times New Roman"/>
            <w:color w:val="000000"/>
            <w:sz w:val="22"/>
            <w:lang w:eastAsia="en-AU"/>
          </w:rPr>
          <w:tab/>
          <w:t>Identification and labelling of plants sold for propagation</w:t>
        </w:r>
      </w:hyperlink>
    </w:p>
    <w:p w14:paraId="46A5D836"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C40DDB" w:rsidRPr="00C40DDB">
          <w:rPr>
            <w:rFonts w:eastAsia="Times New Roman"/>
            <w:color w:val="000000"/>
            <w:sz w:val="22"/>
            <w:lang w:eastAsia="en-AU"/>
          </w:rPr>
          <w:t>7</w:t>
        </w:r>
        <w:r w:rsidR="00C40DDB" w:rsidRPr="00C40DDB">
          <w:rPr>
            <w:rFonts w:eastAsia="Times New Roman"/>
            <w:color w:val="000000"/>
            <w:sz w:val="22"/>
            <w:lang w:eastAsia="en-AU"/>
          </w:rPr>
          <w:tab/>
          <w:t>Accreditation of persons</w:t>
        </w:r>
      </w:hyperlink>
    </w:p>
    <w:p w14:paraId="63645C91"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C40DDB" w:rsidRPr="00C40DDB">
          <w:rPr>
            <w:rFonts w:eastAsia="Times New Roman"/>
            <w:color w:val="000000"/>
            <w:sz w:val="22"/>
            <w:lang w:eastAsia="en-AU"/>
          </w:rPr>
          <w:t>8</w:t>
        </w:r>
        <w:r w:rsidR="00C40DDB" w:rsidRPr="00C40DDB">
          <w:rPr>
            <w:rFonts w:eastAsia="Times New Roman"/>
            <w:color w:val="000000"/>
            <w:sz w:val="22"/>
            <w:lang w:eastAsia="en-AU"/>
          </w:rPr>
          <w:tab/>
          <w:t>Registration of importers</w:t>
        </w:r>
      </w:hyperlink>
    </w:p>
    <w:p w14:paraId="1C40156C"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C40DDB" w:rsidRPr="00C40DDB">
          <w:rPr>
            <w:rFonts w:eastAsia="Times New Roman"/>
            <w:color w:val="000000"/>
            <w:sz w:val="22"/>
            <w:lang w:eastAsia="en-AU"/>
          </w:rPr>
          <w:t>9</w:t>
        </w:r>
        <w:r w:rsidR="00C40DDB" w:rsidRPr="00C40DDB">
          <w:rPr>
            <w:rFonts w:eastAsia="Times New Roman"/>
            <w:color w:val="000000"/>
            <w:sz w:val="22"/>
            <w:lang w:eastAsia="en-AU"/>
          </w:rPr>
          <w:tab/>
          <w:t>Exemptions</w:t>
        </w:r>
      </w:hyperlink>
    </w:p>
    <w:p w14:paraId="6182958B"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C40DDB" w:rsidRPr="00C40DDB">
          <w:rPr>
            <w:rFonts w:eastAsia="Times New Roman"/>
            <w:color w:val="000000"/>
            <w:sz w:val="22"/>
            <w:lang w:eastAsia="en-AU"/>
          </w:rPr>
          <w:t>10</w:t>
        </w:r>
        <w:r w:rsidR="00C40DDB" w:rsidRPr="00C40DDB">
          <w:rPr>
            <w:rFonts w:eastAsia="Times New Roman"/>
            <w:color w:val="000000"/>
            <w:sz w:val="22"/>
            <w:lang w:eastAsia="en-AU"/>
          </w:rPr>
          <w:tab/>
          <w:t>Fees</w:t>
        </w:r>
      </w:hyperlink>
    </w:p>
    <w:p w14:paraId="69AFD002" w14:textId="77777777" w:rsidR="00C40DDB" w:rsidRPr="00C40DDB" w:rsidRDefault="00FE17A7" w:rsidP="00C40DDB">
      <w:pPr>
        <w:keepLines/>
        <w:autoSpaceDE w:val="0"/>
        <w:autoSpaceDN w:val="0"/>
        <w:adjustRightInd w:val="0"/>
        <w:spacing w:before="120" w:after="120" w:line="240" w:lineRule="auto"/>
        <w:jc w:val="left"/>
        <w:rPr>
          <w:rFonts w:eastAsia="Times New Roman"/>
          <w:color w:val="000000"/>
          <w:sz w:val="28"/>
          <w:szCs w:val="28"/>
          <w:lang w:eastAsia="en-AU"/>
        </w:rPr>
      </w:pPr>
      <w:hyperlink w:anchor="id8064675d_84f0_45d3_a19e_699ba8b6b6cb_4" w:history="1">
        <w:r w:rsidR="00C40DDB" w:rsidRPr="00C40DDB">
          <w:rPr>
            <w:rFonts w:eastAsia="Times New Roman"/>
            <w:color w:val="000000"/>
            <w:sz w:val="28"/>
            <w:szCs w:val="28"/>
            <w:lang w:eastAsia="en-AU"/>
          </w:rPr>
          <w:t>Schedule 1—Prescribed plants for propagation</w:t>
        </w:r>
      </w:hyperlink>
    </w:p>
    <w:p w14:paraId="18CBC6C1" w14:textId="77777777" w:rsidR="00C40DDB" w:rsidRPr="00C40DDB" w:rsidRDefault="00FE17A7" w:rsidP="00C40DDB">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3" w:history="1">
        <w:r w:rsidR="00C40DDB" w:rsidRPr="00C40DDB">
          <w:rPr>
            <w:rFonts w:eastAsia="Times New Roman"/>
            <w:color w:val="000000"/>
            <w:sz w:val="28"/>
            <w:szCs w:val="28"/>
            <w:lang w:eastAsia="en-AU"/>
          </w:rPr>
          <w:t xml:space="preserve">Schedule 2—Repeal of </w:t>
        </w:r>
        <w:r w:rsidR="00C40DDB" w:rsidRPr="00C40DDB">
          <w:rPr>
            <w:rFonts w:eastAsia="Times New Roman"/>
            <w:i/>
            <w:iCs/>
            <w:color w:val="000000"/>
            <w:sz w:val="28"/>
            <w:szCs w:val="28"/>
            <w:lang w:eastAsia="en-AU"/>
          </w:rPr>
          <w:t>Plant Health Regulations 2009</w:t>
        </w:r>
      </w:hyperlink>
    </w:p>
    <w:p w14:paraId="5C948E69" w14:textId="77777777" w:rsidR="00C40DDB" w:rsidRPr="00C40DDB" w:rsidRDefault="00C40DDB" w:rsidP="00C40DD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A284A1B"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DDB">
        <w:rPr>
          <w:rFonts w:eastAsia="Times New Roman"/>
          <w:b/>
          <w:bCs/>
          <w:color w:val="000000"/>
          <w:sz w:val="26"/>
          <w:szCs w:val="26"/>
          <w:lang w:eastAsia="en-AU"/>
        </w:rPr>
        <w:t>1—Short title</w:t>
      </w:r>
    </w:p>
    <w:p w14:paraId="06AFC03C" w14:textId="77777777" w:rsidR="00C40DDB" w:rsidRPr="00C40DDB" w:rsidRDefault="00C40DDB" w:rsidP="00C40D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 xml:space="preserve">These regulations may be cited as the </w:t>
      </w:r>
      <w:r w:rsidRPr="00C40DDB">
        <w:rPr>
          <w:rFonts w:eastAsia="Times New Roman"/>
          <w:i/>
          <w:iCs/>
          <w:color w:val="000000"/>
          <w:sz w:val="23"/>
          <w:szCs w:val="23"/>
          <w:lang w:eastAsia="en-AU"/>
        </w:rPr>
        <w:t>Plant Health Regulations 2022</w:t>
      </w:r>
      <w:r w:rsidRPr="00C40DDB">
        <w:rPr>
          <w:rFonts w:eastAsia="Times New Roman"/>
          <w:color w:val="000000"/>
          <w:sz w:val="23"/>
          <w:szCs w:val="23"/>
          <w:lang w:eastAsia="en-AU"/>
        </w:rPr>
        <w:t>.</w:t>
      </w:r>
    </w:p>
    <w:p w14:paraId="1F6E69C8"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DDB">
        <w:rPr>
          <w:rFonts w:eastAsia="Times New Roman"/>
          <w:b/>
          <w:bCs/>
          <w:color w:val="000000"/>
          <w:sz w:val="26"/>
          <w:szCs w:val="26"/>
          <w:lang w:eastAsia="en-AU"/>
        </w:rPr>
        <w:t>2—Commencement</w:t>
      </w:r>
    </w:p>
    <w:p w14:paraId="69DCE908" w14:textId="77777777" w:rsidR="00C40DDB" w:rsidRPr="00C40DDB" w:rsidRDefault="00C40DDB" w:rsidP="00C40D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These regulations come into operation on 1 August 2022.</w:t>
      </w:r>
    </w:p>
    <w:p w14:paraId="5AE4CDC4"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DDB">
        <w:rPr>
          <w:rFonts w:eastAsia="Times New Roman"/>
          <w:b/>
          <w:bCs/>
          <w:color w:val="000000"/>
          <w:sz w:val="26"/>
          <w:szCs w:val="26"/>
          <w:lang w:eastAsia="en-AU"/>
        </w:rPr>
        <w:t>3—Interpretation</w:t>
      </w:r>
    </w:p>
    <w:p w14:paraId="16B6CDB2" w14:textId="77777777" w:rsidR="00C40DDB" w:rsidRPr="00C40DDB" w:rsidRDefault="00C40DDB" w:rsidP="00C40D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(1)</w:t>
      </w:r>
      <w:r w:rsidRPr="00C40DDB">
        <w:rPr>
          <w:rFonts w:eastAsia="Times New Roman"/>
          <w:color w:val="000000"/>
          <w:sz w:val="23"/>
          <w:szCs w:val="23"/>
          <w:lang w:eastAsia="en-AU"/>
        </w:rPr>
        <w:tab/>
        <w:t>In these regulations, unless the contrary intention appears—</w:t>
      </w:r>
    </w:p>
    <w:p w14:paraId="7DFDD1F1" w14:textId="77777777" w:rsidR="00C40DDB" w:rsidRPr="00C40DDB" w:rsidRDefault="00C40DDB" w:rsidP="00C40D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b/>
          <w:bCs/>
          <w:i/>
          <w:iCs/>
          <w:color w:val="000000"/>
          <w:sz w:val="23"/>
          <w:szCs w:val="23"/>
          <w:lang w:eastAsia="en-AU"/>
        </w:rPr>
        <w:t>Act</w:t>
      </w:r>
      <w:r w:rsidRPr="00C40DDB">
        <w:rPr>
          <w:rFonts w:eastAsia="Times New Roman"/>
          <w:color w:val="000000"/>
          <w:sz w:val="23"/>
          <w:szCs w:val="23"/>
          <w:lang w:eastAsia="en-AU"/>
        </w:rPr>
        <w:t xml:space="preserve"> means the </w:t>
      </w:r>
      <w:hyperlink r:id="rId29" w:history="1">
        <w:r w:rsidRPr="00C40DDB">
          <w:rPr>
            <w:rFonts w:eastAsia="Times New Roman"/>
            <w:i/>
            <w:iCs/>
            <w:color w:val="000000"/>
            <w:sz w:val="23"/>
            <w:szCs w:val="23"/>
            <w:lang w:eastAsia="en-AU"/>
          </w:rPr>
          <w:t>Plant Health Act 2009</w:t>
        </w:r>
      </w:hyperlink>
      <w:r w:rsidRPr="00C40DDB">
        <w:rPr>
          <w:rFonts w:eastAsia="Times New Roman"/>
          <w:color w:val="000000"/>
          <w:sz w:val="23"/>
          <w:szCs w:val="23"/>
          <w:lang w:eastAsia="en-AU"/>
        </w:rPr>
        <w:t>;</w:t>
      </w:r>
    </w:p>
    <w:p w14:paraId="0D6C182B" w14:textId="77777777" w:rsidR="00C40DDB" w:rsidRPr="00C40DDB" w:rsidRDefault="00C40DDB" w:rsidP="00C40D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b/>
          <w:bCs/>
          <w:i/>
          <w:iCs/>
          <w:color w:val="000000"/>
          <w:sz w:val="23"/>
          <w:szCs w:val="23"/>
          <w:lang w:eastAsia="en-AU"/>
        </w:rPr>
        <w:t>ICA</w:t>
      </w:r>
      <w:r w:rsidRPr="00C40DDB">
        <w:rPr>
          <w:rFonts w:eastAsia="Times New Roman"/>
          <w:color w:val="000000"/>
          <w:sz w:val="23"/>
          <w:szCs w:val="23"/>
          <w:lang w:eastAsia="en-AU"/>
        </w:rPr>
        <w:t xml:space="preserve"> means the scheme for Interstate Certification Assurance relating to plant quarantine requirements developed by the States in accordance with the Memorandum of Understanding agreed on 6 August 1999 at the sixteenth meeting of the Agriculture and Resource Management Council of Australia and New Zealand;</w:t>
      </w:r>
    </w:p>
    <w:p w14:paraId="06E7E8CA" w14:textId="77777777" w:rsidR="00C40DDB" w:rsidRPr="00C40DDB" w:rsidRDefault="00C40DDB" w:rsidP="00C40D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b/>
          <w:bCs/>
          <w:i/>
          <w:iCs/>
          <w:color w:val="000000"/>
          <w:sz w:val="23"/>
          <w:szCs w:val="23"/>
          <w:lang w:eastAsia="en-AU"/>
        </w:rPr>
        <w:t>IP number</w:t>
      </w:r>
      <w:r w:rsidRPr="00C40DDB">
        <w:rPr>
          <w:rFonts w:eastAsia="Times New Roman"/>
          <w:color w:val="000000"/>
          <w:sz w:val="23"/>
          <w:szCs w:val="23"/>
          <w:lang w:eastAsia="en-AU"/>
        </w:rPr>
        <w:t xml:space="preserve"> means the unique identifier (comprising a combination of letters and numbers) assigned to an accredited person;</w:t>
      </w:r>
    </w:p>
    <w:p w14:paraId="09DA4595" w14:textId="77777777" w:rsidR="00C40DDB" w:rsidRPr="00C40DDB" w:rsidRDefault="00C40DDB" w:rsidP="00C40D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b/>
          <w:bCs/>
          <w:i/>
          <w:iCs/>
          <w:color w:val="000000"/>
          <w:sz w:val="23"/>
          <w:szCs w:val="23"/>
          <w:lang w:eastAsia="en-AU"/>
        </w:rPr>
        <w:t>operational procedure</w:t>
      </w:r>
      <w:r w:rsidRPr="00C40DDB">
        <w:rPr>
          <w:rFonts w:eastAsia="Times New Roman"/>
          <w:color w:val="000000"/>
          <w:sz w:val="23"/>
          <w:szCs w:val="23"/>
          <w:lang w:eastAsia="en-AU"/>
        </w:rPr>
        <w:t xml:space="preserve"> means an operational procedure agreed under the ICA included in the list of operational procedures as published from time to time on the website maintained by the Domestic Quarantine Market Access Working Group, a subcommittee of the national Plant Health Committee.</w:t>
      </w:r>
    </w:p>
    <w:p w14:paraId="15AC2173" w14:textId="77777777" w:rsidR="00C40DDB" w:rsidRPr="00C40DDB" w:rsidRDefault="00C40DDB" w:rsidP="00C40D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(2)</w:t>
      </w:r>
      <w:r w:rsidRPr="00C40DDB">
        <w:rPr>
          <w:rFonts w:eastAsia="Times New Roman"/>
          <w:color w:val="000000"/>
          <w:sz w:val="23"/>
          <w:szCs w:val="23"/>
          <w:lang w:eastAsia="en-AU"/>
        </w:rPr>
        <w:tab/>
        <w:t xml:space="preserve">In these regulations, a reference to the </w:t>
      </w:r>
      <w:r w:rsidRPr="00C40DDB">
        <w:rPr>
          <w:rFonts w:eastAsia="Times New Roman"/>
          <w:b/>
          <w:bCs/>
          <w:i/>
          <w:iCs/>
          <w:color w:val="000000"/>
          <w:sz w:val="23"/>
          <w:szCs w:val="23"/>
          <w:lang w:eastAsia="en-AU"/>
        </w:rPr>
        <w:t>Plant Quarantine Standard</w:t>
      </w:r>
      <w:r w:rsidRPr="00C40DDB">
        <w:rPr>
          <w:rFonts w:eastAsia="Times New Roman"/>
          <w:color w:val="000000"/>
          <w:sz w:val="23"/>
          <w:szCs w:val="23"/>
          <w:lang w:eastAsia="en-AU"/>
        </w:rPr>
        <w:t xml:space="preserve"> is—</w:t>
      </w:r>
    </w:p>
    <w:p w14:paraId="078BF4B9"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(a)</w:t>
      </w:r>
      <w:r w:rsidRPr="00C40DDB">
        <w:rPr>
          <w:rFonts w:eastAsia="Times New Roman"/>
          <w:color w:val="000000"/>
          <w:sz w:val="23"/>
          <w:szCs w:val="23"/>
          <w:lang w:eastAsia="en-AU"/>
        </w:rPr>
        <w:tab/>
        <w:t xml:space="preserve">a reference to the </w:t>
      </w:r>
      <w:r w:rsidRPr="00C40DDB">
        <w:rPr>
          <w:rFonts w:eastAsia="Times New Roman"/>
          <w:i/>
          <w:iCs/>
          <w:color w:val="000000"/>
          <w:sz w:val="23"/>
          <w:szCs w:val="23"/>
          <w:lang w:eastAsia="en-AU"/>
        </w:rPr>
        <w:t>Plant Quarantine Standard South Australia</w:t>
      </w:r>
      <w:r w:rsidRPr="00C40DDB">
        <w:rPr>
          <w:rFonts w:eastAsia="Times New Roman"/>
          <w:color w:val="000000"/>
          <w:sz w:val="23"/>
          <w:szCs w:val="23"/>
          <w:lang w:eastAsia="en-AU"/>
        </w:rPr>
        <w:t xml:space="preserve"> adopted by the notice under the </w:t>
      </w:r>
      <w:hyperlink r:id="rId30" w:history="1">
        <w:r w:rsidRPr="00C40DDB">
          <w:rPr>
            <w:rFonts w:eastAsia="Times New Roman"/>
            <w:i/>
            <w:iCs/>
            <w:color w:val="000000"/>
            <w:sz w:val="23"/>
            <w:szCs w:val="23"/>
            <w:lang w:eastAsia="en-AU"/>
          </w:rPr>
          <w:t>Fruit and Plant Protection Act 1992</w:t>
        </w:r>
      </w:hyperlink>
      <w:r w:rsidRPr="00C40DDB">
        <w:rPr>
          <w:rFonts w:eastAsia="Times New Roman"/>
          <w:color w:val="000000"/>
          <w:sz w:val="23"/>
          <w:szCs w:val="23"/>
          <w:lang w:eastAsia="en-AU"/>
        </w:rPr>
        <w:t xml:space="preserve"> signed by the Minister on 6 February 2006 (see </w:t>
      </w:r>
      <w:r w:rsidRPr="00C40DDB">
        <w:rPr>
          <w:rFonts w:eastAsia="Times New Roman"/>
          <w:i/>
          <w:iCs/>
          <w:color w:val="000000"/>
          <w:sz w:val="23"/>
          <w:szCs w:val="23"/>
          <w:lang w:eastAsia="en-AU"/>
        </w:rPr>
        <w:t>Gazette 16.2.2006 p552</w:t>
      </w:r>
      <w:r w:rsidRPr="00C40DDB">
        <w:rPr>
          <w:rFonts w:eastAsia="Times New Roman"/>
          <w:color w:val="000000"/>
          <w:sz w:val="23"/>
          <w:szCs w:val="23"/>
          <w:lang w:eastAsia="en-AU"/>
        </w:rPr>
        <w:t>) as in force immediately before the commencement of clause 6(2) of Schedule 1 of the Act; or</w:t>
      </w:r>
    </w:p>
    <w:p w14:paraId="1F381CAC"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lastRenderedPageBreak/>
        <w:tab/>
        <w:t>(b)</w:t>
      </w:r>
      <w:r w:rsidRPr="00C40DDB">
        <w:rPr>
          <w:rFonts w:eastAsia="Times New Roman"/>
          <w:color w:val="000000"/>
          <w:sz w:val="23"/>
          <w:szCs w:val="23"/>
          <w:lang w:eastAsia="en-AU"/>
        </w:rPr>
        <w:tab/>
        <w:t>if the Minister, by notice under the Act, adopts some other plant quarantine standard—a reference to that other standard.</w:t>
      </w:r>
    </w:p>
    <w:p w14:paraId="46B0C68E"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DDB">
        <w:rPr>
          <w:rFonts w:eastAsia="Times New Roman"/>
          <w:b/>
          <w:bCs/>
          <w:color w:val="000000"/>
          <w:sz w:val="26"/>
          <w:szCs w:val="26"/>
          <w:lang w:eastAsia="en-AU"/>
        </w:rPr>
        <w:t>4—Declaration of corresponding laws</w:t>
      </w:r>
    </w:p>
    <w:p w14:paraId="06BE07C9" w14:textId="77777777" w:rsidR="00C40DDB" w:rsidRPr="00C40DDB" w:rsidRDefault="00C40DDB" w:rsidP="00C40DD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 xml:space="preserve">For the purposes of the definition of </w:t>
      </w:r>
      <w:r w:rsidRPr="00C40DDB">
        <w:rPr>
          <w:rFonts w:eastAsia="Times New Roman"/>
          <w:b/>
          <w:bCs/>
          <w:i/>
          <w:iCs/>
          <w:color w:val="000000"/>
          <w:sz w:val="23"/>
          <w:szCs w:val="23"/>
          <w:lang w:eastAsia="en-AU"/>
        </w:rPr>
        <w:t>corresponding law</w:t>
      </w:r>
      <w:r w:rsidRPr="00C40DDB">
        <w:rPr>
          <w:rFonts w:eastAsia="Times New Roman"/>
          <w:color w:val="000000"/>
          <w:sz w:val="23"/>
          <w:szCs w:val="23"/>
          <w:lang w:eastAsia="en-AU"/>
        </w:rPr>
        <w:t xml:space="preserve"> in section 3(1) of the Act, the following Acts are declared to be corresponding laws:</w:t>
      </w:r>
    </w:p>
    <w:p w14:paraId="433D6776"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(a)</w:t>
      </w:r>
      <w:r w:rsidRPr="00C40DDB">
        <w:rPr>
          <w:rFonts w:eastAsia="Times New Roman"/>
          <w:color w:val="000000"/>
          <w:sz w:val="23"/>
          <w:szCs w:val="23"/>
          <w:lang w:eastAsia="en-AU"/>
        </w:rPr>
        <w:tab/>
        <w:t xml:space="preserve">the </w:t>
      </w:r>
      <w:r w:rsidRPr="00C40DDB">
        <w:rPr>
          <w:rFonts w:eastAsia="Times New Roman"/>
          <w:i/>
          <w:iCs/>
          <w:color w:val="000000"/>
          <w:sz w:val="23"/>
          <w:szCs w:val="23"/>
          <w:lang w:eastAsia="en-AU"/>
        </w:rPr>
        <w:t>Pest Plants and Animals Act 2005</w:t>
      </w:r>
      <w:r w:rsidRPr="00C40DDB">
        <w:rPr>
          <w:rFonts w:eastAsia="Times New Roman"/>
          <w:color w:val="000000"/>
          <w:sz w:val="23"/>
          <w:szCs w:val="23"/>
          <w:lang w:eastAsia="en-AU"/>
        </w:rPr>
        <w:t xml:space="preserve"> of the Australian Capital Territory;</w:t>
      </w:r>
    </w:p>
    <w:p w14:paraId="25B6F19C"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(b)</w:t>
      </w:r>
      <w:r w:rsidRPr="00C40DDB">
        <w:rPr>
          <w:rFonts w:eastAsia="Times New Roman"/>
          <w:color w:val="000000"/>
          <w:sz w:val="23"/>
          <w:szCs w:val="23"/>
          <w:lang w:eastAsia="en-AU"/>
        </w:rPr>
        <w:tab/>
        <w:t xml:space="preserve">the </w:t>
      </w:r>
      <w:r w:rsidRPr="00C40DDB">
        <w:rPr>
          <w:rFonts w:eastAsia="Times New Roman"/>
          <w:i/>
          <w:iCs/>
          <w:color w:val="000000"/>
          <w:sz w:val="23"/>
          <w:szCs w:val="23"/>
          <w:lang w:eastAsia="en-AU"/>
        </w:rPr>
        <w:t>Biosecurity and Agriculture Management Act 2007</w:t>
      </w:r>
      <w:r w:rsidRPr="00C40DDB">
        <w:rPr>
          <w:rFonts w:eastAsia="Times New Roman"/>
          <w:color w:val="000000"/>
          <w:sz w:val="23"/>
          <w:szCs w:val="23"/>
          <w:lang w:eastAsia="en-AU"/>
        </w:rPr>
        <w:t xml:space="preserve"> of Western Australia;</w:t>
      </w:r>
    </w:p>
    <w:p w14:paraId="765FBC0B"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(c)</w:t>
      </w:r>
      <w:r w:rsidRPr="00C40DDB">
        <w:rPr>
          <w:rFonts w:eastAsia="Times New Roman"/>
          <w:color w:val="000000"/>
          <w:sz w:val="23"/>
          <w:szCs w:val="23"/>
          <w:lang w:eastAsia="en-AU"/>
        </w:rPr>
        <w:tab/>
        <w:t xml:space="preserve">the </w:t>
      </w:r>
      <w:r w:rsidRPr="00C40DDB">
        <w:rPr>
          <w:rFonts w:eastAsia="Times New Roman"/>
          <w:i/>
          <w:iCs/>
          <w:color w:val="000000"/>
          <w:sz w:val="23"/>
          <w:szCs w:val="23"/>
          <w:lang w:eastAsia="en-AU"/>
        </w:rPr>
        <w:t>Biosecurity Act 2015</w:t>
      </w:r>
      <w:r w:rsidRPr="00C40DDB">
        <w:rPr>
          <w:rFonts w:eastAsia="Times New Roman"/>
          <w:color w:val="000000"/>
          <w:sz w:val="23"/>
          <w:szCs w:val="23"/>
          <w:lang w:eastAsia="en-AU"/>
        </w:rPr>
        <w:t xml:space="preserve"> of New South Wales;</w:t>
      </w:r>
    </w:p>
    <w:p w14:paraId="51BDF20C"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(d)</w:t>
      </w:r>
      <w:r w:rsidRPr="00C40DDB">
        <w:rPr>
          <w:rFonts w:eastAsia="Times New Roman"/>
          <w:color w:val="000000"/>
          <w:sz w:val="23"/>
          <w:szCs w:val="23"/>
          <w:lang w:eastAsia="en-AU"/>
        </w:rPr>
        <w:tab/>
        <w:t xml:space="preserve">the </w:t>
      </w:r>
      <w:r w:rsidRPr="00C40DDB">
        <w:rPr>
          <w:rFonts w:eastAsia="Times New Roman"/>
          <w:i/>
          <w:iCs/>
          <w:color w:val="000000"/>
          <w:sz w:val="23"/>
          <w:szCs w:val="23"/>
          <w:lang w:eastAsia="en-AU"/>
        </w:rPr>
        <w:t>Plant Health Act 2008</w:t>
      </w:r>
      <w:r w:rsidRPr="00C40DDB">
        <w:rPr>
          <w:rFonts w:eastAsia="Times New Roman"/>
          <w:color w:val="000000"/>
          <w:sz w:val="23"/>
          <w:szCs w:val="23"/>
          <w:lang w:eastAsia="en-AU"/>
        </w:rPr>
        <w:t xml:space="preserve"> of the Northern Territory;</w:t>
      </w:r>
    </w:p>
    <w:p w14:paraId="7EFBA087"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(e)</w:t>
      </w:r>
      <w:r w:rsidRPr="00C40DDB">
        <w:rPr>
          <w:rFonts w:eastAsia="Times New Roman"/>
          <w:color w:val="000000"/>
          <w:sz w:val="23"/>
          <w:szCs w:val="23"/>
          <w:lang w:eastAsia="en-AU"/>
        </w:rPr>
        <w:tab/>
        <w:t xml:space="preserve">the </w:t>
      </w:r>
      <w:r w:rsidRPr="00C40DDB">
        <w:rPr>
          <w:rFonts w:eastAsia="Times New Roman"/>
          <w:i/>
          <w:iCs/>
          <w:color w:val="000000"/>
          <w:sz w:val="23"/>
          <w:szCs w:val="23"/>
          <w:lang w:eastAsia="en-AU"/>
        </w:rPr>
        <w:t>Plant Biosecurity Act 2010</w:t>
      </w:r>
      <w:r w:rsidRPr="00C40DDB">
        <w:rPr>
          <w:rFonts w:eastAsia="Times New Roman"/>
          <w:color w:val="000000"/>
          <w:sz w:val="23"/>
          <w:szCs w:val="23"/>
          <w:lang w:eastAsia="en-AU"/>
        </w:rPr>
        <w:t xml:space="preserve"> of Victoria;</w:t>
      </w:r>
    </w:p>
    <w:p w14:paraId="164A6A02"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(f)</w:t>
      </w:r>
      <w:r w:rsidRPr="00C40DDB">
        <w:rPr>
          <w:rFonts w:eastAsia="Times New Roman"/>
          <w:color w:val="000000"/>
          <w:sz w:val="23"/>
          <w:szCs w:val="23"/>
          <w:lang w:eastAsia="en-AU"/>
        </w:rPr>
        <w:tab/>
        <w:t xml:space="preserve">the </w:t>
      </w:r>
      <w:r w:rsidRPr="00C40DDB">
        <w:rPr>
          <w:rFonts w:eastAsia="Times New Roman"/>
          <w:i/>
          <w:iCs/>
          <w:color w:val="000000"/>
          <w:sz w:val="23"/>
          <w:szCs w:val="23"/>
          <w:lang w:eastAsia="en-AU"/>
        </w:rPr>
        <w:t>Biosecurity Act 2014</w:t>
      </w:r>
      <w:r w:rsidRPr="00C40DDB">
        <w:rPr>
          <w:rFonts w:eastAsia="Times New Roman"/>
          <w:color w:val="000000"/>
          <w:sz w:val="23"/>
          <w:szCs w:val="23"/>
          <w:lang w:eastAsia="en-AU"/>
        </w:rPr>
        <w:t xml:space="preserve"> of Queensland;</w:t>
      </w:r>
    </w:p>
    <w:p w14:paraId="3FD19815"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(g)</w:t>
      </w:r>
      <w:r w:rsidRPr="00C40DDB">
        <w:rPr>
          <w:rFonts w:eastAsia="Times New Roman"/>
          <w:color w:val="000000"/>
          <w:sz w:val="23"/>
          <w:szCs w:val="23"/>
          <w:lang w:eastAsia="en-AU"/>
        </w:rPr>
        <w:tab/>
        <w:t xml:space="preserve">the </w:t>
      </w:r>
      <w:r w:rsidRPr="00C40DDB">
        <w:rPr>
          <w:rFonts w:eastAsia="Times New Roman"/>
          <w:i/>
          <w:iCs/>
          <w:color w:val="000000"/>
          <w:sz w:val="23"/>
          <w:szCs w:val="23"/>
          <w:lang w:eastAsia="en-AU"/>
        </w:rPr>
        <w:t>Plant Quarantine Act 1997</w:t>
      </w:r>
      <w:r w:rsidRPr="00C40DDB">
        <w:rPr>
          <w:rFonts w:eastAsia="Times New Roman"/>
          <w:color w:val="000000"/>
          <w:sz w:val="23"/>
          <w:szCs w:val="23"/>
          <w:lang w:eastAsia="en-AU"/>
        </w:rPr>
        <w:t xml:space="preserve"> of Tasmania.</w:t>
      </w:r>
    </w:p>
    <w:p w14:paraId="66C430CC"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6" w:name="Elkera_Print_TOC5"/>
      <w:bookmarkStart w:id="57" w:name="Elkera_Print_BK5"/>
      <w:r w:rsidRPr="00C40DDB">
        <w:rPr>
          <w:rFonts w:eastAsia="Times New Roman"/>
          <w:b/>
          <w:bCs/>
          <w:color w:val="000000"/>
          <w:sz w:val="26"/>
          <w:szCs w:val="26"/>
          <w:lang w:eastAsia="en-AU"/>
        </w:rPr>
        <w:t>5—Packaging and labelling of fruit, vegetables and nuts for sale</w:t>
      </w:r>
      <w:bookmarkEnd w:id="56"/>
      <w:bookmarkEnd w:id="57"/>
    </w:p>
    <w:p w14:paraId="0F90F3C7" w14:textId="77777777" w:rsidR="00C40DDB" w:rsidRPr="00C40DDB" w:rsidRDefault="00C40DDB" w:rsidP="00C40D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8" w:name="id5d844a0c_f959_46cf_b1a0_5add50d3967b_6"/>
      <w:r w:rsidRPr="00C40DDB">
        <w:rPr>
          <w:rFonts w:eastAsia="Times New Roman"/>
          <w:color w:val="000000"/>
          <w:sz w:val="23"/>
          <w:szCs w:val="23"/>
          <w:lang w:eastAsia="en-AU"/>
        </w:rPr>
        <w:tab/>
        <w:t>(1)</w:t>
      </w:r>
      <w:r w:rsidRPr="00C40DDB">
        <w:rPr>
          <w:rFonts w:eastAsia="Times New Roman"/>
          <w:color w:val="000000"/>
          <w:sz w:val="23"/>
          <w:szCs w:val="23"/>
          <w:lang w:eastAsia="en-AU"/>
        </w:rPr>
        <w:tab/>
        <w:t>For the purposes of section 12(1)(d) of the Act, a person who packs for sale any fruit, vegetables or nuts must label the packaging as follows:</w:t>
      </w:r>
      <w:bookmarkEnd w:id="58"/>
    </w:p>
    <w:p w14:paraId="46E4E1D3"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(a)</w:t>
      </w:r>
      <w:r w:rsidRPr="00C40DDB">
        <w:rPr>
          <w:rFonts w:eastAsia="Times New Roman"/>
          <w:color w:val="000000"/>
          <w:sz w:val="23"/>
          <w:szCs w:val="23"/>
          <w:lang w:eastAsia="en-AU"/>
        </w:rPr>
        <w:tab/>
        <w:t>the label must—</w:t>
      </w:r>
    </w:p>
    <w:p w14:paraId="55B82EE6"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w:t>
      </w:r>
      <w:r w:rsidRPr="00C40DDB">
        <w:rPr>
          <w:rFonts w:eastAsia="Times New Roman"/>
          <w:color w:val="000000"/>
          <w:sz w:val="23"/>
          <w:szCs w:val="23"/>
          <w:lang w:eastAsia="en-AU"/>
        </w:rPr>
        <w:tab/>
        <w:t>be legibly written in English in permanent ink in letters at least 5 mm in height; and</w:t>
      </w:r>
    </w:p>
    <w:p w14:paraId="15EBFFD4"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(ii)</w:t>
      </w:r>
      <w:r w:rsidRPr="00C40DDB">
        <w:rPr>
          <w:rFonts w:eastAsia="Times New Roman"/>
          <w:color w:val="000000"/>
          <w:sz w:val="23"/>
          <w:szCs w:val="23"/>
          <w:lang w:eastAsia="en-AU"/>
        </w:rPr>
        <w:tab/>
        <w:t>be clearly visible on the outside of the packaging;</w:t>
      </w:r>
    </w:p>
    <w:p w14:paraId="19C22C6E"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(b)</w:t>
      </w:r>
      <w:r w:rsidRPr="00C40DDB">
        <w:rPr>
          <w:rFonts w:eastAsia="Times New Roman"/>
          <w:color w:val="000000"/>
          <w:sz w:val="23"/>
          <w:szCs w:val="23"/>
          <w:lang w:eastAsia="en-AU"/>
        </w:rPr>
        <w:tab/>
        <w:t>if the person doing the packing is an accredited person—the label must include—</w:t>
      </w:r>
    </w:p>
    <w:p w14:paraId="492F2538"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w:t>
      </w:r>
      <w:r w:rsidRPr="00C40DDB">
        <w:rPr>
          <w:rFonts w:eastAsia="Times New Roman"/>
          <w:color w:val="000000"/>
          <w:sz w:val="23"/>
          <w:szCs w:val="23"/>
          <w:lang w:eastAsia="en-AU"/>
        </w:rPr>
        <w:tab/>
        <w:t>the date (or date code) on which the produce was packed; and</w:t>
      </w:r>
    </w:p>
    <w:p w14:paraId="30B3A418"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(ii)</w:t>
      </w:r>
      <w:r w:rsidRPr="00C40DDB">
        <w:rPr>
          <w:rFonts w:eastAsia="Times New Roman"/>
          <w:color w:val="000000"/>
          <w:sz w:val="23"/>
          <w:szCs w:val="23"/>
          <w:lang w:eastAsia="en-AU"/>
        </w:rPr>
        <w:tab/>
        <w:t>a brief description of the contents of the package; and</w:t>
      </w:r>
    </w:p>
    <w:p w14:paraId="76AB02E2"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(iii)</w:t>
      </w:r>
      <w:r w:rsidRPr="00C40DDB">
        <w:rPr>
          <w:rFonts w:eastAsia="Times New Roman"/>
          <w:color w:val="000000"/>
          <w:sz w:val="23"/>
          <w:szCs w:val="23"/>
          <w:lang w:eastAsia="en-AU"/>
        </w:rPr>
        <w:tab/>
        <w:t>the IP number of the accredited person; and</w:t>
      </w:r>
    </w:p>
    <w:p w14:paraId="199A93F6"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(iv)</w:t>
      </w:r>
      <w:r w:rsidRPr="00C40DDB">
        <w:rPr>
          <w:rFonts w:eastAsia="Times New Roman"/>
          <w:color w:val="000000"/>
          <w:sz w:val="23"/>
          <w:szCs w:val="23"/>
          <w:lang w:eastAsia="en-AU"/>
        </w:rPr>
        <w:tab/>
        <w:t>either—</w:t>
      </w:r>
    </w:p>
    <w:p w14:paraId="5A2B0195"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tab/>
        <w:t>(A)</w:t>
      </w:r>
      <w:r w:rsidRPr="00C40DDB">
        <w:rPr>
          <w:rFonts w:eastAsia="Times New Roman"/>
          <w:color w:val="000000"/>
          <w:sz w:val="23"/>
          <w:szCs w:val="23"/>
          <w:lang w:eastAsia="en-AU"/>
        </w:rPr>
        <w:tab/>
        <w:t>a code approved by the Chief Inspector for the purposes of this subparagraph indicating where the produce was grown; or</w:t>
      </w:r>
    </w:p>
    <w:p w14:paraId="3EE89A54"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tab/>
        <w:t>(B)</w:t>
      </w:r>
      <w:r w:rsidRPr="00C40DDB">
        <w:rPr>
          <w:rFonts w:eastAsia="Times New Roman"/>
          <w:color w:val="000000"/>
          <w:sz w:val="23"/>
          <w:szCs w:val="23"/>
          <w:lang w:eastAsia="en-AU"/>
        </w:rPr>
        <w:tab/>
        <w:t>the postcode of the town nearest to the place of production; and</w:t>
      </w:r>
    </w:p>
    <w:p w14:paraId="7C756340"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(v)</w:t>
      </w:r>
      <w:r w:rsidRPr="00C40DDB">
        <w:rPr>
          <w:rFonts w:eastAsia="Times New Roman"/>
          <w:color w:val="000000"/>
          <w:sz w:val="23"/>
          <w:szCs w:val="23"/>
          <w:lang w:eastAsia="en-AU"/>
        </w:rPr>
        <w:tab/>
        <w:t>the words "meets ICA" followed by the number that identifies the particular ICA operational procedures that have been followed and met in respect of the produce;</w:t>
      </w:r>
    </w:p>
    <w:p w14:paraId="3E6D8D2E"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(c)</w:t>
      </w:r>
      <w:r w:rsidRPr="00C40DDB">
        <w:rPr>
          <w:rFonts w:eastAsia="Times New Roman"/>
          <w:color w:val="000000"/>
          <w:sz w:val="23"/>
          <w:szCs w:val="23"/>
          <w:lang w:eastAsia="en-AU"/>
        </w:rPr>
        <w:tab/>
        <w:t>in any other case—</w:t>
      </w:r>
    </w:p>
    <w:p w14:paraId="0BCDEC2A"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w:t>
      </w:r>
      <w:r w:rsidRPr="00C40DDB">
        <w:rPr>
          <w:rFonts w:eastAsia="Times New Roman"/>
          <w:color w:val="000000"/>
          <w:sz w:val="23"/>
          <w:szCs w:val="23"/>
          <w:lang w:eastAsia="en-AU"/>
        </w:rPr>
        <w:tab/>
        <w:t>the date (or date code) on which the produce was packed; and</w:t>
      </w:r>
    </w:p>
    <w:p w14:paraId="75E9C18D"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(ii)</w:t>
      </w:r>
      <w:r w:rsidRPr="00C40DDB">
        <w:rPr>
          <w:rFonts w:eastAsia="Times New Roman"/>
          <w:color w:val="000000"/>
          <w:sz w:val="23"/>
          <w:szCs w:val="23"/>
          <w:lang w:eastAsia="en-AU"/>
        </w:rPr>
        <w:tab/>
        <w:t>a brief description of the contents of the package; and</w:t>
      </w:r>
    </w:p>
    <w:p w14:paraId="23B32434"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(iii)</w:t>
      </w:r>
      <w:r w:rsidRPr="00C40DDB">
        <w:rPr>
          <w:rFonts w:eastAsia="Times New Roman"/>
          <w:color w:val="000000"/>
          <w:sz w:val="23"/>
          <w:szCs w:val="23"/>
          <w:lang w:eastAsia="en-AU"/>
        </w:rPr>
        <w:tab/>
        <w:t>the district of production; and</w:t>
      </w:r>
    </w:p>
    <w:p w14:paraId="2A809A9C"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(iv)</w:t>
      </w:r>
      <w:r w:rsidRPr="00C40DDB">
        <w:rPr>
          <w:rFonts w:eastAsia="Times New Roman"/>
          <w:color w:val="000000"/>
          <w:sz w:val="23"/>
          <w:szCs w:val="23"/>
          <w:lang w:eastAsia="en-AU"/>
        </w:rPr>
        <w:tab/>
        <w:t>either—</w:t>
      </w:r>
    </w:p>
    <w:p w14:paraId="22B82399"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tab/>
        <w:t>(A)</w:t>
      </w:r>
      <w:r w:rsidRPr="00C40DDB">
        <w:rPr>
          <w:rFonts w:eastAsia="Times New Roman"/>
          <w:color w:val="000000"/>
          <w:sz w:val="23"/>
          <w:szCs w:val="23"/>
          <w:lang w:eastAsia="en-AU"/>
        </w:rPr>
        <w:tab/>
        <w:t>the name, address and postcode of both the grower and packer of the produce; or</w:t>
      </w:r>
    </w:p>
    <w:p w14:paraId="0D3A5EA8" w14:textId="77777777" w:rsidR="00C40DDB" w:rsidRPr="00C40DDB" w:rsidRDefault="00C40DDB" w:rsidP="00C40DDB">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lastRenderedPageBreak/>
        <w:tab/>
        <w:t>(B)</w:t>
      </w:r>
      <w:r w:rsidRPr="00C40DDB">
        <w:rPr>
          <w:rFonts w:eastAsia="Times New Roman"/>
          <w:color w:val="000000"/>
          <w:sz w:val="23"/>
          <w:szCs w:val="23"/>
          <w:lang w:eastAsia="en-AU"/>
        </w:rPr>
        <w:tab/>
        <w:t>the codes approved for the purpose by the Chief Inspector for the purposes of this subparagraph identifying both the packer and grower.</w:t>
      </w:r>
    </w:p>
    <w:p w14:paraId="134DFDBE" w14:textId="77777777" w:rsidR="00C40DDB" w:rsidRPr="00C40DDB" w:rsidRDefault="00C40DDB" w:rsidP="00C40DDB">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Maximum penalty: $5 000.</w:t>
      </w:r>
    </w:p>
    <w:p w14:paraId="320C2A08" w14:textId="77777777" w:rsidR="00C40DDB" w:rsidRPr="00C40DDB" w:rsidRDefault="00C40DDB" w:rsidP="00C40DDB">
      <w:pPr>
        <w:keepLines/>
        <w:autoSpaceDE w:val="0"/>
        <w:autoSpaceDN w:val="0"/>
        <w:adjustRightInd w:val="0"/>
        <w:spacing w:before="8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Expiation fee: $315.</w:t>
      </w:r>
    </w:p>
    <w:p w14:paraId="17B53DBD" w14:textId="77777777" w:rsidR="00C40DDB" w:rsidRPr="00C40DDB" w:rsidRDefault="00C40DDB" w:rsidP="00C40D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(2)</w:t>
      </w:r>
      <w:r w:rsidRPr="00C40DDB">
        <w:rPr>
          <w:rFonts w:eastAsia="Times New Roman"/>
          <w:color w:val="000000"/>
          <w:sz w:val="23"/>
          <w:szCs w:val="23"/>
          <w:lang w:eastAsia="en-AU"/>
        </w:rPr>
        <w:tab/>
        <w:t>A person must not pack for sale or sell any fruit, vegetables or nuts in used packaging unless the packaging—</w:t>
      </w:r>
    </w:p>
    <w:p w14:paraId="1F0E446B"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(a)</w:t>
      </w:r>
      <w:r w:rsidRPr="00C40DDB">
        <w:rPr>
          <w:rFonts w:eastAsia="Times New Roman"/>
          <w:color w:val="000000"/>
          <w:sz w:val="23"/>
          <w:szCs w:val="23"/>
          <w:lang w:eastAsia="en-AU"/>
        </w:rPr>
        <w:tab/>
        <w:t>is in good repair; and</w:t>
      </w:r>
    </w:p>
    <w:p w14:paraId="01637EAA"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(b)</w:t>
      </w:r>
      <w:r w:rsidRPr="00C40DDB">
        <w:rPr>
          <w:rFonts w:eastAsia="Times New Roman"/>
          <w:color w:val="000000"/>
          <w:sz w:val="23"/>
          <w:szCs w:val="23"/>
          <w:lang w:eastAsia="en-AU"/>
        </w:rPr>
        <w:tab/>
        <w:t>is clean and free of extraneous visible matter; and</w:t>
      </w:r>
    </w:p>
    <w:p w14:paraId="60FEDF4D"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(c)</w:t>
      </w:r>
      <w:r w:rsidRPr="00C40DDB">
        <w:rPr>
          <w:rFonts w:eastAsia="Times New Roman"/>
          <w:color w:val="000000"/>
          <w:sz w:val="23"/>
          <w:szCs w:val="23"/>
          <w:lang w:eastAsia="en-AU"/>
        </w:rPr>
        <w:tab/>
        <w:t>is free of any objectionable odour; and</w:t>
      </w:r>
    </w:p>
    <w:p w14:paraId="2CC978DF" w14:textId="77777777" w:rsidR="00C40DDB" w:rsidRPr="00C40DDB" w:rsidRDefault="00C40DDB" w:rsidP="00C40DDB">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(d)</w:t>
      </w:r>
      <w:r w:rsidRPr="00C40DDB">
        <w:rPr>
          <w:rFonts w:eastAsia="Times New Roman"/>
          <w:color w:val="000000"/>
          <w:sz w:val="23"/>
          <w:szCs w:val="23"/>
          <w:lang w:eastAsia="en-AU"/>
        </w:rPr>
        <w:tab/>
        <w:t xml:space="preserve">is labelled in accordance with </w:t>
      </w:r>
      <w:hyperlink w:anchor="id5d844a0c_f959_46cf_b1a0_5add50d3967b_6" w:history="1">
        <w:r w:rsidRPr="00C40DDB">
          <w:rPr>
            <w:rFonts w:eastAsia="Times New Roman"/>
            <w:color w:val="000000"/>
            <w:sz w:val="23"/>
            <w:szCs w:val="23"/>
            <w:lang w:eastAsia="en-AU"/>
          </w:rPr>
          <w:t>subregulation (1)</w:t>
        </w:r>
      </w:hyperlink>
      <w:r w:rsidRPr="00C40DDB">
        <w:rPr>
          <w:rFonts w:eastAsia="Times New Roman"/>
          <w:color w:val="000000"/>
          <w:sz w:val="23"/>
          <w:szCs w:val="23"/>
          <w:lang w:eastAsia="en-AU"/>
        </w:rPr>
        <w:t>.</w:t>
      </w:r>
    </w:p>
    <w:p w14:paraId="482ED788" w14:textId="77777777" w:rsidR="00C40DDB" w:rsidRPr="00C40DDB" w:rsidRDefault="00C40DDB" w:rsidP="00C40DDB">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Maximum penalty: $5 000.</w:t>
      </w:r>
    </w:p>
    <w:p w14:paraId="480F520D" w14:textId="77777777" w:rsidR="00C40DDB" w:rsidRPr="00C40DDB" w:rsidRDefault="00C40DDB" w:rsidP="00C40DDB">
      <w:pPr>
        <w:keepLines/>
        <w:autoSpaceDE w:val="0"/>
        <w:autoSpaceDN w:val="0"/>
        <w:adjustRightInd w:val="0"/>
        <w:spacing w:before="8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Expiation fee: $315.</w:t>
      </w:r>
    </w:p>
    <w:p w14:paraId="0ECB87CE" w14:textId="77777777" w:rsidR="00C40DDB" w:rsidRPr="00C40DDB" w:rsidRDefault="00C40DDB" w:rsidP="00C40DD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(3)</w:t>
      </w:r>
      <w:r w:rsidRPr="00C40DDB">
        <w:rPr>
          <w:rFonts w:eastAsia="Times New Roman"/>
          <w:color w:val="000000"/>
          <w:sz w:val="23"/>
          <w:szCs w:val="23"/>
          <w:lang w:eastAsia="en-AU"/>
        </w:rPr>
        <w:tab/>
        <w:t>This regulation does not apply to a person who has been approved by the Chief Inspector to receive bulk loads of produce for processing.</w:t>
      </w:r>
    </w:p>
    <w:p w14:paraId="31259D76" w14:textId="77777777" w:rsidR="00C40DDB" w:rsidRPr="00C40DDB" w:rsidRDefault="00C40DDB" w:rsidP="00C40D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(4)</w:t>
      </w:r>
      <w:r w:rsidRPr="00C40DDB">
        <w:rPr>
          <w:rFonts w:eastAsia="Times New Roman"/>
          <w:color w:val="000000"/>
          <w:sz w:val="23"/>
          <w:szCs w:val="23"/>
          <w:lang w:eastAsia="en-AU"/>
        </w:rPr>
        <w:tab/>
        <w:t>In this regulation—</w:t>
      </w:r>
    </w:p>
    <w:p w14:paraId="0B16977B" w14:textId="77777777" w:rsidR="00C40DDB" w:rsidRPr="00C40DDB" w:rsidRDefault="00C40DDB" w:rsidP="00C40D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b/>
          <w:bCs/>
          <w:i/>
          <w:iCs/>
          <w:color w:val="000000"/>
          <w:sz w:val="23"/>
          <w:szCs w:val="23"/>
          <w:lang w:eastAsia="en-AU"/>
        </w:rPr>
        <w:t>date code</w:t>
      </w:r>
      <w:r w:rsidRPr="00C40DDB">
        <w:rPr>
          <w:rFonts w:eastAsia="Times New Roman"/>
          <w:color w:val="000000"/>
          <w:sz w:val="23"/>
          <w:szCs w:val="23"/>
          <w:lang w:eastAsia="en-AU"/>
        </w:rPr>
        <w:t xml:space="preserve"> means a code approved by the Chief Inspector for the purposes of this regulation indicating the date on which produce is packed.</w:t>
      </w:r>
    </w:p>
    <w:p w14:paraId="7CBDF477"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9" w:name="Elkera_Print_BK6"/>
      <w:r w:rsidRPr="00C40DDB">
        <w:rPr>
          <w:rFonts w:eastAsia="Times New Roman"/>
          <w:b/>
          <w:bCs/>
          <w:color w:val="000000"/>
          <w:sz w:val="26"/>
          <w:szCs w:val="26"/>
          <w:lang w:eastAsia="en-AU"/>
        </w:rPr>
        <w:t>6—Identification and labelling of plants sold for propagation</w:t>
      </w:r>
      <w:bookmarkEnd w:id="59"/>
    </w:p>
    <w:p w14:paraId="1E586E92" w14:textId="77777777" w:rsidR="00C40DDB" w:rsidRPr="00C40DDB" w:rsidRDefault="00C40DDB" w:rsidP="00C40DD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(1)</w:t>
      </w:r>
      <w:r w:rsidRPr="00C40DDB">
        <w:rPr>
          <w:rFonts w:eastAsia="Times New Roman"/>
          <w:color w:val="000000"/>
          <w:sz w:val="23"/>
          <w:szCs w:val="23"/>
          <w:lang w:eastAsia="en-AU"/>
        </w:rPr>
        <w:tab/>
        <w:t xml:space="preserve">For the purposes of section 13 of the Act, the plants listed in </w:t>
      </w:r>
      <w:hyperlink w:anchor="id8064675d_84f0_45d3_a19e_699ba8b6b6cb_4" w:history="1">
        <w:r w:rsidRPr="00C40DDB">
          <w:rPr>
            <w:rFonts w:eastAsia="Times New Roman"/>
            <w:color w:val="000000"/>
            <w:sz w:val="23"/>
            <w:szCs w:val="23"/>
            <w:lang w:eastAsia="en-AU"/>
          </w:rPr>
          <w:t>Schedule 1</w:t>
        </w:r>
      </w:hyperlink>
      <w:r w:rsidRPr="00C40DDB">
        <w:rPr>
          <w:rFonts w:eastAsia="Times New Roman"/>
          <w:color w:val="000000"/>
          <w:sz w:val="23"/>
          <w:szCs w:val="23"/>
          <w:lang w:eastAsia="en-AU"/>
        </w:rPr>
        <w:t xml:space="preserve"> are prescribed (a </w:t>
      </w:r>
      <w:r w:rsidRPr="00C40DDB">
        <w:rPr>
          <w:rFonts w:eastAsia="Times New Roman"/>
          <w:b/>
          <w:bCs/>
          <w:i/>
          <w:iCs/>
          <w:color w:val="000000"/>
          <w:sz w:val="23"/>
          <w:szCs w:val="23"/>
          <w:lang w:eastAsia="en-AU"/>
        </w:rPr>
        <w:t>prescribed plant</w:t>
      </w:r>
      <w:r w:rsidRPr="00C40DDB">
        <w:rPr>
          <w:rFonts w:eastAsia="Times New Roman"/>
          <w:color w:val="000000"/>
          <w:sz w:val="23"/>
          <w:szCs w:val="23"/>
          <w:lang w:eastAsia="en-AU"/>
        </w:rPr>
        <w:t>).</w:t>
      </w:r>
    </w:p>
    <w:p w14:paraId="41969BE6" w14:textId="77777777" w:rsidR="00C40DDB" w:rsidRPr="00C40DDB" w:rsidRDefault="00C40DDB" w:rsidP="00C40D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0" w:name="idfcb5df47_56e4_406d_ad7f_eba83ddf93c9_a"/>
      <w:r w:rsidRPr="00C40DDB">
        <w:rPr>
          <w:rFonts w:eastAsia="Times New Roman"/>
          <w:color w:val="000000"/>
          <w:sz w:val="23"/>
          <w:szCs w:val="23"/>
          <w:lang w:eastAsia="en-AU"/>
        </w:rPr>
        <w:tab/>
        <w:t>(2)</w:t>
      </w:r>
      <w:r w:rsidRPr="00C40DDB">
        <w:rPr>
          <w:rFonts w:eastAsia="Times New Roman"/>
          <w:color w:val="000000"/>
          <w:sz w:val="23"/>
          <w:szCs w:val="23"/>
          <w:lang w:eastAsia="en-AU"/>
        </w:rPr>
        <w:tab/>
        <w:t>A person must not sell for propagation a prescribed plant that has been brought or introduced into the State unless it is accompanied by—</w:t>
      </w:r>
      <w:bookmarkEnd w:id="60"/>
    </w:p>
    <w:p w14:paraId="49E79D9F"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(a)</w:t>
      </w:r>
      <w:r w:rsidRPr="00C40DDB">
        <w:rPr>
          <w:rFonts w:eastAsia="Times New Roman"/>
          <w:color w:val="000000"/>
          <w:sz w:val="23"/>
          <w:szCs w:val="23"/>
          <w:lang w:eastAsia="en-AU"/>
        </w:rPr>
        <w:tab/>
        <w:t>an assurance certificate or a plant health certificate issued in respect of the prescribed plant; and</w:t>
      </w:r>
    </w:p>
    <w:p w14:paraId="5596B926" w14:textId="77777777" w:rsidR="00C40DDB" w:rsidRPr="00C40DDB" w:rsidRDefault="00C40DDB" w:rsidP="00C40DDB">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(b)</w:t>
      </w:r>
      <w:r w:rsidRPr="00C40DDB">
        <w:rPr>
          <w:rFonts w:eastAsia="Times New Roman"/>
          <w:color w:val="000000"/>
          <w:sz w:val="23"/>
          <w:szCs w:val="23"/>
          <w:lang w:eastAsia="en-AU"/>
        </w:rPr>
        <w:tab/>
        <w:t>any other document issued in respect of the prescribed plant as required by the Minister and set out in the Plant Quarantine Standard.</w:t>
      </w:r>
    </w:p>
    <w:p w14:paraId="1249BF39" w14:textId="77777777" w:rsidR="00C40DDB" w:rsidRPr="00C40DDB" w:rsidRDefault="00C40DDB" w:rsidP="00C40DDB">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Maximum penalty: $5 000.</w:t>
      </w:r>
    </w:p>
    <w:p w14:paraId="3239AE12" w14:textId="77777777" w:rsidR="00C40DDB" w:rsidRPr="00C40DDB" w:rsidRDefault="00C40DDB" w:rsidP="00C40DDB">
      <w:pPr>
        <w:keepLines/>
        <w:autoSpaceDE w:val="0"/>
        <w:autoSpaceDN w:val="0"/>
        <w:adjustRightInd w:val="0"/>
        <w:spacing w:before="8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Expiation fee: $315.</w:t>
      </w:r>
    </w:p>
    <w:p w14:paraId="69D7C380"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DDB">
        <w:rPr>
          <w:rFonts w:eastAsia="Times New Roman"/>
          <w:b/>
          <w:bCs/>
          <w:color w:val="000000"/>
          <w:sz w:val="26"/>
          <w:szCs w:val="26"/>
          <w:lang w:eastAsia="en-AU"/>
        </w:rPr>
        <w:t>7—Accreditation of persons</w:t>
      </w:r>
    </w:p>
    <w:p w14:paraId="1573F2F9" w14:textId="77777777" w:rsidR="00C40DDB" w:rsidRPr="00C40DDB" w:rsidRDefault="00C40DDB" w:rsidP="00C40DD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(1)</w:t>
      </w:r>
      <w:r w:rsidRPr="00C40DDB">
        <w:rPr>
          <w:rFonts w:eastAsia="Times New Roman"/>
          <w:color w:val="000000"/>
          <w:sz w:val="23"/>
          <w:szCs w:val="23"/>
          <w:lang w:eastAsia="en-AU"/>
        </w:rPr>
        <w:tab/>
        <w:t>For the purposes of sections 17(1)(c) and 20(2)(f) of the Act, the prescribed protocols and operational procedures are the protocols and operational procedures specified by the Minister in respect of the particular authority conferred by the accreditation granted to a particular applicant.</w:t>
      </w:r>
    </w:p>
    <w:p w14:paraId="1C3CFC65" w14:textId="77777777" w:rsidR="00C40DDB" w:rsidRPr="00C40DDB" w:rsidRDefault="00C40DDB" w:rsidP="00C40D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(2)</w:t>
      </w:r>
      <w:r w:rsidRPr="00C40DDB">
        <w:rPr>
          <w:rFonts w:eastAsia="Times New Roman"/>
          <w:color w:val="000000"/>
          <w:sz w:val="23"/>
          <w:szCs w:val="23"/>
          <w:lang w:eastAsia="en-AU"/>
        </w:rPr>
        <w:tab/>
        <w:t>For the purposes of section 20(3) of the Act, the following conditions are prescribed:</w:t>
      </w:r>
    </w:p>
    <w:p w14:paraId="6AAB8289"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(a)</w:t>
      </w:r>
      <w:r w:rsidRPr="00C40DDB">
        <w:rPr>
          <w:rFonts w:eastAsia="Times New Roman"/>
          <w:color w:val="000000"/>
          <w:sz w:val="23"/>
          <w:szCs w:val="23"/>
          <w:lang w:eastAsia="en-AU"/>
        </w:rPr>
        <w:tab/>
        <w:t>a condition imposed under section 20(2)(e);</w:t>
      </w:r>
    </w:p>
    <w:p w14:paraId="50BBA56C"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(b)</w:t>
      </w:r>
      <w:r w:rsidRPr="00C40DDB">
        <w:rPr>
          <w:rFonts w:eastAsia="Times New Roman"/>
          <w:color w:val="000000"/>
          <w:sz w:val="23"/>
          <w:szCs w:val="23"/>
          <w:lang w:eastAsia="en-AU"/>
        </w:rPr>
        <w:tab/>
        <w:t>a condition imposed under section 20(2)(i).</w:t>
      </w:r>
    </w:p>
    <w:p w14:paraId="49C61067"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DDB">
        <w:rPr>
          <w:rFonts w:eastAsia="Times New Roman"/>
          <w:b/>
          <w:bCs/>
          <w:color w:val="000000"/>
          <w:sz w:val="26"/>
          <w:szCs w:val="26"/>
          <w:lang w:eastAsia="en-AU"/>
        </w:rPr>
        <w:lastRenderedPageBreak/>
        <w:t>8—Registration of importers</w:t>
      </w:r>
    </w:p>
    <w:p w14:paraId="4E701609" w14:textId="77777777" w:rsidR="00C40DDB" w:rsidRPr="00C40DDB" w:rsidRDefault="00C40DDB" w:rsidP="00C40D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For the purposes of sections 27(1)(c) and 28(2)(c) of the Act, the prescribed protocols and operational procedures are the protocols and operational procedures specified by the Minister in respect of the particular authority conferred by the registration granted to a particular applicant.</w:t>
      </w:r>
    </w:p>
    <w:p w14:paraId="3D0A3036"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DDB">
        <w:rPr>
          <w:rFonts w:eastAsia="Times New Roman"/>
          <w:b/>
          <w:bCs/>
          <w:color w:val="000000"/>
          <w:sz w:val="26"/>
          <w:szCs w:val="26"/>
          <w:lang w:eastAsia="en-AU"/>
        </w:rPr>
        <w:t>9—Exemptions</w:t>
      </w:r>
    </w:p>
    <w:p w14:paraId="4AE85265" w14:textId="77777777" w:rsidR="00C40DDB" w:rsidRPr="00C40DDB" w:rsidRDefault="00C40DDB" w:rsidP="00C40D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The Minister may, in the Minister's discretion, by notice in the Gazette, exempt conditionally or unconditionally a class of persons, plants, plant related products or activities specified in the notice from the application of the Act or a specified provision of the Act, as determined by the Minister.</w:t>
      </w:r>
    </w:p>
    <w:p w14:paraId="4DADD12B"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1" w:name="Elkera_Print_TOC10"/>
      <w:bookmarkStart w:id="62" w:name="Elkera_Print_BK10"/>
      <w:r w:rsidRPr="00C40DDB">
        <w:rPr>
          <w:rFonts w:eastAsia="Times New Roman"/>
          <w:b/>
          <w:bCs/>
          <w:color w:val="000000"/>
          <w:sz w:val="26"/>
          <w:szCs w:val="26"/>
          <w:lang w:eastAsia="en-AU"/>
        </w:rPr>
        <w:t>10—Fees</w:t>
      </w:r>
      <w:bookmarkEnd w:id="61"/>
      <w:bookmarkEnd w:id="62"/>
    </w:p>
    <w:p w14:paraId="203E4EB7" w14:textId="77777777" w:rsidR="00C40DDB" w:rsidRPr="00C40DDB" w:rsidRDefault="00C40DDB" w:rsidP="00C40DD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(1)</w:t>
      </w:r>
      <w:r w:rsidRPr="00C40DDB">
        <w:rPr>
          <w:rFonts w:eastAsia="Times New Roman"/>
          <w:color w:val="000000"/>
          <w:sz w:val="23"/>
          <w:szCs w:val="23"/>
          <w:lang w:eastAsia="en-AU"/>
        </w:rPr>
        <w:tab/>
        <w:t>The Minister may, on application or on the Minister's own initiative, in the Minister's discretion, waive payment of the whole or a part of a prescribed fee.</w:t>
      </w:r>
    </w:p>
    <w:p w14:paraId="115E9222" w14:textId="77777777" w:rsidR="00C40DDB" w:rsidRPr="00C40DDB" w:rsidRDefault="00C40DDB" w:rsidP="00C40D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(2)</w:t>
      </w:r>
      <w:r w:rsidRPr="00C40DDB">
        <w:rPr>
          <w:rFonts w:eastAsia="Times New Roman"/>
          <w:color w:val="000000"/>
          <w:sz w:val="23"/>
          <w:szCs w:val="23"/>
          <w:lang w:eastAsia="en-AU"/>
        </w:rPr>
        <w:tab/>
        <w:t>In addition, the following are exempt from the relevant fees prescribed for the purposes of the Act:</w:t>
      </w:r>
    </w:p>
    <w:p w14:paraId="7418D90C"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(a)</w:t>
      </w:r>
      <w:r w:rsidRPr="00C40DDB">
        <w:rPr>
          <w:rFonts w:eastAsia="Times New Roman"/>
          <w:color w:val="000000"/>
          <w:sz w:val="23"/>
          <w:szCs w:val="23"/>
          <w:lang w:eastAsia="en-AU"/>
        </w:rPr>
        <w:tab/>
        <w:t>an application for registration as an importer where the applicant is—</w:t>
      </w:r>
    </w:p>
    <w:p w14:paraId="784B9220"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w:t>
      </w:r>
      <w:r w:rsidRPr="00C40DDB">
        <w:rPr>
          <w:rFonts w:eastAsia="Times New Roman"/>
          <w:color w:val="000000"/>
          <w:sz w:val="23"/>
          <w:szCs w:val="23"/>
          <w:lang w:eastAsia="en-AU"/>
        </w:rPr>
        <w:tab/>
        <w:t>an accredited person; or</w:t>
      </w:r>
    </w:p>
    <w:p w14:paraId="0631BDB4"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(ii)</w:t>
      </w:r>
      <w:r w:rsidRPr="00C40DDB">
        <w:rPr>
          <w:rFonts w:eastAsia="Times New Roman"/>
          <w:color w:val="000000"/>
          <w:sz w:val="23"/>
          <w:szCs w:val="23"/>
          <w:lang w:eastAsia="en-AU"/>
        </w:rPr>
        <w:tab/>
        <w:t>an agency or instrumentality of the Crown;</w:t>
      </w:r>
    </w:p>
    <w:p w14:paraId="3D476168"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(b)</w:t>
      </w:r>
      <w:r w:rsidRPr="00C40DDB">
        <w:rPr>
          <w:rFonts w:eastAsia="Times New Roman"/>
          <w:color w:val="000000"/>
          <w:sz w:val="23"/>
          <w:szCs w:val="23"/>
          <w:lang w:eastAsia="en-AU"/>
        </w:rPr>
        <w:tab/>
        <w:t>an application for variation of registration as an importer where the applicant is—</w:t>
      </w:r>
    </w:p>
    <w:p w14:paraId="7670A367"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w:t>
      </w:r>
      <w:r w:rsidRPr="00C40DDB">
        <w:rPr>
          <w:rFonts w:eastAsia="Times New Roman"/>
          <w:color w:val="000000"/>
          <w:sz w:val="23"/>
          <w:szCs w:val="23"/>
          <w:lang w:eastAsia="en-AU"/>
        </w:rPr>
        <w:tab/>
        <w:t>an accredited person; or</w:t>
      </w:r>
    </w:p>
    <w:p w14:paraId="5A399157"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(ii)</w:t>
      </w:r>
      <w:r w:rsidRPr="00C40DDB">
        <w:rPr>
          <w:rFonts w:eastAsia="Times New Roman"/>
          <w:color w:val="000000"/>
          <w:sz w:val="23"/>
          <w:szCs w:val="23"/>
          <w:lang w:eastAsia="en-AU"/>
        </w:rPr>
        <w:tab/>
        <w:t>an agency or instrumentality of the Crown;</w:t>
      </w:r>
    </w:p>
    <w:p w14:paraId="6D89983C" w14:textId="77777777" w:rsidR="00C40DDB" w:rsidRPr="00C40DDB" w:rsidRDefault="00C40DDB" w:rsidP="00C40DD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C40DDB">
        <w:rPr>
          <w:rFonts w:eastAsia="Times New Roman"/>
          <w:color w:val="000000"/>
          <w:sz w:val="23"/>
          <w:szCs w:val="23"/>
          <w:lang w:eastAsia="en-AU"/>
        </w:rPr>
        <w:tab/>
        <w:t>(c)</w:t>
      </w:r>
      <w:r w:rsidRPr="00C40DDB">
        <w:rPr>
          <w:rFonts w:eastAsia="Times New Roman"/>
          <w:color w:val="000000"/>
          <w:sz w:val="23"/>
          <w:szCs w:val="23"/>
          <w:lang w:eastAsia="en-AU"/>
        </w:rPr>
        <w:tab/>
        <w:t>an annual fee payable by a registered importer where the importer is—</w:t>
      </w:r>
    </w:p>
    <w:p w14:paraId="52A229A3"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w:t>
      </w:r>
      <w:r w:rsidRPr="00C40DDB">
        <w:rPr>
          <w:rFonts w:eastAsia="Times New Roman"/>
          <w:color w:val="000000"/>
          <w:sz w:val="23"/>
          <w:szCs w:val="23"/>
          <w:lang w:eastAsia="en-AU"/>
        </w:rPr>
        <w:tab/>
        <w:t>an accredited person; or</w:t>
      </w:r>
    </w:p>
    <w:p w14:paraId="32242529"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(ii)</w:t>
      </w:r>
      <w:r w:rsidRPr="00C40DDB">
        <w:rPr>
          <w:rFonts w:eastAsia="Times New Roman"/>
          <w:color w:val="000000"/>
          <w:sz w:val="23"/>
          <w:szCs w:val="23"/>
          <w:lang w:eastAsia="en-AU"/>
        </w:rPr>
        <w:tab/>
        <w:t>an agency or instrumentality of the Crown.</w:t>
      </w:r>
    </w:p>
    <w:p w14:paraId="2FB272A8" w14:textId="77777777" w:rsidR="00C40DDB" w:rsidRPr="00C40DDB" w:rsidRDefault="00C40DDB" w:rsidP="00C40DD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63" w:name="Elkera_Print_TOC12"/>
      <w:bookmarkStart w:id="64" w:name="id8064675d_84f0_45d3_a19e_699ba8b6b6cb_4"/>
      <w:r w:rsidRPr="00C40DDB">
        <w:rPr>
          <w:rFonts w:eastAsia="Times New Roman"/>
          <w:b/>
          <w:bCs/>
          <w:color w:val="000000"/>
          <w:sz w:val="32"/>
          <w:szCs w:val="32"/>
          <w:lang w:eastAsia="en-AU"/>
        </w:rPr>
        <w:t>Schedule 1—Prescribed plants for propagation</w:t>
      </w:r>
      <w:bookmarkEnd w:id="63"/>
      <w:bookmarkEnd w:id="64"/>
    </w:p>
    <w:p w14:paraId="6BE56BEC" w14:textId="77777777" w:rsidR="00C40DDB" w:rsidRPr="00C40DDB" w:rsidRDefault="00C40DDB" w:rsidP="00C40DD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393"/>
        <w:gridCol w:w="4393"/>
      </w:tblGrid>
      <w:tr w:rsidR="00C40DDB" w:rsidRPr="00C40DDB" w14:paraId="53F6FA92" w14:textId="77777777" w:rsidTr="00604D88">
        <w:trPr>
          <w:cantSplit/>
          <w:tblHeader/>
        </w:trPr>
        <w:tc>
          <w:tcPr>
            <w:tcW w:w="4393" w:type="dxa"/>
            <w:tcBorders>
              <w:top w:val="nil"/>
              <w:left w:val="nil"/>
              <w:bottom w:val="single" w:sz="4" w:space="0" w:color="auto"/>
              <w:right w:val="nil"/>
            </w:tcBorders>
            <w:vAlign w:val="center"/>
          </w:tcPr>
          <w:p w14:paraId="5B6A3538" w14:textId="77777777" w:rsidR="00C40DDB" w:rsidRPr="00C40DDB" w:rsidRDefault="00C40DDB" w:rsidP="00C40DD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C40DDB">
              <w:rPr>
                <w:rFonts w:eastAsia="Times New Roman"/>
                <w:b/>
                <w:bCs/>
                <w:color w:val="000000"/>
                <w:sz w:val="20"/>
                <w:szCs w:val="20"/>
                <w:lang w:eastAsia="en-AU"/>
              </w:rPr>
              <w:t>Common name</w:t>
            </w:r>
          </w:p>
        </w:tc>
        <w:tc>
          <w:tcPr>
            <w:tcW w:w="4393" w:type="dxa"/>
            <w:tcBorders>
              <w:top w:val="nil"/>
              <w:left w:val="nil"/>
              <w:bottom w:val="single" w:sz="4" w:space="0" w:color="auto"/>
              <w:right w:val="nil"/>
            </w:tcBorders>
            <w:vAlign w:val="center"/>
          </w:tcPr>
          <w:p w14:paraId="1488822F" w14:textId="77777777" w:rsidR="00C40DDB" w:rsidRPr="00C40DDB" w:rsidRDefault="00C40DDB" w:rsidP="00C40DDB">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C40DDB">
              <w:rPr>
                <w:rFonts w:eastAsia="Times New Roman"/>
                <w:b/>
                <w:bCs/>
                <w:color w:val="000000"/>
                <w:sz w:val="20"/>
                <w:szCs w:val="20"/>
                <w:lang w:eastAsia="en-AU"/>
              </w:rPr>
              <w:t>Scientific name</w:t>
            </w:r>
          </w:p>
        </w:tc>
      </w:tr>
      <w:tr w:rsidR="00C40DDB" w:rsidRPr="00C40DDB" w14:paraId="3D71B3D4" w14:textId="77777777" w:rsidTr="00604D88">
        <w:tc>
          <w:tcPr>
            <w:tcW w:w="4393" w:type="dxa"/>
            <w:tcBorders>
              <w:top w:val="single" w:sz="4" w:space="0" w:color="auto"/>
              <w:left w:val="nil"/>
              <w:bottom w:val="nil"/>
              <w:right w:val="nil"/>
            </w:tcBorders>
          </w:tcPr>
          <w:p w14:paraId="44F7A767" w14:textId="77777777" w:rsidR="00C40DDB" w:rsidRPr="00C40DDB" w:rsidRDefault="00C40DDB" w:rsidP="00C40DDB">
            <w:pPr>
              <w:keepLines/>
              <w:autoSpaceDE w:val="0"/>
              <w:autoSpaceDN w:val="0"/>
              <w:adjustRightInd w:val="0"/>
              <w:spacing w:before="120" w:after="0" w:line="240" w:lineRule="auto"/>
              <w:jc w:val="left"/>
              <w:rPr>
                <w:rFonts w:eastAsia="Times New Roman"/>
                <w:color w:val="000000"/>
                <w:sz w:val="20"/>
                <w:szCs w:val="20"/>
                <w:lang w:eastAsia="en-AU"/>
              </w:rPr>
            </w:pPr>
            <w:r w:rsidRPr="00C40DDB">
              <w:rPr>
                <w:rFonts w:eastAsia="Times New Roman"/>
                <w:color w:val="000000"/>
                <w:sz w:val="20"/>
                <w:szCs w:val="20"/>
                <w:lang w:eastAsia="en-AU"/>
              </w:rPr>
              <w:t>Citrus</w:t>
            </w:r>
          </w:p>
        </w:tc>
        <w:tc>
          <w:tcPr>
            <w:tcW w:w="4393" w:type="dxa"/>
            <w:tcBorders>
              <w:top w:val="single" w:sz="4" w:space="0" w:color="auto"/>
              <w:left w:val="nil"/>
              <w:bottom w:val="nil"/>
              <w:right w:val="nil"/>
            </w:tcBorders>
          </w:tcPr>
          <w:p w14:paraId="6BDDF7A0" w14:textId="77777777" w:rsidR="00C40DDB" w:rsidRPr="00C40DDB" w:rsidRDefault="00C40DDB" w:rsidP="00C40DDB">
            <w:pPr>
              <w:keepLines/>
              <w:autoSpaceDE w:val="0"/>
              <w:autoSpaceDN w:val="0"/>
              <w:adjustRightInd w:val="0"/>
              <w:spacing w:before="120" w:after="0" w:line="240" w:lineRule="auto"/>
              <w:jc w:val="left"/>
              <w:rPr>
                <w:rFonts w:eastAsia="Times New Roman"/>
                <w:color w:val="000000"/>
                <w:sz w:val="20"/>
                <w:szCs w:val="20"/>
                <w:lang w:eastAsia="en-AU"/>
              </w:rPr>
            </w:pPr>
            <w:r w:rsidRPr="00C40DDB">
              <w:rPr>
                <w:rFonts w:eastAsia="Times New Roman"/>
                <w:i/>
                <w:iCs/>
                <w:color w:val="000000"/>
                <w:sz w:val="20"/>
                <w:szCs w:val="20"/>
                <w:lang w:eastAsia="en-AU"/>
              </w:rPr>
              <w:t>Citrus</w:t>
            </w:r>
            <w:r w:rsidRPr="00C40DDB">
              <w:rPr>
                <w:rFonts w:eastAsia="Times New Roman"/>
                <w:color w:val="000000"/>
                <w:sz w:val="20"/>
                <w:szCs w:val="20"/>
                <w:lang w:eastAsia="en-AU"/>
              </w:rPr>
              <w:t xml:space="preserve"> spp</w:t>
            </w:r>
          </w:p>
        </w:tc>
      </w:tr>
      <w:tr w:rsidR="00C40DDB" w:rsidRPr="00C40DDB" w14:paraId="6F9B8C13" w14:textId="77777777" w:rsidTr="00604D88">
        <w:tc>
          <w:tcPr>
            <w:tcW w:w="4393" w:type="dxa"/>
            <w:tcBorders>
              <w:top w:val="nil"/>
              <w:left w:val="nil"/>
              <w:bottom w:val="nil"/>
              <w:right w:val="nil"/>
            </w:tcBorders>
          </w:tcPr>
          <w:p w14:paraId="4E0CABD9" w14:textId="77777777" w:rsidR="00C40DDB" w:rsidRPr="00C40DDB" w:rsidRDefault="00C40DDB" w:rsidP="00C40DDB">
            <w:pPr>
              <w:keepLines/>
              <w:autoSpaceDE w:val="0"/>
              <w:autoSpaceDN w:val="0"/>
              <w:adjustRightInd w:val="0"/>
              <w:spacing w:before="120" w:after="0" w:line="240" w:lineRule="auto"/>
              <w:jc w:val="left"/>
              <w:rPr>
                <w:rFonts w:eastAsia="Times New Roman"/>
                <w:color w:val="000000"/>
                <w:sz w:val="20"/>
                <w:szCs w:val="20"/>
                <w:lang w:eastAsia="en-AU"/>
              </w:rPr>
            </w:pPr>
            <w:r w:rsidRPr="00C40DDB">
              <w:rPr>
                <w:rFonts w:eastAsia="Times New Roman"/>
                <w:color w:val="000000"/>
                <w:sz w:val="20"/>
                <w:szCs w:val="20"/>
                <w:lang w:eastAsia="en-AU"/>
              </w:rPr>
              <w:t>Date palm offshoots</w:t>
            </w:r>
          </w:p>
        </w:tc>
        <w:tc>
          <w:tcPr>
            <w:tcW w:w="4393" w:type="dxa"/>
            <w:tcBorders>
              <w:top w:val="nil"/>
              <w:left w:val="nil"/>
              <w:bottom w:val="nil"/>
              <w:right w:val="nil"/>
            </w:tcBorders>
          </w:tcPr>
          <w:p w14:paraId="572989E2" w14:textId="77777777" w:rsidR="00C40DDB" w:rsidRPr="00C40DDB" w:rsidRDefault="00C40DDB" w:rsidP="00C40DDB">
            <w:pPr>
              <w:keepLines/>
              <w:autoSpaceDE w:val="0"/>
              <w:autoSpaceDN w:val="0"/>
              <w:adjustRightInd w:val="0"/>
              <w:spacing w:before="120" w:after="0" w:line="240" w:lineRule="auto"/>
              <w:jc w:val="left"/>
              <w:rPr>
                <w:rFonts w:eastAsia="Times New Roman"/>
                <w:color w:val="000000"/>
                <w:sz w:val="20"/>
                <w:szCs w:val="20"/>
                <w:lang w:eastAsia="en-AU"/>
              </w:rPr>
            </w:pPr>
            <w:r w:rsidRPr="00C40DDB">
              <w:rPr>
                <w:rFonts w:eastAsia="Times New Roman"/>
                <w:i/>
                <w:iCs/>
                <w:color w:val="000000"/>
                <w:sz w:val="20"/>
                <w:szCs w:val="20"/>
                <w:lang w:eastAsia="en-AU"/>
              </w:rPr>
              <w:t>Phoenix dactylifera</w:t>
            </w:r>
          </w:p>
        </w:tc>
      </w:tr>
      <w:tr w:rsidR="00C40DDB" w:rsidRPr="00C40DDB" w14:paraId="5EAD3D44" w14:textId="77777777" w:rsidTr="00604D88">
        <w:tc>
          <w:tcPr>
            <w:tcW w:w="4393" w:type="dxa"/>
            <w:tcBorders>
              <w:top w:val="nil"/>
              <w:left w:val="nil"/>
              <w:bottom w:val="nil"/>
              <w:right w:val="nil"/>
            </w:tcBorders>
          </w:tcPr>
          <w:p w14:paraId="3D59A119" w14:textId="77777777" w:rsidR="00C40DDB" w:rsidRPr="00C40DDB" w:rsidRDefault="00C40DDB" w:rsidP="00C40DDB">
            <w:pPr>
              <w:keepLines/>
              <w:autoSpaceDE w:val="0"/>
              <w:autoSpaceDN w:val="0"/>
              <w:adjustRightInd w:val="0"/>
              <w:spacing w:before="120" w:after="0" w:line="240" w:lineRule="auto"/>
              <w:jc w:val="left"/>
              <w:rPr>
                <w:rFonts w:eastAsia="Times New Roman"/>
                <w:color w:val="000000"/>
                <w:sz w:val="20"/>
                <w:szCs w:val="20"/>
                <w:lang w:eastAsia="en-AU"/>
              </w:rPr>
            </w:pPr>
            <w:r w:rsidRPr="00C40DDB">
              <w:rPr>
                <w:rFonts w:eastAsia="Times New Roman"/>
                <w:color w:val="000000"/>
                <w:sz w:val="20"/>
                <w:szCs w:val="20"/>
                <w:lang w:eastAsia="en-AU"/>
              </w:rPr>
              <w:t>Grapevines</w:t>
            </w:r>
          </w:p>
        </w:tc>
        <w:tc>
          <w:tcPr>
            <w:tcW w:w="4393" w:type="dxa"/>
            <w:tcBorders>
              <w:top w:val="nil"/>
              <w:left w:val="nil"/>
              <w:bottom w:val="nil"/>
              <w:right w:val="nil"/>
            </w:tcBorders>
          </w:tcPr>
          <w:p w14:paraId="32862103" w14:textId="77777777" w:rsidR="00C40DDB" w:rsidRPr="00C40DDB" w:rsidRDefault="00C40DDB" w:rsidP="00C40DDB">
            <w:pPr>
              <w:keepLines/>
              <w:autoSpaceDE w:val="0"/>
              <w:autoSpaceDN w:val="0"/>
              <w:adjustRightInd w:val="0"/>
              <w:spacing w:before="120" w:after="0" w:line="240" w:lineRule="auto"/>
              <w:jc w:val="left"/>
              <w:rPr>
                <w:rFonts w:eastAsia="Times New Roman"/>
                <w:color w:val="000000"/>
                <w:sz w:val="20"/>
                <w:szCs w:val="20"/>
                <w:lang w:eastAsia="en-AU"/>
              </w:rPr>
            </w:pPr>
            <w:r w:rsidRPr="00C40DDB">
              <w:rPr>
                <w:rFonts w:eastAsia="Times New Roman"/>
                <w:i/>
                <w:iCs/>
                <w:color w:val="000000"/>
                <w:sz w:val="20"/>
                <w:szCs w:val="20"/>
                <w:lang w:eastAsia="en-AU"/>
              </w:rPr>
              <w:t>Vitis</w:t>
            </w:r>
            <w:r w:rsidRPr="00C40DDB">
              <w:rPr>
                <w:rFonts w:eastAsia="Times New Roman"/>
                <w:color w:val="000000"/>
                <w:sz w:val="20"/>
                <w:szCs w:val="20"/>
                <w:lang w:eastAsia="en-AU"/>
              </w:rPr>
              <w:t xml:space="preserve"> spp</w:t>
            </w:r>
          </w:p>
        </w:tc>
      </w:tr>
      <w:tr w:rsidR="00C40DDB" w:rsidRPr="00C40DDB" w14:paraId="7B1AAAFA" w14:textId="77777777" w:rsidTr="00604D88">
        <w:tc>
          <w:tcPr>
            <w:tcW w:w="4393" w:type="dxa"/>
            <w:tcBorders>
              <w:top w:val="nil"/>
              <w:left w:val="nil"/>
              <w:bottom w:val="nil"/>
              <w:right w:val="nil"/>
            </w:tcBorders>
          </w:tcPr>
          <w:p w14:paraId="371436FD" w14:textId="77777777" w:rsidR="00C40DDB" w:rsidRPr="00C40DDB" w:rsidRDefault="00C40DDB" w:rsidP="00C40DDB">
            <w:pPr>
              <w:keepLines/>
              <w:autoSpaceDE w:val="0"/>
              <w:autoSpaceDN w:val="0"/>
              <w:adjustRightInd w:val="0"/>
              <w:spacing w:before="120" w:after="0" w:line="240" w:lineRule="auto"/>
              <w:jc w:val="left"/>
              <w:rPr>
                <w:rFonts w:eastAsia="Times New Roman"/>
                <w:color w:val="000000"/>
                <w:sz w:val="20"/>
                <w:szCs w:val="20"/>
                <w:lang w:eastAsia="en-AU"/>
              </w:rPr>
            </w:pPr>
            <w:r w:rsidRPr="00C40DDB">
              <w:rPr>
                <w:rFonts w:eastAsia="Times New Roman"/>
                <w:color w:val="000000"/>
                <w:sz w:val="20"/>
                <w:szCs w:val="20"/>
                <w:lang w:eastAsia="en-AU"/>
              </w:rPr>
              <w:t>Pinus plants</w:t>
            </w:r>
          </w:p>
        </w:tc>
        <w:tc>
          <w:tcPr>
            <w:tcW w:w="4393" w:type="dxa"/>
            <w:tcBorders>
              <w:top w:val="nil"/>
              <w:left w:val="nil"/>
              <w:bottom w:val="nil"/>
              <w:right w:val="nil"/>
            </w:tcBorders>
          </w:tcPr>
          <w:p w14:paraId="1D8E6739" w14:textId="77777777" w:rsidR="00C40DDB" w:rsidRPr="00C40DDB" w:rsidRDefault="00C40DDB" w:rsidP="00C40DDB">
            <w:pPr>
              <w:keepLines/>
              <w:autoSpaceDE w:val="0"/>
              <w:autoSpaceDN w:val="0"/>
              <w:adjustRightInd w:val="0"/>
              <w:spacing w:before="120" w:after="0" w:line="240" w:lineRule="auto"/>
              <w:jc w:val="left"/>
              <w:rPr>
                <w:rFonts w:eastAsia="Times New Roman"/>
                <w:color w:val="000000"/>
                <w:sz w:val="20"/>
                <w:szCs w:val="20"/>
                <w:lang w:eastAsia="en-AU"/>
              </w:rPr>
            </w:pPr>
            <w:r w:rsidRPr="00C40DDB">
              <w:rPr>
                <w:rFonts w:eastAsia="Times New Roman"/>
                <w:i/>
                <w:iCs/>
                <w:color w:val="000000"/>
                <w:sz w:val="20"/>
                <w:szCs w:val="20"/>
                <w:lang w:eastAsia="en-AU"/>
              </w:rPr>
              <w:t>Pinus</w:t>
            </w:r>
            <w:r w:rsidRPr="00C40DDB">
              <w:rPr>
                <w:rFonts w:eastAsia="Times New Roman"/>
                <w:color w:val="000000"/>
                <w:sz w:val="20"/>
                <w:szCs w:val="20"/>
                <w:lang w:eastAsia="en-AU"/>
              </w:rPr>
              <w:t xml:space="preserve"> spp</w:t>
            </w:r>
          </w:p>
        </w:tc>
      </w:tr>
      <w:tr w:rsidR="00C40DDB" w:rsidRPr="00C40DDB" w14:paraId="06C98621" w14:textId="77777777" w:rsidTr="00604D88">
        <w:tc>
          <w:tcPr>
            <w:tcW w:w="4393" w:type="dxa"/>
            <w:tcBorders>
              <w:top w:val="nil"/>
              <w:left w:val="nil"/>
              <w:bottom w:val="nil"/>
              <w:right w:val="nil"/>
            </w:tcBorders>
          </w:tcPr>
          <w:p w14:paraId="491E3EA4" w14:textId="77777777" w:rsidR="00C40DDB" w:rsidRPr="00C40DDB" w:rsidRDefault="00C40DDB" w:rsidP="00C40DDB">
            <w:pPr>
              <w:keepLines/>
              <w:autoSpaceDE w:val="0"/>
              <w:autoSpaceDN w:val="0"/>
              <w:adjustRightInd w:val="0"/>
              <w:spacing w:before="120" w:after="0" w:line="240" w:lineRule="auto"/>
              <w:jc w:val="left"/>
              <w:rPr>
                <w:rFonts w:eastAsia="Times New Roman"/>
                <w:color w:val="000000"/>
                <w:sz w:val="20"/>
                <w:szCs w:val="20"/>
                <w:lang w:eastAsia="en-AU"/>
              </w:rPr>
            </w:pPr>
            <w:r w:rsidRPr="00C40DDB">
              <w:rPr>
                <w:rFonts w:eastAsia="Times New Roman"/>
                <w:color w:val="000000"/>
                <w:sz w:val="20"/>
                <w:szCs w:val="20"/>
                <w:lang w:eastAsia="en-AU"/>
              </w:rPr>
              <w:t>Tomato plants</w:t>
            </w:r>
          </w:p>
        </w:tc>
        <w:tc>
          <w:tcPr>
            <w:tcW w:w="4393" w:type="dxa"/>
            <w:tcBorders>
              <w:top w:val="nil"/>
              <w:left w:val="nil"/>
              <w:bottom w:val="nil"/>
              <w:right w:val="nil"/>
            </w:tcBorders>
          </w:tcPr>
          <w:p w14:paraId="2856034E" w14:textId="77777777" w:rsidR="00C40DDB" w:rsidRPr="00C40DDB" w:rsidRDefault="00C40DDB" w:rsidP="00C40DDB">
            <w:pPr>
              <w:keepLines/>
              <w:autoSpaceDE w:val="0"/>
              <w:autoSpaceDN w:val="0"/>
              <w:adjustRightInd w:val="0"/>
              <w:spacing w:before="120" w:after="0" w:line="240" w:lineRule="auto"/>
              <w:jc w:val="left"/>
              <w:rPr>
                <w:rFonts w:eastAsia="Times New Roman"/>
                <w:color w:val="000000"/>
                <w:sz w:val="20"/>
                <w:szCs w:val="20"/>
                <w:lang w:eastAsia="en-AU"/>
              </w:rPr>
            </w:pPr>
            <w:r w:rsidRPr="00C40DDB">
              <w:rPr>
                <w:rFonts w:eastAsia="Times New Roman"/>
                <w:i/>
                <w:iCs/>
                <w:color w:val="000000"/>
                <w:sz w:val="20"/>
                <w:szCs w:val="20"/>
                <w:lang w:eastAsia="en-AU"/>
              </w:rPr>
              <w:t>Solanum lycopersicum (syn. Lycopersicon esculentum)</w:t>
            </w:r>
          </w:p>
        </w:tc>
      </w:tr>
    </w:tbl>
    <w:p w14:paraId="40ACED5E" w14:textId="77777777" w:rsidR="00C40DDB" w:rsidRDefault="00C40DDB">
      <w:pPr>
        <w:spacing w:after="0" w:line="240" w:lineRule="auto"/>
        <w:jc w:val="left"/>
        <w:rPr>
          <w:rFonts w:eastAsia="Times New Roman"/>
          <w:b/>
          <w:bCs/>
          <w:color w:val="000000"/>
          <w:sz w:val="32"/>
          <w:szCs w:val="32"/>
          <w:lang w:eastAsia="en-AU"/>
        </w:rPr>
      </w:pPr>
      <w:bookmarkStart w:id="65" w:name="Elkera_Print_BK13"/>
      <w:r>
        <w:rPr>
          <w:rFonts w:eastAsia="Times New Roman"/>
          <w:b/>
          <w:bCs/>
          <w:color w:val="000000"/>
          <w:sz w:val="32"/>
          <w:szCs w:val="32"/>
          <w:lang w:eastAsia="en-AU"/>
        </w:rPr>
        <w:br w:type="page"/>
      </w:r>
    </w:p>
    <w:p w14:paraId="7C2B5BB4" w14:textId="5E460EA6" w:rsidR="00C40DDB" w:rsidRPr="00C40DDB" w:rsidRDefault="00C40DDB" w:rsidP="00C40DD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40DDB">
        <w:rPr>
          <w:rFonts w:eastAsia="Times New Roman"/>
          <w:b/>
          <w:bCs/>
          <w:color w:val="000000"/>
          <w:sz w:val="32"/>
          <w:szCs w:val="32"/>
          <w:lang w:eastAsia="en-AU"/>
        </w:rPr>
        <w:lastRenderedPageBreak/>
        <w:t xml:space="preserve">Schedule 2—Repeal of </w:t>
      </w:r>
      <w:r w:rsidRPr="00C40DDB">
        <w:rPr>
          <w:rFonts w:eastAsia="Times New Roman"/>
          <w:b/>
          <w:bCs/>
          <w:i/>
          <w:iCs/>
          <w:color w:val="000000"/>
          <w:sz w:val="32"/>
          <w:szCs w:val="32"/>
          <w:lang w:eastAsia="en-AU"/>
        </w:rPr>
        <w:t>Plant Health Regulations 2009</w:t>
      </w:r>
      <w:bookmarkEnd w:id="65"/>
    </w:p>
    <w:p w14:paraId="2669FFAE" w14:textId="77777777" w:rsidR="00C40DDB" w:rsidRPr="00C40DDB" w:rsidRDefault="00C40DDB" w:rsidP="00C40DDB">
      <w:pPr>
        <w:keepLines/>
        <w:autoSpaceDE w:val="0"/>
        <w:autoSpaceDN w:val="0"/>
        <w:adjustRightInd w:val="0"/>
        <w:spacing w:before="120" w:after="0" w:line="240" w:lineRule="auto"/>
        <w:jc w:val="left"/>
        <w:rPr>
          <w:rFonts w:eastAsia="Times New Roman"/>
          <w:color w:val="000000"/>
          <w:sz w:val="23"/>
          <w:szCs w:val="23"/>
          <w:lang w:eastAsia="en-AU"/>
        </w:rPr>
      </w:pPr>
      <w:r w:rsidRPr="00C40DDB">
        <w:rPr>
          <w:rFonts w:eastAsia="Times New Roman"/>
          <w:color w:val="000000"/>
          <w:sz w:val="23"/>
          <w:szCs w:val="23"/>
          <w:lang w:eastAsia="en-AU"/>
        </w:rPr>
        <w:t xml:space="preserve">The </w:t>
      </w:r>
      <w:hyperlink r:id="rId31" w:history="1">
        <w:r w:rsidRPr="00C40DDB">
          <w:rPr>
            <w:rFonts w:eastAsia="Times New Roman"/>
            <w:i/>
            <w:iCs/>
            <w:color w:val="000000"/>
            <w:sz w:val="23"/>
            <w:szCs w:val="23"/>
            <w:lang w:eastAsia="en-AU"/>
          </w:rPr>
          <w:t>Plant Health Regulations 2009</w:t>
        </w:r>
      </w:hyperlink>
      <w:r w:rsidRPr="00C40DDB">
        <w:rPr>
          <w:rFonts w:eastAsia="Times New Roman"/>
          <w:color w:val="000000"/>
          <w:sz w:val="23"/>
          <w:szCs w:val="23"/>
          <w:lang w:eastAsia="en-AU"/>
        </w:rPr>
        <w:t xml:space="preserve"> are repealed.</w:t>
      </w:r>
    </w:p>
    <w:p w14:paraId="4B827048" w14:textId="77777777" w:rsidR="00C40DDB" w:rsidRPr="00C40DDB" w:rsidRDefault="00C40DDB" w:rsidP="00C40DD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40DDB">
        <w:rPr>
          <w:rFonts w:eastAsia="Times New Roman"/>
          <w:b/>
          <w:bCs/>
          <w:color w:val="000000"/>
          <w:sz w:val="20"/>
          <w:szCs w:val="20"/>
          <w:lang w:eastAsia="en-AU"/>
        </w:rPr>
        <w:t>Editorial note—</w:t>
      </w:r>
    </w:p>
    <w:p w14:paraId="661A4B3A" w14:textId="77777777" w:rsidR="00C40DDB" w:rsidRPr="00C40DDB" w:rsidRDefault="00C40DDB" w:rsidP="00C40DDB">
      <w:pPr>
        <w:keepLines/>
        <w:autoSpaceDE w:val="0"/>
        <w:autoSpaceDN w:val="0"/>
        <w:adjustRightInd w:val="0"/>
        <w:spacing w:before="120" w:after="0" w:line="240" w:lineRule="auto"/>
        <w:ind w:left="794"/>
        <w:jc w:val="left"/>
        <w:rPr>
          <w:rFonts w:eastAsia="Times New Roman"/>
          <w:color w:val="000000"/>
          <w:sz w:val="20"/>
          <w:szCs w:val="20"/>
          <w:lang w:eastAsia="en-AU"/>
        </w:rPr>
      </w:pPr>
      <w:r w:rsidRPr="00C40DDB">
        <w:rPr>
          <w:rFonts w:eastAsia="Times New Roman"/>
          <w:color w:val="000000"/>
          <w:sz w:val="20"/>
          <w:szCs w:val="20"/>
          <w:lang w:eastAsia="en-AU"/>
        </w:rPr>
        <w:t xml:space="preserve">As required by section 10AA(2) of the </w:t>
      </w:r>
      <w:hyperlink r:id="rId32" w:history="1">
        <w:r w:rsidRPr="00C40DDB">
          <w:rPr>
            <w:rFonts w:eastAsia="Times New Roman"/>
            <w:i/>
            <w:iCs/>
            <w:color w:val="000000"/>
            <w:sz w:val="20"/>
            <w:szCs w:val="20"/>
            <w:lang w:eastAsia="en-AU"/>
          </w:rPr>
          <w:t>Legislative Instruments Act 1978</w:t>
        </w:r>
      </w:hyperlink>
      <w:r w:rsidRPr="00C40DD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9C4DE71" w14:textId="77777777" w:rsidR="00C40DDB" w:rsidRPr="00C40DDB" w:rsidRDefault="00C40DDB" w:rsidP="00C40DD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40DDB">
        <w:rPr>
          <w:rFonts w:eastAsia="Times New Roman"/>
          <w:b/>
          <w:bCs/>
          <w:color w:val="000000"/>
          <w:sz w:val="26"/>
          <w:szCs w:val="26"/>
          <w:lang w:eastAsia="en-AU"/>
        </w:rPr>
        <w:t>Made by the Governor</w:t>
      </w:r>
    </w:p>
    <w:p w14:paraId="30965DE2" w14:textId="77777777" w:rsidR="00C40DDB" w:rsidRPr="00C40DDB" w:rsidRDefault="00C40DDB" w:rsidP="00C40DDB">
      <w:pPr>
        <w:keepNext/>
        <w:keepLines/>
        <w:autoSpaceDE w:val="0"/>
        <w:autoSpaceDN w:val="0"/>
        <w:adjustRightInd w:val="0"/>
        <w:spacing w:before="120" w:after="0" w:line="240" w:lineRule="auto"/>
        <w:jc w:val="left"/>
        <w:rPr>
          <w:rFonts w:eastAsia="Times New Roman"/>
          <w:color w:val="000000"/>
          <w:sz w:val="23"/>
          <w:szCs w:val="23"/>
          <w:lang w:eastAsia="en-AU"/>
        </w:rPr>
      </w:pPr>
      <w:r w:rsidRPr="00C40DDB">
        <w:rPr>
          <w:rFonts w:eastAsia="Times New Roman"/>
          <w:color w:val="000000"/>
          <w:sz w:val="23"/>
          <w:szCs w:val="23"/>
          <w:lang w:eastAsia="en-AU"/>
        </w:rPr>
        <w:t>with the advice and consent of the Executive Council</w:t>
      </w:r>
    </w:p>
    <w:p w14:paraId="139C6FDC" w14:textId="77777777" w:rsidR="00C40DDB" w:rsidRPr="00C40DDB" w:rsidRDefault="00C40DDB" w:rsidP="00C40DDB">
      <w:pPr>
        <w:keepNext/>
        <w:keepLines/>
        <w:autoSpaceDE w:val="0"/>
        <w:autoSpaceDN w:val="0"/>
        <w:adjustRightInd w:val="0"/>
        <w:spacing w:after="0" w:line="240" w:lineRule="auto"/>
        <w:jc w:val="left"/>
        <w:rPr>
          <w:rFonts w:eastAsia="Times New Roman"/>
          <w:color w:val="000000"/>
          <w:sz w:val="23"/>
          <w:szCs w:val="23"/>
          <w:lang w:eastAsia="en-AU"/>
        </w:rPr>
      </w:pPr>
      <w:r w:rsidRPr="00C40DDB">
        <w:rPr>
          <w:rFonts w:eastAsia="Times New Roman"/>
          <w:color w:val="000000"/>
          <w:sz w:val="23"/>
          <w:szCs w:val="23"/>
          <w:lang w:eastAsia="en-AU"/>
        </w:rPr>
        <w:t>on 7 July 2022</w:t>
      </w:r>
    </w:p>
    <w:p w14:paraId="737C0CB5" w14:textId="77777777" w:rsidR="00C40DDB" w:rsidRPr="00C40DDB" w:rsidRDefault="00C40DDB" w:rsidP="00C40DDB">
      <w:pPr>
        <w:keepNext/>
        <w:keepLines/>
        <w:autoSpaceDE w:val="0"/>
        <w:autoSpaceDN w:val="0"/>
        <w:adjustRightInd w:val="0"/>
        <w:spacing w:before="120" w:after="0" w:line="240" w:lineRule="auto"/>
        <w:jc w:val="left"/>
        <w:rPr>
          <w:rFonts w:eastAsia="Times New Roman"/>
          <w:color w:val="000000"/>
          <w:sz w:val="23"/>
          <w:szCs w:val="23"/>
          <w:lang w:eastAsia="en-AU"/>
        </w:rPr>
      </w:pPr>
      <w:r w:rsidRPr="00C40DDB">
        <w:rPr>
          <w:rFonts w:eastAsia="Times New Roman"/>
          <w:color w:val="000000"/>
          <w:sz w:val="23"/>
          <w:szCs w:val="23"/>
          <w:lang w:eastAsia="en-AU"/>
        </w:rPr>
        <w:t>No 53 of 2022</w:t>
      </w:r>
    </w:p>
    <w:p w14:paraId="7977D8C4" w14:textId="0FD93410" w:rsidR="00C40DDB" w:rsidRDefault="00C40DDB">
      <w:pPr>
        <w:spacing w:after="0" w:line="240" w:lineRule="auto"/>
        <w:jc w:val="left"/>
        <w:rPr>
          <w:rFonts w:eastAsia="Times New Roman"/>
          <w:szCs w:val="17"/>
        </w:rPr>
      </w:pPr>
      <w:r>
        <w:br w:type="page"/>
      </w:r>
    </w:p>
    <w:p w14:paraId="14BA6F81" w14:textId="77777777" w:rsidR="00C40DDB" w:rsidRPr="00C40DDB" w:rsidRDefault="00C40DDB" w:rsidP="00C40DDB">
      <w:pPr>
        <w:keepLines/>
        <w:autoSpaceDE w:val="0"/>
        <w:autoSpaceDN w:val="0"/>
        <w:adjustRightInd w:val="0"/>
        <w:spacing w:before="240" w:after="0" w:line="240" w:lineRule="auto"/>
        <w:jc w:val="left"/>
        <w:rPr>
          <w:rFonts w:eastAsia="Times New Roman"/>
          <w:color w:val="000000"/>
          <w:sz w:val="28"/>
          <w:szCs w:val="28"/>
          <w:lang w:eastAsia="en-AU"/>
        </w:rPr>
      </w:pPr>
      <w:r w:rsidRPr="00C40DDB">
        <w:rPr>
          <w:rFonts w:eastAsia="Times New Roman"/>
          <w:color w:val="000000"/>
          <w:sz w:val="28"/>
          <w:szCs w:val="28"/>
          <w:lang w:eastAsia="en-AU"/>
        </w:rPr>
        <w:lastRenderedPageBreak/>
        <w:t>South Australia</w:t>
      </w:r>
    </w:p>
    <w:p w14:paraId="4F547078" w14:textId="77777777" w:rsidR="00C40DDB" w:rsidRPr="00C40DDB" w:rsidRDefault="00C40DDB" w:rsidP="00BA6C48">
      <w:pPr>
        <w:pStyle w:val="Heading3"/>
        <w:rPr>
          <w:lang w:eastAsia="en-AU"/>
        </w:rPr>
      </w:pPr>
      <w:bookmarkStart w:id="66" w:name="_Toc108088844"/>
      <w:r w:rsidRPr="00C40DDB">
        <w:rPr>
          <w:lang w:eastAsia="en-AU"/>
        </w:rPr>
        <w:t>Local Government (Elections) (Miscellaneous) Amendment Regulations 2022</w:t>
      </w:r>
      <w:bookmarkEnd w:id="66"/>
    </w:p>
    <w:p w14:paraId="756B85CE" w14:textId="77777777" w:rsidR="00C40DDB" w:rsidRPr="00C40DDB" w:rsidRDefault="00C40DDB" w:rsidP="00C40DDB">
      <w:pPr>
        <w:keepLines/>
        <w:autoSpaceDE w:val="0"/>
        <w:autoSpaceDN w:val="0"/>
        <w:adjustRightInd w:val="0"/>
        <w:spacing w:before="80" w:after="240" w:line="240" w:lineRule="auto"/>
        <w:jc w:val="left"/>
        <w:rPr>
          <w:rFonts w:eastAsia="Times New Roman"/>
          <w:color w:val="000000"/>
          <w:sz w:val="24"/>
          <w:szCs w:val="24"/>
          <w:lang w:eastAsia="en-AU"/>
        </w:rPr>
      </w:pPr>
      <w:r w:rsidRPr="00C40DDB">
        <w:rPr>
          <w:rFonts w:eastAsia="Times New Roman"/>
          <w:color w:val="000000"/>
          <w:sz w:val="24"/>
          <w:szCs w:val="24"/>
          <w:lang w:eastAsia="en-AU"/>
        </w:rPr>
        <w:t xml:space="preserve">under the </w:t>
      </w:r>
      <w:r w:rsidRPr="00C40DDB">
        <w:rPr>
          <w:rFonts w:eastAsia="Times New Roman"/>
          <w:i/>
          <w:iCs/>
          <w:color w:val="000000"/>
          <w:sz w:val="24"/>
          <w:szCs w:val="24"/>
          <w:lang w:eastAsia="en-AU"/>
        </w:rPr>
        <w:t>Local Government (Elections) Act 1999</w:t>
      </w:r>
    </w:p>
    <w:p w14:paraId="38F9245A" w14:textId="77777777" w:rsidR="00C40DDB" w:rsidRPr="00C40DDB" w:rsidRDefault="00C40DDB" w:rsidP="00C40DD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8F4558E" w14:textId="77777777" w:rsidR="00C40DDB" w:rsidRPr="00C40DDB" w:rsidRDefault="00C40DDB" w:rsidP="00C40DDB">
      <w:pPr>
        <w:keepLines/>
        <w:autoSpaceDE w:val="0"/>
        <w:autoSpaceDN w:val="0"/>
        <w:adjustRightInd w:val="0"/>
        <w:spacing w:before="120" w:after="0" w:line="240" w:lineRule="auto"/>
        <w:jc w:val="left"/>
        <w:rPr>
          <w:rFonts w:eastAsia="Times New Roman"/>
          <w:b/>
          <w:bCs/>
          <w:color w:val="000000"/>
          <w:sz w:val="32"/>
          <w:szCs w:val="32"/>
          <w:lang w:eastAsia="en-AU"/>
        </w:rPr>
      </w:pPr>
      <w:r w:rsidRPr="00C40DDB">
        <w:rPr>
          <w:rFonts w:eastAsia="Times New Roman"/>
          <w:b/>
          <w:bCs/>
          <w:color w:val="000000"/>
          <w:sz w:val="32"/>
          <w:szCs w:val="32"/>
          <w:lang w:eastAsia="en-AU"/>
        </w:rPr>
        <w:t>Contents</w:t>
      </w:r>
    </w:p>
    <w:p w14:paraId="6082FFA7" w14:textId="77777777" w:rsidR="00C40DDB" w:rsidRPr="00C40DDB" w:rsidRDefault="00FE17A7" w:rsidP="00C40DD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C40DDB" w:rsidRPr="00C40DDB">
          <w:rPr>
            <w:rFonts w:eastAsia="Times New Roman"/>
            <w:color w:val="000000"/>
            <w:sz w:val="28"/>
            <w:szCs w:val="28"/>
            <w:lang w:eastAsia="en-AU"/>
          </w:rPr>
          <w:t>Part 1—Preliminary</w:t>
        </w:r>
      </w:hyperlink>
    </w:p>
    <w:p w14:paraId="1C96860F"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C40DDB" w:rsidRPr="00C40DDB">
          <w:rPr>
            <w:rFonts w:eastAsia="Times New Roman"/>
            <w:color w:val="000000"/>
            <w:sz w:val="22"/>
            <w:lang w:eastAsia="en-AU"/>
          </w:rPr>
          <w:t>1</w:t>
        </w:r>
        <w:r w:rsidR="00C40DDB" w:rsidRPr="00C40DDB">
          <w:rPr>
            <w:rFonts w:eastAsia="Times New Roman"/>
            <w:color w:val="000000"/>
            <w:sz w:val="22"/>
            <w:lang w:eastAsia="en-AU"/>
          </w:rPr>
          <w:tab/>
          <w:t>Short title</w:t>
        </w:r>
      </w:hyperlink>
    </w:p>
    <w:p w14:paraId="55A19F80"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C40DDB" w:rsidRPr="00C40DDB">
          <w:rPr>
            <w:rFonts w:eastAsia="Times New Roman"/>
            <w:color w:val="000000"/>
            <w:sz w:val="22"/>
            <w:lang w:eastAsia="en-AU"/>
          </w:rPr>
          <w:t>2</w:t>
        </w:r>
        <w:r w:rsidR="00C40DDB" w:rsidRPr="00C40DDB">
          <w:rPr>
            <w:rFonts w:eastAsia="Times New Roman"/>
            <w:color w:val="000000"/>
            <w:sz w:val="22"/>
            <w:lang w:eastAsia="en-AU"/>
          </w:rPr>
          <w:tab/>
          <w:t>Commencement</w:t>
        </w:r>
      </w:hyperlink>
    </w:p>
    <w:p w14:paraId="3470D83A" w14:textId="77777777" w:rsidR="00C40DDB" w:rsidRPr="00C40DDB" w:rsidRDefault="00FE17A7" w:rsidP="00C40DD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C40DDB" w:rsidRPr="00C40DDB">
          <w:rPr>
            <w:rFonts w:eastAsia="Times New Roman"/>
            <w:color w:val="000000"/>
            <w:sz w:val="28"/>
            <w:szCs w:val="28"/>
            <w:lang w:eastAsia="en-AU"/>
          </w:rPr>
          <w:t xml:space="preserve">Part 2—Amendment of </w:t>
        </w:r>
        <w:r w:rsidR="00C40DDB" w:rsidRPr="00C40DDB">
          <w:rPr>
            <w:rFonts w:eastAsia="Times New Roman"/>
            <w:i/>
            <w:iCs/>
            <w:color w:val="000000"/>
            <w:sz w:val="28"/>
            <w:szCs w:val="28"/>
            <w:lang w:eastAsia="en-AU"/>
          </w:rPr>
          <w:t>Local Government (Elections) Regulations 2010</w:t>
        </w:r>
      </w:hyperlink>
    </w:p>
    <w:p w14:paraId="68240408"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C40DDB" w:rsidRPr="00C40DDB">
          <w:rPr>
            <w:rFonts w:eastAsia="Times New Roman"/>
            <w:color w:val="000000"/>
            <w:sz w:val="22"/>
            <w:lang w:eastAsia="en-AU"/>
          </w:rPr>
          <w:t>3</w:t>
        </w:r>
        <w:r w:rsidR="00C40DDB" w:rsidRPr="00C40DDB">
          <w:rPr>
            <w:rFonts w:eastAsia="Times New Roman"/>
            <w:color w:val="000000"/>
            <w:sz w:val="22"/>
            <w:lang w:eastAsia="en-AU"/>
          </w:rPr>
          <w:tab/>
          <w:t>Insertion of regulation 3A</w:t>
        </w:r>
      </w:hyperlink>
    </w:p>
    <w:p w14:paraId="48BB9460" w14:textId="77777777" w:rsidR="00C40DDB" w:rsidRPr="00C40DDB" w:rsidRDefault="00FE17A7" w:rsidP="00C40DD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C40DDB" w:rsidRPr="00C40DDB">
          <w:rPr>
            <w:rFonts w:eastAsia="Times New Roman"/>
            <w:color w:val="000000"/>
            <w:sz w:val="18"/>
            <w:szCs w:val="18"/>
            <w:lang w:eastAsia="en-AU"/>
          </w:rPr>
          <w:t>3A</w:t>
        </w:r>
        <w:r w:rsidR="00C40DDB" w:rsidRPr="00C40DDB">
          <w:rPr>
            <w:rFonts w:eastAsia="Times New Roman"/>
            <w:color w:val="000000"/>
            <w:sz w:val="18"/>
            <w:szCs w:val="18"/>
            <w:lang w:eastAsia="en-AU"/>
          </w:rPr>
          <w:tab/>
          <w:t>Filling vacancy in certain circumstances</w:t>
        </w:r>
      </w:hyperlink>
    </w:p>
    <w:p w14:paraId="5F380F2C"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C40DDB" w:rsidRPr="00C40DDB">
          <w:rPr>
            <w:rFonts w:eastAsia="Times New Roman"/>
            <w:color w:val="000000"/>
            <w:sz w:val="22"/>
            <w:lang w:eastAsia="en-AU"/>
          </w:rPr>
          <w:t>4</w:t>
        </w:r>
        <w:r w:rsidR="00C40DDB" w:rsidRPr="00C40DDB">
          <w:rPr>
            <w:rFonts w:eastAsia="Times New Roman"/>
            <w:color w:val="000000"/>
            <w:sz w:val="22"/>
            <w:lang w:eastAsia="en-AU"/>
          </w:rPr>
          <w:tab/>
          <w:t>Amendment of regulation 5—Manner in which nominations are made</w:t>
        </w:r>
      </w:hyperlink>
    </w:p>
    <w:p w14:paraId="04AB0532" w14:textId="77777777" w:rsidR="00C40DDB" w:rsidRPr="00C40DDB" w:rsidRDefault="00FE17A7" w:rsidP="00C40DD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C40DDB" w:rsidRPr="00C40DDB">
          <w:rPr>
            <w:rFonts w:eastAsia="Times New Roman"/>
            <w:color w:val="000000"/>
            <w:sz w:val="22"/>
            <w:lang w:eastAsia="en-AU"/>
          </w:rPr>
          <w:t>5</w:t>
        </w:r>
        <w:r w:rsidR="00C40DDB" w:rsidRPr="00C40DDB">
          <w:rPr>
            <w:rFonts w:eastAsia="Times New Roman"/>
            <w:color w:val="000000"/>
            <w:sz w:val="22"/>
            <w:lang w:eastAsia="en-AU"/>
          </w:rPr>
          <w:tab/>
          <w:t>Insertion of regulation 10A</w:t>
        </w:r>
      </w:hyperlink>
    </w:p>
    <w:p w14:paraId="2FF30C75" w14:textId="77777777" w:rsidR="00C40DDB" w:rsidRPr="00C40DDB" w:rsidRDefault="00FE17A7" w:rsidP="00C40DD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00C40DDB" w:rsidRPr="00C40DDB">
          <w:rPr>
            <w:rFonts w:eastAsia="Times New Roman"/>
            <w:color w:val="000000"/>
            <w:sz w:val="18"/>
            <w:szCs w:val="18"/>
            <w:lang w:eastAsia="en-AU"/>
          </w:rPr>
          <w:t>10A</w:t>
        </w:r>
        <w:r w:rsidR="00C40DDB" w:rsidRPr="00C40DDB">
          <w:rPr>
            <w:rFonts w:eastAsia="Times New Roman"/>
            <w:color w:val="000000"/>
            <w:sz w:val="18"/>
            <w:szCs w:val="18"/>
            <w:lang w:eastAsia="en-AU"/>
          </w:rPr>
          <w:tab/>
          <w:t>Filling vacancy if successful candidate dies</w:t>
        </w:r>
      </w:hyperlink>
    </w:p>
    <w:p w14:paraId="1A31AE50" w14:textId="77777777" w:rsidR="00C40DDB" w:rsidRPr="00C40DDB" w:rsidRDefault="00C40DDB" w:rsidP="00C40DD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EF8E350" w14:textId="77777777" w:rsidR="00C40DDB" w:rsidRPr="00C40DDB" w:rsidRDefault="00C40DDB" w:rsidP="00C40DD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40DDB">
        <w:rPr>
          <w:rFonts w:eastAsia="Times New Roman"/>
          <w:b/>
          <w:bCs/>
          <w:color w:val="000000"/>
          <w:sz w:val="32"/>
          <w:szCs w:val="32"/>
          <w:lang w:eastAsia="en-AU"/>
        </w:rPr>
        <w:t>Part 1—Preliminary</w:t>
      </w:r>
    </w:p>
    <w:p w14:paraId="2D35735E"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DDB">
        <w:rPr>
          <w:rFonts w:eastAsia="Times New Roman"/>
          <w:b/>
          <w:bCs/>
          <w:color w:val="000000"/>
          <w:sz w:val="26"/>
          <w:szCs w:val="26"/>
          <w:lang w:eastAsia="en-AU"/>
        </w:rPr>
        <w:t>1—Short title</w:t>
      </w:r>
    </w:p>
    <w:p w14:paraId="7697A800" w14:textId="77777777" w:rsidR="00C40DDB" w:rsidRPr="00C40DDB" w:rsidRDefault="00C40DDB" w:rsidP="00C40D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 xml:space="preserve">These regulations may be cited as the </w:t>
      </w:r>
      <w:r w:rsidRPr="00C40DDB">
        <w:rPr>
          <w:rFonts w:eastAsia="Times New Roman"/>
          <w:i/>
          <w:iCs/>
          <w:color w:val="000000"/>
          <w:sz w:val="23"/>
          <w:szCs w:val="23"/>
          <w:lang w:eastAsia="en-AU"/>
        </w:rPr>
        <w:t>Local Government (Elections) (Miscellaneous) Amendment Regulations 2022</w:t>
      </w:r>
      <w:r w:rsidRPr="00C40DDB">
        <w:rPr>
          <w:rFonts w:eastAsia="Times New Roman"/>
          <w:color w:val="000000"/>
          <w:sz w:val="23"/>
          <w:szCs w:val="23"/>
          <w:lang w:eastAsia="en-AU"/>
        </w:rPr>
        <w:t>.</w:t>
      </w:r>
    </w:p>
    <w:p w14:paraId="3314F373"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DDB">
        <w:rPr>
          <w:rFonts w:eastAsia="Times New Roman"/>
          <w:b/>
          <w:bCs/>
          <w:color w:val="000000"/>
          <w:sz w:val="26"/>
          <w:szCs w:val="26"/>
          <w:lang w:eastAsia="en-AU"/>
        </w:rPr>
        <w:t>2—Commencement</w:t>
      </w:r>
    </w:p>
    <w:p w14:paraId="45CC4889" w14:textId="77777777" w:rsidR="00C40DDB" w:rsidRPr="00C40DDB" w:rsidRDefault="00C40DDB" w:rsidP="00C40DDB">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 xml:space="preserve">These regulations come into operation on the day on which section 151 of the </w:t>
      </w:r>
      <w:hyperlink r:id="rId33" w:history="1">
        <w:r w:rsidRPr="00C40DDB">
          <w:rPr>
            <w:rFonts w:eastAsia="Times New Roman"/>
            <w:i/>
            <w:iCs/>
            <w:color w:val="000000"/>
            <w:sz w:val="23"/>
            <w:szCs w:val="23"/>
            <w:lang w:eastAsia="en-AU"/>
          </w:rPr>
          <w:t>Statutes Amendment (Local Government Review) Act 2021</w:t>
        </w:r>
      </w:hyperlink>
      <w:r w:rsidRPr="00C40DDB">
        <w:rPr>
          <w:rFonts w:eastAsia="Times New Roman"/>
          <w:color w:val="000000"/>
          <w:sz w:val="23"/>
          <w:szCs w:val="23"/>
          <w:lang w:eastAsia="en-AU"/>
        </w:rPr>
        <w:t xml:space="preserve"> comes into operation.</w:t>
      </w:r>
    </w:p>
    <w:p w14:paraId="49078DBB" w14:textId="77777777" w:rsidR="00C40DDB" w:rsidRPr="00C40DDB" w:rsidRDefault="00C40DDB" w:rsidP="00C40DD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40DDB">
        <w:rPr>
          <w:rFonts w:eastAsia="Times New Roman"/>
          <w:b/>
          <w:bCs/>
          <w:color w:val="000000"/>
          <w:sz w:val="32"/>
          <w:szCs w:val="32"/>
          <w:lang w:eastAsia="en-AU"/>
        </w:rPr>
        <w:t xml:space="preserve">Part 2—Amendment of </w:t>
      </w:r>
      <w:r w:rsidRPr="00C40DDB">
        <w:rPr>
          <w:rFonts w:eastAsia="Times New Roman"/>
          <w:b/>
          <w:bCs/>
          <w:i/>
          <w:iCs/>
          <w:color w:val="000000"/>
          <w:sz w:val="32"/>
          <w:szCs w:val="32"/>
          <w:lang w:eastAsia="en-AU"/>
        </w:rPr>
        <w:t>Local Government (Elections) Regulations 2010</w:t>
      </w:r>
    </w:p>
    <w:p w14:paraId="41D5103B"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DDB">
        <w:rPr>
          <w:rFonts w:eastAsia="Times New Roman"/>
          <w:b/>
          <w:bCs/>
          <w:color w:val="000000"/>
          <w:sz w:val="26"/>
          <w:szCs w:val="26"/>
          <w:lang w:eastAsia="en-AU"/>
        </w:rPr>
        <w:t>3—Insertion of regulation 3A</w:t>
      </w:r>
    </w:p>
    <w:p w14:paraId="25DC8459" w14:textId="77777777" w:rsidR="00C40DDB" w:rsidRPr="00C40DDB" w:rsidRDefault="00C40DDB" w:rsidP="00C40DD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Before regulation 4 insert:</w:t>
      </w:r>
    </w:p>
    <w:p w14:paraId="17CE06CD" w14:textId="77777777" w:rsidR="00C40DDB" w:rsidRPr="00C40DDB" w:rsidRDefault="00C40DDB" w:rsidP="00C40DD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C40DDB">
        <w:rPr>
          <w:rFonts w:eastAsia="Times New Roman"/>
          <w:b/>
          <w:bCs/>
          <w:color w:val="000000"/>
          <w:sz w:val="26"/>
          <w:szCs w:val="26"/>
          <w:lang w:eastAsia="en-AU"/>
        </w:rPr>
        <w:t>3A—Filling vacancy in certain circumstances</w:t>
      </w:r>
    </w:p>
    <w:p w14:paraId="55E7B05A" w14:textId="77777777" w:rsidR="00C40DDB" w:rsidRPr="00C40DDB" w:rsidRDefault="00C40DDB" w:rsidP="00C40DD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7" w:name="ideef478d2_5f32_4f24_bd60_9615fc3dabdd_3"/>
      <w:r w:rsidRPr="00C40DDB">
        <w:rPr>
          <w:rFonts w:eastAsia="Times New Roman"/>
          <w:color w:val="000000"/>
          <w:sz w:val="23"/>
          <w:szCs w:val="23"/>
          <w:lang w:eastAsia="en-AU"/>
        </w:rPr>
        <w:tab/>
        <w:t>(1)</w:t>
      </w:r>
      <w:r w:rsidRPr="00C40DDB">
        <w:rPr>
          <w:rFonts w:eastAsia="Times New Roman"/>
          <w:color w:val="000000"/>
          <w:sz w:val="23"/>
          <w:szCs w:val="23"/>
          <w:lang w:eastAsia="en-AU"/>
        </w:rPr>
        <w:tab/>
        <w:t>For the purposes of section 6A(2)(a) of the Act—</w:t>
      </w:r>
      <w:bookmarkEnd w:id="67"/>
    </w:p>
    <w:p w14:paraId="34654A48"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tab/>
        <w:t>(a)</w:t>
      </w:r>
      <w:r w:rsidRPr="00C40DDB">
        <w:rPr>
          <w:rFonts w:eastAsia="Times New Roman"/>
          <w:color w:val="000000"/>
          <w:sz w:val="23"/>
          <w:szCs w:val="23"/>
          <w:lang w:eastAsia="en-AU"/>
        </w:rPr>
        <w:tab/>
        <w:t xml:space="preserve">the returning officer must contact each candidate who was not elected in the most recent election for the relevant office or the designated supplementary election referred to in section 6(2)(c)(ii)(B) of the Act (as the case requires) to request that the candidate make a declaration under </w:t>
      </w:r>
      <w:hyperlink w:anchor="id68f1498e_6033_4897_a1dd_e004f759b8d3_8" w:history="1">
        <w:r w:rsidRPr="00C40DDB">
          <w:rPr>
            <w:rFonts w:eastAsia="Times New Roman"/>
            <w:color w:val="000000"/>
            <w:sz w:val="23"/>
            <w:szCs w:val="23"/>
            <w:lang w:eastAsia="en-AU"/>
          </w:rPr>
          <w:t>paragraph (b)</w:t>
        </w:r>
      </w:hyperlink>
      <w:r w:rsidRPr="00C40DDB">
        <w:rPr>
          <w:rFonts w:eastAsia="Times New Roman"/>
          <w:color w:val="000000"/>
          <w:sz w:val="23"/>
          <w:szCs w:val="23"/>
          <w:lang w:eastAsia="en-AU"/>
        </w:rPr>
        <w:t>; and</w:t>
      </w:r>
    </w:p>
    <w:p w14:paraId="2CDF80FA"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68" w:name="id68f1498e_6033_4897_a1dd_e004f759b8d3_8"/>
      <w:r w:rsidRPr="00C40DDB">
        <w:rPr>
          <w:rFonts w:eastAsia="Times New Roman"/>
          <w:color w:val="000000"/>
          <w:sz w:val="23"/>
          <w:szCs w:val="23"/>
          <w:lang w:eastAsia="en-AU"/>
        </w:rPr>
        <w:tab/>
        <w:t>(b)</w:t>
      </w:r>
      <w:r w:rsidRPr="00C40DDB">
        <w:rPr>
          <w:rFonts w:eastAsia="Times New Roman"/>
          <w:color w:val="000000"/>
          <w:sz w:val="23"/>
          <w:szCs w:val="23"/>
          <w:lang w:eastAsia="en-AU"/>
        </w:rPr>
        <w:tab/>
        <w:t xml:space="preserve">a candidate may, within the relevant period and in a form determined by the returning officer, make a declaration that they are still willing and eligible to be elected to the relevant office (an </w:t>
      </w:r>
      <w:r w:rsidRPr="00C40DDB">
        <w:rPr>
          <w:rFonts w:eastAsia="Times New Roman"/>
          <w:b/>
          <w:bCs/>
          <w:i/>
          <w:iCs/>
          <w:color w:val="000000"/>
          <w:sz w:val="23"/>
          <w:szCs w:val="23"/>
          <w:lang w:eastAsia="en-AU"/>
        </w:rPr>
        <w:t>eligible candidate</w:t>
      </w:r>
      <w:r w:rsidRPr="00C40DDB">
        <w:rPr>
          <w:rFonts w:eastAsia="Times New Roman"/>
          <w:color w:val="000000"/>
          <w:sz w:val="23"/>
          <w:szCs w:val="23"/>
          <w:lang w:eastAsia="en-AU"/>
        </w:rPr>
        <w:t>); and</w:t>
      </w:r>
      <w:bookmarkEnd w:id="68"/>
    </w:p>
    <w:p w14:paraId="1563C1FA"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lastRenderedPageBreak/>
        <w:tab/>
        <w:t>(c)</w:t>
      </w:r>
      <w:r w:rsidRPr="00C40DDB">
        <w:rPr>
          <w:rFonts w:eastAsia="Times New Roman"/>
          <w:color w:val="000000"/>
          <w:sz w:val="23"/>
          <w:szCs w:val="23"/>
          <w:lang w:eastAsia="en-AU"/>
        </w:rPr>
        <w:tab/>
        <w:t>if, after the relevant period—</w:t>
      </w:r>
    </w:p>
    <w:p w14:paraId="2F154E6A" w14:textId="77777777" w:rsidR="00C40DDB" w:rsidRPr="00C40DDB" w:rsidRDefault="00C40DDB" w:rsidP="00C40DD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C40DDB">
        <w:rPr>
          <w:rFonts w:eastAsia="Times New Roman"/>
          <w:color w:val="000000"/>
          <w:sz w:val="23"/>
          <w:szCs w:val="23"/>
          <w:lang w:eastAsia="en-AU"/>
        </w:rPr>
        <w:tab/>
        <w:t>(i)</w:t>
      </w:r>
      <w:r w:rsidRPr="00C40DDB">
        <w:rPr>
          <w:rFonts w:eastAsia="Times New Roman"/>
          <w:color w:val="000000"/>
          <w:sz w:val="23"/>
          <w:szCs w:val="23"/>
          <w:lang w:eastAsia="en-AU"/>
        </w:rPr>
        <w:tab/>
        <w:t>there is 1 eligible candidate—that candidate will be determined to fill the vacancy; or</w:t>
      </w:r>
    </w:p>
    <w:p w14:paraId="5F6E13FE" w14:textId="77777777" w:rsidR="00C40DDB" w:rsidRPr="00C40DDB" w:rsidRDefault="00C40DDB" w:rsidP="00C40DD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C40DDB">
        <w:rPr>
          <w:rFonts w:eastAsia="Times New Roman"/>
          <w:color w:val="000000"/>
          <w:sz w:val="23"/>
          <w:szCs w:val="23"/>
          <w:lang w:eastAsia="en-AU"/>
        </w:rPr>
        <w:tab/>
        <w:t>(ii)</w:t>
      </w:r>
      <w:r w:rsidRPr="00C40DDB">
        <w:rPr>
          <w:rFonts w:eastAsia="Times New Roman"/>
          <w:color w:val="000000"/>
          <w:sz w:val="23"/>
          <w:szCs w:val="23"/>
          <w:lang w:eastAsia="en-AU"/>
        </w:rPr>
        <w:tab/>
        <w:t>there is more than 1 eligible candidate—the returning officer must determine which of the eligible candidates will fill the vacancy or vacancies by recounting the votes in accordance with—</w:t>
      </w:r>
    </w:p>
    <w:p w14:paraId="1D01EF29" w14:textId="77777777" w:rsidR="00C40DDB" w:rsidRPr="00C40DDB" w:rsidRDefault="00C40DDB" w:rsidP="00C40DDB">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C40DDB">
        <w:rPr>
          <w:rFonts w:eastAsia="Times New Roman"/>
          <w:color w:val="000000"/>
          <w:sz w:val="23"/>
          <w:szCs w:val="23"/>
          <w:lang w:eastAsia="en-AU"/>
        </w:rPr>
        <w:tab/>
        <w:t>(A)</w:t>
      </w:r>
      <w:r w:rsidRPr="00C40DDB">
        <w:rPr>
          <w:rFonts w:eastAsia="Times New Roman"/>
          <w:color w:val="000000"/>
          <w:sz w:val="23"/>
          <w:szCs w:val="23"/>
          <w:lang w:eastAsia="en-AU"/>
        </w:rPr>
        <w:tab/>
        <w:t xml:space="preserve">if there is 1 vacancy—section 48(1a) of the Act as modified by </w:t>
      </w:r>
      <w:hyperlink w:anchor="idccd3bd26_32e5_4d64_b437_da38d2e056" w:history="1">
        <w:r w:rsidRPr="00C40DDB">
          <w:rPr>
            <w:rFonts w:eastAsia="Times New Roman"/>
            <w:color w:val="000000"/>
            <w:sz w:val="23"/>
            <w:szCs w:val="23"/>
            <w:lang w:eastAsia="en-AU"/>
          </w:rPr>
          <w:t>subregulation (2)</w:t>
        </w:r>
      </w:hyperlink>
      <w:r w:rsidRPr="00C40DDB">
        <w:rPr>
          <w:rFonts w:eastAsia="Times New Roman"/>
          <w:color w:val="000000"/>
          <w:sz w:val="23"/>
          <w:szCs w:val="23"/>
          <w:lang w:eastAsia="en-AU"/>
        </w:rPr>
        <w:t>; or</w:t>
      </w:r>
    </w:p>
    <w:p w14:paraId="6E40C358" w14:textId="77777777" w:rsidR="00C40DDB" w:rsidRPr="00C40DDB" w:rsidRDefault="00C40DDB" w:rsidP="00C40DDB">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C40DDB">
        <w:rPr>
          <w:rFonts w:eastAsia="Times New Roman"/>
          <w:color w:val="000000"/>
          <w:sz w:val="23"/>
          <w:szCs w:val="23"/>
          <w:lang w:eastAsia="en-AU"/>
        </w:rPr>
        <w:tab/>
        <w:t>(B)</w:t>
      </w:r>
      <w:r w:rsidRPr="00C40DDB">
        <w:rPr>
          <w:rFonts w:eastAsia="Times New Roman"/>
          <w:color w:val="000000"/>
          <w:sz w:val="23"/>
          <w:szCs w:val="23"/>
          <w:lang w:eastAsia="en-AU"/>
        </w:rPr>
        <w:tab/>
        <w:t xml:space="preserve">if there is more than 1 vacancy—section 48(1) of the Act as modified by </w:t>
      </w:r>
      <w:hyperlink w:anchor="idccd3bd26_32e5_4d64_b437_da38d2e056" w:history="1">
        <w:r w:rsidRPr="00C40DDB">
          <w:rPr>
            <w:rFonts w:eastAsia="Times New Roman"/>
            <w:color w:val="000000"/>
            <w:sz w:val="23"/>
            <w:szCs w:val="23"/>
            <w:lang w:eastAsia="en-AU"/>
          </w:rPr>
          <w:t>subregulation (2)</w:t>
        </w:r>
      </w:hyperlink>
      <w:r w:rsidRPr="00C40DDB">
        <w:rPr>
          <w:rFonts w:eastAsia="Times New Roman"/>
          <w:color w:val="000000"/>
          <w:sz w:val="23"/>
          <w:szCs w:val="23"/>
          <w:lang w:eastAsia="en-AU"/>
        </w:rPr>
        <w:t>.</w:t>
      </w:r>
    </w:p>
    <w:p w14:paraId="459303CD" w14:textId="77777777" w:rsidR="00C40DDB" w:rsidRPr="00C40DDB" w:rsidRDefault="00C40DDB" w:rsidP="00C40DD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9" w:name="idccd3bd26_32e5_4d64_b437_da38d2e056"/>
      <w:r w:rsidRPr="00C40DDB">
        <w:rPr>
          <w:rFonts w:eastAsia="Times New Roman"/>
          <w:color w:val="000000"/>
          <w:sz w:val="23"/>
          <w:szCs w:val="23"/>
          <w:lang w:eastAsia="en-AU"/>
        </w:rPr>
        <w:tab/>
        <w:t>(2)</w:t>
      </w:r>
      <w:r w:rsidRPr="00C40DDB">
        <w:rPr>
          <w:rFonts w:eastAsia="Times New Roman"/>
          <w:color w:val="000000"/>
          <w:sz w:val="23"/>
          <w:szCs w:val="23"/>
          <w:lang w:eastAsia="en-AU"/>
        </w:rPr>
        <w:tab/>
        <w:t xml:space="preserve">For the purposes of a recount under </w:t>
      </w:r>
      <w:hyperlink w:anchor="ideef478d2_5f32_4f24_bd60_9615fc3dabdd_3" w:history="1">
        <w:r w:rsidRPr="00C40DDB">
          <w:rPr>
            <w:rFonts w:eastAsia="Times New Roman"/>
            <w:color w:val="000000"/>
            <w:sz w:val="23"/>
            <w:szCs w:val="23"/>
            <w:lang w:eastAsia="en-AU"/>
          </w:rPr>
          <w:t>subregulation (1)</w:t>
        </w:r>
      </w:hyperlink>
      <w:r w:rsidRPr="00C40DDB">
        <w:rPr>
          <w:rFonts w:eastAsia="Times New Roman"/>
          <w:color w:val="000000"/>
          <w:sz w:val="23"/>
          <w:szCs w:val="23"/>
          <w:lang w:eastAsia="en-AU"/>
        </w:rPr>
        <w:t>, section 48 of the Act is modified as follows:</w:t>
      </w:r>
      <w:bookmarkEnd w:id="69"/>
    </w:p>
    <w:p w14:paraId="34059AA0"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0" w:name="id9045e275_2cb5_408f_bf4f_71248ff7bc"/>
      <w:r w:rsidRPr="00C40DDB">
        <w:rPr>
          <w:rFonts w:eastAsia="Times New Roman"/>
          <w:color w:val="000000"/>
          <w:sz w:val="23"/>
          <w:szCs w:val="23"/>
          <w:lang w:eastAsia="en-AU"/>
        </w:rPr>
        <w:tab/>
        <w:t>(a)</w:t>
      </w:r>
      <w:r w:rsidRPr="00C40DDB">
        <w:rPr>
          <w:rFonts w:eastAsia="Times New Roman"/>
          <w:color w:val="000000"/>
          <w:sz w:val="23"/>
          <w:szCs w:val="23"/>
          <w:lang w:eastAsia="en-AU"/>
        </w:rPr>
        <w:tab/>
        <w:t>a vote indicated on a ballot paper opposite the name of the candidate in whose office the vacancy occurred will be counted to the eligible candidate next in order of the voter's preference;</w:t>
      </w:r>
      <w:bookmarkEnd w:id="70"/>
    </w:p>
    <w:p w14:paraId="5609CD15"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1" w:name="id08ff0918_51b9_4977_a44a_100ac5e8f4"/>
      <w:r w:rsidRPr="00C40DDB">
        <w:rPr>
          <w:rFonts w:eastAsia="Times New Roman"/>
          <w:color w:val="000000"/>
          <w:sz w:val="23"/>
          <w:szCs w:val="23"/>
          <w:lang w:eastAsia="en-AU"/>
        </w:rPr>
        <w:tab/>
        <w:t>(b)</w:t>
      </w:r>
      <w:r w:rsidRPr="00C40DDB">
        <w:rPr>
          <w:rFonts w:eastAsia="Times New Roman"/>
          <w:color w:val="000000"/>
          <w:sz w:val="23"/>
          <w:szCs w:val="23"/>
          <w:lang w:eastAsia="en-AU"/>
        </w:rPr>
        <w:tab/>
        <w:t>in addition, a vote indicated on a ballot paper opposite the name of a candidate who is not an eligible candidate will be counted to the eligible candidate next in order of the voter's preference;</w:t>
      </w:r>
      <w:bookmarkEnd w:id="71"/>
    </w:p>
    <w:p w14:paraId="510D7A1E"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tab/>
        <w:t>(c)</w:t>
      </w:r>
      <w:r w:rsidRPr="00C40DDB">
        <w:rPr>
          <w:rFonts w:eastAsia="Times New Roman"/>
          <w:color w:val="000000"/>
          <w:sz w:val="23"/>
          <w:szCs w:val="23"/>
          <w:lang w:eastAsia="en-AU"/>
        </w:rPr>
        <w:tab/>
        <w:t xml:space="preserve">after the returning officer gives effect to </w:t>
      </w:r>
      <w:hyperlink w:anchor="id9045e275_2cb5_408f_bf4f_71248ff7bc" w:history="1">
        <w:r w:rsidRPr="00C40DDB">
          <w:rPr>
            <w:rFonts w:eastAsia="Times New Roman"/>
            <w:color w:val="000000"/>
            <w:sz w:val="23"/>
            <w:szCs w:val="23"/>
            <w:lang w:eastAsia="en-AU"/>
          </w:rPr>
          <w:t>paragraphs (a)</w:t>
        </w:r>
      </w:hyperlink>
      <w:r w:rsidRPr="00C40DDB">
        <w:rPr>
          <w:rFonts w:eastAsia="Times New Roman"/>
          <w:color w:val="000000"/>
          <w:sz w:val="23"/>
          <w:szCs w:val="23"/>
          <w:lang w:eastAsia="en-AU"/>
        </w:rPr>
        <w:t xml:space="preserve"> and </w:t>
      </w:r>
      <w:hyperlink w:anchor="id08ff0918_51b9_4977_a44a_100ac5e8f4" w:history="1">
        <w:r w:rsidRPr="00C40DDB">
          <w:rPr>
            <w:rFonts w:eastAsia="Times New Roman"/>
            <w:color w:val="000000"/>
            <w:sz w:val="23"/>
            <w:szCs w:val="23"/>
            <w:lang w:eastAsia="en-AU"/>
          </w:rPr>
          <w:t>(b)</w:t>
        </w:r>
      </w:hyperlink>
      <w:r w:rsidRPr="00C40DDB">
        <w:rPr>
          <w:rFonts w:eastAsia="Times New Roman"/>
          <w:color w:val="000000"/>
          <w:sz w:val="23"/>
          <w:szCs w:val="23"/>
          <w:lang w:eastAsia="en-AU"/>
        </w:rPr>
        <w:t>, the numbers indicating subsequent preferences on the relevant ballot papers will be taken to have been altered accordingly;</w:t>
      </w:r>
    </w:p>
    <w:p w14:paraId="0D12A26D"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tab/>
        <w:t>(d)</w:t>
      </w:r>
      <w:r w:rsidRPr="00C40DDB">
        <w:rPr>
          <w:rFonts w:eastAsia="Times New Roman"/>
          <w:color w:val="000000"/>
          <w:sz w:val="23"/>
          <w:szCs w:val="23"/>
          <w:lang w:eastAsia="en-AU"/>
        </w:rPr>
        <w:tab/>
        <w:t>a reference in section 48 to a candidate will be taken to be a reference to an eligible candidate.</w:t>
      </w:r>
    </w:p>
    <w:p w14:paraId="1EEDD4B1"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(3)</w:t>
      </w:r>
      <w:r w:rsidRPr="00C40DDB">
        <w:rPr>
          <w:rFonts w:eastAsia="Times New Roman"/>
          <w:color w:val="000000"/>
          <w:sz w:val="23"/>
          <w:szCs w:val="23"/>
          <w:lang w:eastAsia="en-AU"/>
        </w:rPr>
        <w:tab/>
        <w:t xml:space="preserve">To avoid doubt, a recount under </w:t>
      </w:r>
      <w:hyperlink w:anchor="ideef478d2_5f32_4f24_bd60_9615fc3dabdd_3" w:history="1">
        <w:r w:rsidRPr="00C40DDB">
          <w:rPr>
            <w:rFonts w:eastAsia="Times New Roman"/>
            <w:color w:val="000000"/>
            <w:sz w:val="23"/>
            <w:szCs w:val="23"/>
            <w:lang w:eastAsia="en-AU"/>
          </w:rPr>
          <w:t>subregulation (1)</w:t>
        </w:r>
      </w:hyperlink>
      <w:r w:rsidRPr="00C40DDB">
        <w:rPr>
          <w:rFonts w:eastAsia="Times New Roman"/>
          <w:color w:val="000000"/>
          <w:sz w:val="23"/>
          <w:szCs w:val="23"/>
          <w:lang w:eastAsia="en-AU"/>
        </w:rPr>
        <w:t xml:space="preserve"> does not affect the election of any other member according to the votes actually cast at the election.</w:t>
      </w:r>
    </w:p>
    <w:p w14:paraId="25053A68"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(4)</w:t>
      </w:r>
      <w:r w:rsidRPr="00C40DDB">
        <w:rPr>
          <w:rFonts w:eastAsia="Times New Roman"/>
          <w:color w:val="000000"/>
          <w:sz w:val="23"/>
          <w:szCs w:val="23"/>
          <w:lang w:eastAsia="en-AU"/>
        </w:rPr>
        <w:tab/>
        <w:t>A declaration under section 6A(2)(c)(i) of the Act will be taken to be a provisional declaration and a candidate (not being a successful candidate) may request a recount on the basis of this declaration in the manner contemplated by section 49 of the Act and the returning officer may then take such action that may be appropriate in the manner contemplated by section 50 of the Act.</w:t>
      </w:r>
    </w:p>
    <w:p w14:paraId="549E72C9"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(5)</w:t>
      </w:r>
      <w:r w:rsidRPr="00C40DDB">
        <w:rPr>
          <w:rFonts w:eastAsia="Times New Roman"/>
          <w:color w:val="000000"/>
          <w:sz w:val="23"/>
          <w:szCs w:val="23"/>
          <w:lang w:eastAsia="en-AU"/>
        </w:rPr>
        <w:tab/>
        <w:t>For the purposes of section 6A(2)(c)(ii) of the Act, the returning officer must determine the next successful candidate in such manner as the returning officer sees fit.</w:t>
      </w:r>
    </w:p>
    <w:p w14:paraId="5DA65C0A"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(6)</w:t>
      </w:r>
      <w:r w:rsidRPr="00C40DDB">
        <w:rPr>
          <w:rFonts w:eastAsia="Times New Roman"/>
          <w:color w:val="000000"/>
          <w:sz w:val="23"/>
          <w:szCs w:val="23"/>
          <w:lang w:eastAsia="en-AU"/>
        </w:rPr>
        <w:tab/>
        <w:t>To avoid doubt, for the purposes of this regulation, a reference to an eligible candidate in relation to a recount does not include a reference to a candidate who is, immediately before the commencement of the recount, an elected member of the council.</w:t>
      </w:r>
    </w:p>
    <w:p w14:paraId="5225CF5D" w14:textId="77777777" w:rsidR="00C40DDB" w:rsidRPr="00C40DDB" w:rsidRDefault="00C40DDB" w:rsidP="00C40DD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(7)</w:t>
      </w:r>
      <w:r w:rsidRPr="00C40DDB">
        <w:rPr>
          <w:rFonts w:eastAsia="Times New Roman"/>
          <w:color w:val="000000"/>
          <w:sz w:val="23"/>
          <w:szCs w:val="23"/>
          <w:lang w:eastAsia="en-AU"/>
        </w:rPr>
        <w:tab/>
        <w:t>In this regulation—</w:t>
      </w:r>
    </w:p>
    <w:p w14:paraId="0F90F390" w14:textId="77777777" w:rsidR="00C40DDB" w:rsidRPr="00C40DDB" w:rsidRDefault="00C40DDB" w:rsidP="00C40DDB">
      <w:pPr>
        <w:keepLines/>
        <w:autoSpaceDE w:val="0"/>
        <w:autoSpaceDN w:val="0"/>
        <w:adjustRightInd w:val="0"/>
        <w:spacing w:before="120" w:after="0" w:line="240" w:lineRule="auto"/>
        <w:ind w:left="2382"/>
        <w:jc w:val="left"/>
        <w:rPr>
          <w:rFonts w:eastAsia="Times New Roman"/>
          <w:color w:val="000000"/>
          <w:sz w:val="23"/>
          <w:szCs w:val="23"/>
          <w:lang w:eastAsia="en-AU"/>
        </w:rPr>
      </w:pPr>
      <w:r w:rsidRPr="00C40DDB">
        <w:rPr>
          <w:rFonts w:eastAsia="Times New Roman"/>
          <w:b/>
          <w:bCs/>
          <w:i/>
          <w:iCs/>
          <w:color w:val="000000"/>
          <w:sz w:val="23"/>
          <w:szCs w:val="23"/>
          <w:lang w:eastAsia="en-AU"/>
        </w:rPr>
        <w:t>relevant period</w:t>
      </w:r>
      <w:r w:rsidRPr="00C40DDB">
        <w:rPr>
          <w:rFonts w:eastAsia="Times New Roman"/>
          <w:color w:val="000000"/>
          <w:sz w:val="23"/>
          <w:szCs w:val="23"/>
          <w:lang w:eastAsia="en-AU"/>
        </w:rPr>
        <w:t xml:space="preserve"> means the period determined by the returning officer.</w:t>
      </w:r>
    </w:p>
    <w:p w14:paraId="46DC8772"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DDB">
        <w:rPr>
          <w:rFonts w:eastAsia="Times New Roman"/>
          <w:b/>
          <w:bCs/>
          <w:color w:val="000000"/>
          <w:sz w:val="26"/>
          <w:szCs w:val="26"/>
          <w:lang w:eastAsia="en-AU"/>
        </w:rPr>
        <w:lastRenderedPageBreak/>
        <w:t>4—Amendment of regulation 5—Manner in which nominations are made</w:t>
      </w:r>
    </w:p>
    <w:p w14:paraId="1544F9BB" w14:textId="77777777" w:rsidR="00C40DDB" w:rsidRPr="00C40DDB" w:rsidRDefault="00C40DDB" w:rsidP="00C40D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(1)</w:t>
      </w:r>
      <w:r w:rsidRPr="00C40DDB">
        <w:rPr>
          <w:rFonts w:eastAsia="Times New Roman"/>
          <w:color w:val="000000"/>
          <w:sz w:val="23"/>
          <w:szCs w:val="23"/>
          <w:lang w:eastAsia="en-AU"/>
        </w:rPr>
        <w:tab/>
        <w:t>Regulation 5(2)(b)—delete paragraph (b) and substitute:</w:t>
      </w:r>
    </w:p>
    <w:p w14:paraId="122D4232"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(b)</w:t>
      </w:r>
      <w:r w:rsidRPr="00C40DDB">
        <w:rPr>
          <w:rFonts w:eastAsia="Times New Roman"/>
          <w:color w:val="000000"/>
          <w:sz w:val="23"/>
          <w:szCs w:val="23"/>
          <w:lang w:eastAsia="en-AU"/>
        </w:rPr>
        <w:tab/>
        <w:t>the profile must not, subject to subregulation (2a), exceed 1 000 characters;</w:t>
      </w:r>
    </w:p>
    <w:p w14:paraId="6D5121AC" w14:textId="77777777" w:rsidR="00C40DDB" w:rsidRPr="00C40DDB" w:rsidRDefault="00C40DDB" w:rsidP="00C40D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(2)</w:t>
      </w:r>
      <w:r w:rsidRPr="00C40DDB">
        <w:rPr>
          <w:rFonts w:eastAsia="Times New Roman"/>
          <w:color w:val="000000"/>
          <w:sz w:val="23"/>
          <w:szCs w:val="23"/>
          <w:lang w:eastAsia="en-AU"/>
        </w:rPr>
        <w:tab/>
        <w:t>Regulation 5—after subregulation (2) insert:</w:t>
      </w:r>
    </w:p>
    <w:p w14:paraId="5C85B573"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(2a)</w:t>
      </w:r>
      <w:r w:rsidRPr="00C40DDB">
        <w:rPr>
          <w:rFonts w:eastAsia="Times New Roman"/>
          <w:color w:val="000000"/>
          <w:sz w:val="23"/>
          <w:szCs w:val="23"/>
          <w:lang w:eastAsia="en-AU"/>
        </w:rPr>
        <w:tab/>
        <w:t>The contact details, statement and information provided under subregulation (2)(d), (e) and (f) (respectively) are excluded from the 1 000 character limit imposed by subregulation (2)(b) and the operation of subregulation (3).</w:t>
      </w:r>
    </w:p>
    <w:p w14:paraId="108EE142" w14:textId="77777777" w:rsidR="00C40DDB" w:rsidRPr="00C40DDB" w:rsidRDefault="00C40DDB" w:rsidP="00C40D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(3)</w:t>
      </w:r>
      <w:r w:rsidRPr="00C40DDB">
        <w:rPr>
          <w:rFonts w:eastAsia="Times New Roman"/>
          <w:color w:val="000000"/>
          <w:sz w:val="23"/>
          <w:szCs w:val="23"/>
          <w:lang w:eastAsia="en-AU"/>
        </w:rPr>
        <w:tab/>
        <w:t>Regulation 5(3)—delete subregulation (3) and substitute:</w:t>
      </w:r>
    </w:p>
    <w:p w14:paraId="54646AB5" w14:textId="77777777" w:rsidR="00C40DDB" w:rsidRPr="00C40DDB" w:rsidRDefault="00C40DDB" w:rsidP="00C40DD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(3)</w:t>
      </w:r>
      <w:r w:rsidRPr="00C40DDB">
        <w:rPr>
          <w:rFonts w:eastAsia="Times New Roman"/>
          <w:color w:val="000000"/>
          <w:sz w:val="23"/>
          <w:szCs w:val="23"/>
          <w:lang w:eastAsia="en-AU"/>
        </w:rPr>
        <w:tab/>
        <w:t>Subject to subregulation (2a), if—</w:t>
      </w:r>
    </w:p>
    <w:p w14:paraId="2B5E7167"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tab/>
        <w:t>(a)</w:t>
      </w:r>
      <w:r w:rsidRPr="00C40DDB">
        <w:rPr>
          <w:rFonts w:eastAsia="Times New Roman"/>
          <w:color w:val="000000"/>
          <w:sz w:val="23"/>
          <w:szCs w:val="23"/>
          <w:lang w:eastAsia="en-AU"/>
        </w:rPr>
        <w:tab/>
        <w:t>a profile submitted with a nomination form exceeds 1 000 characters; and</w:t>
      </w:r>
    </w:p>
    <w:p w14:paraId="6131597A"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tab/>
        <w:t>(b)</w:t>
      </w:r>
      <w:r w:rsidRPr="00C40DDB">
        <w:rPr>
          <w:rFonts w:eastAsia="Times New Roman"/>
          <w:color w:val="000000"/>
          <w:sz w:val="23"/>
          <w:szCs w:val="23"/>
          <w:lang w:eastAsia="en-AU"/>
        </w:rPr>
        <w:tab/>
        <w:t>the candidate has not reduced the size of the profile to 1 000 characters or less by the close of nominations,</w:t>
      </w:r>
    </w:p>
    <w:p w14:paraId="3D428E16" w14:textId="77777777" w:rsidR="00C40DDB" w:rsidRPr="00C40DDB" w:rsidRDefault="00C40DDB" w:rsidP="00C40DDB">
      <w:pPr>
        <w:keepLines/>
        <w:autoSpaceDE w:val="0"/>
        <w:autoSpaceDN w:val="0"/>
        <w:adjustRightInd w:val="0"/>
        <w:spacing w:before="120" w:after="0" w:line="240" w:lineRule="auto"/>
        <w:ind w:left="2382"/>
        <w:jc w:val="left"/>
        <w:rPr>
          <w:rFonts w:eastAsia="Times New Roman"/>
          <w:color w:val="000000"/>
          <w:sz w:val="23"/>
          <w:szCs w:val="23"/>
          <w:lang w:eastAsia="en-AU"/>
        </w:rPr>
      </w:pPr>
      <w:r w:rsidRPr="00C40DDB">
        <w:rPr>
          <w:rFonts w:eastAsia="Times New Roman"/>
          <w:color w:val="000000"/>
          <w:sz w:val="23"/>
          <w:szCs w:val="23"/>
          <w:lang w:eastAsia="en-AU"/>
        </w:rPr>
        <w:t>the returning officer will exclude from the profile all characters appearing after the 1 000th character.</w:t>
      </w:r>
    </w:p>
    <w:p w14:paraId="3D51C9FE" w14:textId="77777777" w:rsidR="00C40DDB" w:rsidRPr="00C40DDB" w:rsidRDefault="00C40DDB" w:rsidP="00C40DD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40DDB">
        <w:rPr>
          <w:rFonts w:eastAsia="Times New Roman"/>
          <w:color w:val="000000"/>
          <w:sz w:val="23"/>
          <w:szCs w:val="23"/>
          <w:lang w:eastAsia="en-AU"/>
        </w:rPr>
        <w:tab/>
        <w:t>(4)</w:t>
      </w:r>
      <w:r w:rsidRPr="00C40DDB">
        <w:rPr>
          <w:rFonts w:eastAsia="Times New Roman"/>
          <w:color w:val="000000"/>
          <w:sz w:val="23"/>
          <w:szCs w:val="23"/>
          <w:lang w:eastAsia="en-AU"/>
        </w:rPr>
        <w:tab/>
        <w:t>Regulation 5(8)(d)—delete "bear on its back an endorsement" and substitute:</w:t>
      </w:r>
    </w:p>
    <w:p w14:paraId="05BEF39D" w14:textId="77777777" w:rsidR="00C40DDB" w:rsidRPr="00C40DDB" w:rsidRDefault="00C40DDB" w:rsidP="00C40DD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C40DDB">
        <w:rPr>
          <w:rFonts w:eastAsia="Times New Roman"/>
          <w:color w:val="000000"/>
          <w:sz w:val="23"/>
          <w:szCs w:val="23"/>
          <w:lang w:eastAsia="en-AU"/>
        </w:rPr>
        <w:t>, in a manner determined by the Electoral Commissioner, be endorsed</w:t>
      </w:r>
    </w:p>
    <w:p w14:paraId="09947573" w14:textId="77777777" w:rsidR="00C40DDB" w:rsidRPr="00C40DDB" w:rsidRDefault="00C40DDB" w:rsidP="00C40DD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DDB">
        <w:rPr>
          <w:rFonts w:eastAsia="Times New Roman"/>
          <w:b/>
          <w:bCs/>
          <w:color w:val="000000"/>
          <w:sz w:val="26"/>
          <w:szCs w:val="26"/>
          <w:lang w:eastAsia="en-AU"/>
        </w:rPr>
        <w:t>5—Insertion of regulation 10A</w:t>
      </w:r>
    </w:p>
    <w:p w14:paraId="1F6A8516" w14:textId="77777777" w:rsidR="00C40DDB" w:rsidRPr="00C40DDB" w:rsidRDefault="00C40DDB" w:rsidP="00C40DD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40DDB">
        <w:rPr>
          <w:rFonts w:eastAsia="Times New Roman"/>
          <w:color w:val="000000"/>
          <w:sz w:val="23"/>
          <w:szCs w:val="23"/>
          <w:lang w:eastAsia="en-AU"/>
        </w:rPr>
        <w:t>After regulation 10 insert:</w:t>
      </w:r>
    </w:p>
    <w:p w14:paraId="54805B55" w14:textId="77777777" w:rsidR="00C40DDB" w:rsidRPr="00C40DDB" w:rsidRDefault="00C40DDB" w:rsidP="00C40DD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C40DDB">
        <w:rPr>
          <w:rFonts w:eastAsia="Times New Roman"/>
          <w:b/>
          <w:bCs/>
          <w:color w:val="000000"/>
          <w:sz w:val="26"/>
          <w:szCs w:val="26"/>
          <w:lang w:eastAsia="en-AU"/>
        </w:rPr>
        <w:t>10A—Filling vacancy if successful candidate dies</w:t>
      </w:r>
    </w:p>
    <w:p w14:paraId="5B3CAA83" w14:textId="77777777" w:rsidR="00C40DDB" w:rsidRPr="00C40DDB" w:rsidRDefault="00C40DDB" w:rsidP="00C40DD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2" w:name="id3aa96aef_3ea3_459f_a461_4ffbfefce080_6"/>
      <w:r w:rsidRPr="00C40DDB">
        <w:rPr>
          <w:rFonts w:eastAsia="Times New Roman"/>
          <w:color w:val="000000"/>
          <w:sz w:val="23"/>
          <w:szCs w:val="23"/>
          <w:lang w:eastAsia="en-AU"/>
        </w:rPr>
        <w:tab/>
        <w:t>(1)</w:t>
      </w:r>
      <w:r w:rsidRPr="00C40DDB">
        <w:rPr>
          <w:rFonts w:eastAsia="Times New Roman"/>
          <w:color w:val="000000"/>
          <w:sz w:val="23"/>
          <w:szCs w:val="23"/>
          <w:lang w:eastAsia="en-AU"/>
        </w:rPr>
        <w:tab/>
        <w:t>For the purposes of section 55A(2)(a) of the Act—</w:t>
      </w:r>
      <w:bookmarkEnd w:id="72"/>
    </w:p>
    <w:p w14:paraId="41664D3D"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tab/>
        <w:t>(a)</w:t>
      </w:r>
      <w:r w:rsidRPr="00C40DDB">
        <w:rPr>
          <w:rFonts w:eastAsia="Times New Roman"/>
          <w:color w:val="000000"/>
          <w:sz w:val="23"/>
          <w:szCs w:val="23"/>
          <w:lang w:eastAsia="en-AU"/>
        </w:rPr>
        <w:tab/>
        <w:t xml:space="preserve">the returning officer must contact each candidate who was not elected in the most recent election for the relevant office to request that the candidate make a declaration under </w:t>
      </w:r>
      <w:hyperlink w:anchor="id4a962e1d_a3d8_47e2_b143_2196ccae77" w:history="1">
        <w:r w:rsidRPr="00C40DDB">
          <w:rPr>
            <w:rFonts w:eastAsia="Times New Roman"/>
            <w:color w:val="000000"/>
            <w:sz w:val="23"/>
            <w:szCs w:val="23"/>
            <w:lang w:eastAsia="en-AU"/>
          </w:rPr>
          <w:t>paragraph (b)</w:t>
        </w:r>
      </w:hyperlink>
      <w:r w:rsidRPr="00C40DDB">
        <w:rPr>
          <w:rFonts w:eastAsia="Times New Roman"/>
          <w:color w:val="000000"/>
          <w:sz w:val="23"/>
          <w:szCs w:val="23"/>
          <w:lang w:eastAsia="en-AU"/>
        </w:rPr>
        <w:t>; and</w:t>
      </w:r>
    </w:p>
    <w:p w14:paraId="0CADFB59"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3" w:name="id4a962e1d_a3d8_47e2_b143_2196ccae77"/>
      <w:r w:rsidRPr="00C40DDB">
        <w:rPr>
          <w:rFonts w:eastAsia="Times New Roman"/>
          <w:color w:val="000000"/>
          <w:sz w:val="23"/>
          <w:szCs w:val="23"/>
          <w:lang w:eastAsia="en-AU"/>
        </w:rPr>
        <w:tab/>
        <w:t>(b)</w:t>
      </w:r>
      <w:r w:rsidRPr="00C40DDB">
        <w:rPr>
          <w:rFonts w:eastAsia="Times New Roman"/>
          <w:color w:val="000000"/>
          <w:sz w:val="23"/>
          <w:szCs w:val="23"/>
          <w:lang w:eastAsia="en-AU"/>
        </w:rPr>
        <w:tab/>
        <w:t xml:space="preserve">a candidate may, within the relevant period and in a form determined by the returning officer, make a declaration that they are still willing and eligible to be elected to the relevant office (an </w:t>
      </w:r>
      <w:r w:rsidRPr="00C40DDB">
        <w:rPr>
          <w:rFonts w:eastAsia="Times New Roman"/>
          <w:b/>
          <w:bCs/>
          <w:i/>
          <w:iCs/>
          <w:color w:val="000000"/>
          <w:sz w:val="23"/>
          <w:szCs w:val="23"/>
          <w:lang w:eastAsia="en-AU"/>
        </w:rPr>
        <w:t>eligible candidate</w:t>
      </w:r>
      <w:r w:rsidRPr="00C40DDB">
        <w:rPr>
          <w:rFonts w:eastAsia="Times New Roman"/>
          <w:color w:val="000000"/>
          <w:sz w:val="23"/>
          <w:szCs w:val="23"/>
          <w:lang w:eastAsia="en-AU"/>
        </w:rPr>
        <w:t>); and</w:t>
      </w:r>
      <w:bookmarkEnd w:id="73"/>
    </w:p>
    <w:p w14:paraId="0990452D"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tab/>
        <w:t>(c)</w:t>
      </w:r>
      <w:r w:rsidRPr="00C40DDB">
        <w:rPr>
          <w:rFonts w:eastAsia="Times New Roman"/>
          <w:color w:val="000000"/>
          <w:sz w:val="23"/>
          <w:szCs w:val="23"/>
          <w:lang w:eastAsia="en-AU"/>
        </w:rPr>
        <w:tab/>
        <w:t>if, after the relevant period—</w:t>
      </w:r>
    </w:p>
    <w:p w14:paraId="7EBA7987" w14:textId="77777777" w:rsidR="00C40DDB" w:rsidRPr="00C40DDB" w:rsidRDefault="00C40DDB" w:rsidP="00C40DD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C40DDB">
        <w:rPr>
          <w:rFonts w:eastAsia="Times New Roman"/>
          <w:color w:val="000000"/>
          <w:sz w:val="23"/>
          <w:szCs w:val="23"/>
          <w:lang w:eastAsia="en-AU"/>
        </w:rPr>
        <w:tab/>
        <w:t>(i)</w:t>
      </w:r>
      <w:r w:rsidRPr="00C40DDB">
        <w:rPr>
          <w:rFonts w:eastAsia="Times New Roman"/>
          <w:color w:val="000000"/>
          <w:sz w:val="23"/>
          <w:szCs w:val="23"/>
          <w:lang w:eastAsia="en-AU"/>
        </w:rPr>
        <w:tab/>
        <w:t>there is 1 eligible candidate—that candidate will be determined to fill the vacancy; or</w:t>
      </w:r>
    </w:p>
    <w:p w14:paraId="52D53A5C" w14:textId="77777777" w:rsidR="00C40DDB" w:rsidRPr="00C40DDB" w:rsidRDefault="00C40DDB" w:rsidP="00C40DD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C40DDB">
        <w:rPr>
          <w:rFonts w:eastAsia="Times New Roman"/>
          <w:color w:val="000000"/>
          <w:sz w:val="23"/>
          <w:szCs w:val="23"/>
          <w:lang w:eastAsia="en-AU"/>
        </w:rPr>
        <w:tab/>
        <w:t>(ii)</w:t>
      </w:r>
      <w:r w:rsidRPr="00C40DDB">
        <w:rPr>
          <w:rFonts w:eastAsia="Times New Roman"/>
          <w:color w:val="000000"/>
          <w:sz w:val="23"/>
          <w:szCs w:val="23"/>
          <w:lang w:eastAsia="en-AU"/>
        </w:rPr>
        <w:tab/>
        <w:t xml:space="preserve">there is more than 1 eligible candidate—the returning officer must determine which of the eligible candidates will fill the vacancy by recounting the votes in accordance with section 48(1a) of the Act as modified by </w:t>
      </w:r>
      <w:hyperlink w:anchor="id0e170c93_503f_40b6_adf1_da2f495f3788_5" w:history="1">
        <w:r w:rsidRPr="00C40DDB">
          <w:rPr>
            <w:rFonts w:eastAsia="Times New Roman"/>
            <w:color w:val="000000"/>
            <w:sz w:val="23"/>
            <w:szCs w:val="23"/>
            <w:lang w:eastAsia="en-AU"/>
          </w:rPr>
          <w:t>subregulation (2)</w:t>
        </w:r>
      </w:hyperlink>
      <w:r w:rsidRPr="00C40DDB">
        <w:rPr>
          <w:rFonts w:eastAsia="Times New Roman"/>
          <w:color w:val="000000"/>
          <w:sz w:val="23"/>
          <w:szCs w:val="23"/>
          <w:lang w:eastAsia="en-AU"/>
        </w:rPr>
        <w:t>.</w:t>
      </w:r>
    </w:p>
    <w:p w14:paraId="592CC140" w14:textId="77777777" w:rsidR="00C40DDB" w:rsidRPr="00C40DDB" w:rsidRDefault="00C40DDB" w:rsidP="00C40DD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4" w:name="id0e170c93_503f_40b6_adf1_da2f495f3788_5"/>
      <w:r w:rsidRPr="00C40DDB">
        <w:rPr>
          <w:rFonts w:eastAsia="Times New Roman"/>
          <w:color w:val="000000"/>
          <w:sz w:val="23"/>
          <w:szCs w:val="23"/>
          <w:lang w:eastAsia="en-AU"/>
        </w:rPr>
        <w:lastRenderedPageBreak/>
        <w:tab/>
        <w:t>(2)</w:t>
      </w:r>
      <w:r w:rsidRPr="00C40DDB">
        <w:rPr>
          <w:rFonts w:eastAsia="Times New Roman"/>
          <w:color w:val="000000"/>
          <w:sz w:val="23"/>
          <w:szCs w:val="23"/>
          <w:lang w:eastAsia="en-AU"/>
        </w:rPr>
        <w:tab/>
        <w:t xml:space="preserve">For the purposes of a recount under </w:t>
      </w:r>
      <w:hyperlink w:anchor="id3aa96aef_3ea3_459f_a461_4ffbfefce080_6" w:history="1">
        <w:r w:rsidRPr="00C40DDB">
          <w:rPr>
            <w:rFonts w:eastAsia="Times New Roman"/>
            <w:color w:val="000000"/>
            <w:sz w:val="23"/>
            <w:szCs w:val="23"/>
            <w:lang w:eastAsia="en-AU"/>
          </w:rPr>
          <w:t>subregulation (1)</w:t>
        </w:r>
      </w:hyperlink>
      <w:r w:rsidRPr="00C40DDB">
        <w:rPr>
          <w:rFonts w:eastAsia="Times New Roman"/>
          <w:color w:val="000000"/>
          <w:sz w:val="23"/>
          <w:szCs w:val="23"/>
          <w:lang w:eastAsia="en-AU"/>
        </w:rPr>
        <w:t>, section 48 of the Act is modified as follows:</w:t>
      </w:r>
      <w:bookmarkEnd w:id="74"/>
    </w:p>
    <w:p w14:paraId="24FE8852"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5" w:name="id06d8c959_f35a_424a_a574_f8ac7c69fd24_a"/>
      <w:r w:rsidRPr="00C40DDB">
        <w:rPr>
          <w:rFonts w:eastAsia="Times New Roman"/>
          <w:color w:val="000000"/>
          <w:sz w:val="23"/>
          <w:szCs w:val="23"/>
          <w:lang w:eastAsia="en-AU"/>
        </w:rPr>
        <w:tab/>
        <w:t>(a)</w:t>
      </w:r>
      <w:r w:rsidRPr="00C40DDB">
        <w:rPr>
          <w:rFonts w:eastAsia="Times New Roman"/>
          <w:color w:val="000000"/>
          <w:sz w:val="23"/>
          <w:szCs w:val="23"/>
          <w:lang w:eastAsia="en-AU"/>
        </w:rPr>
        <w:tab/>
        <w:t>a vote indicated on a ballot paper opposite the name of the candidate in whose office the vacancy occurred will be counted to the eligible candidate next in order of the voter's preference;</w:t>
      </w:r>
      <w:bookmarkEnd w:id="75"/>
    </w:p>
    <w:p w14:paraId="53C083FC"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6" w:name="id4909cda1_75b9_4afa_99bd_13b2e791d5d5_b"/>
      <w:r w:rsidRPr="00C40DDB">
        <w:rPr>
          <w:rFonts w:eastAsia="Times New Roman"/>
          <w:color w:val="000000"/>
          <w:sz w:val="23"/>
          <w:szCs w:val="23"/>
          <w:lang w:eastAsia="en-AU"/>
        </w:rPr>
        <w:tab/>
        <w:t>(b)</w:t>
      </w:r>
      <w:r w:rsidRPr="00C40DDB">
        <w:rPr>
          <w:rFonts w:eastAsia="Times New Roman"/>
          <w:color w:val="000000"/>
          <w:sz w:val="23"/>
          <w:szCs w:val="23"/>
          <w:lang w:eastAsia="en-AU"/>
        </w:rPr>
        <w:tab/>
        <w:t>in addition, a vote indicated on a ballot paper opposite the name of a candidate who is not an eligible candidate will be counted to the eligible candidate next in order of the voter's preference;</w:t>
      </w:r>
      <w:bookmarkEnd w:id="76"/>
    </w:p>
    <w:p w14:paraId="1B943E5B"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tab/>
        <w:t>(c)</w:t>
      </w:r>
      <w:r w:rsidRPr="00C40DDB">
        <w:rPr>
          <w:rFonts w:eastAsia="Times New Roman"/>
          <w:color w:val="000000"/>
          <w:sz w:val="23"/>
          <w:szCs w:val="23"/>
          <w:lang w:eastAsia="en-AU"/>
        </w:rPr>
        <w:tab/>
        <w:t xml:space="preserve">after the returning officer gives effect to </w:t>
      </w:r>
      <w:hyperlink w:anchor="id06d8c959_f35a_424a_a574_f8ac7c69fd24_a" w:history="1">
        <w:r w:rsidRPr="00C40DDB">
          <w:rPr>
            <w:rFonts w:eastAsia="Times New Roman"/>
            <w:color w:val="000000"/>
            <w:sz w:val="23"/>
            <w:szCs w:val="23"/>
            <w:lang w:eastAsia="en-AU"/>
          </w:rPr>
          <w:t>paragraphs (a)</w:t>
        </w:r>
      </w:hyperlink>
      <w:r w:rsidRPr="00C40DDB">
        <w:rPr>
          <w:rFonts w:eastAsia="Times New Roman"/>
          <w:color w:val="000000"/>
          <w:sz w:val="23"/>
          <w:szCs w:val="23"/>
          <w:lang w:eastAsia="en-AU"/>
        </w:rPr>
        <w:t xml:space="preserve"> and </w:t>
      </w:r>
      <w:hyperlink w:anchor="id4909cda1_75b9_4afa_99bd_13b2e791d5d5_b" w:history="1">
        <w:r w:rsidRPr="00C40DDB">
          <w:rPr>
            <w:rFonts w:eastAsia="Times New Roman"/>
            <w:color w:val="000000"/>
            <w:sz w:val="23"/>
            <w:szCs w:val="23"/>
            <w:lang w:eastAsia="en-AU"/>
          </w:rPr>
          <w:t>(b)</w:t>
        </w:r>
      </w:hyperlink>
      <w:r w:rsidRPr="00C40DDB">
        <w:rPr>
          <w:rFonts w:eastAsia="Times New Roman"/>
          <w:color w:val="000000"/>
          <w:sz w:val="23"/>
          <w:szCs w:val="23"/>
          <w:lang w:eastAsia="en-AU"/>
        </w:rPr>
        <w:t>, the numbers indicating subsequent preferences on the relevant ballot papers will be taken to have been altered accordingly;</w:t>
      </w:r>
    </w:p>
    <w:p w14:paraId="2128DA70" w14:textId="77777777" w:rsidR="00C40DDB" w:rsidRPr="00C40DDB" w:rsidRDefault="00C40DDB" w:rsidP="00C40DD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DDB">
        <w:rPr>
          <w:rFonts w:eastAsia="Times New Roman"/>
          <w:color w:val="000000"/>
          <w:sz w:val="23"/>
          <w:szCs w:val="23"/>
          <w:lang w:eastAsia="en-AU"/>
        </w:rPr>
        <w:tab/>
        <w:t>(d)</w:t>
      </w:r>
      <w:r w:rsidRPr="00C40DDB">
        <w:rPr>
          <w:rFonts w:eastAsia="Times New Roman"/>
          <w:color w:val="000000"/>
          <w:sz w:val="23"/>
          <w:szCs w:val="23"/>
          <w:lang w:eastAsia="en-AU"/>
        </w:rPr>
        <w:tab/>
        <w:t>a reference in section 48 to a candidate will be taken to be a reference to an eligible candidate.</w:t>
      </w:r>
    </w:p>
    <w:p w14:paraId="3750C910"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(3)</w:t>
      </w:r>
      <w:r w:rsidRPr="00C40DDB">
        <w:rPr>
          <w:rFonts w:eastAsia="Times New Roman"/>
          <w:color w:val="000000"/>
          <w:sz w:val="23"/>
          <w:szCs w:val="23"/>
          <w:lang w:eastAsia="en-AU"/>
        </w:rPr>
        <w:tab/>
        <w:t xml:space="preserve">To avoid doubt, a recount under </w:t>
      </w:r>
      <w:hyperlink w:anchor="id3aa96aef_3ea3_459f_a461_4ffbfefce080_6" w:history="1">
        <w:r w:rsidRPr="00C40DDB">
          <w:rPr>
            <w:rFonts w:eastAsia="Times New Roman"/>
            <w:color w:val="000000"/>
            <w:sz w:val="23"/>
            <w:szCs w:val="23"/>
            <w:lang w:eastAsia="en-AU"/>
          </w:rPr>
          <w:t>subregulation (1)</w:t>
        </w:r>
      </w:hyperlink>
      <w:r w:rsidRPr="00C40DDB">
        <w:rPr>
          <w:rFonts w:eastAsia="Times New Roman"/>
          <w:color w:val="000000"/>
          <w:sz w:val="23"/>
          <w:szCs w:val="23"/>
          <w:lang w:eastAsia="en-AU"/>
        </w:rPr>
        <w:t xml:space="preserve"> does not affect the election of any other member according to the votes actually cast at the election.</w:t>
      </w:r>
    </w:p>
    <w:p w14:paraId="313E4481"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(4)</w:t>
      </w:r>
      <w:r w:rsidRPr="00C40DDB">
        <w:rPr>
          <w:rFonts w:eastAsia="Times New Roman"/>
          <w:color w:val="000000"/>
          <w:sz w:val="23"/>
          <w:szCs w:val="23"/>
          <w:lang w:eastAsia="en-AU"/>
        </w:rPr>
        <w:tab/>
        <w:t>A declaration under section 55A(2)(c)(i) of the Act will be taken to be a provisional declaration and a candidate (not being a successful candidate) may request a recount on the basis of this declaration in the manner contemplated by section 49 of the Act and the returning officer may then take such action that may be appropriate in the manner contemplated by section 50 of the Act.</w:t>
      </w:r>
    </w:p>
    <w:p w14:paraId="3CD6CC99"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(5)</w:t>
      </w:r>
      <w:r w:rsidRPr="00C40DDB">
        <w:rPr>
          <w:rFonts w:eastAsia="Times New Roman"/>
          <w:color w:val="000000"/>
          <w:sz w:val="23"/>
          <w:szCs w:val="23"/>
          <w:lang w:eastAsia="en-AU"/>
        </w:rPr>
        <w:tab/>
        <w:t>For the purposes of section 55A(2)(c)(ii) of the Act, the returning officer must determine the next successful candidate in such manner as the returning officer sees fit.</w:t>
      </w:r>
    </w:p>
    <w:p w14:paraId="1773EB37" w14:textId="77777777" w:rsidR="00C40DDB" w:rsidRPr="00C40DDB" w:rsidRDefault="00C40DDB" w:rsidP="00C40DD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(6)</w:t>
      </w:r>
      <w:r w:rsidRPr="00C40DDB">
        <w:rPr>
          <w:rFonts w:eastAsia="Times New Roman"/>
          <w:color w:val="000000"/>
          <w:sz w:val="23"/>
          <w:szCs w:val="23"/>
          <w:lang w:eastAsia="en-AU"/>
        </w:rPr>
        <w:tab/>
        <w:t>To avoid doubt, for the purposes of this regulation, a reference to an eligible candidate in relation to a recount does not include a reference to a candidate who is, immediately before the commencement of the recount, an elected member of the council.</w:t>
      </w:r>
    </w:p>
    <w:p w14:paraId="55136A75" w14:textId="77777777" w:rsidR="00C40DDB" w:rsidRPr="00C40DDB" w:rsidRDefault="00C40DDB" w:rsidP="00C40DD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DDB">
        <w:rPr>
          <w:rFonts w:eastAsia="Times New Roman"/>
          <w:color w:val="000000"/>
          <w:sz w:val="23"/>
          <w:szCs w:val="23"/>
          <w:lang w:eastAsia="en-AU"/>
        </w:rPr>
        <w:tab/>
        <w:t>(7)</w:t>
      </w:r>
      <w:r w:rsidRPr="00C40DDB">
        <w:rPr>
          <w:rFonts w:eastAsia="Times New Roman"/>
          <w:color w:val="000000"/>
          <w:sz w:val="23"/>
          <w:szCs w:val="23"/>
          <w:lang w:eastAsia="en-AU"/>
        </w:rPr>
        <w:tab/>
        <w:t>In this regulation—</w:t>
      </w:r>
    </w:p>
    <w:p w14:paraId="64E7DD4C" w14:textId="77777777" w:rsidR="00C40DDB" w:rsidRPr="00C40DDB" w:rsidRDefault="00C40DDB" w:rsidP="00C40DDB">
      <w:pPr>
        <w:keepLines/>
        <w:autoSpaceDE w:val="0"/>
        <w:autoSpaceDN w:val="0"/>
        <w:adjustRightInd w:val="0"/>
        <w:spacing w:before="120" w:after="0" w:line="240" w:lineRule="auto"/>
        <w:ind w:left="2382"/>
        <w:jc w:val="left"/>
        <w:rPr>
          <w:rFonts w:eastAsia="Times New Roman"/>
          <w:color w:val="000000"/>
          <w:sz w:val="23"/>
          <w:szCs w:val="23"/>
          <w:lang w:eastAsia="en-AU"/>
        </w:rPr>
      </w:pPr>
      <w:r w:rsidRPr="00C40DDB">
        <w:rPr>
          <w:rFonts w:eastAsia="Times New Roman"/>
          <w:b/>
          <w:bCs/>
          <w:i/>
          <w:iCs/>
          <w:color w:val="000000"/>
          <w:sz w:val="23"/>
          <w:szCs w:val="23"/>
          <w:lang w:eastAsia="en-AU"/>
        </w:rPr>
        <w:t>relevant period</w:t>
      </w:r>
      <w:r w:rsidRPr="00C40DDB">
        <w:rPr>
          <w:rFonts w:eastAsia="Times New Roman"/>
          <w:color w:val="000000"/>
          <w:sz w:val="23"/>
          <w:szCs w:val="23"/>
          <w:lang w:eastAsia="en-AU"/>
        </w:rPr>
        <w:t xml:space="preserve"> means the period determined by the returning officer.</w:t>
      </w:r>
    </w:p>
    <w:p w14:paraId="2E21A1CC" w14:textId="77777777" w:rsidR="00C40DDB" w:rsidRPr="00C40DDB" w:rsidRDefault="00C40DDB" w:rsidP="00C40DD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40DDB">
        <w:rPr>
          <w:rFonts w:eastAsia="Times New Roman"/>
          <w:b/>
          <w:bCs/>
          <w:color w:val="000000"/>
          <w:sz w:val="20"/>
          <w:szCs w:val="20"/>
          <w:lang w:eastAsia="en-AU"/>
        </w:rPr>
        <w:t>Editorial note—</w:t>
      </w:r>
    </w:p>
    <w:p w14:paraId="5B48EC3E" w14:textId="77777777" w:rsidR="00C40DDB" w:rsidRPr="00C40DDB" w:rsidRDefault="00C40DDB" w:rsidP="00C40DDB">
      <w:pPr>
        <w:keepLines/>
        <w:autoSpaceDE w:val="0"/>
        <w:autoSpaceDN w:val="0"/>
        <w:adjustRightInd w:val="0"/>
        <w:spacing w:before="120" w:after="0" w:line="240" w:lineRule="auto"/>
        <w:ind w:left="794"/>
        <w:jc w:val="left"/>
        <w:rPr>
          <w:rFonts w:eastAsia="Times New Roman"/>
          <w:color w:val="000000"/>
          <w:sz w:val="20"/>
          <w:szCs w:val="20"/>
          <w:lang w:eastAsia="en-AU"/>
        </w:rPr>
      </w:pPr>
      <w:r w:rsidRPr="00C40DDB">
        <w:rPr>
          <w:rFonts w:eastAsia="Times New Roman"/>
          <w:color w:val="000000"/>
          <w:sz w:val="20"/>
          <w:szCs w:val="20"/>
          <w:lang w:eastAsia="en-AU"/>
        </w:rPr>
        <w:t xml:space="preserve">As required by section 10AA(2) of the </w:t>
      </w:r>
      <w:hyperlink r:id="rId34" w:history="1">
        <w:r w:rsidRPr="00C40DDB">
          <w:rPr>
            <w:rFonts w:eastAsia="Times New Roman"/>
            <w:i/>
            <w:iCs/>
            <w:color w:val="000000"/>
            <w:sz w:val="20"/>
            <w:szCs w:val="20"/>
            <w:lang w:eastAsia="en-AU"/>
          </w:rPr>
          <w:t>Legislative Instruments Act 1978</w:t>
        </w:r>
      </w:hyperlink>
      <w:r w:rsidRPr="00C40DDB">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79BFE43" w14:textId="77777777" w:rsidR="00C40DDB" w:rsidRPr="00C40DDB" w:rsidRDefault="00C40DDB" w:rsidP="00C40DD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40DDB">
        <w:rPr>
          <w:rFonts w:eastAsia="Times New Roman"/>
          <w:b/>
          <w:bCs/>
          <w:color w:val="000000"/>
          <w:sz w:val="26"/>
          <w:szCs w:val="26"/>
          <w:lang w:eastAsia="en-AU"/>
        </w:rPr>
        <w:t>Made by the Governor</w:t>
      </w:r>
    </w:p>
    <w:p w14:paraId="56760DDB" w14:textId="77777777" w:rsidR="00C40DDB" w:rsidRPr="00C40DDB" w:rsidRDefault="00C40DDB" w:rsidP="00C40DDB">
      <w:pPr>
        <w:keepNext/>
        <w:keepLines/>
        <w:autoSpaceDE w:val="0"/>
        <w:autoSpaceDN w:val="0"/>
        <w:adjustRightInd w:val="0"/>
        <w:spacing w:before="120" w:after="0" w:line="240" w:lineRule="auto"/>
        <w:jc w:val="left"/>
        <w:rPr>
          <w:rFonts w:eastAsia="Times New Roman"/>
          <w:color w:val="000000"/>
          <w:sz w:val="23"/>
          <w:szCs w:val="23"/>
          <w:lang w:eastAsia="en-AU"/>
        </w:rPr>
      </w:pPr>
      <w:r w:rsidRPr="00C40DDB">
        <w:rPr>
          <w:rFonts w:eastAsia="Times New Roman"/>
          <w:color w:val="000000"/>
          <w:sz w:val="23"/>
          <w:szCs w:val="23"/>
          <w:lang w:eastAsia="en-AU"/>
        </w:rPr>
        <w:t>after consultation with the Local Government Association and with the advice and consent of the Executive Council</w:t>
      </w:r>
    </w:p>
    <w:p w14:paraId="09FE6946" w14:textId="77777777" w:rsidR="00C40DDB" w:rsidRPr="00C40DDB" w:rsidRDefault="00C40DDB" w:rsidP="00C40DDB">
      <w:pPr>
        <w:keepNext/>
        <w:keepLines/>
        <w:autoSpaceDE w:val="0"/>
        <w:autoSpaceDN w:val="0"/>
        <w:adjustRightInd w:val="0"/>
        <w:spacing w:after="0" w:line="240" w:lineRule="auto"/>
        <w:jc w:val="left"/>
        <w:rPr>
          <w:rFonts w:eastAsia="Times New Roman"/>
          <w:color w:val="000000"/>
          <w:sz w:val="23"/>
          <w:szCs w:val="23"/>
          <w:lang w:eastAsia="en-AU"/>
        </w:rPr>
      </w:pPr>
      <w:r w:rsidRPr="00C40DDB">
        <w:rPr>
          <w:rFonts w:eastAsia="Times New Roman"/>
          <w:color w:val="000000"/>
          <w:sz w:val="23"/>
          <w:szCs w:val="23"/>
          <w:lang w:eastAsia="en-AU"/>
        </w:rPr>
        <w:t>on 7 July 2022</w:t>
      </w:r>
    </w:p>
    <w:p w14:paraId="00194653" w14:textId="77777777" w:rsidR="00C40DDB" w:rsidRPr="00C40DDB" w:rsidRDefault="00C40DDB" w:rsidP="00C40DDB">
      <w:pPr>
        <w:keepNext/>
        <w:keepLines/>
        <w:autoSpaceDE w:val="0"/>
        <w:autoSpaceDN w:val="0"/>
        <w:adjustRightInd w:val="0"/>
        <w:spacing w:before="120" w:after="0" w:line="240" w:lineRule="auto"/>
        <w:jc w:val="left"/>
        <w:rPr>
          <w:rFonts w:eastAsia="Times New Roman"/>
          <w:color w:val="000000"/>
          <w:sz w:val="23"/>
          <w:szCs w:val="23"/>
          <w:lang w:eastAsia="en-AU"/>
        </w:rPr>
      </w:pPr>
      <w:r w:rsidRPr="00C40DDB">
        <w:rPr>
          <w:rFonts w:eastAsia="Times New Roman"/>
          <w:color w:val="000000"/>
          <w:sz w:val="23"/>
          <w:szCs w:val="23"/>
          <w:lang w:eastAsia="en-AU"/>
        </w:rPr>
        <w:t>No 54 of 2022</w:t>
      </w:r>
    </w:p>
    <w:p w14:paraId="1AAF05D5" w14:textId="1925052D" w:rsidR="00C40DDB" w:rsidRDefault="00C40DDB">
      <w:pPr>
        <w:spacing w:after="0" w:line="240" w:lineRule="auto"/>
        <w:jc w:val="left"/>
        <w:rPr>
          <w:rFonts w:eastAsia="Times New Roman"/>
          <w:szCs w:val="17"/>
        </w:rPr>
      </w:pPr>
      <w:r>
        <w:br w:type="page"/>
      </w:r>
    </w:p>
    <w:p w14:paraId="5ED8A62A" w14:textId="77777777" w:rsidR="00C30B65" w:rsidRPr="00C30B65" w:rsidRDefault="00C30B65" w:rsidP="00C30B65">
      <w:pPr>
        <w:keepLines/>
        <w:autoSpaceDE w:val="0"/>
        <w:autoSpaceDN w:val="0"/>
        <w:adjustRightInd w:val="0"/>
        <w:spacing w:before="240" w:after="0" w:line="240" w:lineRule="auto"/>
        <w:jc w:val="left"/>
        <w:rPr>
          <w:rFonts w:eastAsia="Times New Roman"/>
          <w:color w:val="000000"/>
          <w:sz w:val="28"/>
          <w:szCs w:val="28"/>
          <w:lang w:eastAsia="en-AU"/>
        </w:rPr>
      </w:pPr>
      <w:r w:rsidRPr="00C30B65">
        <w:rPr>
          <w:rFonts w:eastAsia="Times New Roman"/>
          <w:color w:val="000000"/>
          <w:sz w:val="28"/>
          <w:szCs w:val="28"/>
          <w:lang w:eastAsia="en-AU"/>
        </w:rPr>
        <w:lastRenderedPageBreak/>
        <w:t>South Australia</w:t>
      </w:r>
    </w:p>
    <w:p w14:paraId="386B8DB2" w14:textId="77777777" w:rsidR="00C30B65" w:rsidRPr="00C30B65" w:rsidRDefault="00C30B65" w:rsidP="00BA6C48">
      <w:pPr>
        <w:pStyle w:val="Heading3"/>
        <w:rPr>
          <w:lang w:eastAsia="en-AU"/>
        </w:rPr>
      </w:pPr>
      <w:bookmarkStart w:id="77" w:name="_Toc108088845"/>
      <w:r w:rsidRPr="00C30B65">
        <w:rPr>
          <w:lang w:eastAsia="en-AU"/>
        </w:rPr>
        <w:t>Local Government (General) (Electoral Advertising Posters) Amendment Regulations 2022</w:t>
      </w:r>
      <w:bookmarkEnd w:id="77"/>
    </w:p>
    <w:p w14:paraId="1127C9D9" w14:textId="77777777" w:rsidR="00C30B65" w:rsidRPr="00C30B65" w:rsidRDefault="00C30B65" w:rsidP="00C30B65">
      <w:pPr>
        <w:keepLines/>
        <w:autoSpaceDE w:val="0"/>
        <w:autoSpaceDN w:val="0"/>
        <w:adjustRightInd w:val="0"/>
        <w:spacing w:before="80" w:after="240" w:line="240" w:lineRule="auto"/>
        <w:jc w:val="left"/>
        <w:rPr>
          <w:rFonts w:eastAsia="Times New Roman"/>
          <w:color w:val="000000"/>
          <w:sz w:val="24"/>
          <w:szCs w:val="24"/>
          <w:lang w:eastAsia="en-AU"/>
        </w:rPr>
      </w:pPr>
      <w:r w:rsidRPr="00C30B65">
        <w:rPr>
          <w:rFonts w:eastAsia="Times New Roman"/>
          <w:color w:val="000000"/>
          <w:sz w:val="24"/>
          <w:szCs w:val="24"/>
          <w:lang w:eastAsia="en-AU"/>
        </w:rPr>
        <w:t xml:space="preserve">under the </w:t>
      </w:r>
      <w:r w:rsidRPr="00C30B65">
        <w:rPr>
          <w:rFonts w:eastAsia="Times New Roman"/>
          <w:i/>
          <w:iCs/>
          <w:color w:val="000000"/>
          <w:sz w:val="24"/>
          <w:szCs w:val="24"/>
          <w:lang w:eastAsia="en-AU"/>
        </w:rPr>
        <w:t>Local Government Act 1999</w:t>
      </w:r>
    </w:p>
    <w:p w14:paraId="3E7737B0" w14:textId="77777777" w:rsidR="00C30B65" w:rsidRPr="00C30B65" w:rsidRDefault="00C30B65" w:rsidP="00C30B6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EA03B11" w14:textId="77777777" w:rsidR="00C30B65" w:rsidRPr="00C30B65" w:rsidRDefault="00C30B65" w:rsidP="00C30B65">
      <w:pPr>
        <w:keepLines/>
        <w:autoSpaceDE w:val="0"/>
        <w:autoSpaceDN w:val="0"/>
        <w:adjustRightInd w:val="0"/>
        <w:spacing w:before="120" w:after="0" w:line="240" w:lineRule="auto"/>
        <w:jc w:val="left"/>
        <w:rPr>
          <w:rFonts w:eastAsia="Times New Roman"/>
          <w:b/>
          <w:bCs/>
          <w:color w:val="000000"/>
          <w:sz w:val="32"/>
          <w:szCs w:val="32"/>
          <w:lang w:eastAsia="en-AU"/>
        </w:rPr>
      </w:pPr>
      <w:r w:rsidRPr="00C30B65">
        <w:rPr>
          <w:rFonts w:eastAsia="Times New Roman"/>
          <w:b/>
          <w:bCs/>
          <w:color w:val="000000"/>
          <w:sz w:val="32"/>
          <w:szCs w:val="32"/>
          <w:lang w:eastAsia="en-AU"/>
        </w:rPr>
        <w:t>Contents</w:t>
      </w:r>
    </w:p>
    <w:p w14:paraId="6406FD19" w14:textId="77777777" w:rsidR="00C30B65" w:rsidRPr="00C30B65" w:rsidRDefault="00FE17A7" w:rsidP="00C30B6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C30B65" w:rsidRPr="00C30B65">
          <w:rPr>
            <w:rFonts w:eastAsia="Times New Roman"/>
            <w:color w:val="000000"/>
            <w:sz w:val="28"/>
            <w:szCs w:val="28"/>
            <w:lang w:eastAsia="en-AU"/>
          </w:rPr>
          <w:t>Part 1—Preliminary</w:t>
        </w:r>
      </w:hyperlink>
    </w:p>
    <w:p w14:paraId="7B28A715" w14:textId="77777777" w:rsidR="00C30B65" w:rsidRPr="00C30B65" w:rsidRDefault="00FE17A7" w:rsidP="00C30B6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C30B65" w:rsidRPr="00C30B65">
          <w:rPr>
            <w:rFonts w:eastAsia="Times New Roman"/>
            <w:color w:val="000000"/>
            <w:sz w:val="22"/>
            <w:lang w:eastAsia="en-AU"/>
          </w:rPr>
          <w:t>1</w:t>
        </w:r>
        <w:r w:rsidR="00C30B65" w:rsidRPr="00C30B65">
          <w:rPr>
            <w:rFonts w:eastAsia="Times New Roman"/>
            <w:color w:val="000000"/>
            <w:sz w:val="22"/>
            <w:lang w:eastAsia="en-AU"/>
          </w:rPr>
          <w:tab/>
          <w:t>Short title</w:t>
        </w:r>
      </w:hyperlink>
    </w:p>
    <w:p w14:paraId="619ECC42" w14:textId="77777777" w:rsidR="00C30B65" w:rsidRPr="00C30B65" w:rsidRDefault="00FE17A7" w:rsidP="00C30B6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C30B65" w:rsidRPr="00C30B65">
          <w:rPr>
            <w:rFonts w:eastAsia="Times New Roman"/>
            <w:color w:val="000000"/>
            <w:sz w:val="22"/>
            <w:lang w:eastAsia="en-AU"/>
          </w:rPr>
          <w:t>2</w:t>
        </w:r>
        <w:r w:rsidR="00C30B65" w:rsidRPr="00C30B65">
          <w:rPr>
            <w:rFonts w:eastAsia="Times New Roman"/>
            <w:color w:val="000000"/>
            <w:sz w:val="22"/>
            <w:lang w:eastAsia="en-AU"/>
          </w:rPr>
          <w:tab/>
          <w:t>Commencement</w:t>
        </w:r>
      </w:hyperlink>
    </w:p>
    <w:p w14:paraId="240EF517" w14:textId="77777777" w:rsidR="00C30B65" w:rsidRPr="00C30B65" w:rsidRDefault="00FE17A7" w:rsidP="00C30B6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C30B65" w:rsidRPr="00C30B65">
          <w:rPr>
            <w:rFonts w:eastAsia="Times New Roman"/>
            <w:color w:val="000000"/>
            <w:sz w:val="28"/>
            <w:szCs w:val="28"/>
            <w:lang w:eastAsia="en-AU"/>
          </w:rPr>
          <w:t xml:space="preserve">Part 2—Amendment of </w:t>
        </w:r>
        <w:r w:rsidR="00C30B65" w:rsidRPr="00C30B65">
          <w:rPr>
            <w:rFonts w:eastAsia="Times New Roman"/>
            <w:i/>
            <w:iCs/>
            <w:color w:val="000000"/>
            <w:sz w:val="28"/>
            <w:szCs w:val="28"/>
            <w:lang w:eastAsia="en-AU"/>
          </w:rPr>
          <w:t>Local Government (General) Regulations 2013</w:t>
        </w:r>
      </w:hyperlink>
    </w:p>
    <w:p w14:paraId="6CDD4985" w14:textId="77777777" w:rsidR="00C30B65" w:rsidRPr="00C30B65" w:rsidRDefault="00FE17A7" w:rsidP="00C30B6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C30B65" w:rsidRPr="00C30B65">
          <w:rPr>
            <w:rFonts w:eastAsia="Times New Roman"/>
            <w:color w:val="000000"/>
            <w:sz w:val="22"/>
            <w:lang w:eastAsia="en-AU"/>
          </w:rPr>
          <w:t>3</w:t>
        </w:r>
        <w:r w:rsidR="00C30B65" w:rsidRPr="00C30B65">
          <w:rPr>
            <w:rFonts w:eastAsia="Times New Roman"/>
            <w:color w:val="000000"/>
            <w:sz w:val="22"/>
            <w:lang w:eastAsia="en-AU"/>
          </w:rPr>
          <w:tab/>
          <w:t>Insertion of regulation 25A</w:t>
        </w:r>
      </w:hyperlink>
    </w:p>
    <w:p w14:paraId="005A6F2D" w14:textId="77777777" w:rsidR="00C30B65" w:rsidRPr="00C30B65" w:rsidRDefault="00FE17A7" w:rsidP="00C30B6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C30B65" w:rsidRPr="00C30B65">
          <w:rPr>
            <w:rFonts w:eastAsia="Times New Roman"/>
            <w:color w:val="000000"/>
            <w:sz w:val="18"/>
            <w:szCs w:val="18"/>
            <w:lang w:eastAsia="en-AU"/>
          </w:rPr>
          <w:t>25A</w:t>
        </w:r>
        <w:r w:rsidR="00C30B65" w:rsidRPr="00C30B65">
          <w:rPr>
            <w:rFonts w:eastAsia="Times New Roman"/>
            <w:color w:val="000000"/>
            <w:sz w:val="18"/>
            <w:szCs w:val="18"/>
            <w:lang w:eastAsia="en-AU"/>
          </w:rPr>
          <w:tab/>
          <w:t>Electoral advertising posters</w:t>
        </w:r>
      </w:hyperlink>
    </w:p>
    <w:p w14:paraId="2867CE91" w14:textId="77777777" w:rsidR="00C30B65" w:rsidRPr="00C30B65" w:rsidRDefault="00C30B65" w:rsidP="00C30B6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16C5384" w14:textId="77777777" w:rsidR="00C30B65" w:rsidRPr="00C30B65" w:rsidRDefault="00C30B65" w:rsidP="00C30B6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30B65">
        <w:rPr>
          <w:rFonts w:eastAsia="Times New Roman"/>
          <w:b/>
          <w:bCs/>
          <w:color w:val="000000"/>
          <w:sz w:val="32"/>
          <w:szCs w:val="32"/>
          <w:lang w:eastAsia="en-AU"/>
        </w:rPr>
        <w:t>Part 1—Preliminary</w:t>
      </w:r>
    </w:p>
    <w:p w14:paraId="23CCB1B7" w14:textId="77777777" w:rsidR="00C30B65" w:rsidRPr="00C30B65" w:rsidRDefault="00C30B65" w:rsidP="00C30B6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30B65">
        <w:rPr>
          <w:rFonts w:eastAsia="Times New Roman"/>
          <w:b/>
          <w:bCs/>
          <w:color w:val="000000"/>
          <w:sz w:val="26"/>
          <w:szCs w:val="26"/>
          <w:lang w:eastAsia="en-AU"/>
        </w:rPr>
        <w:t>1—Short title</w:t>
      </w:r>
    </w:p>
    <w:p w14:paraId="7ECA8D3F" w14:textId="77777777" w:rsidR="00C30B65" w:rsidRPr="00C30B65" w:rsidRDefault="00C30B65" w:rsidP="00C30B65">
      <w:pPr>
        <w:keepLines/>
        <w:autoSpaceDE w:val="0"/>
        <w:autoSpaceDN w:val="0"/>
        <w:adjustRightInd w:val="0"/>
        <w:spacing w:before="120" w:after="0" w:line="240" w:lineRule="auto"/>
        <w:ind w:left="794"/>
        <w:jc w:val="left"/>
        <w:rPr>
          <w:rFonts w:eastAsia="Times New Roman"/>
          <w:color w:val="000000"/>
          <w:sz w:val="23"/>
          <w:szCs w:val="23"/>
          <w:lang w:eastAsia="en-AU"/>
        </w:rPr>
      </w:pPr>
      <w:r w:rsidRPr="00C30B65">
        <w:rPr>
          <w:rFonts w:eastAsia="Times New Roman"/>
          <w:color w:val="000000"/>
          <w:sz w:val="23"/>
          <w:szCs w:val="23"/>
          <w:lang w:eastAsia="en-AU"/>
        </w:rPr>
        <w:t xml:space="preserve">These regulations may be cited as the </w:t>
      </w:r>
      <w:r w:rsidRPr="00C30B65">
        <w:rPr>
          <w:rFonts w:eastAsia="Times New Roman"/>
          <w:i/>
          <w:iCs/>
          <w:color w:val="000000"/>
          <w:sz w:val="23"/>
          <w:szCs w:val="23"/>
          <w:lang w:eastAsia="en-AU"/>
        </w:rPr>
        <w:t>Local Government (General) (Electoral Advertising Posters) Amendment Regulations 2022</w:t>
      </w:r>
      <w:r w:rsidRPr="00C30B65">
        <w:rPr>
          <w:rFonts w:eastAsia="Times New Roman"/>
          <w:color w:val="000000"/>
          <w:sz w:val="23"/>
          <w:szCs w:val="23"/>
          <w:lang w:eastAsia="en-AU"/>
        </w:rPr>
        <w:t>.</w:t>
      </w:r>
    </w:p>
    <w:p w14:paraId="3B99ACF0" w14:textId="77777777" w:rsidR="00C30B65" w:rsidRPr="00C30B65" w:rsidRDefault="00C30B65" w:rsidP="00C30B6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30B65">
        <w:rPr>
          <w:rFonts w:eastAsia="Times New Roman"/>
          <w:b/>
          <w:bCs/>
          <w:color w:val="000000"/>
          <w:sz w:val="26"/>
          <w:szCs w:val="26"/>
          <w:lang w:eastAsia="en-AU"/>
        </w:rPr>
        <w:t>2—Commencement</w:t>
      </w:r>
    </w:p>
    <w:p w14:paraId="118C4131" w14:textId="77777777" w:rsidR="00C30B65" w:rsidRPr="00C30B65" w:rsidRDefault="00C30B65" w:rsidP="00C30B65">
      <w:pPr>
        <w:keepLines/>
        <w:autoSpaceDE w:val="0"/>
        <w:autoSpaceDN w:val="0"/>
        <w:adjustRightInd w:val="0"/>
        <w:spacing w:before="120" w:after="0" w:line="240" w:lineRule="auto"/>
        <w:ind w:left="794"/>
        <w:jc w:val="left"/>
        <w:rPr>
          <w:rFonts w:eastAsia="Times New Roman"/>
          <w:color w:val="000000"/>
          <w:sz w:val="23"/>
          <w:szCs w:val="23"/>
          <w:lang w:eastAsia="en-AU"/>
        </w:rPr>
      </w:pPr>
      <w:r w:rsidRPr="00C30B65">
        <w:rPr>
          <w:rFonts w:eastAsia="Times New Roman"/>
          <w:color w:val="000000"/>
          <w:sz w:val="23"/>
          <w:szCs w:val="23"/>
          <w:lang w:eastAsia="en-AU"/>
        </w:rPr>
        <w:t>These regulations come into operation on the day on which they are made.</w:t>
      </w:r>
    </w:p>
    <w:p w14:paraId="4CADABA6" w14:textId="77777777" w:rsidR="00C30B65" w:rsidRPr="00C30B65" w:rsidRDefault="00C30B65" w:rsidP="00C30B6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30B65">
        <w:rPr>
          <w:rFonts w:eastAsia="Times New Roman"/>
          <w:b/>
          <w:bCs/>
          <w:color w:val="000000"/>
          <w:sz w:val="32"/>
          <w:szCs w:val="32"/>
          <w:lang w:eastAsia="en-AU"/>
        </w:rPr>
        <w:t xml:space="preserve">Part 2—Amendment of </w:t>
      </w:r>
      <w:r w:rsidRPr="00C30B65">
        <w:rPr>
          <w:rFonts w:eastAsia="Times New Roman"/>
          <w:b/>
          <w:bCs/>
          <w:i/>
          <w:iCs/>
          <w:color w:val="000000"/>
          <w:sz w:val="32"/>
          <w:szCs w:val="32"/>
          <w:lang w:eastAsia="en-AU"/>
        </w:rPr>
        <w:t>Local Government (General) Regulations 2013</w:t>
      </w:r>
    </w:p>
    <w:p w14:paraId="3D9ED7A5" w14:textId="77777777" w:rsidR="00C30B65" w:rsidRPr="00C30B65" w:rsidRDefault="00C30B65" w:rsidP="00C30B6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30B65">
        <w:rPr>
          <w:rFonts w:eastAsia="Times New Roman"/>
          <w:b/>
          <w:bCs/>
          <w:color w:val="000000"/>
          <w:sz w:val="26"/>
          <w:szCs w:val="26"/>
          <w:lang w:eastAsia="en-AU"/>
        </w:rPr>
        <w:t>3—Insertion of regulation 25A</w:t>
      </w:r>
    </w:p>
    <w:p w14:paraId="11C3B4B4" w14:textId="77777777" w:rsidR="00C30B65" w:rsidRPr="00C30B65" w:rsidRDefault="00C30B65" w:rsidP="00C30B6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30B65">
        <w:rPr>
          <w:rFonts w:eastAsia="Times New Roman"/>
          <w:color w:val="000000"/>
          <w:sz w:val="23"/>
          <w:szCs w:val="23"/>
          <w:lang w:eastAsia="en-AU"/>
        </w:rPr>
        <w:t>After regulation 25 insert:</w:t>
      </w:r>
    </w:p>
    <w:p w14:paraId="1BF8161D" w14:textId="77777777" w:rsidR="00C30B65" w:rsidRPr="00C30B65" w:rsidRDefault="00C30B65" w:rsidP="00C30B6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C30B65">
        <w:rPr>
          <w:rFonts w:eastAsia="Times New Roman"/>
          <w:b/>
          <w:bCs/>
          <w:color w:val="000000"/>
          <w:sz w:val="26"/>
          <w:szCs w:val="26"/>
          <w:lang w:eastAsia="en-AU"/>
        </w:rPr>
        <w:t>25A—Electoral advertising posters</w:t>
      </w:r>
    </w:p>
    <w:p w14:paraId="17751D45" w14:textId="77777777" w:rsidR="00C30B65" w:rsidRPr="00C30B65" w:rsidRDefault="00C30B65" w:rsidP="00C30B65">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C30B65">
        <w:rPr>
          <w:rFonts w:eastAsia="Times New Roman"/>
          <w:color w:val="000000"/>
          <w:sz w:val="23"/>
          <w:szCs w:val="23"/>
          <w:lang w:eastAsia="en-AU"/>
        </w:rPr>
        <w:t>For the purposes of section 226(2a) of the Act, circumstances in which an electoral advertising poster—</w:t>
      </w:r>
    </w:p>
    <w:p w14:paraId="02F0A587" w14:textId="77777777" w:rsidR="00C30B65" w:rsidRPr="00C30B65" w:rsidRDefault="00C30B65" w:rsidP="00C30B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30B65">
        <w:rPr>
          <w:rFonts w:eastAsia="Times New Roman"/>
          <w:color w:val="000000"/>
          <w:sz w:val="23"/>
          <w:szCs w:val="23"/>
          <w:lang w:eastAsia="en-AU"/>
        </w:rPr>
        <w:tab/>
        <w:t>(a)</w:t>
      </w:r>
      <w:r w:rsidRPr="00C30B65">
        <w:rPr>
          <w:rFonts w:eastAsia="Times New Roman"/>
          <w:color w:val="000000"/>
          <w:sz w:val="23"/>
          <w:szCs w:val="23"/>
          <w:lang w:eastAsia="en-AU"/>
        </w:rPr>
        <w:tab/>
        <w:t>is published by or on behalf of the Electoral Commissioner, the LGA or a council; and</w:t>
      </w:r>
    </w:p>
    <w:p w14:paraId="650AEE21" w14:textId="77777777" w:rsidR="00C30B65" w:rsidRPr="00C30B65" w:rsidRDefault="00C30B65" w:rsidP="00C30B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30B65">
        <w:rPr>
          <w:rFonts w:eastAsia="Times New Roman"/>
          <w:color w:val="000000"/>
          <w:sz w:val="23"/>
          <w:szCs w:val="23"/>
          <w:lang w:eastAsia="en-AU"/>
        </w:rPr>
        <w:tab/>
        <w:t>(b)</w:t>
      </w:r>
      <w:r w:rsidRPr="00C30B65">
        <w:rPr>
          <w:rFonts w:eastAsia="Times New Roman"/>
          <w:color w:val="000000"/>
          <w:sz w:val="23"/>
          <w:szCs w:val="23"/>
          <w:lang w:eastAsia="en-AU"/>
        </w:rPr>
        <w:tab/>
        <w:t xml:space="preserve">contains advertising relating to any matter referred to in section 13A(1) of the </w:t>
      </w:r>
      <w:hyperlink r:id="rId35" w:history="1">
        <w:r w:rsidRPr="00C30B65">
          <w:rPr>
            <w:rFonts w:eastAsia="Times New Roman"/>
            <w:i/>
            <w:iCs/>
            <w:color w:val="000000"/>
            <w:sz w:val="23"/>
            <w:szCs w:val="23"/>
            <w:lang w:eastAsia="en-AU"/>
          </w:rPr>
          <w:t>Local Government (Elections) Act 1999</w:t>
        </w:r>
      </w:hyperlink>
      <w:r w:rsidRPr="00C30B65">
        <w:rPr>
          <w:rFonts w:eastAsia="Times New Roman"/>
          <w:color w:val="000000"/>
          <w:sz w:val="23"/>
          <w:szCs w:val="23"/>
          <w:lang w:eastAsia="en-AU"/>
        </w:rPr>
        <w:t>; and</w:t>
      </w:r>
    </w:p>
    <w:p w14:paraId="6F5E49C5" w14:textId="77777777" w:rsidR="00C30B65" w:rsidRPr="00C30B65" w:rsidRDefault="00C30B65" w:rsidP="00C30B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30B65">
        <w:rPr>
          <w:rFonts w:eastAsia="Times New Roman"/>
          <w:color w:val="000000"/>
          <w:sz w:val="23"/>
          <w:szCs w:val="23"/>
          <w:lang w:eastAsia="en-AU"/>
        </w:rPr>
        <w:tab/>
        <w:t>(c)</w:t>
      </w:r>
      <w:r w:rsidRPr="00C30B65">
        <w:rPr>
          <w:rFonts w:eastAsia="Times New Roman"/>
          <w:color w:val="000000"/>
          <w:sz w:val="23"/>
          <w:szCs w:val="23"/>
          <w:lang w:eastAsia="en-AU"/>
        </w:rPr>
        <w:tab/>
        <w:t>is not calculated to affect the result of an election,</w:t>
      </w:r>
    </w:p>
    <w:p w14:paraId="0F40FCFC" w14:textId="386805A7" w:rsidR="008706C8" w:rsidRDefault="00C30B65" w:rsidP="00C30B6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C30B65">
        <w:rPr>
          <w:rFonts w:eastAsia="Times New Roman"/>
          <w:color w:val="000000"/>
          <w:sz w:val="23"/>
          <w:szCs w:val="23"/>
          <w:lang w:eastAsia="en-AU"/>
        </w:rPr>
        <w:t>are prescribed.</w:t>
      </w:r>
    </w:p>
    <w:p w14:paraId="09ADB70E" w14:textId="77777777" w:rsidR="008706C8" w:rsidRDefault="008706C8">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B36111C" w14:textId="77777777" w:rsidR="00C30B65" w:rsidRPr="00C30B65" w:rsidRDefault="00C30B65" w:rsidP="00C30B6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30B65">
        <w:rPr>
          <w:rFonts w:eastAsia="Times New Roman"/>
          <w:b/>
          <w:bCs/>
          <w:color w:val="000000"/>
          <w:sz w:val="20"/>
          <w:szCs w:val="20"/>
          <w:lang w:eastAsia="en-AU"/>
        </w:rPr>
        <w:lastRenderedPageBreak/>
        <w:t>Editorial note—</w:t>
      </w:r>
    </w:p>
    <w:p w14:paraId="743B3689" w14:textId="77777777" w:rsidR="00C30B65" w:rsidRPr="00C30B65" w:rsidRDefault="00C30B65" w:rsidP="00C30B65">
      <w:pPr>
        <w:keepLines/>
        <w:autoSpaceDE w:val="0"/>
        <w:autoSpaceDN w:val="0"/>
        <w:adjustRightInd w:val="0"/>
        <w:spacing w:before="120" w:after="0" w:line="240" w:lineRule="auto"/>
        <w:ind w:left="794"/>
        <w:jc w:val="left"/>
        <w:rPr>
          <w:rFonts w:eastAsia="Times New Roman"/>
          <w:color w:val="000000"/>
          <w:sz w:val="20"/>
          <w:szCs w:val="20"/>
          <w:lang w:eastAsia="en-AU"/>
        </w:rPr>
      </w:pPr>
      <w:r w:rsidRPr="00C30B65">
        <w:rPr>
          <w:rFonts w:eastAsia="Times New Roman"/>
          <w:color w:val="000000"/>
          <w:sz w:val="20"/>
          <w:szCs w:val="20"/>
          <w:lang w:eastAsia="en-AU"/>
        </w:rPr>
        <w:t xml:space="preserve">As required by section 10AA(2) of the </w:t>
      </w:r>
      <w:hyperlink r:id="rId36" w:history="1">
        <w:r w:rsidRPr="00C30B65">
          <w:rPr>
            <w:rFonts w:eastAsia="Times New Roman"/>
            <w:i/>
            <w:iCs/>
            <w:color w:val="000000"/>
            <w:sz w:val="20"/>
            <w:szCs w:val="20"/>
            <w:lang w:eastAsia="en-AU"/>
          </w:rPr>
          <w:t>Legislative Instruments Act 1978</w:t>
        </w:r>
      </w:hyperlink>
      <w:r w:rsidRPr="00C30B65">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EA81E08" w14:textId="77777777" w:rsidR="00C30B65" w:rsidRPr="00C30B65" w:rsidRDefault="00C30B65" w:rsidP="00C30B6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30B65">
        <w:rPr>
          <w:rFonts w:eastAsia="Times New Roman"/>
          <w:b/>
          <w:bCs/>
          <w:color w:val="000000"/>
          <w:sz w:val="26"/>
          <w:szCs w:val="26"/>
          <w:lang w:eastAsia="en-AU"/>
        </w:rPr>
        <w:t>Made by the Governor</w:t>
      </w:r>
    </w:p>
    <w:p w14:paraId="3294E0EA" w14:textId="77777777" w:rsidR="00C30B65" w:rsidRPr="00C30B65" w:rsidRDefault="00C30B65" w:rsidP="00C30B65">
      <w:pPr>
        <w:keepNext/>
        <w:keepLines/>
        <w:autoSpaceDE w:val="0"/>
        <w:autoSpaceDN w:val="0"/>
        <w:adjustRightInd w:val="0"/>
        <w:spacing w:before="120" w:after="0" w:line="240" w:lineRule="auto"/>
        <w:jc w:val="left"/>
        <w:rPr>
          <w:rFonts w:eastAsia="Times New Roman"/>
          <w:color w:val="000000"/>
          <w:sz w:val="23"/>
          <w:szCs w:val="23"/>
          <w:lang w:eastAsia="en-AU"/>
        </w:rPr>
      </w:pPr>
      <w:r w:rsidRPr="00C30B65">
        <w:rPr>
          <w:rFonts w:eastAsia="Times New Roman"/>
          <w:color w:val="000000"/>
          <w:sz w:val="23"/>
          <w:szCs w:val="23"/>
          <w:lang w:eastAsia="en-AU"/>
        </w:rPr>
        <w:t>after consultation with the Local Government Association and with the advice and consent of the Executive Council</w:t>
      </w:r>
    </w:p>
    <w:p w14:paraId="148539D7" w14:textId="77777777" w:rsidR="00C30B65" w:rsidRPr="00C30B65" w:rsidRDefault="00C30B65" w:rsidP="00C30B65">
      <w:pPr>
        <w:keepNext/>
        <w:keepLines/>
        <w:autoSpaceDE w:val="0"/>
        <w:autoSpaceDN w:val="0"/>
        <w:adjustRightInd w:val="0"/>
        <w:spacing w:after="0" w:line="240" w:lineRule="auto"/>
        <w:jc w:val="left"/>
        <w:rPr>
          <w:rFonts w:eastAsia="Times New Roman"/>
          <w:color w:val="000000"/>
          <w:sz w:val="23"/>
          <w:szCs w:val="23"/>
          <w:lang w:eastAsia="en-AU"/>
        </w:rPr>
      </w:pPr>
      <w:r w:rsidRPr="00C30B65">
        <w:rPr>
          <w:rFonts w:eastAsia="Times New Roman"/>
          <w:color w:val="000000"/>
          <w:sz w:val="23"/>
          <w:szCs w:val="23"/>
          <w:lang w:eastAsia="en-AU"/>
        </w:rPr>
        <w:t>on 7 July 2022</w:t>
      </w:r>
    </w:p>
    <w:p w14:paraId="5608B5DC" w14:textId="77777777" w:rsidR="00C30B65" w:rsidRPr="00C30B65" w:rsidRDefault="00C30B65" w:rsidP="00C30B65">
      <w:pPr>
        <w:keepNext/>
        <w:keepLines/>
        <w:autoSpaceDE w:val="0"/>
        <w:autoSpaceDN w:val="0"/>
        <w:adjustRightInd w:val="0"/>
        <w:spacing w:before="120" w:after="0" w:line="240" w:lineRule="auto"/>
        <w:jc w:val="left"/>
        <w:rPr>
          <w:rFonts w:eastAsia="Times New Roman"/>
          <w:color w:val="000000"/>
          <w:sz w:val="23"/>
          <w:szCs w:val="23"/>
          <w:lang w:eastAsia="en-AU"/>
        </w:rPr>
      </w:pPr>
      <w:r w:rsidRPr="00C30B65">
        <w:rPr>
          <w:rFonts w:eastAsia="Times New Roman"/>
          <w:color w:val="000000"/>
          <w:sz w:val="23"/>
          <w:szCs w:val="23"/>
          <w:lang w:eastAsia="en-AU"/>
        </w:rPr>
        <w:t>No 55 of 2022</w:t>
      </w:r>
    </w:p>
    <w:p w14:paraId="3C44449F" w14:textId="77777777" w:rsidR="007739E5" w:rsidRPr="003471CD" w:rsidRDefault="007739E5" w:rsidP="0003517B">
      <w:pPr>
        <w:pStyle w:val="GG-body"/>
      </w:pPr>
    </w:p>
    <w:p w14:paraId="46313EA6" w14:textId="77777777" w:rsidR="00CD6F7B" w:rsidRPr="003471CD" w:rsidRDefault="00CD6F7B" w:rsidP="0003517B">
      <w:pPr>
        <w:pStyle w:val="GG-body"/>
      </w:pPr>
      <w:r w:rsidRPr="003471CD">
        <w:br w:type="page"/>
      </w:r>
    </w:p>
    <w:p w14:paraId="01CDD750" w14:textId="77777777" w:rsidR="00F337C8" w:rsidRPr="003471CD" w:rsidRDefault="00F337C8" w:rsidP="009C23A5">
      <w:pPr>
        <w:pStyle w:val="Heading1"/>
      </w:pPr>
      <w:bookmarkStart w:id="78" w:name="_Toc108088846"/>
      <w:r w:rsidRPr="003471CD">
        <w:lastRenderedPageBreak/>
        <w:t>State Government Instruments</w:t>
      </w:r>
      <w:bookmarkEnd w:id="78"/>
    </w:p>
    <w:p w14:paraId="50AEB37A" w14:textId="77777777" w:rsidR="00F2055D" w:rsidRPr="00F2055D" w:rsidRDefault="00F2055D" w:rsidP="00BA6C48">
      <w:pPr>
        <w:pStyle w:val="Heading2"/>
      </w:pPr>
      <w:bookmarkStart w:id="79" w:name="_Toc108088847"/>
      <w:r w:rsidRPr="00F2055D">
        <w:t>Administrative Arrangements Act 1994</w:t>
      </w:r>
      <w:bookmarkEnd w:id="79"/>
    </w:p>
    <w:p w14:paraId="59282290" w14:textId="77777777" w:rsidR="00F2055D" w:rsidRPr="00F2055D" w:rsidRDefault="00F2055D" w:rsidP="00F2055D">
      <w:pPr>
        <w:jc w:val="center"/>
        <w:rPr>
          <w:i/>
          <w:szCs w:val="17"/>
        </w:rPr>
      </w:pPr>
      <w:r w:rsidRPr="00F2055D">
        <w:rPr>
          <w:i/>
          <w:szCs w:val="17"/>
        </w:rPr>
        <w:t>Delegation under section 9</w:t>
      </w:r>
    </w:p>
    <w:p w14:paraId="73C2E6F2" w14:textId="77777777" w:rsidR="00F2055D" w:rsidRPr="00F2055D" w:rsidRDefault="00F2055D" w:rsidP="00F2055D">
      <w:pPr>
        <w:rPr>
          <w:rFonts w:eastAsia="Times New Roman"/>
          <w:szCs w:val="17"/>
        </w:rPr>
      </w:pPr>
      <w:r w:rsidRPr="00F2055D">
        <w:rPr>
          <w:rFonts w:eastAsia="Times New Roman"/>
          <w:szCs w:val="17"/>
        </w:rPr>
        <w:t xml:space="preserve">I, Nicholas David Champion, as Minister for Housing and Urban Development, hereby delegate to the Treasurer under section 9 of the </w:t>
      </w:r>
      <w:r w:rsidRPr="00F2055D">
        <w:rPr>
          <w:rFonts w:eastAsia="Times New Roman"/>
          <w:i/>
          <w:iCs/>
          <w:szCs w:val="17"/>
        </w:rPr>
        <w:t>Administrative Arrangements Act 1994</w:t>
      </w:r>
      <w:r w:rsidRPr="00F2055D">
        <w:rPr>
          <w:rFonts w:eastAsia="Times New Roman"/>
          <w:szCs w:val="17"/>
        </w:rPr>
        <w:t xml:space="preserve"> all of my powers and functions under the </w:t>
      </w:r>
      <w:r w:rsidRPr="00F2055D">
        <w:rPr>
          <w:rFonts w:eastAsia="Times New Roman"/>
          <w:i/>
          <w:iCs/>
          <w:szCs w:val="17"/>
        </w:rPr>
        <w:t>Urban Renewal Act 1995</w:t>
      </w:r>
      <w:r w:rsidRPr="00F2055D">
        <w:rPr>
          <w:rFonts w:eastAsia="Times New Roman"/>
          <w:szCs w:val="17"/>
        </w:rPr>
        <w:t xml:space="preserve">, in so far as they relate to HomeStart Finance, and all of my powers and functions under the </w:t>
      </w:r>
      <w:r w:rsidRPr="00F2055D">
        <w:rPr>
          <w:rFonts w:eastAsia="Times New Roman"/>
          <w:i/>
          <w:iCs/>
          <w:szCs w:val="17"/>
        </w:rPr>
        <w:t>Urban Renewal (HomeStart Finance) Regulations 2020</w:t>
      </w:r>
      <w:r w:rsidRPr="00F2055D">
        <w:rPr>
          <w:rFonts w:eastAsia="Times New Roman"/>
          <w:szCs w:val="17"/>
        </w:rPr>
        <w:t>.</w:t>
      </w:r>
    </w:p>
    <w:p w14:paraId="1722BCB1" w14:textId="77777777" w:rsidR="00F2055D" w:rsidRPr="00F2055D" w:rsidRDefault="00F2055D" w:rsidP="00F2055D">
      <w:pPr>
        <w:rPr>
          <w:rFonts w:eastAsia="Times New Roman"/>
          <w:szCs w:val="17"/>
        </w:rPr>
      </w:pPr>
      <w:r w:rsidRPr="00F2055D">
        <w:rPr>
          <w:rFonts w:eastAsia="Times New Roman"/>
          <w:szCs w:val="17"/>
        </w:rPr>
        <w:t xml:space="preserve">This instrument of delegation has effect from the day on which it is published in the </w:t>
      </w:r>
      <w:r w:rsidRPr="00F2055D">
        <w:rPr>
          <w:rFonts w:eastAsia="Times New Roman"/>
          <w:i/>
          <w:iCs/>
          <w:szCs w:val="17"/>
        </w:rPr>
        <w:t>Government Gazette</w:t>
      </w:r>
      <w:r w:rsidRPr="00F2055D">
        <w:rPr>
          <w:rFonts w:eastAsia="Times New Roman"/>
          <w:szCs w:val="17"/>
        </w:rPr>
        <w:t xml:space="preserve">. </w:t>
      </w:r>
    </w:p>
    <w:p w14:paraId="2AAD7FA2" w14:textId="77777777" w:rsidR="00F2055D" w:rsidRPr="00F2055D" w:rsidRDefault="00F2055D" w:rsidP="00F2055D">
      <w:pPr>
        <w:rPr>
          <w:rFonts w:eastAsia="Times New Roman"/>
          <w:szCs w:val="17"/>
        </w:rPr>
      </w:pPr>
      <w:r w:rsidRPr="00F2055D">
        <w:rPr>
          <w:rFonts w:eastAsia="Times New Roman"/>
          <w:szCs w:val="17"/>
        </w:rPr>
        <w:t>Dated: 6 July 2022</w:t>
      </w:r>
    </w:p>
    <w:p w14:paraId="5D063F91" w14:textId="77777777" w:rsidR="00F2055D" w:rsidRPr="00F2055D" w:rsidRDefault="00F2055D" w:rsidP="00F2055D">
      <w:pPr>
        <w:spacing w:after="0"/>
        <w:jc w:val="right"/>
        <w:rPr>
          <w:rFonts w:eastAsia="Times New Roman"/>
          <w:smallCaps/>
          <w:szCs w:val="20"/>
        </w:rPr>
      </w:pPr>
      <w:r w:rsidRPr="00F2055D">
        <w:rPr>
          <w:rFonts w:eastAsia="Times New Roman"/>
          <w:smallCaps/>
          <w:szCs w:val="20"/>
        </w:rPr>
        <w:t>Hon Nicholas Champion MP</w:t>
      </w:r>
    </w:p>
    <w:p w14:paraId="6DAC9AE7" w14:textId="4D621945" w:rsidR="00F2055D" w:rsidRDefault="00F2055D" w:rsidP="00F2055D">
      <w:pPr>
        <w:spacing w:after="0"/>
        <w:jc w:val="right"/>
        <w:rPr>
          <w:rFonts w:eastAsia="Times New Roman"/>
          <w:szCs w:val="17"/>
        </w:rPr>
      </w:pPr>
      <w:r w:rsidRPr="00F2055D">
        <w:rPr>
          <w:rFonts w:eastAsia="Times New Roman"/>
          <w:szCs w:val="17"/>
        </w:rPr>
        <w:t>Minister for Housing and Urban Development</w:t>
      </w:r>
    </w:p>
    <w:p w14:paraId="477051E5" w14:textId="3B029243" w:rsidR="00F2055D" w:rsidRDefault="00F2055D" w:rsidP="00F2055D">
      <w:pPr>
        <w:pBdr>
          <w:bottom w:val="single" w:sz="4" w:space="1" w:color="auto"/>
        </w:pBdr>
        <w:spacing w:after="0" w:line="52" w:lineRule="exact"/>
        <w:jc w:val="center"/>
        <w:rPr>
          <w:rFonts w:eastAsia="Times New Roman"/>
          <w:szCs w:val="17"/>
        </w:rPr>
      </w:pPr>
    </w:p>
    <w:p w14:paraId="6CB1E689" w14:textId="7FE5F992" w:rsidR="00F2055D" w:rsidRDefault="00F2055D" w:rsidP="00F2055D">
      <w:pPr>
        <w:pBdr>
          <w:top w:val="single" w:sz="4" w:space="1" w:color="auto"/>
        </w:pBdr>
        <w:spacing w:before="34" w:after="0" w:line="14" w:lineRule="exact"/>
        <w:jc w:val="center"/>
        <w:rPr>
          <w:rFonts w:eastAsia="Times New Roman"/>
          <w:szCs w:val="17"/>
        </w:rPr>
      </w:pPr>
    </w:p>
    <w:p w14:paraId="1DEF2C0A" w14:textId="1F3CDDE5" w:rsidR="00F2055D" w:rsidRDefault="00F2055D" w:rsidP="00F2055D">
      <w:pPr>
        <w:spacing w:after="0"/>
        <w:rPr>
          <w:rFonts w:eastAsia="Times New Roman"/>
          <w:szCs w:val="17"/>
        </w:rPr>
      </w:pPr>
    </w:p>
    <w:p w14:paraId="733D110F" w14:textId="77777777" w:rsidR="00305F6B" w:rsidRPr="00305F6B" w:rsidRDefault="00305F6B" w:rsidP="00BA6C48">
      <w:pPr>
        <w:pStyle w:val="Heading2"/>
      </w:pPr>
      <w:bookmarkStart w:id="80" w:name="_Toc108088848"/>
      <w:r w:rsidRPr="00305F6B">
        <w:t>Associations Incorporation Act 1985</w:t>
      </w:r>
      <w:bookmarkEnd w:id="80"/>
    </w:p>
    <w:p w14:paraId="08C45667" w14:textId="77777777" w:rsidR="00305F6B" w:rsidRPr="00305F6B" w:rsidRDefault="00305F6B" w:rsidP="00305F6B">
      <w:pPr>
        <w:jc w:val="center"/>
        <w:rPr>
          <w:smallCaps/>
          <w:szCs w:val="17"/>
        </w:rPr>
      </w:pPr>
      <w:r w:rsidRPr="00305F6B">
        <w:rPr>
          <w:smallCaps/>
          <w:szCs w:val="17"/>
        </w:rPr>
        <w:t>Section 42(2)</w:t>
      </w:r>
    </w:p>
    <w:p w14:paraId="6F335AE6" w14:textId="77777777" w:rsidR="00305F6B" w:rsidRPr="00305F6B" w:rsidRDefault="00305F6B" w:rsidP="00305F6B">
      <w:pPr>
        <w:jc w:val="center"/>
        <w:rPr>
          <w:i/>
          <w:szCs w:val="17"/>
        </w:rPr>
      </w:pPr>
      <w:r w:rsidRPr="00305F6B">
        <w:rPr>
          <w:i/>
          <w:szCs w:val="17"/>
        </w:rPr>
        <w:t>Dissolution of Association</w:t>
      </w:r>
    </w:p>
    <w:p w14:paraId="20330D36" w14:textId="77777777" w:rsidR="00305F6B" w:rsidRPr="00305F6B" w:rsidRDefault="00305F6B" w:rsidP="00305F6B">
      <w:pPr>
        <w:rPr>
          <w:rFonts w:eastAsia="Times New Roman"/>
          <w:szCs w:val="17"/>
        </w:rPr>
      </w:pPr>
      <w:r w:rsidRPr="00305F6B">
        <w:rPr>
          <w:rFonts w:eastAsia="Times New Roman"/>
          <w:szCs w:val="17"/>
        </w:rPr>
        <w:t xml:space="preserve">WHEREAS the CORPORATE AFFAIRS COMMISSION (the Commission) pursuant to section 42(1) of the </w:t>
      </w:r>
      <w:r w:rsidRPr="00305F6B">
        <w:rPr>
          <w:rFonts w:eastAsia="Times New Roman"/>
          <w:i/>
          <w:iCs/>
          <w:szCs w:val="17"/>
        </w:rPr>
        <w:t>Associations Incorporation Act 1985</w:t>
      </w:r>
      <w:r w:rsidRPr="00305F6B">
        <w:rPr>
          <w:rFonts w:eastAsia="Times New Roman"/>
          <w:szCs w:val="17"/>
        </w:rPr>
        <w:t xml:space="preserve"> (the Act) is of the opinion that the undertaking or operations of LANSONES VILLAGE HOUSING COOPERATIVE INCORPORATED (the Association) being an incorporated association under the Act are being carried on, or would more appropriately be carried on by a company limited by guarantee incorporated under the</w:t>
      </w:r>
      <w:r w:rsidRPr="00305F6B">
        <w:rPr>
          <w:rFonts w:eastAsia="Times New Roman"/>
          <w:i/>
          <w:iCs/>
          <w:szCs w:val="17"/>
        </w:rPr>
        <w:t xml:space="preserve"> Corporations Act 2001 </w:t>
      </w:r>
      <w:r w:rsidRPr="00305F6B">
        <w:rPr>
          <w:rFonts w:eastAsia="Times New Roman"/>
          <w:szCs w:val="17"/>
        </w:rPr>
        <w:t>(Cth) AND WHEREAS the Commission was on 26 April 2022 requested by the Association to transfer its undertaking to COMMON EQUITY HOUSING SOUTH AUSTRALIA LTD (Australian Company Number 146 523 453), the Commission pursuant to section 42(2) of the Act DOES HEREBY ORDER that on 7 July 2022, the Association will be dissolved, the property of the Association becomes the property of COMMON EQUITY HOUSING SOUTH AUSTRALIA LTD and the rights and liabilities of the Association become the rights and liabilities of COMMON EQUITY HOUSING SOUTH AUSTRALIA LTD.</w:t>
      </w:r>
    </w:p>
    <w:p w14:paraId="618E9A92" w14:textId="77777777" w:rsidR="00305F6B" w:rsidRPr="00305F6B" w:rsidRDefault="00305F6B" w:rsidP="00305F6B">
      <w:pPr>
        <w:rPr>
          <w:rFonts w:eastAsia="Times New Roman"/>
          <w:szCs w:val="17"/>
        </w:rPr>
      </w:pPr>
      <w:r w:rsidRPr="00305F6B">
        <w:rPr>
          <w:rFonts w:eastAsia="Times New Roman"/>
          <w:szCs w:val="17"/>
        </w:rPr>
        <w:t>Given under the seal of the Commission at Adelaide.</w:t>
      </w:r>
    </w:p>
    <w:p w14:paraId="36CCB798" w14:textId="77777777" w:rsidR="00305F6B" w:rsidRPr="00305F6B" w:rsidRDefault="00305F6B" w:rsidP="00305F6B">
      <w:pPr>
        <w:spacing w:after="0"/>
        <w:rPr>
          <w:rFonts w:eastAsia="Times New Roman"/>
          <w:szCs w:val="17"/>
        </w:rPr>
      </w:pPr>
      <w:r w:rsidRPr="00305F6B">
        <w:rPr>
          <w:rFonts w:eastAsia="Times New Roman"/>
          <w:szCs w:val="17"/>
        </w:rPr>
        <w:t>Dated: 4 July 2022</w:t>
      </w:r>
    </w:p>
    <w:p w14:paraId="66AC12EA" w14:textId="77777777" w:rsidR="00305F6B" w:rsidRPr="00305F6B" w:rsidRDefault="00305F6B" w:rsidP="00305F6B">
      <w:pPr>
        <w:spacing w:after="0"/>
        <w:jc w:val="right"/>
        <w:rPr>
          <w:rFonts w:eastAsia="Times New Roman"/>
          <w:smallCaps/>
          <w:szCs w:val="20"/>
        </w:rPr>
      </w:pPr>
      <w:r w:rsidRPr="00305F6B">
        <w:rPr>
          <w:rFonts w:eastAsia="Times New Roman"/>
          <w:smallCaps/>
          <w:szCs w:val="20"/>
        </w:rPr>
        <w:t>Melissa Matthews</w:t>
      </w:r>
    </w:p>
    <w:p w14:paraId="725E8CE5" w14:textId="77777777" w:rsidR="00305F6B" w:rsidRPr="00305F6B" w:rsidRDefault="00305F6B" w:rsidP="00305F6B">
      <w:pPr>
        <w:spacing w:after="0"/>
        <w:jc w:val="right"/>
        <w:rPr>
          <w:rFonts w:eastAsia="Times New Roman"/>
          <w:szCs w:val="17"/>
        </w:rPr>
      </w:pPr>
      <w:r w:rsidRPr="00305F6B">
        <w:rPr>
          <w:rFonts w:eastAsia="Times New Roman"/>
          <w:szCs w:val="17"/>
        </w:rPr>
        <w:t>A delegate of the Corporate Affairs Commission</w:t>
      </w:r>
    </w:p>
    <w:p w14:paraId="305030FE" w14:textId="77777777" w:rsidR="00305F6B" w:rsidRPr="00305F6B" w:rsidRDefault="00305F6B" w:rsidP="00305F6B">
      <w:pPr>
        <w:pBdr>
          <w:top w:val="single" w:sz="4" w:space="1" w:color="auto"/>
        </w:pBdr>
        <w:spacing w:before="100" w:after="0" w:line="14" w:lineRule="exact"/>
        <w:jc w:val="center"/>
        <w:rPr>
          <w:rFonts w:eastAsia="Times New Roman"/>
          <w:szCs w:val="17"/>
        </w:rPr>
      </w:pPr>
    </w:p>
    <w:p w14:paraId="7D19547B" w14:textId="00CD9AA4" w:rsidR="00F2055D" w:rsidRDefault="00F2055D" w:rsidP="00F2055D">
      <w:pPr>
        <w:spacing w:after="0"/>
        <w:rPr>
          <w:rFonts w:eastAsia="Times New Roman"/>
          <w:szCs w:val="17"/>
        </w:rPr>
      </w:pPr>
    </w:p>
    <w:p w14:paraId="72C1327B" w14:textId="77777777" w:rsidR="00305F6B" w:rsidRPr="00305F6B" w:rsidRDefault="00305F6B" w:rsidP="00305F6B">
      <w:pPr>
        <w:jc w:val="center"/>
        <w:rPr>
          <w:caps/>
          <w:szCs w:val="17"/>
        </w:rPr>
      </w:pPr>
      <w:r w:rsidRPr="00305F6B">
        <w:rPr>
          <w:caps/>
          <w:szCs w:val="17"/>
        </w:rPr>
        <w:t>Associations Incorporation Act 1985</w:t>
      </w:r>
    </w:p>
    <w:p w14:paraId="78BA9C8E" w14:textId="77777777" w:rsidR="00305F6B" w:rsidRPr="00305F6B" w:rsidRDefault="00305F6B" w:rsidP="00305F6B">
      <w:pPr>
        <w:jc w:val="center"/>
        <w:rPr>
          <w:smallCaps/>
          <w:szCs w:val="17"/>
        </w:rPr>
      </w:pPr>
      <w:r w:rsidRPr="00305F6B">
        <w:rPr>
          <w:smallCaps/>
          <w:szCs w:val="17"/>
        </w:rPr>
        <w:t>Section 42(2)</w:t>
      </w:r>
    </w:p>
    <w:p w14:paraId="2A14E7CD" w14:textId="77777777" w:rsidR="00305F6B" w:rsidRPr="00305F6B" w:rsidRDefault="00305F6B" w:rsidP="00305F6B">
      <w:pPr>
        <w:jc w:val="center"/>
        <w:rPr>
          <w:i/>
          <w:szCs w:val="17"/>
        </w:rPr>
      </w:pPr>
      <w:r w:rsidRPr="00305F6B">
        <w:rPr>
          <w:i/>
          <w:szCs w:val="17"/>
        </w:rPr>
        <w:t>Dissolution of Association</w:t>
      </w:r>
    </w:p>
    <w:p w14:paraId="7F0D72D1" w14:textId="77777777" w:rsidR="00305F6B" w:rsidRPr="00305F6B" w:rsidRDefault="00305F6B" w:rsidP="00305F6B">
      <w:pPr>
        <w:rPr>
          <w:rFonts w:eastAsia="Times New Roman"/>
          <w:szCs w:val="17"/>
        </w:rPr>
      </w:pPr>
      <w:r w:rsidRPr="00305F6B">
        <w:rPr>
          <w:rFonts w:eastAsia="Times New Roman"/>
          <w:szCs w:val="17"/>
        </w:rPr>
        <w:t xml:space="preserve">WHEREAS the CORPORATE AFFAIRS COMMISSION (the Commission) pursuant to section 42(1) of the </w:t>
      </w:r>
      <w:r w:rsidRPr="00305F6B">
        <w:rPr>
          <w:rFonts w:eastAsia="Times New Roman"/>
          <w:i/>
          <w:iCs/>
          <w:szCs w:val="17"/>
        </w:rPr>
        <w:t>Associations Incorporation Act 1985</w:t>
      </w:r>
      <w:r w:rsidRPr="00305F6B">
        <w:rPr>
          <w:rFonts w:eastAsia="Times New Roman"/>
          <w:szCs w:val="17"/>
        </w:rPr>
        <w:t xml:space="preserve"> (the Act) is of the opinion that the undertaking or operations of SYP COMMUNITY HOUSING ASSOCIATION INCORPORATED (the Association) being an incorporated association under the Act are being carried on, or would more appropriately be carried on by a company limited by guarantee incorporated under the </w:t>
      </w:r>
      <w:r w:rsidRPr="00305F6B">
        <w:rPr>
          <w:rFonts w:eastAsia="Times New Roman"/>
          <w:i/>
          <w:iCs/>
          <w:szCs w:val="17"/>
        </w:rPr>
        <w:t>Corporations Act 2001</w:t>
      </w:r>
      <w:r w:rsidRPr="00305F6B">
        <w:rPr>
          <w:rFonts w:eastAsia="Times New Roman"/>
          <w:szCs w:val="17"/>
        </w:rPr>
        <w:t xml:space="preserve"> (Cth) AND WHEREAS the Commission was on 12 June 2022 requested by the Association to transfer its undertaking to UNITING COUNTRY HOUSING LTD (Australian Company Number 639 284 790), the Commission pursuant to section 42(2) of the Act DOES HEREBY ORDER that on 7 July 2022, the Association will be dissolved, the property of the Association becomes the property of UNITING COUNTRY HOUSING LTD and the rights and liabilities of the Association become the rights and liabilities of UNITING COUNTRY HOUSING LTD.</w:t>
      </w:r>
    </w:p>
    <w:p w14:paraId="41FAC9D7" w14:textId="77777777" w:rsidR="00305F6B" w:rsidRPr="00305F6B" w:rsidRDefault="00305F6B" w:rsidP="00305F6B">
      <w:pPr>
        <w:rPr>
          <w:rFonts w:eastAsia="Times New Roman"/>
          <w:szCs w:val="17"/>
        </w:rPr>
      </w:pPr>
      <w:r w:rsidRPr="00305F6B">
        <w:rPr>
          <w:rFonts w:eastAsia="Times New Roman"/>
          <w:szCs w:val="17"/>
        </w:rPr>
        <w:t>Given under the seal of the Commission at Adelaide.</w:t>
      </w:r>
    </w:p>
    <w:p w14:paraId="4D1E1825" w14:textId="77777777" w:rsidR="00305F6B" w:rsidRPr="00305F6B" w:rsidRDefault="00305F6B" w:rsidP="00305F6B">
      <w:pPr>
        <w:spacing w:after="0"/>
        <w:rPr>
          <w:rFonts w:eastAsia="Times New Roman"/>
          <w:szCs w:val="17"/>
        </w:rPr>
      </w:pPr>
      <w:r w:rsidRPr="00305F6B">
        <w:rPr>
          <w:rFonts w:eastAsia="Times New Roman"/>
          <w:szCs w:val="17"/>
        </w:rPr>
        <w:t>Dated: 5 July 2022</w:t>
      </w:r>
    </w:p>
    <w:p w14:paraId="16911185" w14:textId="77777777" w:rsidR="00305F6B" w:rsidRPr="00305F6B" w:rsidRDefault="00305F6B" w:rsidP="00305F6B">
      <w:pPr>
        <w:spacing w:after="0"/>
        <w:jc w:val="right"/>
        <w:rPr>
          <w:rFonts w:eastAsia="Times New Roman"/>
          <w:smallCaps/>
          <w:szCs w:val="20"/>
        </w:rPr>
      </w:pPr>
      <w:r w:rsidRPr="00305F6B">
        <w:rPr>
          <w:rFonts w:eastAsia="Times New Roman"/>
          <w:smallCaps/>
          <w:szCs w:val="20"/>
        </w:rPr>
        <w:t>Melissa Matthews</w:t>
      </w:r>
    </w:p>
    <w:p w14:paraId="6AB23515" w14:textId="587F7B25" w:rsidR="00305F6B" w:rsidRDefault="00305F6B" w:rsidP="00305F6B">
      <w:pPr>
        <w:spacing w:after="0"/>
        <w:jc w:val="right"/>
        <w:rPr>
          <w:rFonts w:eastAsia="Times New Roman"/>
          <w:szCs w:val="17"/>
        </w:rPr>
      </w:pPr>
      <w:r w:rsidRPr="00305F6B">
        <w:rPr>
          <w:rFonts w:eastAsia="Times New Roman"/>
          <w:szCs w:val="17"/>
        </w:rPr>
        <w:t>A delegate of the Corporate Affairs Commission</w:t>
      </w:r>
    </w:p>
    <w:p w14:paraId="2DA42B5C" w14:textId="0E203800" w:rsidR="00305F6B" w:rsidRDefault="00305F6B" w:rsidP="00305F6B">
      <w:pPr>
        <w:pBdr>
          <w:bottom w:val="single" w:sz="4" w:space="1" w:color="auto"/>
        </w:pBdr>
        <w:spacing w:after="0" w:line="52" w:lineRule="exact"/>
        <w:jc w:val="center"/>
        <w:rPr>
          <w:rFonts w:eastAsia="Times New Roman"/>
          <w:szCs w:val="17"/>
        </w:rPr>
      </w:pPr>
    </w:p>
    <w:p w14:paraId="051107BC" w14:textId="79625F75" w:rsidR="00305F6B" w:rsidRDefault="00305F6B" w:rsidP="00305F6B">
      <w:pPr>
        <w:pBdr>
          <w:top w:val="single" w:sz="4" w:space="1" w:color="auto"/>
        </w:pBdr>
        <w:spacing w:before="34" w:after="0" w:line="14" w:lineRule="exact"/>
        <w:jc w:val="center"/>
        <w:rPr>
          <w:rFonts w:eastAsia="Times New Roman"/>
          <w:szCs w:val="17"/>
        </w:rPr>
      </w:pPr>
    </w:p>
    <w:p w14:paraId="48811374" w14:textId="49201AEB" w:rsidR="00305F6B" w:rsidRDefault="00305F6B" w:rsidP="00F2055D">
      <w:pPr>
        <w:spacing w:after="0"/>
        <w:rPr>
          <w:rFonts w:eastAsia="Times New Roman"/>
          <w:szCs w:val="17"/>
        </w:rPr>
      </w:pPr>
    </w:p>
    <w:p w14:paraId="760D7E9F" w14:textId="77777777" w:rsidR="00305F6B" w:rsidRPr="00305F6B" w:rsidRDefault="00305F6B" w:rsidP="00BA6C48">
      <w:pPr>
        <w:pStyle w:val="Heading2"/>
      </w:pPr>
      <w:bookmarkStart w:id="81" w:name="_Toc108088849"/>
      <w:r w:rsidRPr="00305F6B">
        <w:t>Development</w:t>
      </w:r>
      <w:r w:rsidRPr="00305F6B">
        <w:rPr>
          <w:spacing w:val="-3"/>
        </w:rPr>
        <w:t xml:space="preserve"> </w:t>
      </w:r>
      <w:r w:rsidRPr="00305F6B">
        <w:t>Act</w:t>
      </w:r>
      <w:r w:rsidRPr="00305F6B">
        <w:rPr>
          <w:spacing w:val="-2"/>
        </w:rPr>
        <w:t xml:space="preserve"> </w:t>
      </w:r>
      <w:r w:rsidRPr="00305F6B">
        <w:rPr>
          <w:spacing w:val="-4"/>
        </w:rPr>
        <w:t>1993</w:t>
      </w:r>
      <w:bookmarkEnd w:id="81"/>
    </w:p>
    <w:p w14:paraId="7EBF965D" w14:textId="77777777" w:rsidR="00305F6B" w:rsidRPr="00305F6B" w:rsidRDefault="00305F6B" w:rsidP="00305F6B">
      <w:pPr>
        <w:jc w:val="center"/>
        <w:rPr>
          <w:smallCaps/>
          <w:szCs w:val="17"/>
          <w:lang w:val="en-US"/>
        </w:rPr>
      </w:pPr>
      <w:r w:rsidRPr="00305F6B">
        <w:rPr>
          <w:smallCaps/>
          <w:szCs w:val="17"/>
          <w:lang w:val="en-US"/>
        </w:rPr>
        <w:t>Section</w:t>
      </w:r>
      <w:r w:rsidRPr="00305F6B">
        <w:rPr>
          <w:smallCaps/>
          <w:spacing w:val="-5"/>
          <w:szCs w:val="17"/>
          <w:lang w:val="en-US"/>
        </w:rPr>
        <w:t xml:space="preserve"> </w:t>
      </w:r>
      <w:r w:rsidRPr="00305F6B">
        <w:rPr>
          <w:smallCaps/>
          <w:spacing w:val="-2"/>
          <w:szCs w:val="17"/>
          <w:lang w:val="en-US"/>
        </w:rPr>
        <w:t>46(4)</w:t>
      </w:r>
    </w:p>
    <w:p w14:paraId="16F870B0" w14:textId="77777777" w:rsidR="00305F6B" w:rsidRPr="00305F6B" w:rsidRDefault="00305F6B" w:rsidP="00305F6B">
      <w:pPr>
        <w:jc w:val="center"/>
        <w:rPr>
          <w:i/>
          <w:szCs w:val="17"/>
          <w:lang w:val="en-US"/>
        </w:rPr>
      </w:pPr>
      <w:r w:rsidRPr="00305F6B">
        <w:rPr>
          <w:i/>
          <w:szCs w:val="17"/>
          <w:lang w:val="en-US"/>
        </w:rPr>
        <w:t>Notice</w:t>
      </w:r>
      <w:r w:rsidRPr="00305F6B">
        <w:rPr>
          <w:i/>
          <w:spacing w:val="-3"/>
          <w:szCs w:val="17"/>
          <w:lang w:val="en-US"/>
        </w:rPr>
        <w:t xml:space="preserve"> </w:t>
      </w:r>
      <w:r w:rsidRPr="00305F6B">
        <w:rPr>
          <w:i/>
          <w:szCs w:val="17"/>
          <w:lang w:val="en-US"/>
        </w:rPr>
        <w:t>of</w:t>
      </w:r>
      <w:r w:rsidRPr="00305F6B">
        <w:rPr>
          <w:i/>
          <w:spacing w:val="-1"/>
          <w:szCs w:val="17"/>
          <w:lang w:val="en-US"/>
        </w:rPr>
        <w:t xml:space="preserve"> </w:t>
      </w:r>
      <w:r w:rsidRPr="00305F6B">
        <w:rPr>
          <w:i/>
          <w:szCs w:val="17"/>
          <w:lang w:val="en-US"/>
        </w:rPr>
        <w:t>Revocation</w:t>
      </w:r>
      <w:r w:rsidRPr="00305F6B">
        <w:rPr>
          <w:i/>
          <w:spacing w:val="-2"/>
          <w:szCs w:val="17"/>
          <w:lang w:val="en-US"/>
        </w:rPr>
        <w:t xml:space="preserve"> </w:t>
      </w:r>
      <w:r w:rsidRPr="00305F6B">
        <w:rPr>
          <w:i/>
          <w:szCs w:val="17"/>
          <w:lang w:val="en-US"/>
        </w:rPr>
        <w:t>of</w:t>
      </w:r>
      <w:r w:rsidRPr="00305F6B">
        <w:rPr>
          <w:i/>
          <w:spacing w:val="-3"/>
          <w:szCs w:val="17"/>
          <w:lang w:val="en-US"/>
        </w:rPr>
        <w:t xml:space="preserve"> </w:t>
      </w:r>
      <w:r w:rsidRPr="00305F6B">
        <w:rPr>
          <w:i/>
          <w:szCs w:val="17"/>
          <w:lang w:val="en-US"/>
        </w:rPr>
        <w:t>Major</w:t>
      </w:r>
      <w:r w:rsidRPr="00305F6B">
        <w:rPr>
          <w:i/>
          <w:spacing w:val="-2"/>
          <w:szCs w:val="17"/>
          <w:lang w:val="en-US"/>
        </w:rPr>
        <w:t xml:space="preserve"> </w:t>
      </w:r>
      <w:r w:rsidRPr="00305F6B">
        <w:rPr>
          <w:i/>
          <w:szCs w:val="17"/>
          <w:lang w:val="en-US"/>
        </w:rPr>
        <w:t>Development</w:t>
      </w:r>
      <w:r w:rsidRPr="00305F6B">
        <w:rPr>
          <w:i/>
          <w:spacing w:val="-2"/>
          <w:szCs w:val="17"/>
          <w:lang w:val="en-US"/>
        </w:rPr>
        <w:t xml:space="preserve"> Declaration</w:t>
      </w:r>
    </w:p>
    <w:p w14:paraId="5407D000" w14:textId="77777777" w:rsidR="00305F6B" w:rsidRPr="00305F6B" w:rsidRDefault="00305F6B" w:rsidP="00305F6B">
      <w:pPr>
        <w:rPr>
          <w:rFonts w:eastAsia="Times New Roman"/>
          <w:i/>
          <w:iCs/>
          <w:szCs w:val="17"/>
          <w:lang w:val="en-US"/>
        </w:rPr>
      </w:pPr>
      <w:r w:rsidRPr="00305F6B">
        <w:rPr>
          <w:rFonts w:eastAsia="Times New Roman"/>
          <w:i/>
          <w:iCs/>
          <w:szCs w:val="17"/>
          <w:lang w:val="en-US"/>
        </w:rPr>
        <w:t>Preamble</w:t>
      </w:r>
    </w:p>
    <w:p w14:paraId="4AC37574" w14:textId="77777777" w:rsidR="00305F6B" w:rsidRPr="00305F6B" w:rsidRDefault="00305F6B" w:rsidP="004D074D">
      <w:pPr>
        <w:numPr>
          <w:ilvl w:val="0"/>
          <w:numId w:val="25"/>
        </w:numPr>
        <w:ind w:left="426" w:hanging="284"/>
        <w:rPr>
          <w:rFonts w:eastAsia="Times New Roman"/>
          <w:szCs w:val="17"/>
          <w:lang w:val="en-US"/>
        </w:rPr>
      </w:pPr>
      <w:r w:rsidRPr="00305F6B">
        <w:rPr>
          <w:rFonts w:eastAsia="Times New Roman"/>
          <w:szCs w:val="17"/>
          <w:lang w:val="en-US"/>
        </w:rPr>
        <w:t>Clause 28(2)</w:t>
      </w:r>
      <w:r w:rsidRPr="00305F6B">
        <w:rPr>
          <w:rFonts w:eastAsia="Times New Roman"/>
          <w:spacing w:val="-2"/>
          <w:szCs w:val="17"/>
          <w:lang w:val="en-US"/>
        </w:rPr>
        <w:t xml:space="preserve"> </w:t>
      </w:r>
      <w:r w:rsidRPr="00305F6B">
        <w:rPr>
          <w:rFonts w:eastAsia="Times New Roman"/>
          <w:szCs w:val="17"/>
          <w:lang w:val="en-US"/>
        </w:rPr>
        <w:t>of the</w:t>
      </w:r>
      <w:r w:rsidRPr="00305F6B">
        <w:rPr>
          <w:rFonts w:eastAsia="Times New Roman"/>
          <w:spacing w:val="-1"/>
          <w:szCs w:val="17"/>
          <w:lang w:val="en-US"/>
        </w:rPr>
        <w:t xml:space="preserve"> </w:t>
      </w:r>
      <w:r w:rsidRPr="00305F6B">
        <w:rPr>
          <w:rFonts w:eastAsia="Times New Roman"/>
          <w:szCs w:val="17"/>
          <w:lang w:val="en-US"/>
        </w:rPr>
        <w:t>Olympic Dam</w:t>
      </w:r>
      <w:r w:rsidRPr="00305F6B">
        <w:rPr>
          <w:rFonts w:eastAsia="Times New Roman"/>
          <w:spacing w:val="-2"/>
          <w:szCs w:val="17"/>
          <w:lang w:val="en-US"/>
        </w:rPr>
        <w:t xml:space="preserve"> </w:t>
      </w:r>
      <w:r w:rsidRPr="00305F6B">
        <w:rPr>
          <w:rFonts w:eastAsia="Times New Roman"/>
          <w:szCs w:val="17"/>
          <w:lang w:val="en-US"/>
        </w:rPr>
        <w:t>and Stuart Shelf Indenture (the</w:t>
      </w:r>
      <w:r w:rsidRPr="00305F6B">
        <w:rPr>
          <w:rFonts w:eastAsia="Times New Roman"/>
          <w:spacing w:val="-1"/>
          <w:szCs w:val="17"/>
          <w:lang w:val="en-US"/>
        </w:rPr>
        <w:t xml:space="preserve"> </w:t>
      </w:r>
      <w:r w:rsidRPr="00305F6B">
        <w:rPr>
          <w:rFonts w:eastAsia="Times New Roman"/>
          <w:szCs w:val="17"/>
          <w:lang w:val="en-US"/>
        </w:rPr>
        <w:t>Indenture), in</w:t>
      </w:r>
      <w:r w:rsidRPr="00305F6B">
        <w:rPr>
          <w:rFonts w:eastAsia="Times New Roman"/>
          <w:spacing w:val="-1"/>
          <w:szCs w:val="17"/>
          <w:lang w:val="en-US"/>
        </w:rPr>
        <w:t xml:space="preserve"> </w:t>
      </w:r>
      <w:r w:rsidRPr="00305F6B">
        <w:rPr>
          <w:rFonts w:eastAsia="Times New Roman"/>
          <w:szCs w:val="17"/>
          <w:lang w:val="en-US"/>
        </w:rPr>
        <w:t>the Schedule</w:t>
      </w:r>
      <w:r w:rsidRPr="00305F6B">
        <w:rPr>
          <w:rFonts w:eastAsia="Times New Roman"/>
          <w:spacing w:val="-1"/>
          <w:szCs w:val="17"/>
          <w:lang w:val="en-US"/>
        </w:rPr>
        <w:t xml:space="preserve"> </w:t>
      </w:r>
      <w:r w:rsidRPr="00305F6B">
        <w:rPr>
          <w:rFonts w:eastAsia="Times New Roman"/>
          <w:szCs w:val="17"/>
          <w:lang w:val="en-US"/>
        </w:rPr>
        <w:t>to the</w:t>
      </w:r>
      <w:r w:rsidRPr="00305F6B">
        <w:rPr>
          <w:rFonts w:eastAsia="Times New Roman"/>
          <w:spacing w:val="-1"/>
          <w:szCs w:val="17"/>
          <w:lang w:val="en-US"/>
        </w:rPr>
        <w:t xml:space="preserve"> </w:t>
      </w:r>
      <w:r w:rsidRPr="00305F6B">
        <w:rPr>
          <w:rFonts w:eastAsia="Times New Roman"/>
          <w:i/>
          <w:szCs w:val="17"/>
          <w:lang w:val="en-US"/>
        </w:rPr>
        <w:t>Roxby Downs (Indenture</w:t>
      </w:r>
      <w:r w:rsidRPr="00305F6B">
        <w:rPr>
          <w:rFonts w:eastAsia="Times New Roman"/>
          <w:i/>
          <w:spacing w:val="-10"/>
          <w:szCs w:val="17"/>
          <w:lang w:val="en-US"/>
        </w:rPr>
        <w:t xml:space="preserve"> </w:t>
      </w:r>
      <w:r w:rsidRPr="00305F6B">
        <w:rPr>
          <w:rFonts w:eastAsia="Times New Roman"/>
          <w:i/>
          <w:szCs w:val="17"/>
          <w:lang w:val="en-US"/>
        </w:rPr>
        <w:t>Ratification)</w:t>
      </w:r>
      <w:r w:rsidRPr="00305F6B">
        <w:rPr>
          <w:rFonts w:eastAsia="Times New Roman"/>
          <w:i/>
          <w:spacing w:val="-8"/>
          <w:szCs w:val="17"/>
          <w:lang w:val="en-US"/>
        </w:rPr>
        <w:t xml:space="preserve"> </w:t>
      </w:r>
      <w:r w:rsidRPr="00305F6B">
        <w:rPr>
          <w:rFonts w:eastAsia="Times New Roman"/>
          <w:i/>
          <w:szCs w:val="17"/>
          <w:lang w:val="en-US"/>
        </w:rPr>
        <w:t>Act</w:t>
      </w:r>
      <w:r w:rsidRPr="00305F6B">
        <w:rPr>
          <w:rFonts w:eastAsia="Times New Roman"/>
          <w:i/>
          <w:spacing w:val="-9"/>
          <w:szCs w:val="17"/>
          <w:lang w:val="en-US"/>
        </w:rPr>
        <w:t xml:space="preserve"> </w:t>
      </w:r>
      <w:r w:rsidRPr="00305F6B">
        <w:rPr>
          <w:rFonts w:eastAsia="Times New Roman"/>
          <w:i/>
          <w:szCs w:val="17"/>
          <w:lang w:val="en-US"/>
        </w:rPr>
        <w:t>1982</w:t>
      </w:r>
      <w:r w:rsidRPr="00305F6B">
        <w:rPr>
          <w:rFonts w:eastAsia="Times New Roman"/>
          <w:szCs w:val="17"/>
          <w:lang w:val="en-US"/>
        </w:rPr>
        <w:t>,</w:t>
      </w:r>
      <w:r w:rsidRPr="00305F6B">
        <w:rPr>
          <w:rFonts w:eastAsia="Times New Roman"/>
          <w:spacing w:val="-8"/>
          <w:szCs w:val="17"/>
          <w:lang w:val="en-US"/>
        </w:rPr>
        <w:t xml:space="preserve"> </w:t>
      </w:r>
      <w:r w:rsidRPr="00305F6B">
        <w:rPr>
          <w:rFonts w:eastAsia="Times New Roman"/>
          <w:szCs w:val="17"/>
          <w:lang w:val="en-US"/>
        </w:rPr>
        <w:t>provides</w:t>
      </w:r>
      <w:r w:rsidRPr="00305F6B">
        <w:rPr>
          <w:rFonts w:eastAsia="Times New Roman"/>
          <w:spacing w:val="-10"/>
          <w:szCs w:val="17"/>
          <w:lang w:val="en-US"/>
        </w:rPr>
        <w:t xml:space="preserve"> </w:t>
      </w:r>
      <w:r w:rsidRPr="00305F6B">
        <w:rPr>
          <w:rFonts w:eastAsia="Times New Roman"/>
          <w:szCs w:val="17"/>
          <w:lang w:val="en-US"/>
        </w:rPr>
        <w:t>that,</w:t>
      </w:r>
      <w:r w:rsidRPr="00305F6B">
        <w:rPr>
          <w:rFonts w:eastAsia="Times New Roman"/>
          <w:spacing w:val="-8"/>
          <w:szCs w:val="17"/>
          <w:lang w:val="en-US"/>
        </w:rPr>
        <w:t xml:space="preserve"> </w:t>
      </w:r>
      <w:r w:rsidRPr="00305F6B">
        <w:rPr>
          <w:rFonts w:eastAsia="Times New Roman"/>
          <w:szCs w:val="17"/>
          <w:lang w:val="en-US"/>
        </w:rPr>
        <w:t>in</w:t>
      </w:r>
      <w:r w:rsidRPr="00305F6B">
        <w:rPr>
          <w:rFonts w:eastAsia="Times New Roman"/>
          <w:spacing w:val="-10"/>
          <w:szCs w:val="17"/>
          <w:lang w:val="en-US"/>
        </w:rPr>
        <w:t xml:space="preserve"> </w:t>
      </w:r>
      <w:r w:rsidRPr="00305F6B">
        <w:rPr>
          <w:rFonts w:eastAsia="Times New Roman"/>
          <w:szCs w:val="17"/>
          <w:lang w:val="en-US"/>
        </w:rPr>
        <w:t>relation</w:t>
      </w:r>
      <w:r w:rsidRPr="00305F6B">
        <w:rPr>
          <w:rFonts w:eastAsia="Times New Roman"/>
          <w:spacing w:val="-10"/>
          <w:szCs w:val="17"/>
          <w:lang w:val="en-US"/>
        </w:rPr>
        <w:t xml:space="preserve"> </w:t>
      </w:r>
      <w:r w:rsidRPr="00305F6B">
        <w:rPr>
          <w:rFonts w:eastAsia="Times New Roman"/>
          <w:szCs w:val="17"/>
          <w:lang w:val="en-US"/>
        </w:rPr>
        <w:t>to</w:t>
      </w:r>
      <w:r w:rsidRPr="00305F6B">
        <w:rPr>
          <w:rFonts w:eastAsia="Times New Roman"/>
          <w:spacing w:val="-8"/>
          <w:szCs w:val="17"/>
          <w:lang w:val="en-US"/>
        </w:rPr>
        <w:t xml:space="preserve"> </w:t>
      </w:r>
      <w:r w:rsidRPr="00305F6B">
        <w:rPr>
          <w:rFonts w:eastAsia="Times New Roman"/>
          <w:szCs w:val="17"/>
          <w:lang w:val="en-US"/>
        </w:rPr>
        <w:t>the</w:t>
      </w:r>
      <w:r w:rsidRPr="00305F6B">
        <w:rPr>
          <w:rFonts w:eastAsia="Times New Roman"/>
          <w:spacing w:val="-9"/>
          <w:szCs w:val="17"/>
          <w:lang w:val="en-US"/>
        </w:rPr>
        <w:t xml:space="preserve"> </w:t>
      </w:r>
      <w:r w:rsidRPr="00305F6B">
        <w:rPr>
          <w:rFonts w:eastAsia="Times New Roman"/>
          <w:szCs w:val="17"/>
          <w:lang w:val="en-US"/>
        </w:rPr>
        <w:t>land</w:t>
      </w:r>
      <w:r w:rsidRPr="00305F6B">
        <w:rPr>
          <w:rFonts w:eastAsia="Times New Roman"/>
          <w:spacing w:val="-7"/>
          <w:szCs w:val="17"/>
          <w:lang w:val="en-US"/>
        </w:rPr>
        <w:t xml:space="preserve"> </w:t>
      </w:r>
      <w:r w:rsidRPr="00305F6B">
        <w:rPr>
          <w:rFonts w:eastAsia="Times New Roman"/>
          <w:szCs w:val="17"/>
          <w:lang w:val="en-US"/>
        </w:rPr>
        <w:t>referred</w:t>
      </w:r>
      <w:r w:rsidRPr="00305F6B">
        <w:rPr>
          <w:rFonts w:eastAsia="Times New Roman"/>
          <w:spacing w:val="-10"/>
          <w:szCs w:val="17"/>
          <w:lang w:val="en-US"/>
        </w:rPr>
        <w:t xml:space="preserve"> </w:t>
      </w:r>
      <w:r w:rsidRPr="00305F6B">
        <w:rPr>
          <w:rFonts w:eastAsia="Times New Roman"/>
          <w:szCs w:val="17"/>
          <w:lang w:val="en-US"/>
        </w:rPr>
        <w:t>to</w:t>
      </w:r>
      <w:r w:rsidRPr="00305F6B">
        <w:rPr>
          <w:rFonts w:eastAsia="Times New Roman"/>
          <w:spacing w:val="-6"/>
          <w:szCs w:val="17"/>
          <w:lang w:val="en-US"/>
        </w:rPr>
        <w:t xml:space="preserve"> </w:t>
      </w:r>
      <w:r w:rsidRPr="00305F6B">
        <w:rPr>
          <w:rFonts w:eastAsia="Times New Roman"/>
          <w:szCs w:val="17"/>
          <w:lang w:val="en-US"/>
        </w:rPr>
        <w:t>in</w:t>
      </w:r>
      <w:r w:rsidRPr="00305F6B">
        <w:rPr>
          <w:rFonts w:eastAsia="Times New Roman"/>
          <w:spacing w:val="-11"/>
          <w:szCs w:val="17"/>
          <w:lang w:val="en-US"/>
        </w:rPr>
        <w:t xml:space="preserve"> </w:t>
      </w:r>
      <w:r w:rsidRPr="00305F6B">
        <w:rPr>
          <w:rFonts w:eastAsia="Times New Roman"/>
          <w:szCs w:val="17"/>
          <w:lang w:val="en-US"/>
        </w:rPr>
        <w:t>clause</w:t>
      </w:r>
      <w:r w:rsidRPr="00305F6B">
        <w:rPr>
          <w:rFonts w:eastAsia="Times New Roman"/>
          <w:spacing w:val="-8"/>
          <w:szCs w:val="17"/>
          <w:lang w:val="en-US"/>
        </w:rPr>
        <w:t xml:space="preserve"> </w:t>
      </w:r>
      <w:r w:rsidRPr="00305F6B">
        <w:rPr>
          <w:rFonts w:eastAsia="Times New Roman"/>
          <w:szCs w:val="17"/>
          <w:lang w:val="en-US"/>
        </w:rPr>
        <w:t>28(1),</w:t>
      </w:r>
      <w:r w:rsidRPr="00305F6B">
        <w:rPr>
          <w:rFonts w:eastAsia="Times New Roman"/>
          <w:spacing w:val="-8"/>
          <w:szCs w:val="17"/>
          <w:lang w:val="en-US"/>
        </w:rPr>
        <w:t xml:space="preserve"> </w:t>
      </w:r>
      <w:r w:rsidRPr="00305F6B">
        <w:rPr>
          <w:rFonts w:eastAsia="Times New Roman"/>
          <w:szCs w:val="17"/>
          <w:lang w:val="en-US"/>
        </w:rPr>
        <w:t>references</w:t>
      </w:r>
      <w:r w:rsidRPr="00305F6B">
        <w:rPr>
          <w:rFonts w:eastAsia="Times New Roman"/>
          <w:spacing w:val="-10"/>
          <w:szCs w:val="17"/>
          <w:lang w:val="en-US"/>
        </w:rPr>
        <w:t xml:space="preserve"> </w:t>
      </w:r>
      <w:r w:rsidRPr="00305F6B">
        <w:rPr>
          <w:rFonts w:eastAsia="Times New Roman"/>
          <w:szCs w:val="17"/>
          <w:lang w:val="en-US"/>
        </w:rPr>
        <w:t>to</w:t>
      </w:r>
      <w:r w:rsidRPr="00305F6B">
        <w:rPr>
          <w:rFonts w:eastAsia="Times New Roman"/>
          <w:spacing w:val="-8"/>
          <w:szCs w:val="17"/>
          <w:lang w:val="en-US"/>
        </w:rPr>
        <w:t xml:space="preserve"> </w:t>
      </w:r>
      <w:r w:rsidRPr="00305F6B">
        <w:rPr>
          <w:rFonts w:eastAsia="Times New Roman"/>
          <w:szCs w:val="17"/>
          <w:lang w:val="en-US"/>
        </w:rPr>
        <w:t>the ‘Minister’ in Division</w:t>
      </w:r>
      <w:r w:rsidRPr="00305F6B">
        <w:rPr>
          <w:rFonts w:eastAsia="Times New Roman"/>
          <w:spacing w:val="-1"/>
          <w:szCs w:val="17"/>
          <w:lang w:val="en-US"/>
        </w:rPr>
        <w:t xml:space="preserve"> </w:t>
      </w:r>
      <w:r w:rsidRPr="00305F6B">
        <w:rPr>
          <w:rFonts w:eastAsia="Times New Roman"/>
          <w:szCs w:val="17"/>
          <w:lang w:val="en-US"/>
        </w:rPr>
        <w:t>2</w:t>
      </w:r>
      <w:r w:rsidRPr="00305F6B">
        <w:rPr>
          <w:rFonts w:eastAsia="Times New Roman"/>
          <w:spacing w:val="-3"/>
          <w:szCs w:val="17"/>
          <w:lang w:val="en-US"/>
        </w:rPr>
        <w:t xml:space="preserve"> </w:t>
      </w:r>
      <w:r w:rsidRPr="00305F6B">
        <w:rPr>
          <w:rFonts w:eastAsia="Times New Roman"/>
          <w:szCs w:val="17"/>
          <w:lang w:val="en-US"/>
        </w:rPr>
        <w:t>of Part 4 of the</w:t>
      </w:r>
      <w:r w:rsidRPr="00305F6B">
        <w:rPr>
          <w:rFonts w:eastAsia="Times New Roman"/>
          <w:spacing w:val="-1"/>
          <w:szCs w:val="17"/>
          <w:lang w:val="en-US"/>
        </w:rPr>
        <w:t xml:space="preserve"> </w:t>
      </w:r>
      <w:r w:rsidRPr="00305F6B">
        <w:rPr>
          <w:rFonts w:eastAsia="Times New Roman"/>
          <w:i/>
          <w:szCs w:val="17"/>
          <w:lang w:val="en-US"/>
        </w:rPr>
        <w:t xml:space="preserve">Development Act 1993 </w:t>
      </w:r>
      <w:r w:rsidRPr="00305F6B">
        <w:rPr>
          <w:rFonts w:eastAsia="Times New Roman"/>
          <w:szCs w:val="17"/>
          <w:lang w:val="en-US"/>
        </w:rPr>
        <w:t>are</w:t>
      </w:r>
      <w:r w:rsidRPr="00305F6B">
        <w:rPr>
          <w:rFonts w:eastAsia="Times New Roman"/>
          <w:spacing w:val="-1"/>
          <w:szCs w:val="17"/>
          <w:lang w:val="en-US"/>
        </w:rPr>
        <w:t xml:space="preserve"> </w:t>
      </w:r>
      <w:r w:rsidRPr="00305F6B">
        <w:rPr>
          <w:rFonts w:eastAsia="Times New Roman"/>
          <w:szCs w:val="17"/>
          <w:lang w:val="en-US"/>
        </w:rPr>
        <w:t>to be taken</w:t>
      </w:r>
      <w:r w:rsidRPr="00305F6B">
        <w:rPr>
          <w:rFonts w:eastAsia="Times New Roman"/>
          <w:spacing w:val="-1"/>
          <w:szCs w:val="17"/>
          <w:lang w:val="en-US"/>
        </w:rPr>
        <w:t xml:space="preserve"> </w:t>
      </w:r>
      <w:r w:rsidRPr="00305F6B">
        <w:rPr>
          <w:rFonts w:eastAsia="Times New Roman"/>
          <w:szCs w:val="17"/>
          <w:lang w:val="en-US"/>
        </w:rPr>
        <w:t>to be references</w:t>
      </w:r>
      <w:r w:rsidRPr="00305F6B">
        <w:rPr>
          <w:rFonts w:eastAsia="Times New Roman"/>
          <w:spacing w:val="-1"/>
          <w:szCs w:val="17"/>
          <w:lang w:val="en-US"/>
        </w:rPr>
        <w:t xml:space="preserve"> </w:t>
      </w:r>
      <w:r w:rsidRPr="00305F6B">
        <w:rPr>
          <w:rFonts w:eastAsia="Times New Roman"/>
          <w:szCs w:val="17"/>
          <w:lang w:val="en-US"/>
        </w:rPr>
        <w:t>to the</w:t>
      </w:r>
      <w:r w:rsidRPr="00305F6B">
        <w:rPr>
          <w:rFonts w:eastAsia="Times New Roman"/>
          <w:spacing w:val="-1"/>
          <w:szCs w:val="17"/>
          <w:lang w:val="en-US"/>
        </w:rPr>
        <w:t xml:space="preserve"> </w:t>
      </w:r>
      <w:r w:rsidRPr="00305F6B">
        <w:rPr>
          <w:rFonts w:eastAsia="Times New Roman"/>
          <w:szCs w:val="17"/>
          <w:lang w:val="en-US"/>
        </w:rPr>
        <w:t>Minister responsible</w:t>
      </w:r>
      <w:r w:rsidRPr="00305F6B">
        <w:rPr>
          <w:rFonts w:eastAsia="Times New Roman"/>
          <w:spacing w:val="-1"/>
          <w:szCs w:val="17"/>
          <w:lang w:val="en-US"/>
        </w:rPr>
        <w:t xml:space="preserve"> </w:t>
      </w:r>
      <w:r w:rsidRPr="00305F6B">
        <w:rPr>
          <w:rFonts w:eastAsia="Times New Roman"/>
          <w:szCs w:val="17"/>
          <w:lang w:val="en-US"/>
        </w:rPr>
        <w:t>for the</w:t>
      </w:r>
      <w:r w:rsidRPr="00305F6B">
        <w:rPr>
          <w:rFonts w:eastAsia="Times New Roman"/>
          <w:spacing w:val="-1"/>
          <w:szCs w:val="17"/>
          <w:lang w:val="en-US"/>
        </w:rPr>
        <w:t xml:space="preserve"> </w:t>
      </w:r>
      <w:r w:rsidRPr="00305F6B">
        <w:rPr>
          <w:rFonts w:eastAsia="Times New Roman"/>
          <w:szCs w:val="17"/>
          <w:lang w:val="en-US"/>
        </w:rPr>
        <w:t xml:space="preserve">administration of the </w:t>
      </w:r>
      <w:r w:rsidRPr="00305F6B">
        <w:rPr>
          <w:rFonts w:eastAsia="Times New Roman"/>
          <w:i/>
          <w:szCs w:val="17"/>
          <w:lang w:val="en-US"/>
        </w:rPr>
        <w:t>Roxby Downs (Indenture</w:t>
      </w:r>
      <w:r w:rsidRPr="00305F6B">
        <w:rPr>
          <w:rFonts w:eastAsia="Times New Roman"/>
          <w:i/>
          <w:spacing w:val="-2"/>
          <w:szCs w:val="17"/>
          <w:lang w:val="en-US"/>
        </w:rPr>
        <w:t xml:space="preserve"> </w:t>
      </w:r>
      <w:r w:rsidRPr="00305F6B">
        <w:rPr>
          <w:rFonts w:eastAsia="Times New Roman"/>
          <w:i/>
          <w:szCs w:val="17"/>
          <w:lang w:val="en-US"/>
        </w:rPr>
        <w:t xml:space="preserve">Ratification) Act 1982 </w:t>
      </w:r>
      <w:r w:rsidRPr="00305F6B">
        <w:rPr>
          <w:rFonts w:eastAsia="Times New Roman"/>
          <w:szCs w:val="17"/>
          <w:lang w:val="en-US"/>
        </w:rPr>
        <w:t>for the</w:t>
      </w:r>
      <w:r w:rsidRPr="00305F6B">
        <w:rPr>
          <w:rFonts w:eastAsia="Times New Roman"/>
          <w:spacing w:val="-1"/>
          <w:szCs w:val="17"/>
          <w:lang w:val="en-US"/>
        </w:rPr>
        <w:t xml:space="preserve"> </w:t>
      </w:r>
      <w:r w:rsidRPr="00305F6B">
        <w:rPr>
          <w:rFonts w:eastAsia="Times New Roman"/>
          <w:szCs w:val="17"/>
          <w:lang w:val="en-US"/>
        </w:rPr>
        <w:t>time being (the Indenture</w:t>
      </w:r>
      <w:r w:rsidRPr="00305F6B">
        <w:rPr>
          <w:rFonts w:eastAsia="Times New Roman"/>
          <w:spacing w:val="-6"/>
          <w:szCs w:val="17"/>
          <w:lang w:val="en-US"/>
        </w:rPr>
        <w:t xml:space="preserve"> </w:t>
      </w:r>
      <w:r w:rsidRPr="00305F6B">
        <w:rPr>
          <w:rFonts w:eastAsia="Times New Roman"/>
          <w:szCs w:val="17"/>
          <w:lang w:val="en-US"/>
        </w:rPr>
        <w:t>Minister).</w:t>
      </w:r>
    </w:p>
    <w:p w14:paraId="477DBABB" w14:textId="77777777" w:rsidR="00305F6B" w:rsidRPr="00305F6B" w:rsidRDefault="00305F6B" w:rsidP="004D074D">
      <w:pPr>
        <w:numPr>
          <w:ilvl w:val="0"/>
          <w:numId w:val="25"/>
        </w:numPr>
        <w:ind w:left="426" w:hanging="284"/>
        <w:rPr>
          <w:rFonts w:eastAsia="Times New Roman"/>
          <w:szCs w:val="17"/>
          <w:lang w:val="en-US"/>
        </w:rPr>
      </w:pPr>
      <w:r w:rsidRPr="00305F6B">
        <w:rPr>
          <w:rFonts w:eastAsia="Times New Roman"/>
          <w:szCs w:val="17"/>
          <w:lang w:val="en-US"/>
        </w:rPr>
        <w:t>By</w:t>
      </w:r>
      <w:r w:rsidRPr="00305F6B">
        <w:rPr>
          <w:rFonts w:eastAsia="Times New Roman"/>
          <w:spacing w:val="-2"/>
          <w:szCs w:val="17"/>
          <w:lang w:val="en-US"/>
        </w:rPr>
        <w:t xml:space="preserve"> </w:t>
      </w:r>
      <w:r w:rsidRPr="00305F6B">
        <w:rPr>
          <w:rFonts w:eastAsia="Times New Roman"/>
          <w:szCs w:val="17"/>
          <w:lang w:val="en-US"/>
        </w:rPr>
        <w:t>notice</w:t>
      </w:r>
      <w:r w:rsidRPr="00305F6B">
        <w:rPr>
          <w:rFonts w:eastAsia="Times New Roman"/>
          <w:spacing w:val="-3"/>
          <w:szCs w:val="17"/>
          <w:lang w:val="en-US"/>
        </w:rPr>
        <w:t xml:space="preserve"> </w:t>
      </w:r>
      <w:r w:rsidRPr="00305F6B">
        <w:rPr>
          <w:rFonts w:eastAsia="Times New Roman"/>
          <w:szCs w:val="17"/>
          <w:lang w:val="en-US"/>
        </w:rPr>
        <w:t>pursuant</w:t>
      </w:r>
      <w:r w:rsidRPr="00305F6B">
        <w:rPr>
          <w:rFonts w:eastAsia="Times New Roman"/>
          <w:spacing w:val="-3"/>
          <w:szCs w:val="17"/>
          <w:lang w:val="en-US"/>
        </w:rPr>
        <w:t xml:space="preserve"> </w:t>
      </w:r>
      <w:r w:rsidRPr="00305F6B">
        <w:rPr>
          <w:rFonts w:eastAsia="Times New Roman"/>
          <w:szCs w:val="17"/>
          <w:lang w:val="en-US"/>
        </w:rPr>
        <w:t>to</w:t>
      </w:r>
      <w:r w:rsidRPr="00305F6B">
        <w:rPr>
          <w:rFonts w:eastAsia="Times New Roman"/>
          <w:spacing w:val="-1"/>
          <w:szCs w:val="17"/>
          <w:lang w:val="en-US"/>
        </w:rPr>
        <w:t xml:space="preserve"> </w:t>
      </w:r>
      <w:r w:rsidRPr="00305F6B">
        <w:rPr>
          <w:rFonts w:eastAsia="Times New Roman"/>
          <w:szCs w:val="17"/>
          <w:lang w:val="en-US"/>
        </w:rPr>
        <w:t>section</w:t>
      </w:r>
      <w:r w:rsidRPr="00305F6B">
        <w:rPr>
          <w:rFonts w:eastAsia="Times New Roman"/>
          <w:spacing w:val="-3"/>
          <w:szCs w:val="17"/>
          <w:lang w:val="en-US"/>
        </w:rPr>
        <w:t xml:space="preserve"> </w:t>
      </w:r>
      <w:r w:rsidRPr="00305F6B">
        <w:rPr>
          <w:rFonts w:eastAsia="Times New Roman"/>
          <w:szCs w:val="17"/>
          <w:lang w:val="en-US"/>
        </w:rPr>
        <w:t>46(1)</w:t>
      </w:r>
      <w:r w:rsidRPr="00305F6B">
        <w:rPr>
          <w:rFonts w:eastAsia="Times New Roman"/>
          <w:spacing w:val="-2"/>
          <w:szCs w:val="17"/>
          <w:lang w:val="en-US"/>
        </w:rPr>
        <w:t xml:space="preserve"> </w:t>
      </w:r>
      <w:r w:rsidRPr="00305F6B">
        <w:rPr>
          <w:rFonts w:eastAsia="Times New Roman"/>
          <w:szCs w:val="17"/>
          <w:lang w:val="en-US"/>
        </w:rPr>
        <w:t>of</w:t>
      </w:r>
      <w:r w:rsidRPr="00305F6B">
        <w:rPr>
          <w:rFonts w:eastAsia="Times New Roman"/>
          <w:spacing w:val="-2"/>
          <w:szCs w:val="17"/>
          <w:lang w:val="en-US"/>
        </w:rPr>
        <w:t xml:space="preserve"> </w:t>
      </w:r>
      <w:r w:rsidRPr="00305F6B">
        <w:rPr>
          <w:rFonts w:eastAsia="Times New Roman"/>
          <w:szCs w:val="17"/>
          <w:lang w:val="en-US"/>
        </w:rPr>
        <w:t>the</w:t>
      </w:r>
      <w:r w:rsidRPr="00305F6B">
        <w:rPr>
          <w:rFonts w:eastAsia="Times New Roman"/>
          <w:spacing w:val="-3"/>
          <w:szCs w:val="17"/>
          <w:lang w:val="en-US"/>
        </w:rPr>
        <w:t xml:space="preserve"> </w:t>
      </w:r>
      <w:r w:rsidRPr="00305F6B">
        <w:rPr>
          <w:rFonts w:eastAsia="Times New Roman"/>
          <w:i/>
          <w:szCs w:val="17"/>
          <w:lang w:val="en-US"/>
        </w:rPr>
        <w:t>Development</w:t>
      </w:r>
      <w:r w:rsidRPr="00305F6B">
        <w:rPr>
          <w:rFonts w:eastAsia="Times New Roman"/>
          <w:i/>
          <w:spacing w:val="-3"/>
          <w:szCs w:val="17"/>
          <w:lang w:val="en-US"/>
        </w:rPr>
        <w:t xml:space="preserve"> </w:t>
      </w:r>
      <w:r w:rsidRPr="00305F6B">
        <w:rPr>
          <w:rFonts w:eastAsia="Times New Roman"/>
          <w:i/>
          <w:szCs w:val="17"/>
          <w:lang w:val="en-US"/>
        </w:rPr>
        <w:t>Act</w:t>
      </w:r>
      <w:r w:rsidRPr="00305F6B">
        <w:rPr>
          <w:rFonts w:eastAsia="Times New Roman"/>
          <w:i/>
          <w:spacing w:val="-3"/>
          <w:szCs w:val="17"/>
          <w:lang w:val="en-US"/>
        </w:rPr>
        <w:t xml:space="preserve"> </w:t>
      </w:r>
      <w:r w:rsidRPr="00305F6B">
        <w:rPr>
          <w:rFonts w:eastAsia="Times New Roman"/>
          <w:i/>
          <w:szCs w:val="17"/>
          <w:lang w:val="en-US"/>
        </w:rPr>
        <w:t>1993</w:t>
      </w:r>
      <w:r w:rsidRPr="00305F6B">
        <w:rPr>
          <w:rFonts w:eastAsia="Times New Roman"/>
          <w:szCs w:val="17"/>
          <w:lang w:val="en-US"/>
        </w:rPr>
        <w:t>,</w:t>
      </w:r>
      <w:r w:rsidRPr="00305F6B">
        <w:rPr>
          <w:rFonts w:eastAsia="Times New Roman"/>
          <w:spacing w:val="-1"/>
          <w:szCs w:val="17"/>
          <w:lang w:val="en-US"/>
        </w:rPr>
        <w:t xml:space="preserve"> </w:t>
      </w:r>
      <w:r w:rsidRPr="00305F6B">
        <w:rPr>
          <w:rFonts w:eastAsia="Times New Roman"/>
          <w:szCs w:val="17"/>
          <w:lang w:val="en-US"/>
        </w:rPr>
        <w:t>published</w:t>
      </w:r>
      <w:r w:rsidRPr="00305F6B">
        <w:rPr>
          <w:rFonts w:eastAsia="Times New Roman"/>
          <w:spacing w:val="-3"/>
          <w:szCs w:val="17"/>
          <w:lang w:val="en-US"/>
        </w:rPr>
        <w:t xml:space="preserve"> </w:t>
      </w:r>
      <w:r w:rsidRPr="00305F6B">
        <w:rPr>
          <w:rFonts w:eastAsia="Times New Roman"/>
          <w:szCs w:val="17"/>
          <w:lang w:val="en-US"/>
        </w:rPr>
        <w:t>in</w:t>
      </w:r>
      <w:r w:rsidRPr="00305F6B">
        <w:rPr>
          <w:rFonts w:eastAsia="Times New Roman"/>
          <w:spacing w:val="-3"/>
          <w:szCs w:val="17"/>
          <w:lang w:val="en-US"/>
        </w:rPr>
        <w:t xml:space="preserve"> </w:t>
      </w:r>
      <w:r w:rsidRPr="00305F6B">
        <w:rPr>
          <w:rFonts w:eastAsia="Times New Roman"/>
          <w:szCs w:val="17"/>
          <w:lang w:val="en-US"/>
        </w:rPr>
        <w:t>the</w:t>
      </w:r>
      <w:r w:rsidRPr="00305F6B">
        <w:rPr>
          <w:rFonts w:eastAsia="Times New Roman"/>
          <w:spacing w:val="-3"/>
          <w:szCs w:val="17"/>
          <w:lang w:val="en-US"/>
        </w:rPr>
        <w:t xml:space="preserve"> </w:t>
      </w:r>
      <w:r w:rsidRPr="00305F6B">
        <w:rPr>
          <w:rFonts w:eastAsia="Times New Roman"/>
          <w:i/>
          <w:szCs w:val="17"/>
          <w:lang w:val="en-US"/>
        </w:rPr>
        <w:t>Gazette</w:t>
      </w:r>
      <w:r w:rsidRPr="00305F6B">
        <w:rPr>
          <w:rFonts w:eastAsia="Times New Roman"/>
          <w:i/>
          <w:spacing w:val="-2"/>
          <w:szCs w:val="17"/>
          <w:lang w:val="en-US"/>
        </w:rPr>
        <w:t xml:space="preserve"> </w:t>
      </w:r>
      <w:r w:rsidRPr="00305F6B">
        <w:rPr>
          <w:rFonts w:eastAsia="Times New Roman"/>
          <w:szCs w:val="17"/>
          <w:lang w:val="en-US"/>
        </w:rPr>
        <w:t>on</w:t>
      </w:r>
      <w:r w:rsidRPr="00305F6B">
        <w:rPr>
          <w:rFonts w:eastAsia="Times New Roman"/>
          <w:spacing w:val="-3"/>
          <w:szCs w:val="17"/>
          <w:lang w:val="en-US"/>
        </w:rPr>
        <w:t xml:space="preserve"> </w:t>
      </w:r>
      <w:r w:rsidRPr="00305F6B">
        <w:rPr>
          <w:rFonts w:eastAsia="Times New Roman"/>
          <w:szCs w:val="17"/>
          <w:lang w:val="en-US"/>
        </w:rPr>
        <w:t>14</w:t>
      </w:r>
      <w:r w:rsidRPr="00305F6B">
        <w:rPr>
          <w:rFonts w:eastAsia="Times New Roman"/>
          <w:spacing w:val="-2"/>
          <w:szCs w:val="17"/>
          <w:lang w:val="en-US"/>
        </w:rPr>
        <w:t xml:space="preserve"> </w:t>
      </w:r>
      <w:r w:rsidRPr="00305F6B">
        <w:rPr>
          <w:rFonts w:eastAsia="Times New Roman"/>
          <w:szCs w:val="17"/>
          <w:lang w:val="en-US"/>
        </w:rPr>
        <w:t>February</w:t>
      </w:r>
      <w:r w:rsidRPr="00305F6B">
        <w:rPr>
          <w:rFonts w:eastAsia="Times New Roman"/>
          <w:spacing w:val="-2"/>
          <w:szCs w:val="17"/>
          <w:lang w:val="en-US"/>
        </w:rPr>
        <w:t xml:space="preserve"> </w:t>
      </w:r>
      <w:r w:rsidRPr="00305F6B">
        <w:rPr>
          <w:rFonts w:eastAsia="Times New Roman"/>
          <w:szCs w:val="17"/>
          <w:lang w:val="en-US"/>
        </w:rPr>
        <w:t xml:space="preserve">2019 on pages 461-462, the Indenture Minister declared that section 46 of the </w:t>
      </w:r>
      <w:r w:rsidRPr="00305F6B">
        <w:rPr>
          <w:rFonts w:eastAsia="Times New Roman"/>
          <w:i/>
          <w:szCs w:val="17"/>
          <w:lang w:val="en-US"/>
        </w:rPr>
        <w:t xml:space="preserve">Development Act 1993 </w:t>
      </w:r>
      <w:r w:rsidRPr="00305F6B">
        <w:rPr>
          <w:rFonts w:eastAsia="Times New Roman"/>
          <w:szCs w:val="17"/>
          <w:lang w:val="en-US"/>
        </w:rPr>
        <w:t>applied to certain development</w:t>
      </w:r>
      <w:r w:rsidRPr="00305F6B">
        <w:rPr>
          <w:rFonts w:eastAsia="Times New Roman"/>
          <w:spacing w:val="-2"/>
          <w:szCs w:val="17"/>
          <w:lang w:val="en-US"/>
        </w:rPr>
        <w:t xml:space="preserve"> </w:t>
      </w:r>
      <w:r w:rsidRPr="00305F6B">
        <w:rPr>
          <w:rFonts w:eastAsia="Times New Roman"/>
          <w:szCs w:val="17"/>
          <w:lang w:val="en-US"/>
        </w:rPr>
        <w:t>on the relevant land, to be undertaken as part of the proposed Olympic Dam Resource Development Strategy (the declaration).</w:t>
      </w:r>
    </w:p>
    <w:p w14:paraId="3D717EBC" w14:textId="77777777" w:rsidR="00305F6B" w:rsidRPr="00305F6B" w:rsidRDefault="00305F6B" w:rsidP="004D074D">
      <w:pPr>
        <w:numPr>
          <w:ilvl w:val="0"/>
          <w:numId w:val="25"/>
        </w:numPr>
        <w:ind w:left="426" w:hanging="284"/>
        <w:rPr>
          <w:rFonts w:eastAsia="Times New Roman"/>
          <w:szCs w:val="17"/>
          <w:lang w:val="en-US"/>
        </w:rPr>
      </w:pPr>
      <w:r w:rsidRPr="00305F6B">
        <w:rPr>
          <w:rFonts w:eastAsia="Times New Roman"/>
          <w:szCs w:val="17"/>
          <w:lang w:val="en-US"/>
        </w:rPr>
        <w:t>By</w:t>
      </w:r>
      <w:r w:rsidRPr="00305F6B">
        <w:rPr>
          <w:rFonts w:eastAsia="Times New Roman"/>
          <w:spacing w:val="-3"/>
          <w:szCs w:val="17"/>
          <w:lang w:val="en-US"/>
        </w:rPr>
        <w:t xml:space="preserve"> </w:t>
      </w:r>
      <w:r w:rsidRPr="00305F6B">
        <w:rPr>
          <w:rFonts w:eastAsia="Times New Roman"/>
          <w:szCs w:val="17"/>
          <w:lang w:val="en-US"/>
        </w:rPr>
        <w:t>notice</w:t>
      </w:r>
      <w:r w:rsidRPr="00305F6B">
        <w:rPr>
          <w:rFonts w:eastAsia="Times New Roman"/>
          <w:spacing w:val="-4"/>
          <w:szCs w:val="17"/>
          <w:lang w:val="en-US"/>
        </w:rPr>
        <w:t xml:space="preserve"> </w:t>
      </w:r>
      <w:r w:rsidRPr="00305F6B">
        <w:rPr>
          <w:rFonts w:eastAsia="Times New Roman"/>
          <w:szCs w:val="17"/>
          <w:lang w:val="en-US"/>
        </w:rPr>
        <w:t>pursuant</w:t>
      </w:r>
      <w:r w:rsidRPr="00305F6B">
        <w:rPr>
          <w:rFonts w:eastAsia="Times New Roman"/>
          <w:spacing w:val="-4"/>
          <w:szCs w:val="17"/>
          <w:lang w:val="en-US"/>
        </w:rPr>
        <w:t xml:space="preserve"> </w:t>
      </w:r>
      <w:r w:rsidRPr="00305F6B">
        <w:rPr>
          <w:rFonts w:eastAsia="Times New Roman"/>
          <w:szCs w:val="17"/>
          <w:lang w:val="en-US"/>
        </w:rPr>
        <w:t>to</w:t>
      </w:r>
      <w:r w:rsidRPr="00305F6B">
        <w:rPr>
          <w:rFonts w:eastAsia="Times New Roman"/>
          <w:spacing w:val="-2"/>
          <w:szCs w:val="17"/>
          <w:lang w:val="en-US"/>
        </w:rPr>
        <w:t xml:space="preserve"> </w:t>
      </w:r>
      <w:r w:rsidRPr="00305F6B">
        <w:rPr>
          <w:rFonts w:eastAsia="Times New Roman"/>
          <w:szCs w:val="17"/>
          <w:lang w:val="en-US"/>
        </w:rPr>
        <w:t>section</w:t>
      </w:r>
      <w:r w:rsidRPr="00305F6B">
        <w:rPr>
          <w:rFonts w:eastAsia="Times New Roman"/>
          <w:spacing w:val="-7"/>
          <w:szCs w:val="17"/>
          <w:lang w:val="en-US"/>
        </w:rPr>
        <w:t xml:space="preserve"> </w:t>
      </w:r>
      <w:r w:rsidRPr="00305F6B">
        <w:rPr>
          <w:rFonts w:eastAsia="Times New Roman"/>
          <w:szCs w:val="17"/>
          <w:lang w:val="en-US"/>
        </w:rPr>
        <w:t>46(4)</w:t>
      </w:r>
      <w:r w:rsidRPr="00305F6B">
        <w:rPr>
          <w:rFonts w:eastAsia="Times New Roman"/>
          <w:spacing w:val="-5"/>
          <w:szCs w:val="17"/>
          <w:lang w:val="en-US"/>
        </w:rPr>
        <w:t xml:space="preserve"> </w:t>
      </w:r>
      <w:r w:rsidRPr="00305F6B">
        <w:rPr>
          <w:rFonts w:eastAsia="Times New Roman"/>
          <w:szCs w:val="17"/>
          <w:lang w:val="en-US"/>
        </w:rPr>
        <w:t>of</w:t>
      </w:r>
      <w:r w:rsidRPr="00305F6B">
        <w:rPr>
          <w:rFonts w:eastAsia="Times New Roman"/>
          <w:spacing w:val="-6"/>
          <w:szCs w:val="17"/>
          <w:lang w:val="en-US"/>
        </w:rPr>
        <w:t xml:space="preserve"> </w:t>
      </w:r>
      <w:r w:rsidRPr="00305F6B">
        <w:rPr>
          <w:rFonts w:eastAsia="Times New Roman"/>
          <w:szCs w:val="17"/>
          <w:lang w:val="en-US"/>
        </w:rPr>
        <w:t>the</w:t>
      </w:r>
      <w:r w:rsidRPr="00305F6B">
        <w:rPr>
          <w:rFonts w:eastAsia="Times New Roman"/>
          <w:spacing w:val="-7"/>
          <w:szCs w:val="17"/>
          <w:lang w:val="en-US"/>
        </w:rPr>
        <w:t xml:space="preserve"> </w:t>
      </w:r>
      <w:r w:rsidRPr="00305F6B">
        <w:rPr>
          <w:rFonts w:eastAsia="Times New Roman"/>
          <w:i/>
          <w:szCs w:val="17"/>
          <w:lang w:val="en-US"/>
        </w:rPr>
        <w:t>Development</w:t>
      </w:r>
      <w:r w:rsidRPr="00305F6B">
        <w:rPr>
          <w:rFonts w:eastAsia="Times New Roman"/>
          <w:i/>
          <w:spacing w:val="-4"/>
          <w:szCs w:val="17"/>
          <w:lang w:val="en-US"/>
        </w:rPr>
        <w:t xml:space="preserve"> </w:t>
      </w:r>
      <w:r w:rsidRPr="00305F6B">
        <w:rPr>
          <w:rFonts w:eastAsia="Times New Roman"/>
          <w:i/>
          <w:szCs w:val="17"/>
          <w:lang w:val="en-US"/>
        </w:rPr>
        <w:t>Act</w:t>
      </w:r>
      <w:r w:rsidRPr="00305F6B">
        <w:rPr>
          <w:rFonts w:eastAsia="Times New Roman"/>
          <w:i/>
          <w:spacing w:val="-6"/>
          <w:szCs w:val="17"/>
          <w:lang w:val="en-US"/>
        </w:rPr>
        <w:t xml:space="preserve"> </w:t>
      </w:r>
      <w:r w:rsidRPr="00305F6B">
        <w:rPr>
          <w:rFonts w:eastAsia="Times New Roman"/>
          <w:i/>
          <w:szCs w:val="17"/>
          <w:lang w:val="en-US"/>
        </w:rPr>
        <w:t>1993</w:t>
      </w:r>
      <w:r w:rsidRPr="00305F6B">
        <w:rPr>
          <w:rFonts w:eastAsia="Times New Roman"/>
          <w:szCs w:val="17"/>
          <w:lang w:val="en-US"/>
        </w:rPr>
        <w:t>,</w:t>
      </w:r>
      <w:r w:rsidRPr="00305F6B">
        <w:rPr>
          <w:rFonts w:eastAsia="Times New Roman"/>
          <w:spacing w:val="-8"/>
          <w:szCs w:val="17"/>
          <w:lang w:val="en-US"/>
        </w:rPr>
        <w:t xml:space="preserve"> </w:t>
      </w:r>
      <w:r w:rsidRPr="00305F6B">
        <w:rPr>
          <w:rFonts w:eastAsia="Times New Roman"/>
          <w:szCs w:val="17"/>
          <w:lang w:val="en-US"/>
        </w:rPr>
        <w:t>published</w:t>
      </w:r>
      <w:r w:rsidRPr="00305F6B">
        <w:rPr>
          <w:rFonts w:eastAsia="Times New Roman"/>
          <w:spacing w:val="-4"/>
          <w:szCs w:val="17"/>
          <w:lang w:val="en-US"/>
        </w:rPr>
        <w:t xml:space="preserve"> </w:t>
      </w:r>
      <w:r w:rsidRPr="00305F6B">
        <w:rPr>
          <w:rFonts w:eastAsia="Times New Roman"/>
          <w:szCs w:val="17"/>
          <w:lang w:val="en-US"/>
        </w:rPr>
        <w:t>in</w:t>
      </w:r>
      <w:r w:rsidRPr="00305F6B">
        <w:rPr>
          <w:rFonts w:eastAsia="Times New Roman"/>
          <w:spacing w:val="-4"/>
          <w:szCs w:val="17"/>
          <w:lang w:val="en-US"/>
        </w:rPr>
        <w:t xml:space="preserve"> </w:t>
      </w:r>
      <w:r w:rsidRPr="00305F6B">
        <w:rPr>
          <w:rFonts w:eastAsia="Times New Roman"/>
          <w:szCs w:val="17"/>
          <w:lang w:val="en-US"/>
        </w:rPr>
        <w:t>the</w:t>
      </w:r>
      <w:r w:rsidRPr="00305F6B">
        <w:rPr>
          <w:rFonts w:eastAsia="Times New Roman"/>
          <w:spacing w:val="-4"/>
          <w:szCs w:val="17"/>
          <w:lang w:val="en-US"/>
        </w:rPr>
        <w:t xml:space="preserve"> </w:t>
      </w:r>
      <w:r w:rsidRPr="00305F6B">
        <w:rPr>
          <w:rFonts w:eastAsia="Times New Roman"/>
          <w:i/>
          <w:szCs w:val="17"/>
          <w:lang w:val="en-US"/>
        </w:rPr>
        <w:t>Gazette</w:t>
      </w:r>
      <w:r w:rsidRPr="00305F6B">
        <w:rPr>
          <w:rFonts w:eastAsia="Times New Roman"/>
          <w:i/>
          <w:spacing w:val="-3"/>
          <w:szCs w:val="17"/>
          <w:lang w:val="en-US"/>
        </w:rPr>
        <w:t xml:space="preserve"> </w:t>
      </w:r>
      <w:r w:rsidRPr="00305F6B">
        <w:rPr>
          <w:rFonts w:eastAsia="Times New Roman"/>
          <w:szCs w:val="17"/>
          <w:lang w:val="en-US"/>
        </w:rPr>
        <w:t>on</w:t>
      </w:r>
      <w:r w:rsidRPr="00305F6B">
        <w:rPr>
          <w:rFonts w:eastAsia="Times New Roman"/>
          <w:spacing w:val="-4"/>
          <w:szCs w:val="17"/>
          <w:lang w:val="en-US"/>
        </w:rPr>
        <w:t xml:space="preserve"> </w:t>
      </w:r>
      <w:r w:rsidRPr="00305F6B">
        <w:rPr>
          <w:rFonts w:eastAsia="Times New Roman"/>
          <w:szCs w:val="17"/>
          <w:lang w:val="en-US"/>
        </w:rPr>
        <w:t>19</w:t>
      </w:r>
      <w:r w:rsidRPr="00305F6B">
        <w:rPr>
          <w:rFonts w:eastAsia="Times New Roman"/>
          <w:spacing w:val="-3"/>
          <w:szCs w:val="17"/>
          <w:lang w:val="en-US"/>
        </w:rPr>
        <w:t xml:space="preserve"> </w:t>
      </w:r>
      <w:r w:rsidRPr="00305F6B">
        <w:rPr>
          <w:rFonts w:eastAsia="Times New Roman"/>
          <w:szCs w:val="17"/>
          <w:lang w:val="en-US"/>
        </w:rPr>
        <w:t>September</w:t>
      </w:r>
      <w:r w:rsidRPr="00305F6B">
        <w:rPr>
          <w:rFonts w:eastAsia="Times New Roman"/>
          <w:spacing w:val="-4"/>
          <w:szCs w:val="17"/>
          <w:lang w:val="en-US"/>
        </w:rPr>
        <w:t xml:space="preserve"> </w:t>
      </w:r>
      <w:r w:rsidRPr="00305F6B">
        <w:rPr>
          <w:rFonts w:eastAsia="Times New Roman"/>
          <w:szCs w:val="17"/>
          <w:lang w:val="en-US"/>
        </w:rPr>
        <w:t>2019 on pages 3309-3310 (the second notice), the Indenture Minister varied the declaration.</w:t>
      </w:r>
    </w:p>
    <w:p w14:paraId="4617D43A" w14:textId="77777777" w:rsidR="00305F6B" w:rsidRPr="00305F6B" w:rsidRDefault="00305F6B" w:rsidP="004D074D">
      <w:pPr>
        <w:numPr>
          <w:ilvl w:val="0"/>
          <w:numId w:val="25"/>
        </w:numPr>
        <w:ind w:left="426" w:hanging="284"/>
        <w:rPr>
          <w:rFonts w:eastAsia="Times New Roman"/>
          <w:szCs w:val="17"/>
          <w:lang w:val="en-US"/>
        </w:rPr>
      </w:pPr>
      <w:r w:rsidRPr="00305F6B">
        <w:rPr>
          <w:rFonts w:eastAsia="Times New Roman"/>
          <w:szCs w:val="17"/>
          <w:lang w:val="en-US"/>
        </w:rPr>
        <w:t>On 2 October 2019 BHP Billiton Olympic Dam Corporation Pty Ltd (the applicant), invoking clause 7 of the Indenture,</w:t>
      </w:r>
      <w:r w:rsidRPr="00305F6B">
        <w:rPr>
          <w:rFonts w:eastAsia="Times New Roman"/>
          <w:spacing w:val="-2"/>
          <w:szCs w:val="17"/>
          <w:lang w:val="en-US"/>
        </w:rPr>
        <w:t xml:space="preserve"> </w:t>
      </w:r>
      <w:r w:rsidRPr="00305F6B">
        <w:rPr>
          <w:rFonts w:eastAsia="Times New Roman"/>
          <w:szCs w:val="17"/>
          <w:lang w:val="en-US"/>
        </w:rPr>
        <w:t>lodged</w:t>
      </w:r>
      <w:r w:rsidRPr="00305F6B">
        <w:rPr>
          <w:rFonts w:eastAsia="Times New Roman"/>
          <w:spacing w:val="-3"/>
          <w:szCs w:val="17"/>
          <w:lang w:val="en-US"/>
        </w:rPr>
        <w:t xml:space="preserve"> </w:t>
      </w:r>
      <w:r w:rsidRPr="00305F6B">
        <w:rPr>
          <w:rFonts w:eastAsia="Times New Roman"/>
          <w:szCs w:val="17"/>
          <w:lang w:val="en-US"/>
        </w:rPr>
        <w:t>with</w:t>
      </w:r>
      <w:r w:rsidRPr="00305F6B">
        <w:rPr>
          <w:rFonts w:eastAsia="Times New Roman"/>
          <w:spacing w:val="-3"/>
          <w:szCs w:val="17"/>
          <w:lang w:val="en-US"/>
        </w:rPr>
        <w:t xml:space="preserve"> </w:t>
      </w:r>
      <w:r w:rsidRPr="00305F6B">
        <w:rPr>
          <w:rFonts w:eastAsia="Times New Roman"/>
          <w:szCs w:val="17"/>
          <w:lang w:val="en-US"/>
        </w:rPr>
        <w:t>the</w:t>
      </w:r>
      <w:r w:rsidRPr="00305F6B">
        <w:rPr>
          <w:rFonts w:eastAsia="Times New Roman"/>
          <w:spacing w:val="-3"/>
          <w:szCs w:val="17"/>
          <w:lang w:val="en-US"/>
        </w:rPr>
        <w:t xml:space="preserve"> </w:t>
      </w:r>
      <w:r w:rsidRPr="00305F6B">
        <w:rPr>
          <w:rFonts w:eastAsia="Times New Roman"/>
          <w:szCs w:val="17"/>
          <w:lang w:val="en-US"/>
        </w:rPr>
        <w:t>Indenture</w:t>
      </w:r>
      <w:r w:rsidRPr="00305F6B">
        <w:rPr>
          <w:rFonts w:eastAsia="Times New Roman"/>
          <w:spacing w:val="-3"/>
          <w:szCs w:val="17"/>
          <w:lang w:val="en-US"/>
        </w:rPr>
        <w:t xml:space="preserve"> </w:t>
      </w:r>
      <w:r w:rsidRPr="00305F6B">
        <w:rPr>
          <w:rFonts w:eastAsia="Times New Roman"/>
          <w:szCs w:val="17"/>
          <w:lang w:val="en-US"/>
        </w:rPr>
        <w:t>Minister</w:t>
      </w:r>
      <w:r w:rsidRPr="00305F6B">
        <w:rPr>
          <w:rFonts w:eastAsia="Times New Roman"/>
          <w:spacing w:val="-3"/>
          <w:szCs w:val="17"/>
          <w:lang w:val="en-US"/>
        </w:rPr>
        <w:t xml:space="preserve"> </w:t>
      </w:r>
      <w:r w:rsidRPr="00305F6B">
        <w:rPr>
          <w:rFonts w:eastAsia="Times New Roman"/>
          <w:szCs w:val="17"/>
          <w:lang w:val="en-US"/>
        </w:rPr>
        <w:t>an</w:t>
      </w:r>
      <w:r w:rsidRPr="00305F6B">
        <w:rPr>
          <w:rFonts w:eastAsia="Times New Roman"/>
          <w:spacing w:val="-3"/>
          <w:szCs w:val="17"/>
          <w:lang w:val="en-US"/>
        </w:rPr>
        <w:t xml:space="preserve"> </w:t>
      </w:r>
      <w:r w:rsidRPr="00305F6B">
        <w:rPr>
          <w:rFonts w:eastAsia="Times New Roman"/>
          <w:szCs w:val="17"/>
          <w:lang w:val="en-US"/>
        </w:rPr>
        <w:t>application,</w:t>
      </w:r>
      <w:r w:rsidRPr="00305F6B">
        <w:rPr>
          <w:rFonts w:eastAsia="Times New Roman"/>
          <w:spacing w:val="-2"/>
          <w:szCs w:val="17"/>
          <w:lang w:val="en-US"/>
        </w:rPr>
        <w:t xml:space="preserve"> </w:t>
      </w:r>
      <w:r w:rsidRPr="00305F6B">
        <w:rPr>
          <w:rFonts w:eastAsia="Times New Roman"/>
          <w:szCs w:val="17"/>
          <w:lang w:val="en-US"/>
        </w:rPr>
        <w:t>under</w:t>
      </w:r>
      <w:r w:rsidRPr="00305F6B">
        <w:rPr>
          <w:rFonts w:eastAsia="Times New Roman"/>
          <w:spacing w:val="-3"/>
          <w:szCs w:val="17"/>
          <w:lang w:val="en-US"/>
        </w:rPr>
        <w:t xml:space="preserve"> </w:t>
      </w:r>
      <w:r w:rsidRPr="00305F6B">
        <w:rPr>
          <w:rFonts w:eastAsia="Times New Roman"/>
          <w:szCs w:val="17"/>
          <w:lang w:val="en-US"/>
        </w:rPr>
        <w:t>section</w:t>
      </w:r>
      <w:r w:rsidRPr="00305F6B">
        <w:rPr>
          <w:rFonts w:eastAsia="Times New Roman"/>
          <w:spacing w:val="-3"/>
          <w:szCs w:val="17"/>
          <w:lang w:val="en-US"/>
        </w:rPr>
        <w:t xml:space="preserve"> </w:t>
      </w:r>
      <w:r w:rsidRPr="00305F6B">
        <w:rPr>
          <w:rFonts w:eastAsia="Times New Roman"/>
          <w:szCs w:val="17"/>
          <w:lang w:val="en-US"/>
        </w:rPr>
        <w:t>46(6)</w:t>
      </w:r>
      <w:r w:rsidRPr="00305F6B">
        <w:rPr>
          <w:rFonts w:eastAsia="Times New Roman"/>
          <w:spacing w:val="-2"/>
          <w:szCs w:val="17"/>
          <w:lang w:val="en-US"/>
        </w:rPr>
        <w:t xml:space="preserve"> </w:t>
      </w:r>
      <w:r w:rsidRPr="00305F6B">
        <w:rPr>
          <w:rFonts w:eastAsia="Times New Roman"/>
          <w:szCs w:val="17"/>
          <w:lang w:val="en-US"/>
        </w:rPr>
        <w:t>of</w:t>
      </w:r>
      <w:r w:rsidRPr="00305F6B">
        <w:rPr>
          <w:rFonts w:eastAsia="Times New Roman"/>
          <w:spacing w:val="-2"/>
          <w:szCs w:val="17"/>
          <w:lang w:val="en-US"/>
        </w:rPr>
        <w:t xml:space="preserve"> </w:t>
      </w:r>
      <w:r w:rsidRPr="00305F6B">
        <w:rPr>
          <w:rFonts w:eastAsia="Times New Roman"/>
          <w:szCs w:val="17"/>
          <w:lang w:val="en-US"/>
        </w:rPr>
        <w:t>the</w:t>
      </w:r>
      <w:r w:rsidRPr="00305F6B">
        <w:rPr>
          <w:rFonts w:eastAsia="Times New Roman"/>
          <w:spacing w:val="-3"/>
          <w:szCs w:val="17"/>
          <w:lang w:val="en-US"/>
        </w:rPr>
        <w:t xml:space="preserve"> </w:t>
      </w:r>
      <w:r w:rsidRPr="00305F6B">
        <w:rPr>
          <w:rFonts w:eastAsia="Times New Roman"/>
          <w:i/>
          <w:szCs w:val="17"/>
          <w:lang w:val="en-US"/>
        </w:rPr>
        <w:t>Development</w:t>
      </w:r>
      <w:r w:rsidRPr="00305F6B">
        <w:rPr>
          <w:rFonts w:eastAsia="Times New Roman"/>
          <w:i/>
          <w:spacing w:val="-3"/>
          <w:szCs w:val="17"/>
          <w:lang w:val="en-US"/>
        </w:rPr>
        <w:t xml:space="preserve"> </w:t>
      </w:r>
      <w:r w:rsidRPr="00305F6B">
        <w:rPr>
          <w:rFonts w:eastAsia="Times New Roman"/>
          <w:i/>
          <w:szCs w:val="17"/>
          <w:lang w:val="en-US"/>
        </w:rPr>
        <w:t>Act</w:t>
      </w:r>
      <w:r w:rsidRPr="00305F6B">
        <w:rPr>
          <w:rFonts w:eastAsia="Times New Roman"/>
          <w:i/>
          <w:spacing w:val="-3"/>
          <w:szCs w:val="17"/>
          <w:lang w:val="en-US"/>
        </w:rPr>
        <w:t xml:space="preserve"> </w:t>
      </w:r>
      <w:r w:rsidRPr="00305F6B">
        <w:rPr>
          <w:rFonts w:eastAsia="Times New Roman"/>
          <w:i/>
          <w:szCs w:val="17"/>
          <w:lang w:val="en-US"/>
        </w:rPr>
        <w:t>1993</w:t>
      </w:r>
      <w:r w:rsidRPr="00305F6B">
        <w:rPr>
          <w:rFonts w:eastAsia="Times New Roman"/>
          <w:szCs w:val="17"/>
          <w:lang w:val="en-US"/>
        </w:rPr>
        <w:t>, for development authorisation in relation to development that included development within the ambit of the declaration, as varied by the second notice (the application).</w:t>
      </w:r>
    </w:p>
    <w:p w14:paraId="1B359E6C" w14:textId="77777777" w:rsidR="00305F6B" w:rsidRPr="00305F6B" w:rsidRDefault="00305F6B" w:rsidP="004D074D">
      <w:pPr>
        <w:numPr>
          <w:ilvl w:val="0"/>
          <w:numId w:val="25"/>
        </w:numPr>
        <w:ind w:left="426" w:hanging="284"/>
        <w:rPr>
          <w:rFonts w:eastAsia="Times New Roman"/>
          <w:szCs w:val="17"/>
          <w:lang w:val="en-US"/>
        </w:rPr>
      </w:pPr>
      <w:r w:rsidRPr="00305F6B">
        <w:rPr>
          <w:rFonts w:eastAsia="Times New Roman"/>
          <w:szCs w:val="17"/>
          <w:lang w:val="en-US"/>
        </w:rPr>
        <w:t>By</w:t>
      </w:r>
      <w:r w:rsidRPr="00305F6B">
        <w:rPr>
          <w:rFonts w:eastAsia="Times New Roman"/>
          <w:spacing w:val="-3"/>
          <w:szCs w:val="17"/>
          <w:lang w:val="en-US"/>
        </w:rPr>
        <w:t xml:space="preserve"> </w:t>
      </w:r>
      <w:r w:rsidRPr="00305F6B">
        <w:rPr>
          <w:rFonts w:eastAsia="Times New Roman"/>
          <w:szCs w:val="17"/>
          <w:lang w:val="en-US"/>
        </w:rPr>
        <w:t>notice</w:t>
      </w:r>
      <w:r w:rsidRPr="00305F6B">
        <w:rPr>
          <w:rFonts w:eastAsia="Times New Roman"/>
          <w:spacing w:val="-4"/>
          <w:szCs w:val="17"/>
          <w:lang w:val="en-US"/>
        </w:rPr>
        <w:t xml:space="preserve"> </w:t>
      </w:r>
      <w:r w:rsidRPr="00305F6B">
        <w:rPr>
          <w:rFonts w:eastAsia="Times New Roman"/>
          <w:szCs w:val="17"/>
          <w:lang w:val="en-US"/>
        </w:rPr>
        <w:t>pursuant</w:t>
      </w:r>
      <w:r w:rsidRPr="00305F6B">
        <w:rPr>
          <w:rFonts w:eastAsia="Times New Roman"/>
          <w:spacing w:val="-4"/>
          <w:szCs w:val="17"/>
          <w:lang w:val="en-US"/>
        </w:rPr>
        <w:t xml:space="preserve"> </w:t>
      </w:r>
      <w:r w:rsidRPr="00305F6B">
        <w:rPr>
          <w:rFonts w:eastAsia="Times New Roman"/>
          <w:szCs w:val="17"/>
          <w:lang w:val="en-US"/>
        </w:rPr>
        <w:t>to</w:t>
      </w:r>
      <w:r w:rsidRPr="00305F6B">
        <w:rPr>
          <w:rFonts w:eastAsia="Times New Roman"/>
          <w:spacing w:val="-2"/>
          <w:szCs w:val="17"/>
          <w:lang w:val="en-US"/>
        </w:rPr>
        <w:t xml:space="preserve"> </w:t>
      </w:r>
      <w:r w:rsidRPr="00305F6B">
        <w:rPr>
          <w:rFonts w:eastAsia="Times New Roman"/>
          <w:szCs w:val="17"/>
          <w:lang w:val="en-US"/>
        </w:rPr>
        <w:t>section</w:t>
      </w:r>
      <w:r w:rsidRPr="00305F6B">
        <w:rPr>
          <w:rFonts w:eastAsia="Times New Roman"/>
          <w:spacing w:val="-7"/>
          <w:szCs w:val="17"/>
          <w:lang w:val="en-US"/>
        </w:rPr>
        <w:t xml:space="preserve"> </w:t>
      </w:r>
      <w:r w:rsidRPr="00305F6B">
        <w:rPr>
          <w:rFonts w:eastAsia="Times New Roman"/>
          <w:szCs w:val="17"/>
          <w:lang w:val="en-US"/>
        </w:rPr>
        <w:t>46(4)</w:t>
      </w:r>
      <w:r w:rsidRPr="00305F6B">
        <w:rPr>
          <w:rFonts w:eastAsia="Times New Roman"/>
          <w:spacing w:val="-5"/>
          <w:szCs w:val="17"/>
          <w:lang w:val="en-US"/>
        </w:rPr>
        <w:t xml:space="preserve"> </w:t>
      </w:r>
      <w:r w:rsidRPr="00305F6B">
        <w:rPr>
          <w:rFonts w:eastAsia="Times New Roman"/>
          <w:szCs w:val="17"/>
          <w:lang w:val="en-US"/>
        </w:rPr>
        <w:t>of</w:t>
      </w:r>
      <w:r w:rsidRPr="00305F6B">
        <w:rPr>
          <w:rFonts w:eastAsia="Times New Roman"/>
          <w:spacing w:val="-6"/>
          <w:szCs w:val="17"/>
          <w:lang w:val="en-US"/>
        </w:rPr>
        <w:t xml:space="preserve"> </w:t>
      </w:r>
      <w:r w:rsidRPr="00305F6B">
        <w:rPr>
          <w:rFonts w:eastAsia="Times New Roman"/>
          <w:szCs w:val="17"/>
          <w:lang w:val="en-US"/>
        </w:rPr>
        <w:t>the</w:t>
      </w:r>
      <w:r w:rsidRPr="00305F6B">
        <w:rPr>
          <w:rFonts w:eastAsia="Times New Roman"/>
          <w:spacing w:val="-7"/>
          <w:szCs w:val="17"/>
          <w:lang w:val="en-US"/>
        </w:rPr>
        <w:t xml:space="preserve"> </w:t>
      </w:r>
      <w:r w:rsidRPr="00305F6B">
        <w:rPr>
          <w:rFonts w:eastAsia="Times New Roman"/>
          <w:i/>
          <w:szCs w:val="17"/>
          <w:lang w:val="en-US"/>
        </w:rPr>
        <w:t>Development</w:t>
      </w:r>
      <w:r w:rsidRPr="00305F6B">
        <w:rPr>
          <w:rFonts w:eastAsia="Times New Roman"/>
          <w:i/>
          <w:spacing w:val="-4"/>
          <w:szCs w:val="17"/>
          <w:lang w:val="en-US"/>
        </w:rPr>
        <w:t xml:space="preserve"> </w:t>
      </w:r>
      <w:r w:rsidRPr="00305F6B">
        <w:rPr>
          <w:rFonts w:eastAsia="Times New Roman"/>
          <w:i/>
          <w:szCs w:val="17"/>
          <w:lang w:val="en-US"/>
        </w:rPr>
        <w:t>Act</w:t>
      </w:r>
      <w:r w:rsidRPr="00305F6B">
        <w:rPr>
          <w:rFonts w:eastAsia="Times New Roman"/>
          <w:i/>
          <w:spacing w:val="-6"/>
          <w:szCs w:val="17"/>
          <w:lang w:val="en-US"/>
        </w:rPr>
        <w:t xml:space="preserve"> </w:t>
      </w:r>
      <w:r w:rsidRPr="00305F6B">
        <w:rPr>
          <w:rFonts w:eastAsia="Times New Roman"/>
          <w:i/>
          <w:szCs w:val="17"/>
          <w:lang w:val="en-US"/>
        </w:rPr>
        <w:t>1993</w:t>
      </w:r>
      <w:r w:rsidRPr="00305F6B">
        <w:rPr>
          <w:rFonts w:eastAsia="Times New Roman"/>
          <w:szCs w:val="17"/>
          <w:lang w:val="en-US"/>
        </w:rPr>
        <w:t>,</w:t>
      </w:r>
      <w:r w:rsidRPr="00305F6B">
        <w:rPr>
          <w:rFonts w:eastAsia="Times New Roman"/>
          <w:spacing w:val="-8"/>
          <w:szCs w:val="17"/>
          <w:lang w:val="en-US"/>
        </w:rPr>
        <w:t xml:space="preserve"> </w:t>
      </w:r>
      <w:r w:rsidRPr="00305F6B">
        <w:rPr>
          <w:rFonts w:eastAsia="Times New Roman"/>
          <w:szCs w:val="17"/>
          <w:lang w:val="en-US"/>
        </w:rPr>
        <w:t>published</w:t>
      </w:r>
      <w:r w:rsidRPr="00305F6B">
        <w:rPr>
          <w:rFonts w:eastAsia="Times New Roman"/>
          <w:spacing w:val="-4"/>
          <w:szCs w:val="17"/>
          <w:lang w:val="en-US"/>
        </w:rPr>
        <w:t xml:space="preserve"> </w:t>
      </w:r>
      <w:r w:rsidRPr="00305F6B">
        <w:rPr>
          <w:rFonts w:eastAsia="Times New Roman"/>
          <w:szCs w:val="17"/>
          <w:lang w:val="en-US"/>
        </w:rPr>
        <w:t>in</w:t>
      </w:r>
      <w:r w:rsidRPr="00305F6B">
        <w:rPr>
          <w:rFonts w:eastAsia="Times New Roman"/>
          <w:spacing w:val="-4"/>
          <w:szCs w:val="17"/>
          <w:lang w:val="en-US"/>
        </w:rPr>
        <w:t xml:space="preserve"> </w:t>
      </w:r>
      <w:r w:rsidRPr="00305F6B">
        <w:rPr>
          <w:rFonts w:eastAsia="Times New Roman"/>
          <w:szCs w:val="17"/>
          <w:lang w:val="en-US"/>
        </w:rPr>
        <w:t>the</w:t>
      </w:r>
      <w:r w:rsidRPr="00305F6B">
        <w:rPr>
          <w:rFonts w:eastAsia="Times New Roman"/>
          <w:spacing w:val="-4"/>
          <w:szCs w:val="17"/>
          <w:lang w:val="en-US"/>
        </w:rPr>
        <w:t xml:space="preserve"> </w:t>
      </w:r>
      <w:r w:rsidRPr="00305F6B">
        <w:rPr>
          <w:rFonts w:eastAsia="Times New Roman"/>
          <w:i/>
          <w:szCs w:val="17"/>
          <w:lang w:val="en-US"/>
        </w:rPr>
        <w:t>Gazette</w:t>
      </w:r>
      <w:r w:rsidRPr="00305F6B">
        <w:rPr>
          <w:rFonts w:eastAsia="Times New Roman"/>
          <w:i/>
          <w:spacing w:val="-3"/>
          <w:szCs w:val="17"/>
          <w:lang w:val="en-US"/>
        </w:rPr>
        <w:t xml:space="preserve"> </w:t>
      </w:r>
      <w:r w:rsidRPr="00305F6B">
        <w:rPr>
          <w:rFonts w:eastAsia="Times New Roman"/>
          <w:szCs w:val="17"/>
          <w:lang w:val="en-US"/>
        </w:rPr>
        <w:t>on</w:t>
      </w:r>
      <w:r w:rsidRPr="00305F6B">
        <w:rPr>
          <w:rFonts w:eastAsia="Times New Roman"/>
          <w:spacing w:val="-4"/>
          <w:szCs w:val="17"/>
          <w:lang w:val="en-US"/>
        </w:rPr>
        <w:t xml:space="preserve"> </w:t>
      </w:r>
      <w:r w:rsidRPr="00305F6B">
        <w:rPr>
          <w:rFonts w:eastAsia="Times New Roman"/>
          <w:szCs w:val="17"/>
          <w:lang w:val="en-US"/>
        </w:rPr>
        <w:t>27</w:t>
      </w:r>
      <w:r w:rsidRPr="00305F6B">
        <w:rPr>
          <w:rFonts w:eastAsia="Times New Roman"/>
          <w:spacing w:val="-3"/>
          <w:szCs w:val="17"/>
          <w:lang w:val="en-US"/>
        </w:rPr>
        <w:t xml:space="preserve"> </w:t>
      </w:r>
      <w:r w:rsidRPr="00305F6B">
        <w:rPr>
          <w:rFonts w:eastAsia="Times New Roman"/>
          <w:szCs w:val="17"/>
          <w:lang w:val="en-US"/>
        </w:rPr>
        <w:t>August</w:t>
      </w:r>
      <w:r w:rsidRPr="00305F6B">
        <w:rPr>
          <w:rFonts w:eastAsia="Times New Roman"/>
          <w:spacing w:val="-4"/>
          <w:szCs w:val="17"/>
          <w:lang w:val="en-US"/>
        </w:rPr>
        <w:t xml:space="preserve"> </w:t>
      </w:r>
      <w:r w:rsidRPr="00305F6B">
        <w:rPr>
          <w:rFonts w:eastAsia="Times New Roman"/>
          <w:szCs w:val="17"/>
          <w:lang w:val="en-US"/>
        </w:rPr>
        <w:t>2020</w:t>
      </w:r>
      <w:r w:rsidRPr="00305F6B">
        <w:rPr>
          <w:rFonts w:eastAsia="Times New Roman"/>
          <w:spacing w:val="-4"/>
          <w:szCs w:val="17"/>
          <w:lang w:val="en-US"/>
        </w:rPr>
        <w:t xml:space="preserve"> </w:t>
      </w:r>
      <w:r w:rsidRPr="00305F6B">
        <w:rPr>
          <w:rFonts w:eastAsia="Times New Roman"/>
          <w:szCs w:val="17"/>
          <w:lang w:val="en-US"/>
        </w:rPr>
        <w:t>on pages 4474-4475 (the third notice), the Indenture Minister further varied the declaration.</w:t>
      </w:r>
    </w:p>
    <w:p w14:paraId="730B578B" w14:textId="77777777" w:rsidR="00305F6B" w:rsidRPr="00305F6B" w:rsidRDefault="00305F6B" w:rsidP="004D074D">
      <w:pPr>
        <w:numPr>
          <w:ilvl w:val="0"/>
          <w:numId w:val="25"/>
        </w:numPr>
        <w:ind w:left="426" w:hanging="284"/>
        <w:rPr>
          <w:rFonts w:eastAsia="Times New Roman"/>
          <w:szCs w:val="17"/>
          <w:lang w:val="en-US"/>
        </w:rPr>
      </w:pPr>
      <w:r w:rsidRPr="00305F6B">
        <w:rPr>
          <w:rFonts w:eastAsia="Times New Roman"/>
          <w:szCs w:val="17"/>
          <w:lang w:val="en-US"/>
        </w:rPr>
        <w:t>By</w:t>
      </w:r>
      <w:r w:rsidRPr="00305F6B">
        <w:rPr>
          <w:rFonts w:eastAsia="Times New Roman"/>
          <w:spacing w:val="-4"/>
          <w:szCs w:val="17"/>
          <w:lang w:val="en-US"/>
        </w:rPr>
        <w:t xml:space="preserve"> </w:t>
      </w:r>
      <w:r w:rsidRPr="00305F6B">
        <w:rPr>
          <w:rFonts w:eastAsia="Times New Roman"/>
          <w:szCs w:val="17"/>
          <w:lang w:val="en-US"/>
        </w:rPr>
        <w:t>letter</w:t>
      </w:r>
      <w:r w:rsidRPr="00305F6B">
        <w:rPr>
          <w:rFonts w:eastAsia="Times New Roman"/>
          <w:spacing w:val="-3"/>
          <w:szCs w:val="17"/>
          <w:lang w:val="en-US"/>
        </w:rPr>
        <w:t xml:space="preserve"> </w:t>
      </w:r>
      <w:r w:rsidRPr="00305F6B">
        <w:rPr>
          <w:rFonts w:eastAsia="Times New Roman"/>
          <w:szCs w:val="17"/>
          <w:lang w:val="en-US"/>
        </w:rPr>
        <w:t>to</w:t>
      </w:r>
      <w:r w:rsidRPr="00305F6B">
        <w:rPr>
          <w:rFonts w:eastAsia="Times New Roman"/>
          <w:spacing w:val="-1"/>
          <w:szCs w:val="17"/>
          <w:lang w:val="en-US"/>
        </w:rPr>
        <w:t xml:space="preserve"> </w:t>
      </w:r>
      <w:r w:rsidRPr="00305F6B">
        <w:rPr>
          <w:rFonts w:eastAsia="Times New Roman"/>
          <w:szCs w:val="17"/>
          <w:lang w:val="en-US"/>
        </w:rPr>
        <w:t>the</w:t>
      </w:r>
      <w:r w:rsidRPr="00305F6B">
        <w:rPr>
          <w:rFonts w:eastAsia="Times New Roman"/>
          <w:spacing w:val="-3"/>
          <w:szCs w:val="17"/>
          <w:lang w:val="en-US"/>
        </w:rPr>
        <w:t xml:space="preserve"> </w:t>
      </w:r>
      <w:r w:rsidRPr="00305F6B">
        <w:rPr>
          <w:rFonts w:eastAsia="Times New Roman"/>
          <w:szCs w:val="17"/>
          <w:lang w:val="en-US"/>
        </w:rPr>
        <w:t>Indenture</w:t>
      </w:r>
      <w:r w:rsidRPr="00305F6B">
        <w:rPr>
          <w:rFonts w:eastAsia="Times New Roman"/>
          <w:spacing w:val="-3"/>
          <w:szCs w:val="17"/>
          <w:lang w:val="en-US"/>
        </w:rPr>
        <w:t xml:space="preserve"> </w:t>
      </w:r>
      <w:r w:rsidRPr="00305F6B">
        <w:rPr>
          <w:rFonts w:eastAsia="Times New Roman"/>
          <w:szCs w:val="17"/>
          <w:lang w:val="en-US"/>
        </w:rPr>
        <w:t>Minister</w:t>
      </w:r>
      <w:r w:rsidRPr="00305F6B">
        <w:rPr>
          <w:rFonts w:eastAsia="Times New Roman"/>
          <w:spacing w:val="-3"/>
          <w:szCs w:val="17"/>
          <w:lang w:val="en-US"/>
        </w:rPr>
        <w:t xml:space="preserve"> </w:t>
      </w:r>
      <w:r w:rsidRPr="00305F6B">
        <w:rPr>
          <w:rFonts w:eastAsia="Times New Roman"/>
          <w:szCs w:val="17"/>
          <w:lang w:val="en-US"/>
        </w:rPr>
        <w:t>dated</w:t>
      </w:r>
      <w:r w:rsidRPr="00305F6B">
        <w:rPr>
          <w:rFonts w:eastAsia="Times New Roman"/>
          <w:spacing w:val="-2"/>
          <w:szCs w:val="17"/>
          <w:lang w:val="en-US"/>
        </w:rPr>
        <w:t xml:space="preserve"> </w:t>
      </w:r>
      <w:r w:rsidRPr="00305F6B">
        <w:rPr>
          <w:rFonts w:eastAsia="Times New Roman"/>
          <w:szCs w:val="17"/>
          <w:lang w:val="en-US"/>
        </w:rPr>
        <w:t>18</w:t>
      </w:r>
      <w:r w:rsidRPr="00305F6B">
        <w:rPr>
          <w:rFonts w:eastAsia="Times New Roman"/>
          <w:spacing w:val="-2"/>
          <w:szCs w:val="17"/>
          <w:lang w:val="en-US"/>
        </w:rPr>
        <w:t xml:space="preserve"> </w:t>
      </w:r>
      <w:r w:rsidRPr="00305F6B">
        <w:rPr>
          <w:rFonts w:eastAsia="Times New Roman"/>
          <w:szCs w:val="17"/>
          <w:lang w:val="en-US"/>
        </w:rPr>
        <w:t>November</w:t>
      </w:r>
      <w:r w:rsidRPr="00305F6B">
        <w:rPr>
          <w:rFonts w:eastAsia="Times New Roman"/>
          <w:spacing w:val="-3"/>
          <w:szCs w:val="17"/>
          <w:lang w:val="en-US"/>
        </w:rPr>
        <w:t xml:space="preserve"> </w:t>
      </w:r>
      <w:r w:rsidRPr="00305F6B">
        <w:rPr>
          <w:rFonts w:eastAsia="Times New Roman"/>
          <w:szCs w:val="17"/>
          <w:lang w:val="en-US"/>
        </w:rPr>
        <w:t>2021,</w:t>
      </w:r>
      <w:r w:rsidRPr="00305F6B">
        <w:rPr>
          <w:rFonts w:eastAsia="Times New Roman"/>
          <w:spacing w:val="-2"/>
          <w:szCs w:val="17"/>
          <w:lang w:val="en-US"/>
        </w:rPr>
        <w:t xml:space="preserve"> </w:t>
      </w:r>
      <w:r w:rsidRPr="00305F6B">
        <w:rPr>
          <w:rFonts w:eastAsia="Times New Roman"/>
          <w:szCs w:val="17"/>
          <w:lang w:val="en-US"/>
        </w:rPr>
        <w:t>the</w:t>
      </w:r>
      <w:r w:rsidRPr="00305F6B">
        <w:rPr>
          <w:rFonts w:eastAsia="Times New Roman"/>
          <w:spacing w:val="-1"/>
          <w:szCs w:val="17"/>
          <w:lang w:val="en-US"/>
        </w:rPr>
        <w:t xml:space="preserve"> </w:t>
      </w:r>
      <w:r w:rsidRPr="00305F6B">
        <w:rPr>
          <w:rFonts w:eastAsia="Times New Roman"/>
          <w:szCs w:val="17"/>
          <w:lang w:val="en-US"/>
        </w:rPr>
        <w:t>applicant</w:t>
      </w:r>
      <w:r w:rsidRPr="00305F6B">
        <w:rPr>
          <w:rFonts w:eastAsia="Times New Roman"/>
          <w:spacing w:val="-3"/>
          <w:szCs w:val="17"/>
          <w:lang w:val="en-US"/>
        </w:rPr>
        <w:t xml:space="preserve"> </w:t>
      </w:r>
      <w:r w:rsidRPr="00305F6B">
        <w:rPr>
          <w:rFonts w:eastAsia="Times New Roman"/>
          <w:szCs w:val="17"/>
          <w:lang w:val="en-US"/>
        </w:rPr>
        <w:t>withdrew</w:t>
      </w:r>
      <w:r w:rsidRPr="00305F6B">
        <w:rPr>
          <w:rFonts w:eastAsia="Times New Roman"/>
          <w:spacing w:val="-1"/>
          <w:szCs w:val="17"/>
          <w:lang w:val="en-US"/>
        </w:rPr>
        <w:t xml:space="preserve"> </w:t>
      </w:r>
      <w:r w:rsidRPr="00305F6B">
        <w:rPr>
          <w:rFonts w:eastAsia="Times New Roman"/>
          <w:szCs w:val="17"/>
          <w:lang w:val="en-US"/>
        </w:rPr>
        <w:t>the</w:t>
      </w:r>
      <w:r w:rsidRPr="00305F6B">
        <w:rPr>
          <w:rFonts w:eastAsia="Times New Roman"/>
          <w:spacing w:val="-2"/>
          <w:szCs w:val="17"/>
          <w:lang w:val="en-US"/>
        </w:rPr>
        <w:t xml:space="preserve"> application.</w:t>
      </w:r>
    </w:p>
    <w:p w14:paraId="152A662F" w14:textId="77777777" w:rsidR="00305F6B" w:rsidRPr="00305F6B" w:rsidRDefault="00305F6B" w:rsidP="00305F6B">
      <w:pPr>
        <w:rPr>
          <w:rFonts w:eastAsia="Times New Roman"/>
          <w:i/>
          <w:iCs/>
          <w:szCs w:val="17"/>
          <w:lang w:val="en-US"/>
        </w:rPr>
      </w:pPr>
      <w:r w:rsidRPr="00305F6B">
        <w:rPr>
          <w:rFonts w:eastAsia="Times New Roman"/>
          <w:i/>
          <w:iCs/>
          <w:szCs w:val="17"/>
          <w:lang w:val="en-US"/>
        </w:rPr>
        <w:lastRenderedPageBreak/>
        <w:t>Revocation</w:t>
      </w:r>
    </w:p>
    <w:p w14:paraId="169EE820" w14:textId="77777777" w:rsidR="00305F6B" w:rsidRPr="00305F6B" w:rsidRDefault="00305F6B" w:rsidP="00305F6B">
      <w:pPr>
        <w:rPr>
          <w:rFonts w:eastAsia="Times New Roman"/>
          <w:szCs w:val="17"/>
          <w:lang w:val="en-US"/>
        </w:rPr>
      </w:pPr>
      <w:r w:rsidRPr="00305F6B">
        <w:rPr>
          <w:rFonts w:eastAsia="Times New Roman"/>
          <w:szCs w:val="17"/>
          <w:lang w:val="en-US"/>
        </w:rPr>
        <w:t xml:space="preserve">Pursuant to section 46(4) of the </w:t>
      </w:r>
      <w:r w:rsidRPr="00305F6B">
        <w:rPr>
          <w:rFonts w:eastAsia="Times New Roman"/>
          <w:i/>
          <w:iCs/>
          <w:szCs w:val="17"/>
          <w:lang w:val="en-US"/>
        </w:rPr>
        <w:t>Development Act 1993</w:t>
      </w:r>
      <w:r w:rsidRPr="00305F6B">
        <w:rPr>
          <w:rFonts w:eastAsia="Times New Roman"/>
          <w:szCs w:val="17"/>
          <w:lang w:val="en-US"/>
        </w:rPr>
        <w:t xml:space="preserve">, as it applies pursuant to regulation 11(3) of the </w:t>
      </w:r>
      <w:r w:rsidRPr="00305F6B">
        <w:rPr>
          <w:rFonts w:eastAsia="Times New Roman"/>
          <w:i/>
          <w:iCs/>
          <w:szCs w:val="17"/>
          <w:lang w:val="en-US"/>
        </w:rPr>
        <w:t>Planning, Development and Infrastructure (Transitional Provisions) Regulations 2017</w:t>
      </w:r>
      <w:r w:rsidRPr="00305F6B">
        <w:rPr>
          <w:rFonts w:eastAsia="Times New Roman"/>
          <w:szCs w:val="17"/>
          <w:lang w:val="en-US"/>
        </w:rPr>
        <w:t xml:space="preserve">, (or if the </w:t>
      </w:r>
      <w:r w:rsidRPr="00305F6B">
        <w:rPr>
          <w:rFonts w:eastAsia="Times New Roman"/>
          <w:i/>
          <w:iCs/>
          <w:szCs w:val="17"/>
          <w:lang w:val="en-US"/>
        </w:rPr>
        <w:t>Planning, Development and Infrastructure</w:t>
      </w:r>
      <w:r w:rsidRPr="00305F6B">
        <w:rPr>
          <w:rFonts w:eastAsia="Times New Roman"/>
          <w:i/>
          <w:iCs/>
          <w:spacing w:val="-2"/>
          <w:szCs w:val="17"/>
          <w:lang w:val="en-US"/>
        </w:rPr>
        <w:t xml:space="preserve"> </w:t>
      </w:r>
      <w:r w:rsidRPr="00305F6B">
        <w:rPr>
          <w:rFonts w:eastAsia="Times New Roman"/>
          <w:i/>
          <w:iCs/>
          <w:szCs w:val="17"/>
          <w:lang w:val="en-US"/>
        </w:rPr>
        <w:t>Act</w:t>
      </w:r>
      <w:r w:rsidRPr="00305F6B">
        <w:rPr>
          <w:rFonts w:eastAsia="Times New Roman"/>
          <w:i/>
          <w:iCs/>
          <w:spacing w:val="-3"/>
          <w:szCs w:val="17"/>
          <w:lang w:val="en-US"/>
        </w:rPr>
        <w:t xml:space="preserve"> </w:t>
      </w:r>
      <w:r w:rsidRPr="00305F6B">
        <w:rPr>
          <w:rFonts w:eastAsia="Times New Roman"/>
          <w:i/>
          <w:iCs/>
          <w:szCs w:val="17"/>
          <w:lang w:val="en-US"/>
        </w:rPr>
        <w:t>2016</w:t>
      </w:r>
      <w:r w:rsidRPr="00305F6B">
        <w:rPr>
          <w:rFonts w:eastAsia="Times New Roman"/>
          <w:spacing w:val="-2"/>
          <w:szCs w:val="17"/>
          <w:lang w:val="en-US"/>
        </w:rPr>
        <w:t xml:space="preserve"> </w:t>
      </w:r>
      <w:r w:rsidRPr="00305F6B">
        <w:rPr>
          <w:rFonts w:eastAsia="Times New Roman"/>
          <w:szCs w:val="17"/>
          <w:lang w:val="en-US"/>
        </w:rPr>
        <w:t>now</w:t>
      </w:r>
      <w:r w:rsidRPr="00305F6B">
        <w:rPr>
          <w:rFonts w:eastAsia="Times New Roman"/>
          <w:spacing w:val="-1"/>
          <w:szCs w:val="17"/>
          <w:lang w:val="en-US"/>
        </w:rPr>
        <w:t xml:space="preserve"> </w:t>
      </w:r>
      <w:r w:rsidRPr="00305F6B">
        <w:rPr>
          <w:rFonts w:eastAsia="Times New Roman"/>
          <w:szCs w:val="17"/>
          <w:lang w:val="en-US"/>
        </w:rPr>
        <w:t>applies</w:t>
      </w:r>
      <w:r w:rsidRPr="00305F6B">
        <w:rPr>
          <w:rFonts w:eastAsia="Times New Roman"/>
          <w:spacing w:val="-3"/>
          <w:szCs w:val="17"/>
          <w:lang w:val="en-US"/>
        </w:rPr>
        <w:t xml:space="preserve"> </w:t>
      </w:r>
      <w:r w:rsidRPr="00305F6B">
        <w:rPr>
          <w:rFonts w:eastAsia="Times New Roman"/>
          <w:szCs w:val="17"/>
          <w:lang w:val="en-US"/>
        </w:rPr>
        <w:t>to</w:t>
      </w:r>
      <w:r w:rsidRPr="00305F6B">
        <w:rPr>
          <w:rFonts w:eastAsia="Times New Roman"/>
          <w:spacing w:val="-1"/>
          <w:szCs w:val="17"/>
          <w:lang w:val="en-US"/>
        </w:rPr>
        <w:t xml:space="preserve"> </w:t>
      </w:r>
      <w:r w:rsidRPr="00305F6B">
        <w:rPr>
          <w:rFonts w:eastAsia="Times New Roman"/>
          <w:szCs w:val="17"/>
          <w:lang w:val="en-US"/>
        </w:rPr>
        <w:t>the</w:t>
      </w:r>
      <w:r w:rsidRPr="00305F6B">
        <w:rPr>
          <w:rFonts w:eastAsia="Times New Roman"/>
          <w:spacing w:val="-3"/>
          <w:szCs w:val="17"/>
          <w:lang w:val="en-US"/>
        </w:rPr>
        <w:t xml:space="preserve"> </w:t>
      </w:r>
      <w:r w:rsidRPr="00305F6B">
        <w:rPr>
          <w:rFonts w:eastAsia="Times New Roman"/>
          <w:szCs w:val="17"/>
          <w:lang w:val="en-US"/>
        </w:rPr>
        <w:t>declaration,</w:t>
      </w:r>
      <w:r w:rsidRPr="00305F6B">
        <w:rPr>
          <w:rFonts w:eastAsia="Times New Roman"/>
          <w:spacing w:val="-2"/>
          <w:szCs w:val="17"/>
          <w:lang w:val="en-US"/>
        </w:rPr>
        <w:t xml:space="preserve"> </w:t>
      </w:r>
      <w:r w:rsidRPr="00305F6B">
        <w:rPr>
          <w:rFonts w:eastAsia="Times New Roman"/>
          <w:szCs w:val="17"/>
          <w:lang w:val="en-US"/>
        </w:rPr>
        <w:t>pursuant</w:t>
      </w:r>
      <w:r w:rsidRPr="00305F6B">
        <w:rPr>
          <w:rFonts w:eastAsia="Times New Roman"/>
          <w:spacing w:val="-3"/>
          <w:szCs w:val="17"/>
          <w:lang w:val="en-US"/>
        </w:rPr>
        <w:t xml:space="preserve"> </w:t>
      </w:r>
      <w:r w:rsidRPr="00305F6B">
        <w:rPr>
          <w:rFonts w:eastAsia="Times New Roman"/>
          <w:szCs w:val="17"/>
          <w:lang w:val="en-US"/>
        </w:rPr>
        <w:t>to</w:t>
      </w:r>
      <w:r w:rsidRPr="00305F6B">
        <w:rPr>
          <w:rFonts w:eastAsia="Times New Roman"/>
          <w:spacing w:val="-1"/>
          <w:szCs w:val="17"/>
          <w:lang w:val="en-US"/>
        </w:rPr>
        <w:t xml:space="preserve"> </w:t>
      </w:r>
      <w:r w:rsidRPr="00305F6B">
        <w:rPr>
          <w:rFonts w:eastAsia="Times New Roman"/>
          <w:szCs w:val="17"/>
          <w:lang w:val="en-US"/>
        </w:rPr>
        <w:t>section</w:t>
      </w:r>
      <w:r w:rsidRPr="00305F6B">
        <w:rPr>
          <w:rFonts w:eastAsia="Times New Roman"/>
          <w:spacing w:val="-3"/>
          <w:szCs w:val="17"/>
          <w:lang w:val="en-US"/>
        </w:rPr>
        <w:t xml:space="preserve"> </w:t>
      </w:r>
      <w:r w:rsidRPr="00305F6B">
        <w:rPr>
          <w:rFonts w:eastAsia="Times New Roman"/>
          <w:szCs w:val="17"/>
          <w:lang w:val="en-US"/>
        </w:rPr>
        <w:t>108(6)</w:t>
      </w:r>
      <w:r w:rsidRPr="00305F6B">
        <w:rPr>
          <w:rFonts w:eastAsia="Times New Roman"/>
          <w:spacing w:val="-2"/>
          <w:szCs w:val="17"/>
          <w:lang w:val="en-US"/>
        </w:rPr>
        <w:t xml:space="preserve"> </w:t>
      </w:r>
      <w:r w:rsidRPr="00305F6B">
        <w:rPr>
          <w:rFonts w:eastAsia="Times New Roman"/>
          <w:szCs w:val="17"/>
          <w:lang w:val="en-US"/>
        </w:rPr>
        <w:t>of</w:t>
      </w:r>
      <w:r w:rsidRPr="00305F6B">
        <w:rPr>
          <w:rFonts w:eastAsia="Times New Roman"/>
          <w:spacing w:val="-2"/>
          <w:szCs w:val="17"/>
          <w:lang w:val="en-US"/>
        </w:rPr>
        <w:t xml:space="preserve"> </w:t>
      </w:r>
      <w:r w:rsidRPr="00305F6B">
        <w:rPr>
          <w:rFonts w:eastAsia="Times New Roman"/>
          <w:szCs w:val="17"/>
          <w:lang w:val="en-US"/>
        </w:rPr>
        <w:t>that</w:t>
      </w:r>
      <w:r w:rsidRPr="00305F6B">
        <w:rPr>
          <w:rFonts w:eastAsia="Times New Roman"/>
          <w:spacing w:val="-3"/>
          <w:szCs w:val="17"/>
          <w:lang w:val="en-US"/>
        </w:rPr>
        <w:t xml:space="preserve"> </w:t>
      </w:r>
      <w:r w:rsidRPr="00305F6B">
        <w:rPr>
          <w:rFonts w:eastAsia="Times New Roman"/>
          <w:szCs w:val="17"/>
          <w:lang w:val="en-US"/>
        </w:rPr>
        <w:t>Act),</w:t>
      </w:r>
      <w:r w:rsidRPr="00305F6B">
        <w:rPr>
          <w:rFonts w:eastAsia="Times New Roman"/>
          <w:spacing w:val="-1"/>
          <w:szCs w:val="17"/>
          <w:lang w:val="en-US"/>
        </w:rPr>
        <w:t xml:space="preserve"> </w:t>
      </w:r>
      <w:r w:rsidRPr="00305F6B">
        <w:rPr>
          <w:rFonts w:eastAsia="Times New Roman"/>
          <w:szCs w:val="17"/>
          <w:lang w:val="en-US"/>
        </w:rPr>
        <w:t>I</w:t>
      </w:r>
      <w:r w:rsidRPr="00305F6B">
        <w:rPr>
          <w:rFonts w:eastAsia="Times New Roman"/>
          <w:spacing w:val="-2"/>
          <w:szCs w:val="17"/>
          <w:lang w:val="en-US"/>
        </w:rPr>
        <w:t xml:space="preserve"> </w:t>
      </w:r>
      <w:r w:rsidRPr="00305F6B">
        <w:rPr>
          <w:rFonts w:eastAsia="Times New Roman"/>
          <w:szCs w:val="17"/>
          <w:lang w:val="en-US"/>
        </w:rPr>
        <w:t>revoke</w:t>
      </w:r>
      <w:r w:rsidRPr="00305F6B">
        <w:rPr>
          <w:rFonts w:eastAsia="Times New Roman"/>
          <w:spacing w:val="-3"/>
          <w:szCs w:val="17"/>
          <w:lang w:val="en-US"/>
        </w:rPr>
        <w:t xml:space="preserve"> </w:t>
      </w:r>
      <w:r w:rsidRPr="00305F6B">
        <w:rPr>
          <w:rFonts w:eastAsia="Times New Roman"/>
          <w:szCs w:val="17"/>
          <w:lang w:val="en-US"/>
        </w:rPr>
        <w:t>the</w:t>
      </w:r>
      <w:r w:rsidRPr="00305F6B">
        <w:rPr>
          <w:rFonts w:eastAsia="Times New Roman"/>
          <w:spacing w:val="-1"/>
          <w:szCs w:val="17"/>
          <w:lang w:val="en-US"/>
        </w:rPr>
        <w:t xml:space="preserve"> </w:t>
      </w:r>
      <w:r w:rsidRPr="00305F6B">
        <w:rPr>
          <w:rFonts w:eastAsia="Times New Roman"/>
          <w:szCs w:val="17"/>
          <w:lang w:val="en-US"/>
        </w:rPr>
        <w:t>declaration,</w:t>
      </w:r>
      <w:r w:rsidRPr="00305F6B">
        <w:rPr>
          <w:rFonts w:eastAsia="Times New Roman"/>
          <w:spacing w:val="-2"/>
          <w:szCs w:val="17"/>
          <w:lang w:val="en-US"/>
        </w:rPr>
        <w:t xml:space="preserve"> </w:t>
      </w:r>
      <w:r w:rsidRPr="00305F6B">
        <w:rPr>
          <w:rFonts w:eastAsia="Times New Roman"/>
          <w:szCs w:val="17"/>
          <w:lang w:val="en-US"/>
        </w:rPr>
        <w:t>as varied by the second notice and the third notice.</w:t>
      </w:r>
    </w:p>
    <w:p w14:paraId="693BDF4D" w14:textId="77777777" w:rsidR="00305F6B" w:rsidRPr="00305F6B" w:rsidRDefault="00305F6B" w:rsidP="00305F6B">
      <w:pPr>
        <w:spacing w:after="0"/>
        <w:rPr>
          <w:rFonts w:eastAsia="Times New Roman"/>
          <w:szCs w:val="17"/>
          <w:lang w:val="en-US"/>
        </w:rPr>
      </w:pPr>
      <w:r w:rsidRPr="00305F6B">
        <w:rPr>
          <w:rFonts w:eastAsia="Times New Roman"/>
          <w:szCs w:val="17"/>
          <w:lang w:val="en-US"/>
        </w:rPr>
        <w:t xml:space="preserve">Dated: 30 June </w:t>
      </w:r>
      <w:r w:rsidRPr="00305F6B">
        <w:rPr>
          <w:rFonts w:eastAsia="Times New Roman"/>
          <w:spacing w:val="-4"/>
          <w:szCs w:val="17"/>
          <w:lang w:val="en-US"/>
        </w:rPr>
        <w:t>2022</w:t>
      </w:r>
    </w:p>
    <w:p w14:paraId="38F27858" w14:textId="77777777" w:rsidR="00305F6B" w:rsidRPr="00305F6B" w:rsidRDefault="00305F6B" w:rsidP="00305F6B">
      <w:pPr>
        <w:jc w:val="right"/>
        <w:rPr>
          <w:rFonts w:eastAsia="Times New Roman"/>
          <w:szCs w:val="17"/>
        </w:rPr>
      </w:pPr>
      <w:r w:rsidRPr="00305F6B">
        <w:rPr>
          <w:rFonts w:eastAsia="Times New Roman"/>
          <w:smallCaps/>
          <w:szCs w:val="17"/>
        </w:rPr>
        <w:t xml:space="preserve">Hon Tom Koutsantonis MP </w:t>
      </w:r>
      <w:r w:rsidRPr="00305F6B">
        <w:rPr>
          <w:rFonts w:eastAsia="Times New Roman"/>
          <w:smallCaps/>
          <w:szCs w:val="17"/>
        </w:rPr>
        <w:br/>
      </w:r>
      <w:r w:rsidRPr="00305F6B">
        <w:rPr>
          <w:rFonts w:eastAsia="Times New Roman"/>
          <w:szCs w:val="17"/>
        </w:rPr>
        <w:t>Minister for Energy and Mining</w:t>
      </w:r>
    </w:p>
    <w:p w14:paraId="48FFACF9" w14:textId="77777777" w:rsidR="00305F6B" w:rsidRPr="00305F6B" w:rsidRDefault="00305F6B" w:rsidP="00305F6B">
      <w:pPr>
        <w:pBdr>
          <w:top w:val="single" w:sz="4" w:space="1" w:color="auto"/>
        </w:pBdr>
        <w:spacing w:before="100" w:after="0" w:line="14" w:lineRule="exact"/>
        <w:jc w:val="center"/>
        <w:rPr>
          <w:rFonts w:eastAsia="Times New Roman"/>
          <w:szCs w:val="17"/>
        </w:rPr>
      </w:pPr>
    </w:p>
    <w:p w14:paraId="064B38BC" w14:textId="77777777" w:rsidR="00305F6B" w:rsidRPr="00305F6B" w:rsidRDefault="00305F6B" w:rsidP="00305F6B">
      <w:pPr>
        <w:widowControl w:val="0"/>
        <w:autoSpaceDE w:val="0"/>
        <w:autoSpaceDN w:val="0"/>
        <w:spacing w:before="1" w:after="0"/>
        <w:jc w:val="left"/>
        <w:rPr>
          <w:szCs w:val="17"/>
          <w:lang w:val="en-US"/>
        </w:rPr>
      </w:pPr>
    </w:p>
    <w:p w14:paraId="0ECC2BB6" w14:textId="77777777" w:rsidR="00305F6B" w:rsidRPr="00305F6B" w:rsidRDefault="00305F6B" w:rsidP="00305F6B">
      <w:pPr>
        <w:jc w:val="center"/>
        <w:rPr>
          <w:caps/>
          <w:szCs w:val="17"/>
          <w:lang w:val="en-US"/>
        </w:rPr>
      </w:pPr>
      <w:r w:rsidRPr="00305F6B">
        <w:rPr>
          <w:caps/>
          <w:szCs w:val="17"/>
          <w:lang w:val="en-US"/>
        </w:rPr>
        <w:t>Development</w:t>
      </w:r>
      <w:r w:rsidRPr="00305F6B">
        <w:rPr>
          <w:caps/>
          <w:spacing w:val="-3"/>
          <w:szCs w:val="17"/>
          <w:lang w:val="en-US"/>
        </w:rPr>
        <w:t xml:space="preserve"> </w:t>
      </w:r>
      <w:r w:rsidRPr="00305F6B">
        <w:rPr>
          <w:caps/>
          <w:szCs w:val="17"/>
          <w:lang w:val="en-US"/>
        </w:rPr>
        <w:t>Act</w:t>
      </w:r>
      <w:r w:rsidRPr="00305F6B">
        <w:rPr>
          <w:caps/>
          <w:spacing w:val="-2"/>
          <w:szCs w:val="17"/>
          <w:lang w:val="en-US"/>
        </w:rPr>
        <w:t xml:space="preserve"> </w:t>
      </w:r>
      <w:r w:rsidRPr="00305F6B">
        <w:rPr>
          <w:caps/>
          <w:spacing w:val="-4"/>
          <w:szCs w:val="17"/>
          <w:lang w:val="en-US"/>
        </w:rPr>
        <w:t>1993</w:t>
      </w:r>
    </w:p>
    <w:p w14:paraId="49B5AD6C" w14:textId="77777777" w:rsidR="00305F6B" w:rsidRPr="00305F6B" w:rsidRDefault="00305F6B" w:rsidP="00305F6B">
      <w:pPr>
        <w:jc w:val="center"/>
        <w:rPr>
          <w:smallCaps/>
          <w:szCs w:val="17"/>
          <w:lang w:val="en-US"/>
        </w:rPr>
      </w:pPr>
      <w:r w:rsidRPr="00305F6B">
        <w:rPr>
          <w:smallCaps/>
          <w:szCs w:val="17"/>
          <w:lang w:val="en-US"/>
        </w:rPr>
        <w:t>Section</w:t>
      </w:r>
      <w:r w:rsidRPr="00305F6B">
        <w:rPr>
          <w:smallCaps/>
          <w:spacing w:val="-5"/>
          <w:szCs w:val="17"/>
          <w:lang w:val="en-US"/>
        </w:rPr>
        <w:t xml:space="preserve"> </w:t>
      </w:r>
      <w:r w:rsidRPr="00305F6B">
        <w:rPr>
          <w:smallCaps/>
          <w:spacing w:val="-2"/>
          <w:szCs w:val="17"/>
          <w:lang w:val="en-US"/>
        </w:rPr>
        <w:t>46(4)</w:t>
      </w:r>
    </w:p>
    <w:p w14:paraId="59CAECF0" w14:textId="77777777" w:rsidR="00305F6B" w:rsidRPr="00305F6B" w:rsidRDefault="00305F6B" w:rsidP="00305F6B">
      <w:pPr>
        <w:jc w:val="center"/>
        <w:rPr>
          <w:i/>
          <w:szCs w:val="17"/>
          <w:lang w:val="en-US"/>
        </w:rPr>
      </w:pPr>
      <w:r w:rsidRPr="00305F6B">
        <w:rPr>
          <w:i/>
          <w:szCs w:val="17"/>
          <w:lang w:val="en-US"/>
        </w:rPr>
        <w:t>Notice</w:t>
      </w:r>
      <w:r w:rsidRPr="00305F6B">
        <w:rPr>
          <w:i/>
          <w:spacing w:val="-3"/>
          <w:szCs w:val="17"/>
          <w:lang w:val="en-US"/>
        </w:rPr>
        <w:t xml:space="preserve"> </w:t>
      </w:r>
      <w:r w:rsidRPr="00305F6B">
        <w:rPr>
          <w:i/>
          <w:szCs w:val="17"/>
          <w:lang w:val="en-US"/>
        </w:rPr>
        <w:t>of</w:t>
      </w:r>
      <w:r w:rsidRPr="00305F6B">
        <w:rPr>
          <w:i/>
          <w:spacing w:val="-1"/>
          <w:szCs w:val="17"/>
          <w:lang w:val="en-US"/>
        </w:rPr>
        <w:t xml:space="preserve"> </w:t>
      </w:r>
      <w:r w:rsidRPr="00305F6B">
        <w:rPr>
          <w:i/>
          <w:szCs w:val="17"/>
          <w:lang w:val="en-US"/>
        </w:rPr>
        <w:t>Revocation</w:t>
      </w:r>
      <w:r w:rsidRPr="00305F6B">
        <w:rPr>
          <w:i/>
          <w:spacing w:val="-2"/>
          <w:szCs w:val="17"/>
          <w:lang w:val="en-US"/>
        </w:rPr>
        <w:t xml:space="preserve"> </w:t>
      </w:r>
      <w:r w:rsidRPr="00305F6B">
        <w:rPr>
          <w:i/>
          <w:szCs w:val="17"/>
          <w:lang w:val="en-US"/>
        </w:rPr>
        <w:t>of</w:t>
      </w:r>
      <w:r w:rsidRPr="00305F6B">
        <w:rPr>
          <w:i/>
          <w:spacing w:val="-3"/>
          <w:szCs w:val="17"/>
          <w:lang w:val="en-US"/>
        </w:rPr>
        <w:t xml:space="preserve"> </w:t>
      </w:r>
      <w:r w:rsidRPr="00305F6B">
        <w:rPr>
          <w:i/>
          <w:szCs w:val="17"/>
          <w:lang w:val="en-US"/>
        </w:rPr>
        <w:t>Major</w:t>
      </w:r>
      <w:r w:rsidRPr="00305F6B">
        <w:rPr>
          <w:i/>
          <w:spacing w:val="-2"/>
          <w:szCs w:val="17"/>
          <w:lang w:val="en-US"/>
        </w:rPr>
        <w:t xml:space="preserve"> </w:t>
      </w:r>
      <w:r w:rsidRPr="00305F6B">
        <w:rPr>
          <w:i/>
          <w:szCs w:val="17"/>
          <w:lang w:val="en-US"/>
        </w:rPr>
        <w:t>Development</w:t>
      </w:r>
      <w:r w:rsidRPr="00305F6B">
        <w:rPr>
          <w:i/>
          <w:spacing w:val="-2"/>
          <w:szCs w:val="17"/>
          <w:lang w:val="en-US"/>
        </w:rPr>
        <w:t xml:space="preserve"> Declaration</w:t>
      </w:r>
    </w:p>
    <w:p w14:paraId="58F091D2" w14:textId="77777777" w:rsidR="00305F6B" w:rsidRPr="00305F6B" w:rsidRDefault="00305F6B" w:rsidP="00305F6B">
      <w:pPr>
        <w:rPr>
          <w:rFonts w:eastAsia="Times New Roman"/>
          <w:i/>
          <w:iCs/>
          <w:szCs w:val="17"/>
          <w:lang w:val="en-US"/>
        </w:rPr>
      </w:pPr>
      <w:r w:rsidRPr="00305F6B">
        <w:rPr>
          <w:rFonts w:eastAsia="Times New Roman"/>
          <w:i/>
          <w:iCs/>
          <w:szCs w:val="17"/>
          <w:lang w:val="en-US"/>
        </w:rPr>
        <w:t>Preamble</w:t>
      </w:r>
    </w:p>
    <w:p w14:paraId="20170EF1" w14:textId="77777777" w:rsidR="00305F6B" w:rsidRPr="00305F6B" w:rsidRDefault="00305F6B" w:rsidP="004D074D">
      <w:pPr>
        <w:numPr>
          <w:ilvl w:val="0"/>
          <w:numId w:val="26"/>
        </w:numPr>
        <w:spacing w:after="60"/>
        <w:ind w:left="426" w:hanging="284"/>
        <w:rPr>
          <w:rFonts w:eastAsia="Times New Roman"/>
          <w:szCs w:val="17"/>
          <w:lang w:val="en-US"/>
        </w:rPr>
      </w:pPr>
      <w:r w:rsidRPr="00305F6B">
        <w:rPr>
          <w:rFonts w:eastAsia="Times New Roman"/>
          <w:szCs w:val="17"/>
          <w:lang w:val="en-US"/>
        </w:rPr>
        <w:t xml:space="preserve">By notice pursuant to section 46(1) of the </w:t>
      </w:r>
      <w:r w:rsidRPr="00305F6B">
        <w:rPr>
          <w:rFonts w:eastAsia="Times New Roman"/>
          <w:i/>
          <w:szCs w:val="17"/>
          <w:lang w:val="en-US"/>
        </w:rPr>
        <w:t>Development Act 1993</w:t>
      </w:r>
      <w:r w:rsidRPr="00305F6B">
        <w:rPr>
          <w:rFonts w:eastAsia="Times New Roman"/>
          <w:szCs w:val="17"/>
          <w:lang w:val="en-US"/>
        </w:rPr>
        <w:t xml:space="preserve">, published in the </w:t>
      </w:r>
      <w:r w:rsidRPr="00305F6B">
        <w:rPr>
          <w:rFonts w:eastAsia="Times New Roman"/>
          <w:i/>
          <w:szCs w:val="17"/>
          <w:lang w:val="en-US"/>
        </w:rPr>
        <w:t xml:space="preserve">Gazette </w:t>
      </w:r>
      <w:r w:rsidRPr="00305F6B">
        <w:rPr>
          <w:rFonts w:eastAsia="Times New Roman"/>
          <w:szCs w:val="17"/>
          <w:lang w:val="en-US"/>
        </w:rPr>
        <w:t xml:space="preserve">on 14 February 2019 on page 461, the Minister for Planning declared that section 46 of the </w:t>
      </w:r>
      <w:r w:rsidRPr="00305F6B">
        <w:rPr>
          <w:rFonts w:eastAsia="Times New Roman"/>
          <w:i/>
          <w:szCs w:val="17"/>
          <w:lang w:val="en-US"/>
        </w:rPr>
        <w:t xml:space="preserve">Development Act 1993 </w:t>
      </w:r>
      <w:r w:rsidRPr="00305F6B">
        <w:rPr>
          <w:rFonts w:eastAsia="Times New Roman"/>
          <w:szCs w:val="17"/>
          <w:lang w:val="en-US"/>
        </w:rPr>
        <w:t>applied to certain development to be undertaken as part of the proposed Olympic Dam Resource Development Strategy (the declaration).</w:t>
      </w:r>
    </w:p>
    <w:p w14:paraId="2FA4EB60" w14:textId="77777777" w:rsidR="00305F6B" w:rsidRPr="00305F6B" w:rsidRDefault="00305F6B" w:rsidP="004D074D">
      <w:pPr>
        <w:numPr>
          <w:ilvl w:val="0"/>
          <w:numId w:val="26"/>
        </w:numPr>
        <w:spacing w:after="60"/>
        <w:ind w:left="426" w:hanging="284"/>
        <w:rPr>
          <w:rFonts w:eastAsia="Times New Roman"/>
          <w:szCs w:val="17"/>
          <w:lang w:val="en-US"/>
        </w:rPr>
      </w:pPr>
      <w:r w:rsidRPr="00305F6B">
        <w:rPr>
          <w:rFonts w:eastAsia="Times New Roman"/>
          <w:szCs w:val="17"/>
          <w:lang w:val="en-US"/>
        </w:rPr>
        <w:t xml:space="preserve">By notice pursuant to section 46(4) of the </w:t>
      </w:r>
      <w:r w:rsidRPr="00305F6B">
        <w:rPr>
          <w:rFonts w:eastAsia="Times New Roman"/>
          <w:i/>
          <w:szCs w:val="17"/>
          <w:lang w:val="en-US"/>
        </w:rPr>
        <w:t>Development Act 1993</w:t>
      </w:r>
      <w:r w:rsidRPr="00305F6B">
        <w:rPr>
          <w:rFonts w:eastAsia="Times New Roman"/>
          <w:szCs w:val="17"/>
          <w:lang w:val="en-US"/>
        </w:rPr>
        <w:t xml:space="preserve">, published in the </w:t>
      </w:r>
      <w:r w:rsidRPr="00305F6B">
        <w:rPr>
          <w:rFonts w:eastAsia="Times New Roman"/>
          <w:i/>
          <w:szCs w:val="17"/>
          <w:lang w:val="en-US"/>
        </w:rPr>
        <w:t xml:space="preserve">Gazette </w:t>
      </w:r>
      <w:r w:rsidRPr="00305F6B">
        <w:rPr>
          <w:rFonts w:eastAsia="Times New Roman"/>
          <w:szCs w:val="17"/>
          <w:lang w:val="en-US"/>
        </w:rPr>
        <w:t>on 19 September 2019 on pages 3307-3308 (the second notice), the Minister for Planning varied the declaration.</w:t>
      </w:r>
    </w:p>
    <w:p w14:paraId="64E681B6" w14:textId="77777777" w:rsidR="00305F6B" w:rsidRPr="00305F6B" w:rsidRDefault="00305F6B" w:rsidP="004D074D">
      <w:pPr>
        <w:numPr>
          <w:ilvl w:val="0"/>
          <w:numId w:val="26"/>
        </w:numPr>
        <w:spacing w:after="60"/>
        <w:ind w:left="426" w:hanging="284"/>
        <w:rPr>
          <w:rFonts w:eastAsia="Times New Roman"/>
          <w:szCs w:val="17"/>
          <w:lang w:val="en-US"/>
        </w:rPr>
      </w:pPr>
      <w:r w:rsidRPr="00305F6B">
        <w:rPr>
          <w:rFonts w:eastAsia="Times New Roman"/>
          <w:szCs w:val="17"/>
          <w:lang w:val="en-US"/>
        </w:rPr>
        <w:t xml:space="preserve">On 2 October 2019 BHP Billiton Olympic Dam Corporation Pty Ltd (the applicant), invoking clause 7 of the Olympic Dam and Stuart Shelf Indenture, lodged, with the Minister responsible for the administration of the </w:t>
      </w:r>
      <w:r w:rsidRPr="00305F6B">
        <w:rPr>
          <w:rFonts w:eastAsia="Times New Roman"/>
          <w:i/>
          <w:szCs w:val="17"/>
          <w:lang w:val="en-US"/>
        </w:rPr>
        <w:t xml:space="preserve">Roxby Downs (Indenture Ratification) Act 1982 </w:t>
      </w:r>
      <w:r w:rsidRPr="00305F6B">
        <w:rPr>
          <w:rFonts w:eastAsia="Times New Roman"/>
          <w:szCs w:val="17"/>
          <w:lang w:val="en-US"/>
        </w:rPr>
        <w:t xml:space="preserve">(the Indenture Minister), an application, under section 46(6) of the </w:t>
      </w:r>
      <w:r w:rsidRPr="00305F6B">
        <w:rPr>
          <w:rFonts w:eastAsia="Times New Roman"/>
          <w:i/>
          <w:szCs w:val="17"/>
          <w:lang w:val="en-US"/>
        </w:rPr>
        <w:t>Development Act 1993</w:t>
      </w:r>
      <w:r w:rsidRPr="00305F6B">
        <w:rPr>
          <w:rFonts w:eastAsia="Times New Roman"/>
          <w:szCs w:val="17"/>
          <w:lang w:val="en-US"/>
        </w:rPr>
        <w:t>, for development authorisation in relation to development that included development within the ambit of the declaration, as varied by the second notice (the application).</w:t>
      </w:r>
    </w:p>
    <w:p w14:paraId="7A0B1A06" w14:textId="77777777" w:rsidR="00305F6B" w:rsidRPr="00305F6B" w:rsidRDefault="00305F6B" w:rsidP="004D074D">
      <w:pPr>
        <w:numPr>
          <w:ilvl w:val="0"/>
          <w:numId w:val="26"/>
        </w:numPr>
        <w:spacing w:after="60"/>
        <w:ind w:left="426" w:hanging="284"/>
        <w:rPr>
          <w:rFonts w:eastAsia="Times New Roman"/>
          <w:szCs w:val="17"/>
          <w:lang w:val="en-US"/>
        </w:rPr>
      </w:pPr>
      <w:r w:rsidRPr="00305F6B">
        <w:rPr>
          <w:rFonts w:eastAsia="Times New Roman"/>
          <w:szCs w:val="17"/>
          <w:lang w:val="en-US"/>
        </w:rPr>
        <w:t xml:space="preserve">By notice pursuant to section 46(4) of the </w:t>
      </w:r>
      <w:r w:rsidRPr="00305F6B">
        <w:rPr>
          <w:rFonts w:eastAsia="Times New Roman"/>
          <w:i/>
          <w:szCs w:val="17"/>
          <w:lang w:val="en-US"/>
        </w:rPr>
        <w:t>Development Act 1993</w:t>
      </w:r>
      <w:r w:rsidRPr="00305F6B">
        <w:rPr>
          <w:rFonts w:eastAsia="Times New Roman"/>
          <w:szCs w:val="17"/>
          <w:lang w:val="en-US"/>
        </w:rPr>
        <w:t xml:space="preserve">, published in the </w:t>
      </w:r>
      <w:r w:rsidRPr="00305F6B">
        <w:rPr>
          <w:rFonts w:eastAsia="Times New Roman"/>
          <w:i/>
          <w:szCs w:val="17"/>
          <w:lang w:val="en-US"/>
        </w:rPr>
        <w:t xml:space="preserve">Gazette </w:t>
      </w:r>
      <w:r w:rsidRPr="00305F6B">
        <w:rPr>
          <w:rFonts w:eastAsia="Times New Roman"/>
          <w:szCs w:val="17"/>
          <w:lang w:val="en-US"/>
        </w:rPr>
        <w:t>on 27 August 2020 on pages 4471-4473 (the third notice), the Minister for Planning and Local Government further varied the declaration.</w:t>
      </w:r>
    </w:p>
    <w:p w14:paraId="16F26280" w14:textId="77777777" w:rsidR="00305F6B" w:rsidRPr="00305F6B" w:rsidRDefault="00305F6B" w:rsidP="004D074D">
      <w:pPr>
        <w:numPr>
          <w:ilvl w:val="0"/>
          <w:numId w:val="26"/>
        </w:numPr>
        <w:ind w:left="426" w:hanging="284"/>
        <w:rPr>
          <w:rFonts w:eastAsia="Times New Roman"/>
          <w:szCs w:val="17"/>
          <w:lang w:val="en-US"/>
        </w:rPr>
      </w:pPr>
      <w:r w:rsidRPr="00305F6B">
        <w:rPr>
          <w:rFonts w:eastAsia="Times New Roman"/>
          <w:szCs w:val="17"/>
          <w:lang w:val="en-US"/>
        </w:rPr>
        <w:t>By letter to the Indenture Minister dated 18 November 2021, the applicant withdrew the application.</w:t>
      </w:r>
    </w:p>
    <w:p w14:paraId="6BB987F6" w14:textId="77777777" w:rsidR="00305F6B" w:rsidRPr="00305F6B" w:rsidRDefault="00305F6B" w:rsidP="00305F6B">
      <w:pPr>
        <w:rPr>
          <w:rFonts w:eastAsia="Times New Roman"/>
          <w:i/>
          <w:iCs/>
          <w:szCs w:val="17"/>
          <w:lang w:val="en-US"/>
        </w:rPr>
      </w:pPr>
      <w:r w:rsidRPr="00305F6B">
        <w:rPr>
          <w:rFonts w:eastAsia="Times New Roman"/>
          <w:i/>
          <w:iCs/>
          <w:szCs w:val="17"/>
          <w:lang w:val="en-US"/>
        </w:rPr>
        <w:t>Revocation</w:t>
      </w:r>
    </w:p>
    <w:p w14:paraId="47A1E2CD" w14:textId="77777777" w:rsidR="00305F6B" w:rsidRPr="00305F6B" w:rsidRDefault="00305F6B" w:rsidP="00305F6B">
      <w:pPr>
        <w:rPr>
          <w:rFonts w:eastAsia="Times New Roman"/>
          <w:szCs w:val="17"/>
          <w:lang w:val="en-US"/>
        </w:rPr>
      </w:pPr>
      <w:r w:rsidRPr="00305F6B">
        <w:rPr>
          <w:rFonts w:eastAsia="Times New Roman"/>
          <w:szCs w:val="17"/>
          <w:lang w:val="en-US"/>
        </w:rPr>
        <w:t xml:space="preserve">Pursuant to section 46(4) of the </w:t>
      </w:r>
      <w:r w:rsidRPr="00305F6B">
        <w:rPr>
          <w:rFonts w:eastAsia="Times New Roman"/>
          <w:i/>
          <w:iCs/>
          <w:szCs w:val="17"/>
          <w:lang w:val="en-US"/>
        </w:rPr>
        <w:t>Development Act 1993</w:t>
      </w:r>
      <w:r w:rsidRPr="00305F6B">
        <w:rPr>
          <w:rFonts w:eastAsia="Times New Roman"/>
          <w:szCs w:val="17"/>
          <w:lang w:val="en-US"/>
        </w:rPr>
        <w:t xml:space="preserve">, as it applies pursuant to regulation 11(3) of the </w:t>
      </w:r>
      <w:r w:rsidRPr="00305F6B">
        <w:rPr>
          <w:rFonts w:eastAsia="Times New Roman"/>
          <w:i/>
          <w:iCs/>
          <w:szCs w:val="17"/>
          <w:lang w:val="en-US"/>
        </w:rPr>
        <w:t>Planning, Development and Infrastructure (Transitional Provisions) Regulations 2017</w:t>
      </w:r>
      <w:r w:rsidRPr="00305F6B">
        <w:rPr>
          <w:rFonts w:eastAsia="Times New Roman"/>
          <w:szCs w:val="17"/>
          <w:lang w:val="en-US"/>
        </w:rPr>
        <w:t xml:space="preserve">, (or if the </w:t>
      </w:r>
      <w:r w:rsidRPr="00305F6B">
        <w:rPr>
          <w:rFonts w:eastAsia="Times New Roman"/>
          <w:i/>
          <w:iCs/>
          <w:szCs w:val="17"/>
          <w:lang w:val="en-US"/>
        </w:rPr>
        <w:t>Planning, Development and Infrastructure</w:t>
      </w:r>
      <w:r w:rsidRPr="00305F6B">
        <w:rPr>
          <w:rFonts w:eastAsia="Times New Roman"/>
          <w:i/>
          <w:iCs/>
          <w:spacing w:val="-2"/>
          <w:szCs w:val="17"/>
          <w:lang w:val="en-US"/>
        </w:rPr>
        <w:t xml:space="preserve"> </w:t>
      </w:r>
      <w:r w:rsidRPr="00305F6B">
        <w:rPr>
          <w:rFonts w:eastAsia="Times New Roman"/>
          <w:i/>
          <w:iCs/>
          <w:szCs w:val="17"/>
          <w:lang w:val="en-US"/>
        </w:rPr>
        <w:t>Act</w:t>
      </w:r>
      <w:r w:rsidRPr="00305F6B">
        <w:rPr>
          <w:rFonts w:eastAsia="Times New Roman"/>
          <w:i/>
          <w:iCs/>
          <w:spacing w:val="-3"/>
          <w:szCs w:val="17"/>
          <w:lang w:val="en-US"/>
        </w:rPr>
        <w:t xml:space="preserve"> </w:t>
      </w:r>
      <w:r w:rsidRPr="00305F6B">
        <w:rPr>
          <w:rFonts w:eastAsia="Times New Roman"/>
          <w:i/>
          <w:iCs/>
          <w:szCs w:val="17"/>
          <w:lang w:val="en-US"/>
        </w:rPr>
        <w:t>2016</w:t>
      </w:r>
      <w:r w:rsidRPr="00305F6B">
        <w:rPr>
          <w:rFonts w:eastAsia="Times New Roman"/>
          <w:spacing w:val="-2"/>
          <w:szCs w:val="17"/>
          <w:lang w:val="en-US"/>
        </w:rPr>
        <w:t xml:space="preserve"> </w:t>
      </w:r>
      <w:r w:rsidRPr="00305F6B">
        <w:rPr>
          <w:rFonts w:eastAsia="Times New Roman"/>
          <w:szCs w:val="17"/>
          <w:lang w:val="en-US"/>
        </w:rPr>
        <w:t>now</w:t>
      </w:r>
      <w:r w:rsidRPr="00305F6B">
        <w:rPr>
          <w:rFonts w:eastAsia="Times New Roman"/>
          <w:spacing w:val="-1"/>
          <w:szCs w:val="17"/>
          <w:lang w:val="en-US"/>
        </w:rPr>
        <w:t xml:space="preserve"> </w:t>
      </w:r>
      <w:r w:rsidRPr="00305F6B">
        <w:rPr>
          <w:rFonts w:eastAsia="Times New Roman"/>
          <w:szCs w:val="17"/>
          <w:lang w:val="en-US"/>
        </w:rPr>
        <w:t>applies</w:t>
      </w:r>
      <w:r w:rsidRPr="00305F6B">
        <w:rPr>
          <w:rFonts w:eastAsia="Times New Roman"/>
          <w:spacing w:val="-3"/>
          <w:szCs w:val="17"/>
          <w:lang w:val="en-US"/>
        </w:rPr>
        <w:t xml:space="preserve"> </w:t>
      </w:r>
      <w:r w:rsidRPr="00305F6B">
        <w:rPr>
          <w:rFonts w:eastAsia="Times New Roman"/>
          <w:szCs w:val="17"/>
          <w:lang w:val="en-US"/>
        </w:rPr>
        <w:t>to</w:t>
      </w:r>
      <w:r w:rsidRPr="00305F6B">
        <w:rPr>
          <w:rFonts w:eastAsia="Times New Roman"/>
          <w:spacing w:val="-1"/>
          <w:szCs w:val="17"/>
          <w:lang w:val="en-US"/>
        </w:rPr>
        <w:t xml:space="preserve"> </w:t>
      </w:r>
      <w:r w:rsidRPr="00305F6B">
        <w:rPr>
          <w:rFonts w:eastAsia="Times New Roman"/>
          <w:szCs w:val="17"/>
          <w:lang w:val="en-US"/>
        </w:rPr>
        <w:t>the</w:t>
      </w:r>
      <w:r w:rsidRPr="00305F6B">
        <w:rPr>
          <w:rFonts w:eastAsia="Times New Roman"/>
          <w:spacing w:val="-3"/>
          <w:szCs w:val="17"/>
          <w:lang w:val="en-US"/>
        </w:rPr>
        <w:t xml:space="preserve"> </w:t>
      </w:r>
      <w:r w:rsidRPr="00305F6B">
        <w:rPr>
          <w:rFonts w:eastAsia="Times New Roman"/>
          <w:szCs w:val="17"/>
          <w:lang w:val="en-US"/>
        </w:rPr>
        <w:t>declaration,</w:t>
      </w:r>
      <w:r w:rsidRPr="00305F6B">
        <w:rPr>
          <w:rFonts w:eastAsia="Times New Roman"/>
          <w:spacing w:val="-2"/>
          <w:szCs w:val="17"/>
          <w:lang w:val="en-US"/>
        </w:rPr>
        <w:t xml:space="preserve"> </w:t>
      </w:r>
      <w:r w:rsidRPr="00305F6B">
        <w:rPr>
          <w:rFonts w:eastAsia="Times New Roman"/>
          <w:szCs w:val="17"/>
          <w:lang w:val="en-US"/>
        </w:rPr>
        <w:t>pursuant</w:t>
      </w:r>
      <w:r w:rsidRPr="00305F6B">
        <w:rPr>
          <w:rFonts w:eastAsia="Times New Roman"/>
          <w:spacing w:val="-3"/>
          <w:szCs w:val="17"/>
          <w:lang w:val="en-US"/>
        </w:rPr>
        <w:t xml:space="preserve"> </w:t>
      </w:r>
      <w:r w:rsidRPr="00305F6B">
        <w:rPr>
          <w:rFonts w:eastAsia="Times New Roman"/>
          <w:szCs w:val="17"/>
          <w:lang w:val="en-US"/>
        </w:rPr>
        <w:t>to</w:t>
      </w:r>
      <w:r w:rsidRPr="00305F6B">
        <w:rPr>
          <w:rFonts w:eastAsia="Times New Roman"/>
          <w:spacing w:val="-1"/>
          <w:szCs w:val="17"/>
          <w:lang w:val="en-US"/>
        </w:rPr>
        <w:t xml:space="preserve"> </w:t>
      </w:r>
      <w:r w:rsidRPr="00305F6B">
        <w:rPr>
          <w:rFonts w:eastAsia="Times New Roman"/>
          <w:szCs w:val="17"/>
          <w:lang w:val="en-US"/>
        </w:rPr>
        <w:t>section</w:t>
      </w:r>
      <w:r w:rsidRPr="00305F6B">
        <w:rPr>
          <w:rFonts w:eastAsia="Times New Roman"/>
          <w:spacing w:val="-3"/>
          <w:szCs w:val="17"/>
          <w:lang w:val="en-US"/>
        </w:rPr>
        <w:t xml:space="preserve"> </w:t>
      </w:r>
      <w:r w:rsidRPr="00305F6B">
        <w:rPr>
          <w:rFonts w:eastAsia="Times New Roman"/>
          <w:szCs w:val="17"/>
          <w:lang w:val="en-US"/>
        </w:rPr>
        <w:t>108(6)</w:t>
      </w:r>
      <w:r w:rsidRPr="00305F6B">
        <w:rPr>
          <w:rFonts w:eastAsia="Times New Roman"/>
          <w:spacing w:val="-2"/>
          <w:szCs w:val="17"/>
          <w:lang w:val="en-US"/>
        </w:rPr>
        <w:t xml:space="preserve"> </w:t>
      </w:r>
      <w:r w:rsidRPr="00305F6B">
        <w:rPr>
          <w:rFonts w:eastAsia="Times New Roman"/>
          <w:szCs w:val="17"/>
          <w:lang w:val="en-US"/>
        </w:rPr>
        <w:t>of</w:t>
      </w:r>
      <w:r w:rsidRPr="00305F6B">
        <w:rPr>
          <w:rFonts w:eastAsia="Times New Roman"/>
          <w:spacing w:val="-2"/>
          <w:szCs w:val="17"/>
          <w:lang w:val="en-US"/>
        </w:rPr>
        <w:t xml:space="preserve"> </w:t>
      </w:r>
      <w:r w:rsidRPr="00305F6B">
        <w:rPr>
          <w:rFonts w:eastAsia="Times New Roman"/>
          <w:szCs w:val="17"/>
          <w:lang w:val="en-US"/>
        </w:rPr>
        <w:t>that</w:t>
      </w:r>
      <w:r w:rsidRPr="00305F6B">
        <w:rPr>
          <w:rFonts w:eastAsia="Times New Roman"/>
          <w:spacing w:val="-3"/>
          <w:szCs w:val="17"/>
          <w:lang w:val="en-US"/>
        </w:rPr>
        <w:t xml:space="preserve"> </w:t>
      </w:r>
      <w:r w:rsidRPr="00305F6B">
        <w:rPr>
          <w:rFonts w:eastAsia="Times New Roman"/>
          <w:szCs w:val="17"/>
          <w:lang w:val="en-US"/>
        </w:rPr>
        <w:t>Act),</w:t>
      </w:r>
      <w:r w:rsidRPr="00305F6B">
        <w:rPr>
          <w:rFonts w:eastAsia="Times New Roman"/>
          <w:spacing w:val="-1"/>
          <w:szCs w:val="17"/>
          <w:lang w:val="en-US"/>
        </w:rPr>
        <w:t xml:space="preserve"> </w:t>
      </w:r>
      <w:r w:rsidRPr="00305F6B">
        <w:rPr>
          <w:rFonts w:eastAsia="Times New Roman"/>
          <w:szCs w:val="17"/>
          <w:lang w:val="en-US"/>
        </w:rPr>
        <w:t>I</w:t>
      </w:r>
      <w:r w:rsidRPr="00305F6B">
        <w:rPr>
          <w:rFonts w:eastAsia="Times New Roman"/>
          <w:spacing w:val="-2"/>
          <w:szCs w:val="17"/>
          <w:lang w:val="en-US"/>
        </w:rPr>
        <w:t xml:space="preserve"> </w:t>
      </w:r>
      <w:r w:rsidRPr="00305F6B">
        <w:rPr>
          <w:rFonts w:eastAsia="Times New Roman"/>
          <w:szCs w:val="17"/>
          <w:lang w:val="en-US"/>
        </w:rPr>
        <w:t>revoke</w:t>
      </w:r>
      <w:r w:rsidRPr="00305F6B">
        <w:rPr>
          <w:rFonts w:eastAsia="Times New Roman"/>
          <w:spacing w:val="-3"/>
          <w:szCs w:val="17"/>
          <w:lang w:val="en-US"/>
        </w:rPr>
        <w:t xml:space="preserve"> </w:t>
      </w:r>
      <w:r w:rsidRPr="00305F6B">
        <w:rPr>
          <w:rFonts w:eastAsia="Times New Roman"/>
          <w:szCs w:val="17"/>
          <w:lang w:val="en-US"/>
        </w:rPr>
        <w:t>the</w:t>
      </w:r>
      <w:r w:rsidRPr="00305F6B">
        <w:rPr>
          <w:rFonts w:eastAsia="Times New Roman"/>
          <w:spacing w:val="-1"/>
          <w:szCs w:val="17"/>
          <w:lang w:val="en-US"/>
        </w:rPr>
        <w:t xml:space="preserve"> </w:t>
      </w:r>
      <w:r w:rsidRPr="00305F6B">
        <w:rPr>
          <w:rFonts w:eastAsia="Times New Roman"/>
          <w:szCs w:val="17"/>
          <w:lang w:val="en-US"/>
        </w:rPr>
        <w:t>declaration,</w:t>
      </w:r>
      <w:r w:rsidRPr="00305F6B">
        <w:rPr>
          <w:rFonts w:eastAsia="Times New Roman"/>
          <w:spacing w:val="-2"/>
          <w:szCs w:val="17"/>
          <w:lang w:val="en-US"/>
        </w:rPr>
        <w:t xml:space="preserve"> </w:t>
      </w:r>
      <w:r w:rsidRPr="00305F6B">
        <w:rPr>
          <w:rFonts w:eastAsia="Times New Roman"/>
          <w:szCs w:val="17"/>
          <w:lang w:val="en-US"/>
        </w:rPr>
        <w:t>as varied by the second notice and the third notice.</w:t>
      </w:r>
    </w:p>
    <w:p w14:paraId="2886A4D2" w14:textId="77777777" w:rsidR="00305F6B" w:rsidRPr="00305F6B" w:rsidRDefault="00305F6B" w:rsidP="00305F6B">
      <w:pPr>
        <w:spacing w:after="0"/>
        <w:rPr>
          <w:rFonts w:eastAsia="Times New Roman"/>
          <w:szCs w:val="17"/>
          <w:lang w:val="en-US"/>
        </w:rPr>
      </w:pPr>
      <w:r w:rsidRPr="00305F6B">
        <w:rPr>
          <w:rFonts w:eastAsia="Times New Roman"/>
          <w:szCs w:val="17"/>
          <w:lang w:val="en-US"/>
        </w:rPr>
        <w:t xml:space="preserve">Dated: 30 June </w:t>
      </w:r>
      <w:r w:rsidRPr="00305F6B">
        <w:rPr>
          <w:rFonts w:eastAsia="Times New Roman"/>
          <w:spacing w:val="-4"/>
          <w:szCs w:val="17"/>
          <w:lang w:val="en-US"/>
        </w:rPr>
        <w:t>2022</w:t>
      </w:r>
    </w:p>
    <w:p w14:paraId="506DD7AB" w14:textId="77777777" w:rsidR="00305F6B" w:rsidRPr="00305F6B" w:rsidRDefault="00305F6B" w:rsidP="00305F6B">
      <w:pPr>
        <w:jc w:val="right"/>
        <w:rPr>
          <w:rFonts w:eastAsia="Times New Roman"/>
          <w:szCs w:val="17"/>
        </w:rPr>
      </w:pPr>
      <w:r w:rsidRPr="00305F6B">
        <w:rPr>
          <w:rFonts w:eastAsia="Times New Roman"/>
          <w:smallCaps/>
          <w:szCs w:val="17"/>
        </w:rPr>
        <w:t xml:space="preserve">Hon Nicholas David Champion MP </w:t>
      </w:r>
      <w:r w:rsidRPr="00305F6B">
        <w:rPr>
          <w:rFonts w:eastAsia="Times New Roman"/>
          <w:smallCaps/>
          <w:szCs w:val="17"/>
        </w:rPr>
        <w:br/>
      </w:r>
      <w:r w:rsidRPr="00305F6B">
        <w:rPr>
          <w:rFonts w:eastAsia="Times New Roman"/>
          <w:szCs w:val="17"/>
        </w:rPr>
        <w:t>Minister for Planning</w:t>
      </w:r>
    </w:p>
    <w:p w14:paraId="20F78A9F" w14:textId="77777777" w:rsidR="00305F6B" w:rsidRPr="00305F6B" w:rsidRDefault="00305F6B" w:rsidP="00305F6B">
      <w:pPr>
        <w:pBdr>
          <w:top w:val="single" w:sz="4" w:space="1" w:color="auto"/>
        </w:pBdr>
        <w:spacing w:before="100" w:after="0" w:line="14" w:lineRule="exact"/>
        <w:jc w:val="center"/>
        <w:rPr>
          <w:rFonts w:eastAsia="Times New Roman"/>
          <w:szCs w:val="17"/>
        </w:rPr>
      </w:pPr>
    </w:p>
    <w:p w14:paraId="3BAC49FE" w14:textId="77777777" w:rsidR="005B7E8F" w:rsidRPr="005B7E8F" w:rsidRDefault="005B7E8F" w:rsidP="005B7E8F">
      <w:pPr>
        <w:widowControl w:val="0"/>
        <w:autoSpaceDE w:val="0"/>
        <w:autoSpaceDN w:val="0"/>
        <w:spacing w:before="1" w:after="0"/>
        <w:jc w:val="left"/>
        <w:rPr>
          <w:szCs w:val="17"/>
          <w:lang w:val="en-US"/>
        </w:rPr>
      </w:pPr>
    </w:p>
    <w:p w14:paraId="5B9F68AB" w14:textId="77777777" w:rsidR="005B7E8F" w:rsidRPr="005B7E8F" w:rsidRDefault="005B7E8F" w:rsidP="005B7E8F">
      <w:pPr>
        <w:jc w:val="center"/>
        <w:rPr>
          <w:caps/>
          <w:szCs w:val="17"/>
          <w:lang w:val="en-US"/>
        </w:rPr>
      </w:pPr>
      <w:r w:rsidRPr="005B7E8F">
        <w:rPr>
          <w:caps/>
          <w:szCs w:val="17"/>
          <w:lang w:val="en-US"/>
        </w:rPr>
        <w:t>Development</w:t>
      </w:r>
      <w:r w:rsidRPr="005B7E8F">
        <w:rPr>
          <w:caps/>
          <w:spacing w:val="-3"/>
          <w:szCs w:val="17"/>
          <w:lang w:val="en-US"/>
        </w:rPr>
        <w:t xml:space="preserve"> </w:t>
      </w:r>
      <w:r w:rsidRPr="005B7E8F">
        <w:rPr>
          <w:caps/>
          <w:szCs w:val="17"/>
          <w:lang w:val="en-US"/>
        </w:rPr>
        <w:t>Act</w:t>
      </w:r>
      <w:r w:rsidRPr="005B7E8F">
        <w:rPr>
          <w:caps/>
          <w:spacing w:val="-2"/>
          <w:szCs w:val="17"/>
          <w:lang w:val="en-US"/>
        </w:rPr>
        <w:t xml:space="preserve"> </w:t>
      </w:r>
      <w:r w:rsidRPr="005B7E8F">
        <w:rPr>
          <w:caps/>
          <w:spacing w:val="-4"/>
          <w:szCs w:val="17"/>
          <w:lang w:val="en-US"/>
        </w:rPr>
        <w:t>1993</w:t>
      </w:r>
    </w:p>
    <w:p w14:paraId="0D7F4855" w14:textId="77777777" w:rsidR="005B7E8F" w:rsidRPr="005B7E8F" w:rsidRDefault="005B7E8F" w:rsidP="005B7E8F">
      <w:pPr>
        <w:jc w:val="center"/>
        <w:rPr>
          <w:smallCaps/>
          <w:szCs w:val="17"/>
          <w:lang w:val="en-US"/>
        </w:rPr>
      </w:pPr>
      <w:r w:rsidRPr="005B7E8F">
        <w:rPr>
          <w:smallCaps/>
          <w:szCs w:val="17"/>
          <w:lang w:val="en-US"/>
        </w:rPr>
        <w:t>Section</w:t>
      </w:r>
      <w:r w:rsidRPr="005B7E8F">
        <w:rPr>
          <w:smallCaps/>
          <w:spacing w:val="-5"/>
          <w:szCs w:val="17"/>
          <w:lang w:val="en-US"/>
        </w:rPr>
        <w:t xml:space="preserve"> </w:t>
      </w:r>
      <w:r w:rsidRPr="005B7E8F">
        <w:rPr>
          <w:smallCaps/>
          <w:spacing w:val="-2"/>
          <w:szCs w:val="17"/>
          <w:lang w:val="en-US"/>
        </w:rPr>
        <w:t>46(3)(b)</w:t>
      </w:r>
    </w:p>
    <w:p w14:paraId="6706A10B" w14:textId="77777777" w:rsidR="005B7E8F" w:rsidRPr="005B7E8F" w:rsidRDefault="005B7E8F" w:rsidP="005B7E8F">
      <w:pPr>
        <w:jc w:val="center"/>
        <w:rPr>
          <w:i/>
          <w:szCs w:val="17"/>
          <w:lang w:val="en-US"/>
        </w:rPr>
      </w:pPr>
      <w:r w:rsidRPr="005B7E8F">
        <w:rPr>
          <w:i/>
          <w:szCs w:val="17"/>
          <w:lang w:val="en-US"/>
        </w:rPr>
        <w:t>Termination of Undertaking</w:t>
      </w:r>
    </w:p>
    <w:p w14:paraId="045D1DBC" w14:textId="77777777" w:rsidR="005B7E8F" w:rsidRPr="005B7E8F" w:rsidRDefault="005B7E8F" w:rsidP="005B7E8F">
      <w:pPr>
        <w:rPr>
          <w:rFonts w:eastAsia="Times New Roman"/>
          <w:szCs w:val="17"/>
          <w:lang w:val="en-US"/>
        </w:rPr>
      </w:pPr>
      <w:r w:rsidRPr="005B7E8F">
        <w:rPr>
          <w:rFonts w:eastAsia="Times New Roman"/>
          <w:szCs w:val="17"/>
          <w:lang w:val="en-US"/>
        </w:rPr>
        <w:t>To:</w:t>
      </w:r>
      <w:r w:rsidRPr="005B7E8F">
        <w:rPr>
          <w:rFonts w:eastAsia="Times New Roman"/>
          <w:spacing w:val="37"/>
          <w:szCs w:val="17"/>
          <w:lang w:val="en-US"/>
        </w:rPr>
        <w:t xml:space="preserve"> </w:t>
      </w:r>
      <w:r w:rsidRPr="005B7E8F">
        <w:rPr>
          <w:rFonts w:eastAsia="Times New Roman"/>
          <w:szCs w:val="17"/>
          <w:lang w:val="en-US"/>
        </w:rPr>
        <w:t>BHP</w:t>
      </w:r>
      <w:r w:rsidRPr="005B7E8F">
        <w:rPr>
          <w:rFonts w:eastAsia="Times New Roman"/>
          <w:spacing w:val="-2"/>
          <w:szCs w:val="17"/>
          <w:lang w:val="en-US"/>
        </w:rPr>
        <w:t xml:space="preserve"> </w:t>
      </w:r>
      <w:r w:rsidRPr="005B7E8F">
        <w:rPr>
          <w:rFonts w:eastAsia="Times New Roman"/>
          <w:szCs w:val="17"/>
          <w:lang w:val="en-US"/>
        </w:rPr>
        <w:t>Olympic</w:t>
      </w:r>
      <w:r w:rsidRPr="005B7E8F">
        <w:rPr>
          <w:rFonts w:eastAsia="Times New Roman"/>
          <w:spacing w:val="-1"/>
          <w:szCs w:val="17"/>
          <w:lang w:val="en-US"/>
        </w:rPr>
        <w:t xml:space="preserve"> </w:t>
      </w:r>
      <w:r w:rsidRPr="005B7E8F">
        <w:rPr>
          <w:rFonts w:eastAsia="Times New Roman"/>
          <w:szCs w:val="17"/>
          <w:lang w:val="en-US"/>
        </w:rPr>
        <w:t>Dam</w:t>
      </w:r>
      <w:r w:rsidRPr="005B7E8F">
        <w:rPr>
          <w:rFonts w:eastAsia="Times New Roman"/>
          <w:spacing w:val="-2"/>
          <w:szCs w:val="17"/>
          <w:lang w:val="en-US"/>
        </w:rPr>
        <w:t xml:space="preserve"> </w:t>
      </w:r>
      <w:r w:rsidRPr="005B7E8F">
        <w:rPr>
          <w:rFonts w:eastAsia="Times New Roman"/>
          <w:szCs w:val="17"/>
          <w:lang w:val="en-US"/>
        </w:rPr>
        <w:t>Corporation</w:t>
      </w:r>
      <w:r w:rsidRPr="005B7E8F">
        <w:rPr>
          <w:rFonts w:eastAsia="Times New Roman"/>
          <w:spacing w:val="-3"/>
          <w:szCs w:val="17"/>
          <w:lang w:val="en-US"/>
        </w:rPr>
        <w:t xml:space="preserve"> </w:t>
      </w:r>
      <w:r w:rsidRPr="005B7E8F">
        <w:rPr>
          <w:rFonts w:eastAsia="Times New Roman"/>
          <w:szCs w:val="17"/>
          <w:lang w:val="en-US"/>
        </w:rPr>
        <w:t>Pty</w:t>
      </w:r>
      <w:r w:rsidRPr="005B7E8F">
        <w:rPr>
          <w:rFonts w:eastAsia="Times New Roman"/>
          <w:spacing w:val="-1"/>
          <w:szCs w:val="17"/>
          <w:lang w:val="en-US"/>
        </w:rPr>
        <w:t xml:space="preserve"> </w:t>
      </w:r>
      <w:r w:rsidRPr="005B7E8F">
        <w:rPr>
          <w:rFonts w:eastAsia="Times New Roman"/>
          <w:szCs w:val="17"/>
          <w:lang w:val="en-US"/>
        </w:rPr>
        <w:t>Ltd</w:t>
      </w:r>
      <w:r w:rsidRPr="005B7E8F">
        <w:rPr>
          <w:rFonts w:eastAsia="Times New Roman"/>
          <w:spacing w:val="-3"/>
          <w:szCs w:val="17"/>
          <w:lang w:val="en-US"/>
        </w:rPr>
        <w:t xml:space="preserve"> </w:t>
      </w:r>
      <w:r w:rsidRPr="005B7E8F">
        <w:rPr>
          <w:rFonts w:eastAsia="Times New Roman"/>
          <w:szCs w:val="17"/>
          <w:lang w:val="en-US"/>
        </w:rPr>
        <w:t>(formerly</w:t>
      </w:r>
      <w:r w:rsidRPr="005B7E8F">
        <w:rPr>
          <w:rFonts w:eastAsia="Times New Roman"/>
          <w:spacing w:val="-1"/>
          <w:szCs w:val="17"/>
          <w:lang w:val="en-US"/>
        </w:rPr>
        <w:t xml:space="preserve"> </w:t>
      </w:r>
      <w:r w:rsidRPr="005B7E8F">
        <w:rPr>
          <w:rFonts w:eastAsia="Times New Roman"/>
          <w:szCs w:val="17"/>
          <w:lang w:val="en-US"/>
        </w:rPr>
        <w:t>BHP</w:t>
      </w:r>
      <w:r w:rsidRPr="005B7E8F">
        <w:rPr>
          <w:rFonts w:eastAsia="Times New Roman"/>
          <w:spacing w:val="-2"/>
          <w:szCs w:val="17"/>
          <w:lang w:val="en-US"/>
        </w:rPr>
        <w:t xml:space="preserve"> </w:t>
      </w:r>
      <w:r w:rsidRPr="005B7E8F">
        <w:rPr>
          <w:rFonts w:eastAsia="Times New Roman"/>
          <w:szCs w:val="17"/>
          <w:lang w:val="en-US"/>
        </w:rPr>
        <w:t>Billiton</w:t>
      </w:r>
      <w:r w:rsidRPr="005B7E8F">
        <w:rPr>
          <w:rFonts w:eastAsia="Times New Roman"/>
          <w:spacing w:val="-6"/>
          <w:szCs w:val="17"/>
          <w:lang w:val="en-US"/>
        </w:rPr>
        <w:t xml:space="preserve"> </w:t>
      </w:r>
      <w:r w:rsidRPr="005B7E8F">
        <w:rPr>
          <w:rFonts w:eastAsia="Times New Roman"/>
          <w:szCs w:val="17"/>
          <w:lang w:val="en-US"/>
        </w:rPr>
        <w:t>Olympic</w:t>
      </w:r>
      <w:r w:rsidRPr="005B7E8F">
        <w:rPr>
          <w:rFonts w:eastAsia="Times New Roman"/>
          <w:spacing w:val="-1"/>
          <w:szCs w:val="17"/>
          <w:lang w:val="en-US"/>
        </w:rPr>
        <w:t xml:space="preserve"> </w:t>
      </w:r>
      <w:r w:rsidRPr="005B7E8F">
        <w:rPr>
          <w:rFonts w:eastAsia="Times New Roman"/>
          <w:szCs w:val="17"/>
          <w:lang w:val="en-US"/>
        </w:rPr>
        <w:t>Dam</w:t>
      </w:r>
      <w:r w:rsidRPr="005B7E8F">
        <w:rPr>
          <w:rFonts w:eastAsia="Times New Roman"/>
          <w:spacing w:val="-2"/>
          <w:szCs w:val="17"/>
          <w:lang w:val="en-US"/>
        </w:rPr>
        <w:t xml:space="preserve"> </w:t>
      </w:r>
      <w:r w:rsidRPr="005B7E8F">
        <w:rPr>
          <w:rFonts w:eastAsia="Times New Roman"/>
          <w:szCs w:val="17"/>
          <w:lang w:val="en-US"/>
        </w:rPr>
        <w:t>Corporation</w:t>
      </w:r>
      <w:r w:rsidRPr="005B7E8F">
        <w:rPr>
          <w:rFonts w:eastAsia="Times New Roman"/>
          <w:spacing w:val="-3"/>
          <w:szCs w:val="17"/>
          <w:lang w:val="en-US"/>
        </w:rPr>
        <w:t xml:space="preserve"> </w:t>
      </w:r>
      <w:r w:rsidRPr="005B7E8F">
        <w:rPr>
          <w:rFonts w:eastAsia="Times New Roman"/>
          <w:szCs w:val="17"/>
          <w:lang w:val="en-US"/>
        </w:rPr>
        <w:t>Pty</w:t>
      </w:r>
      <w:r w:rsidRPr="005B7E8F">
        <w:rPr>
          <w:rFonts w:eastAsia="Times New Roman"/>
          <w:spacing w:val="-1"/>
          <w:szCs w:val="17"/>
          <w:lang w:val="en-US"/>
        </w:rPr>
        <w:t xml:space="preserve"> </w:t>
      </w:r>
      <w:r w:rsidRPr="005B7E8F">
        <w:rPr>
          <w:rFonts w:eastAsia="Times New Roman"/>
          <w:szCs w:val="17"/>
          <w:lang w:val="en-US"/>
        </w:rPr>
        <w:t>Ltd)</w:t>
      </w:r>
      <w:r w:rsidRPr="005B7E8F">
        <w:rPr>
          <w:rFonts w:eastAsia="Times New Roman"/>
          <w:spacing w:val="-2"/>
          <w:szCs w:val="17"/>
          <w:lang w:val="en-US"/>
        </w:rPr>
        <w:t xml:space="preserve"> (BHP)</w:t>
      </w:r>
    </w:p>
    <w:p w14:paraId="034A56A5" w14:textId="77777777" w:rsidR="005B7E8F" w:rsidRPr="005B7E8F" w:rsidRDefault="005B7E8F" w:rsidP="004D074D">
      <w:pPr>
        <w:numPr>
          <w:ilvl w:val="0"/>
          <w:numId w:val="27"/>
        </w:numPr>
        <w:ind w:left="426" w:hanging="294"/>
        <w:rPr>
          <w:rFonts w:eastAsia="Times New Roman"/>
          <w:szCs w:val="17"/>
          <w:lang w:val="en-US"/>
        </w:rPr>
      </w:pPr>
      <w:r w:rsidRPr="005B7E8F">
        <w:rPr>
          <w:rFonts w:eastAsia="Times New Roman"/>
          <w:szCs w:val="17"/>
          <w:lang w:val="en-US"/>
        </w:rPr>
        <w:t>Clause 28(2)</w:t>
      </w:r>
      <w:r w:rsidRPr="005B7E8F">
        <w:rPr>
          <w:rFonts w:eastAsia="Times New Roman"/>
          <w:spacing w:val="-2"/>
          <w:szCs w:val="17"/>
          <w:lang w:val="en-US"/>
        </w:rPr>
        <w:t xml:space="preserve"> </w:t>
      </w:r>
      <w:r w:rsidRPr="005B7E8F">
        <w:rPr>
          <w:rFonts w:eastAsia="Times New Roman"/>
          <w:szCs w:val="17"/>
          <w:lang w:val="en-US"/>
        </w:rPr>
        <w:t>of the</w:t>
      </w:r>
      <w:r w:rsidRPr="005B7E8F">
        <w:rPr>
          <w:rFonts w:eastAsia="Times New Roman"/>
          <w:spacing w:val="-1"/>
          <w:szCs w:val="17"/>
          <w:lang w:val="en-US"/>
        </w:rPr>
        <w:t xml:space="preserve"> </w:t>
      </w:r>
      <w:r w:rsidRPr="005B7E8F">
        <w:rPr>
          <w:rFonts w:eastAsia="Times New Roman"/>
          <w:szCs w:val="17"/>
          <w:lang w:val="en-US"/>
        </w:rPr>
        <w:t>Olympic Dam</w:t>
      </w:r>
      <w:r w:rsidRPr="005B7E8F">
        <w:rPr>
          <w:rFonts w:eastAsia="Times New Roman"/>
          <w:spacing w:val="-2"/>
          <w:szCs w:val="17"/>
          <w:lang w:val="en-US"/>
        </w:rPr>
        <w:t xml:space="preserve"> </w:t>
      </w:r>
      <w:r w:rsidRPr="005B7E8F">
        <w:rPr>
          <w:rFonts w:eastAsia="Times New Roman"/>
          <w:szCs w:val="17"/>
          <w:lang w:val="en-US"/>
        </w:rPr>
        <w:t>and Stuart Shelf Indenture (the</w:t>
      </w:r>
      <w:r w:rsidRPr="005B7E8F">
        <w:rPr>
          <w:rFonts w:eastAsia="Times New Roman"/>
          <w:spacing w:val="-1"/>
          <w:szCs w:val="17"/>
          <w:lang w:val="en-US"/>
        </w:rPr>
        <w:t xml:space="preserve"> </w:t>
      </w:r>
      <w:r w:rsidRPr="005B7E8F">
        <w:rPr>
          <w:rFonts w:eastAsia="Times New Roman"/>
          <w:szCs w:val="17"/>
          <w:lang w:val="en-US"/>
        </w:rPr>
        <w:t>Indenture), in</w:t>
      </w:r>
      <w:r w:rsidRPr="005B7E8F">
        <w:rPr>
          <w:rFonts w:eastAsia="Times New Roman"/>
          <w:spacing w:val="-1"/>
          <w:szCs w:val="17"/>
          <w:lang w:val="en-US"/>
        </w:rPr>
        <w:t xml:space="preserve"> </w:t>
      </w:r>
      <w:r w:rsidRPr="005B7E8F">
        <w:rPr>
          <w:rFonts w:eastAsia="Times New Roman"/>
          <w:szCs w:val="17"/>
          <w:lang w:val="en-US"/>
        </w:rPr>
        <w:t xml:space="preserve">the Schedule to the </w:t>
      </w:r>
      <w:r w:rsidRPr="005B7E8F">
        <w:rPr>
          <w:rFonts w:eastAsia="Times New Roman"/>
          <w:i/>
          <w:szCs w:val="17"/>
          <w:lang w:val="en-US"/>
        </w:rPr>
        <w:t>Roxby Downs (Indenture</w:t>
      </w:r>
      <w:r w:rsidRPr="005B7E8F">
        <w:rPr>
          <w:rFonts w:eastAsia="Times New Roman"/>
          <w:i/>
          <w:spacing w:val="-9"/>
          <w:szCs w:val="17"/>
          <w:lang w:val="en-US"/>
        </w:rPr>
        <w:t xml:space="preserve"> </w:t>
      </w:r>
      <w:r w:rsidRPr="005B7E8F">
        <w:rPr>
          <w:rFonts w:eastAsia="Times New Roman"/>
          <w:i/>
          <w:szCs w:val="17"/>
          <w:lang w:val="en-US"/>
        </w:rPr>
        <w:t>Ratification)</w:t>
      </w:r>
      <w:r w:rsidRPr="005B7E8F">
        <w:rPr>
          <w:rFonts w:eastAsia="Times New Roman"/>
          <w:i/>
          <w:spacing w:val="-8"/>
          <w:szCs w:val="17"/>
          <w:lang w:val="en-US"/>
        </w:rPr>
        <w:t xml:space="preserve"> </w:t>
      </w:r>
      <w:r w:rsidRPr="005B7E8F">
        <w:rPr>
          <w:rFonts w:eastAsia="Times New Roman"/>
          <w:i/>
          <w:szCs w:val="17"/>
          <w:lang w:val="en-US"/>
        </w:rPr>
        <w:t>Act</w:t>
      </w:r>
      <w:r w:rsidRPr="005B7E8F">
        <w:rPr>
          <w:rFonts w:eastAsia="Times New Roman"/>
          <w:i/>
          <w:spacing w:val="-9"/>
          <w:szCs w:val="17"/>
          <w:lang w:val="en-US"/>
        </w:rPr>
        <w:t xml:space="preserve"> </w:t>
      </w:r>
      <w:r w:rsidRPr="005B7E8F">
        <w:rPr>
          <w:rFonts w:eastAsia="Times New Roman"/>
          <w:i/>
          <w:szCs w:val="17"/>
          <w:lang w:val="en-US"/>
        </w:rPr>
        <w:t>1982</w:t>
      </w:r>
      <w:r w:rsidRPr="005B7E8F">
        <w:rPr>
          <w:rFonts w:eastAsia="Times New Roman"/>
          <w:szCs w:val="17"/>
          <w:lang w:val="en-US"/>
        </w:rPr>
        <w:t>,</w:t>
      </w:r>
      <w:r w:rsidRPr="005B7E8F">
        <w:rPr>
          <w:rFonts w:eastAsia="Times New Roman"/>
          <w:spacing w:val="-8"/>
          <w:szCs w:val="17"/>
          <w:lang w:val="en-US"/>
        </w:rPr>
        <w:t xml:space="preserve"> </w:t>
      </w:r>
      <w:r w:rsidRPr="005B7E8F">
        <w:rPr>
          <w:rFonts w:eastAsia="Times New Roman"/>
          <w:szCs w:val="17"/>
          <w:lang w:val="en-US"/>
        </w:rPr>
        <w:t>provides</w:t>
      </w:r>
      <w:r w:rsidRPr="005B7E8F">
        <w:rPr>
          <w:rFonts w:eastAsia="Times New Roman"/>
          <w:spacing w:val="-10"/>
          <w:szCs w:val="17"/>
          <w:lang w:val="en-US"/>
        </w:rPr>
        <w:t xml:space="preserve"> </w:t>
      </w:r>
      <w:r w:rsidRPr="005B7E8F">
        <w:rPr>
          <w:rFonts w:eastAsia="Times New Roman"/>
          <w:szCs w:val="17"/>
          <w:lang w:val="en-US"/>
        </w:rPr>
        <w:t>that,</w:t>
      </w:r>
      <w:r w:rsidRPr="005B7E8F">
        <w:rPr>
          <w:rFonts w:eastAsia="Times New Roman"/>
          <w:spacing w:val="-8"/>
          <w:szCs w:val="17"/>
          <w:lang w:val="en-US"/>
        </w:rPr>
        <w:t xml:space="preserve"> </w:t>
      </w:r>
      <w:r w:rsidRPr="005B7E8F">
        <w:rPr>
          <w:rFonts w:eastAsia="Times New Roman"/>
          <w:szCs w:val="17"/>
          <w:lang w:val="en-US"/>
        </w:rPr>
        <w:t>in</w:t>
      </w:r>
      <w:r w:rsidRPr="005B7E8F">
        <w:rPr>
          <w:rFonts w:eastAsia="Times New Roman"/>
          <w:spacing w:val="-10"/>
          <w:szCs w:val="17"/>
          <w:lang w:val="en-US"/>
        </w:rPr>
        <w:t xml:space="preserve"> </w:t>
      </w:r>
      <w:r w:rsidRPr="005B7E8F">
        <w:rPr>
          <w:rFonts w:eastAsia="Times New Roman"/>
          <w:szCs w:val="17"/>
          <w:lang w:val="en-US"/>
        </w:rPr>
        <w:t>relation</w:t>
      </w:r>
      <w:r w:rsidRPr="005B7E8F">
        <w:rPr>
          <w:rFonts w:eastAsia="Times New Roman"/>
          <w:spacing w:val="-10"/>
          <w:szCs w:val="17"/>
          <w:lang w:val="en-US"/>
        </w:rPr>
        <w:t xml:space="preserve"> </w:t>
      </w:r>
      <w:r w:rsidRPr="005B7E8F">
        <w:rPr>
          <w:rFonts w:eastAsia="Times New Roman"/>
          <w:szCs w:val="17"/>
          <w:lang w:val="en-US"/>
        </w:rPr>
        <w:t>to</w:t>
      </w:r>
      <w:r w:rsidRPr="005B7E8F">
        <w:rPr>
          <w:rFonts w:eastAsia="Times New Roman"/>
          <w:spacing w:val="-8"/>
          <w:szCs w:val="17"/>
          <w:lang w:val="en-US"/>
        </w:rPr>
        <w:t xml:space="preserve"> </w:t>
      </w:r>
      <w:r w:rsidRPr="005B7E8F">
        <w:rPr>
          <w:rFonts w:eastAsia="Times New Roman"/>
          <w:szCs w:val="17"/>
          <w:lang w:val="en-US"/>
        </w:rPr>
        <w:t>the</w:t>
      </w:r>
      <w:r w:rsidRPr="005B7E8F">
        <w:rPr>
          <w:rFonts w:eastAsia="Times New Roman"/>
          <w:spacing w:val="-9"/>
          <w:szCs w:val="17"/>
          <w:lang w:val="en-US"/>
        </w:rPr>
        <w:t xml:space="preserve"> </w:t>
      </w:r>
      <w:r w:rsidRPr="005B7E8F">
        <w:rPr>
          <w:rFonts w:eastAsia="Times New Roman"/>
          <w:szCs w:val="17"/>
          <w:lang w:val="en-US"/>
        </w:rPr>
        <w:t>land</w:t>
      </w:r>
      <w:r w:rsidRPr="005B7E8F">
        <w:rPr>
          <w:rFonts w:eastAsia="Times New Roman"/>
          <w:spacing w:val="-7"/>
          <w:szCs w:val="17"/>
          <w:lang w:val="en-US"/>
        </w:rPr>
        <w:t xml:space="preserve"> </w:t>
      </w:r>
      <w:r w:rsidRPr="005B7E8F">
        <w:rPr>
          <w:rFonts w:eastAsia="Times New Roman"/>
          <w:szCs w:val="17"/>
          <w:lang w:val="en-US"/>
        </w:rPr>
        <w:t>referred</w:t>
      </w:r>
      <w:r w:rsidRPr="005B7E8F">
        <w:rPr>
          <w:rFonts w:eastAsia="Times New Roman"/>
          <w:spacing w:val="-10"/>
          <w:szCs w:val="17"/>
          <w:lang w:val="en-US"/>
        </w:rPr>
        <w:t xml:space="preserve"> </w:t>
      </w:r>
      <w:r w:rsidRPr="005B7E8F">
        <w:rPr>
          <w:rFonts w:eastAsia="Times New Roman"/>
          <w:szCs w:val="17"/>
          <w:lang w:val="en-US"/>
        </w:rPr>
        <w:t>to</w:t>
      </w:r>
      <w:r w:rsidRPr="005B7E8F">
        <w:rPr>
          <w:rFonts w:eastAsia="Times New Roman"/>
          <w:spacing w:val="-6"/>
          <w:szCs w:val="17"/>
          <w:lang w:val="en-US"/>
        </w:rPr>
        <w:t xml:space="preserve"> </w:t>
      </w:r>
      <w:r w:rsidRPr="005B7E8F">
        <w:rPr>
          <w:rFonts w:eastAsia="Times New Roman"/>
          <w:szCs w:val="17"/>
          <w:lang w:val="en-US"/>
        </w:rPr>
        <w:t>in</w:t>
      </w:r>
      <w:r w:rsidRPr="005B7E8F">
        <w:rPr>
          <w:rFonts w:eastAsia="Times New Roman"/>
          <w:spacing w:val="-11"/>
          <w:szCs w:val="17"/>
          <w:lang w:val="en-US"/>
        </w:rPr>
        <w:t xml:space="preserve"> </w:t>
      </w:r>
      <w:r w:rsidRPr="005B7E8F">
        <w:rPr>
          <w:rFonts w:eastAsia="Times New Roman"/>
          <w:szCs w:val="17"/>
          <w:lang w:val="en-US"/>
        </w:rPr>
        <w:t>clause</w:t>
      </w:r>
      <w:r w:rsidRPr="005B7E8F">
        <w:rPr>
          <w:rFonts w:eastAsia="Times New Roman"/>
          <w:spacing w:val="-8"/>
          <w:szCs w:val="17"/>
          <w:lang w:val="en-US"/>
        </w:rPr>
        <w:t xml:space="preserve"> </w:t>
      </w:r>
      <w:r w:rsidRPr="005B7E8F">
        <w:rPr>
          <w:rFonts w:eastAsia="Times New Roman"/>
          <w:szCs w:val="17"/>
          <w:lang w:val="en-US"/>
        </w:rPr>
        <w:t>28(1),</w:t>
      </w:r>
      <w:r w:rsidRPr="005B7E8F">
        <w:rPr>
          <w:rFonts w:eastAsia="Times New Roman"/>
          <w:spacing w:val="-8"/>
          <w:szCs w:val="17"/>
          <w:lang w:val="en-US"/>
        </w:rPr>
        <w:t xml:space="preserve"> </w:t>
      </w:r>
      <w:r w:rsidRPr="005B7E8F">
        <w:rPr>
          <w:rFonts w:eastAsia="Times New Roman"/>
          <w:szCs w:val="17"/>
          <w:lang w:val="en-US"/>
        </w:rPr>
        <w:t>references</w:t>
      </w:r>
      <w:r w:rsidRPr="005B7E8F">
        <w:rPr>
          <w:rFonts w:eastAsia="Times New Roman"/>
          <w:spacing w:val="-10"/>
          <w:szCs w:val="17"/>
          <w:lang w:val="en-US"/>
        </w:rPr>
        <w:t xml:space="preserve"> </w:t>
      </w:r>
      <w:r w:rsidRPr="005B7E8F">
        <w:rPr>
          <w:rFonts w:eastAsia="Times New Roman"/>
          <w:szCs w:val="17"/>
          <w:lang w:val="en-US"/>
        </w:rPr>
        <w:t>to</w:t>
      </w:r>
      <w:r w:rsidRPr="005B7E8F">
        <w:rPr>
          <w:rFonts w:eastAsia="Times New Roman"/>
          <w:spacing w:val="-8"/>
          <w:szCs w:val="17"/>
          <w:lang w:val="en-US"/>
        </w:rPr>
        <w:t xml:space="preserve"> </w:t>
      </w:r>
      <w:r w:rsidRPr="005B7E8F">
        <w:rPr>
          <w:rFonts w:eastAsia="Times New Roman"/>
          <w:szCs w:val="17"/>
          <w:lang w:val="en-US"/>
        </w:rPr>
        <w:t>the ‘Minister’ in Division</w:t>
      </w:r>
      <w:r w:rsidRPr="005B7E8F">
        <w:rPr>
          <w:rFonts w:eastAsia="Times New Roman"/>
          <w:spacing w:val="-1"/>
          <w:szCs w:val="17"/>
          <w:lang w:val="en-US"/>
        </w:rPr>
        <w:t xml:space="preserve"> </w:t>
      </w:r>
      <w:r w:rsidRPr="005B7E8F">
        <w:rPr>
          <w:rFonts w:eastAsia="Times New Roman"/>
          <w:szCs w:val="17"/>
          <w:lang w:val="en-US"/>
        </w:rPr>
        <w:t>2</w:t>
      </w:r>
      <w:r w:rsidRPr="005B7E8F">
        <w:rPr>
          <w:rFonts w:eastAsia="Times New Roman"/>
          <w:spacing w:val="-3"/>
          <w:szCs w:val="17"/>
          <w:lang w:val="en-US"/>
        </w:rPr>
        <w:t xml:space="preserve"> </w:t>
      </w:r>
      <w:r w:rsidRPr="005B7E8F">
        <w:rPr>
          <w:rFonts w:eastAsia="Times New Roman"/>
          <w:szCs w:val="17"/>
          <w:lang w:val="en-US"/>
        </w:rPr>
        <w:t>of Part 4 of the</w:t>
      </w:r>
      <w:r w:rsidRPr="005B7E8F">
        <w:rPr>
          <w:rFonts w:eastAsia="Times New Roman"/>
          <w:spacing w:val="-1"/>
          <w:szCs w:val="17"/>
          <w:lang w:val="en-US"/>
        </w:rPr>
        <w:t xml:space="preserve"> </w:t>
      </w:r>
      <w:r w:rsidRPr="005B7E8F">
        <w:rPr>
          <w:rFonts w:eastAsia="Times New Roman"/>
          <w:i/>
          <w:szCs w:val="17"/>
          <w:lang w:val="en-US"/>
        </w:rPr>
        <w:t xml:space="preserve">Development Act 1993 </w:t>
      </w:r>
      <w:r w:rsidRPr="005B7E8F">
        <w:rPr>
          <w:rFonts w:eastAsia="Times New Roman"/>
          <w:szCs w:val="17"/>
          <w:lang w:val="en-US"/>
        </w:rPr>
        <w:t>are</w:t>
      </w:r>
      <w:r w:rsidRPr="005B7E8F">
        <w:rPr>
          <w:rFonts w:eastAsia="Times New Roman"/>
          <w:spacing w:val="-1"/>
          <w:szCs w:val="17"/>
          <w:lang w:val="en-US"/>
        </w:rPr>
        <w:t xml:space="preserve"> </w:t>
      </w:r>
      <w:r w:rsidRPr="005B7E8F">
        <w:rPr>
          <w:rFonts w:eastAsia="Times New Roman"/>
          <w:szCs w:val="17"/>
          <w:lang w:val="en-US"/>
        </w:rPr>
        <w:t>to be taken</w:t>
      </w:r>
      <w:r w:rsidRPr="005B7E8F">
        <w:rPr>
          <w:rFonts w:eastAsia="Times New Roman"/>
          <w:spacing w:val="-1"/>
          <w:szCs w:val="17"/>
          <w:lang w:val="en-US"/>
        </w:rPr>
        <w:t xml:space="preserve"> </w:t>
      </w:r>
      <w:r w:rsidRPr="005B7E8F">
        <w:rPr>
          <w:rFonts w:eastAsia="Times New Roman"/>
          <w:szCs w:val="17"/>
          <w:lang w:val="en-US"/>
        </w:rPr>
        <w:t>to be references</w:t>
      </w:r>
      <w:r w:rsidRPr="005B7E8F">
        <w:rPr>
          <w:rFonts w:eastAsia="Times New Roman"/>
          <w:spacing w:val="-1"/>
          <w:szCs w:val="17"/>
          <w:lang w:val="en-US"/>
        </w:rPr>
        <w:t xml:space="preserve"> </w:t>
      </w:r>
      <w:r w:rsidRPr="005B7E8F">
        <w:rPr>
          <w:rFonts w:eastAsia="Times New Roman"/>
          <w:szCs w:val="17"/>
          <w:lang w:val="en-US"/>
        </w:rPr>
        <w:t>to the</w:t>
      </w:r>
      <w:r w:rsidRPr="005B7E8F">
        <w:rPr>
          <w:rFonts w:eastAsia="Times New Roman"/>
          <w:spacing w:val="-1"/>
          <w:szCs w:val="17"/>
          <w:lang w:val="en-US"/>
        </w:rPr>
        <w:t xml:space="preserve"> </w:t>
      </w:r>
      <w:r w:rsidRPr="005B7E8F">
        <w:rPr>
          <w:rFonts w:eastAsia="Times New Roman"/>
          <w:szCs w:val="17"/>
          <w:lang w:val="en-US"/>
        </w:rPr>
        <w:t>Minister responsible</w:t>
      </w:r>
      <w:r w:rsidRPr="005B7E8F">
        <w:rPr>
          <w:rFonts w:eastAsia="Times New Roman"/>
          <w:spacing w:val="-1"/>
          <w:szCs w:val="17"/>
          <w:lang w:val="en-US"/>
        </w:rPr>
        <w:t xml:space="preserve"> </w:t>
      </w:r>
      <w:r w:rsidRPr="005B7E8F">
        <w:rPr>
          <w:rFonts w:eastAsia="Times New Roman"/>
          <w:szCs w:val="17"/>
          <w:lang w:val="en-US"/>
        </w:rPr>
        <w:t>for the</w:t>
      </w:r>
      <w:r w:rsidRPr="005B7E8F">
        <w:rPr>
          <w:rFonts w:eastAsia="Times New Roman"/>
          <w:spacing w:val="-1"/>
          <w:szCs w:val="17"/>
          <w:lang w:val="en-US"/>
        </w:rPr>
        <w:t xml:space="preserve"> </w:t>
      </w:r>
      <w:r w:rsidRPr="005B7E8F">
        <w:rPr>
          <w:rFonts w:eastAsia="Times New Roman"/>
          <w:szCs w:val="17"/>
          <w:lang w:val="en-US"/>
        </w:rPr>
        <w:t>administration of the</w:t>
      </w:r>
      <w:r w:rsidRPr="005B7E8F">
        <w:rPr>
          <w:rFonts w:eastAsia="Times New Roman"/>
          <w:spacing w:val="-1"/>
          <w:szCs w:val="17"/>
          <w:lang w:val="en-US"/>
        </w:rPr>
        <w:t xml:space="preserve"> </w:t>
      </w:r>
      <w:r w:rsidRPr="005B7E8F">
        <w:rPr>
          <w:rFonts w:eastAsia="Times New Roman"/>
          <w:i/>
          <w:szCs w:val="17"/>
          <w:lang w:val="en-US"/>
        </w:rPr>
        <w:t>Roxby Downs (Indenture</w:t>
      </w:r>
      <w:r w:rsidRPr="005B7E8F">
        <w:rPr>
          <w:rFonts w:eastAsia="Times New Roman"/>
          <w:i/>
          <w:spacing w:val="-2"/>
          <w:szCs w:val="17"/>
          <w:lang w:val="en-US"/>
        </w:rPr>
        <w:t xml:space="preserve"> </w:t>
      </w:r>
      <w:r w:rsidRPr="005B7E8F">
        <w:rPr>
          <w:rFonts w:eastAsia="Times New Roman"/>
          <w:i/>
          <w:szCs w:val="17"/>
          <w:lang w:val="en-US"/>
        </w:rPr>
        <w:t xml:space="preserve">Ratification) Act 1982 </w:t>
      </w:r>
      <w:r w:rsidRPr="005B7E8F">
        <w:rPr>
          <w:rFonts w:eastAsia="Times New Roman"/>
          <w:szCs w:val="17"/>
          <w:lang w:val="en-US"/>
        </w:rPr>
        <w:t>for the</w:t>
      </w:r>
      <w:r w:rsidRPr="005B7E8F">
        <w:rPr>
          <w:rFonts w:eastAsia="Times New Roman"/>
          <w:spacing w:val="-1"/>
          <w:szCs w:val="17"/>
          <w:lang w:val="en-US"/>
        </w:rPr>
        <w:t xml:space="preserve"> </w:t>
      </w:r>
      <w:r w:rsidRPr="005B7E8F">
        <w:rPr>
          <w:rFonts w:eastAsia="Times New Roman"/>
          <w:szCs w:val="17"/>
          <w:lang w:val="en-US"/>
        </w:rPr>
        <w:t>time being (the Indenture</w:t>
      </w:r>
      <w:r w:rsidRPr="005B7E8F">
        <w:rPr>
          <w:rFonts w:eastAsia="Times New Roman"/>
          <w:spacing w:val="-6"/>
          <w:szCs w:val="17"/>
          <w:lang w:val="en-US"/>
        </w:rPr>
        <w:t xml:space="preserve"> </w:t>
      </w:r>
      <w:r w:rsidRPr="005B7E8F">
        <w:rPr>
          <w:rFonts w:eastAsia="Times New Roman"/>
          <w:szCs w:val="17"/>
          <w:lang w:val="en-US"/>
        </w:rPr>
        <w:t>Minister).</w:t>
      </w:r>
    </w:p>
    <w:p w14:paraId="55EAA4E6" w14:textId="77777777" w:rsidR="005B7E8F" w:rsidRPr="005B7E8F" w:rsidRDefault="005B7E8F" w:rsidP="004D074D">
      <w:pPr>
        <w:numPr>
          <w:ilvl w:val="0"/>
          <w:numId w:val="27"/>
        </w:numPr>
        <w:ind w:left="426" w:hanging="294"/>
        <w:rPr>
          <w:rFonts w:eastAsia="Times New Roman"/>
          <w:szCs w:val="17"/>
          <w:lang w:val="en-US"/>
        </w:rPr>
      </w:pPr>
      <w:r w:rsidRPr="005B7E8F">
        <w:rPr>
          <w:rFonts w:eastAsia="Times New Roman"/>
          <w:szCs w:val="17"/>
          <w:lang w:val="en-US"/>
        </w:rPr>
        <w:t>By</w:t>
      </w:r>
      <w:r w:rsidRPr="005B7E8F">
        <w:rPr>
          <w:rFonts w:eastAsia="Times New Roman"/>
          <w:spacing w:val="-2"/>
          <w:szCs w:val="17"/>
          <w:lang w:val="en-US"/>
        </w:rPr>
        <w:t xml:space="preserve"> </w:t>
      </w:r>
      <w:r w:rsidRPr="005B7E8F">
        <w:rPr>
          <w:rFonts w:eastAsia="Times New Roman"/>
          <w:szCs w:val="17"/>
          <w:lang w:val="en-US"/>
        </w:rPr>
        <w:t>notice</w:t>
      </w:r>
      <w:r w:rsidRPr="005B7E8F">
        <w:rPr>
          <w:rFonts w:eastAsia="Times New Roman"/>
          <w:spacing w:val="-3"/>
          <w:szCs w:val="17"/>
          <w:lang w:val="en-US"/>
        </w:rPr>
        <w:t xml:space="preserve"> </w:t>
      </w:r>
      <w:r w:rsidRPr="005B7E8F">
        <w:rPr>
          <w:rFonts w:eastAsia="Times New Roman"/>
          <w:szCs w:val="17"/>
          <w:lang w:val="en-US"/>
        </w:rPr>
        <w:t>pursuant</w:t>
      </w:r>
      <w:r w:rsidRPr="005B7E8F">
        <w:rPr>
          <w:rFonts w:eastAsia="Times New Roman"/>
          <w:spacing w:val="-3"/>
          <w:szCs w:val="17"/>
          <w:lang w:val="en-US"/>
        </w:rPr>
        <w:t xml:space="preserve"> </w:t>
      </w:r>
      <w:r w:rsidRPr="005B7E8F">
        <w:rPr>
          <w:rFonts w:eastAsia="Times New Roman"/>
          <w:szCs w:val="17"/>
          <w:lang w:val="en-US"/>
        </w:rPr>
        <w:t>to</w:t>
      </w:r>
      <w:r w:rsidRPr="005B7E8F">
        <w:rPr>
          <w:rFonts w:eastAsia="Times New Roman"/>
          <w:spacing w:val="-1"/>
          <w:szCs w:val="17"/>
          <w:lang w:val="en-US"/>
        </w:rPr>
        <w:t xml:space="preserve"> </w:t>
      </w:r>
      <w:r w:rsidRPr="005B7E8F">
        <w:rPr>
          <w:rFonts w:eastAsia="Times New Roman"/>
          <w:szCs w:val="17"/>
          <w:lang w:val="en-US"/>
        </w:rPr>
        <w:t>section</w:t>
      </w:r>
      <w:r w:rsidRPr="005B7E8F">
        <w:rPr>
          <w:rFonts w:eastAsia="Times New Roman"/>
          <w:spacing w:val="-3"/>
          <w:szCs w:val="17"/>
          <w:lang w:val="en-US"/>
        </w:rPr>
        <w:t xml:space="preserve"> </w:t>
      </w:r>
      <w:r w:rsidRPr="005B7E8F">
        <w:rPr>
          <w:rFonts w:eastAsia="Times New Roman"/>
          <w:szCs w:val="17"/>
          <w:lang w:val="en-US"/>
        </w:rPr>
        <w:t>46(1)</w:t>
      </w:r>
      <w:r w:rsidRPr="005B7E8F">
        <w:rPr>
          <w:rFonts w:eastAsia="Times New Roman"/>
          <w:spacing w:val="-2"/>
          <w:szCs w:val="17"/>
          <w:lang w:val="en-US"/>
        </w:rPr>
        <w:t xml:space="preserve"> </w:t>
      </w:r>
      <w:r w:rsidRPr="005B7E8F">
        <w:rPr>
          <w:rFonts w:eastAsia="Times New Roman"/>
          <w:szCs w:val="17"/>
          <w:lang w:val="en-US"/>
        </w:rPr>
        <w:t>of</w:t>
      </w:r>
      <w:r w:rsidRPr="005B7E8F">
        <w:rPr>
          <w:rFonts w:eastAsia="Times New Roman"/>
          <w:spacing w:val="-2"/>
          <w:szCs w:val="17"/>
          <w:lang w:val="en-US"/>
        </w:rPr>
        <w:t xml:space="preserve"> </w:t>
      </w:r>
      <w:r w:rsidRPr="005B7E8F">
        <w:rPr>
          <w:rFonts w:eastAsia="Times New Roman"/>
          <w:szCs w:val="17"/>
          <w:lang w:val="en-US"/>
        </w:rPr>
        <w:t>the</w:t>
      </w:r>
      <w:r w:rsidRPr="005B7E8F">
        <w:rPr>
          <w:rFonts w:eastAsia="Times New Roman"/>
          <w:spacing w:val="-3"/>
          <w:szCs w:val="17"/>
          <w:lang w:val="en-US"/>
        </w:rPr>
        <w:t xml:space="preserve"> </w:t>
      </w:r>
      <w:r w:rsidRPr="005B7E8F">
        <w:rPr>
          <w:rFonts w:eastAsia="Times New Roman"/>
          <w:i/>
          <w:szCs w:val="17"/>
          <w:lang w:val="en-US"/>
        </w:rPr>
        <w:t>Development</w:t>
      </w:r>
      <w:r w:rsidRPr="005B7E8F">
        <w:rPr>
          <w:rFonts w:eastAsia="Times New Roman"/>
          <w:i/>
          <w:spacing w:val="-3"/>
          <w:szCs w:val="17"/>
          <w:lang w:val="en-US"/>
        </w:rPr>
        <w:t xml:space="preserve"> </w:t>
      </w:r>
      <w:r w:rsidRPr="005B7E8F">
        <w:rPr>
          <w:rFonts w:eastAsia="Times New Roman"/>
          <w:i/>
          <w:szCs w:val="17"/>
          <w:lang w:val="en-US"/>
        </w:rPr>
        <w:t>Act</w:t>
      </w:r>
      <w:r w:rsidRPr="005B7E8F">
        <w:rPr>
          <w:rFonts w:eastAsia="Times New Roman"/>
          <w:i/>
          <w:spacing w:val="-3"/>
          <w:szCs w:val="17"/>
          <w:lang w:val="en-US"/>
        </w:rPr>
        <w:t xml:space="preserve"> </w:t>
      </w:r>
      <w:r w:rsidRPr="005B7E8F">
        <w:rPr>
          <w:rFonts w:eastAsia="Times New Roman"/>
          <w:i/>
          <w:szCs w:val="17"/>
          <w:lang w:val="en-US"/>
        </w:rPr>
        <w:t>1993</w:t>
      </w:r>
      <w:r w:rsidRPr="005B7E8F">
        <w:rPr>
          <w:rFonts w:eastAsia="Times New Roman"/>
          <w:szCs w:val="17"/>
          <w:lang w:val="en-US"/>
        </w:rPr>
        <w:t>,</w:t>
      </w:r>
      <w:r w:rsidRPr="005B7E8F">
        <w:rPr>
          <w:rFonts w:eastAsia="Times New Roman"/>
          <w:spacing w:val="-2"/>
          <w:szCs w:val="17"/>
          <w:lang w:val="en-US"/>
        </w:rPr>
        <w:t xml:space="preserve"> </w:t>
      </w:r>
      <w:r w:rsidRPr="005B7E8F">
        <w:rPr>
          <w:rFonts w:eastAsia="Times New Roman"/>
          <w:szCs w:val="17"/>
          <w:lang w:val="en-US"/>
        </w:rPr>
        <w:t>published</w:t>
      </w:r>
      <w:r w:rsidRPr="005B7E8F">
        <w:rPr>
          <w:rFonts w:eastAsia="Times New Roman"/>
          <w:spacing w:val="-3"/>
          <w:szCs w:val="17"/>
          <w:lang w:val="en-US"/>
        </w:rPr>
        <w:t xml:space="preserve"> </w:t>
      </w:r>
      <w:r w:rsidRPr="005B7E8F">
        <w:rPr>
          <w:rFonts w:eastAsia="Times New Roman"/>
          <w:szCs w:val="17"/>
          <w:lang w:val="en-US"/>
        </w:rPr>
        <w:t>in</w:t>
      </w:r>
      <w:r w:rsidRPr="005B7E8F">
        <w:rPr>
          <w:rFonts w:eastAsia="Times New Roman"/>
          <w:spacing w:val="-3"/>
          <w:szCs w:val="17"/>
          <w:lang w:val="en-US"/>
        </w:rPr>
        <w:t xml:space="preserve"> </w:t>
      </w:r>
      <w:r w:rsidRPr="005B7E8F">
        <w:rPr>
          <w:rFonts w:eastAsia="Times New Roman"/>
          <w:szCs w:val="17"/>
          <w:lang w:val="en-US"/>
        </w:rPr>
        <w:t>the</w:t>
      </w:r>
      <w:r w:rsidRPr="005B7E8F">
        <w:rPr>
          <w:rFonts w:eastAsia="Times New Roman"/>
          <w:spacing w:val="-3"/>
          <w:szCs w:val="17"/>
          <w:lang w:val="en-US"/>
        </w:rPr>
        <w:t xml:space="preserve"> </w:t>
      </w:r>
      <w:r w:rsidRPr="005B7E8F">
        <w:rPr>
          <w:rFonts w:eastAsia="Times New Roman"/>
          <w:i/>
          <w:szCs w:val="17"/>
          <w:lang w:val="en-US"/>
        </w:rPr>
        <w:t>Gazette</w:t>
      </w:r>
      <w:r w:rsidRPr="005B7E8F">
        <w:rPr>
          <w:rFonts w:eastAsia="Times New Roman"/>
          <w:i/>
          <w:spacing w:val="-2"/>
          <w:szCs w:val="17"/>
          <w:lang w:val="en-US"/>
        </w:rPr>
        <w:t xml:space="preserve"> </w:t>
      </w:r>
      <w:r w:rsidRPr="005B7E8F">
        <w:rPr>
          <w:rFonts w:eastAsia="Times New Roman"/>
          <w:szCs w:val="17"/>
          <w:lang w:val="en-US"/>
        </w:rPr>
        <w:t>on</w:t>
      </w:r>
      <w:r w:rsidRPr="005B7E8F">
        <w:rPr>
          <w:rFonts w:eastAsia="Times New Roman"/>
          <w:spacing w:val="-3"/>
          <w:szCs w:val="17"/>
          <w:lang w:val="en-US"/>
        </w:rPr>
        <w:t xml:space="preserve"> </w:t>
      </w:r>
      <w:r w:rsidRPr="005B7E8F">
        <w:rPr>
          <w:rFonts w:eastAsia="Times New Roman"/>
          <w:szCs w:val="17"/>
          <w:lang w:val="en-US"/>
        </w:rPr>
        <w:t>14</w:t>
      </w:r>
      <w:r w:rsidRPr="005B7E8F">
        <w:rPr>
          <w:rFonts w:eastAsia="Times New Roman"/>
          <w:spacing w:val="-2"/>
          <w:szCs w:val="17"/>
          <w:lang w:val="en-US"/>
        </w:rPr>
        <w:t xml:space="preserve"> </w:t>
      </w:r>
      <w:r w:rsidRPr="005B7E8F">
        <w:rPr>
          <w:rFonts w:eastAsia="Times New Roman"/>
          <w:szCs w:val="17"/>
          <w:lang w:val="en-US"/>
        </w:rPr>
        <w:t>February</w:t>
      </w:r>
      <w:r w:rsidRPr="005B7E8F">
        <w:rPr>
          <w:rFonts w:eastAsia="Times New Roman"/>
          <w:spacing w:val="-2"/>
          <w:szCs w:val="17"/>
          <w:lang w:val="en-US"/>
        </w:rPr>
        <w:t xml:space="preserve"> </w:t>
      </w:r>
      <w:r w:rsidRPr="005B7E8F">
        <w:rPr>
          <w:rFonts w:eastAsia="Times New Roman"/>
          <w:szCs w:val="17"/>
          <w:lang w:val="en-US"/>
        </w:rPr>
        <w:t xml:space="preserve">2019 on pages 461-462, the Indenture Minister declared that section 46 of the </w:t>
      </w:r>
      <w:r w:rsidRPr="005B7E8F">
        <w:rPr>
          <w:rFonts w:eastAsia="Times New Roman"/>
          <w:i/>
          <w:szCs w:val="17"/>
          <w:lang w:val="en-US"/>
        </w:rPr>
        <w:t xml:space="preserve">Development Act 1993 </w:t>
      </w:r>
      <w:r w:rsidRPr="005B7E8F">
        <w:rPr>
          <w:rFonts w:eastAsia="Times New Roman"/>
          <w:szCs w:val="17"/>
          <w:lang w:val="en-US"/>
        </w:rPr>
        <w:t>applied to certain</w:t>
      </w:r>
      <w:r w:rsidRPr="005B7E8F">
        <w:rPr>
          <w:rFonts w:eastAsia="Times New Roman"/>
          <w:spacing w:val="-11"/>
          <w:szCs w:val="17"/>
          <w:lang w:val="en-US"/>
        </w:rPr>
        <w:t xml:space="preserve"> </w:t>
      </w:r>
      <w:r w:rsidRPr="005B7E8F">
        <w:rPr>
          <w:rFonts w:eastAsia="Times New Roman"/>
          <w:szCs w:val="17"/>
          <w:lang w:val="en-US"/>
        </w:rPr>
        <w:t>development</w:t>
      </w:r>
      <w:r w:rsidRPr="005B7E8F">
        <w:rPr>
          <w:rFonts w:eastAsia="Times New Roman"/>
          <w:spacing w:val="-10"/>
          <w:szCs w:val="17"/>
          <w:lang w:val="en-US"/>
        </w:rPr>
        <w:t xml:space="preserve"> </w:t>
      </w:r>
      <w:r w:rsidRPr="005B7E8F">
        <w:rPr>
          <w:rFonts w:eastAsia="Times New Roman"/>
          <w:szCs w:val="17"/>
          <w:lang w:val="en-US"/>
        </w:rPr>
        <w:t>on</w:t>
      </w:r>
      <w:r w:rsidRPr="005B7E8F">
        <w:rPr>
          <w:rFonts w:eastAsia="Times New Roman"/>
          <w:spacing w:val="-7"/>
          <w:szCs w:val="17"/>
          <w:lang w:val="en-US"/>
        </w:rPr>
        <w:t xml:space="preserve"> </w:t>
      </w:r>
      <w:r w:rsidRPr="005B7E8F">
        <w:rPr>
          <w:rFonts w:eastAsia="Times New Roman"/>
          <w:szCs w:val="17"/>
          <w:lang w:val="en-US"/>
        </w:rPr>
        <w:t>the</w:t>
      </w:r>
      <w:r w:rsidRPr="005B7E8F">
        <w:rPr>
          <w:rFonts w:eastAsia="Times New Roman"/>
          <w:spacing w:val="-9"/>
          <w:szCs w:val="17"/>
          <w:lang w:val="en-US"/>
        </w:rPr>
        <w:t xml:space="preserve"> </w:t>
      </w:r>
      <w:r w:rsidRPr="005B7E8F">
        <w:rPr>
          <w:rFonts w:eastAsia="Times New Roman"/>
          <w:szCs w:val="17"/>
          <w:lang w:val="en-US"/>
        </w:rPr>
        <w:t>relevant</w:t>
      </w:r>
      <w:r w:rsidRPr="005B7E8F">
        <w:rPr>
          <w:rFonts w:eastAsia="Times New Roman"/>
          <w:spacing w:val="-8"/>
          <w:szCs w:val="17"/>
          <w:lang w:val="en-US"/>
        </w:rPr>
        <w:t xml:space="preserve"> </w:t>
      </w:r>
      <w:r w:rsidRPr="005B7E8F">
        <w:rPr>
          <w:rFonts w:eastAsia="Times New Roman"/>
          <w:szCs w:val="17"/>
          <w:lang w:val="en-US"/>
        </w:rPr>
        <w:t>land,</w:t>
      </w:r>
      <w:r w:rsidRPr="005B7E8F">
        <w:rPr>
          <w:rFonts w:eastAsia="Times New Roman"/>
          <w:spacing w:val="-7"/>
          <w:szCs w:val="17"/>
          <w:lang w:val="en-US"/>
        </w:rPr>
        <w:t xml:space="preserve"> </w:t>
      </w:r>
      <w:r w:rsidRPr="005B7E8F">
        <w:rPr>
          <w:rFonts w:eastAsia="Times New Roman"/>
          <w:szCs w:val="17"/>
          <w:lang w:val="en-US"/>
        </w:rPr>
        <w:t>proposed</w:t>
      </w:r>
      <w:r w:rsidRPr="005B7E8F">
        <w:rPr>
          <w:rFonts w:eastAsia="Times New Roman"/>
          <w:spacing w:val="-10"/>
          <w:szCs w:val="17"/>
          <w:lang w:val="en-US"/>
        </w:rPr>
        <w:t xml:space="preserve"> </w:t>
      </w:r>
      <w:r w:rsidRPr="005B7E8F">
        <w:rPr>
          <w:rFonts w:eastAsia="Times New Roman"/>
          <w:szCs w:val="17"/>
          <w:lang w:val="en-US"/>
        </w:rPr>
        <w:t>as</w:t>
      </w:r>
      <w:r w:rsidRPr="005B7E8F">
        <w:rPr>
          <w:rFonts w:eastAsia="Times New Roman"/>
          <w:spacing w:val="-10"/>
          <w:szCs w:val="17"/>
          <w:lang w:val="en-US"/>
        </w:rPr>
        <w:t xml:space="preserve"> </w:t>
      </w:r>
      <w:r w:rsidRPr="005B7E8F">
        <w:rPr>
          <w:rFonts w:eastAsia="Times New Roman"/>
          <w:szCs w:val="17"/>
          <w:lang w:val="en-US"/>
        </w:rPr>
        <w:t>part</w:t>
      </w:r>
      <w:r w:rsidRPr="005B7E8F">
        <w:rPr>
          <w:rFonts w:eastAsia="Times New Roman"/>
          <w:spacing w:val="-9"/>
          <w:szCs w:val="17"/>
          <w:lang w:val="en-US"/>
        </w:rPr>
        <w:t xml:space="preserve"> </w:t>
      </w:r>
      <w:r w:rsidRPr="005B7E8F">
        <w:rPr>
          <w:rFonts w:eastAsia="Times New Roman"/>
          <w:szCs w:val="17"/>
          <w:lang w:val="en-US"/>
        </w:rPr>
        <w:t>of</w:t>
      </w:r>
      <w:r w:rsidRPr="005B7E8F">
        <w:rPr>
          <w:rFonts w:eastAsia="Times New Roman"/>
          <w:spacing w:val="-7"/>
          <w:szCs w:val="17"/>
          <w:lang w:val="en-US"/>
        </w:rPr>
        <w:t xml:space="preserve"> </w:t>
      </w:r>
      <w:r w:rsidRPr="005B7E8F">
        <w:rPr>
          <w:rFonts w:eastAsia="Times New Roman"/>
          <w:szCs w:val="17"/>
          <w:lang w:val="en-US"/>
        </w:rPr>
        <w:t>the</w:t>
      </w:r>
      <w:r w:rsidRPr="005B7E8F">
        <w:rPr>
          <w:rFonts w:eastAsia="Times New Roman"/>
          <w:spacing w:val="-10"/>
          <w:szCs w:val="17"/>
          <w:lang w:val="en-US"/>
        </w:rPr>
        <w:t xml:space="preserve"> </w:t>
      </w:r>
      <w:r w:rsidRPr="005B7E8F">
        <w:rPr>
          <w:rFonts w:eastAsia="Times New Roman"/>
          <w:szCs w:val="17"/>
          <w:lang w:val="en-US"/>
        </w:rPr>
        <w:t>Olympic</w:t>
      </w:r>
      <w:r w:rsidRPr="005B7E8F">
        <w:rPr>
          <w:rFonts w:eastAsia="Times New Roman"/>
          <w:spacing w:val="-9"/>
          <w:szCs w:val="17"/>
          <w:lang w:val="en-US"/>
        </w:rPr>
        <w:t xml:space="preserve"> </w:t>
      </w:r>
      <w:r w:rsidRPr="005B7E8F">
        <w:rPr>
          <w:rFonts w:eastAsia="Times New Roman"/>
          <w:szCs w:val="17"/>
          <w:lang w:val="en-US"/>
        </w:rPr>
        <w:t>Dam</w:t>
      </w:r>
      <w:r w:rsidRPr="005B7E8F">
        <w:rPr>
          <w:rFonts w:eastAsia="Times New Roman"/>
          <w:spacing w:val="-9"/>
          <w:szCs w:val="17"/>
          <w:lang w:val="en-US"/>
        </w:rPr>
        <w:t xml:space="preserve"> </w:t>
      </w:r>
      <w:r w:rsidRPr="005B7E8F">
        <w:rPr>
          <w:rFonts w:eastAsia="Times New Roman"/>
          <w:szCs w:val="17"/>
          <w:lang w:val="en-US"/>
        </w:rPr>
        <w:t>Resource</w:t>
      </w:r>
      <w:r w:rsidRPr="005B7E8F">
        <w:rPr>
          <w:rFonts w:eastAsia="Times New Roman"/>
          <w:spacing w:val="-10"/>
          <w:szCs w:val="17"/>
          <w:lang w:val="en-US"/>
        </w:rPr>
        <w:t xml:space="preserve"> </w:t>
      </w:r>
      <w:r w:rsidRPr="005B7E8F">
        <w:rPr>
          <w:rFonts w:eastAsia="Times New Roman"/>
          <w:szCs w:val="17"/>
          <w:lang w:val="en-US"/>
        </w:rPr>
        <w:t>Development</w:t>
      </w:r>
      <w:r w:rsidRPr="005B7E8F">
        <w:rPr>
          <w:rFonts w:eastAsia="Times New Roman"/>
          <w:spacing w:val="-8"/>
          <w:szCs w:val="17"/>
          <w:lang w:val="en-US"/>
        </w:rPr>
        <w:t xml:space="preserve"> </w:t>
      </w:r>
      <w:r w:rsidRPr="005B7E8F">
        <w:rPr>
          <w:rFonts w:eastAsia="Times New Roman"/>
          <w:szCs w:val="17"/>
          <w:lang w:val="en-US"/>
        </w:rPr>
        <w:t>Strategy (the</w:t>
      </w:r>
      <w:r w:rsidRPr="005B7E8F">
        <w:rPr>
          <w:rFonts w:eastAsia="Times New Roman"/>
          <w:spacing w:val="-6"/>
          <w:szCs w:val="17"/>
          <w:lang w:val="en-US"/>
        </w:rPr>
        <w:t xml:space="preserve"> </w:t>
      </w:r>
      <w:r w:rsidRPr="005B7E8F">
        <w:rPr>
          <w:rFonts w:eastAsia="Times New Roman"/>
          <w:szCs w:val="17"/>
          <w:lang w:val="en-US"/>
        </w:rPr>
        <w:t>declaration).</w:t>
      </w:r>
      <w:r w:rsidRPr="005B7E8F">
        <w:rPr>
          <w:rFonts w:eastAsia="Times New Roman"/>
          <w:spacing w:val="32"/>
          <w:szCs w:val="17"/>
          <w:lang w:val="en-US"/>
        </w:rPr>
        <w:t xml:space="preserve"> </w:t>
      </w:r>
      <w:r w:rsidRPr="005B7E8F">
        <w:rPr>
          <w:rFonts w:eastAsia="Times New Roman"/>
          <w:szCs w:val="17"/>
          <w:lang w:val="en-US"/>
        </w:rPr>
        <w:t>The</w:t>
      </w:r>
      <w:r w:rsidRPr="005B7E8F">
        <w:rPr>
          <w:rFonts w:eastAsia="Times New Roman"/>
          <w:spacing w:val="-6"/>
          <w:szCs w:val="17"/>
          <w:lang w:val="en-US"/>
        </w:rPr>
        <w:t xml:space="preserve"> </w:t>
      </w:r>
      <w:r w:rsidRPr="005B7E8F">
        <w:rPr>
          <w:rFonts w:eastAsia="Times New Roman"/>
          <w:szCs w:val="17"/>
          <w:lang w:val="en-US"/>
        </w:rPr>
        <w:t>declaration</w:t>
      </w:r>
      <w:r w:rsidRPr="005B7E8F">
        <w:rPr>
          <w:rFonts w:eastAsia="Times New Roman"/>
          <w:spacing w:val="-6"/>
          <w:szCs w:val="17"/>
          <w:lang w:val="en-US"/>
        </w:rPr>
        <w:t xml:space="preserve"> </w:t>
      </w:r>
      <w:r w:rsidRPr="005B7E8F">
        <w:rPr>
          <w:rFonts w:eastAsia="Times New Roman"/>
          <w:szCs w:val="17"/>
          <w:lang w:val="en-US"/>
        </w:rPr>
        <w:t>was</w:t>
      </w:r>
      <w:r w:rsidRPr="005B7E8F">
        <w:rPr>
          <w:rFonts w:eastAsia="Times New Roman"/>
          <w:spacing w:val="-3"/>
          <w:szCs w:val="17"/>
          <w:lang w:val="en-US"/>
        </w:rPr>
        <w:t xml:space="preserve"> </w:t>
      </w:r>
      <w:r w:rsidRPr="005B7E8F">
        <w:rPr>
          <w:rFonts w:eastAsia="Times New Roman"/>
          <w:szCs w:val="17"/>
          <w:lang w:val="en-US"/>
        </w:rPr>
        <w:t>subsequently</w:t>
      </w:r>
      <w:r w:rsidRPr="005B7E8F">
        <w:rPr>
          <w:rFonts w:eastAsia="Times New Roman"/>
          <w:spacing w:val="-5"/>
          <w:szCs w:val="17"/>
          <w:lang w:val="en-US"/>
        </w:rPr>
        <w:t xml:space="preserve"> </w:t>
      </w:r>
      <w:r w:rsidRPr="005B7E8F">
        <w:rPr>
          <w:rFonts w:eastAsia="Times New Roman"/>
          <w:szCs w:val="17"/>
          <w:lang w:val="en-US"/>
        </w:rPr>
        <w:t>varied</w:t>
      </w:r>
      <w:r w:rsidRPr="005B7E8F">
        <w:rPr>
          <w:rFonts w:eastAsia="Times New Roman"/>
          <w:spacing w:val="-3"/>
          <w:szCs w:val="17"/>
          <w:lang w:val="en-US"/>
        </w:rPr>
        <w:t xml:space="preserve"> </w:t>
      </w:r>
      <w:r w:rsidRPr="005B7E8F">
        <w:rPr>
          <w:rFonts w:eastAsia="Times New Roman"/>
          <w:szCs w:val="17"/>
          <w:lang w:val="en-US"/>
        </w:rPr>
        <w:t>twice,</w:t>
      </w:r>
      <w:r w:rsidRPr="005B7E8F">
        <w:rPr>
          <w:rFonts w:eastAsia="Times New Roman"/>
          <w:spacing w:val="-2"/>
          <w:szCs w:val="17"/>
          <w:lang w:val="en-US"/>
        </w:rPr>
        <w:t xml:space="preserve"> </w:t>
      </w:r>
      <w:r w:rsidRPr="005B7E8F">
        <w:rPr>
          <w:rFonts w:eastAsia="Times New Roman"/>
          <w:szCs w:val="17"/>
          <w:lang w:val="en-US"/>
        </w:rPr>
        <w:t>pursuant</w:t>
      </w:r>
      <w:r w:rsidRPr="005B7E8F">
        <w:rPr>
          <w:rFonts w:eastAsia="Times New Roman"/>
          <w:spacing w:val="-3"/>
          <w:szCs w:val="17"/>
          <w:lang w:val="en-US"/>
        </w:rPr>
        <w:t xml:space="preserve"> </w:t>
      </w:r>
      <w:r w:rsidRPr="005B7E8F">
        <w:rPr>
          <w:rFonts w:eastAsia="Times New Roman"/>
          <w:szCs w:val="17"/>
          <w:lang w:val="en-US"/>
        </w:rPr>
        <w:t>to</w:t>
      </w:r>
      <w:r w:rsidRPr="005B7E8F">
        <w:rPr>
          <w:rFonts w:eastAsia="Times New Roman"/>
          <w:spacing w:val="-1"/>
          <w:szCs w:val="17"/>
          <w:lang w:val="en-US"/>
        </w:rPr>
        <w:t xml:space="preserve"> </w:t>
      </w:r>
      <w:r w:rsidRPr="005B7E8F">
        <w:rPr>
          <w:rFonts w:eastAsia="Times New Roman"/>
          <w:szCs w:val="17"/>
          <w:lang w:val="en-US"/>
        </w:rPr>
        <w:t>section</w:t>
      </w:r>
      <w:r w:rsidRPr="005B7E8F">
        <w:rPr>
          <w:rFonts w:eastAsia="Times New Roman"/>
          <w:spacing w:val="-6"/>
          <w:szCs w:val="17"/>
          <w:lang w:val="en-US"/>
        </w:rPr>
        <w:t xml:space="preserve"> </w:t>
      </w:r>
      <w:r w:rsidRPr="005B7E8F">
        <w:rPr>
          <w:rFonts w:eastAsia="Times New Roman"/>
          <w:szCs w:val="17"/>
          <w:lang w:val="en-US"/>
        </w:rPr>
        <w:t>46(4)</w:t>
      </w:r>
      <w:r w:rsidRPr="005B7E8F">
        <w:rPr>
          <w:rFonts w:eastAsia="Times New Roman"/>
          <w:spacing w:val="-4"/>
          <w:szCs w:val="17"/>
          <w:lang w:val="en-US"/>
        </w:rPr>
        <w:t xml:space="preserve"> </w:t>
      </w:r>
      <w:r w:rsidRPr="005B7E8F">
        <w:rPr>
          <w:rFonts w:eastAsia="Times New Roman"/>
          <w:szCs w:val="17"/>
          <w:lang w:val="en-US"/>
        </w:rPr>
        <w:t>of</w:t>
      </w:r>
      <w:r w:rsidRPr="005B7E8F">
        <w:rPr>
          <w:rFonts w:eastAsia="Times New Roman"/>
          <w:spacing w:val="-5"/>
          <w:szCs w:val="17"/>
          <w:lang w:val="en-US"/>
        </w:rPr>
        <w:t xml:space="preserve"> </w:t>
      </w:r>
      <w:r w:rsidRPr="005B7E8F">
        <w:rPr>
          <w:rFonts w:eastAsia="Times New Roman"/>
          <w:szCs w:val="17"/>
          <w:lang w:val="en-US"/>
        </w:rPr>
        <w:t>the</w:t>
      </w:r>
      <w:r w:rsidRPr="005B7E8F">
        <w:rPr>
          <w:rFonts w:eastAsia="Times New Roman"/>
          <w:spacing w:val="-3"/>
          <w:szCs w:val="17"/>
          <w:lang w:val="en-US"/>
        </w:rPr>
        <w:t xml:space="preserve"> </w:t>
      </w:r>
      <w:r w:rsidRPr="005B7E8F">
        <w:rPr>
          <w:rFonts w:eastAsia="Times New Roman"/>
          <w:i/>
          <w:szCs w:val="17"/>
          <w:lang w:val="en-US"/>
        </w:rPr>
        <w:t>Development Act</w:t>
      </w:r>
      <w:r w:rsidRPr="005B7E8F">
        <w:rPr>
          <w:rFonts w:eastAsia="Times New Roman"/>
          <w:i/>
          <w:spacing w:val="-1"/>
          <w:szCs w:val="17"/>
          <w:lang w:val="en-US"/>
        </w:rPr>
        <w:t xml:space="preserve"> </w:t>
      </w:r>
      <w:r w:rsidRPr="005B7E8F">
        <w:rPr>
          <w:rFonts w:eastAsia="Times New Roman"/>
          <w:i/>
          <w:szCs w:val="17"/>
          <w:lang w:val="en-US"/>
        </w:rPr>
        <w:t>1993</w:t>
      </w:r>
      <w:r w:rsidRPr="005B7E8F">
        <w:rPr>
          <w:rFonts w:eastAsia="Times New Roman"/>
          <w:szCs w:val="17"/>
          <w:lang w:val="en-US"/>
        </w:rPr>
        <w:t>,</w:t>
      </w:r>
      <w:r w:rsidRPr="005B7E8F">
        <w:rPr>
          <w:rFonts w:eastAsia="Times New Roman"/>
          <w:spacing w:val="-2"/>
          <w:szCs w:val="17"/>
          <w:lang w:val="en-US"/>
        </w:rPr>
        <w:t xml:space="preserve"> </w:t>
      </w:r>
      <w:r w:rsidRPr="005B7E8F">
        <w:rPr>
          <w:rFonts w:eastAsia="Times New Roman"/>
          <w:szCs w:val="17"/>
          <w:lang w:val="en-US"/>
        </w:rPr>
        <w:t>by</w:t>
      </w:r>
      <w:r w:rsidRPr="005B7E8F">
        <w:rPr>
          <w:rFonts w:eastAsia="Times New Roman"/>
          <w:spacing w:val="-3"/>
          <w:szCs w:val="17"/>
          <w:lang w:val="en-US"/>
        </w:rPr>
        <w:t xml:space="preserve"> </w:t>
      </w:r>
      <w:r w:rsidRPr="005B7E8F">
        <w:rPr>
          <w:rFonts w:eastAsia="Times New Roman"/>
          <w:szCs w:val="17"/>
          <w:lang w:val="en-US"/>
        </w:rPr>
        <w:t>notices</w:t>
      </w:r>
      <w:r w:rsidRPr="005B7E8F">
        <w:rPr>
          <w:rFonts w:eastAsia="Times New Roman"/>
          <w:spacing w:val="-1"/>
          <w:szCs w:val="17"/>
          <w:lang w:val="en-US"/>
        </w:rPr>
        <w:t xml:space="preserve"> </w:t>
      </w:r>
      <w:r w:rsidRPr="005B7E8F">
        <w:rPr>
          <w:rFonts w:eastAsia="Times New Roman"/>
          <w:szCs w:val="17"/>
          <w:lang w:val="en-US"/>
        </w:rPr>
        <w:t>published</w:t>
      </w:r>
      <w:r w:rsidRPr="005B7E8F">
        <w:rPr>
          <w:rFonts w:eastAsia="Times New Roman"/>
          <w:spacing w:val="-1"/>
          <w:szCs w:val="17"/>
          <w:lang w:val="en-US"/>
        </w:rPr>
        <w:t xml:space="preserve"> </w:t>
      </w:r>
      <w:r w:rsidRPr="005B7E8F">
        <w:rPr>
          <w:rFonts w:eastAsia="Times New Roman"/>
          <w:szCs w:val="17"/>
          <w:lang w:val="en-US"/>
        </w:rPr>
        <w:t>in the</w:t>
      </w:r>
      <w:r w:rsidRPr="005B7E8F">
        <w:rPr>
          <w:rFonts w:eastAsia="Times New Roman"/>
          <w:spacing w:val="-1"/>
          <w:szCs w:val="17"/>
          <w:lang w:val="en-US"/>
        </w:rPr>
        <w:t xml:space="preserve"> </w:t>
      </w:r>
      <w:r w:rsidRPr="005B7E8F">
        <w:rPr>
          <w:rFonts w:eastAsia="Times New Roman"/>
          <w:i/>
          <w:szCs w:val="17"/>
          <w:lang w:val="en-US"/>
        </w:rPr>
        <w:t xml:space="preserve">Gazette </w:t>
      </w:r>
      <w:r w:rsidRPr="005B7E8F">
        <w:rPr>
          <w:rFonts w:eastAsia="Times New Roman"/>
          <w:szCs w:val="17"/>
          <w:lang w:val="en-US"/>
        </w:rPr>
        <w:t>on</w:t>
      </w:r>
      <w:r w:rsidRPr="005B7E8F">
        <w:rPr>
          <w:rFonts w:eastAsia="Times New Roman"/>
          <w:spacing w:val="-1"/>
          <w:szCs w:val="17"/>
          <w:lang w:val="en-US"/>
        </w:rPr>
        <w:t xml:space="preserve"> </w:t>
      </w:r>
      <w:r w:rsidRPr="005B7E8F">
        <w:rPr>
          <w:rFonts w:eastAsia="Times New Roman"/>
          <w:szCs w:val="17"/>
          <w:lang w:val="en-US"/>
        </w:rPr>
        <w:t>19 September</w:t>
      </w:r>
      <w:r w:rsidRPr="005B7E8F">
        <w:rPr>
          <w:rFonts w:eastAsia="Times New Roman"/>
          <w:spacing w:val="-1"/>
          <w:szCs w:val="17"/>
          <w:lang w:val="en-US"/>
        </w:rPr>
        <w:t xml:space="preserve"> </w:t>
      </w:r>
      <w:r w:rsidRPr="005B7E8F">
        <w:rPr>
          <w:rFonts w:eastAsia="Times New Roman"/>
          <w:szCs w:val="17"/>
          <w:lang w:val="en-US"/>
        </w:rPr>
        <w:t>2019 (on</w:t>
      </w:r>
      <w:r w:rsidRPr="005B7E8F">
        <w:rPr>
          <w:rFonts w:eastAsia="Times New Roman"/>
          <w:spacing w:val="-1"/>
          <w:szCs w:val="17"/>
          <w:lang w:val="en-US"/>
        </w:rPr>
        <w:t xml:space="preserve"> </w:t>
      </w:r>
      <w:r w:rsidRPr="005B7E8F">
        <w:rPr>
          <w:rFonts w:eastAsia="Times New Roman"/>
          <w:szCs w:val="17"/>
          <w:lang w:val="en-US"/>
        </w:rPr>
        <w:t>pages</w:t>
      </w:r>
      <w:r w:rsidRPr="005B7E8F">
        <w:rPr>
          <w:rFonts w:eastAsia="Times New Roman"/>
          <w:spacing w:val="-1"/>
          <w:szCs w:val="17"/>
          <w:lang w:val="en-US"/>
        </w:rPr>
        <w:t xml:space="preserve"> </w:t>
      </w:r>
      <w:r w:rsidRPr="005B7E8F">
        <w:rPr>
          <w:rFonts w:eastAsia="Times New Roman"/>
          <w:szCs w:val="17"/>
          <w:lang w:val="en-US"/>
        </w:rPr>
        <w:t>3309-3310) and</w:t>
      </w:r>
      <w:r w:rsidRPr="005B7E8F">
        <w:rPr>
          <w:rFonts w:eastAsia="Times New Roman"/>
          <w:spacing w:val="-1"/>
          <w:szCs w:val="17"/>
          <w:lang w:val="en-US"/>
        </w:rPr>
        <w:t xml:space="preserve"> </w:t>
      </w:r>
      <w:r w:rsidRPr="005B7E8F">
        <w:rPr>
          <w:rFonts w:eastAsia="Times New Roman"/>
          <w:szCs w:val="17"/>
          <w:lang w:val="en-US"/>
        </w:rPr>
        <w:t>27 August</w:t>
      </w:r>
      <w:r w:rsidRPr="005B7E8F">
        <w:rPr>
          <w:rFonts w:eastAsia="Times New Roman"/>
          <w:spacing w:val="-1"/>
          <w:szCs w:val="17"/>
          <w:lang w:val="en-US"/>
        </w:rPr>
        <w:t xml:space="preserve"> </w:t>
      </w:r>
      <w:r w:rsidRPr="005B7E8F">
        <w:rPr>
          <w:rFonts w:eastAsia="Times New Roman"/>
          <w:szCs w:val="17"/>
          <w:lang w:val="en-US"/>
        </w:rPr>
        <w:t>2020 (on</w:t>
      </w:r>
      <w:r w:rsidRPr="005B7E8F">
        <w:rPr>
          <w:rFonts w:eastAsia="Times New Roman"/>
          <w:spacing w:val="-4"/>
          <w:szCs w:val="17"/>
          <w:lang w:val="en-US"/>
        </w:rPr>
        <w:t xml:space="preserve"> </w:t>
      </w:r>
      <w:r w:rsidRPr="005B7E8F">
        <w:rPr>
          <w:rFonts w:eastAsia="Times New Roman"/>
          <w:szCs w:val="17"/>
          <w:lang w:val="en-US"/>
        </w:rPr>
        <w:t>pages</w:t>
      </w:r>
      <w:r w:rsidRPr="005B7E8F">
        <w:rPr>
          <w:rFonts w:eastAsia="Times New Roman"/>
          <w:spacing w:val="-4"/>
          <w:szCs w:val="17"/>
          <w:lang w:val="en-US"/>
        </w:rPr>
        <w:t xml:space="preserve"> </w:t>
      </w:r>
      <w:r w:rsidRPr="005B7E8F">
        <w:rPr>
          <w:rFonts w:eastAsia="Times New Roman"/>
          <w:szCs w:val="17"/>
          <w:lang w:val="en-US"/>
        </w:rPr>
        <w:t>4474-</w:t>
      </w:r>
      <w:r w:rsidRPr="005B7E8F">
        <w:rPr>
          <w:rFonts w:eastAsia="Times New Roman"/>
          <w:spacing w:val="-2"/>
          <w:szCs w:val="17"/>
          <w:lang w:val="en-US"/>
        </w:rPr>
        <w:t>4475).</w:t>
      </w:r>
    </w:p>
    <w:p w14:paraId="25C4E4CC" w14:textId="77777777" w:rsidR="005B7E8F" w:rsidRPr="005B7E8F" w:rsidRDefault="005B7E8F" w:rsidP="004D074D">
      <w:pPr>
        <w:numPr>
          <w:ilvl w:val="0"/>
          <w:numId w:val="27"/>
        </w:numPr>
        <w:ind w:left="426" w:hanging="294"/>
        <w:rPr>
          <w:rFonts w:eastAsia="Times New Roman"/>
          <w:szCs w:val="17"/>
          <w:lang w:val="en-US"/>
        </w:rPr>
      </w:pPr>
      <w:r w:rsidRPr="005B7E8F">
        <w:rPr>
          <w:rFonts w:eastAsia="Times New Roman"/>
          <w:szCs w:val="17"/>
          <w:lang w:val="en-US"/>
        </w:rPr>
        <w:t xml:space="preserve">By notice pursuant to section 46(2)(b) of the </w:t>
      </w:r>
      <w:r w:rsidRPr="005B7E8F">
        <w:rPr>
          <w:rFonts w:eastAsia="Times New Roman"/>
          <w:i/>
          <w:szCs w:val="17"/>
          <w:lang w:val="en-US"/>
        </w:rPr>
        <w:t>Development Act 1993</w:t>
      </w:r>
      <w:r w:rsidRPr="005B7E8F">
        <w:rPr>
          <w:rFonts w:eastAsia="Times New Roman"/>
          <w:szCs w:val="17"/>
          <w:lang w:val="en-US"/>
        </w:rPr>
        <w:t xml:space="preserve">, published in the </w:t>
      </w:r>
      <w:r w:rsidRPr="005B7E8F">
        <w:rPr>
          <w:rFonts w:eastAsia="Times New Roman"/>
          <w:i/>
          <w:szCs w:val="17"/>
          <w:lang w:val="en-US"/>
        </w:rPr>
        <w:t xml:space="preserve">Gazette </w:t>
      </w:r>
      <w:r w:rsidRPr="005B7E8F">
        <w:rPr>
          <w:rFonts w:eastAsia="Times New Roman"/>
          <w:szCs w:val="17"/>
          <w:lang w:val="en-US"/>
        </w:rPr>
        <w:t>on 19 September 2019</w:t>
      </w:r>
      <w:r w:rsidRPr="005B7E8F">
        <w:rPr>
          <w:rFonts w:eastAsia="Times New Roman"/>
          <w:spacing w:val="-2"/>
          <w:szCs w:val="17"/>
          <w:lang w:val="en-US"/>
        </w:rPr>
        <w:t xml:space="preserve"> </w:t>
      </w:r>
      <w:r w:rsidRPr="005B7E8F">
        <w:rPr>
          <w:rFonts w:eastAsia="Times New Roman"/>
          <w:szCs w:val="17"/>
          <w:lang w:val="en-US"/>
        </w:rPr>
        <w:t>on</w:t>
      </w:r>
      <w:r w:rsidRPr="005B7E8F">
        <w:rPr>
          <w:rFonts w:eastAsia="Times New Roman"/>
          <w:spacing w:val="-3"/>
          <w:szCs w:val="17"/>
          <w:lang w:val="en-US"/>
        </w:rPr>
        <w:t xml:space="preserve"> </w:t>
      </w:r>
      <w:r w:rsidRPr="005B7E8F">
        <w:rPr>
          <w:rFonts w:eastAsia="Times New Roman"/>
          <w:szCs w:val="17"/>
          <w:lang w:val="en-US"/>
        </w:rPr>
        <w:t>p.3308,</w:t>
      </w:r>
      <w:r w:rsidRPr="005B7E8F">
        <w:rPr>
          <w:rFonts w:eastAsia="Times New Roman"/>
          <w:spacing w:val="-2"/>
          <w:szCs w:val="17"/>
          <w:lang w:val="en-US"/>
        </w:rPr>
        <w:t xml:space="preserve"> </w:t>
      </w:r>
      <w:r w:rsidRPr="005B7E8F">
        <w:rPr>
          <w:rFonts w:eastAsia="Times New Roman"/>
          <w:szCs w:val="17"/>
          <w:lang w:val="en-US"/>
        </w:rPr>
        <w:t>the</w:t>
      </w:r>
      <w:r w:rsidRPr="005B7E8F">
        <w:rPr>
          <w:rFonts w:eastAsia="Times New Roman"/>
          <w:spacing w:val="-3"/>
          <w:szCs w:val="17"/>
          <w:lang w:val="en-US"/>
        </w:rPr>
        <w:t xml:space="preserve"> </w:t>
      </w:r>
      <w:r w:rsidRPr="005B7E8F">
        <w:rPr>
          <w:rFonts w:eastAsia="Times New Roman"/>
          <w:szCs w:val="17"/>
          <w:lang w:val="en-US"/>
        </w:rPr>
        <w:t>Indenture</w:t>
      </w:r>
      <w:r w:rsidRPr="005B7E8F">
        <w:rPr>
          <w:rFonts w:eastAsia="Times New Roman"/>
          <w:spacing w:val="-3"/>
          <w:szCs w:val="17"/>
          <w:lang w:val="en-US"/>
        </w:rPr>
        <w:t xml:space="preserve"> </w:t>
      </w:r>
      <w:r w:rsidRPr="005B7E8F">
        <w:rPr>
          <w:rFonts w:eastAsia="Times New Roman"/>
          <w:szCs w:val="17"/>
          <w:lang w:val="en-US"/>
        </w:rPr>
        <w:t>Minister</w:t>
      </w:r>
      <w:r w:rsidRPr="005B7E8F">
        <w:rPr>
          <w:rFonts w:eastAsia="Times New Roman"/>
          <w:spacing w:val="-3"/>
          <w:szCs w:val="17"/>
          <w:lang w:val="en-US"/>
        </w:rPr>
        <w:t xml:space="preserve"> </w:t>
      </w:r>
      <w:r w:rsidRPr="005B7E8F">
        <w:rPr>
          <w:rFonts w:eastAsia="Times New Roman"/>
          <w:szCs w:val="17"/>
          <w:lang w:val="en-US"/>
        </w:rPr>
        <w:t>gave</w:t>
      </w:r>
      <w:r w:rsidRPr="005B7E8F">
        <w:rPr>
          <w:rFonts w:eastAsia="Times New Roman"/>
          <w:spacing w:val="-3"/>
          <w:szCs w:val="17"/>
          <w:lang w:val="en-US"/>
        </w:rPr>
        <w:t xml:space="preserve"> </w:t>
      </w:r>
      <w:r w:rsidRPr="005B7E8F">
        <w:rPr>
          <w:rFonts w:eastAsia="Times New Roman"/>
          <w:szCs w:val="17"/>
          <w:lang w:val="en-US"/>
        </w:rPr>
        <w:t>BHP</w:t>
      </w:r>
      <w:r w:rsidRPr="005B7E8F">
        <w:rPr>
          <w:rFonts w:eastAsia="Times New Roman"/>
          <w:spacing w:val="-2"/>
          <w:szCs w:val="17"/>
          <w:lang w:val="en-US"/>
        </w:rPr>
        <w:t xml:space="preserve"> </w:t>
      </w:r>
      <w:r w:rsidRPr="005B7E8F">
        <w:rPr>
          <w:rFonts w:eastAsia="Times New Roman"/>
          <w:szCs w:val="17"/>
          <w:lang w:val="en-US"/>
        </w:rPr>
        <w:t>an</w:t>
      </w:r>
      <w:r w:rsidRPr="005B7E8F">
        <w:rPr>
          <w:rFonts w:eastAsia="Times New Roman"/>
          <w:spacing w:val="-3"/>
          <w:szCs w:val="17"/>
          <w:lang w:val="en-US"/>
        </w:rPr>
        <w:t xml:space="preserve"> </w:t>
      </w:r>
      <w:r w:rsidRPr="005B7E8F">
        <w:rPr>
          <w:rFonts w:eastAsia="Times New Roman"/>
          <w:szCs w:val="17"/>
          <w:lang w:val="en-US"/>
        </w:rPr>
        <w:t>undertaking</w:t>
      </w:r>
      <w:r w:rsidRPr="005B7E8F">
        <w:rPr>
          <w:rFonts w:eastAsia="Times New Roman"/>
          <w:spacing w:val="-3"/>
          <w:szCs w:val="17"/>
          <w:lang w:val="en-US"/>
        </w:rPr>
        <w:t xml:space="preserve"> </w:t>
      </w:r>
      <w:r w:rsidRPr="005B7E8F">
        <w:rPr>
          <w:rFonts w:eastAsia="Times New Roman"/>
          <w:szCs w:val="17"/>
          <w:lang w:val="en-US"/>
        </w:rPr>
        <w:t>that</w:t>
      </w:r>
      <w:r w:rsidRPr="005B7E8F">
        <w:rPr>
          <w:rFonts w:eastAsia="Times New Roman"/>
          <w:spacing w:val="-3"/>
          <w:szCs w:val="17"/>
          <w:lang w:val="en-US"/>
        </w:rPr>
        <w:t xml:space="preserve"> </w:t>
      </w:r>
      <w:r w:rsidRPr="005B7E8F">
        <w:rPr>
          <w:rFonts w:eastAsia="Times New Roman"/>
          <w:szCs w:val="17"/>
          <w:lang w:val="en-US"/>
        </w:rPr>
        <w:t>Division</w:t>
      </w:r>
      <w:r w:rsidRPr="005B7E8F">
        <w:rPr>
          <w:rFonts w:eastAsia="Times New Roman"/>
          <w:spacing w:val="-3"/>
          <w:szCs w:val="17"/>
          <w:lang w:val="en-US"/>
        </w:rPr>
        <w:t xml:space="preserve"> </w:t>
      </w:r>
      <w:r w:rsidRPr="005B7E8F">
        <w:rPr>
          <w:rFonts w:eastAsia="Times New Roman"/>
          <w:szCs w:val="17"/>
          <w:lang w:val="en-US"/>
        </w:rPr>
        <w:t>2</w:t>
      </w:r>
      <w:r w:rsidRPr="005B7E8F">
        <w:rPr>
          <w:rFonts w:eastAsia="Times New Roman"/>
          <w:spacing w:val="-2"/>
          <w:szCs w:val="17"/>
          <w:lang w:val="en-US"/>
        </w:rPr>
        <w:t xml:space="preserve"> </w:t>
      </w:r>
      <w:r w:rsidRPr="005B7E8F">
        <w:rPr>
          <w:rFonts w:eastAsia="Times New Roman"/>
          <w:szCs w:val="17"/>
          <w:lang w:val="en-US"/>
        </w:rPr>
        <w:t>of</w:t>
      </w:r>
      <w:r w:rsidRPr="005B7E8F">
        <w:rPr>
          <w:rFonts w:eastAsia="Times New Roman"/>
          <w:spacing w:val="-2"/>
          <w:szCs w:val="17"/>
          <w:lang w:val="en-US"/>
        </w:rPr>
        <w:t xml:space="preserve"> </w:t>
      </w:r>
      <w:r w:rsidRPr="005B7E8F">
        <w:rPr>
          <w:rFonts w:eastAsia="Times New Roman"/>
          <w:szCs w:val="17"/>
          <w:lang w:val="en-US"/>
        </w:rPr>
        <w:t>Part</w:t>
      </w:r>
      <w:r w:rsidRPr="005B7E8F">
        <w:rPr>
          <w:rFonts w:eastAsia="Times New Roman"/>
          <w:spacing w:val="-3"/>
          <w:szCs w:val="17"/>
          <w:lang w:val="en-US"/>
        </w:rPr>
        <w:t xml:space="preserve"> </w:t>
      </w:r>
      <w:r w:rsidRPr="005B7E8F">
        <w:rPr>
          <w:rFonts w:eastAsia="Times New Roman"/>
          <w:szCs w:val="17"/>
          <w:lang w:val="en-US"/>
        </w:rPr>
        <w:t>4</w:t>
      </w:r>
      <w:r w:rsidRPr="005B7E8F">
        <w:rPr>
          <w:rFonts w:eastAsia="Times New Roman"/>
          <w:spacing w:val="-2"/>
          <w:szCs w:val="17"/>
          <w:lang w:val="en-US"/>
        </w:rPr>
        <w:t xml:space="preserve"> </w:t>
      </w:r>
      <w:r w:rsidRPr="005B7E8F">
        <w:rPr>
          <w:rFonts w:eastAsia="Times New Roman"/>
          <w:szCs w:val="17"/>
          <w:lang w:val="en-US"/>
        </w:rPr>
        <w:t>of</w:t>
      </w:r>
      <w:r w:rsidRPr="005B7E8F">
        <w:rPr>
          <w:rFonts w:eastAsia="Times New Roman"/>
          <w:spacing w:val="-2"/>
          <w:szCs w:val="17"/>
          <w:lang w:val="en-US"/>
        </w:rPr>
        <w:t xml:space="preserve"> </w:t>
      </w:r>
      <w:r w:rsidRPr="005B7E8F">
        <w:rPr>
          <w:rFonts w:eastAsia="Times New Roman"/>
          <w:szCs w:val="17"/>
          <w:lang w:val="en-US"/>
        </w:rPr>
        <w:t>the</w:t>
      </w:r>
      <w:r w:rsidRPr="005B7E8F">
        <w:rPr>
          <w:rFonts w:eastAsia="Times New Roman"/>
          <w:spacing w:val="-3"/>
          <w:szCs w:val="17"/>
          <w:lang w:val="en-US"/>
        </w:rPr>
        <w:t xml:space="preserve"> </w:t>
      </w:r>
      <w:r w:rsidRPr="005B7E8F">
        <w:rPr>
          <w:rFonts w:eastAsia="Times New Roman"/>
          <w:i/>
          <w:szCs w:val="17"/>
          <w:lang w:val="en-US"/>
        </w:rPr>
        <w:t>Development</w:t>
      </w:r>
      <w:r w:rsidRPr="005B7E8F">
        <w:rPr>
          <w:rFonts w:eastAsia="Times New Roman"/>
          <w:i/>
          <w:spacing w:val="-3"/>
          <w:szCs w:val="17"/>
          <w:lang w:val="en-US"/>
        </w:rPr>
        <w:t xml:space="preserve"> </w:t>
      </w:r>
      <w:r w:rsidRPr="005B7E8F">
        <w:rPr>
          <w:rFonts w:eastAsia="Times New Roman"/>
          <w:i/>
          <w:szCs w:val="17"/>
          <w:lang w:val="en-US"/>
        </w:rPr>
        <w:t xml:space="preserve">Act 1993 </w:t>
      </w:r>
      <w:r w:rsidRPr="005B7E8F">
        <w:rPr>
          <w:rFonts w:eastAsia="Times New Roman"/>
          <w:szCs w:val="17"/>
          <w:lang w:val="en-US"/>
        </w:rPr>
        <w:t>would not apply to certain development that would otherwise be within the ambit of the declaration (the undertaking).</w:t>
      </w:r>
      <w:r w:rsidRPr="005B7E8F">
        <w:rPr>
          <w:rFonts w:eastAsia="Times New Roman"/>
          <w:spacing w:val="40"/>
          <w:szCs w:val="17"/>
          <w:lang w:val="en-US"/>
        </w:rPr>
        <w:t xml:space="preserve"> </w:t>
      </w:r>
      <w:r w:rsidRPr="005B7E8F">
        <w:rPr>
          <w:rFonts w:eastAsia="Times New Roman"/>
          <w:szCs w:val="17"/>
          <w:lang w:val="en-US"/>
        </w:rPr>
        <w:t xml:space="preserve">The undertaking was subsequently varied, pursuant to section 46(2)(b) of the </w:t>
      </w:r>
      <w:r w:rsidRPr="005B7E8F">
        <w:rPr>
          <w:rFonts w:eastAsia="Times New Roman"/>
          <w:i/>
          <w:szCs w:val="17"/>
          <w:lang w:val="en-US"/>
        </w:rPr>
        <w:t>Development Act 1993</w:t>
      </w:r>
      <w:r w:rsidRPr="005B7E8F">
        <w:rPr>
          <w:rFonts w:eastAsia="Times New Roman"/>
          <w:szCs w:val="17"/>
          <w:lang w:val="en-US"/>
        </w:rPr>
        <w:t xml:space="preserve">, by notice published in the </w:t>
      </w:r>
      <w:r w:rsidRPr="005B7E8F">
        <w:rPr>
          <w:rFonts w:eastAsia="Times New Roman"/>
          <w:i/>
          <w:szCs w:val="17"/>
          <w:lang w:val="en-US"/>
        </w:rPr>
        <w:t xml:space="preserve">Gazette </w:t>
      </w:r>
      <w:r w:rsidRPr="005B7E8F">
        <w:rPr>
          <w:rFonts w:eastAsia="Times New Roman"/>
          <w:szCs w:val="17"/>
          <w:lang w:val="en-US"/>
        </w:rPr>
        <w:t>on 27 August 2020 on pages 4473-4474.</w:t>
      </w:r>
    </w:p>
    <w:p w14:paraId="0D8A3D67" w14:textId="77777777" w:rsidR="005B7E8F" w:rsidRPr="005B7E8F" w:rsidRDefault="005B7E8F" w:rsidP="004D074D">
      <w:pPr>
        <w:numPr>
          <w:ilvl w:val="0"/>
          <w:numId w:val="27"/>
        </w:numPr>
        <w:ind w:left="426" w:hanging="294"/>
        <w:rPr>
          <w:rFonts w:eastAsia="Times New Roman"/>
          <w:szCs w:val="17"/>
          <w:lang w:val="en-US"/>
        </w:rPr>
      </w:pPr>
      <w:r w:rsidRPr="005B7E8F">
        <w:rPr>
          <w:rFonts w:eastAsia="Times New Roman"/>
          <w:szCs w:val="17"/>
          <w:lang w:val="en-US"/>
        </w:rPr>
        <w:t>On 2 October 2019 BHP, invoking clause 7 of the Indenture, lodged with the Indenture Minister an application, under</w:t>
      </w:r>
      <w:r w:rsidRPr="005B7E8F">
        <w:rPr>
          <w:rFonts w:eastAsia="Times New Roman"/>
          <w:spacing w:val="-3"/>
          <w:szCs w:val="17"/>
          <w:lang w:val="en-US"/>
        </w:rPr>
        <w:t xml:space="preserve"> </w:t>
      </w:r>
      <w:r w:rsidRPr="005B7E8F">
        <w:rPr>
          <w:rFonts w:eastAsia="Times New Roman"/>
          <w:szCs w:val="17"/>
          <w:lang w:val="en-US"/>
        </w:rPr>
        <w:t>section</w:t>
      </w:r>
      <w:r w:rsidRPr="005B7E8F">
        <w:rPr>
          <w:rFonts w:eastAsia="Times New Roman"/>
          <w:spacing w:val="-3"/>
          <w:szCs w:val="17"/>
          <w:lang w:val="en-US"/>
        </w:rPr>
        <w:t xml:space="preserve"> </w:t>
      </w:r>
      <w:r w:rsidRPr="005B7E8F">
        <w:rPr>
          <w:rFonts w:eastAsia="Times New Roman"/>
          <w:szCs w:val="17"/>
          <w:lang w:val="en-US"/>
        </w:rPr>
        <w:t>46(6)</w:t>
      </w:r>
      <w:r w:rsidRPr="005B7E8F">
        <w:rPr>
          <w:rFonts w:eastAsia="Times New Roman"/>
          <w:spacing w:val="-2"/>
          <w:szCs w:val="17"/>
          <w:lang w:val="en-US"/>
        </w:rPr>
        <w:t xml:space="preserve"> </w:t>
      </w:r>
      <w:r w:rsidRPr="005B7E8F">
        <w:rPr>
          <w:rFonts w:eastAsia="Times New Roman"/>
          <w:szCs w:val="17"/>
          <w:lang w:val="en-US"/>
        </w:rPr>
        <w:t>of</w:t>
      </w:r>
      <w:r w:rsidRPr="005B7E8F">
        <w:rPr>
          <w:rFonts w:eastAsia="Times New Roman"/>
          <w:spacing w:val="-2"/>
          <w:szCs w:val="17"/>
          <w:lang w:val="en-US"/>
        </w:rPr>
        <w:t xml:space="preserve"> </w:t>
      </w:r>
      <w:r w:rsidRPr="005B7E8F">
        <w:rPr>
          <w:rFonts w:eastAsia="Times New Roman"/>
          <w:szCs w:val="17"/>
          <w:lang w:val="en-US"/>
        </w:rPr>
        <w:t>the</w:t>
      </w:r>
      <w:r w:rsidRPr="005B7E8F">
        <w:rPr>
          <w:rFonts w:eastAsia="Times New Roman"/>
          <w:spacing w:val="-3"/>
          <w:szCs w:val="17"/>
          <w:lang w:val="en-US"/>
        </w:rPr>
        <w:t xml:space="preserve"> </w:t>
      </w:r>
      <w:r w:rsidRPr="005B7E8F">
        <w:rPr>
          <w:rFonts w:eastAsia="Times New Roman"/>
          <w:i/>
          <w:szCs w:val="17"/>
          <w:lang w:val="en-US"/>
        </w:rPr>
        <w:t>Development</w:t>
      </w:r>
      <w:r w:rsidRPr="005B7E8F">
        <w:rPr>
          <w:rFonts w:eastAsia="Times New Roman"/>
          <w:i/>
          <w:spacing w:val="-3"/>
          <w:szCs w:val="17"/>
          <w:lang w:val="en-US"/>
        </w:rPr>
        <w:t xml:space="preserve"> </w:t>
      </w:r>
      <w:r w:rsidRPr="005B7E8F">
        <w:rPr>
          <w:rFonts w:eastAsia="Times New Roman"/>
          <w:i/>
          <w:szCs w:val="17"/>
          <w:lang w:val="en-US"/>
        </w:rPr>
        <w:t>Act</w:t>
      </w:r>
      <w:r w:rsidRPr="005B7E8F">
        <w:rPr>
          <w:rFonts w:eastAsia="Times New Roman"/>
          <w:i/>
          <w:spacing w:val="-3"/>
          <w:szCs w:val="17"/>
          <w:lang w:val="en-US"/>
        </w:rPr>
        <w:t xml:space="preserve"> </w:t>
      </w:r>
      <w:r w:rsidRPr="005B7E8F">
        <w:rPr>
          <w:rFonts w:eastAsia="Times New Roman"/>
          <w:i/>
          <w:szCs w:val="17"/>
          <w:lang w:val="en-US"/>
        </w:rPr>
        <w:t>1993</w:t>
      </w:r>
      <w:r w:rsidRPr="005B7E8F">
        <w:rPr>
          <w:rFonts w:eastAsia="Times New Roman"/>
          <w:szCs w:val="17"/>
          <w:lang w:val="en-US"/>
        </w:rPr>
        <w:t>,</w:t>
      </w:r>
      <w:r w:rsidRPr="005B7E8F">
        <w:rPr>
          <w:rFonts w:eastAsia="Times New Roman"/>
          <w:spacing w:val="-2"/>
          <w:szCs w:val="17"/>
          <w:lang w:val="en-US"/>
        </w:rPr>
        <w:t xml:space="preserve"> </w:t>
      </w:r>
      <w:r w:rsidRPr="005B7E8F">
        <w:rPr>
          <w:rFonts w:eastAsia="Times New Roman"/>
          <w:szCs w:val="17"/>
          <w:lang w:val="en-US"/>
        </w:rPr>
        <w:t>for</w:t>
      </w:r>
      <w:r w:rsidRPr="005B7E8F">
        <w:rPr>
          <w:rFonts w:eastAsia="Times New Roman"/>
          <w:spacing w:val="-3"/>
          <w:szCs w:val="17"/>
          <w:lang w:val="en-US"/>
        </w:rPr>
        <w:t xml:space="preserve"> </w:t>
      </w:r>
      <w:r w:rsidRPr="005B7E8F">
        <w:rPr>
          <w:rFonts w:eastAsia="Times New Roman"/>
          <w:szCs w:val="17"/>
          <w:lang w:val="en-US"/>
        </w:rPr>
        <w:t>development</w:t>
      </w:r>
      <w:r w:rsidRPr="005B7E8F">
        <w:rPr>
          <w:rFonts w:eastAsia="Times New Roman"/>
          <w:spacing w:val="-3"/>
          <w:szCs w:val="17"/>
          <w:lang w:val="en-US"/>
        </w:rPr>
        <w:t xml:space="preserve"> </w:t>
      </w:r>
      <w:r w:rsidRPr="005B7E8F">
        <w:rPr>
          <w:rFonts w:eastAsia="Times New Roman"/>
          <w:szCs w:val="17"/>
          <w:lang w:val="en-US"/>
        </w:rPr>
        <w:t>authorisation</w:t>
      </w:r>
      <w:r w:rsidRPr="005B7E8F">
        <w:rPr>
          <w:rFonts w:eastAsia="Times New Roman"/>
          <w:spacing w:val="-1"/>
          <w:szCs w:val="17"/>
          <w:lang w:val="en-US"/>
        </w:rPr>
        <w:t xml:space="preserve"> </w:t>
      </w:r>
      <w:r w:rsidRPr="005B7E8F">
        <w:rPr>
          <w:rFonts w:eastAsia="Times New Roman"/>
          <w:szCs w:val="17"/>
          <w:lang w:val="en-US"/>
        </w:rPr>
        <w:t>in</w:t>
      </w:r>
      <w:r w:rsidRPr="005B7E8F">
        <w:rPr>
          <w:rFonts w:eastAsia="Times New Roman"/>
          <w:spacing w:val="-3"/>
          <w:szCs w:val="17"/>
          <w:lang w:val="en-US"/>
        </w:rPr>
        <w:t xml:space="preserve"> </w:t>
      </w:r>
      <w:r w:rsidRPr="005B7E8F">
        <w:rPr>
          <w:rFonts w:eastAsia="Times New Roman"/>
          <w:szCs w:val="17"/>
          <w:lang w:val="en-US"/>
        </w:rPr>
        <w:t>relation</w:t>
      </w:r>
      <w:r w:rsidRPr="005B7E8F">
        <w:rPr>
          <w:rFonts w:eastAsia="Times New Roman"/>
          <w:spacing w:val="-3"/>
          <w:szCs w:val="17"/>
          <w:lang w:val="en-US"/>
        </w:rPr>
        <w:t xml:space="preserve"> </w:t>
      </w:r>
      <w:r w:rsidRPr="005B7E8F">
        <w:rPr>
          <w:rFonts w:eastAsia="Times New Roman"/>
          <w:szCs w:val="17"/>
          <w:lang w:val="en-US"/>
        </w:rPr>
        <w:t>to</w:t>
      </w:r>
      <w:r w:rsidRPr="005B7E8F">
        <w:rPr>
          <w:rFonts w:eastAsia="Times New Roman"/>
          <w:spacing w:val="-1"/>
          <w:szCs w:val="17"/>
          <w:lang w:val="en-US"/>
        </w:rPr>
        <w:t xml:space="preserve"> </w:t>
      </w:r>
      <w:r w:rsidRPr="005B7E8F">
        <w:rPr>
          <w:rFonts w:eastAsia="Times New Roman"/>
          <w:szCs w:val="17"/>
          <w:lang w:val="en-US"/>
        </w:rPr>
        <w:t>development</w:t>
      </w:r>
      <w:r w:rsidRPr="005B7E8F">
        <w:rPr>
          <w:rFonts w:eastAsia="Times New Roman"/>
          <w:spacing w:val="-2"/>
          <w:szCs w:val="17"/>
          <w:lang w:val="en-US"/>
        </w:rPr>
        <w:t xml:space="preserve"> </w:t>
      </w:r>
      <w:r w:rsidRPr="005B7E8F">
        <w:rPr>
          <w:rFonts w:eastAsia="Times New Roman"/>
          <w:szCs w:val="17"/>
          <w:lang w:val="en-US"/>
        </w:rPr>
        <w:t>that included development within the ambit of the declaration, as varied (the application).</w:t>
      </w:r>
    </w:p>
    <w:p w14:paraId="0B62635A" w14:textId="77777777" w:rsidR="005B7E8F" w:rsidRPr="005B7E8F" w:rsidRDefault="005B7E8F" w:rsidP="004D074D">
      <w:pPr>
        <w:numPr>
          <w:ilvl w:val="0"/>
          <w:numId w:val="27"/>
        </w:numPr>
        <w:ind w:left="426" w:hanging="294"/>
        <w:rPr>
          <w:rFonts w:eastAsia="Times New Roman"/>
          <w:szCs w:val="17"/>
          <w:lang w:val="en-US"/>
        </w:rPr>
      </w:pPr>
      <w:r w:rsidRPr="005B7E8F">
        <w:rPr>
          <w:rFonts w:eastAsia="Times New Roman"/>
          <w:szCs w:val="17"/>
          <w:lang w:val="en-US"/>
        </w:rPr>
        <w:t>By</w:t>
      </w:r>
      <w:r w:rsidRPr="005B7E8F">
        <w:rPr>
          <w:rFonts w:eastAsia="Times New Roman"/>
          <w:spacing w:val="-4"/>
          <w:szCs w:val="17"/>
          <w:lang w:val="en-US"/>
        </w:rPr>
        <w:t xml:space="preserve"> </w:t>
      </w:r>
      <w:r w:rsidRPr="005B7E8F">
        <w:rPr>
          <w:rFonts w:eastAsia="Times New Roman"/>
          <w:szCs w:val="17"/>
          <w:lang w:val="en-US"/>
        </w:rPr>
        <w:t>letter</w:t>
      </w:r>
      <w:r w:rsidRPr="005B7E8F">
        <w:rPr>
          <w:rFonts w:eastAsia="Times New Roman"/>
          <w:spacing w:val="-3"/>
          <w:szCs w:val="17"/>
          <w:lang w:val="en-US"/>
        </w:rPr>
        <w:t xml:space="preserve"> </w:t>
      </w:r>
      <w:r w:rsidRPr="005B7E8F">
        <w:rPr>
          <w:rFonts w:eastAsia="Times New Roman"/>
          <w:szCs w:val="17"/>
          <w:lang w:val="en-US"/>
        </w:rPr>
        <w:t>to</w:t>
      </w:r>
      <w:r w:rsidRPr="005B7E8F">
        <w:rPr>
          <w:rFonts w:eastAsia="Times New Roman"/>
          <w:spacing w:val="-1"/>
          <w:szCs w:val="17"/>
          <w:lang w:val="en-US"/>
        </w:rPr>
        <w:t xml:space="preserve"> </w:t>
      </w:r>
      <w:r w:rsidRPr="005B7E8F">
        <w:rPr>
          <w:rFonts w:eastAsia="Times New Roman"/>
          <w:szCs w:val="17"/>
          <w:lang w:val="en-US"/>
        </w:rPr>
        <w:t>the</w:t>
      </w:r>
      <w:r w:rsidRPr="005B7E8F">
        <w:rPr>
          <w:rFonts w:eastAsia="Times New Roman"/>
          <w:spacing w:val="-2"/>
          <w:szCs w:val="17"/>
          <w:lang w:val="en-US"/>
        </w:rPr>
        <w:t xml:space="preserve"> </w:t>
      </w:r>
      <w:r w:rsidRPr="005B7E8F">
        <w:rPr>
          <w:rFonts w:eastAsia="Times New Roman"/>
          <w:szCs w:val="17"/>
          <w:lang w:val="en-US"/>
        </w:rPr>
        <w:t>Indenture</w:t>
      </w:r>
      <w:r w:rsidRPr="005B7E8F">
        <w:rPr>
          <w:rFonts w:eastAsia="Times New Roman"/>
          <w:spacing w:val="-3"/>
          <w:szCs w:val="17"/>
          <w:lang w:val="en-US"/>
        </w:rPr>
        <w:t xml:space="preserve"> </w:t>
      </w:r>
      <w:r w:rsidRPr="005B7E8F">
        <w:rPr>
          <w:rFonts w:eastAsia="Times New Roman"/>
          <w:szCs w:val="17"/>
          <w:lang w:val="en-US"/>
        </w:rPr>
        <w:t>Minister</w:t>
      </w:r>
      <w:r w:rsidRPr="005B7E8F">
        <w:rPr>
          <w:rFonts w:eastAsia="Times New Roman"/>
          <w:spacing w:val="-3"/>
          <w:szCs w:val="17"/>
          <w:lang w:val="en-US"/>
        </w:rPr>
        <w:t xml:space="preserve"> </w:t>
      </w:r>
      <w:r w:rsidRPr="005B7E8F">
        <w:rPr>
          <w:rFonts w:eastAsia="Times New Roman"/>
          <w:szCs w:val="17"/>
          <w:lang w:val="en-US"/>
        </w:rPr>
        <w:t>dated</w:t>
      </w:r>
      <w:r w:rsidRPr="005B7E8F">
        <w:rPr>
          <w:rFonts w:eastAsia="Times New Roman"/>
          <w:spacing w:val="-2"/>
          <w:szCs w:val="17"/>
          <w:lang w:val="en-US"/>
        </w:rPr>
        <w:t xml:space="preserve"> </w:t>
      </w:r>
      <w:r w:rsidRPr="005B7E8F">
        <w:rPr>
          <w:rFonts w:eastAsia="Times New Roman"/>
          <w:szCs w:val="17"/>
          <w:lang w:val="en-US"/>
        </w:rPr>
        <w:t>18</w:t>
      </w:r>
      <w:r w:rsidRPr="005B7E8F">
        <w:rPr>
          <w:rFonts w:eastAsia="Times New Roman"/>
          <w:spacing w:val="-2"/>
          <w:szCs w:val="17"/>
          <w:lang w:val="en-US"/>
        </w:rPr>
        <w:t xml:space="preserve"> </w:t>
      </w:r>
      <w:r w:rsidRPr="005B7E8F">
        <w:rPr>
          <w:rFonts w:eastAsia="Times New Roman"/>
          <w:szCs w:val="17"/>
          <w:lang w:val="en-US"/>
        </w:rPr>
        <w:t>November</w:t>
      </w:r>
      <w:r w:rsidRPr="005B7E8F">
        <w:rPr>
          <w:rFonts w:eastAsia="Times New Roman"/>
          <w:spacing w:val="-3"/>
          <w:szCs w:val="17"/>
          <w:lang w:val="en-US"/>
        </w:rPr>
        <w:t xml:space="preserve"> </w:t>
      </w:r>
      <w:r w:rsidRPr="005B7E8F">
        <w:rPr>
          <w:rFonts w:eastAsia="Times New Roman"/>
          <w:szCs w:val="17"/>
          <w:lang w:val="en-US"/>
        </w:rPr>
        <w:t>2021,</w:t>
      </w:r>
      <w:r w:rsidRPr="005B7E8F">
        <w:rPr>
          <w:rFonts w:eastAsia="Times New Roman"/>
          <w:spacing w:val="-1"/>
          <w:szCs w:val="17"/>
          <w:lang w:val="en-US"/>
        </w:rPr>
        <w:t xml:space="preserve"> </w:t>
      </w:r>
      <w:r w:rsidRPr="005B7E8F">
        <w:rPr>
          <w:rFonts w:eastAsia="Times New Roman"/>
          <w:szCs w:val="17"/>
          <w:lang w:val="en-US"/>
        </w:rPr>
        <w:t>BHP</w:t>
      </w:r>
      <w:r w:rsidRPr="005B7E8F">
        <w:rPr>
          <w:rFonts w:eastAsia="Times New Roman"/>
          <w:spacing w:val="-4"/>
          <w:szCs w:val="17"/>
          <w:lang w:val="en-US"/>
        </w:rPr>
        <w:t xml:space="preserve"> </w:t>
      </w:r>
      <w:r w:rsidRPr="005B7E8F">
        <w:rPr>
          <w:rFonts w:eastAsia="Times New Roman"/>
          <w:szCs w:val="17"/>
          <w:lang w:val="en-US"/>
        </w:rPr>
        <w:t>withdrew</w:t>
      </w:r>
      <w:r w:rsidRPr="005B7E8F">
        <w:rPr>
          <w:rFonts w:eastAsia="Times New Roman"/>
          <w:spacing w:val="-1"/>
          <w:szCs w:val="17"/>
          <w:lang w:val="en-US"/>
        </w:rPr>
        <w:t xml:space="preserve"> </w:t>
      </w:r>
      <w:r w:rsidRPr="005B7E8F">
        <w:rPr>
          <w:rFonts w:eastAsia="Times New Roman"/>
          <w:szCs w:val="17"/>
          <w:lang w:val="en-US"/>
        </w:rPr>
        <w:t>the</w:t>
      </w:r>
      <w:r w:rsidRPr="005B7E8F">
        <w:rPr>
          <w:rFonts w:eastAsia="Times New Roman"/>
          <w:spacing w:val="-2"/>
          <w:szCs w:val="17"/>
          <w:lang w:val="en-US"/>
        </w:rPr>
        <w:t xml:space="preserve"> application.</w:t>
      </w:r>
    </w:p>
    <w:p w14:paraId="588A1962" w14:textId="77777777" w:rsidR="005B7E8F" w:rsidRPr="005B7E8F" w:rsidRDefault="005B7E8F" w:rsidP="004D074D">
      <w:pPr>
        <w:numPr>
          <w:ilvl w:val="0"/>
          <w:numId w:val="27"/>
        </w:numPr>
        <w:ind w:left="426" w:hanging="294"/>
        <w:rPr>
          <w:rFonts w:eastAsia="Times New Roman"/>
          <w:szCs w:val="17"/>
          <w:lang w:val="en-US"/>
        </w:rPr>
      </w:pPr>
      <w:r w:rsidRPr="005B7E8F">
        <w:rPr>
          <w:rFonts w:eastAsia="Times New Roman"/>
          <w:szCs w:val="17"/>
          <w:lang w:val="en-US"/>
        </w:rPr>
        <w:t>By</w:t>
      </w:r>
      <w:r w:rsidRPr="005B7E8F">
        <w:rPr>
          <w:rFonts w:eastAsia="Times New Roman"/>
          <w:spacing w:val="-2"/>
          <w:szCs w:val="17"/>
          <w:lang w:val="en-US"/>
        </w:rPr>
        <w:t xml:space="preserve"> </w:t>
      </w:r>
      <w:r w:rsidRPr="005B7E8F">
        <w:rPr>
          <w:rFonts w:eastAsia="Times New Roman"/>
          <w:szCs w:val="17"/>
          <w:lang w:val="en-US"/>
        </w:rPr>
        <w:t>notice</w:t>
      </w:r>
      <w:r w:rsidRPr="005B7E8F">
        <w:rPr>
          <w:rFonts w:eastAsia="Times New Roman"/>
          <w:spacing w:val="-3"/>
          <w:szCs w:val="17"/>
          <w:lang w:val="en-US"/>
        </w:rPr>
        <w:t xml:space="preserve"> </w:t>
      </w:r>
      <w:r w:rsidRPr="005B7E8F">
        <w:rPr>
          <w:rFonts w:eastAsia="Times New Roman"/>
          <w:szCs w:val="17"/>
          <w:lang w:val="en-US"/>
        </w:rPr>
        <w:t>pursuant</w:t>
      </w:r>
      <w:r w:rsidRPr="005B7E8F">
        <w:rPr>
          <w:rFonts w:eastAsia="Times New Roman"/>
          <w:spacing w:val="-3"/>
          <w:szCs w:val="17"/>
          <w:lang w:val="en-US"/>
        </w:rPr>
        <w:t xml:space="preserve"> </w:t>
      </w:r>
      <w:r w:rsidRPr="005B7E8F">
        <w:rPr>
          <w:rFonts w:eastAsia="Times New Roman"/>
          <w:szCs w:val="17"/>
          <w:lang w:val="en-US"/>
        </w:rPr>
        <w:t>to</w:t>
      </w:r>
      <w:r w:rsidRPr="005B7E8F">
        <w:rPr>
          <w:rFonts w:eastAsia="Times New Roman"/>
          <w:spacing w:val="-1"/>
          <w:szCs w:val="17"/>
          <w:lang w:val="en-US"/>
        </w:rPr>
        <w:t xml:space="preserve"> </w:t>
      </w:r>
      <w:r w:rsidRPr="005B7E8F">
        <w:rPr>
          <w:rFonts w:eastAsia="Times New Roman"/>
          <w:szCs w:val="17"/>
          <w:lang w:val="en-US"/>
        </w:rPr>
        <w:t>section</w:t>
      </w:r>
      <w:r w:rsidRPr="005B7E8F">
        <w:rPr>
          <w:rFonts w:eastAsia="Times New Roman"/>
          <w:spacing w:val="-3"/>
          <w:szCs w:val="17"/>
          <w:lang w:val="en-US"/>
        </w:rPr>
        <w:t xml:space="preserve"> </w:t>
      </w:r>
      <w:r w:rsidRPr="005B7E8F">
        <w:rPr>
          <w:rFonts w:eastAsia="Times New Roman"/>
          <w:szCs w:val="17"/>
          <w:lang w:val="en-US"/>
        </w:rPr>
        <w:t>46(4)</w:t>
      </w:r>
      <w:r w:rsidRPr="005B7E8F">
        <w:rPr>
          <w:rFonts w:eastAsia="Times New Roman"/>
          <w:spacing w:val="-2"/>
          <w:szCs w:val="17"/>
          <w:lang w:val="en-US"/>
        </w:rPr>
        <w:t xml:space="preserve"> </w:t>
      </w:r>
      <w:r w:rsidRPr="005B7E8F">
        <w:rPr>
          <w:rFonts w:eastAsia="Times New Roman"/>
          <w:szCs w:val="17"/>
          <w:lang w:val="en-US"/>
        </w:rPr>
        <w:t>of</w:t>
      </w:r>
      <w:r w:rsidRPr="005B7E8F">
        <w:rPr>
          <w:rFonts w:eastAsia="Times New Roman"/>
          <w:spacing w:val="-2"/>
          <w:szCs w:val="17"/>
          <w:lang w:val="en-US"/>
        </w:rPr>
        <w:t xml:space="preserve"> </w:t>
      </w:r>
      <w:r w:rsidRPr="005B7E8F">
        <w:rPr>
          <w:rFonts w:eastAsia="Times New Roman"/>
          <w:szCs w:val="17"/>
          <w:lang w:val="en-US"/>
        </w:rPr>
        <w:t>the</w:t>
      </w:r>
      <w:r w:rsidRPr="005B7E8F">
        <w:rPr>
          <w:rFonts w:eastAsia="Times New Roman"/>
          <w:spacing w:val="-3"/>
          <w:szCs w:val="17"/>
          <w:lang w:val="en-US"/>
        </w:rPr>
        <w:t xml:space="preserve"> </w:t>
      </w:r>
      <w:r w:rsidRPr="005B7E8F">
        <w:rPr>
          <w:rFonts w:eastAsia="Times New Roman"/>
          <w:i/>
          <w:szCs w:val="17"/>
          <w:lang w:val="en-US"/>
        </w:rPr>
        <w:t>Development</w:t>
      </w:r>
      <w:r w:rsidRPr="005B7E8F">
        <w:rPr>
          <w:rFonts w:eastAsia="Times New Roman"/>
          <w:i/>
          <w:spacing w:val="-3"/>
          <w:szCs w:val="17"/>
          <w:lang w:val="en-US"/>
        </w:rPr>
        <w:t xml:space="preserve"> </w:t>
      </w:r>
      <w:r w:rsidRPr="005B7E8F">
        <w:rPr>
          <w:rFonts w:eastAsia="Times New Roman"/>
          <w:i/>
          <w:szCs w:val="17"/>
          <w:lang w:val="en-US"/>
        </w:rPr>
        <w:t>Act</w:t>
      </w:r>
      <w:r w:rsidRPr="005B7E8F">
        <w:rPr>
          <w:rFonts w:eastAsia="Times New Roman"/>
          <w:i/>
          <w:spacing w:val="-3"/>
          <w:szCs w:val="17"/>
          <w:lang w:val="en-US"/>
        </w:rPr>
        <w:t xml:space="preserve"> </w:t>
      </w:r>
      <w:r w:rsidRPr="005B7E8F">
        <w:rPr>
          <w:rFonts w:eastAsia="Times New Roman"/>
          <w:i/>
          <w:szCs w:val="17"/>
          <w:lang w:val="en-US"/>
        </w:rPr>
        <w:t>1993</w:t>
      </w:r>
      <w:r w:rsidRPr="005B7E8F">
        <w:rPr>
          <w:rFonts w:eastAsia="Times New Roman"/>
          <w:szCs w:val="17"/>
          <w:lang w:val="en-US"/>
        </w:rPr>
        <w:t>,</w:t>
      </w:r>
      <w:r w:rsidRPr="005B7E8F">
        <w:rPr>
          <w:rFonts w:eastAsia="Times New Roman"/>
          <w:spacing w:val="-2"/>
          <w:szCs w:val="17"/>
          <w:lang w:val="en-US"/>
        </w:rPr>
        <w:t xml:space="preserve"> </w:t>
      </w:r>
      <w:r w:rsidRPr="005B7E8F">
        <w:rPr>
          <w:rFonts w:eastAsia="Times New Roman"/>
          <w:szCs w:val="17"/>
          <w:lang w:val="en-US"/>
        </w:rPr>
        <w:t>published</w:t>
      </w:r>
      <w:r w:rsidRPr="005B7E8F">
        <w:rPr>
          <w:rFonts w:eastAsia="Times New Roman"/>
          <w:spacing w:val="-3"/>
          <w:szCs w:val="17"/>
          <w:lang w:val="en-US"/>
        </w:rPr>
        <w:t xml:space="preserve"> </w:t>
      </w:r>
      <w:r w:rsidRPr="005B7E8F">
        <w:rPr>
          <w:rFonts w:eastAsia="Times New Roman"/>
          <w:szCs w:val="17"/>
          <w:lang w:val="en-US"/>
        </w:rPr>
        <w:t>in</w:t>
      </w:r>
      <w:r w:rsidRPr="005B7E8F">
        <w:rPr>
          <w:rFonts w:eastAsia="Times New Roman"/>
          <w:spacing w:val="-3"/>
          <w:szCs w:val="17"/>
          <w:lang w:val="en-US"/>
        </w:rPr>
        <w:t xml:space="preserve"> </w:t>
      </w:r>
      <w:r w:rsidRPr="005B7E8F">
        <w:rPr>
          <w:rFonts w:eastAsia="Times New Roman"/>
          <w:szCs w:val="17"/>
          <w:lang w:val="en-US"/>
        </w:rPr>
        <w:t>the</w:t>
      </w:r>
      <w:r w:rsidRPr="005B7E8F">
        <w:rPr>
          <w:rFonts w:eastAsia="Times New Roman"/>
          <w:spacing w:val="-3"/>
          <w:szCs w:val="17"/>
          <w:lang w:val="en-US"/>
        </w:rPr>
        <w:t xml:space="preserve"> </w:t>
      </w:r>
      <w:r w:rsidRPr="005B7E8F">
        <w:rPr>
          <w:rFonts w:eastAsia="Times New Roman"/>
          <w:i/>
          <w:szCs w:val="17"/>
          <w:lang w:val="en-US"/>
        </w:rPr>
        <w:t>Gazette</w:t>
      </w:r>
      <w:r w:rsidRPr="005B7E8F">
        <w:rPr>
          <w:rFonts w:eastAsia="Times New Roman"/>
          <w:i/>
          <w:spacing w:val="-2"/>
          <w:szCs w:val="17"/>
          <w:lang w:val="en-US"/>
        </w:rPr>
        <w:t xml:space="preserve"> </w:t>
      </w:r>
      <w:r w:rsidRPr="005B7E8F">
        <w:rPr>
          <w:rFonts w:eastAsia="Times New Roman"/>
          <w:szCs w:val="17"/>
          <w:lang w:val="en-US"/>
        </w:rPr>
        <w:t>contemporaneously with the publication of this notice, I revoked the declaration, as varied.</w:t>
      </w:r>
    </w:p>
    <w:p w14:paraId="44FCAC74" w14:textId="77777777" w:rsidR="005B7E8F" w:rsidRPr="005B7E8F" w:rsidRDefault="005B7E8F" w:rsidP="004D074D">
      <w:pPr>
        <w:numPr>
          <w:ilvl w:val="0"/>
          <w:numId w:val="27"/>
        </w:numPr>
        <w:ind w:left="426" w:hanging="294"/>
        <w:rPr>
          <w:rFonts w:eastAsia="Times New Roman"/>
          <w:szCs w:val="17"/>
          <w:lang w:val="en-US"/>
        </w:rPr>
      </w:pPr>
      <w:r w:rsidRPr="005B7E8F">
        <w:rPr>
          <w:rFonts w:eastAsia="Times New Roman"/>
          <w:szCs w:val="17"/>
          <w:lang w:val="en-US"/>
        </w:rPr>
        <w:t>I</w:t>
      </w:r>
      <w:r w:rsidRPr="005B7E8F">
        <w:rPr>
          <w:rFonts w:eastAsia="Times New Roman"/>
          <w:spacing w:val="-3"/>
          <w:szCs w:val="17"/>
          <w:lang w:val="en-US"/>
        </w:rPr>
        <w:t xml:space="preserve"> </w:t>
      </w:r>
      <w:r w:rsidRPr="005B7E8F">
        <w:rPr>
          <w:rFonts w:eastAsia="Times New Roman"/>
          <w:szCs w:val="17"/>
          <w:lang w:val="en-US"/>
        </w:rPr>
        <w:t>consider</w:t>
      </w:r>
      <w:r w:rsidRPr="005B7E8F">
        <w:rPr>
          <w:rFonts w:eastAsia="Times New Roman"/>
          <w:spacing w:val="-4"/>
          <w:szCs w:val="17"/>
          <w:lang w:val="en-US"/>
        </w:rPr>
        <w:t xml:space="preserve"> </w:t>
      </w:r>
      <w:r w:rsidRPr="005B7E8F">
        <w:rPr>
          <w:rFonts w:eastAsia="Times New Roman"/>
          <w:szCs w:val="17"/>
          <w:lang w:val="en-US"/>
        </w:rPr>
        <w:t>that</w:t>
      </w:r>
      <w:r w:rsidRPr="005B7E8F">
        <w:rPr>
          <w:rFonts w:eastAsia="Times New Roman"/>
          <w:spacing w:val="-1"/>
          <w:szCs w:val="17"/>
          <w:lang w:val="en-US"/>
        </w:rPr>
        <w:t xml:space="preserve"> </w:t>
      </w:r>
      <w:r w:rsidRPr="005B7E8F">
        <w:rPr>
          <w:rFonts w:eastAsia="Times New Roman"/>
          <w:szCs w:val="17"/>
          <w:lang w:val="en-US"/>
        </w:rPr>
        <w:t>the</w:t>
      </w:r>
      <w:r w:rsidRPr="005B7E8F">
        <w:rPr>
          <w:rFonts w:eastAsia="Times New Roman"/>
          <w:spacing w:val="-2"/>
          <w:szCs w:val="17"/>
          <w:lang w:val="en-US"/>
        </w:rPr>
        <w:t xml:space="preserve"> </w:t>
      </w:r>
      <w:r w:rsidRPr="005B7E8F">
        <w:rPr>
          <w:rFonts w:eastAsia="Times New Roman"/>
          <w:szCs w:val="17"/>
          <w:lang w:val="en-US"/>
        </w:rPr>
        <w:t>undertaking</w:t>
      </w:r>
      <w:r w:rsidRPr="005B7E8F">
        <w:rPr>
          <w:rFonts w:eastAsia="Times New Roman"/>
          <w:spacing w:val="-4"/>
          <w:szCs w:val="17"/>
          <w:lang w:val="en-US"/>
        </w:rPr>
        <w:t xml:space="preserve"> </w:t>
      </w:r>
      <w:r w:rsidRPr="005B7E8F">
        <w:rPr>
          <w:rFonts w:eastAsia="Times New Roman"/>
          <w:szCs w:val="17"/>
          <w:lang w:val="en-US"/>
        </w:rPr>
        <w:t>should</w:t>
      </w:r>
      <w:r w:rsidRPr="005B7E8F">
        <w:rPr>
          <w:rFonts w:eastAsia="Times New Roman"/>
          <w:spacing w:val="-4"/>
          <w:szCs w:val="17"/>
          <w:lang w:val="en-US"/>
        </w:rPr>
        <w:t xml:space="preserve"> </w:t>
      </w:r>
      <w:r w:rsidRPr="005B7E8F">
        <w:rPr>
          <w:rFonts w:eastAsia="Times New Roman"/>
          <w:szCs w:val="17"/>
          <w:lang w:val="en-US"/>
        </w:rPr>
        <w:t>no</w:t>
      </w:r>
      <w:r w:rsidRPr="005B7E8F">
        <w:rPr>
          <w:rFonts w:eastAsia="Times New Roman"/>
          <w:spacing w:val="-2"/>
          <w:szCs w:val="17"/>
          <w:lang w:val="en-US"/>
        </w:rPr>
        <w:t xml:space="preserve"> </w:t>
      </w:r>
      <w:r w:rsidRPr="005B7E8F">
        <w:rPr>
          <w:rFonts w:eastAsia="Times New Roman"/>
          <w:szCs w:val="17"/>
          <w:lang w:val="en-US"/>
        </w:rPr>
        <w:t>longer</w:t>
      </w:r>
      <w:r w:rsidRPr="005B7E8F">
        <w:rPr>
          <w:rFonts w:eastAsia="Times New Roman"/>
          <w:spacing w:val="-4"/>
          <w:szCs w:val="17"/>
          <w:lang w:val="en-US"/>
        </w:rPr>
        <w:t xml:space="preserve"> </w:t>
      </w:r>
      <w:r w:rsidRPr="005B7E8F">
        <w:rPr>
          <w:rFonts w:eastAsia="Times New Roman"/>
          <w:szCs w:val="17"/>
          <w:lang w:val="en-US"/>
        </w:rPr>
        <w:t>apply</w:t>
      </w:r>
      <w:r w:rsidRPr="005B7E8F">
        <w:rPr>
          <w:rFonts w:eastAsia="Times New Roman"/>
          <w:spacing w:val="-3"/>
          <w:szCs w:val="17"/>
          <w:lang w:val="en-US"/>
        </w:rPr>
        <w:t xml:space="preserve"> </w:t>
      </w:r>
      <w:r w:rsidRPr="005B7E8F">
        <w:rPr>
          <w:rFonts w:eastAsia="Times New Roman"/>
          <w:szCs w:val="17"/>
          <w:lang w:val="en-US"/>
        </w:rPr>
        <w:t>because</w:t>
      </w:r>
      <w:r w:rsidRPr="005B7E8F">
        <w:rPr>
          <w:rFonts w:eastAsia="Times New Roman"/>
          <w:spacing w:val="-4"/>
          <w:szCs w:val="17"/>
          <w:lang w:val="en-US"/>
        </w:rPr>
        <w:t xml:space="preserve"> </w:t>
      </w:r>
      <w:r w:rsidRPr="005B7E8F">
        <w:rPr>
          <w:rFonts w:eastAsia="Times New Roman"/>
          <w:szCs w:val="17"/>
          <w:lang w:val="en-US"/>
        </w:rPr>
        <w:t>there</w:t>
      </w:r>
      <w:r w:rsidRPr="005B7E8F">
        <w:rPr>
          <w:rFonts w:eastAsia="Times New Roman"/>
          <w:spacing w:val="-4"/>
          <w:szCs w:val="17"/>
          <w:lang w:val="en-US"/>
        </w:rPr>
        <w:t xml:space="preserve"> </w:t>
      </w:r>
      <w:r w:rsidRPr="005B7E8F">
        <w:rPr>
          <w:rFonts w:eastAsia="Times New Roman"/>
          <w:szCs w:val="17"/>
          <w:lang w:val="en-US"/>
        </w:rPr>
        <w:t>has</w:t>
      </w:r>
      <w:r w:rsidRPr="005B7E8F">
        <w:rPr>
          <w:rFonts w:eastAsia="Times New Roman"/>
          <w:spacing w:val="-2"/>
          <w:szCs w:val="17"/>
          <w:lang w:val="en-US"/>
        </w:rPr>
        <w:t xml:space="preserve"> </w:t>
      </w:r>
      <w:r w:rsidRPr="005B7E8F">
        <w:rPr>
          <w:rFonts w:eastAsia="Times New Roman"/>
          <w:szCs w:val="17"/>
          <w:lang w:val="en-US"/>
        </w:rPr>
        <w:t>been</w:t>
      </w:r>
      <w:r w:rsidRPr="005B7E8F">
        <w:rPr>
          <w:rFonts w:eastAsia="Times New Roman"/>
          <w:spacing w:val="-4"/>
          <w:szCs w:val="17"/>
          <w:lang w:val="en-US"/>
        </w:rPr>
        <w:t xml:space="preserve"> </w:t>
      </w:r>
      <w:r w:rsidRPr="005B7E8F">
        <w:rPr>
          <w:rFonts w:eastAsia="Times New Roman"/>
          <w:szCs w:val="17"/>
          <w:lang w:val="en-US"/>
        </w:rPr>
        <w:t>a</w:t>
      </w:r>
      <w:r w:rsidRPr="005B7E8F">
        <w:rPr>
          <w:rFonts w:eastAsia="Times New Roman"/>
          <w:spacing w:val="-3"/>
          <w:szCs w:val="17"/>
          <w:lang w:val="en-US"/>
        </w:rPr>
        <w:t xml:space="preserve"> </w:t>
      </w:r>
      <w:r w:rsidRPr="005B7E8F">
        <w:rPr>
          <w:rFonts w:eastAsia="Times New Roman"/>
          <w:szCs w:val="17"/>
          <w:lang w:val="en-US"/>
        </w:rPr>
        <w:t>significant</w:t>
      </w:r>
      <w:r w:rsidRPr="005B7E8F">
        <w:rPr>
          <w:rFonts w:eastAsia="Times New Roman"/>
          <w:spacing w:val="-4"/>
          <w:szCs w:val="17"/>
          <w:lang w:val="en-US"/>
        </w:rPr>
        <w:t xml:space="preserve"> </w:t>
      </w:r>
      <w:r w:rsidRPr="005B7E8F">
        <w:rPr>
          <w:rFonts w:eastAsia="Times New Roman"/>
          <w:szCs w:val="17"/>
          <w:lang w:val="en-US"/>
        </w:rPr>
        <w:t>change</w:t>
      </w:r>
      <w:r w:rsidRPr="005B7E8F">
        <w:rPr>
          <w:rFonts w:eastAsia="Times New Roman"/>
          <w:spacing w:val="-2"/>
          <w:szCs w:val="17"/>
          <w:lang w:val="en-US"/>
        </w:rPr>
        <w:t xml:space="preserve"> </w:t>
      </w:r>
      <w:r w:rsidRPr="005B7E8F">
        <w:rPr>
          <w:rFonts w:eastAsia="Times New Roman"/>
          <w:szCs w:val="17"/>
          <w:lang w:val="en-US"/>
        </w:rPr>
        <w:t>in circumstances since it was varied in August 2020.</w:t>
      </w:r>
    </w:p>
    <w:p w14:paraId="2C70AE8A" w14:textId="77777777" w:rsidR="005B7E8F" w:rsidRPr="005B7E8F" w:rsidRDefault="005B7E8F" w:rsidP="004D074D">
      <w:pPr>
        <w:numPr>
          <w:ilvl w:val="0"/>
          <w:numId w:val="27"/>
        </w:numPr>
        <w:ind w:left="426" w:hanging="294"/>
        <w:rPr>
          <w:rFonts w:eastAsia="Times New Roman"/>
          <w:szCs w:val="17"/>
          <w:lang w:val="en-US"/>
        </w:rPr>
      </w:pPr>
      <w:r w:rsidRPr="005B7E8F">
        <w:rPr>
          <w:rFonts w:eastAsia="Times New Roman"/>
          <w:szCs w:val="17"/>
          <w:lang w:val="en-US"/>
        </w:rPr>
        <w:t xml:space="preserve">Pursuant to section 46(3)(b) of the </w:t>
      </w:r>
      <w:r w:rsidRPr="005B7E8F">
        <w:rPr>
          <w:rFonts w:eastAsia="Times New Roman"/>
          <w:i/>
          <w:szCs w:val="17"/>
          <w:lang w:val="en-US"/>
        </w:rPr>
        <w:t>Development Act 1993</w:t>
      </w:r>
      <w:r w:rsidRPr="005B7E8F">
        <w:rPr>
          <w:rFonts w:eastAsia="Times New Roman"/>
          <w:szCs w:val="17"/>
          <w:lang w:val="en-US"/>
        </w:rPr>
        <w:t xml:space="preserve">, as it applies pursuant to regulation 11(3) of the </w:t>
      </w:r>
      <w:r w:rsidRPr="005B7E8F">
        <w:rPr>
          <w:rFonts w:eastAsia="Times New Roman"/>
          <w:i/>
          <w:szCs w:val="17"/>
          <w:lang w:val="en-US"/>
        </w:rPr>
        <w:t>Planning,</w:t>
      </w:r>
      <w:r w:rsidRPr="005B7E8F">
        <w:rPr>
          <w:rFonts w:eastAsia="Times New Roman"/>
          <w:i/>
          <w:spacing w:val="-3"/>
          <w:szCs w:val="17"/>
          <w:lang w:val="en-US"/>
        </w:rPr>
        <w:t xml:space="preserve"> </w:t>
      </w:r>
      <w:r w:rsidRPr="005B7E8F">
        <w:rPr>
          <w:rFonts w:eastAsia="Times New Roman"/>
          <w:i/>
          <w:szCs w:val="17"/>
          <w:lang w:val="en-US"/>
        </w:rPr>
        <w:t>Development</w:t>
      </w:r>
      <w:r w:rsidRPr="005B7E8F">
        <w:rPr>
          <w:rFonts w:eastAsia="Times New Roman"/>
          <w:i/>
          <w:spacing w:val="-4"/>
          <w:szCs w:val="17"/>
          <w:lang w:val="en-US"/>
        </w:rPr>
        <w:t xml:space="preserve"> </w:t>
      </w:r>
      <w:r w:rsidRPr="005B7E8F">
        <w:rPr>
          <w:rFonts w:eastAsia="Times New Roman"/>
          <w:i/>
          <w:szCs w:val="17"/>
          <w:lang w:val="en-US"/>
        </w:rPr>
        <w:t>and</w:t>
      </w:r>
      <w:r w:rsidRPr="005B7E8F">
        <w:rPr>
          <w:rFonts w:eastAsia="Times New Roman"/>
          <w:i/>
          <w:spacing w:val="-2"/>
          <w:szCs w:val="17"/>
          <w:lang w:val="en-US"/>
        </w:rPr>
        <w:t xml:space="preserve"> </w:t>
      </w:r>
      <w:r w:rsidRPr="005B7E8F">
        <w:rPr>
          <w:rFonts w:eastAsia="Times New Roman"/>
          <w:i/>
          <w:szCs w:val="17"/>
          <w:lang w:val="en-US"/>
        </w:rPr>
        <w:t>Infrastructure</w:t>
      </w:r>
      <w:r w:rsidRPr="005B7E8F">
        <w:rPr>
          <w:rFonts w:eastAsia="Times New Roman"/>
          <w:i/>
          <w:spacing w:val="-3"/>
          <w:szCs w:val="17"/>
          <w:lang w:val="en-US"/>
        </w:rPr>
        <w:t xml:space="preserve"> </w:t>
      </w:r>
      <w:r w:rsidRPr="005B7E8F">
        <w:rPr>
          <w:rFonts w:eastAsia="Times New Roman"/>
          <w:i/>
          <w:szCs w:val="17"/>
          <w:lang w:val="en-US"/>
        </w:rPr>
        <w:t>(Transitional</w:t>
      </w:r>
      <w:r w:rsidRPr="005B7E8F">
        <w:rPr>
          <w:rFonts w:eastAsia="Times New Roman"/>
          <w:i/>
          <w:spacing w:val="-4"/>
          <w:szCs w:val="17"/>
          <w:lang w:val="en-US"/>
        </w:rPr>
        <w:t xml:space="preserve"> </w:t>
      </w:r>
      <w:r w:rsidRPr="005B7E8F">
        <w:rPr>
          <w:rFonts w:eastAsia="Times New Roman"/>
          <w:i/>
          <w:szCs w:val="17"/>
          <w:lang w:val="en-US"/>
        </w:rPr>
        <w:t>Provisions)</w:t>
      </w:r>
      <w:r w:rsidRPr="005B7E8F">
        <w:rPr>
          <w:rFonts w:eastAsia="Times New Roman"/>
          <w:i/>
          <w:spacing w:val="-4"/>
          <w:szCs w:val="17"/>
          <w:lang w:val="en-US"/>
        </w:rPr>
        <w:t xml:space="preserve"> </w:t>
      </w:r>
      <w:r w:rsidRPr="005B7E8F">
        <w:rPr>
          <w:rFonts w:eastAsia="Times New Roman"/>
          <w:i/>
          <w:szCs w:val="17"/>
          <w:lang w:val="en-US"/>
        </w:rPr>
        <w:t>Regulations</w:t>
      </w:r>
      <w:r w:rsidRPr="005B7E8F">
        <w:rPr>
          <w:rFonts w:eastAsia="Times New Roman"/>
          <w:i/>
          <w:spacing w:val="-4"/>
          <w:szCs w:val="17"/>
          <w:lang w:val="en-US"/>
        </w:rPr>
        <w:t xml:space="preserve"> </w:t>
      </w:r>
      <w:r w:rsidRPr="005B7E8F">
        <w:rPr>
          <w:rFonts w:eastAsia="Times New Roman"/>
          <w:i/>
          <w:szCs w:val="17"/>
          <w:lang w:val="en-US"/>
        </w:rPr>
        <w:t>2017</w:t>
      </w:r>
      <w:r w:rsidRPr="005B7E8F">
        <w:rPr>
          <w:rFonts w:eastAsia="Times New Roman"/>
          <w:szCs w:val="17"/>
          <w:lang w:val="en-US"/>
        </w:rPr>
        <w:t>,</w:t>
      </w:r>
      <w:r w:rsidRPr="005B7E8F">
        <w:rPr>
          <w:rFonts w:eastAsia="Times New Roman"/>
          <w:spacing w:val="-3"/>
          <w:szCs w:val="17"/>
          <w:lang w:val="en-US"/>
        </w:rPr>
        <w:t xml:space="preserve"> </w:t>
      </w:r>
      <w:r w:rsidRPr="005B7E8F">
        <w:rPr>
          <w:rFonts w:eastAsia="Times New Roman"/>
          <w:szCs w:val="17"/>
          <w:lang w:val="en-US"/>
        </w:rPr>
        <w:t>I</w:t>
      </w:r>
      <w:r w:rsidRPr="005B7E8F">
        <w:rPr>
          <w:rFonts w:eastAsia="Times New Roman"/>
          <w:spacing w:val="-3"/>
          <w:szCs w:val="17"/>
          <w:lang w:val="en-US"/>
        </w:rPr>
        <w:t xml:space="preserve"> </w:t>
      </w:r>
      <w:r w:rsidRPr="005B7E8F">
        <w:rPr>
          <w:rFonts w:eastAsia="Times New Roman"/>
          <w:szCs w:val="17"/>
          <w:lang w:val="en-US"/>
        </w:rPr>
        <w:t>bring</w:t>
      </w:r>
      <w:r w:rsidRPr="005B7E8F">
        <w:rPr>
          <w:rFonts w:eastAsia="Times New Roman"/>
          <w:spacing w:val="-4"/>
          <w:szCs w:val="17"/>
          <w:lang w:val="en-US"/>
        </w:rPr>
        <w:t xml:space="preserve"> </w:t>
      </w:r>
      <w:r w:rsidRPr="005B7E8F">
        <w:rPr>
          <w:rFonts w:eastAsia="Times New Roman"/>
          <w:szCs w:val="17"/>
          <w:lang w:val="en-US"/>
        </w:rPr>
        <w:t>the</w:t>
      </w:r>
      <w:r w:rsidRPr="005B7E8F">
        <w:rPr>
          <w:rFonts w:eastAsia="Times New Roman"/>
          <w:spacing w:val="-4"/>
          <w:szCs w:val="17"/>
          <w:lang w:val="en-US"/>
        </w:rPr>
        <w:t xml:space="preserve"> </w:t>
      </w:r>
      <w:r w:rsidRPr="005B7E8F">
        <w:rPr>
          <w:rFonts w:eastAsia="Times New Roman"/>
          <w:szCs w:val="17"/>
          <w:lang w:val="en-US"/>
        </w:rPr>
        <w:t>operation</w:t>
      </w:r>
      <w:r w:rsidRPr="005B7E8F">
        <w:rPr>
          <w:rFonts w:eastAsia="Times New Roman"/>
          <w:spacing w:val="-4"/>
          <w:szCs w:val="17"/>
          <w:lang w:val="en-US"/>
        </w:rPr>
        <w:t xml:space="preserve"> </w:t>
      </w:r>
      <w:r w:rsidRPr="005B7E8F">
        <w:rPr>
          <w:rFonts w:eastAsia="Times New Roman"/>
          <w:szCs w:val="17"/>
          <w:lang w:val="en-US"/>
        </w:rPr>
        <w:t>of</w:t>
      </w:r>
      <w:r w:rsidRPr="005B7E8F">
        <w:rPr>
          <w:rFonts w:eastAsia="Times New Roman"/>
          <w:spacing w:val="-3"/>
          <w:szCs w:val="17"/>
          <w:lang w:val="en-US"/>
        </w:rPr>
        <w:t xml:space="preserve"> </w:t>
      </w:r>
      <w:r w:rsidRPr="005B7E8F">
        <w:rPr>
          <w:rFonts w:eastAsia="Times New Roman"/>
          <w:szCs w:val="17"/>
          <w:lang w:val="en-US"/>
        </w:rPr>
        <w:t>the undertaking, as varied, to an end.</w:t>
      </w:r>
    </w:p>
    <w:p w14:paraId="79E4BA26" w14:textId="77777777" w:rsidR="005B7E8F" w:rsidRPr="005B7E8F" w:rsidRDefault="005B7E8F" w:rsidP="004D074D">
      <w:pPr>
        <w:numPr>
          <w:ilvl w:val="0"/>
          <w:numId w:val="27"/>
        </w:numPr>
        <w:ind w:left="426" w:hanging="294"/>
        <w:rPr>
          <w:rFonts w:eastAsia="Times New Roman"/>
          <w:szCs w:val="17"/>
          <w:lang w:val="en-US"/>
        </w:rPr>
      </w:pPr>
      <w:r w:rsidRPr="005B7E8F">
        <w:rPr>
          <w:rFonts w:eastAsia="Times New Roman"/>
          <w:szCs w:val="17"/>
          <w:lang w:val="en-US"/>
        </w:rPr>
        <w:t>A</w:t>
      </w:r>
      <w:r w:rsidRPr="005B7E8F">
        <w:rPr>
          <w:rFonts w:eastAsia="Times New Roman"/>
          <w:spacing w:val="-2"/>
          <w:szCs w:val="17"/>
          <w:lang w:val="en-US"/>
        </w:rPr>
        <w:t xml:space="preserve"> </w:t>
      </w:r>
      <w:r w:rsidRPr="005B7E8F">
        <w:rPr>
          <w:rFonts w:eastAsia="Times New Roman"/>
          <w:szCs w:val="17"/>
          <w:lang w:val="en-US"/>
        </w:rPr>
        <w:t>reference</w:t>
      </w:r>
      <w:r w:rsidRPr="005B7E8F">
        <w:rPr>
          <w:rFonts w:eastAsia="Times New Roman"/>
          <w:spacing w:val="-2"/>
          <w:szCs w:val="17"/>
          <w:lang w:val="en-US"/>
        </w:rPr>
        <w:t xml:space="preserve"> </w:t>
      </w:r>
      <w:r w:rsidRPr="005B7E8F">
        <w:rPr>
          <w:rFonts w:eastAsia="Times New Roman"/>
          <w:szCs w:val="17"/>
          <w:lang w:val="en-US"/>
        </w:rPr>
        <w:t>in</w:t>
      </w:r>
      <w:r w:rsidRPr="005B7E8F">
        <w:rPr>
          <w:rFonts w:eastAsia="Times New Roman"/>
          <w:spacing w:val="-2"/>
          <w:szCs w:val="17"/>
          <w:lang w:val="en-US"/>
        </w:rPr>
        <w:t xml:space="preserve"> </w:t>
      </w:r>
      <w:r w:rsidRPr="005B7E8F">
        <w:rPr>
          <w:rFonts w:eastAsia="Times New Roman"/>
          <w:szCs w:val="17"/>
          <w:lang w:val="en-US"/>
        </w:rPr>
        <w:t>this</w:t>
      </w:r>
      <w:r w:rsidRPr="005B7E8F">
        <w:rPr>
          <w:rFonts w:eastAsia="Times New Roman"/>
          <w:spacing w:val="-2"/>
          <w:szCs w:val="17"/>
          <w:lang w:val="en-US"/>
        </w:rPr>
        <w:t xml:space="preserve"> </w:t>
      </w:r>
      <w:r w:rsidRPr="005B7E8F">
        <w:rPr>
          <w:rFonts w:eastAsia="Times New Roman"/>
          <w:szCs w:val="17"/>
          <w:lang w:val="en-US"/>
        </w:rPr>
        <w:t>notice</w:t>
      </w:r>
      <w:r w:rsidRPr="005B7E8F">
        <w:rPr>
          <w:rFonts w:eastAsia="Times New Roman"/>
          <w:spacing w:val="-2"/>
          <w:szCs w:val="17"/>
          <w:lang w:val="en-US"/>
        </w:rPr>
        <w:t xml:space="preserve"> </w:t>
      </w:r>
      <w:r w:rsidRPr="005B7E8F">
        <w:rPr>
          <w:rFonts w:eastAsia="Times New Roman"/>
          <w:szCs w:val="17"/>
          <w:lang w:val="en-US"/>
        </w:rPr>
        <w:t xml:space="preserve">to the </w:t>
      </w:r>
      <w:r w:rsidRPr="005B7E8F">
        <w:rPr>
          <w:rFonts w:eastAsia="Times New Roman"/>
          <w:i/>
          <w:szCs w:val="17"/>
          <w:lang w:val="en-US"/>
        </w:rPr>
        <w:t>Development</w:t>
      </w:r>
      <w:r w:rsidRPr="005B7E8F">
        <w:rPr>
          <w:rFonts w:eastAsia="Times New Roman"/>
          <w:i/>
          <w:spacing w:val="-2"/>
          <w:szCs w:val="17"/>
          <w:lang w:val="en-US"/>
        </w:rPr>
        <w:t xml:space="preserve"> </w:t>
      </w:r>
      <w:r w:rsidRPr="005B7E8F">
        <w:rPr>
          <w:rFonts w:eastAsia="Times New Roman"/>
          <w:i/>
          <w:szCs w:val="17"/>
          <w:lang w:val="en-US"/>
        </w:rPr>
        <w:t>Act</w:t>
      </w:r>
      <w:r w:rsidRPr="005B7E8F">
        <w:rPr>
          <w:rFonts w:eastAsia="Times New Roman"/>
          <w:i/>
          <w:spacing w:val="-2"/>
          <w:szCs w:val="17"/>
          <w:lang w:val="en-US"/>
        </w:rPr>
        <w:t xml:space="preserve"> </w:t>
      </w:r>
      <w:r w:rsidRPr="005B7E8F">
        <w:rPr>
          <w:rFonts w:eastAsia="Times New Roman"/>
          <w:i/>
          <w:szCs w:val="17"/>
          <w:lang w:val="en-US"/>
        </w:rPr>
        <w:t>1993</w:t>
      </w:r>
      <w:r w:rsidRPr="005B7E8F">
        <w:rPr>
          <w:rFonts w:eastAsia="Times New Roman"/>
          <w:i/>
          <w:spacing w:val="-1"/>
          <w:szCs w:val="17"/>
          <w:lang w:val="en-US"/>
        </w:rPr>
        <w:t xml:space="preserve"> </w:t>
      </w:r>
      <w:r w:rsidRPr="005B7E8F">
        <w:rPr>
          <w:rFonts w:eastAsia="Times New Roman"/>
          <w:szCs w:val="17"/>
          <w:lang w:val="en-US"/>
        </w:rPr>
        <w:t>is</w:t>
      </w:r>
      <w:r w:rsidRPr="005B7E8F">
        <w:rPr>
          <w:rFonts w:eastAsia="Times New Roman"/>
          <w:spacing w:val="-2"/>
          <w:szCs w:val="17"/>
          <w:lang w:val="en-US"/>
        </w:rPr>
        <w:t xml:space="preserve"> </w:t>
      </w:r>
      <w:r w:rsidRPr="005B7E8F">
        <w:rPr>
          <w:rFonts w:eastAsia="Times New Roman"/>
          <w:szCs w:val="17"/>
          <w:lang w:val="en-US"/>
        </w:rPr>
        <w:t>a</w:t>
      </w:r>
      <w:r w:rsidRPr="005B7E8F">
        <w:rPr>
          <w:rFonts w:eastAsia="Times New Roman"/>
          <w:spacing w:val="-1"/>
          <w:szCs w:val="17"/>
          <w:lang w:val="en-US"/>
        </w:rPr>
        <w:t xml:space="preserve"> </w:t>
      </w:r>
      <w:r w:rsidRPr="005B7E8F">
        <w:rPr>
          <w:rFonts w:eastAsia="Times New Roman"/>
          <w:szCs w:val="17"/>
          <w:lang w:val="en-US"/>
        </w:rPr>
        <w:t>reference</w:t>
      </w:r>
      <w:r w:rsidRPr="005B7E8F">
        <w:rPr>
          <w:rFonts w:eastAsia="Times New Roman"/>
          <w:spacing w:val="-2"/>
          <w:szCs w:val="17"/>
          <w:lang w:val="en-US"/>
        </w:rPr>
        <w:t xml:space="preserve"> </w:t>
      </w:r>
      <w:r w:rsidRPr="005B7E8F">
        <w:rPr>
          <w:rFonts w:eastAsia="Times New Roman"/>
          <w:szCs w:val="17"/>
          <w:lang w:val="en-US"/>
        </w:rPr>
        <w:t>to that</w:t>
      </w:r>
      <w:r w:rsidRPr="005B7E8F">
        <w:rPr>
          <w:rFonts w:eastAsia="Times New Roman"/>
          <w:spacing w:val="-2"/>
          <w:szCs w:val="17"/>
          <w:lang w:val="en-US"/>
        </w:rPr>
        <w:t xml:space="preserve"> </w:t>
      </w:r>
      <w:r w:rsidRPr="005B7E8F">
        <w:rPr>
          <w:rFonts w:eastAsia="Times New Roman"/>
          <w:szCs w:val="17"/>
          <w:lang w:val="en-US"/>
        </w:rPr>
        <w:t>Act</w:t>
      </w:r>
      <w:r w:rsidRPr="005B7E8F">
        <w:rPr>
          <w:rFonts w:eastAsia="Times New Roman"/>
          <w:spacing w:val="-2"/>
          <w:szCs w:val="17"/>
          <w:lang w:val="en-US"/>
        </w:rPr>
        <w:t xml:space="preserve"> </w:t>
      </w:r>
      <w:r w:rsidRPr="005B7E8F">
        <w:rPr>
          <w:rFonts w:eastAsia="Times New Roman"/>
          <w:szCs w:val="17"/>
          <w:lang w:val="en-US"/>
        </w:rPr>
        <w:t>as</w:t>
      </w:r>
      <w:r w:rsidRPr="005B7E8F">
        <w:rPr>
          <w:rFonts w:eastAsia="Times New Roman"/>
          <w:spacing w:val="-2"/>
          <w:szCs w:val="17"/>
          <w:lang w:val="en-US"/>
        </w:rPr>
        <w:t xml:space="preserve"> </w:t>
      </w:r>
      <w:r w:rsidRPr="005B7E8F">
        <w:rPr>
          <w:rFonts w:eastAsia="Times New Roman"/>
          <w:szCs w:val="17"/>
          <w:lang w:val="en-US"/>
        </w:rPr>
        <w:t>affected</w:t>
      </w:r>
      <w:r w:rsidRPr="005B7E8F">
        <w:rPr>
          <w:rFonts w:eastAsia="Times New Roman"/>
          <w:spacing w:val="-2"/>
          <w:szCs w:val="17"/>
          <w:lang w:val="en-US"/>
        </w:rPr>
        <w:t xml:space="preserve"> </w:t>
      </w:r>
      <w:r w:rsidRPr="005B7E8F">
        <w:rPr>
          <w:rFonts w:eastAsia="Times New Roman"/>
          <w:szCs w:val="17"/>
          <w:lang w:val="en-US"/>
        </w:rPr>
        <w:t>by</w:t>
      </w:r>
      <w:r w:rsidRPr="005B7E8F">
        <w:rPr>
          <w:rFonts w:eastAsia="Times New Roman"/>
          <w:spacing w:val="-1"/>
          <w:szCs w:val="17"/>
          <w:lang w:val="en-US"/>
        </w:rPr>
        <w:t xml:space="preserve"> </w:t>
      </w:r>
      <w:r w:rsidRPr="005B7E8F">
        <w:rPr>
          <w:rFonts w:eastAsia="Times New Roman"/>
          <w:szCs w:val="17"/>
          <w:lang w:val="en-US"/>
        </w:rPr>
        <w:t xml:space="preserve">the </w:t>
      </w:r>
      <w:r w:rsidRPr="005B7E8F">
        <w:rPr>
          <w:rFonts w:eastAsia="Times New Roman"/>
          <w:i/>
          <w:szCs w:val="17"/>
          <w:lang w:val="en-US"/>
        </w:rPr>
        <w:t xml:space="preserve">Roxby Downs (Indenture Ratification) Act 1982 </w:t>
      </w:r>
      <w:r w:rsidRPr="005B7E8F">
        <w:rPr>
          <w:rFonts w:eastAsia="Times New Roman"/>
          <w:szCs w:val="17"/>
          <w:lang w:val="en-US"/>
        </w:rPr>
        <w:t>and the Indenture.</w:t>
      </w:r>
    </w:p>
    <w:p w14:paraId="56C631B9" w14:textId="77777777" w:rsidR="005B7E8F" w:rsidRPr="005B7E8F" w:rsidRDefault="005B7E8F" w:rsidP="005B7E8F">
      <w:pPr>
        <w:spacing w:after="0"/>
        <w:rPr>
          <w:rFonts w:eastAsia="Times New Roman"/>
          <w:szCs w:val="17"/>
          <w:lang w:val="en-US"/>
        </w:rPr>
      </w:pPr>
      <w:r w:rsidRPr="005B7E8F">
        <w:rPr>
          <w:rFonts w:eastAsia="Times New Roman"/>
          <w:szCs w:val="17"/>
          <w:lang w:val="en-US"/>
        </w:rPr>
        <w:t xml:space="preserve">Dated: 30 June </w:t>
      </w:r>
      <w:r w:rsidRPr="005B7E8F">
        <w:rPr>
          <w:rFonts w:eastAsia="Times New Roman"/>
          <w:spacing w:val="-4"/>
          <w:szCs w:val="17"/>
          <w:lang w:val="en-US"/>
        </w:rPr>
        <w:t>2022</w:t>
      </w:r>
    </w:p>
    <w:p w14:paraId="0C6E7208" w14:textId="77777777" w:rsidR="005B7E8F" w:rsidRPr="005B7E8F" w:rsidRDefault="005B7E8F" w:rsidP="005B7E8F">
      <w:pPr>
        <w:jc w:val="right"/>
        <w:rPr>
          <w:rFonts w:eastAsia="Times New Roman"/>
          <w:szCs w:val="17"/>
        </w:rPr>
      </w:pPr>
      <w:r w:rsidRPr="005B7E8F">
        <w:rPr>
          <w:rFonts w:eastAsia="Times New Roman"/>
          <w:smallCaps/>
          <w:szCs w:val="17"/>
        </w:rPr>
        <w:t xml:space="preserve">Hon Tom Koutsantonis MP </w:t>
      </w:r>
      <w:r w:rsidRPr="005B7E8F">
        <w:rPr>
          <w:rFonts w:eastAsia="Times New Roman"/>
          <w:smallCaps/>
          <w:szCs w:val="17"/>
        </w:rPr>
        <w:br/>
      </w:r>
      <w:r w:rsidRPr="005B7E8F">
        <w:rPr>
          <w:rFonts w:eastAsia="Times New Roman"/>
          <w:szCs w:val="17"/>
        </w:rPr>
        <w:t>Minister for Energy and Mining</w:t>
      </w:r>
    </w:p>
    <w:p w14:paraId="04195EFF" w14:textId="77777777" w:rsidR="005B7E8F" w:rsidRPr="005B7E8F" w:rsidRDefault="005B7E8F" w:rsidP="005B7E8F">
      <w:pPr>
        <w:pBdr>
          <w:top w:val="single" w:sz="4" w:space="1" w:color="auto"/>
        </w:pBdr>
        <w:spacing w:before="100" w:after="0" w:line="14" w:lineRule="exact"/>
        <w:jc w:val="center"/>
        <w:rPr>
          <w:rFonts w:eastAsia="Times New Roman"/>
          <w:szCs w:val="17"/>
        </w:rPr>
      </w:pPr>
    </w:p>
    <w:p w14:paraId="61284AB7" w14:textId="77777777" w:rsidR="005B7E8F" w:rsidRPr="004E678F" w:rsidRDefault="005B7E8F" w:rsidP="005B7E8F">
      <w:pPr>
        <w:pStyle w:val="GG-Title1"/>
        <w:rPr>
          <w:lang w:val="en-US"/>
        </w:rPr>
      </w:pPr>
      <w:r w:rsidRPr="004E678F">
        <w:rPr>
          <w:lang w:val="en-US"/>
        </w:rPr>
        <w:lastRenderedPageBreak/>
        <w:t>Development</w:t>
      </w:r>
      <w:r w:rsidRPr="004E678F">
        <w:rPr>
          <w:spacing w:val="-3"/>
          <w:lang w:val="en-US"/>
        </w:rPr>
        <w:t xml:space="preserve"> </w:t>
      </w:r>
      <w:r w:rsidRPr="004E678F">
        <w:rPr>
          <w:lang w:val="en-US"/>
        </w:rPr>
        <w:t>Act</w:t>
      </w:r>
      <w:r w:rsidRPr="004E678F">
        <w:rPr>
          <w:spacing w:val="-2"/>
          <w:lang w:val="en-US"/>
        </w:rPr>
        <w:t xml:space="preserve"> </w:t>
      </w:r>
      <w:r w:rsidRPr="004E678F">
        <w:rPr>
          <w:spacing w:val="-4"/>
          <w:lang w:val="en-US"/>
        </w:rPr>
        <w:t>1993</w:t>
      </w:r>
    </w:p>
    <w:p w14:paraId="61C741F1" w14:textId="77777777" w:rsidR="005B7E8F" w:rsidRPr="004E678F" w:rsidRDefault="005B7E8F" w:rsidP="005B7E8F">
      <w:pPr>
        <w:pStyle w:val="GG-Title2"/>
        <w:rPr>
          <w:lang w:val="en-US"/>
        </w:rPr>
      </w:pPr>
      <w:r w:rsidRPr="004E678F">
        <w:rPr>
          <w:lang w:val="en-US"/>
        </w:rPr>
        <w:t>Section</w:t>
      </w:r>
      <w:r w:rsidRPr="004E678F">
        <w:rPr>
          <w:spacing w:val="-5"/>
          <w:lang w:val="en-US"/>
        </w:rPr>
        <w:t xml:space="preserve"> </w:t>
      </w:r>
      <w:r w:rsidRPr="004E678F">
        <w:rPr>
          <w:spacing w:val="-2"/>
          <w:lang w:val="en-US"/>
        </w:rPr>
        <w:t>46(</w:t>
      </w:r>
      <w:r>
        <w:rPr>
          <w:spacing w:val="-2"/>
          <w:lang w:val="en-US"/>
        </w:rPr>
        <w:t>3</w:t>
      </w:r>
      <w:r w:rsidRPr="004E678F">
        <w:rPr>
          <w:spacing w:val="-2"/>
          <w:lang w:val="en-US"/>
        </w:rPr>
        <w:t>)</w:t>
      </w:r>
      <w:r>
        <w:rPr>
          <w:spacing w:val="-2"/>
          <w:lang w:val="en-US"/>
        </w:rPr>
        <w:t>(b)</w:t>
      </w:r>
    </w:p>
    <w:p w14:paraId="3439B73C" w14:textId="77777777" w:rsidR="005B7E8F" w:rsidRPr="0024777E" w:rsidRDefault="005B7E8F" w:rsidP="005B7E8F">
      <w:pPr>
        <w:pStyle w:val="GG-Title3"/>
        <w:rPr>
          <w:lang w:val="en-US"/>
        </w:rPr>
      </w:pPr>
      <w:r w:rsidRPr="0024777E">
        <w:rPr>
          <w:lang w:val="en-US"/>
        </w:rPr>
        <w:t xml:space="preserve">Termination </w:t>
      </w:r>
      <w:r>
        <w:rPr>
          <w:lang w:val="en-US"/>
        </w:rPr>
        <w:t>o</w:t>
      </w:r>
      <w:r w:rsidRPr="0024777E">
        <w:rPr>
          <w:lang w:val="en-US"/>
        </w:rPr>
        <w:t>f Undertaking</w:t>
      </w:r>
    </w:p>
    <w:p w14:paraId="253735DE" w14:textId="77777777" w:rsidR="005B7E8F" w:rsidRPr="0028173F" w:rsidRDefault="005B7E8F" w:rsidP="005B7E8F">
      <w:pPr>
        <w:pStyle w:val="GG-body"/>
        <w:rPr>
          <w:lang w:val="en-US"/>
        </w:rPr>
      </w:pPr>
      <w:r w:rsidRPr="0028173F">
        <w:rPr>
          <w:lang w:val="en-US"/>
        </w:rPr>
        <w:t>To:</w:t>
      </w:r>
      <w:r w:rsidRPr="0028173F">
        <w:rPr>
          <w:spacing w:val="37"/>
          <w:lang w:val="en-US"/>
        </w:rPr>
        <w:t xml:space="preserve"> </w:t>
      </w:r>
      <w:r w:rsidRPr="0028173F">
        <w:rPr>
          <w:lang w:val="en-US"/>
        </w:rPr>
        <w:t>BHP</w:t>
      </w:r>
      <w:r w:rsidRPr="0028173F">
        <w:rPr>
          <w:spacing w:val="-2"/>
          <w:lang w:val="en-US"/>
        </w:rPr>
        <w:t xml:space="preserve"> </w:t>
      </w:r>
      <w:r w:rsidRPr="0028173F">
        <w:rPr>
          <w:lang w:val="en-US"/>
        </w:rPr>
        <w:t>Olympic</w:t>
      </w:r>
      <w:r w:rsidRPr="0028173F">
        <w:rPr>
          <w:spacing w:val="-1"/>
          <w:lang w:val="en-US"/>
        </w:rPr>
        <w:t xml:space="preserve"> </w:t>
      </w:r>
      <w:r w:rsidRPr="0028173F">
        <w:rPr>
          <w:lang w:val="en-US"/>
        </w:rPr>
        <w:t>Dam</w:t>
      </w:r>
      <w:r w:rsidRPr="0028173F">
        <w:rPr>
          <w:spacing w:val="-2"/>
          <w:lang w:val="en-US"/>
        </w:rPr>
        <w:t xml:space="preserve"> </w:t>
      </w:r>
      <w:r w:rsidRPr="0028173F">
        <w:rPr>
          <w:lang w:val="en-US"/>
        </w:rPr>
        <w:t>Corporation</w:t>
      </w:r>
      <w:r w:rsidRPr="0028173F">
        <w:rPr>
          <w:spacing w:val="-3"/>
          <w:lang w:val="en-US"/>
        </w:rPr>
        <w:t xml:space="preserve"> </w:t>
      </w:r>
      <w:r w:rsidRPr="0028173F">
        <w:rPr>
          <w:lang w:val="en-US"/>
        </w:rPr>
        <w:t>Pty</w:t>
      </w:r>
      <w:r w:rsidRPr="0028173F">
        <w:rPr>
          <w:spacing w:val="-1"/>
          <w:lang w:val="en-US"/>
        </w:rPr>
        <w:t xml:space="preserve"> </w:t>
      </w:r>
      <w:r w:rsidRPr="0028173F">
        <w:rPr>
          <w:lang w:val="en-US"/>
        </w:rPr>
        <w:t>Ltd</w:t>
      </w:r>
      <w:r w:rsidRPr="0028173F">
        <w:rPr>
          <w:spacing w:val="-3"/>
          <w:lang w:val="en-US"/>
        </w:rPr>
        <w:t xml:space="preserve"> </w:t>
      </w:r>
      <w:r w:rsidRPr="0028173F">
        <w:rPr>
          <w:lang w:val="en-US"/>
        </w:rPr>
        <w:t>(formerly</w:t>
      </w:r>
      <w:r w:rsidRPr="0028173F">
        <w:rPr>
          <w:spacing w:val="-1"/>
          <w:lang w:val="en-US"/>
        </w:rPr>
        <w:t xml:space="preserve"> </w:t>
      </w:r>
      <w:r w:rsidRPr="0028173F">
        <w:rPr>
          <w:lang w:val="en-US"/>
        </w:rPr>
        <w:t>BHP</w:t>
      </w:r>
      <w:r w:rsidRPr="0028173F">
        <w:rPr>
          <w:spacing w:val="-2"/>
          <w:lang w:val="en-US"/>
        </w:rPr>
        <w:t xml:space="preserve"> </w:t>
      </w:r>
      <w:r w:rsidRPr="0028173F">
        <w:rPr>
          <w:lang w:val="en-US"/>
        </w:rPr>
        <w:t>Billiton</w:t>
      </w:r>
      <w:r w:rsidRPr="0028173F">
        <w:rPr>
          <w:spacing w:val="-6"/>
          <w:lang w:val="en-US"/>
        </w:rPr>
        <w:t xml:space="preserve"> </w:t>
      </w:r>
      <w:r w:rsidRPr="0028173F">
        <w:rPr>
          <w:lang w:val="en-US"/>
        </w:rPr>
        <w:t>Olympic</w:t>
      </w:r>
      <w:r w:rsidRPr="0028173F">
        <w:rPr>
          <w:spacing w:val="-1"/>
          <w:lang w:val="en-US"/>
        </w:rPr>
        <w:t xml:space="preserve"> </w:t>
      </w:r>
      <w:r w:rsidRPr="0028173F">
        <w:rPr>
          <w:lang w:val="en-US"/>
        </w:rPr>
        <w:t>Dam</w:t>
      </w:r>
      <w:r w:rsidRPr="0028173F">
        <w:rPr>
          <w:spacing w:val="-2"/>
          <w:lang w:val="en-US"/>
        </w:rPr>
        <w:t xml:space="preserve"> </w:t>
      </w:r>
      <w:r w:rsidRPr="0028173F">
        <w:rPr>
          <w:lang w:val="en-US"/>
        </w:rPr>
        <w:t>Corporation</w:t>
      </w:r>
      <w:r w:rsidRPr="0028173F">
        <w:rPr>
          <w:spacing w:val="-3"/>
          <w:lang w:val="en-US"/>
        </w:rPr>
        <w:t xml:space="preserve"> </w:t>
      </w:r>
      <w:r w:rsidRPr="0028173F">
        <w:rPr>
          <w:lang w:val="en-US"/>
        </w:rPr>
        <w:t>Pty</w:t>
      </w:r>
      <w:r w:rsidRPr="0028173F">
        <w:rPr>
          <w:spacing w:val="-1"/>
          <w:lang w:val="en-US"/>
        </w:rPr>
        <w:t xml:space="preserve"> </w:t>
      </w:r>
      <w:r w:rsidRPr="0028173F">
        <w:rPr>
          <w:lang w:val="en-US"/>
        </w:rPr>
        <w:t>Ltd)</w:t>
      </w:r>
      <w:r w:rsidRPr="0028173F">
        <w:rPr>
          <w:spacing w:val="-2"/>
          <w:lang w:val="en-US"/>
        </w:rPr>
        <w:t xml:space="preserve"> (BHP)</w:t>
      </w:r>
    </w:p>
    <w:p w14:paraId="521A3A8C" w14:textId="77777777" w:rsidR="005B7E8F" w:rsidRPr="00E56894" w:rsidRDefault="005B7E8F" w:rsidP="004D074D">
      <w:pPr>
        <w:pStyle w:val="GG-body"/>
        <w:numPr>
          <w:ilvl w:val="0"/>
          <w:numId w:val="28"/>
        </w:numPr>
        <w:ind w:left="426" w:hanging="294"/>
        <w:rPr>
          <w:lang w:val="en-US"/>
        </w:rPr>
      </w:pPr>
      <w:r w:rsidRPr="00E56894">
        <w:rPr>
          <w:lang w:val="en-US"/>
        </w:rPr>
        <w:t>By</w:t>
      </w:r>
      <w:r w:rsidRPr="00E56894">
        <w:rPr>
          <w:spacing w:val="-2"/>
          <w:lang w:val="en-US"/>
        </w:rPr>
        <w:t xml:space="preserve"> </w:t>
      </w:r>
      <w:r w:rsidRPr="00E56894">
        <w:rPr>
          <w:lang w:val="en-US"/>
        </w:rPr>
        <w:t>notice</w:t>
      </w:r>
      <w:r w:rsidRPr="00E56894">
        <w:rPr>
          <w:spacing w:val="-3"/>
          <w:lang w:val="en-US"/>
        </w:rPr>
        <w:t xml:space="preserve"> </w:t>
      </w:r>
      <w:r w:rsidRPr="00E56894">
        <w:rPr>
          <w:lang w:val="en-US"/>
        </w:rPr>
        <w:t>pursuant</w:t>
      </w:r>
      <w:r w:rsidRPr="00E56894">
        <w:rPr>
          <w:spacing w:val="-3"/>
          <w:lang w:val="en-US"/>
        </w:rPr>
        <w:t xml:space="preserve"> </w:t>
      </w:r>
      <w:r w:rsidRPr="00E56894">
        <w:rPr>
          <w:lang w:val="en-US"/>
        </w:rPr>
        <w:t>to</w:t>
      </w:r>
      <w:r w:rsidRPr="00E56894">
        <w:rPr>
          <w:spacing w:val="-1"/>
          <w:lang w:val="en-US"/>
        </w:rPr>
        <w:t xml:space="preserve"> </w:t>
      </w:r>
      <w:r w:rsidRPr="00E56894">
        <w:rPr>
          <w:lang w:val="en-US"/>
        </w:rPr>
        <w:t>section</w:t>
      </w:r>
      <w:r w:rsidRPr="00E56894">
        <w:rPr>
          <w:spacing w:val="-3"/>
          <w:lang w:val="en-US"/>
        </w:rPr>
        <w:t xml:space="preserve"> </w:t>
      </w:r>
      <w:r w:rsidRPr="00E56894">
        <w:rPr>
          <w:lang w:val="en-US"/>
        </w:rPr>
        <w:t>46(1)</w:t>
      </w:r>
      <w:r w:rsidRPr="00E56894">
        <w:rPr>
          <w:spacing w:val="-2"/>
          <w:lang w:val="en-US"/>
        </w:rPr>
        <w:t xml:space="preserve"> </w:t>
      </w:r>
      <w:r w:rsidRPr="00E56894">
        <w:rPr>
          <w:lang w:val="en-US"/>
        </w:rPr>
        <w:t>of</w:t>
      </w:r>
      <w:r w:rsidRPr="00E56894">
        <w:rPr>
          <w:spacing w:val="-2"/>
          <w:lang w:val="en-US"/>
        </w:rPr>
        <w:t xml:space="preserve"> </w:t>
      </w:r>
      <w:r w:rsidRPr="00E56894">
        <w:rPr>
          <w:lang w:val="en-US"/>
        </w:rPr>
        <w:t>the</w:t>
      </w:r>
      <w:r w:rsidRPr="00E56894">
        <w:rPr>
          <w:spacing w:val="-3"/>
          <w:lang w:val="en-US"/>
        </w:rPr>
        <w:t xml:space="preserve"> </w:t>
      </w:r>
      <w:r w:rsidRPr="00E56894">
        <w:rPr>
          <w:i/>
          <w:lang w:val="en-US"/>
        </w:rPr>
        <w:t>Development</w:t>
      </w:r>
      <w:r w:rsidRPr="00E56894">
        <w:rPr>
          <w:i/>
          <w:spacing w:val="-3"/>
          <w:lang w:val="en-US"/>
        </w:rPr>
        <w:t xml:space="preserve"> </w:t>
      </w:r>
      <w:r w:rsidRPr="00E56894">
        <w:rPr>
          <w:i/>
          <w:lang w:val="en-US"/>
        </w:rPr>
        <w:t>Act</w:t>
      </w:r>
      <w:r w:rsidRPr="00E56894">
        <w:rPr>
          <w:i/>
          <w:spacing w:val="-3"/>
          <w:lang w:val="en-US"/>
        </w:rPr>
        <w:t xml:space="preserve"> </w:t>
      </w:r>
      <w:r w:rsidRPr="00E56894">
        <w:rPr>
          <w:i/>
          <w:lang w:val="en-US"/>
        </w:rPr>
        <w:t>1993</w:t>
      </w:r>
      <w:r w:rsidRPr="00E56894">
        <w:rPr>
          <w:lang w:val="en-US"/>
        </w:rPr>
        <w:t>,</w:t>
      </w:r>
      <w:r w:rsidRPr="00E56894">
        <w:rPr>
          <w:spacing w:val="-2"/>
          <w:lang w:val="en-US"/>
        </w:rPr>
        <w:t xml:space="preserve"> </w:t>
      </w:r>
      <w:r w:rsidRPr="00E56894">
        <w:rPr>
          <w:lang w:val="en-US"/>
        </w:rPr>
        <w:t>published</w:t>
      </w:r>
      <w:r w:rsidRPr="00E56894">
        <w:rPr>
          <w:spacing w:val="-3"/>
          <w:lang w:val="en-US"/>
        </w:rPr>
        <w:t xml:space="preserve"> </w:t>
      </w:r>
      <w:r w:rsidRPr="00E56894">
        <w:rPr>
          <w:lang w:val="en-US"/>
        </w:rPr>
        <w:t>in</w:t>
      </w:r>
      <w:r w:rsidRPr="00E56894">
        <w:rPr>
          <w:spacing w:val="-3"/>
          <w:lang w:val="en-US"/>
        </w:rPr>
        <w:t xml:space="preserve"> </w:t>
      </w:r>
      <w:r w:rsidRPr="00E56894">
        <w:rPr>
          <w:lang w:val="en-US"/>
        </w:rPr>
        <w:t>the</w:t>
      </w:r>
      <w:r w:rsidRPr="00E56894">
        <w:rPr>
          <w:spacing w:val="-3"/>
          <w:lang w:val="en-US"/>
        </w:rPr>
        <w:t xml:space="preserve"> </w:t>
      </w:r>
      <w:r w:rsidRPr="00E56894">
        <w:rPr>
          <w:i/>
          <w:lang w:val="en-US"/>
        </w:rPr>
        <w:t>Gazette</w:t>
      </w:r>
      <w:r w:rsidRPr="00E56894">
        <w:rPr>
          <w:i/>
          <w:spacing w:val="-2"/>
          <w:lang w:val="en-US"/>
        </w:rPr>
        <w:t xml:space="preserve"> </w:t>
      </w:r>
      <w:r w:rsidRPr="00E56894">
        <w:rPr>
          <w:lang w:val="en-US"/>
        </w:rPr>
        <w:t>on</w:t>
      </w:r>
      <w:r w:rsidRPr="00E56894">
        <w:rPr>
          <w:spacing w:val="-3"/>
          <w:lang w:val="en-US"/>
        </w:rPr>
        <w:t xml:space="preserve"> </w:t>
      </w:r>
      <w:r w:rsidRPr="00E56894">
        <w:rPr>
          <w:lang w:val="en-US"/>
        </w:rPr>
        <w:t>14</w:t>
      </w:r>
      <w:r w:rsidRPr="00E56894">
        <w:rPr>
          <w:spacing w:val="-2"/>
          <w:lang w:val="en-US"/>
        </w:rPr>
        <w:t xml:space="preserve"> </w:t>
      </w:r>
      <w:r w:rsidRPr="00E56894">
        <w:rPr>
          <w:lang w:val="en-US"/>
        </w:rPr>
        <w:t>February</w:t>
      </w:r>
      <w:r w:rsidRPr="00E56894">
        <w:rPr>
          <w:spacing w:val="-2"/>
          <w:lang w:val="en-US"/>
        </w:rPr>
        <w:t xml:space="preserve"> </w:t>
      </w:r>
      <w:r w:rsidRPr="00E56894">
        <w:rPr>
          <w:lang w:val="en-US"/>
        </w:rPr>
        <w:t xml:space="preserve">2019 on page 461, the Minister for Planning declared that section 46 of the </w:t>
      </w:r>
      <w:r w:rsidRPr="00E56894">
        <w:rPr>
          <w:i/>
          <w:lang w:val="en-US"/>
        </w:rPr>
        <w:t xml:space="preserve">Development Act 1993 </w:t>
      </w:r>
      <w:r w:rsidRPr="00E56894">
        <w:rPr>
          <w:lang w:val="en-US"/>
        </w:rPr>
        <w:t>applied to certain development to be undertaken as part of the proposed Olympic Dam Resource Development Strategy (the declaration).</w:t>
      </w:r>
      <w:r w:rsidRPr="00E56894">
        <w:rPr>
          <w:spacing w:val="40"/>
          <w:lang w:val="en-US"/>
        </w:rPr>
        <w:t xml:space="preserve"> </w:t>
      </w:r>
      <w:r w:rsidRPr="00E56894">
        <w:rPr>
          <w:lang w:val="en-US"/>
        </w:rPr>
        <w:t>The declaration</w:t>
      </w:r>
      <w:r w:rsidRPr="00E56894">
        <w:rPr>
          <w:spacing w:val="-2"/>
          <w:lang w:val="en-US"/>
        </w:rPr>
        <w:t xml:space="preserve"> </w:t>
      </w:r>
      <w:r w:rsidRPr="00E56894">
        <w:rPr>
          <w:lang w:val="en-US"/>
        </w:rPr>
        <w:t>was</w:t>
      </w:r>
      <w:r w:rsidRPr="00E56894">
        <w:rPr>
          <w:spacing w:val="-2"/>
          <w:lang w:val="en-US"/>
        </w:rPr>
        <w:t xml:space="preserve"> </w:t>
      </w:r>
      <w:r w:rsidRPr="00E56894">
        <w:rPr>
          <w:lang w:val="en-US"/>
        </w:rPr>
        <w:t>subsequently varied</w:t>
      </w:r>
      <w:r w:rsidRPr="00E56894">
        <w:rPr>
          <w:spacing w:val="-2"/>
          <w:lang w:val="en-US"/>
        </w:rPr>
        <w:t xml:space="preserve"> </w:t>
      </w:r>
      <w:r w:rsidRPr="00E56894">
        <w:rPr>
          <w:lang w:val="en-US"/>
        </w:rPr>
        <w:t>twice, pursuant to section</w:t>
      </w:r>
      <w:r w:rsidRPr="00E56894">
        <w:rPr>
          <w:spacing w:val="-2"/>
          <w:lang w:val="en-US"/>
        </w:rPr>
        <w:t xml:space="preserve"> </w:t>
      </w:r>
      <w:r w:rsidRPr="00E56894">
        <w:rPr>
          <w:lang w:val="en-US"/>
        </w:rPr>
        <w:t>46(4)</w:t>
      </w:r>
      <w:r w:rsidRPr="00E56894">
        <w:rPr>
          <w:spacing w:val="-3"/>
          <w:lang w:val="en-US"/>
        </w:rPr>
        <w:t xml:space="preserve"> </w:t>
      </w:r>
      <w:r w:rsidRPr="00E56894">
        <w:rPr>
          <w:lang w:val="en-US"/>
        </w:rPr>
        <w:t>of the</w:t>
      </w:r>
      <w:r w:rsidRPr="00E56894">
        <w:rPr>
          <w:spacing w:val="-2"/>
          <w:lang w:val="en-US"/>
        </w:rPr>
        <w:t xml:space="preserve"> </w:t>
      </w:r>
      <w:r w:rsidRPr="00E56894">
        <w:rPr>
          <w:i/>
          <w:lang w:val="en-US"/>
        </w:rPr>
        <w:t>Development Act 1993</w:t>
      </w:r>
      <w:r w:rsidRPr="00E56894">
        <w:rPr>
          <w:lang w:val="en-US"/>
        </w:rPr>
        <w:t>,</w:t>
      </w:r>
      <w:r w:rsidRPr="00E56894">
        <w:rPr>
          <w:spacing w:val="-2"/>
          <w:lang w:val="en-US"/>
        </w:rPr>
        <w:t xml:space="preserve"> </w:t>
      </w:r>
      <w:r w:rsidRPr="00E56894">
        <w:rPr>
          <w:lang w:val="en-US"/>
        </w:rPr>
        <w:t>by</w:t>
      </w:r>
      <w:r w:rsidRPr="00E56894">
        <w:rPr>
          <w:spacing w:val="-3"/>
          <w:lang w:val="en-US"/>
        </w:rPr>
        <w:t xml:space="preserve"> </w:t>
      </w:r>
      <w:r w:rsidRPr="00E56894">
        <w:rPr>
          <w:lang w:val="en-US"/>
        </w:rPr>
        <w:t>notices</w:t>
      </w:r>
      <w:r w:rsidRPr="00E56894">
        <w:rPr>
          <w:spacing w:val="-1"/>
          <w:lang w:val="en-US"/>
        </w:rPr>
        <w:t xml:space="preserve"> </w:t>
      </w:r>
      <w:r w:rsidRPr="00E56894">
        <w:rPr>
          <w:lang w:val="en-US"/>
        </w:rPr>
        <w:t>published</w:t>
      </w:r>
      <w:r w:rsidRPr="00E56894">
        <w:rPr>
          <w:spacing w:val="-1"/>
          <w:lang w:val="en-US"/>
        </w:rPr>
        <w:t xml:space="preserve"> </w:t>
      </w:r>
      <w:r w:rsidRPr="00E56894">
        <w:rPr>
          <w:lang w:val="en-US"/>
        </w:rPr>
        <w:t>in</w:t>
      </w:r>
      <w:r w:rsidRPr="00E56894">
        <w:rPr>
          <w:spacing w:val="-1"/>
          <w:lang w:val="en-US"/>
        </w:rPr>
        <w:t xml:space="preserve"> </w:t>
      </w:r>
      <w:r w:rsidRPr="00E56894">
        <w:rPr>
          <w:lang w:val="en-US"/>
        </w:rPr>
        <w:t xml:space="preserve">the </w:t>
      </w:r>
      <w:r w:rsidRPr="00E56894">
        <w:rPr>
          <w:i/>
          <w:lang w:val="en-US"/>
        </w:rPr>
        <w:t xml:space="preserve">Gazette </w:t>
      </w:r>
      <w:r w:rsidRPr="00E56894">
        <w:rPr>
          <w:lang w:val="en-US"/>
        </w:rPr>
        <w:t>on</w:t>
      </w:r>
      <w:r w:rsidRPr="00E56894">
        <w:rPr>
          <w:spacing w:val="-1"/>
          <w:lang w:val="en-US"/>
        </w:rPr>
        <w:t xml:space="preserve"> </w:t>
      </w:r>
      <w:r w:rsidRPr="00E56894">
        <w:rPr>
          <w:lang w:val="en-US"/>
        </w:rPr>
        <w:t>19 September</w:t>
      </w:r>
      <w:r w:rsidRPr="00E56894">
        <w:rPr>
          <w:spacing w:val="-1"/>
          <w:lang w:val="en-US"/>
        </w:rPr>
        <w:t xml:space="preserve"> </w:t>
      </w:r>
      <w:r w:rsidRPr="00E56894">
        <w:rPr>
          <w:lang w:val="en-US"/>
        </w:rPr>
        <w:t>2019 (on</w:t>
      </w:r>
      <w:r w:rsidRPr="00E56894">
        <w:rPr>
          <w:spacing w:val="-1"/>
          <w:lang w:val="en-US"/>
        </w:rPr>
        <w:t xml:space="preserve"> </w:t>
      </w:r>
      <w:r w:rsidRPr="00E56894">
        <w:rPr>
          <w:lang w:val="en-US"/>
        </w:rPr>
        <w:t>pages</w:t>
      </w:r>
      <w:r w:rsidRPr="00E56894">
        <w:rPr>
          <w:spacing w:val="-1"/>
          <w:lang w:val="en-US"/>
        </w:rPr>
        <w:t xml:space="preserve"> </w:t>
      </w:r>
      <w:r w:rsidRPr="00E56894">
        <w:rPr>
          <w:lang w:val="en-US"/>
        </w:rPr>
        <w:t>3307-3308) and</w:t>
      </w:r>
      <w:r w:rsidRPr="00E56894">
        <w:rPr>
          <w:spacing w:val="-1"/>
          <w:lang w:val="en-US"/>
        </w:rPr>
        <w:t xml:space="preserve"> </w:t>
      </w:r>
      <w:r w:rsidRPr="00E56894">
        <w:rPr>
          <w:lang w:val="en-US"/>
        </w:rPr>
        <w:t>27 August</w:t>
      </w:r>
      <w:r w:rsidRPr="00E56894">
        <w:rPr>
          <w:spacing w:val="-1"/>
          <w:lang w:val="en-US"/>
        </w:rPr>
        <w:t xml:space="preserve"> </w:t>
      </w:r>
      <w:r w:rsidRPr="00E56894">
        <w:rPr>
          <w:lang w:val="en-US"/>
        </w:rPr>
        <w:t>2020 (on</w:t>
      </w:r>
      <w:r>
        <w:rPr>
          <w:lang w:val="en-US"/>
        </w:rPr>
        <w:t xml:space="preserve"> </w:t>
      </w:r>
      <w:r w:rsidRPr="00E56894">
        <w:rPr>
          <w:lang w:val="en-US"/>
        </w:rPr>
        <w:t>pages</w:t>
      </w:r>
      <w:r w:rsidRPr="00E56894">
        <w:rPr>
          <w:spacing w:val="-5"/>
          <w:lang w:val="en-US"/>
        </w:rPr>
        <w:t xml:space="preserve"> </w:t>
      </w:r>
      <w:r w:rsidRPr="00E56894">
        <w:rPr>
          <w:lang w:val="en-US"/>
        </w:rPr>
        <w:t>4471-</w:t>
      </w:r>
      <w:r w:rsidRPr="00E56894">
        <w:rPr>
          <w:spacing w:val="-2"/>
          <w:lang w:val="en-US"/>
        </w:rPr>
        <w:t>4473).</w:t>
      </w:r>
    </w:p>
    <w:p w14:paraId="5344EFD7" w14:textId="77777777" w:rsidR="005B7E8F" w:rsidRPr="00E56894" w:rsidRDefault="005B7E8F" w:rsidP="004D074D">
      <w:pPr>
        <w:pStyle w:val="GG-body"/>
        <w:numPr>
          <w:ilvl w:val="0"/>
          <w:numId w:val="28"/>
        </w:numPr>
        <w:ind w:left="426" w:hanging="294"/>
        <w:rPr>
          <w:lang w:val="en-US"/>
        </w:rPr>
      </w:pPr>
      <w:r w:rsidRPr="00E56894">
        <w:rPr>
          <w:lang w:val="en-US"/>
        </w:rPr>
        <w:t xml:space="preserve">By notice pursuant to section 46(2)(b) of the </w:t>
      </w:r>
      <w:r w:rsidRPr="00E56894">
        <w:rPr>
          <w:i/>
          <w:lang w:val="en-US"/>
        </w:rPr>
        <w:t>Development Act 1993</w:t>
      </w:r>
      <w:r w:rsidRPr="00E56894">
        <w:rPr>
          <w:lang w:val="en-US"/>
        </w:rPr>
        <w:t xml:space="preserve">, published in the </w:t>
      </w:r>
      <w:r w:rsidRPr="00E56894">
        <w:rPr>
          <w:i/>
          <w:lang w:val="en-US"/>
        </w:rPr>
        <w:t xml:space="preserve">Gazette </w:t>
      </w:r>
      <w:r w:rsidRPr="00E56894">
        <w:rPr>
          <w:lang w:val="en-US"/>
        </w:rPr>
        <w:t>on 19 September 2019</w:t>
      </w:r>
      <w:r w:rsidRPr="00E56894">
        <w:rPr>
          <w:spacing w:val="-2"/>
          <w:lang w:val="en-US"/>
        </w:rPr>
        <w:t xml:space="preserve"> </w:t>
      </w:r>
      <w:r w:rsidRPr="00E56894">
        <w:rPr>
          <w:lang w:val="en-US"/>
        </w:rPr>
        <w:t>on</w:t>
      </w:r>
      <w:r w:rsidRPr="00E56894">
        <w:rPr>
          <w:spacing w:val="-2"/>
          <w:lang w:val="en-US"/>
        </w:rPr>
        <w:t xml:space="preserve"> </w:t>
      </w:r>
      <w:r w:rsidRPr="00E56894">
        <w:rPr>
          <w:lang w:val="en-US"/>
        </w:rPr>
        <w:t>p.3306,</w:t>
      </w:r>
      <w:r w:rsidRPr="00E56894">
        <w:rPr>
          <w:spacing w:val="-2"/>
          <w:lang w:val="en-US"/>
        </w:rPr>
        <w:t xml:space="preserve"> </w:t>
      </w:r>
      <w:r w:rsidRPr="00E56894">
        <w:rPr>
          <w:lang w:val="en-US"/>
        </w:rPr>
        <w:t>the</w:t>
      </w:r>
      <w:r w:rsidRPr="00E56894">
        <w:rPr>
          <w:spacing w:val="-2"/>
          <w:lang w:val="en-US"/>
        </w:rPr>
        <w:t xml:space="preserve"> </w:t>
      </w:r>
      <w:r w:rsidRPr="00E56894">
        <w:rPr>
          <w:lang w:val="en-US"/>
        </w:rPr>
        <w:t>Minister</w:t>
      </w:r>
      <w:r w:rsidRPr="00E56894">
        <w:rPr>
          <w:spacing w:val="-2"/>
          <w:lang w:val="en-US"/>
        </w:rPr>
        <w:t xml:space="preserve"> </w:t>
      </w:r>
      <w:r w:rsidRPr="00E56894">
        <w:rPr>
          <w:lang w:val="en-US"/>
        </w:rPr>
        <w:t>for</w:t>
      </w:r>
      <w:r w:rsidRPr="00E56894">
        <w:rPr>
          <w:spacing w:val="-2"/>
          <w:lang w:val="en-US"/>
        </w:rPr>
        <w:t xml:space="preserve"> </w:t>
      </w:r>
      <w:r w:rsidRPr="00E56894">
        <w:rPr>
          <w:lang w:val="en-US"/>
        </w:rPr>
        <w:t>Planning</w:t>
      </w:r>
      <w:r w:rsidRPr="00E56894">
        <w:rPr>
          <w:spacing w:val="-2"/>
          <w:lang w:val="en-US"/>
        </w:rPr>
        <w:t xml:space="preserve"> </w:t>
      </w:r>
      <w:r w:rsidRPr="00E56894">
        <w:rPr>
          <w:lang w:val="en-US"/>
        </w:rPr>
        <w:t>gave</w:t>
      </w:r>
      <w:r w:rsidRPr="00E56894">
        <w:rPr>
          <w:spacing w:val="-2"/>
          <w:lang w:val="en-US"/>
        </w:rPr>
        <w:t xml:space="preserve"> </w:t>
      </w:r>
      <w:r w:rsidRPr="00E56894">
        <w:rPr>
          <w:lang w:val="en-US"/>
        </w:rPr>
        <w:t>BHP</w:t>
      </w:r>
      <w:r w:rsidRPr="00E56894">
        <w:rPr>
          <w:spacing w:val="-2"/>
          <w:lang w:val="en-US"/>
        </w:rPr>
        <w:t xml:space="preserve"> </w:t>
      </w:r>
      <w:r w:rsidRPr="00E56894">
        <w:rPr>
          <w:lang w:val="en-US"/>
        </w:rPr>
        <w:t>an</w:t>
      </w:r>
      <w:r w:rsidRPr="00E56894">
        <w:rPr>
          <w:spacing w:val="-2"/>
          <w:lang w:val="en-US"/>
        </w:rPr>
        <w:t xml:space="preserve"> </w:t>
      </w:r>
      <w:r w:rsidRPr="00E56894">
        <w:rPr>
          <w:lang w:val="en-US"/>
        </w:rPr>
        <w:t>undertaking</w:t>
      </w:r>
      <w:r w:rsidRPr="00E56894">
        <w:rPr>
          <w:spacing w:val="-2"/>
          <w:lang w:val="en-US"/>
        </w:rPr>
        <w:t xml:space="preserve"> </w:t>
      </w:r>
      <w:r w:rsidRPr="00E56894">
        <w:rPr>
          <w:lang w:val="en-US"/>
        </w:rPr>
        <w:t>that</w:t>
      </w:r>
      <w:r w:rsidRPr="00E56894">
        <w:rPr>
          <w:spacing w:val="-2"/>
          <w:lang w:val="en-US"/>
        </w:rPr>
        <w:t xml:space="preserve"> </w:t>
      </w:r>
      <w:r w:rsidRPr="00E56894">
        <w:rPr>
          <w:lang w:val="en-US"/>
        </w:rPr>
        <w:t>Division</w:t>
      </w:r>
      <w:r w:rsidRPr="00E56894">
        <w:rPr>
          <w:spacing w:val="-2"/>
          <w:lang w:val="en-US"/>
        </w:rPr>
        <w:t xml:space="preserve"> </w:t>
      </w:r>
      <w:r w:rsidRPr="00E56894">
        <w:rPr>
          <w:lang w:val="en-US"/>
        </w:rPr>
        <w:t>2</w:t>
      </w:r>
      <w:r w:rsidRPr="00E56894">
        <w:rPr>
          <w:spacing w:val="-2"/>
          <w:lang w:val="en-US"/>
        </w:rPr>
        <w:t xml:space="preserve"> </w:t>
      </w:r>
      <w:r w:rsidRPr="00E56894">
        <w:rPr>
          <w:lang w:val="en-US"/>
        </w:rPr>
        <w:t>of</w:t>
      </w:r>
      <w:r w:rsidRPr="00E56894">
        <w:rPr>
          <w:spacing w:val="-2"/>
          <w:lang w:val="en-US"/>
        </w:rPr>
        <w:t xml:space="preserve"> </w:t>
      </w:r>
      <w:r w:rsidRPr="00E56894">
        <w:rPr>
          <w:lang w:val="en-US"/>
        </w:rPr>
        <w:t>Part</w:t>
      </w:r>
      <w:r w:rsidRPr="00E56894">
        <w:rPr>
          <w:spacing w:val="-2"/>
          <w:lang w:val="en-US"/>
        </w:rPr>
        <w:t xml:space="preserve"> </w:t>
      </w:r>
      <w:r w:rsidRPr="00E56894">
        <w:rPr>
          <w:lang w:val="en-US"/>
        </w:rPr>
        <w:t>4</w:t>
      </w:r>
      <w:r w:rsidRPr="00E56894">
        <w:rPr>
          <w:spacing w:val="-2"/>
          <w:lang w:val="en-US"/>
        </w:rPr>
        <w:t xml:space="preserve"> </w:t>
      </w:r>
      <w:r w:rsidRPr="00E56894">
        <w:rPr>
          <w:lang w:val="en-US"/>
        </w:rPr>
        <w:t>of</w:t>
      </w:r>
      <w:r w:rsidRPr="00E56894">
        <w:rPr>
          <w:spacing w:val="-2"/>
          <w:lang w:val="en-US"/>
        </w:rPr>
        <w:t xml:space="preserve"> </w:t>
      </w:r>
      <w:r w:rsidRPr="00E56894">
        <w:rPr>
          <w:lang w:val="en-US"/>
        </w:rPr>
        <w:t>the</w:t>
      </w:r>
      <w:r w:rsidRPr="00E56894">
        <w:rPr>
          <w:spacing w:val="-2"/>
          <w:lang w:val="en-US"/>
        </w:rPr>
        <w:t xml:space="preserve"> </w:t>
      </w:r>
      <w:r w:rsidRPr="00E56894">
        <w:rPr>
          <w:i/>
          <w:lang w:val="en-US"/>
        </w:rPr>
        <w:t xml:space="preserve">Development Act 1993 </w:t>
      </w:r>
      <w:r w:rsidRPr="00E56894">
        <w:rPr>
          <w:lang w:val="en-US"/>
        </w:rPr>
        <w:t>would not apply to certain development that would otherwise be within the ambit of the declaration (the undertaking).</w:t>
      </w:r>
      <w:r w:rsidRPr="00E56894">
        <w:rPr>
          <w:spacing w:val="40"/>
          <w:lang w:val="en-US"/>
        </w:rPr>
        <w:t xml:space="preserve"> </w:t>
      </w:r>
      <w:r w:rsidRPr="00E56894">
        <w:rPr>
          <w:lang w:val="en-US"/>
        </w:rPr>
        <w:t xml:space="preserve">The undertaking was subsequently varied, pursuant to section 46(2)(b) of the </w:t>
      </w:r>
      <w:r w:rsidRPr="00E56894">
        <w:rPr>
          <w:i/>
          <w:lang w:val="en-US"/>
        </w:rPr>
        <w:t>Development Act 1993</w:t>
      </w:r>
      <w:r w:rsidRPr="00E56894">
        <w:rPr>
          <w:lang w:val="en-US"/>
        </w:rPr>
        <w:t xml:space="preserve">, by notice published in the </w:t>
      </w:r>
      <w:r w:rsidRPr="00E56894">
        <w:rPr>
          <w:i/>
          <w:lang w:val="en-US"/>
        </w:rPr>
        <w:t xml:space="preserve">Gazette </w:t>
      </w:r>
      <w:r w:rsidRPr="00E56894">
        <w:rPr>
          <w:lang w:val="en-US"/>
        </w:rPr>
        <w:t>on 27 August 2020 on pages 4470-4471.</w:t>
      </w:r>
    </w:p>
    <w:p w14:paraId="16B1E2ED" w14:textId="77777777" w:rsidR="005B7E8F" w:rsidRPr="00E56894" w:rsidRDefault="005B7E8F" w:rsidP="004D074D">
      <w:pPr>
        <w:pStyle w:val="GG-body"/>
        <w:numPr>
          <w:ilvl w:val="0"/>
          <w:numId w:val="28"/>
        </w:numPr>
        <w:ind w:left="426" w:hanging="294"/>
        <w:rPr>
          <w:lang w:val="en-US"/>
        </w:rPr>
      </w:pPr>
      <w:r w:rsidRPr="00E56894">
        <w:rPr>
          <w:lang w:val="en-US"/>
        </w:rPr>
        <w:t>On</w:t>
      </w:r>
      <w:r w:rsidRPr="00E56894">
        <w:rPr>
          <w:spacing w:val="-4"/>
          <w:lang w:val="en-US"/>
        </w:rPr>
        <w:t xml:space="preserve"> </w:t>
      </w:r>
      <w:r w:rsidRPr="00E56894">
        <w:rPr>
          <w:lang w:val="en-US"/>
        </w:rPr>
        <w:t>2</w:t>
      </w:r>
      <w:r w:rsidRPr="00E56894">
        <w:rPr>
          <w:spacing w:val="-3"/>
          <w:lang w:val="en-US"/>
        </w:rPr>
        <w:t xml:space="preserve"> </w:t>
      </w:r>
      <w:r w:rsidRPr="00E56894">
        <w:rPr>
          <w:lang w:val="en-US"/>
        </w:rPr>
        <w:t>October</w:t>
      </w:r>
      <w:r w:rsidRPr="00E56894">
        <w:rPr>
          <w:spacing w:val="-4"/>
          <w:lang w:val="en-US"/>
        </w:rPr>
        <w:t xml:space="preserve"> </w:t>
      </w:r>
      <w:r w:rsidRPr="00E56894">
        <w:rPr>
          <w:lang w:val="en-US"/>
        </w:rPr>
        <w:t>2019</w:t>
      </w:r>
      <w:r w:rsidRPr="00E56894">
        <w:rPr>
          <w:spacing w:val="-3"/>
          <w:lang w:val="en-US"/>
        </w:rPr>
        <w:t xml:space="preserve"> </w:t>
      </w:r>
      <w:r w:rsidRPr="00E56894">
        <w:rPr>
          <w:lang w:val="en-US"/>
        </w:rPr>
        <w:t>BHP,</w:t>
      </w:r>
      <w:r w:rsidRPr="00E56894">
        <w:rPr>
          <w:spacing w:val="-3"/>
          <w:lang w:val="en-US"/>
        </w:rPr>
        <w:t xml:space="preserve"> </w:t>
      </w:r>
      <w:r w:rsidRPr="00E56894">
        <w:rPr>
          <w:lang w:val="en-US"/>
        </w:rPr>
        <w:t>invoking</w:t>
      </w:r>
      <w:r w:rsidRPr="00E56894">
        <w:rPr>
          <w:spacing w:val="-4"/>
          <w:lang w:val="en-US"/>
        </w:rPr>
        <w:t xml:space="preserve"> </w:t>
      </w:r>
      <w:r w:rsidRPr="00E56894">
        <w:rPr>
          <w:lang w:val="en-US"/>
        </w:rPr>
        <w:t>clause</w:t>
      </w:r>
      <w:r w:rsidRPr="00E56894">
        <w:rPr>
          <w:spacing w:val="-4"/>
          <w:lang w:val="en-US"/>
        </w:rPr>
        <w:t xml:space="preserve"> </w:t>
      </w:r>
      <w:r w:rsidRPr="00E56894">
        <w:rPr>
          <w:lang w:val="en-US"/>
        </w:rPr>
        <w:t>7</w:t>
      </w:r>
      <w:r w:rsidRPr="00E56894">
        <w:rPr>
          <w:spacing w:val="-3"/>
          <w:lang w:val="en-US"/>
        </w:rPr>
        <w:t xml:space="preserve"> </w:t>
      </w:r>
      <w:r w:rsidRPr="00E56894">
        <w:rPr>
          <w:lang w:val="en-US"/>
        </w:rPr>
        <w:t>of</w:t>
      </w:r>
      <w:r w:rsidRPr="00E56894">
        <w:rPr>
          <w:spacing w:val="-3"/>
          <w:lang w:val="en-US"/>
        </w:rPr>
        <w:t xml:space="preserve"> </w:t>
      </w:r>
      <w:r w:rsidRPr="00E56894">
        <w:rPr>
          <w:lang w:val="en-US"/>
        </w:rPr>
        <w:t>the</w:t>
      </w:r>
      <w:r w:rsidRPr="00E56894">
        <w:rPr>
          <w:spacing w:val="-4"/>
          <w:lang w:val="en-US"/>
        </w:rPr>
        <w:t xml:space="preserve"> </w:t>
      </w:r>
      <w:r w:rsidRPr="00E56894">
        <w:rPr>
          <w:lang w:val="en-US"/>
        </w:rPr>
        <w:t>Olympic</w:t>
      </w:r>
      <w:r w:rsidRPr="00E56894">
        <w:rPr>
          <w:spacing w:val="-5"/>
          <w:lang w:val="en-US"/>
        </w:rPr>
        <w:t xml:space="preserve"> </w:t>
      </w:r>
      <w:r w:rsidRPr="00E56894">
        <w:rPr>
          <w:lang w:val="en-US"/>
        </w:rPr>
        <w:t>Dam</w:t>
      </w:r>
      <w:r w:rsidRPr="00E56894">
        <w:rPr>
          <w:spacing w:val="-3"/>
          <w:lang w:val="en-US"/>
        </w:rPr>
        <w:t xml:space="preserve"> </w:t>
      </w:r>
      <w:r w:rsidRPr="00E56894">
        <w:rPr>
          <w:lang w:val="en-US"/>
        </w:rPr>
        <w:t>and</w:t>
      </w:r>
      <w:r w:rsidRPr="00E56894">
        <w:rPr>
          <w:spacing w:val="-7"/>
          <w:lang w:val="en-US"/>
        </w:rPr>
        <w:t xml:space="preserve"> </w:t>
      </w:r>
      <w:r w:rsidRPr="00E56894">
        <w:rPr>
          <w:lang w:val="en-US"/>
        </w:rPr>
        <w:t>Stuart</w:t>
      </w:r>
      <w:r w:rsidRPr="00E56894">
        <w:rPr>
          <w:spacing w:val="-4"/>
          <w:lang w:val="en-US"/>
        </w:rPr>
        <w:t xml:space="preserve"> </w:t>
      </w:r>
      <w:r w:rsidRPr="00E56894">
        <w:rPr>
          <w:lang w:val="en-US"/>
        </w:rPr>
        <w:t>Shelf</w:t>
      </w:r>
      <w:r w:rsidRPr="00E56894">
        <w:rPr>
          <w:spacing w:val="-5"/>
          <w:lang w:val="en-US"/>
        </w:rPr>
        <w:t xml:space="preserve"> </w:t>
      </w:r>
      <w:r w:rsidRPr="00E56894">
        <w:rPr>
          <w:lang w:val="en-US"/>
        </w:rPr>
        <w:t>Indenture</w:t>
      </w:r>
      <w:r w:rsidRPr="00E56894">
        <w:rPr>
          <w:spacing w:val="-4"/>
          <w:lang w:val="en-US"/>
        </w:rPr>
        <w:t xml:space="preserve"> </w:t>
      </w:r>
      <w:r w:rsidRPr="00E56894">
        <w:rPr>
          <w:lang w:val="en-US"/>
        </w:rPr>
        <w:t>(the</w:t>
      </w:r>
      <w:r w:rsidRPr="00E56894">
        <w:rPr>
          <w:spacing w:val="-4"/>
          <w:lang w:val="en-US"/>
        </w:rPr>
        <w:t xml:space="preserve"> </w:t>
      </w:r>
      <w:r w:rsidRPr="00E56894">
        <w:rPr>
          <w:lang w:val="en-US"/>
        </w:rPr>
        <w:t>Indenture),</w:t>
      </w:r>
      <w:r w:rsidRPr="00E56894">
        <w:rPr>
          <w:spacing w:val="-3"/>
          <w:lang w:val="en-US"/>
        </w:rPr>
        <w:t xml:space="preserve"> </w:t>
      </w:r>
      <w:r w:rsidRPr="00E56894">
        <w:rPr>
          <w:lang w:val="en-US"/>
        </w:rPr>
        <w:t>lodged, with the Minister responsible</w:t>
      </w:r>
      <w:r w:rsidRPr="00E56894">
        <w:rPr>
          <w:spacing w:val="-1"/>
          <w:lang w:val="en-US"/>
        </w:rPr>
        <w:t xml:space="preserve"> </w:t>
      </w:r>
      <w:r w:rsidRPr="00E56894">
        <w:rPr>
          <w:lang w:val="en-US"/>
        </w:rPr>
        <w:t>for the administration</w:t>
      </w:r>
      <w:r w:rsidRPr="00E56894">
        <w:rPr>
          <w:spacing w:val="-1"/>
          <w:lang w:val="en-US"/>
        </w:rPr>
        <w:t xml:space="preserve"> </w:t>
      </w:r>
      <w:r w:rsidRPr="00E56894">
        <w:rPr>
          <w:lang w:val="en-US"/>
        </w:rPr>
        <w:t>of the</w:t>
      </w:r>
      <w:r w:rsidRPr="00E56894">
        <w:rPr>
          <w:spacing w:val="-3"/>
          <w:lang w:val="en-US"/>
        </w:rPr>
        <w:t xml:space="preserve"> </w:t>
      </w:r>
      <w:r w:rsidRPr="00E56894">
        <w:rPr>
          <w:i/>
          <w:lang w:val="en-US"/>
        </w:rPr>
        <w:t>Roxby Downs (Indenture Ratification) Act</w:t>
      </w:r>
      <w:r w:rsidRPr="00E56894">
        <w:rPr>
          <w:i/>
          <w:spacing w:val="-2"/>
          <w:lang w:val="en-US"/>
        </w:rPr>
        <w:t xml:space="preserve"> </w:t>
      </w:r>
      <w:r w:rsidRPr="00E56894">
        <w:rPr>
          <w:i/>
          <w:lang w:val="en-US"/>
        </w:rPr>
        <w:t xml:space="preserve">1982 </w:t>
      </w:r>
      <w:r w:rsidRPr="00E56894">
        <w:rPr>
          <w:lang w:val="en-US"/>
        </w:rPr>
        <w:t xml:space="preserve">(the Indenture Minister), an application, under section 46(6) of the </w:t>
      </w:r>
      <w:r w:rsidRPr="00E56894">
        <w:rPr>
          <w:i/>
          <w:lang w:val="en-US"/>
        </w:rPr>
        <w:t>Development Act 1993</w:t>
      </w:r>
      <w:r w:rsidRPr="00E56894">
        <w:rPr>
          <w:lang w:val="en-US"/>
        </w:rPr>
        <w:t>, for development authorisation in relation to development that included development within the ambit of the declaration, as varied (the application).</w:t>
      </w:r>
    </w:p>
    <w:p w14:paraId="415B4D14" w14:textId="77777777" w:rsidR="005B7E8F" w:rsidRPr="00E56894" w:rsidRDefault="005B7E8F" w:rsidP="004D074D">
      <w:pPr>
        <w:pStyle w:val="GG-body"/>
        <w:numPr>
          <w:ilvl w:val="0"/>
          <w:numId w:val="28"/>
        </w:numPr>
        <w:ind w:left="426" w:hanging="294"/>
        <w:rPr>
          <w:lang w:val="en-US"/>
        </w:rPr>
      </w:pPr>
      <w:r w:rsidRPr="00E56894">
        <w:rPr>
          <w:lang w:val="en-US"/>
        </w:rPr>
        <w:t>By</w:t>
      </w:r>
      <w:r w:rsidRPr="00E56894">
        <w:rPr>
          <w:spacing w:val="-4"/>
          <w:lang w:val="en-US"/>
        </w:rPr>
        <w:t xml:space="preserve"> </w:t>
      </w:r>
      <w:r w:rsidRPr="00E56894">
        <w:rPr>
          <w:lang w:val="en-US"/>
        </w:rPr>
        <w:t>letter</w:t>
      </w:r>
      <w:r w:rsidRPr="00E56894">
        <w:rPr>
          <w:spacing w:val="-3"/>
          <w:lang w:val="en-US"/>
        </w:rPr>
        <w:t xml:space="preserve"> </w:t>
      </w:r>
      <w:r w:rsidRPr="00E56894">
        <w:rPr>
          <w:lang w:val="en-US"/>
        </w:rPr>
        <w:t>to</w:t>
      </w:r>
      <w:r w:rsidRPr="00E56894">
        <w:rPr>
          <w:spacing w:val="-1"/>
          <w:lang w:val="en-US"/>
        </w:rPr>
        <w:t xml:space="preserve"> </w:t>
      </w:r>
      <w:r w:rsidRPr="00E56894">
        <w:rPr>
          <w:lang w:val="en-US"/>
        </w:rPr>
        <w:t>the</w:t>
      </w:r>
      <w:r w:rsidRPr="00E56894">
        <w:rPr>
          <w:spacing w:val="-3"/>
          <w:lang w:val="en-US"/>
        </w:rPr>
        <w:t xml:space="preserve"> </w:t>
      </w:r>
      <w:r w:rsidRPr="00E56894">
        <w:rPr>
          <w:lang w:val="en-US"/>
        </w:rPr>
        <w:t>Indenture</w:t>
      </w:r>
      <w:r w:rsidRPr="00E56894">
        <w:rPr>
          <w:spacing w:val="-3"/>
          <w:lang w:val="en-US"/>
        </w:rPr>
        <w:t xml:space="preserve"> </w:t>
      </w:r>
      <w:r w:rsidRPr="00E56894">
        <w:rPr>
          <w:lang w:val="en-US"/>
        </w:rPr>
        <w:t>Minister</w:t>
      </w:r>
      <w:r w:rsidRPr="00E56894">
        <w:rPr>
          <w:spacing w:val="-3"/>
          <w:lang w:val="en-US"/>
        </w:rPr>
        <w:t xml:space="preserve"> </w:t>
      </w:r>
      <w:r w:rsidRPr="00E56894">
        <w:rPr>
          <w:lang w:val="en-US"/>
        </w:rPr>
        <w:t>dated</w:t>
      </w:r>
      <w:r w:rsidRPr="00E56894">
        <w:rPr>
          <w:spacing w:val="-3"/>
          <w:lang w:val="en-US"/>
        </w:rPr>
        <w:t xml:space="preserve"> </w:t>
      </w:r>
      <w:r w:rsidRPr="00E56894">
        <w:rPr>
          <w:lang w:val="en-US"/>
        </w:rPr>
        <w:t>18</w:t>
      </w:r>
      <w:r w:rsidRPr="00E56894">
        <w:rPr>
          <w:spacing w:val="-2"/>
          <w:lang w:val="en-US"/>
        </w:rPr>
        <w:t xml:space="preserve"> </w:t>
      </w:r>
      <w:r w:rsidRPr="00E56894">
        <w:rPr>
          <w:lang w:val="en-US"/>
        </w:rPr>
        <w:t>November</w:t>
      </w:r>
      <w:r w:rsidRPr="00E56894">
        <w:rPr>
          <w:spacing w:val="-3"/>
          <w:lang w:val="en-US"/>
        </w:rPr>
        <w:t xml:space="preserve"> </w:t>
      </w:r>
      <w:r w:rsidRPr="00E56894">
        <w:rPr>
          <w:lang w:val="en-US"/>
        </w:rPr>
        <w:t>2021,</w:t>
      </w:r>
      <w:r w:rsidRPr="00E56894">
        <w:rPr>
          <w:spacing w:val="-2"/>
          <w:lang w:val="en-US"/>
        </w:rPr>
        <w:t xml:space="preserve"> </w:t>
      </w:r>
      <w:r w:rsidRPr="00E56894">
        <w:rPr>
          <w:lang w:val="en-US"/>
        </w:rPr>
        <w:t>BHP</w:t>
      </w:r>
      <w:r w:rsidRPr="00E56894">
        <w:rPr>
          <w:spacing w:val="-4"/>
          <w:lang w:val="en-US"/>
        </w:rPr>
        <w:t xml:space="preserve"> </w:t>
      </w:r>
      <w:r w:rsidRPr="00E56894">
        <w:rPr>
          <w:lang w:val="en-US"/>
        </w:rPr>
        <w:t>withdrew</w:t>
      </w:r>
      <w:r w:rsidRPr="00E56894">
        <w:rPr>
          <w:spacing w:val="-1"/>
          <w:lang w:val="en-US"/>
        </w:rPr>
        <w:t xml:space="preserve"> </w:t>
      </w:r>
      <w:r w:rsidRPr="00E56894">
        <w:rPr>
          <w:lang w:val="en-US"/>
        </w:rPr>
        <w:t>the</w:t>
      </w:r>
      <w:r w:rsidRPr="00E56894">
        <w:rPr>
          <w:spacing w:val="-2"/>
          <w:lang w:val="en-US"/>
        </w:rPr>
        <w:t xml:space="preserve"> application.</w:t>
      </w:r>
    </w:p>
    <w:p w14:paraId="66A8CDD5" w14:textId="77777777" w:rsidR="005B7E8F" w:rsidRPr="00E56894" w:rsidRDefault="005B7E8F" w:rsidP="004D074D">
      <w:pPr>
        <w:pStyle w:val="GG-body"/>
        <w:numPr>
          <w:ilvl w:val="0"/>
          <w:numId w:val="28"/>
        </w:numPr>
        <w:ind w:left="426" w:hanging="294"/>
        <w:rPr>
          <w:lang w:val="en-US"/>
        </w:rPr>
      </w:pPr>
      <w:r w:rsidRPr="00E56894">
        <w:rPr>
          <w:lang w:val="en-US"/>
        </w:rPr>
        <w:t>By</w:t>
      </w:r>
      <w:r w:rsidRPr="00E56894">
        <w:rPr>
          <w:spacing w:val="-2"/>
          <w:lang w:val="en-US"/>
        </w:rPr>
        <w:t xml:space="preserve"> </w:t>
      </w:r>
      <w:r w:rsidRPr="00E56894">
        <w:rPr>
          <w:lang w:val="en-US"/>
        </w:rPr>
        <w:t>notice</w:t>
      </w:r>
      <w:r w:rsidRPr="00E56894">
        <w:rPr>
          <w:spacing w:val="-3"/>
          <w:lang w:val="en-US"/>
        </w:rPr>
        <w:t xml:space="preserve"> </w:t>
      </w:r>
      <w:r w:rsidRPr="00E56894">
        <w:rPr>
          <w:lang w:val="en-US"/>
        </w:rPr>
        <w:t>pursuant</w:t>
      </w:r>
      <w:r w:rsidRPr="00E56894">
        <w:rPr>
          <w:spacing w:val="-3"/>
          <w:lang w:val="en-US"/>
        </w:rPr>
        <w:t xml:space="preserve"> </w:t>
      </w:r>
      <w:r w:rsidRPr="00E56894">
        <w:rPr>
          <w:lang w:val="en-US"/>
        </w:rPr>
        <w:t>to</w:t>
      </w:r>
      <w:r w:rsidRPr="00E56894">
        <w:rPr>
          <w:spacing w:val="-1"/>
          <w:lang w:val="en-US"/>
        </w:rPr>
        <w:t xml:space="preserve"> </w:t>
      </w:r>
      <w:r w:rsidRPr="00E56894">
        <w:rPr>
          <w:lang w:val="en-US"/>
        </w:rPr>
        <w:t>section</w:t>
      </w:r>
      <w:r w:rsidRPr="00E56894">
        <w:rPr>
          <w:spacing w:val="-3"/>
          <w:lang w:val="en-US"/>
        </w:rPr>
        <w:t xml:space="preserve"> </w:t>
      </w:r>
      <w:r w:rsidRPr="00E56894">
        <w:rPr>
          <w:lang w:val="en-US"/>
        </w:rPr>
        <w:t>46(4)</w:t>
      </w:r>
      <w:r w:rsidRPr="00E56894">
        <w:rPr>
          <w:spacing w:val="-2"/>
          <w:lang w:val="en-US"/>
        </w:rPr>
        <w:t xml:space="preserve"> </w:t>
      </w:r>
      <w:r w:rsidRPr="00E56894">
        <w:rPr>
          <w:lang w:val="en-US"/>
        </w:rPr>
        <w:t>of</w:t>
      </w:r>
      <w:r w:rsidRPr="00E56894">
        <w:rPr>
          <w:spacing w:val="-2"/>
          <w:lang w:val="en-US"/>
        </w:rPr>
        <w:t xml:space="preserve"> </w:t>
      </w:r>
      <w:r w:rsidRPr="00E56894">
        <w:rPr>
          <w:lang w:val="en-US"/>
        </w:rPr>
        <w:t>the</w:t>
      </w:r>
      <w:r w:rsidRPr="00E56894">
        <w:rPr>
          <w:spacing w:val="-3"/>
          <w:lang w:val="en-US"/>
        </w:rPr>
        <w:t xml:space="preserve"> </w:t>
      </w:r>
      <w:r w:rsidRPr="00E56894">
        <w:rPr>
          <w:i/>
          <w:lang w:val="en-US"/>
        </w:rPr>
        <w:t>Development</w:t>
      </w:r>
      <w:r w:rsidRPr="00E56894">
        <w:rPr>
          <w:i/>
          <w:spacing w:val="-3"/>
          <w:lang w:val="en-US"/>
        </w:rPr>
        <w:t xml:space="preserve"> </w:t>
      </w:r>
      <w:r w:rsidRPr="00E56894">
        <w:rPr>
          <w:i/>
          <w:lang w:val="en-US"/>
        </w:rPr>
        <w:t>Act</w:t>
      </w:r>
      <w:r w:rsidRPr="00E56894">
        <w:rPr>
          <w:i/>
          <w:spacing w:val="-3"/>
          <w:lang w:val="en-US"/>
        </w:rPr>
        <w:t xml:space="preserve"> </w:t>
      </w:r>
      <w:r w:rsidRPr="00E56894">
        <w:rPr>
          <w:i/>
          <w:lang w:val="en-US"/>
        </w:rPr>
        <w:t>1993</w:t>
      </w:r>
      <w:r w:rsidRPr="00E56894">
        <w:rPr>
          <w:lang w:val="en-US"/>
        </w:rPr>
        <w:t>,</w:t>
      </w:r>
      <w:r w:rsidRPr="00E56894">
        <w:rPr>
          <w:spacing w:val="-2"/>
          <w:lang w:val="en-US"/>
        </w:rPr>
        <w:t xml:space="preserve"> </w:t>
      </w:r>
      <w:r w:rsidRPr="00E56894">
        <w:rPr>
          <w:lang w:val="en-US"/>
        </w:rPr>
        <w:t>published</w:t>
      </w:r>
      <w:r w:rsidRPr="00E56894">
        <w:rPr>
          <w:spacing w:val="-3"/>
          <w:lang w:val="en-US"/>
        </w:rPr>
        <w:t xml:space="preserve"> </w:t>
      </w:r>
      <w:r w:rsidRPr="00E56894">
        <w:rPr>
          <w:lang w:val="en-US"/>
        </w:rPr>
        <w:t>in</w:t>
      </w:r>
      <w:r w:rsidRPr="00E56894">
        <w:rPr>
          <w:spacing w:val="-3"/>
          <w:lang w:val="en-US"/>
        </w:rPr>
        <w:t xml:space="preserve"> </w:t>
      </w:r>
      <w:r w:rsidRPr="00E56894">
        <w:rPr>
          <w:lang w:val="en-US"/>
        </w:rPr>
        <w:t>the</w:t>
      </w:r>
      <w:r w:rsidRPr="00E56894">
        <w:rPr>
          <w:spacing w:val="-3"/>
          <w:lang w:val="en-US"/>
        </w:rPr>
        <w:t xml:space="preserve"> </w:t>
      </w:r>
      <w:r w:rsidRPr="00E56894">
        <w:rPr>
          <w:i/>
          <w:lang w:val="en-US"/>
        </w:rPr>
        <w:t>Gazette</w:t>
      </w:r>
      <w:r w:rsidRPr="00E56894">
        <w:rPr>
          <w:i/>
          <w:spacing w:val="-2"/>
          <w:lang w:val="en-US"/>
        </w:rPr>
        <w:t xml:space="preserve"> </w:t>
      </w:r>
      <w:r w:rsidRPr="00E56894">
        <w:rPr>
          <w:lang w:val="en-US"/>
        </w:rPr>
        <w:t>contemporaneously with the publication of this notice, I revoked the declaration, as varied.</w:t>
      </w:r>
    </w:p>
    <w:p w14:paraId="74ED4ED9" w14:textId="77777777" w:rsidR="005B7E8F" w:rsidRPr="00E56894" w:rsidRDefault="005B7E8F" w:rsidP="004D074D">
      <w:pPr>
        <w:pStyle w:val="GG-body"/>
        <w:numPr>
          <w:ilvl w:val="0"/>
          <w:numId w:val="28"/>
        </w:numPr>
        <w:ind w:left="426" w:hanging="294"/>
        <w:rPr>
          <w:lang w:val="en-US"/>
        </w:rPr>
      </w:pPr>
      <w:r w:rsidRPr="00E56894">
        <w:rPr>
          <w:lang w:val="en-US"/>
        </w:rPr>
        <w:t>I</w:t>
      </w:r>
      <w:r w:rsidRPr="00E56894">
        <w:rPr>
          <w:spacing w:val="-3"/>
          <w:lang w:val="en-US"/>
        </w:rPr>
        <w:t xml:space="preserve"> </w:t>
      </w:r>
      <w:r w:rsidRPr="00E56894">
        <w:rPr>
          <w:lang w:val="en-US"/>
        </w:rPr>
        <w:t>consider</w:t>
      </w:r>
      <w:r w:rsidRPr="00E56894">
        <w:rPr>
          <w:spacing w:val="-3"/>
          <w:lang w:val="en-US"/>
        </w:rPr>
        <w:t xml:space="preserve"> </w:t>
      </w:r>
      <w:r w:rsidRPr="00E56894">
        <w:rPr>
          <w:lang w:val="en-US"/>
        </w:rPr>
        <w:t>that</w:t>
      </w:r>
      <w:r w:rsidRPr="00E56894">
        <w:rPr>
          <w:spacing w:val="-1"/>
          <w:lang w:val="en-US"/>
        </w:rPr>
        <w:t xml:space="preserve"> </w:t>
      </w:r>
      <w:r w:rsidRPr="00E56894">
        <w:rPr>
          <w:lang w:val="en-US"/>
        </w:rPr>
        <w:t>the</w:t>
      </w:r>
      <w:r w:rsidRPr="00E56894">
        <w:rPr>
          <w:spacing w:val="-2"/>
          <w:lang w:val="en-US"/>
        </w:rPr>
        <w:t xml:space="preserve"> </w:t>
      </w:r>
      <w:r w:rsidRPr="00E56894">
        <w:rPr>
          <w:lang w:val="en-US"/>
        </w:rPr>
        <w:t>undertaking</w:t>
      </w:r>
      <w:r w:rsidRPr="00E56894">
        <w:rPr>
          <w:spacing w:val="-3"/>
          <w:lang w:val="en-US"/>
        </w:rPr>
        <w:t xml:space="preserve"> </w:t>
      </w:r>
      <w:r w:rsidRPr="00E56894">
        <w:rPr>
          <w:lang w:val="en-US"/>
        </w:rPr>
        <w:t>should</w:t>
      </w:r>
      <w:r w:rsidRPr="00E56894">
        <w:rPr>
          <w:spacing w:val="-3"/>
          <w:lang w:val="en-US"/>
        </w:rPr>
        <w:t xml:space="preserve"> </w:t>
      </w:r>
      <w:r w:rsidRPr="00E56894">
        <w:rPr>
          <w:lang w:val="en-US"/>
        </w:rPr>
        <w:t>no</w:t>
      </w:r>
      <w:r w:rsidRPr="00E56894">
        <w:rPr>
          <w:spacing w:val="-2"/>
          <w:lang w:val="en-US"/>
        </w:rPr>
        <w:t xml:space="preserve"> </w:t>
      </w:r>
      <w:r w:rsidRPr="00E56894">
        <w:rPr>
          <w:lang w:val="en-US"/>
        </w:rPr>
        <w:t>longer</w:t>
      </w:r>
      <w:r w:rsidRPr="00E56894">
        <w:rPr>
          <w:spacing w:val="-3"/>
          <w:lang w:val="en-US"/>
        </w:rPr>
        <w:t xml:space="preserve"> </w:t>
      </w:r>
      <w:r w:rsidRPr="00E56894">
        <w:rPr>
          <w:lang w:val="en-US"/>
        </w:rPr>
        <w:t>apply</w:t>
      </w:r>
      <w:r w:rsidRPr="00E56894">
        <w:rPr>
          <w:spacing w:val="-3"/>
          <w:lang w:val="en-US"/>
        </w:rPr>
        <w:t xml:space="preserve"> </w:t>
      </w:r>
      <w:r w:rsidRPr="00E56894">
        <w:rPr>
          <w:lang w:val="en-US"/>
        </w:rPr>
        <w:t>because</w:t>
      </w:r>
      <w:r w:rsidRPr="00E56894">
        <w:rPr>
          <w:spacing w:val="-3"/>
          <w:lang w:val="en-US"/>
        </w:rPr>
        <w:t xml:space="preserve"> </w:t>
      </w:r>
      <w:r w:rsidRPr="00E56894">
        <w:rPr>
          <w:lang w:val="en-US"/>
        </w:rPr>
        <w:t>there</w:t>
      </w:r>
      <w:r w:rsidRPr="00E56894">
        <w:rPr>
          <w:spacing w:val="-3"/>
          <w:lang w:val="en-US"/>
        </w:rPr>
        <w:t xml:space="preserve"> </w:t>
      </w:r>
      <w:r w:rsidRPr="00E56894">
        <w:rPr>
          <w:lang w:val="en-US"/>
        </w:rPr>
        <w:t>has</w:t>
      </w:r>
      <w:r w:rsidRPr="00E56894">
        <w:rPr>
          <w:spacing w:val="-2"/>
          <w:lang w:val="en-US"/>
        </w:rPr>
        <w:t xml:space="preserve"> </w:t>
      </w:r>
      <w:r w:rsidRPr="00E56894">
        <w:rPr>
          <w:lang w:val="en-US"/>
        </w:rPr>
        <w:t>been</w:t>
      </w:r>
      <w:r w:rsidRPr="00E56894">
        <w:rPr>
          <w:spacing w:val="-3"/>
          <w:lang w:val="en-US"/>
        </w:rPr>
        <w:t xml:space="preserve"> </w:t>
      </w:r>
      <w:r w:rsidRPr="00E56894">
        <w:rPr>
          <w:lang w:val="en-US"/>
        </w:rPr>
        <w:t>a</w:t>
      </w:r>
      <w:r w:rsidRPr="00E56894">
        <w:rPr>
          <w:spacing w:val="-3"/>
          <w:lang w:val="en-US"/>
        </w:rPr>
        <w:t xml:space="preserve"> </w:t>
      </w:r>
      <w:r w:rsidRPr="00E56894">
        <w:rPr>
          <w:lang w:val="en-US"/>
        </w:rPr>
        <w:t>significant</w:t>
      </w:r>
      <w:r w:rsidRPr="00E56894">
        <w:rPr>
          <w:spacing w:val="-3"/>
          <w:lang w:val="en-US"/>
        </w:rPr>
        <w:t xml:space="preserve"> </w:t>
      </w:r>
      <w:r w:rsidRPr="00E56894">
        <w:rPr>
          <w:lang w:val="en-US"/>
        </w:rPr>
        <w:t>change</w:t>
      </w:r>
      <w:r w:rsidRPr="00E56894">
        <w:rPr>
          <w:spacing w:val="-2"/>
          <w:lang w:val="en-US"/>
        </w:rPr>
        <w:t xml:space="preserve"> </w:t>
      </w:r>
      <w:r w:rsidRPr="00E56894">
        <w:rPr>
          <w:lang w:val="en-US"/>
        </w:rPr>
        <w:t>in circumstances since it was varied in August 2020.</w:t>
      </w:r>
    </w:p>
    <w:p w14:paraId="4EF6DF4E" w14:textId="77777777" w:rsidR="005B7E8F" w:rsidRPr="00E56894" w:rsidRDefault="005B7E8F" w:rsidP="004D074D">
      <w:pPr>
        <w:pStyle w:val="GG-body"/>
        <w:numPr>
          <w:ilvl w:val="0"/>
          <w:numId w:val="28"/>
        </w:numPr>
        <w:ind w:left="426" w:hanging="294"/>
        <w:rPr>
          <w:lang w:val="en-US"/>
        </w:rPr>
      </w:pPr>
      <w:r w:rsidRPr="00E56894">
        <w:rPr>
          <w:lang w:val="en-US"/>
        </w:rPr>
        <w:t xml:space="preserve">Pursuant to section 46(3)(b) of the </w:t>
      </w:r>
      <w:r w:rsidRPr="00E56894">
        <w:rPr>
          <w:i/>
          <w:lang w:val="en-US"/>
        </w:rPr>
        <w:t>Development Act 1993</w:t>
      </w:r>
      <w:r w:rsidRPr="00E56894">
        <w:rPr>
          <w:lang w:val="en-US"/>
        </w:rPr>
        <w:t xml:space="preserve">, as it applies pursuant to regulation 11(3) of the </w:t>
      </w:r>
      <w:r w:rsidRPr="00E56894">
        <w:rPr>
          <w:i/>
          <w:lang w:val="en-US"/>
        </w:rPr>
        <w:t>Planning,</w:t>
      </w:r>
      <w:r w:rsidRPr="00E56894">
        <w:rPr>
          <w:i/>
          <w:spacing w:val="-3"/>
          <w:lang w:val="en-US"/>
        </w:rPr>
        <w:t xml:space="preserve"> </w:t>
      </w:r>
      <w:r w:rsidRPr="00E56894">
        <w:rPr>
          <w:i/>
          <w:lang w:val="en-US"/>
        </w:rPr>
        <w:t>Development</w:t>
      </w:r>
      <w:r w:rsidRPr="00E56894">
        <w:rPr>
          <w:i/>
          <w:spacing w:val="-4"/>
          <w:lang w:val="en-US"/>
        </w:rPr>
        <w:t xml:space="preserve"> </w:t>
      </w:r>
      <w:r w:rsidRPr="00E56894">
        <w:rPr>
          <w:i/>
          <w:lang w:val="en-US"/>
        </w:rPr>
        <w:t>and</w:t>
      </w:r>
      <w:r w:rsidRPr="00E56894">
        <w:rPr>
          <w:i/>
          <w:spacing w:val="-2"/>
          <w:lang w:val="en-US"/>
        </w:rPr>
        <w:t xml:space="preserve"> </w:t>
      </w:r>
      <w:r w:rsidRPr="00E56894">
        <w:rPr>
          <w:i/>
          <w:lang w:val="en-US"/>
        </w:rPr>
        <w:t>Infrastructure</w:t>
      </w:r>
      <w:r w:rsidRPr="00E56894">
        <w:rPr>
          <w:i/>
          <w:spacing w:val="-3"/>
          <w:lang w:val="en-US"/>
        </w:rPr>
        <w:t xml:space="preserve"> </w:t>
      </w:r>
      <w:r w:rsidRPr="00E56894">
        <w:rPr>
          <w:i/>
          <w:lang w:val="en-US"/>
        </w:rPr>
        <w:t>(Transitional</w:t>
      </w:r>
      <w:r w:rsidRPr="00E56894">
        <w:rPr>
          <w:i/>
          <w:spacing w:val="-4"/>
          <w:lang w:val="en-US"/>
        </w:rPr>
        <w:t xml:space="preserve"> </w:t>
      </w:r>
      <w:r w:rsidRPr="00E56894">
        <w:rPr>
          <w:i/>
          <w:lang w:val="en-US"/>
        </w:rPr>
        <w:t>Provisions)</w:t>
      </w:r>
      <w:r w:rsidRPr="00E56894">
        <w:rPr>
          <w:i/>
          <w:spacing w:val="-5"/>
          <w:lang w:val="en-US"/>
        </w:rPr>
        <w:t xml:space="preserve"> </w:t>
      </w:r>
      <w:r w:rsidRPr="00E56894">
        <w:rPr>
          <w:i/>
          <w:lang w:val="en-US"/>
        </w:rPr>
        <w:t>Regulations</w:t>
      </w:r>
      <w:r w:rsidRPr="00E56894">
        <w:rPr>
          <w:i/>
          <w:spacing w:val="-4"/>
          <w:lang w:val="en-US"/>
        </w:rPr>
        <w:t xml:space="preserve"> </w:t>
      </w:r>
      <w:r w:rsidRPr="00E56894">
        <w:rPr>
          <w:i/>
          <w:lang w:val="en-US"/>
        </w:rPr>
        <w:t>2017</w:t>
      </w:r>
      <w:r w:rsidRPr="00E56894">
        <w:rPr>
          <w:lang w:val="en-US"/>
        </w:rPr>
        <w:t>,</w:t>
      </w:r>
      <w:r w:rsidRPr="00E56894">
        <w:rPr>
          <w:spacing w:val="-3"/>
          <w:lang w:val="en-US"/>
        </w:rPr>
        <w:t xml:space="preserve"> </w:t>
      </w:r>
      <w:r w:rsidRPr="00E56894">
        <w:rPr>
          <w:lang w:val="en-US"/>
        </w:rPr>
        <w:t>I</w:t>
      </w:r>
      <w:r w:rsidRPr="00E56894">
        <w:rPr>
          <w:spacing w:val="-3"/>
          <w:lang w:val="en-US"/>
        </w:rPr>
        <w:t xml:space="preserve"> </w:t>
      </w:r>
      <w:r w:rsidRPr="00E56894">
        <w:rPr>
          <w:lang w:val="en-US"/>
        </w:rPr>
        <w:t>bring</w:t>
      </w:r>
      <w:r w:rsidRPr="00E56894">
        <w:rPr>
          <w:spacing w:val="-4"/>
          <w:lang w:val="en-US"/>
        </w:rPr>
        <w:t xml:space="preserve"> </w:t>
      </w:r>
      <w:r w:rsidRPr="00E56894">
        <w:rPr>
          <w:lang w:val="en-US"/>
        </w:rPr>
        <w:t>the</w:t>
      </w:r>
      <w:r w:rsidRPr="00E56894">
        <w:rPr>
          <w:spacing w:val="-4"/>
          <w:lang w:val="en-US"/>
        </w:rPr>
        <w:t xml:space="preserve"> </w:t>
      </w:r>
      <w:r w:rsidRPr="00E56894">
        <w:rPr>
          <w:lang w:val="en-US"/>
        </w:rPr>
        <w:t>operation</w:t>
      </w:r>
      <w:r w:rsidRPr="00E56894">
        <w:rPr>
          <w:spacing w:val="-4"/>
          <w:lang w:val="en-US"/>
        </w:rPr>
        <w:t xml:space="preserve"> </w:t>
      </w:r>
      <w:r w:rsidRPr="00E56894">
        <w:rPr>
          <w:lang w:val="en-US"/>
        </w:rPr>
        <w:t>of</w:t>
      </w:r>
      <w:r w:rsidRPr="00E56894">
        <w:rPr>
          <w:spacing w:val="-3"/>
          <w:lang w:val="en-US"/>
        </w:rPr>
        <w:t xml:space="preserve"> </w:t>
      </w:r>
      <w:r w:rsidRPr="00E56894">
        <w:rPr>
          <w:lang w:val="en-US"/>
        </w:rPr>
        <w:t>the undertaking, as varied, to an end.</w:t>
      </w:r>
    </w:p>
    <w:p w14:paraId="6FE19291" w14:textId="77777777" w:rsidR="005B7E8F" w:rsidRPr="00E56894" w:rsidRDefault="005B7E8F" w:rsidP="004D074D">
      <w:pPr>
        <w:pStyle w:val="GG-body"/>
        <w:numPr>
          <w:ilvl w:val="0"/>
          <w:numId w:val="28"/>
        </w:numPr>
        <w:ind w:left="426" w:hanging="294"/>
        <w:rPr>
          <w:lang w:val="en-US"/>
        </w:rPr>
      </w:pPr>
      <w:r w:rsidRPr="00E56894">
        <w:rPr>
          <w:lang w:val="en-US"/>
        </w:rPr>
        <w:t>A</w:t>
      </w:r>
      <w:r w:rsidRPr="00E56894">
        <w:rPr>
          <w:spacing w:val="-2"/>
          <w:lang w:val="en-US"/>
        </w:rPr>
        <w:t xml:space="preserve"> </w:t>
      </w:r>
      <w:r w:rsidRPr="00E56894">
        <w:rPr>
          <w:lang w:val="en-US"/>
        </w:rPr>
        <w:t>reference</w:t>
      </w:r>
      <w:r w:rsidRPr="00E56894">
        <w:rPr>
          <w:spacing w:val="-2"/>
          <w:lang w:val="en-US"/>
        </w:rPr>
        <w:t xml:space="preserve"> </w:t>
      </w:r>
      <w:r w:rsidRPr="00E56894">
        <w:rPr>
          <w:lang w:val="en-US"/>
        </w:rPr>
        <w:t>in</w:t>
      </w:r>
      <w:r w:rsidRPr="00E56894">
        <w:rPr>
          <w:spacing w:val="-2"/>
          <w:lang w:val="en-US"/>
        </w:rPr>
        <w:t xml:space="preserve"> </w:t>
      </w:r>
      <w:r w:rsidRPr="00E56894">
        <w:rPr>
          <w:lang w:val="en-US"/>
        </w:rPr>
        <w:t>this</w:t>
      </w:r>
      <w:r w:rsidRPr="00E56894">
        <w:rPr>
          <w:spacing w:val="-2"/>
          <w:lang w:val="en-US"/>
        </w:rPr>
        <w:t xml:space="preserve"> </w:t>
      </w:r>
      <w:r w:rsidRPr="00E56894">
        <w:rPr>
          <w:lang w:val="en-US"/>
        </w:rPr>
        <w:t>notice</w:t>
      </w:r>
      <w:r w:rsidRPr="00E56894">
        <w:rPr>
          <w:spacing w:val="-2"/>
          <w:lang w:val="en-US"/>
        </w:rPr>
        <w:t xml:space="preserve"> </w:t>
      </w:r>
      <w:r w:rsidRPr="00E56894">
        <w:rPr>
          <w:lang w:val="en-US"/>
        </w:rPr>
        <w:t xml:space="preserve">to the </w:t>
      </w:r>
      <w:r w:rsidRPr="00E56894">
        <w:rPr>
          <w:i/>
          <w:lang w:val="en-US"/>
        </w:rPr>
        <w:t>Development</w:t>
      </w:r>
      <w:r w:rsidRPr="00E56894">
        <w:rPr>
          <w:i/>
          <w:spacing w:val="-2"/>
          <w:lang w:val="en-US"/>
        </w:rPr>
        <w:t xml:space="preserve"> </w:t>
      </w:r>
      <w:r w:rsidRPr="00E56894">
        <w:rPr>
          <w:i/>
          <w:lang w:val="en-US"/>
        </w:rPr>
        <w:t>Act</w:t>
      </w:r>
      <w:r w:rsidRPr="00E56894">
        <w:rPr>
          <w:i/>
          <w:spacing w:val="-2"/>
          <w:lang w:val="en-US"/>
        </w:rPr>
        <w:t xml:space="preserve"> </w:t>
      </w:r>
      <w:r w:rsidRPr="00E56894">
        <w:rPr>
          <w:i/>
          <w:lang w:val="en-US"/>
        </w:rPr>
        <w:t>1993</w:t>
      </w:r>
      <w:r w:rsidRPr="00E56894">
        <w:rPr>
          <w:i/>
          <w:spacing w:val="-1"/>
          <w:lang w:val="en-US"/>
        </w:rPr>
        <w:t xml:space="preserve"> </w:t>
      </w:r>
      <w:r w:rsidRPr="00E56894">
        <w:rPr>
          <w:lang w:val="en-US"/>
        </w:rPr>
        <w:t>is</w:t>
      </w:r>
      <w:r w:rsidRPr="00E56894">
        <w:rPr>
          <w:spacing w:val="-2"/>
          <w:lang w:val="en-US"/>
        </w:rPr>
        <w:t xml:space="preserve"> </w:t>
      </w:r>
      <w:r w:rsidRPr="00E56894">
        <w:rPr>
          <w:lang w:val="en-US"/>
        </w:rPr>
        <w:t>a</w:t>
      </w:r>
      <w:r w:rsidRPr="00E56894">
        <w:rPr>
          <w:spacing w:val="-1"/>
          <w:lang w:val="en-US"/>
        </w:rPr>
        <w:t xml:space="preserve"> </w:t>
      </w:r>
      <w:r w:rsidRPr="00E56894">
        <w:rPr>
          <w:lang w:val="en-US"/>
        </w:rPr>
        <w:t>reference</w:t>
      </w:r>
      <w:r w:rsidRPr="00E56894">
        <w:rPr>
          <w:spacing w:val="-2"/>
          <w:lang w:val="en-US"/>
        </w:rPr>
        <w:t xml:space="preserve"> </w:t>
      </w:r>
      <w:r w:rsidRPr="00E56894">
        <w:rPr>
          <w:lang w:val="en-US"/>
        </w:rPr>
        <w:t>to that</w:t>
      </w:r>
      <w:r w:rsidRPr="00E56894">
        <w:rPr>
          <w:spacing w:val="-2"/>
          <w:lang w:val="en-US"/>
        </w:rPr>
        <w:t xml:space="preserve"> </w:t>
      </w:r>
      <w:r w:rsidRPr="00E56894">
        <w:rPr>
          <w:lang w:val="en-US"/>
        </w:rPr>
        <w:t>Act</w:t>
      </w:r>
      <w:r w:rsidRPr="00E56894">
        <w:rPr>
          <w:spacing w:val="-2"/>
          <w:lang w:val="en-US"/>
        </w:rPr>
        <w:t xml:space="preserve"> </w:t>
      </w:r>
      <w:r w:rsidRPr="00E56894">
        <w:rPr>
          <w:lang w:val="en-US"/>
        </w:rPr>
        <w:t>as</w:t>
      </w:r>
      <w:r w:rsidRPr="00E56894">
        <w:rPr>
          <w:spacing w:val="-2"/>
          <w:lang w:val="en-US"/>
        </w:rPr>
        <w:t xml:space="preserve"> </w:t>
      </w:r>
      <w:r w:rsidRPr="00E56894">
        <w:rPr>
          <w:lang w:val="en-US"/>
        </w:rPr>
        <w:t>affected</w:t>
      </w:r>
      <w:r w:rsidRPr="00E56894">
        <w:rPr>
          <w:spacing w:val="-2"/>
          <w:lang w:val="en-US"/>
        </w:rPr>
        <w:t xml:space="preserve"> </w:t>
      </w:r>
      <w:r w:rsidRPr="00E56894">
        <w:rPr>
          <w:lang w:val="en-US"/>
        </w:rPr>
        <w:t>by</w:t>
      </w:r>
      <w:r w:rsidRPr="00E56894">
        <w:rPr>
          <w:spacing w:val="-1"/>
          <w:lang w:val="en-US"/>
        </w:rPr>
        <w:t xml:space="preserve"> </w:t>
      </w:r>
      <w:r w:rsidRPr="00E56894">
        <w:rPr>
          <w:lang w:val="en-US"/>
        </w:rPr>
        <w:t xml:space="preserve">the </w:t>
      </w:r>
      <w:r w:rsidRPr="00E56894">
        <w:rPr>
          <w:i/>
          <w:lang w:val="en-US"/>
        </w:rPr>
        <w:t xml:space="preserve">Roxby Downs (Indenture Ratification) Act 1982 </w:t>
      </w:r>
      <w:r w:rsidRPr="00E56894">
        <w:rPr>
          <w:lang w:val="en-US"/>
        </w:rPr>
        <w:t>and the Indenture.</w:t>
      </w:r>
    </w:p>
    <w:p w14:paraId="3BC0BFB5" w14:textId="77777777" w:rsidR="005B7E8F" w:rsidRPr="004E678F" w:rsidRDefault="005B7E8F" w:rsidP="005B7E8F">
      <w:pPr>
        <w:pStyle w:val="GG-SDated"/>
        <w:rPr>
          <w:lang w:val="en-US"/>
        </w:rPr>
      </w:pPr>
      <w:r w:rsidRPr="004E678F">
        <w:rPr>
          <w:lang w:val="en-US"/>
        </w:rPr>
        <w:t>Dated</w:t>
      </w:r>
      <w:r>
        <w:rPr>
          <w:lang w:val="en-US"/>
        </w:rPr>
        <w:t xml:space="preserve">: 30 June </w:t>
      </w:r>
      <w:r w:rsidRPr="004E678F">
        <w:rPr>
          <w:spacing w:val="-4"/>
          <w:lang w:val="en-US"/>
        </w:rPr>
        <w:t>2022</w:t>
      </w:r>
    </w:p>
    <w:p w14:paraId="652F11EF" w14:textId="2865AD37" w:rsidR="005B7E8F" w:rsidRDefault="005B7E8F" w:rsidP="005B7E8F">
      <w:pPr>
        <w:pStyle w:val="GG-body"/>
        <w:jc w:val="right"/>
        <w:rPr>
          <w:rStyle w:val="GG-SignatureChar"/>
        </w:rPr>
      </w:pPr>
      <w:r w:rsidRPr="006C0663">
        <w:rPr>
          <w:rStyle w:val="GG-SNameChar"/>
        </w:rPr>
        <w:t xml:space="preserve">Hon </w:t>
      </w:r>
      <w:r>
        <w:rPr>
          <w:rStyle w:val="GG-SNameChar"/>
        </w:rPr>
        <w:t>Nicholas David Champion</w:t>
      </w:r>
      <w:r w:rsidRPr="006C0663">
        <w:rPr>
          <w:rStyle w:val="GG-SNameChar"/>
        </w:rPr>
        <w:t xml:space="preserve"> MP </w:t>
      </w:r>
      <w:r w:rsidRPr="006C0663">
        <w:rPr>
          <w:rStyle w:val="GG-SNameChar"/>
        </w:rPr>
        <w:br/>
      </w:r>
      <w:r w:rsidRPr="006C0663">
        <w:rPr>
          <w:rStyle w:val="GG-SignatureChar"/>
        </w:rPr>
        <w:t xml:space="preserve">Minister for </w:t>
      </w:r>
      <w:r>
        <w:rPr>
          <w:rStyle w:val="GG-SignatureChar"/>
        </w:rPr>
        <w:t>Planning</w:t>
      </w:r>
    </w:p>
    <w:p w14:paraId="5FB2DB04" w14:textId="6B88FF98" w:rsidR="005B7E8F" w:rsidRDefault="005B7E8F" w:rsidP="005B7E8F">
      <w:pPr>
        <w:pStyle w:val="GG-body"/>
        <w:pBdr>
          <w:bottom w:val="single" w:sz="4" w:space="1" w:color="auto"/>
        </w:pBdr>
        <w:spacing w:after="0" w:line="52" w:lineRule="exact"/>
        <w:jc w:val="center"/>
      </w:pPr>
    </w:p>
    <w:p w14:paraId="01C24D94" w14:textId="1626D4D9" w:rsidR="005B7E8F" w:rsidRDefault="005B7E8F" w:rsidP="005B7E8F">
      <w:pPr>
        <w:pStyle w:val="GG-body"/>
        <w:pBdr>
          <w:top w:val="single" w:sz="4" w:space="1" w:color="auto"/>
        </w:pBdr>
        <w:spacing w:before="34" w:after="0" w:line="14" w:lineRule="exact"/>
        <w:jc w:val="center"/>
      </w:pPr>
    </w:p>
    <w:p w14:paraId="391FE620" w14:textId="273FB17D" w:rsidR="005B7E8F" w:rsidRDefault="005B7E8F" w:rsidP="00F2055D">
      <w:pPr>
        <w:spacing w:after="0"/>
        <w:rPr>
          <w:rFonts w:eastAsia="Times New Roman"/>
          <w:szCs w:val="17"/>
        </w:rPr>
      </w:pPr>
    </w:p>
    <w:p w14:paraId="33540F39" w14:textId="77777777" w:rsidR="00C07453" w:rsidRPr="00C07453" w:rsidRDefault="00C07453" w:rsidP="00BA6C48">
      <w:pPr>
        <w:pStyle w:val="Heading2"/>
      </w:pPr>
      <w:bookmarkStart w:id="82" w:name="_Toc108088850"/>
      <w:r w:rsidRPr="00C07453">
        <w:t>Environment Protection Act 1993</w:t>
      </w:r>
      <w:bookmarkEnd w:id="82"/>
    </w:p>
    <w:p w14:paraId="3AD8BC93" w14:textId="77777777" w:rsidR="00C07453" w:rsidRPr="00C07453" w:rsidRDefault="00C07453" w:rsidP="00C07453">
      <w:pPr>
        <w:jc w:val="center"/>
        <w:rPr>
          <w:smallCaps/>
          <w:szCs w:val="17"/>
        </w:rPr>
      </w:pPr>
      <w:r w:rsidRPr="00C07453">
        <w:rPr>
          <w:smallCaps/>
          <w:szCs w:val="17"/>
        </w:rPr>
        <w:t>Section 68</w:t>
      </w:r>
    </w:p>
    <w:p w14:paraId="27C71617" w14:textId="77777777" w:rsidR="00C07453" w:rsidRPr="00C07453" w:rsidRDefault="00C07453" w:rsidP="00C07453">
      <w:pPr>
        <w:jc w:val="center"/>
        <w:rPr>
          <w:i/>
          <w:szCs w:val="17"/>
        </w:rPr>
      </w:pPr>
      <w:r w:rsidRPr="00C07453">
        <w:rPr>
          <w:i/>
          <w:szCs w:val="17"/>
        </w:rPr>
        <w:t>Revocation of Approval of Category B Containers</w:t>
      </w:r>
    </w:p>
    <w:p w14:paraId="1BA73D29" w14:textId="77777777" w:rsidR="00C07453" w:rsidRPr="00C07453" w:rsidRDefault="00C07453" w:rsidP="00C07453">
      <w:pPr>
        <w:rPr>
          <w:rFonts w:eastAsia="Times New Roman"/>
          <w:spacing w:val="-2"/>
          <w:szCs w:val="17"/>
        </w:rPr>
      </w:pPr>
      <w:r w:rsidRPr="00C07453">
        <w:rPr>
          <w:rFonts w:eastAsia="Times New Roman"/>
          <w:spacing w:val="-2"/>
          <w:szCs w:val="17"/>
        </w:rPr>
        <w:t xml:space="preserve">I, NICHOLAS STEWART, Delegate of the Environment Protection Authority (‘the Authority’), pursuant to Section 68 of the </w:t>
      </w:r>
      <w:r w:rsidRPr="00C07453">
        <w:rPr>
          <w:rFonts w:eastAsia="Times New Roman"/>
          <w:i/>
          <w:spacing w:val="-2"/>
          <w:szCs w:val="17"/>
        </w:rPr>
        <w:t>Environment Protection Act 1993</w:t>
      </w:r>
      <w:r w:rsidRPr="00C07453">
        <w:rPr>
          <w:rFonts w:eastAsia="Times New Roman"/>
          <w:spacing w:val="-2"/>
          <w:szCs w:val="17"/>
        </w:rPr>
        <w:t xml:space="preserve"> (SA) (‘the Act’) hereby revoke the approvals of the classes of Category B containers sold in South Australia as identified by reference to the following matters, which are described in the first 4 columns of Schedule 1 of this Notice:</w:t>
      </w:r>
    </w:p>
    <w:p w14:paraId="79E20856" w14:textId="77777777" w:rsidR="00C07453" w:rsidRPr="00C07453" w:rsidRDefault="00C07453" w:rsidP="00C07453">
      <w:pPr>
        <w:ind w:left="426" w:hanging="283"/>
        <w:rPr>
          <w:rFonts w:eastAsia="Times New Roman"/>
          <w:szCs w:val="17"/>
        </w:rPr>
      </w:pPr>
      <w:r w:rsidRPr="00C07453">
        <w:rPr>
          <w:rFonts w:eastAsia="Times New Roman"/>
          <w:szCs w:val="17"/>
        </w:rPr>
        <w:t>(a)</w:t>
      </w:r>
      <w:r w:rsidRPr="00C07453">
        <w:rPr>
          <w:rFonts w:eastAsia="Times New Roman"/>
          <w:szCs w:val="17"/>
        </w:rPr>
        <w:tab/>
        <w:t>the product which each class of containers shall contain;</w:t>
      </w:r>
    </w:p>
    <w:p w14:paraId="6F66BF27" w14:textId="77777777" w:rsidR="00C07453" w:rsidRPr="00C07453" w:rsidRDefault="00C07453" w:rsidP="00C07453">
      <w:pPr>
        <w:ind w:left="426" w:hanging="283"/>
        <w:rPr>
          <w:rFonts w:eastAsia="Times New Roman"/>
          <w:szCs w:val="17"/>
        </w:rPr>
      </w:pPr>
      <w:r w:rsidRPr="00C07453">
        <w:rPr>
          <w:rFonts w:eastAsia="Times New Roman"/>
          <w:szCs w:val="17"/>
        </w:rPr>
        <w:t>(b)</w:t>
      </w:r>
      <w:r w:rsidRPr="00C07453">
        <w:rPr>
          <w:rFonts w:eastAsia="Times New Roman"/>
          <w:szCs w:val="17"/>
        </w:rPr>
        <w:tab/>
        <w:t>the size of the containers;</w:t>
      </w:r>
    </w:p>
    <w:p w14:paraId="53C03B5F" w14:textId="77777777" w:rsidR="00C07453" w:rsidRPr="00C07453" w:rsidRDefault="00C07453" w:rsidP="00C07453">
      <w:pPr>
        <w:ind w:left="426" w:hanging="283"/>
        <w:rPr>
          <w:rFonts w:eastAsia="Times New Roman"/>
          <w:szCs w:val="17"/>
        </w:rPr>
      </w:pPr>
      <w:r w:rsidRPr="00C07453">
        <w:rPr>
          <w:rFonts w:eastAsia="Times New Roman"/>
          <w:szCs w:val="17"/>
        </w:rPr>
        <w:t>(c)</w:t>
      </w:r>
      <w:r w:rsidRPr="00C07453">
        <w:rPr>
          <w:rFonts w:eastAsia="Times New Roman"/>
          <w:szCs w:val="17"/>
        </w:rPr>
        <w:tab/>
        <w:t>the type of containers;</w:t>
      </w:r>
    </w:p>
    <w:p w14:paraId="10B27D43" w14:textId="77777777" w:rsidR="00C07453" w:rsidRPr="00C07453" w:rsidRDefault="00C07453" w:rsidP="00C07453">
      <w:pPr>
        <w:ind w:left="426" w:hanging="283"/>
        <w:rPr>
          <w:rFonts w:eastAsia="Times New Roman"/>
          <w:szCs w:val="17"/>
        </w:rPr>
      </w:pPr>
      <w:r w:rsidRPr="00C07453">
        <w:rPr>
          <w:rFonts w:eastAsia="Times New Roman"/>
          <w:szCs w:val="17"/>
        </w:rPr>
        <w:t>(d)</w:t>
      </w:r>
      <w:r w:rsidRPr="00C07453">
        <w:rPr>
          <w:rFonts w:eastAsia="Times New Roman"/>
          <w:szCs w:val="17"/>
        </w:rPr>
        <w:tab/>
        <w:t>the name of the holders of these approvals.</w:t>
      </w:r>
    </w:p>
    <w:p w14:paraId="2A7C2D56" w14:textId="77777777" w:rsidR="00C07453" w:rsidRPr="00C07453" w:rsidRDefault="00C07453" w:rsidP="00C07453">
      <w:pPr>
        <w:rPr>
          <w:rFonts w:eastAsia="Times New Roman"/>
          <w:szCs w:val="17"/>
        </w:rPr>
      </w:pPr>
      <w:r w:rsidRPr="00C07453">
        <w:rPr>
          <w:rFonts w:eastAsia="Times New Roman"/>
          <w:szCs w:val="17"/>
        </w:rPr>
        <w:t>These approvals are revoked as the Authority is satisfied that the waste management arrangement between the approval holder and the party named in Column 5 of Schedule 1 of this Notice has been cancelled.</w:t>
      </w:r>
    </w:p>
    <w:p w14:paraId="78E40658" w14:textId="77777777" w:rsidR="00C07453" w:rsidRPr="00C07453" w:rsidRDefault="00C07453" w:rsidP="00C07453">
      <w:pPr>
        <w:spacing w:after="0"/>
        <w:rPr>
          <w:rFonts w:eastAsia="Times New Roman"/>
          <w:szCs w:val="17"/>
        </w:rPr>
      </w:pPr>
      <w:r w:rsidRPr="00C07453">
        <w:rPr>
          <w:rFonts w:eastAsia="Times New Roman"/>
          <w:szCs w:val="17"/>
        </w:rPr>
        <w:t>Dated: 7 July 2022</w:t>
      </w:r>
    </w:p>
    <w:p w14:paraId="5ED45075" w14:textId="77777777" w:rsidR="00C07453" w:rsidRPr="00C07453" w:rsidRDefault="00C07453" w:rsidP="00C07453">
      <w:pPr>
        <w:spacing w:after="0"/>
        <w:jc w:val="right"/>
        <w:rPr>
          <w:rFonts w:eastAsia="Times New Roman"/>
          <w:smallCaps/>
          <w:szCs w:val="20"/>
        </w:rPr>
      </w:pPr>
      <w:r w:rsidRPr="00C07453">
        <w:rPr>
          <w:rFonts w:eastAsia="Times New Roman"/>
          <w:smallCaps/>
          <w:szCs w:val="20"/>
        </w:rPr>
        <w:t>Nicholas Stewart</w:t>
      </w:r>
    </w:p>
    <w:p w14:paraId="121F8753" w14:textId="77777777" w:rsidR="00C07453" w:rsidRPr="00C07453" w:rsidRDefault="00C07453" w:rsidP="00C07453">
      <w:pPr>
        <w:spacing w:after="0"/>
        <w:jc w:val="right"/>
        <w:rPr>
          <w:rFonts w:eastAsia="Times New Roman"/>
          <w:szCs w:val="17"/>
        </w:rPr>
      </w:pPr>
      <w:r w:rsidRPr="00C07453">
        <w:rPr>
          <w:rFonts w:eastAsia="Times New Roman"/>
          <w:szCs w:val="17"/>
        </w:rPr>
        <w:t>Delegate of the Environment Protection Authority</w:t>
      </w:r>
    </w:p>
    <w:p w14:paraId="5E97476E" w14:textId="77777777" w:rsidR="00C07453" w:rsidRPr="00C07453" w:rsidRDefault="00C07453" w:rsidP="00C07453">
      <w:pPr>
        <w:pBdr>
          <w:top w:val="single" w:sz="4" w:space="1" w:color="auto"/>
        </w:pBdr>
        <w:spacing w:before="100" w:line="14" w:lineRule="exact"/>
        <w:ind w:left="1080" w:right="1080"/>
        <w:jc w:val="center"/>
        <w:rPr>
          <w:rFonts w:eastAsia="Times New Roman"/>
          <w:szCs w:val="17"/>
        </w:rPr>
      </w:pPr>
    </w:p>
    <w:p w14:paraId="6C9C1D5A" w14:textId="77777777" w:rsidR="00C07453" w:rsidRPr="00C07453" w:rsidRDefault="00C07453" w:rsidP="00C07453">
      <w:pPr>
        <w:jc w:val="center"/>
        <w:rPr>
          <w:smallCaps/>
          <w:szCs w:val="17"/>
        </w:rPr>
      </w:pPr>
      <w:r w:rsidRPr="00C07453">
        <w:rPr>
          <w:smallCaps/>
          <w:szCs w:val="17"/>
        </w:rPr>
        <w:t>Schedule 1</w:t>
      </w:r>
    </w:p>
    <w:tbl>
      <w:tblPr>
        <w:tblStyle w:val="TableGrid3"/>
        <w:tblW w:w="0" w:type="auto"/>
        <w:tblCellMar>
          <w:left w:w="0" w:type="dxa"/>
          <w:right w:w="0" w:type="dxa"/>
        </w:tblCellMar>
        <w:tblLook w:val="04A0" w:firstRow="1" w:lastRow="0" w:firstColumn="1" w:lastColumn="0" w:noHBand="0" w:noVBand="1"/>
      </w:tblPr>
      <w:tblGrid>
        <w:gridCol w:w="3099"/>
        <w:gridCol w:w="58"/>
        <w:gridCol w:w="60"/>
        <w:gridCol w:w="48"/>
        <w:gridCol w:w="48"/>
        <w:gridCol w:w="878"/>
        <w:gridCol w:w="17"/>
        <w:gridCol w:w="1451"/>
        <w:gridCol w:w="14"/>
        <w:gridCol w:w="2213"/>
        <w:gridCol w:w="1474"/>
      </w:tblGrid>
      <w:tr w:rsidR="00C07453" w:rsidRPr="00C07453" w14:paraId="6A822507" w14:textId="77777777" w:rsidTr="00604D88">
        <w:trPr>
          <w:trHeight w:val="20"/>
          <w:tblHeader/>
        </w:trPr>
        <w:tc>
          <w:tcPr>
            <w:tcW w:w="3115" w:type="dxa"/>
            <w:tcBorders>
              <w:top w:val="single" w:sz="4" w:space="0" w:color="auto"/>
              <w:left w:val="nil"/>
              <w:bottom w:val="nil"/>
              <w:right w:val="nil"/>
            </w:tcBorders>
            <w:noWrap/>
            <w:vAlign w:val="center"/>
            <w:hideMark/>
          </w:tcPr>
          <w:p w14:paraId="3C1EF018" w14:textId="77777777" w:rsidR="00C07453" w:rsidRPr="00C07453" w:rsidRDefault="00C07453" w:rsidP="00C07453">
            <w:pPr>
              <w:spacing w:before="40" w:after="40"/>
              <w:jc w:val="center"/>
              <w:rPr>
                <w:b/>
                <w:szCs w:val="17"/>
                <w:lang w:eastAsia="en-AU"/>
              </w:rPr>
            </w:pPr>
            <w:r w:rsidRPr="00C07453">
              <w:rPr>
                <w:b/>
                <w:szCs w:val="17"/>
              </w:rPr>
              <w:t>Column 1</w:t>
            </w:r>
          </w:p>
        </w:tc>
        <w:tc>
          <w:tcPr>
            <w:tcW w:w="1068" w:type="dxa"/>
            <w:gridSpan w:val="5"/>
            <w:tcBorders>
              <w:top w:val="single" w:sz="4" w:space="0" w:color="auto"/>
              <w:left w:val="nil"/>
              <w:bottom w:val="nil"/>
              <w:right w:val="nil"/>
            </w:tcBorders>
            <w:noWrap/>
            <w:vAlign w:val="center"/>
            <w:hideMark/>
          </w:tcPr>
          <w:p w14:paraId="09ED9FDD" w14:textId="77777777" w:rsidR="00C07453" w:rsidRPr="00C07453" w:rsidRDefault="00C07453" w:rsidP="00C07453">
            <w:pPr>
              <w:spacing w:before="40" w:after="40"/>
              <w:jc w:val="center"/>
              <w:rPr>
                <w:b/>
                <w:szCs w:val="17"/>
              </w:rPr>
            </w:pPr>
            <w:r w:rsidRPr="00C07453">
              <w:rPr>
                <w:b/>
                <w:szCs w:val="17"/>
              </w:rPr>
              <w:t>Column 2</w:t>
            </w:r>
          </w:p>
        </w:tc>
        <w:tc>
          <w:tcPr>
            <w:tcW w:w="1482" w:type="dxa"/>
            <w:gridSpan w:val="3"/>
            <w:tcBorders>
              <w:top w:val="single" w:sz="4" w:space="0" w:color="auto"/>
              <w:left w:val="nil"/>
              <w:bottom w:val="nil"/>
              <w:right w:val="nil"/>
            </w:tcBorders>
            <w:noWrap/>
            <w:vAlign w:val="center"/>
            <w:hideMark/>
          </w:tcPr>
          <w:p w14:paraId="7C1A9E46" w14:textId="77777777" w:rsidR="00C07453" w:rsidRPr="00C07453" w:rsidRDefault="00C07453" w:rsidP="00C07453">
            <w:pPr>
              <w:spacing w:before="40" w:after="40"/>
              <w:jc w:val="center"/>
              <w:rPr>
                <w:b/>
                <w:szCs w:val="17"/>
                <w:lang w:eastAsia="en-AU"/>
              </w:rPr>
            </w:pPr>
            <w:r w:rsidRPr="00C07453">
              <w:rPr>
                <w:b/>
                <w:szCs w:val="17"/>
              </w:rPr>
              <w:t>Column 3</w:t>
            </w:r>
          </w:p>
        </w:tc>
        <w:tc>
          <w:tcPr>
            <w:tcW w:w="2221" w:type="dxa"/>
            <w:tcBorders>
              <w:top w:val="single" w:sz="4" w:space="0" w:color="auto"/>
              <w:left w:val="nil"/>
              <w:bottom w:val="nil"/>
              <w:right w:val="nil"/>
            </w:tcBorders>
            <w:noWrap/>
            <w:vAlign w:val="center"/>
            <w:hideMark/>
          </w:tcPr>
          <w:p w14:paraId="2436DE17" w14:textId="77777777" w:rsidR="00C07453" w:rsidRPr="00C07453" w:rsidRDefault="00C07453" w:rsidP="00C07453">
            <w:pPr>
              <w:spacing w:before="40" w:after="40"/>
              <w:jc w:val="center"/>
              <w:rPr>
                <w:b/>
                <w:szCs w:val="17"/>
                <w:lang w:eastAsia="en-AU"/>
              </w:rPr>
            </w:pPr>
            <w:r w:rsidRPr="00C07453">
              <w:rPr>
                <w:b/>
                <w:szCs w:val="17"/>
              </w:rPr>
              <w:t>Column 4</w:t>
            </w:r>
          </w:p>
        </w:tc>
        <w:tc>
          <w:tcPr>
            <w:tcW w:w="1474" w:type="dxa"/>
            <w:tcBorders>
              <w:top w:val="single" w:sz="4" w:space="0" w:color="auto"/>
              <w:left w:val="nil"/>
              <w:bottom w:val="nil"/>
              <w:right w:val="nil"/>
            </w:tcBorders>
            <w:noWrap/>
            <w:vAlign w:val="center"/>
            <w:hideMark/>
          </w:tcPr>
          <w:p w14:paraId="67F2D92B" w14:textId="77777777" w:rsidR="00C07453" w:rsidRPr="00C07453" w:rsidRDefault="00C07453" w:rsidP="00C07453">
            <w:pPr>
              <w:spacing w:before="40" w:after="40"/>
              <w:jc w:val="center"/>
              <w:rPr>
                <w:b/>
                <w:szCs w:val="17"/>
                <w:lang w:eastAsia="en-AU"/>
              </w:rPr>
            </w:pPr>
            <w:r w:rsidRPr="00C07453">
              <w:rPr>
                <w:b/>
                <w:szCs w:val="17"/>
              </w:rPr>
              <w:t>Column 5</w:t>
            </w:r>
          </w:p>
        </w:tc>
      </w:tr>
      <w:tr w:rsidR="00C07453" w:rsidRPr="00C07453" w14:paraId="0627DD32" w14:textId="77777777" w:rsidTr="00604D88">
        <w:trPr>
          <w:trHeight w:val="20"/>
          <w:tblHeader/>
        </w:trPr>
        <w:tc>
          <w:tcPr>
            <w:tcW w:w="3115" w:type="dxa"/>
            <w:tcBorders>
              <w:top w:val="nil"/>
              <w:left w:val="nil"/>
              <w:bottom w:val="single" w:sz="4" w:space="0" w:color="auto"/>
              <w:right w:val="nil"/>
            </w:tcBorders>
            <w:noWrap/>
            <w:vAlign w:val="center"/>
            <w:hideMark/>
          </w:tcPr>
          <w:p w14:paraId="1DD378A7" w14:textId="77777777" w:rsidR="00C07453" w:rsidRPr="00C07453" w:rsidRDefault="00C07453" w:rsidP="00C07453">
            <w:pPr>
              <w:spacing w:before="40" w:after="40"/>
              <w:jc w:val="center"/>
              <w:rPr>
                <w:b/>
                <w:szCs w:val="17"/>
                <w:lang w:eastAsia="en-AU"/>
              </w:rPr>
            </w:pPr>
            <w:r w:rsidRPr="00C07453">
              <w:rPr>
                <w:b/>
                <w:szCs w:val="17"/>
              </w:rPr>
              <w:t>Product Name</w:t>
            </w:r>
          </w:p>
        </w:tc>
        <w:tc>
          <w:tcPr>
            <w:tcW w:w="1068" w:type="dxa"/>
            <w:gridSpan w:val="5"/>
            <w:tcBorders>
              <w:top w:val="nil"/>
              <w:left w:val="nil"/>
              <w:bottom w:val="single" w:sz="4" w:space="0" w:color="auto"/>
              <w:right w:val="nil"/>
            </w:tcBorders>
            <w:noWrap/>
            <w:vAlign w:val="center"/>
            <w:hideMark/>
          </w:tcPr>
          <w:p w14:paraId="54C862DA" w14:textId="77777777" w:rsidR="00C07453" w:rsidRPr="00C07453" w:rsidRDefault="00C07453" w:rsidP="00C07453">
            <w:pPr>
              <w:spacing w:before="40" w:after="40"/>
              <w:jc w:val="center"/>
              <w:rPr>
                <w:b/>
                <w:szCs w:val="17"/>
              </w:rPr>
            </w:pPr>
            <w:r w:rsidRPr="00C07453">
              <w:rPr>
                <w:b/>
                <w:szCs w:val="17"/>
              </w:rPr>
              <w:t>Container</w:t>
            </w:r>
            <w:r w:rsidRPr="00C07453">
              <w:rPr>
                <w:b/>
                <w:szCs w:val="17"/>
              </w:rPr>
              <w:br/>
              <w:t>Size</w:t>
            </w:r>
          </w:p>
        </w:tc>
        <w:tc>
          <w:tcPr>
            <w:tcW w:w="1482" w:type="dxa"/>
            <w:gridSpan w:val="3"/>
            <w:tcBorders>
              <w:top w:val="nil"/>
              <w:left w:val="nil"/>
              <w:bottom w:val="single" w:sz="4" w:space="0" w:color="auto"/>
              <w:right w:val="nil"/>
            </w:tcBorders>
            <w:noWrap/>
            <w:vAlign w:val="center"/>
            <w:hideMark/>
          </w:tcPr>
          <w:p w14:paraId="26852A47" w14:textId="77777777" w:rsidR="00C07453" w:rsidRPr="00C07453" w:rsidRDefault="00C07453" w:rsidP="00C07453">
            <w:pPr>
              <w:spacing w:before="40" w:after="40"/>
              <w:jc w:val="center"/>
              <w:rPr>
                <w:b/>
                <w:szCs w:val="17"/>
                <w:lang w:eastAsia="en-AU"/>
              </w:rPr>
            </w:pPr>
            <w:r w:rsidRPr="00C07453">
              <w:rPr>
                <w:b/>
                <w:szCs w:val="17"/>
              </w:rPr>
              <w:t>Container</w:t>
            </w:r>
            <w:r w:rsidRPr="00C07453">
              <w:rPr>
                <w:b/>
                <w:szCs w:val="17"/>
              </w:rPr>
              <w:br/>
              <w:t>Type</w:t>
            </w:r>
          </w:p>
        </w:tc>
        <w:tc>
          <w:tcPr>
            <w:tcW w:w="2221" w:type="dxa"/>
            <w:tcBorders>
              <w:top w:val="nil"/>
              <w:left w:val="nil"/>
              <w:bottom w:val="single" w:sz="4" w:space="0" w:color="auto"/>
              <w:right w:val="nil"/>
            </w:tcBorders>
            <w:noWrap/>
            <w:vAlign w:val="center"/>
            <w:hideMark/>
          </w:tcPr>
          <w:p w14:paraId="5DB39A8A" w14:textId="77777777" w:rsidR="00C07453" w:rsidRPr="00C07453" w:rsidRDefault="00C07453" w:rsidP="00C07453">
            <w:pPr>
              <w:spacing w:before="40" w:after="40"/>
              <w:jc w:val="center"/>
              <w:rPr>
                <w:b/>
                <w:szCs w:val="17"/>
                <w:lang w:eastAsia="en-AU"/>
              </w:rPr>
            </w:pPr>
            <w:r w:rsidRPr="00C07453">
              <w:rPr>
                <w:b/>
                <w:szCs w:val="17"/>
              </w:rPr>
              <w:t>Approval Holder</w:t>
            </w:r>
          </w:p>
        </w:tc>
        <w:tc>
          <w:tcPr>
            <w:tcW w:w="1474" w:type="dxa"/>
            <w:tcBorders>
              <w:top w:val="nil"/>
              <w:left w:val="nil"/>
              <w:bottom w:val="single" w:sz="4" w:space="0" w:color="auto"/>
              <w:right w:val="nil"/>
            </w:tcBorders>
            <w:noWrap/>
            <w:vAlign w:val="center"/>
            <w:hideMark/>
          </w:tcPr>
          <w:p w14:paraId="4E3C9B8A" w14:textId="77777777" w:rsidR="00C07453" w:rsidRPr="00C07453" w:rsidRDefault="00C07453" w:rsidP="00C07453">
            <w:pPr>
              <w:spacing w:before="40" w:after="40"/>
              <w:jc w:val="center"/>
              <w:rPr>
                <w:b/>
                <w:szCs w:val="17"/>
                <w:lang w:eastAsia="en-AU"/>
              </w:rPr>
            </w:pPr>
            <w:r w:rsidRPr="00C07453">
              <w:rPr>
                <w:b/>
                <w:szCs w:val="17"/>
              </w:rPr>
              <w:t>Collection</w:t>
            </w:r>
            <w:r w:rsidRPr="00C07453">
              <w:rPr>
                <w:b/>
                <w:szCs w:val="17"/>
              </w:rPr>
              <w:br/>
              <w:t>Arrangements</w:t>
            </w:r>
          </w:p>
        </w:tc>
      </w:tr>
      <w:tr w:rsidR="00C07453" w:rsidRPr="00C07453" w14:paraId="2778BA61" w14:textId="77777777" w:rsidTr="00604D88">
        <w:trPr>
          <w:trHeight w:val="20"/>
          <w:tblHeader/>
        </w:trPr>
        <w:tc>
          <w:tcPr>
            <w:tcW w:w="3115" w:type="dxa"/>
            <w:tcBorders>
              <w:top w:val="single" w:sz="4" w:space="0" w:color="auto"/>
              <w:left w:val="nil"/>
              <w:bottom w:val="nil"/>
              <w:right w:val="nil"/>
            </w:tcBorders>
            <w:noWrap/>
          </w:tcPr>
          <w:p w14:paraId="425D7565" w14:textId="77777777" w:rsidR="00C07453" w:rsidRPr="00C07453" w:rsidRDefault="00C07453" w:rsidP="00C07453">
            <w:pPr>
              <w:spacing w:after="0" w:line="80" w:lineRule="exact"/>
              <w:ind w:left="159" w:hanging="159"/>
              <w:jc w:val="left"/>
              <w:rPr>
                <w:szCs w:val="17"/>
                <w:lang w:eastAsia="en-AU"/>
              </w:rPr>
            </w:pPr>
          </w:p>
        </w:tc>
        <w:tc>
          <w:tcPr>
            <w:tcW w:w="1068" w:type="dxa"/>
            <w:gridSpan w:val="5"/>
            <w:tcBorders>
              <w:top w:val="single" w:sz="4" w:space="0" w:color="auto"/>
              <w:left w:val="nil"/>
              <w:bottom w:val="nil"/>
              <w:right w:val="nil"/>
            </w:tcBorders>
            <w:noWrap/>
          </w:tcPr>
          <w:p w14:paraId="166D804E" w14:textId="77777777" w:rsidR="00C07453" w:rsidRPr="00C07453" w:rsidRDefault="00C07453" w:rsidP="00C07453">
            <w:pPr>
              <w:spacing w:after="0" w:line="80" w:lineRule="exact"/>
              <w:ind w:right="113"/>
              <w:jc w:val="right"/>
              <w:rPr>
                <w:szCs w:val="17"/>
              </w:rPr>
            </w:pPr>
          </w:p>
        </w:tc>
        <w:tc>
          <w:tcPr>
            <w:tcW w:w="1482" w:type="dxa"/>
            <w:gridSpan w:val="3"/>
            <w:tcBorders>
              <w:top w:val="single" w:sz="4" w:space="0" w:color="auto"/>
              <w:left w:val="nil"/>
              <w:bottom w:val="nil"/>
              <w:right w:val="nil"/>
            </w:tcBorders>
            <w:noWrap/>
          </w:tcPr>
          <w:p w14:paraId="01DFF74C" w14:textId="77777777" w:rsidR="00C07453" w:rsidRPr="00C07453" w:rsidRDefault="00C07453" w:rsidP="00C07453">
            <w:pPr>
              <w:spacing w:after="0" w:line="80" w:lineRule="exact"/>
              <w:ind w:left="212"/>
              <w:jc w:val="left"/>
              <w:rPr>
                <w:szCs w:val="17"/>
                <w:lang w:eastAsia="en-AU"/>
              </w:rPr>
            </w:pPr>
          </w:p>
        </w:tc>
        <w:tc>
          <w:tcPr>
            <w:tcW w:w="2221" w:type="dxa"/>
            <w:tcBorders>
              <w:top w:val="single" w:sz="4" w:space="0" w:color="auto"/>
              <w:left w:val="nil"/>
              <w:bottom w:val="nil"/>
              <w:right w:val="nil"/>
            </w:tcBorders>
            <w:noWrap/>
          </w:tcPr>
          <w:p w14:paraId="081ED29D" w14:textId="77777777" w:rsidR="00C07453" w:rsidRPr="00C07453" w:rsidRDefault="00C07453" w:rsidP="00C07453">
            <w:pPr>
              <w:spacing w:after="0" w:line="80" w:lineRule="exact"/>
              <w:ind w:left="272" w:hanging="159"/>
              <w:jc w:val="left"/>
              <w:rPr>
                <w:szCs w:val="17"/>
                <w:lang w:eastAsia="en-AU"/>
              </w:rPr>
            </w:pPr>
          </w:p>
        </w:tc>
        <w:tc>
          <w:tcPr>
            <w:tcW w:w="1474" w:type="dxa"/>
            <w:tcBorders>
              <w:top w:val="single" w:sz="4" w:space="0" w:color="auto"/>
              <w:left w:val="nil"/>
              <w:bottom w:val="nil"/>
              <w:right w:val="nil"/>
            </w:tcBorders>
            <w:noWrap/>
          </w:tcPr>
          <w:p w14:paraId="218286C3" w14:textId="77777777" w:rsidR="00C07453" w:rsidRPr="00C07453" w:rsidRDefault="00C07453" w:rsidP="00C07453">
            <w:pPr>
              <w:spacing w:after="0" w:line="80" w:lineRule="exact"/>
              <w:ind w:left="113"/>
              <w:jc w:val="left"/>
              <w:rPr>
                <w:szCs w:val="17"/>
                <w:lang w:eastAsia="en-AU"/>
              </w:rPr>
            </w:pPr>
          </w:p>
        </w:tc>
      </w:tr>
      <w:tr w:rsidR="00C07453" w:rsidRPr="00C07453" w14:paraId="1AC634A9" w14:textId="77777777" w:rsidTr="00604D88">
        <w:trPr>
          <w:trHeight w:val="20"/>
        </w:trPr>
        <w:tc>
          <w:tcPr>
            <w:tcW w:w="3115" w:type="dxa"/>
            <w:tcBorders>
              <w:top w:val="nil"/>
              <w:left w:val="nil"/>
              <w:bottom w:val="nil"/>
              <w:right w:val="nil"/>
            </w:tcBorders>
            <w:noWrap/>
          </w:tcPr>
          <w:p w14:paraId="5D92D3C5"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ALMO Naturals Caramel &amp; Sea Salt Almond Milk</w:t>
            </w:r>
          </w:p>
        </w:tc>
        <w:tc>
          <w:tcPr>
            <w:tcW w:w="1068" w:type="dxa"/>
            <w:gridSpan w:val="5"/>
            <w:tcBorders>
              <w:top w:val="nil"/>
              <w:left w:val="nil"/>
              <w:bottom w:val="nil"/>
              <w:right w:val="nil"/>
            </w:tcBorders>
            <w:noWrap/>
          </w:tcPr>
          <w:p w14:paraId="64D31B6C"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82" w:type="dxa"/>
            <w:gridSpan w:val="3"/>
            <w:tcBorders>
              <w:top w:val="nil"/>
              <w:left w:val="nil"/>
              <w:bottom w:val="nil"/>
              <w:right w:val="nil"/>
            </w:tcBorders>
            <w:noWrap/>
          </w:tcPr>
          <w:p w14:paraId="11CFE125"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6EFCF2E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Almo Milk Pty Ltd</w:t>
            </w:r>
          </w:p>
        </w:tc>
        <w:tc>
          <w:tcPr>
            <w:tcW w:w="1474" w:type="dxa"/>
            <w:tcBorders>
              <w:top w:val="nil"/>
              <w:left w:val="nil"/>
              <w:bottom w:val="nil"/>
              <w:right w:val="nil"/>
            </w:tcBorders>
            <w:noWrap/>
          </w:tcPr>
          <w:p w14:paraId="7900478F"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0C6A86B2" w14:textId="77777777" w:rsidTr="00604D88">
        <w:trPr>
          <w:trHeight w:val="20"/>
        </w:trPr>
        <w:tc>
          <w:tcPr>
            <w:tcW w:w="3115" w:type="dxa"/>
            <w:tcBorders>
              <w:top w:val="nil"/>
              <w:left w:val="nil"/>
              <w:bottom w:val="nil"/>
              <w:right w:val="nil"/>
            </w:tcBorders>
            <w:noWrap/>
          </w:tcPr>
          <w:p w14:paraId="40DEE6A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ALMO Naturals Chamomile Almond Milk</w:t>
            </w:r>
          </w:p>
        </w:tc>
        <w:tc>
          <w:tcPr>
            <w:tcW w:w="1068" w:type="dxa"/>
            <w:gridSpan w:val="5"/>
            <w:tcBorders>
              <w:top w:val="nil"/>
              <w:left w:val="nil"/>
              <w:bottom w:val="nil"/>
              <w:right w:val="nil"/>
            </w:tcBorders>
            <w:noWrap/>
          </w:tcPr>
          <w:p w14:paraId="424445ED"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82" w:type="dxa"/>
            <w:gridSpan w:val="3"/>
            <w:tcBorders>
              <w:top w:val="nil"/>
              <w:left w:val="nil"/>
              <w:bottom w:val="nil"/>
              <w:right w:val="nil"/>
            </w:tcBorders>
            <w:noWrap/>
          </w:tcPr>
          <w:p w14:paraId="503B6F16"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13217E9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Almo Milk Pty Ltd</w:t>
            </w:r>
          </w:p>
        </w:tc>
        <w:tc>
          <w:tcPr>
            <w:tcW w:w="1474" w:type="dxa"/>
            <w:tcBorders>
              <w:top w:val="nil"/>
              <w:left w:val="nil"/>
              <w:bottom w:val="nil"/>
              <w:right w:val="nil"/>
            </w:tcBorders>
            <w:noWrap/>
          </w:tcPr>
          <w:p w14:paraId="0702AB19"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550998D0" w14:textId="77777777" w:rsidTr="00604D88">
        <w:trPr>
          <w:trHeight w:val="20"/>
        </w:trPr>
        <w:tc>
          <w:tcPr>
            <w:tcW w:w="3115" w:type="dxa"/>
            <w:tcBorders>
              <w:top w:val="nil"/>
              <w:left w:val="nil"/>
              <w:bottom w:val="nil"/>
              <w:right w:val="nil"/>
            </w:tcBorders>
            <w:noWrap/>
          </w:tcPr>
          <w:p w14:paraId="6DBE1F5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ALMO Naturals Mango Almond Milk</w:t>
            </w:r>
          </w:p>
        </w:tc>
        <w:tc>
          <w:tcPr>
            <w:tcW w:w="1068" w:type="dxa"/>
            <w:gridSpan w:val="5"/>
            <w:tcBorders>
              <w:top w:val="nil"/>
              <w:left w:val="nil"/>
              <w:bottom w:val="nil"/>
              <w:right w:val="nil"/>
            </w:tcBorders>
            <w:noWrap/>
          </w:tcPr>
          <w:p w14:paraId="31C66F02"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82" w:type="dxa"/>
            <w:gridSpan w:val="3"/>
            <w:tcBorders>
              <w:top w:val="nil"/>
              <w:left w:val="nil"/>
              <w:bottom w:val="nil"/>
              <w:right w:val="nil"/>
            </w:tcBorders>
            <w:noWrap/>
          </w:tcPr>
          <w:p w14:paraId="249D5DFE"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442BB0F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Almo Milk Pty Ltd</w:t>
            </w:r>
          </w:p>
        </w:tc>
        <w:tc>
          <w:tcPr>
            <w:tcW w:w="1474" w:type="dxa"/>
            <w:tcBorders>
              <w:top w:val="nil"/>
              <w:left w:val="nil"/>
              <w:bottom w:val="nil"/>
              <w:right w:val="nil"/>
            </w:tcBorders>
            <w:noWrap/>
          </w:tcPr>
          <w:p w14:paraId="5B2FD4F5"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38D439AC" w14:textId="77777777" w:rsidTr="00604D88">
        <w:trPr>
          <w:trHeight w:val="20"/>
        </w:trPr>
        <w:tc>
          <w:tcPr>
            <w:tcW w:w="3115" w:type="dxa"/>
            <w:tcBorders>
              <w:top w:val="nil"/>
              <w:left w:val="nil"/>
              <w:bottom w:val="nil"/>
              <w:right w:val="nil"/>
            </w:tcBorders>
            <w:noWrap/>
          </w:tcPr>
          <w:p w14:paraId="6C384D4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Almo Naturals Cacao Almond Milk</w:t>
            </w:r>
          </w:p>
        </w:tc>
        <w:tc>
          <w:tcPr>
            <w:tcW w:w="1068" w:type="dxa"/>
            <w:gridSpan w:val="5"/>
            <w:tcBorders>
              <w:top w:val="nil"/>
              <w:left w:val="nil"/>
              <w:bottom w:val="nil"/>
              <w:right w:val="nil"/>
            </w:tcBorders>
            <w:noWrap/>
          </w:tcPr>
          <w:p w14:paraId="46F9CEAC"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82" w:type="dxa"/>
            <w:gridSpan w:val="3"/>
            <w:tcBorders>
              <w:top w:val="nil"/>
              <w:left w:val="nil"/>
              <w:bottom w:val="nil"/>
              <w:right w:val="nil"/>
            </w:tcBorders>
            <w:noWrap/>
          </w:tcPr>
          <w:p w14:paraId="787A7EB6"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0E5C115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Almo Milk Pty Ltd</w:t>
            </w:r>
          </w:p>
        </w:tc>
        <w:tc>
          <w:tcPr>
            <w:tcW w:w="1474" w:type="dxa"/>
            <w:tcBorders>
              <w:top w:val="nil"/>
              <w:left w:val="nil"/>
              <w:bottom w:val="nil"/>
              <w:right w:val="nil"/>
            </w:tcBorders>
            <w:noWrap/>
          </w:tcPr>
          <w:p w14:paraId="7D120EF1"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5E11B81B" w14:textId="77777777" w:rsidTr="00604D88">
        <w:trPr>
          <w:trHeight w:val="20"/>
        </w:trPr>
        <w:tc>
          <w:tcPr>
            <w:tcW w:w="3115" w:type="dxa"/>
            <w:tcBorders>
              <w:top w:val="nil"/>
              <w:left w:val="nil"/>
              <w:bottom w:val="nil"/>
              <w:right w:val="nil"/>
            </w:tcBorders>
            <w:noWrap/>
          </w:tcPr>
          <w:p w14:paraId="40B55AB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Almaza</w:t>
            </w:r>
          </w:p>
        </w:tc>
        <w:tc>
          <w:tcPr>
            <w:tcW w:w="1068" w:type="dxa"/>
            <w:gridSpan w:val="5"/>
            <w:tcBorders>
              <w:top w:val="nil"/>
              <w:left w:val="nil"/>
              <w:bottom w:val="nil"/>
              <w:right w:val="nil"/>
            </w:tcBorders>
            <w:noWrap/>
          </w:tcPr>
          <w:p w14:paraId="08661984"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4FED9A2B"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69404CD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2CFEF0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DB70030" w14:textId="77777777" w:rsidTr="00604D88">
        <w:trPr>
          <w:trHeight w:val="20"/>
        </w:trPr>
        <w:tc>
          <w:tcPr>
            <w:tcW w:w="3115" w:type="dxa"/>
            <w:tcBorders>
              <w:top w:val="nil"/>
              <w:left w:val="nil"/>
              <w:bottom w:val="nil"/>
              <w:right w:val="nil"/>
            </w:tcBorders>
            <w:noWrap/>
          </w:tcPr>
          <w:p w14:paraId="68D0D87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Bad Elf</w:t>
            </w:r>
          </w:p>
        </w:tc>
        <w:tc>
          <w:tcPr>
            <w:tcW w:w="1068" w:type="dxa"/>
            <w:gridSpan w:val="5"/>
            <w:tcBorders>
              <w:top w:val="nil"/>
              <w:left w:val="nil"/>
              <w:bottom w:val="nil"/>
              <w:right w:val="nil"/>
            </w:tcBorders>
            <w:noWrap/>
          </w:tcPr>
          <w:p w14:paraId="2F0D6CAE"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310F1712"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2AF4C86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0BBA1B5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1118D80" w14:textId="77777777" w:rsidTr="00604D88">
        <w:trPr>
          <w:trHeight w:val="20"/>
        </w:trPr>
        <w:tc>
          <w:tcPr>
            <w:tcW w:w="3115" w:type="dxa"/>
            <w:tcBorders>
              <w:top w:val="nil"/>
              <w:left w:val="nil"/>
              <w:bottom w:val="nil"/>
              <w:right w:val="nil"/>
            </w:tcBorders>
            <w:noWrap/>
          </w:tcPr>
          <w:p w14:paraId="708F24C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Bad Elf Black</w:t>
            </w:r>
          </w:p>
        </w:tc>
        <w:tc>
          <w:tcPr>
            <w:tcW w:w="1068" w:type="dxa"/>
            <w:gridSpan w:val="5"/>
            <w:tcBorders>
              <w:top w:val="nil"/>
              <w:left w:val="nil"/>
              <w:bottom w:val="nil"/>
              <w:right w:val="nil"/>
            </w:tcBorders>
            <w:noWrap/>
          </w:tcPr>
          <w:p w14:paraId="3E81C892"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13F85565"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8F0BAB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0636D83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E3D8620" w14:textId="77777777" w:rsidTr="00604D88">
        <w:trPr>
          <w:trHeight w:val="20"/>
        </w:trPr>
        <w:tc>
          <w:tcPr>
            <w:tcW w:w="3115" w:type="dxa"/>
            <w:tcBorders>
              <w:top w:val="nil"/>
              <w:left w:val="nil"/>
              <w:bottom w:val="nil"/>
              <w:right w:val="nil"/>
            </w:tcBorders>
            <w:noWrap/>
          </w:tcPr>
          <w:p w14:paraId="196E20F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Bad Elf Criminally</w:t>
            </w:r>
          </w:p>
        </w:tc>
        <w:tc>
          <w:tcPr>
            <w:tcW w:w="1068" w:type="dxa"/>
            <w:gridSpan w:val="5"/>
            <w:tcBorders>
              <w:top w:val="nil"/>
              <w:left w:val="nil"/>
              <w:bottom w:val="nil"/>
              <w:right w:val="nil"/>
            </w:tcBorders>
            <w:noWrap/>
          </w:tcPr>
          <w:p w14:paraId="30F3B026"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0FB96FEC"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8075ED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2DCEB68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E3D636F" w14:textId="77777777" w:rsidTr="00604D88">
        <w:trPr>
          <w:trHeight w:val="20"/>
        </w:trPr>
        <w:tc>
          <w:tcPr>
            <w:tcW w:w="3115" w:type="dxa"/>
            <w:tcBorders>
              <w:top w:val="nil"/>
              <w:left w:val="nil"/>
              <w:bottom w:val="nil"/>
              <w:right w:val="nil"/>
            </w:tcBorders>
            <w:noWrap/>
          </w:tcPr>
          <w:p w14:paraId="494F6A1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Bad Elf Seriously</w:t>
            </w:r>
          </w:p>
        </w:tc>
        <w:tc>
          <w:tcPr>
            <w:tcW w:w="1068" w:type="dxa"/>
            <w:gridSpan w:val="5"/>
            <w:tcBorders>
              <w:top w:val="nil"/>
              <w:left w:val="nil"/>
              <w:bottom w:val="nil"/>
              <w:right w:val="nil"/>
            </w:tcBorders>
            <w:noWrap/>
          </w:tcPr>
          <w:p w14:paraId="06A5E6ED"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2598BB29"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6F50DC0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0C16B57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6B4DFE2" w14:textId="77777777" w:rsidTr="00604D88">
        <w:trPr>
          <w:trHeight w:val="20"/>
        </w:trPr>
        <w:tc>
          <w:tcPr>
            <w:tcW w:w="3115" w:type="dxa"/>
            <w:tcBorders>
              <w:top w:val="nil"/>
              <w:left w:val="nil"/>
              <w:bottom w:val="nil"/>
              <w:right w:val="nil"/>
            </w:tcBorders>
            <w:noWrap/>
          </w:tcPr>
          <w:p w14:paraId="741C902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Bad Elf Very</w:t>
            </w:r>
          </w:p>
        </w:tc>
        <w:tc>
          <w:tcPr>
            <w:tcW w:w="1068" w:type="dxa"/>
            <w:gridSpan w:val="5"/>
            <w:tcBorders>
              <w:top w:val="nil"/>
              <w:left w:val="nil"/>
              <w:bottom w:val="nil"/>
              <w:right w:val="nil"/>
            </w:tcBorders>
            <w:noWrap/>
          </w:tcPr>
          <w:p w14:paraId="06D351E2"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73F90E9C"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4B269C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B9037A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2F370C0" w14:textId="77777777" w:rsidTr="00604D88">
        <w:trPr>
          <w:trHeight w:val="20"/>
        </w:trPr>
        <w:tc>
          <w:tcPr>
            <w:tcW w:w="3115" w:type="dxa"/>
            <w:tcBorders>
              <w:top w:val="nil"/>
              <w:left w:val="nil"/>
              <w:bottom w:val="nil"/>
              <w:right w:val="nil"/>
            </w:tcBorders>
            <w:noWrap/>
          </w:tcPr>
          <w:p w14:paraId="03FDBA7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Bedes Chalice</w:t>
            </w:r>
          </w:p>
        </w:tc>
        <w:tc>
          <w:tcPr>
            <w:tcW w:w="1068" w:type="dxa"/>
            <w:gridSpan w:val="5"/>
            <w:tcBorders>
              <w:top w:val="nil"/>
              <w:left w:val="nil"/>
              <w:bottom w:val="nil"/>
              <w:right w:val="nil"/>
            </w:tcBorders>
            <w:noWrap/>
          </w:tcPr>
          <w:p w14:paraId="37E84200"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6438C5C0"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7107491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F8BD83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09C6E72" w14:textId="77777777" w:rsidTr="00604D88">
        <w:trPr>
          <w:trHeight w:val="20"/>
        </w:trPr>
        <w:tc>
          <w:tcPr>
            <w:tcW w:w="3115" w:type="dxa"/>
            <w:tcBorders>
              <w:top w:val="nil"/>
              <w:left w:val="nil"/>
              <w:bottom w:val="nil"/>
              <w:right w:val="nil"/>
            </w:tcBorders>
            <w:noWrap/>
          </w:tcPr>
          <w:p w14:paraId="003978BB"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Bitter &amp; Twisted</w:t>
            </w:r>
          </w:p>
        </w:tc>
        <w:tc>
          <w:tcPr>
            <w:tcW w:w="1068" w:type="dxa"/>
            <w:gridSpan w:val="5"/>
            <w:tcBorders>
              <w:top w:val="nil"/>
              <w:left w:val="nil"/>
              <w:bottom w:val="nil"/>
              <w:right w:val="nil"/>
            </w:tcBorders>
            <w:noWrap/>
          </w:tcPr>
          <w:p w14:paraId="37D93E87"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24409B69"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D96CF4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D99CEB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831C256" w14:textId="77777777" w:rsidTr="00604D88">
        <w:trPr>
          <w:trHeight w:val="20"/>
        </w:trPr>
        <w:tc>
          <w:tcPr>
            <w:tcW w:w="3115" w:type="dxa"/>
            <w:tcBorders>
              <w:top w:val="nil"/>
              <w:left w:val="nil"/>
              <w:bottom w:val="nil"/>
              <w:right w:val="nil"/>
            </w:tcBorders>
            <w:noWrap/>
          </w:tcPr>
          <w:p w14:paraId="5C45B9CB"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Bohemia</w:t>
            </w:r>
          </w:p>
        </w:tc>
        <w:tc>
          <w:tcPr>
            <w:tcW w:w="1068" w:type="dxa"/>
            <w:gridSpan w:val="5"/>
            <w:tcBorders>
              <w:top w:val="nil"/>
              <w:left w:val="nil"/>
              <w:bottom w:val="nil"/>
              <w:right w:val="nil"/>
            </w:tcBorders>
            <w:noWrap/>
          </w:tcPr>
          <w:p w14:paraId="79F58B4A" w14:textId="77777777" w:rsidR="00C07453" w:rsidRPr="00C07453" w:rsidRDefault="00C07453" w:rsidP="00C07453">
            <w:pPr>
              <w:spacing w:after="0" w:line="160" w:lineRule="exact"/>
              <w:ind w:right="113"/>
              <w:jc w:val="right"/>
              <w:rPr>
                <w:sz w:val="16"/>
                <w:szCs w:val="16"/>
              </w:rPr>
            </w:pPr>
            <w:r w:rsidRPr="00C07453">
              <w:rPr>
                <w:sz w:val="16"/>
                <w:szCs w:val="16"/>
              </w:rPr>
              <w:t>355 ml</w:t>
            </w:r>
          </w:p>
        </w:tc>
        <w:tc>
          <w:tcPr>
            <w:tcW w:w="1482" w:type="dxa"/>
            <w:gridSpan w:val="3"/>
            <w:tcBorders>
              <w:top w:val="nil"/>
              <w:left w:val="nil"/>
              <w:bottom w:val="nil"/>
              <w:right w:val="nil"/>
            </w:tcBorders>
            <w:noWrap/>
          </w:tcPr>
          <w:p w14:paraId="5BEDA153"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652C85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0DC8D9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D830F53" w14:textId="77777777" w:rsidTr="00604D88">
        <w:trPr>
          <w:trHeight w:val="20"/>
        </w:trPr>
        <w:tc>
          <w:tcPr>
            <w:tcW w:w="3115" w:type="dxa"/>
            <w:tcBorders>
              <w:top w:val="nil"/>
              <w:left w:val="nil"/>
              <w:bottom w:val="nil"/>
              <w:right w:val="nil"/>
            </w:tcBorders>
            <w:noWrap/>
          </w:tcPr>
          <w:p w14:paraId="07F9324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Cairngorm Black Gold</w:t>
            </w:r>
          </w:p>
        </w:tc>
        <w:tc>
          <w:tcPr>
            <w:tcW w:w="1068" w:type="dxa"/>
            <w:gridSpan w:val="5"/>
            <w:tcBorders>
              <w:top w:val="nil"/>
              <w:left w:val="nil"/>
              <w:bottom w:val="nil"/>
              <w:right w:val="nil"/>
            </w:tcBorders>
            <w:noWrap/>
          </w:tcPr>
          <w:p w14:paraId="7E0AFA93"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063BD45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04EAA1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24E0C21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DB799E2" w14:textId="77777777" w:rsidTr="00604D88">
        <w:trPr>
          <w:trHeight w:val="20"/>
        </w:trPr>
        <w:tc>
          <w:tcPr>
            <w:tcW w:w="3115" w:type="dxa"/>
            <w:tcBorders>
              <w:top w:val="nil"/>
              <w:left w:val="nil"/>
              <w:bottom w:val="nil"/>
              <w:right w:val="nil"/>
            </w:tcBorders>
            <w:noWrap/>
          </w:tcPr>
          <w:p w14:paraId="07EFBF9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Cairngorm Blessed Thistle</w:t>
            </w:r>
          </w:p>
        </w:tc>
        <w:tc>
          <w:tcPr>
            <w:tcW w:w="1068" w:type="dxa"/>
            <w:gridSpan w:val="5"/>
            <w:tcBorders>
              <w:top w:val="nil"/>
              <w:left w:val="nil"/>
              <w:bottom w:val="nil"/>
              <w:right w:val="nil"/>
            </w:tcBorders>
            <w:noWrap/>
          </w:tcPr>
          <w:p w14:paraId="1396C96C"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1AB9F07B"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6A4B53A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6D53DF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FCEAFD2" w14:textId="77777777" w:rsidTr="00604D88">
        <w:trPr>
          <w:trHeight w:val="20"/>
        </w:trPr>
        <w:tc>
          <w:tcPr>
            <w:tcW w:w="3115" w:type="dxa"/>
            <w:tcBorders>
              <w:top w:val="nil"/>
              <w:left w:val="nil"/>
              <w:bottom w:val="nil"/>
              <w:right w:val="nil"/>
            </w:tcBorders>
            <w:noWrap/>
          </w:tcPr>
          <w:p w14:paraId="27972275"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lastRenderedPageBreak/>
              <w:t>Cairngorm Trade Winds</w:t>
            </w:r>
          </w:p>
        </w:tc>
        <w:tc>
          <w:tcPr>
            <w:tcW w:w="1068" w:type="dxa"/>
            <w:gridSpan w:val="5"/>
            <w:tcBorders>
              <w:top w:val="nil"/>
              <w:left w:val="nil"/>
              <w:bottom w:val="nil"/>
              <w:right w:val="nil"/>
            </w:tcBorders>
            <w:noWrap/>
          </w:tcPr>
          <w:p w14:paraId="6C11B48C"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7E485B16"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8DB617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337D40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0DE62CF" w14:textId="77777777" w:rsidTr="00604D88">
        <w:trPr>
          <w:trHeight w:val="20"/>
        </w:trPr>
        <w:tc>
          <w:tcPr>
            <w:tcW w:w="3115" w:type="dxa"/>
            <w:tcBorders>
              <w:top w:val="nil"/>
              <w:left w:val="nil"/>
              <w:bottom w:val="nil"/>
              <w:right w:val="nil"/>
            </w:tcBorders>
            <w:noWrap/>
          </w:tcPr>
          <w:p w14:paraId="573BCE8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Cairngorm Wild Cat</w:t>
            </w:r>
          </w:p>
        </w:tc>
        <w:tc>
          <w:tcPr>
            <w:tcW w:w="1068" w:type="dxa"/>
            <w:gridSpan w:val="5"/>
            <w:tcBorders>
              <w:top w:val="nil"/>
              <w:left w:val="nil"/>
              <w:bottom w:val="nil"/>
              <w:right w:val="nil"/>
            </w:tcBorders>
            <w:noWrap/>
          </w:tcPr>
          <w:p w14:paraId="2C6DDBB8"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0D92E5CF"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786E00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C4C943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EFB86B6" w14:textId="77777777" w:rsidTr="00604D88">
        <w:trPr>
          <w:trHeight w:val="20"/>
        </w:trPr>
        <w:tc>
          <w:tcPr>
            <w:tcW w:w="3115" w:type="dxa"/>
            <w:tcBorders>
              <w:top w:val="nil"/>
              <w:left w:val="nil"/>
              <w:bottom w:val="nil"/>
              <w:right w:val="nil"/>
            </w:tcBorders>
            <w:noWrap/>
          </w:tcPr>
          <w:p w14:paraId="7E8189D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Cloister</w:t>
            </w:r>
          </w:p>
        </w:tc>
        <w:tc>
          <w:tcPr>
            <w:tcW w:w="1068" w:type="dxa"/>
            <w:gridSpan w:val="5"/>
            <w:tcBorders>
              <w:top w:val="nil"/>
              <w:left w:val="nil"/>
              <w:bottom w:val="nil"/>
              <w:right w:val="nil"/>
            </w:tcBorders>
            <w:noWrap/>
          </w:tcPr>
          <w:p w14:paraId="4A912956"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3DEB9F62"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134E55F6"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F446C4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B272FE3" w14:textId="77777777" w:rsidTr="00604D88">
        <w:trPr>
          <w:trHeight w:val="20"/>
        </w:trPr>
        <w:tc>
          <w:tcPr>
            <w:tcW w:w="3115" w:type="dxa"/>
            <w:tcBorders>
              <w:top w:val="nil"/>
              <w:left w:val="nil"/>
              <w:bottom w:val="nil"/>
              <w:right w:val="nil"/>
            </w:tcBorders>
            <w:noWrap/>
          </w:tcPr>
          <w:p w14:paraId="526BCB8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Coniston Blue Bird</w:t>
            </w:r>
          </w:p>
        </w:tc>
        <w:tc>
          <w:tcPr>
            <w:tcW w:w="1068" w:type="dxa"/>
            <w:gridSpan w:val="5"/>
            <w:tcBorders>
              <w:top w:val="nil"/>
              <w:left w:val="nil"/>
              <w:bottom w:val="nil"/>
              <w:right w:val="nil"/>
            </w:tcBorders>
            <w:noWrap/>
          </w:tcPr>
          <w:p w14:paraId="0C6D05D1"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4D84E6BC"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7E94A2E5"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273A1AE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B7A9B5E" w14:textId="77777777" w:rsidTr="00604D88">
        <w:trPr>
          <w:trHeight w:val="20"/>
        </w:trPr>
        <w:tc>
          <w:tcPr>
            <w:tcW w:w="3115" w:type="dxa"/>
            <w:tcBorders>
              <w:top w:val="nil"/>
              <w:left w:val="nil"/>
              <w:bottom w:val="nil"/>
              <w:right w:val="nil"/>
            </w:tcBorders>
            <w:noWrap/>
          </w:tcPr>
          <w:p w14:paraId="2965101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Coniston Old Man</w:t>
            </w:r>
          </w:p>
        </w:tc>
        <w:tc>
          <w:tcPr>
            <w:tcW w:w="1068" w:type="dxa"/>
            <w:gridSpan w:val="5"/>
            <w:tcBorders>
              <w:top w:val="nil"/>
              <w:left w:val="nil"/>
              <w:bottom w:val="nil"/>
              <w:right w:val="nil"/>
            </w:tcBorders>
            <w:noWrap/>
          </w:tcPr>
          <w:p w14:paraId="25277A02"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768059EB"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506793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466168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DF12154" w14:textId="77777777" w:rsidTr="00604D88">
        <w:trPr>
          <w:trHeight w:val="20"/>
        </w:trPr>
        <w:tc>
          <w:tcPr>
            <w:tcW w:w="3115" w:type="dxa"/>
            <w:tcBorders>
              <w:top w:val="nil"/>
              <w:left w:val="nil"/>
              <w:bottom w:val="nil"/>
              <w:right w:val="nil"/>
            </w:tcBorders>
            <w:noWrap/>
          </w:tcPr>
          <w:p w14:paraId="59A7680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Crackshot</w:t>
            </w:r>
          </w:p>
        </w:tc>
        <w:tc>
          <w:tcPr>
            <w:tcW w:w="1068" w:type="dxa"/>
            <w:gridSpan w:val="5"/>
            <w:tcBorders>
              <w:top w:val="nil"/>
              <w:left w:val="nil"/>
              <w:bottom w:val="nil"/>
              <w:right w:val="nil"/>
            </w:tcBorders>
            <w:noWrap/>
          </w:tcPr>
          <w:p w14:paraId="064F7ACA"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32265679"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03D0378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5EFDCA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5CC4FC9" w14:textId="77777777" w:rsidTr="00604D88">
        <w:trPr>
          <w:trHeight w:val="20"/>
        </w:trPr>
        <w:tc>
          <w:tcPr>
            <w:tcW w:w="3115" w:type="dxa"/>
            <w:tcBorders>
              <w:top w:val="nil"/>
              <w:left w:val="nil"/>
              <w:bottom w:val="nil"/>
              <w:right w:val="nil"/>
            </w:tcBorders>
            <w:noWrap/>
          </w:tcPr>
          <w:p w14:paraId="6698568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Dark Island</w:t>
            </w:r>
          </w:p>
        </w:tc>
        <w:tc>
          <w:tcPr>
            <w:tcW w:w="1068" w:type="dxa"/>
            <w:gridSpan w:val="5"/>
            <w:tcBorders>
              <w:top w:val="nil"/>
              <w:left w:val="nil"/>
              <w:bottom w:val="nil"/>
              <w:right w:val="nil"/>
            </w:tcBorders>
            <w:noWrap/>
          </w:tcPr>
          <w:p w14:paraId="7D3B552C"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683F6FAB"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64ABE88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2049B7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41690BC" w14:textId="77777777" w:rsidTr="00604D88">
        <w:trPr>
          <w:trHeight w:val="20"/>
        </w:trPr>
        <w:tc>
          <w:tcPr>
            <w:tcW w:w="3115" w:type="dxa"/>
            <w:tcBorders>
              <w:top w:val="nil"/>
              <w:left w:val="nil"/>
              <w:bottom w:val="nil"/>
              <w:right w:val="nil"/>
            </w:tcBorders>
            <w:noWrap/>
          </w:tcPr>
          <w:p w14:paraId="3A1DB70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Dark Island Reserve</w:t>
            </w:r>
          </w:p>
        </w:tc>
        <w:tc>
          <w:tcPr>
            <w:tcW w:w="1068" w:type="dxa"/>
            <w:gridSpan w:val="5"/>
            <w:tcBorders>
              <w:top w:val="nil"/>
              <w:left w:val="nil"/>
              <w:bottom w:val="nil"/>
              <w:right w:val="nil"/>
            </w:tcBorders>
            <w:noWrap/>
          </w:tcPr>
          <w:p w14:paraId="21033554" w14:textId="77777777" w:rsidR="00C07453" w:rsidRPr="00C07453" w:rsidRDefault="00C07453" w:rsidP="00C07453">
            <w:pPr>
              <w:spacing w:after="0" w:line="160" w:lineRule="exact"/>
              <w:ind w:right="113"/>
              <w:jc w:val="right"/>
              <w:rPr>
                <w:sz w:val="16"/>
                <w:szCs w:val="16"/>
              </w:rPr>
            </w:pPr>
            <w:r w:rsidRPr="00C07453">
              <w:rPr>
                <w:sz w:val="16"/>
                <w:szCs w:val="16"/>
              </w:rPr>
              <w:t>750 ml</w:t>
            </w:r>
          </w:p>
        </w:tc>
        <w:tc>
          <w:tcPr>
            <w:tcW w:w="1482" w:type="dxa"/>
            <w:gridSpan w:val="3"/>
            <w:tcBorders>
              <w:top w:val="nil"/>
              <w:left w:val="nil"/>
              <w:bottom w:val="nil"/>
              <w:right w:val="nil"/>
            </w:tcBorders>
            <w:noWrap/>
          </w:tcPr>
          <w:p w14:paraId="13218A52"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08C4251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7D07B4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2B5D26B" w14:textId="77777777" w:rsidTr="00604D88">
        <w:trPr>
          <w:trHeight w:val="20"/>
        </w:trPr>
        <w:tc>
          <w:tcPr>
            <w:tcW w:w="3115" w:type="dxa"/>
            <w:tcBorders>
              <w:top w:val="nil"/>
              <w:left w:val="nil"/>
              <w:bottom w:val="nil"/>
              <w:right w:val="nil"/>
            </w:tcBorders>
            <w:noWrap/>
          </w:tcPr>
          <w:p w14:paraId="30BB67B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Dark Island Reserve</w:t>
            </w:r>
          </w:p>
        </w:tc>
        <w:tc>
          <w:tcPr>
            <w:tcW w:w="1068" w:type="dxa"/>
            <w:gridSpan w:val="5"/>
            <w:tcBorders>
              <w:top w:val="nil"/>
              <w:left w:val="nil"/>
              <w:bottom w:val="nil"/>
              <w:right w:val="nil"/>
            </w:tcBorders>
            <w:noWrap/>
          </w:tcPr>
          <w:p w14:paraId="2087CFFF"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154339AA"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F07E1E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C7369F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1522F3F" w14:textId="77777777" w:rsidTr="00604D88">
        <w:trPr>
          <w:trHeight w:val="20"/>
        </w:trPr>
        <w:tc>
          <w:tcPr>
            <w:tcW w:w="3115" w:type="dxa"/>
            <w:tcBorders>
              <w:top w:val="nil"/>
              <w:left w:val="nil"/>
              <w:bottom w:val="nil"/>
              <w:right w:val="nil"/>
            </w:tcBorders>
            <w:noWrap/>
          </w:tcPr>
          <w:p w14:paraId="4456460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Desperados</w:t>
            </w:r>
          </w:p>
        </w:tc>
        <w:tc>
          <w:tcPr>
            <w:tcW w:w="1068" w:type="dxa"/>
            <w:gridSpan w:val="5"/>
            <w:tcBorders>
              <w:top w:val="nil"/>
              <w:left w:val="nil"/>
              <w:bottom w:val="nil"/>
              <w:right w:val="nil"/>
            </w:tcBorders>
            <w:noWrap/>
          </w:tcPr>
          <w:p w14:paraId="3CC9A827"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1F44B4B0"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29D49995"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C14B43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0BEA1E6" w14:textId="77777777" w:rsidTr="00604D88">
        <w:trPr>
          <w:trHeight w:val="20"/>
        </w:trPr>
        <w:tc>
          <w:tcPr>
            <w:tcW w:w="3115" w:type="dxa"/>
            <w:tcBorders>
              <w:top w:val="nil"/>
              <w:left w:val="nil"/>
              <w:bottom w:val="nil"/>
              <w:right w:val="nil"/>
            </w:tcBorders>
            <w:noWrap/>
          </w:tcPr>
          <w:p w14:paraId="68EB3D21"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Desperados</w:t>
            </w:r>
          </w:p>
        </w:tc>
        <w:tc>
          <w:tcPr>
            <w:tcW w:w="1068" w:type="dxa"/>
            <w:gridSpan w:val="5"/>
            <w:tcBorders>
              <w:top w:val="nil"/>
              <w:left w:val="nil"/>
              <w:bottom w:val="nil"/>
              <w:right w:val="nil"/>
            </w:tcBorders>
            <w:noWrap/>
          </w:tcPr>
          <w:p w14:paraId="23951280"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28F3877A"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21A1180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C23B40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9BAF07F" w14:textId="77777777" w:rsidTr="00604D88">
        <w:trPr>
          <w:trHeight w:val="20"/>
        </w:trPr>
        <w:tc>
          <w:tcPr>
            <w:tcW w:w="3115" w:type="dxa"/>
            <w:tcBorders>
              <w:top w:val="nil"/>
              <w:left w:val="nil"/>
              <w:bottom w:val="nil"/>
              <w:right w:val="nil"/>
            </w:tcBorders>
            <w:noWrap/>
          </w:tcPr>
          <w:p w14:paraId="6C55CC3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Dogfish Head 60 Minute</w:t>
            </w:r>
          </w:p>
        </w:tc>
        <w:tc>
          <w:tcPr>
            <w:tcW w:w="1068" w:type="dxa"/>
            <w:gridSpan w:val="5"/>
            <w:tcBorders>
              <w:top w:val="nil"/>
              <w:left w:val="nil"/>
              <w:bottom w:val="nil"/>
              <w:right w:val="nil"/>
            </w:tcBorders>
            <w:noWrap/>
          </w:tcPr>
          <w:p w14:paraId="32886E1D" w14:textId="77777777" w:rsidR="00C07453" w:rsidRPr="00C07453" w:rsidRDefault="00C07453" w:rsidP="00C07453">
            <w:pPr>
              <w:spacing w:after="0" w:line="160" w:lineRule="exact"/>
              <w:ind w:right="113"/>
              <w:jc w:val="right"/>
              <w:rPr>
                <w:sz w:val="16"/>
                <w:szCs w:val="16"/>
              </w:rPr>
            </w:pPr>
            <w:r w:rsidRPr="00C07453">
              <w:rPr>
                <w:sz w:val="16"/>
                <w:szCs w:val="16"/>
              </w:rPr>
              <w:t>355 ml</w:t>
            </w:r>
          </w:p>
        </w:tc>
        <w:tc>
          <w:tcPr>
            <w:tcW w:w="1482" w:type="dxa"/>
            <w:gridSpan w:val="3"/>
            <w:tcBorders>
              <w:top w:val="nil"/>
              <w:left w:val="nil"/>
              <w:bottom w:val="nil"/>
              <w:right w:val="nil"/>
            </w:tcBorders>
            <w:noWrap/>
          </w:tcPr>
          <w:p w14:paraId="36F52C6C"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76B5F58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D9A765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35DED88" w14:textId="77777777" w:rsidTr="00604D88">
        <w:trPr>
          <w:trHeight w:val="20"/>
        </w:trPr>
        <w:tc>
          <w:tcPr>
            <w:tcW w:w="3115" w:type="dxa"/>
            <w:tcBorders>
              <w:top w:val="nil"/>
              <w:left w:val="nil"/>
              <w:bottom w:val="nil"/>
              <w:right w:val="nil"/>
            </w:tcBorders>
            <w:noWrap/>
          </w:tcPr>
          <w:p w14:paraId="43A932D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Dogfish Head 90 Minute</w:t>
            </w:r>
          </w:p>
        </w:tc>
        <w:tc>
          <w:tcPr>
            <w:tcW w:w="1068" w:type="dxa"/>
            <w:gridSpan w:val="5"/>
            <w:tcBorders>
              <w:top w:val="nil"/>
              <w:left w:val="nil"/>
              <w:bottom w:val="nil"/>
              <w:right w:val="nil"/>
            </w:tcBorders>
            <w:noWrap/>
          </w:tcPr>
          <w:p w14:paraId="4D115CB8" w14:textId="77777777" w:rsidR="00C07453" w:rsidRPr="00C07453" w:rsidRDefault="00C07453" w:rsidP="00C07453">
            <w:pPr>
              <w:spacing w:after="0" w:line="160" w:lineRule="exact"/>
              <w:ind w:right="113"/>
              <w:jc w:val="right"/>
              <w:rPr>
                <w:sz w:val="16"/>
                <w:szCs w:val="16"/>
              </w:rPr>
            </w:pPr>
            <w:r w:rsidRPr="00C07453">
              <w:rPr>
                <w:sz w:val="16"/>
                <w:szCs w:val="16"/>
              </w:rPr>
              <w:t>355 ml</w:t>
            </w:r>
          </w:p>
        </w:tc>
        <w:tc>
          <w:tcPr>
            <w:tcW w:w="1482" w:type="dxa"/>
            <w:gridSpan w:val="3"/>
            <w:tcBorders>
              <w:top w:val="nil"/>
              <w:left w:val="nil"/>
              <w:bottom w:val="nil"/>
              <w:right w:val="nil"/>
            </w:tcBorders>
            <w:noWrap/>
          </w:tcPr>
          <w:p w14:paraId="2E1ED22A"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6F716E7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DA8E4C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C784FFA" w14:textId="77777777" w:rsidTr="00604D88">
        <w:trPr>
          <w:trHeight w:val="20"/>
        </w:trPr>
        <w:tc>
          <w:tcPr>
            <w:tcW w:w="3115" w:type="dxa"/>
            <w:tcBorders>
              <w:top w:val="nil"/>
              <w:left w:val="nil"/>
              <w:bottom w:val="nil"/>
              <w:right w:val="nil"/>
            </w:tcBorders>
            <w:noWrap/>
          </w:tcPr>
          <w:p w14:paraId="456E2D4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Dogfish Head India Brown</w:t>
            </w:r>
          </w:p>
        </w:tc>
        <w:tc>
          <w:tcPr>
            <w:tcW w:w="1068" w:type="dxa"/>
            <w:gridSpan w:val="5"/>
            <w:tcBorders>
              <w:top w:val="nil"/>
              <w:left w:val="nil"/>
              <w:bottom w:val="nil"/>
              <w:right w:val="nil"/>
            </w:tcBorders>
            <w:noWrap/>
          </w:tcPr>
          <w:p w14:paraId="2ECC09CF" w14:textId="77777777" w:rsidR="00C07453" w:rsidRPr="00C07453" w:rsidRDefault="00C07453" w:rsidP="00C07453">
            <w:pPr>
              <w:spacing w:after="0" w:line="160" w:lineRule="exact"/>
              <w:ind w:right="113"/>
              <w:jc w:val="right"/>
              <w:rPr>
                <w:sz w:val="16"/>
                <w:szCs w:val="16"/>
              </w:rPr>
            </w:pPr>
            <w:r w:rsidRPr="00C07453">
              <w:rPr>
                <w:sz w:val="16"/>
                <w:szCs w:val="16"/>
              </w:rPr>
              <w:t>355 ml</w:t>
            </w:r>
          </w:p>
        </w:tc>
        <w:tc>
          <w:tcPr>
            <w:tcW w:w="1482" w:type="dxa"/>
            <w:gridSpan w:val="3"/>
            <w:tcBorders>
              <w:top w:val="nil"/>
              <w:left w:val="nil"/>
              <w:bottom w:val="nil"/>
              <w:right w:val="nil"/>
            </w:tcBorders>
            <w:noWrap/>
          </w:tcPr>
          <w:p w14:paraId="64A11E31"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14102F65"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4BF6F74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F28907A" w14:textId="77777777" w:rsidTr="00604D88">
        <w:trPr>
          <w:trHeight w:val="20"/>
        </w:trPr>
        <w:tc>
          <w:tcPr>
            <w:tcW w:w="3115" w:type="dxa"/>
            <w:tcBorders>
              <w:top w:val="nil"/>
              <w:left w:val="nil"/>
              <w:bottom w:val="nil"/>
              <w:right w:val="nil"/>
            </w:tcBorders>
            <w:noWrap/>
          </w:tcPr>
          <w:p w14:paraId="0EA12215"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Dogfish Head Nameste</w:t>
            </w:r>
          </w:p>
        </w:tc>
        <w:tc>
          <w:tcPr>
            <w:tcW w:w="1068" w:type="dxa"/>
            <w:gridSpan w:val="5"/>
            <w:tcBorders>
              <w:top w:val="nil"/>
              <w:left w:val="nil"/>
              <w:bottom w:val="nil"/>
              <w:right w:val="nil"/>
            </w:tcBorders>
            <w:noWrap/>
          </w:tcPr>
          <w:p w14:paraId="56A5478F" w14:textId="77777777" w:rsidR="00C07453" w:rsidRPr="00C07453" w:rsidRDefault="00C07453" w:rsidP="00C07453">
            <w:pPr>
              <w:spacing w:after="0" w:line="160" w:lineRule="exact"/>
              <w:ind w:right="113"/>
              <w:jc w:val="right"/>
              <w:rPr>
                <w:sz w:val="16"/>
                <w:szCs w:val="16"/>
              </w:rPr>
            </w:pPr>
            <w:r w:rsidRPr="00C07453">
              <w:rPr>
                <w:sz w:val="16"/>
                <w:szCs w:val="16"/>
              </w:rPr>
              <w:t>355 ml</w:t>
            </w:r>
          </w:p>
        </w:tc>
        <w:tc>
          <w:tcPr>
            <w:tcW w:w="1482" w:type="dxa"/>
            <w:gridSpan w:val="3"/>
            <w:tcBorders>
              <w:top w:val="nil"/>
              <w:left w:val="nil"/>
              <w:bottom w:val="nil"/>
              <w:right w:val="nil"/>
            </w:tcBorders>
            <w:noWrap/>
          </w:tcPr>
          <w:p w14:paraId="1DB7212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1580883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EF6DA7B"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8B1CC97" w14:textId="77777777" w:rsidTr="00604D88">
        <w:trPr>
          <w:trHeight w:val="20"/>
        </w:trPr>
        <w:tc>
          <w:tcPr>
            <w:tcW w:w="3115" w:type="dxa"/>
            <w:tcBorders>
              <w:top w:val="nil"/>
              <w:left w:val="nil"/>
              <w:bottom w:val="nil"/>
              <w:right w:val="nil"/>
            </w:tcBorders>
            <w:noWrap/>
          </w:tcPr>
          <w:p w14:paraId="323B727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Dogfish Head Palo Santo</w:t>
            </w:r>
          </w:p>
        </w:tc>
        <w:tc>
          <w:tcPr>
            <w:tcW w:w="1068" w:type="dxa"/>
            <w:gridSpan w:val="5"/>
            <w:tcBorders>
              <w:top w:val="nil"/>
              <w:left w:val="nil"/>
              <w:bottom w:val="nil"/>
              <w:right w:val="nil"/>
            </w:tcBorders>
            <w:noWrap/>
          </w:tcPr>
          <w:p w14:paraId="2DA2E00D" w14:textId="77777777" w:rsidR="00C07453" w:rsidRPr="00C07453" w:rsidRDefault="00C07453" w:rsidP="00C07453">
            <w:pPr>
              <w:spacing w:after="0" w:line="160" w:lineRule="exact"/>
              <w:ind w:right="113"/>
              <w:jc w:val="right"/>
              <w:rPr>
                <w:sz w:val="16"/>
                <w:szCs w:val="16"/>
              </w:rPr>
            </w:pPr>
            <w:r w:rsidRPr="00C07453">
              <w:rPr>
                <w:sz w:val="16"/>
                <w:szCs w:val="16"/>
              </w:rPr>
              <w:t>355 ml</w:t>
            </w:r>
          </w:p>
        </w:tc>
        <w:tc>
          <w:tcPr>
            <w:tcW w:w="1482" w:type="dxa"/>
            <w:gridSpan w:val="3"/>
            <w:tcBorders>
              <w:top w:val="nil"/>
              <w:left w:val="nil"/>
              <w:bottom w:val="nil"/>
              <w:right w:val="nil"/>
            </w:tcBorders>
            <w:noWrap/>
          </w:tcPr>
          <w:p w14:paraId="5C7A1BA0"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382BF36"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9EE5EA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E61138C" w14:textId="77777777" w:rsidTr="00604D88">
        <w:trPr>
          <w:trHeight w:val="20"/>
        </w:trPr>
        <w:tc>
          <w:tcPr>
            <w:tcW w:w="3115" w:type="dxa"/>
            <w:tcBorders>
              <w:top w:val="nil"/>
              <w:left w:val="nil"/>
              <w:bottom w:val="nil"/>
              <w:right w:val="nil"/>
            </w:tcBorders>
            <w:noWrap/>
          </w:tcPr>
          <w:p w14:paraId="48027ED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Dragonhead Stout</w:t>
            </w:r>
          </w:p>
        </w:tc>
        <w:tc>
          <w:tcPr>
            <w:tcW w:w="1068" w:type="dxa"/>
            <w:gridSpan w:val="5"/>
            <w:tcBorders>
              <w:top w:val="nil"/>
              <w:left w:val="nil"/>
              <w:bottom w:val="nil"/>
              <w:right w:val="nil"/>
            </w:tcBorders>
            <w:noWrap/>
          </w:tcPr>
          <w:p w14:paraId="22C9E577"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3674BF67"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7DF9C99"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8876CA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8282E43" w14:textId="77777777" w:rsidTr="00604D88">
        <w:trPr>
          <w:trHeight w:val="20"/>
        </w:trPr>
        <w:tc>
          <w:tcPr>
            <w:tcW w:w="3115" w:type="dxa"/>
            <w:tcBorders>
              <w:top w:val="nil"/>
              <w:left w:val="nil"/>
              <w:bottom w:val="nil"/>
              <w:right w:val="nil"/>
            </w:tcBorders>
            <w:noWrap/>
          </w:tcPr>
          <w:p w14:paraId="0D37AE8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Durham White Stout</w:t>
            </w:r>
          </w:p>
        </w:tc>
        <w:tc>
          <w:tcPr>
            <w:tcW w:w="1068" w:type="dxa"/>
            <w:gridSpan w:val="5"/>
            <w:tcBorders>
              <w:top w:val="nil"/>
              <w:left w:val="nil"/>
              <w:bottom w:val="nil"/>
              <w:right w:val="nil"/>
            </w:tcBorders>
            <w:noWrap/>
          </w:tcPr>
          <w:p w14:paraId="2C2EAA76"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154E46AA"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76F99A6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0A57FE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6F5C569" w14:textId="77777777" w:rsidTr="00604D88">
        <w:trPr>
          <w:trHeight w:val="20"/>
        </w:trPr>
        <w:tc>
          <w:tcPr>
            <w:tcW w:w="3115" w:type="dxa"/>
            <w:tcBorders>
              <w:top w:val="nil"/>
              <w:left w:val="nil"/>
              <w:bottom w:val="nil"/>
              <w:right w:val="nil"/>
            </w:tcBorders>
            <w:noWrap/>
          </w:tcPr>
          <w:p w14:paraId="4883916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Evensong</w:t>
            </w:r>
          </w:p>
        </w:tc>
        <w:tc>
          <w:tcPr>
            <w:tcW w:w="1068" w:type="dxa"/>
            <w:gridSpan w:val="5"/>
            <w:tcBorders>
              <w:top w:val="nil"/>
              <w:left w:val="nil"/>
              <w:bottom w:val="nil"/>
              <w:right w:val="nil"/>
            </w:tcBorders>
            <w:noWrap/>
          </w:tcPr>
          <w:p w14:paraId="7A6E5783"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76202BC8"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B3C86C6"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C0B422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7E36E9D" w14:textId="77777777" w:rsidTr="00604D88">
        <w:trPr>
          <w:trHeight w:val="20"/>
        </w:trPr>
        <w:tc>
          <w:tcPr>
            <w:tcW w:w="3115" w:type="dxa"/>
            <w:tcBorders>
              <w:top w:val="nil"/>
              <w:left w:val="nil"/>
              <w:bottom w:val="nil"/>
              <w:right w:val="nil"/>
            </w:tcBorders>
            <w:noWrap/>
          </w:tcPr>
          <w:p w14:paraId="1DA30EB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Goldstar</w:t>
            </w:r>
          </w:p>
        </w:tc>
        <w:tc>
          <w:tcPr>
            <w:tcW w:w="1068" w:type="dxa"/>
            <w:gridSpan w:val="5"/>
            <w:tcBorders>
              <w:top w:val="nil"/>
              <w:left w:val="nil"/>
              <w:bottom w:val="nil"/>
              <w:right w:val="nil"/>
            </w:tcBorders>
            <w:noWrap/>
          </w:tcPr>
          <w:p w14:paraId="13780D20"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7F9C3028"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25F05CD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125F2E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486F050" w14:textId="77777777" w:rsidTr="00604D88">
        <w:trPr>
          <w:trHeight w:val="20"/>
        </w:trPr>
        <w:tc>
          <w:tcPr>
            <w:tcW w:w="3115" w:type="dxa"/>
            <w:tcBorders>
              <w:top w:val="nil"/>
              <w:left w:val="nil"/>
              <w:bottom w:val="nil"/>
              <w:right w:val="nil"/>
            </w:tcBorders>
            <w:noWrap/>
          </w:tcPr>
          <w:p w14:paraId="6B1764C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Grand Imperial Porter</w:t>
            </w:r>
          </w:p>
        </w:tc>
        <w:tc>
          <w:tcPr>
            <w:tcW w:w="1068" w:type="dxa"/>
            <w:gridSpan w:val="5"/>
            <w:tcBorders>
              <w:top w:val="nil"/>
              <w:left w:val="nil"/>
              <w:bottom w:val="nil"/>
              <w:right w:val="nil"/>
            </w:tcBorders>
            <w:noWrap/>
          </w:tcPr>
          <w:p w14:paraId="7B834910"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7696F25B"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17DC7D8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00C87040"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6E14A21" w14:textId="77777777" w:rsidTr="00604D88">
        <w:trPr>
          <w:trHeight w:val="20"/>
        </w:trPr>
        <w:tc>
          <w:tcPr>
            <w:tcW w:w="3115" w:type="dxa"/>
            <w:tcBorders>
              <w:top w:val="nil"/>
              <w:left w:val="nil"/>
              <w:bottom w:val="nil"/>
              <w:right w:val="nil"/>
            </w:tcBorders>
            <w:noWrap/>
          </w:tcPr>
          <w:p w14:paraId="67BDF53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Harviestoun Engineers Reserve</w:t>
            </w:r>
          </w:p>
        </w:tc>
        <w:tc>
          <w:tcPr>
            <w:tcW w:w="1068" w:type="dxa"/>
            <w:gridSpan w:val="5"/>
            <w:tcBorders>
              <w:top w:val="nil"/>
              <w:left w:val="nil"/>
              <w:bottom w:val="nil"/>
              <w:right w:val="nil"/>
            </w:tcBorders>
            <w:noWrap/>
          </w:tcPr>
          <w:p w14:paraId="7D75479C"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1749212A"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6B89F48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2677396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7EAE940" w14:textId="77777777" w:rsidTr="00604D88">
        <w:trPr>
          <w:trHeight w:val="20"/>
        </w:trPr>
        <w:tc>
          <w:tcPr>
            <w:tcW w:w="3115" w:type="dxa"/>
            <w:tcBorders>
              <w:top w:val="nil"/>
              <w:left w:val="nil"/>
              <w:bottom w:val="nil"/>
              <w:right w:val="nil"/>
            </w:tcBorders>
            <w:noWrap/>
          </w:tcPr>
          <w:p w14:paraId="4BE5B28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Harviestoun IPA</w:t>
            </w:r>
          </w:p>
        </w:tc>
        <w:tc>
          <w:tcPr>
            <w:tcW w:w="1068" w:type="dxa"/>
            <w:gridSpan w:val="5"/>
            <w:tcBorders>
              <w:top w:val="nil"/>
              <w:left w:val="nil"/>
              <w:bottom w:val="nil"/>
              <w:right w:val="nil"/>
            </w:tcBorders>
            <w:noWrap/>
          </w:tcPr>
          <w:p w14:paraId="45FF878A"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76FF9B70"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6FAFD8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25DC851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3B4DEE8" w14:textId="77777777" w:rsidTr="00604D88">
        <w:trPr>
          <w:trHeight w:val="20"/>
        </w:trPr>
        <w:tc>
          <w:tcPr>
            <w:tcW w:w="3115" w:type="dxa"/>
            <w:tcBorders>
              <w:top w:val="nil"/>
              <w:left w:val="nil"/>
              <w:bottom w:val="nil"/>
              <w:right w:val="nil"/>
            </w:tcBorders>
            <w:noWrap/>
          </w:tcPr>
          <w:p w14:paraId="2A02F59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House Ale</w:t>
            </w:r>
          </w:p>
        </w:tc>
        <w:tc>
          <w:tcPr>
            <w:tcW w:w="1068" w:type="dxa"/>
            <w:gridSpan w:val="5"/>
            <w:tcBorders>
              <w:top w:val="nil"/>
              <w:left w:val="nil"/>
              <w:bottom w:val="nil"/>
              <w:right w:val="nil"/>
            </w:tcBorders>
            <w:noWrap/>
          </w:tcPr>
          <w:p w14:paraId="4E93BA27"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14595B63"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313AA0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46F7A5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8258E63" w14:textId="77777777" w:rsidTr="00604D88">
        <w:trPr>
          <w:trHeight w:val="20"/>
        </w:trPr>
        <w:tc>
          <w:tcPr>
            <w:tcW w:w="3115" w:type="dxa"/>
            <w:tcBorders>
              <w:top w:val="nil"/>
              <w:left w:val="nil"/>
              <w:bottom w:val="nil"/>
              <w:right w:val="nil"/>
            </w:tcBorders>
            <w:noWrap/>
          </w:tcPr>
          <w:p w14:paraId="6CD81D7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Iron Maiden Red &amp; Black</w:t>
            </w:r>
          </w:p>
        </w:tc>
        <w:tc>
          <w:tcPr>
            <w:tcW w:w="1068" w:type="dxa"/>
            <w:gridSpan w:val="5"/>
            <w:tcBorders>
              <w:top w:val="nil"/>
              <w:left w:val="nil"/>
              <w:bottom w:val="nil"/>
              <w:right w:val="nil"/>
            </w:tcBorders>
            <w:noWrap/>
          </w:tcPr>
          <w:p w14:paraId="39EEEDAB"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1E207CC9"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F5FDF5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C071E62"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435BA26" w14:textId="77777777" w:rsidTr="00604D88">
        <w:trPr>
          <w:trHeight w:val="20"/>
        </w:trPr>
        <w:tc>
          <w:tcPr>
            <w:tcW w:w="3115" w:type="dxa"/>
            <w:tcBorders>
              <w:top w:val="nil"/>
              <w:left w:val="nil"/>
              <w:bottom w:val="nil"/>
              <w:right w:val="nil"/>
            </w:tcBorders>
            <w:noWrap/>
          </w:tcPr>
          <w:p w14:paraId="13D43E5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Iron Maiden Trooper</w:t>
            </w:r>
          </w:p>
        </w:tc>
        <w:tc>
          <w:tcPr>
            <w:tcW w:w="1068" w:type="dxa"/>
            <w:gridSpan w:val="5"/>
            <w:tcBorders>
              <w:top w:val="nil"/>
              <w:left w:val="nil"/>
              <w:bottom w:val="nil"/>
              <w:right w:val="nil"/>
            </w:tcBorders>
            <w:noWrap/>
          </w:tcPr>
          <w:p w14:paraId="50674E71"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2639148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76D6345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2A30CFB"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D510AA6" w14:textId="77777777" w:rsidTr="00604D88">
        <w:trPr>
          <w:trHeight w:val="20"/>
        </w:trPr>
        <w:tc>
          <w:tcPr>
            <w:tcW w:w="3115" w:type="dxa"/>
            <w:tcBorders>
              <w:top w:val="nil"/>
              <w:left w:val="nil"/>
              <w:bottom w:val="nil"/>
              <w:right w:val="nil"/>
            </w:tcBorders>
            <w:noWrap/>
          </w:tcPr>
          <w:p w14:paraId="6C3309C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Jacobite Ale</w:t>
            </w:r>
          </w:p>
        </w:tc>
        <w:tc>
          <w:tcPr>
            <w:tcW w:w="1068" w:type="dxa"/>
            <w:gridSpan w:val="5"/>
            <w:tcBorders>
              <w:top w:val="nil"/>
              <w:left w:val="nil"/>
              <w:bottom w:val="nil"/>
              <w:right w:val="nil"/>
            </w:tcBorders>
            <w:noWrap/>
          </w:tcPr>
          <w:p w14:paraId="7D0B56E2"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3711077A"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2358920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7E73E6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1D13044" w14:textId="77777777" w:rsidTr="00604D88">
        <w:trPr>
          <w:trHeight w:val="20"/>
        </w:trPr>
        <w:tc>
          <w:tcPr>
            <w:tcW w:w="3115" w:type="dxa"/>
            <w:tcBorders>
              <w:top w:val="nil"/>
              <w:left w:val="nil"/>
              <w:bottom w:val="nil"/>
              <w:right w:val="nil"/>
            </w:tcBorders>
            <w:noWrap/>
          </w:tcPr>
          <w:p w14:paraId="49123C0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Jelen</w:t>
            </w:r>
          </w:p>
        </w:tc>
        <w:tc>
          <w:tcPr>
            <w:tcW w:w="1068" w:type="dxa"/>
            <w:gridSpan w:val="5"/>
            <w:tcBorders>
              <w:top w:val="nil"/>
              <w:left w:val="nil"/>
              <w:bottom w:val="nil"/>
              <w:right w:val="nil"/>
            </w:tcBorders>
            <w:noWrap/>
          </w:tcPr>
          <w:p w14:paraId="5B94A098"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6FE1C3D4"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43228956"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EFB82A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1B3BB83" w14:textId="77777777" w:rsidTr="00604D88">
        <w:trPr>
          <w:trHeight w:val="20"/>
        </w:trPr>
        <w:tc>
          <w:tcPr>
            <w:tcW w:w="3115" w:type="dxa"/>
            <w:tcBorders>
              <w:top w:val="nil"/>
              <w:left w:val="nil"/>
              <w:bottom w:val="nil"/>
              <w:right w:val="nil"/>
            </w:tcBorders>
            <w:noWrap/>
          </w:tcPr>
          <w:p w14:paraId="41357F7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Jelen 330</w:t>
            </w:r>
          </w:p>
        </w:tc>
        <w:tc>
          <w:tcPr>
            <w:tcW w:w="1068" w:type="dxa"/>
            <w:gridSpan w:val="5"/>
            <w:tcBorders>
              <w:top w:val="nil"/>
              <w:left w:val="nil"/>
              <w:bottom w:val="nil"/>
              <w:right w:val="nil"/>
            </w:tcBorders>
            <w:noWrap/>
          </w:tcPr>
          <w:p w14:paraId="3C68AFA2"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1726AFCC"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232E5B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5A2CD8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46AA162" w14:textId="77777777" w:rsidTr="00604D88">
        <w:trPr>
          <w:trHeight w:val="20"/>
        </w:trPr>
        <w:tc>
          <w:tcPr>
            <w:tcW w:w="3115" w:type="dxa"/>
            <w:tcBorders>
              <w:top w:val="nil"/>
              <w:left w:val="nil"/>
              <w:bottom w:val="nil"/>
              <w:right w:val="nil"/>
            </w:tcBorders>
            <w:noWrap/>
          </w:tcPr>
          <w:p w14:paraId="272D7A0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Jelen 500</w:t>
            </w:r>
          </w:p>
        </w:tc>
        <w:tc>
          <w:tcPr>
            <w:tcW w:w="1068" w:type="dxa"/>
            <w:gridSpan w:val="5"/>
            <w:tcBorders>
              <w:top w:val="nil"/>
              <w:left w:val="nil"/>
              <w:bottom w:val="nil"/>
              <w:right w:val="nil"/>
            </w:tcBorders>
            <w:noWrap/>
          </w:tcPr>
          <w:p w14:paraId="16AEB4BC"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47585C80"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23E169E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9A97142"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9CC9CB4" w14:textId="77777777" w:rsidTr="00604D88">
        <w:trPr>
          <w:trHeight w:val="20"/>
        </w:trPr>
        <w:tc>
          <w:tcPr>
            <w:tcW w:w="3115" w:type="dxa"/>
            <w:tcBorders>
              <w:top w:val="nil"/>
              <w:left w:val="nil"/>
              <w:bottom w:val="nil"/>
              <w:right w:val="nil"/>
            </w:tcBorders>
            <w:noWrap/>
          </w:tcPr>
          <w:p w14:paraId="59BDED1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Johannes</w:t>
            </w:r>
          </w:p>
        </w:tc>
        <w:tc>
          <w:tcPr>
            <w:tcW w:w="1068" w:type="dxa"/>
            <w:gridSpan w:val="5"/>
            <w:tcBorders>
              <w:top w:val="nil"/>
              <w:left w:val="nil"/>
              <w:bottom w:val="nil"/>
              <w:right w:val="nil"/>
            </w:tcBorders>
            <w:noWrap/>
          </w:tcPr>
          <w:p w14:paraId="663E5A6F"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0120398E"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C4CBF46"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752AD3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203C2BC" w14:textId="77777777" w:rsidTr="00604D88">
        <w:trPr>
          <w:trHeight w:val="20"/>
        </w:trPr>
        <w:tc>
          <w:tcPr>
            <w:tcW w:w="3115" w:type="dxa"/>
            <w:tcBorders>
              <w:top w:val="nil"/>
              <w:left w:val="nil"/>
              <w:bottom w:val="nil"/>
              <w:right w:val="nil"/>
            </w:tcBorders>
            <w:noWrap/>
          </w:tcPr>
          <w:p w14:paraId="39A4914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Karlovacko</w:t>
            </w:r>
          </w:p>
        </w:tc>
        <w:tc>
          <w:tcPr>
            <w:tcW w:w="1068" w:type="dxa"/>
            <w:gridSpan w:val="5"/>
            <w:tcBorders>
              <w:top w:val="nil"/>
              <w:left w:val="nil"/>
              <w:bottom w:val="nil"/>
              <w:right w:val="nil"/>
            </w:tcBorders>
            <w:noWrap/>
          </w:tcPr>
          <w:p w14:paraId="79668CEF"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6E39B0D8"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64250C5"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29216A9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7A85C1C" w14:textId="77777777" w:rsidTr="00604D88">
        <w:trPr>
          <w:trHeight w:val="20"/>
        </w:trPr>
        <w:tc>
          <w:tcPr>
            <w:tcW w:w="3115" w:type="dxa"/>
            <w:tcBorders>
              <w:top w:val="nil"/>
              <w:left w:val="nil"/>
              <w:bottom w:val="nil"/>
              <w:right w:val="nil"/>
            </w:tcBorders>
            <w:noWrap/>
          </w:tcPr>
          <w:p w14:paraId="6552548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Keo</w:t>
            </w:r>
          </w:p>
        </w:tc>
        <w:tc>
          <w:tcPr>
            <w:tcW w:w="1068" w:type="dxa"/>
            <w:gridSpan w:val="5"/>
            <w:tcBorders>
              <w:top w:val="nil"/>
              <w:left w:val="nil"/>
              <w:bottom w:val="nil"/>
              <w:right w:val="nil"/>
            </w:tcBorders>
            <w:noWrap/>
          </w:tcPr>
          <w:p w14:paraId="22819BA9"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613D59F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09B2369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4E45BF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71B98B7" w14:textId="77777777" w:rsidTr="00604D88">
        <w:trPr>
          <w:trHeight w:val="20"/>
        </w:trPr>
        <w:tc>
          <w:tcPr>
            <w:tcW w:w="3115" w:type="dxa"/>
            <w:tcBorders>
              <w:top w:val="nil"/>
              <w:left w:val="nil"/>
              <w:bottom w:val="nil"/>
              <w:right w:val="nil"/>
            </w:tcBorders>
            <w:noWrap/>
          </w:tcPr>
          <w:p w14:paraId="30E2680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Kozlak</w:t>
            </w:r>
          </w:p>
        </w:tc>
        <w:tc>
          <w:tcPr>
            <w:tcW w:w="1068" w:type="dxa"/>
            <w:gridSpan w:val="5"/>
            <w:tcBorders>
              <w:top w:val="nil"/>
              <w:left w:val="nil"/>
              <w:bottom w:val="nil"/>
              <w:right w:val="nil"/>
            </w:tcBorders>
            <w:noWrap/>
          </w:tcPr>
          <w:p w14:paraId="78BE984E"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42E5E385"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08563079"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D8E4C8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FC09A9D" w14:textId="77777777" w:rsidTr="00604D88">
        <w:trPr>
          <w:trHeight w:val="20"/>
        </w:trPr>
        <w:tc>
          <w:tcPr>
            <w:tcW w:w="3115" w:type="dxa"/>
            <w:tcBorders>
              <w:top w:val="nil"/>
              <w:left w:val="nil"/>
              <w:bottom w:val="nil"/>
              <w:right w:val="nil"/>
            </w:tcBorders>
            <w:noWrap/>
          </w:tcPr>
          <w:p w14:paraId="48BE4FB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Lasko Club</w:t>
            </w:r>
          </w:p>
        </w:tc>
        <w:tc>
          <w:tcPr>
            <w:tcW w:w="1068" w:type="dxa"/>
            <w:gridSpan w:val="5"/>
            <w:tcBorders>
              <w:top w:val="nil"/>
              <w:left w:val="nil"/>
              <w:bottom w:val="nil"/>
              <w:right w:val="nil"/>
            </w:tcBorders>
            <w:noWrap/>
          </w:tcPr>
          <w:p w14:paraId="4804F1E7"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00C0FD45"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06C0E516"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121262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D6C9B41" w14:textId="77777777" w:rsidTr="00604D88">
        <w:trPr>
          <w:trHeight w:val="20"/>
        </w:trPr>
        <w:tc>
          <w:tcPr>
            <w:tcW w:w="3115" w:type="dxa"/>
            <w:tcBorders>
              <w:top w:val="nil"/>
              <w:left w:val="nil"/>
              <w:bottom w:val="nil"/>
              <w:right w:val="nil"/>
            </w:tcBorders>
            <w:noWrap/>
          </w:tcPr>
          <w:p w14:paraId="7AF85A5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Lasko Dark</w:t>
            </w:r>
          </w:p>
        </w:tc>
        <w:tc>
          <w:tcPr>
            <w:tcW w:w="1068" w:type="dxa"/>
            <w:gridSpan w:val="5"/>
            <w:tcBorders>
              <w:top w:val="nil"/>
              <w:left w:val="nil"/>
              <w:bottom w:val="nil"/>
              <w:right w:val="nil"/>
            </w:tcBorders>
            <w:noWrap/>
          </w:tcPr>
          <w:p w14:paraId="24AE3038"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497C96CE"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BB23B1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0F91F4E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3BC3CF3" w14:textId="77777777" w:rsidTr="00604D88">
        <w:trPr>
          <w:trHeight w:val="20"/>
        </w:trPr>
        <w:tc>
          <w:tcPr>
            <w:tcW w:w="3115" w:type="dxa"/>
            <w:tcBorders>
              <w:top w:val="nil"/>
              <w:left w:val="nil"/>
              <w:bottom w:val="nil"/>
              <w:right w:val="nil"/>
            </w:tcBorders>
            <w:noWrap/>
          </w:tcPr>
          <w:p w14:paraId="7A8CF0F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Lasko Zlatorog</w:t>
            </w:r>
          </w:p>
        </w:tc>
        <w:tc>
          <w:tcPr>
            <w:tcW w:w="1068" w:type="dxa"/>
            <w:gridSpan w:val="5"/>
            <w:tcBorders>
              <w:top w:val="nil"/>
              <w:left w:val="nil"/>
              <w:bottom w:val="nil"/>
              <w:right w:val="nil"/>
            </w:tcBorders>
            <w:noWrap/>
          </w:tcPr>
          <w:p w14:paraId="0C042FC9"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17A9EA98"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6C99820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81DA12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D0FAFF4" w14:textId="77777777" w:rsidTr="00604D88">
        <w:trPr>
          <w:trHeight w:val="20"/>
        </w:trPr>
        <w:tc>
          <w:tcPr>
            <w:tcW w:w="3115" w:type="dxa"/>
            <w:tcBorders>
              <w:top w:val="nil"/>
              <w:left w:val="nil"/>
              <w:bottom w:val="nil"/>
              <w:right w:val="nil"/>
            </w:tcBorders>
            <w:noWrap/>
          </w:tcPr>
          <w:p w14:paraId="677AD95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Lav</w:t>
            </w:r>
          </w:p>
        </w:tc>
        <w:tc>
          <w:tcPr>
            <w:tcW w:w="1068" w:type="dxa"/>
            <w:gridSpan w:val="5"/>
            <w:tcBorders>
              <w:top w:val="nil"/>
              <w:left w:val="nil"/>
              <w:bottom w:val="nil"/>
              <w:right w:val="nil"/>
            </w:tcBorders>
            <w:noWrap/>
          </w:tcPr>
          <w:p w14:paraId="6EF0DF1B" w14:textId="77777777" w:rsidR="00C07453" w:rsidRPr="00C07453" w:rsidRDefault="00C07453" w:rsidP="00C07453">
            <w:pPr>
              <w:spacing w:after="0" w:line="160" w:lineRule="exact"/>
              <w:ind w:right="113"/>
              <w:jc w:val="right"/>
              <w:rPr>
                <w:sz w:val="16"/>
                <w:szCs w:val="16"/>
              </w:rPr>
            </w:pPr>
            <w:r w:rsidRPr="00C07453">
              <w:rPr>
                <w:sz w:val="16"/>
                <w:szCs w:val="16"/>
              </w:rPr>
              <w:t>400 ml</w:t>
            </w:r>
          </w:p>
        </w:tc>
        <w:tc>
          <w:tcPr>
            <w:tcW w:w="1482" w:type="dxa"/>
            <w:gridSpan w:val="3"/>
            <w:tcBorders>
              <w:top w:val="nil"/>
              <w:left w:val="nil"/>
              <w:bottom w:val="nil"/>
              <w:right w:val="nil"/>
            </w:tcBorders>
            <w:noWrap/>
          </w:tcPr>
          <w:p w14:paraId="29ABFC5B"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5FCF81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4C74E3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25C5A5D" w14:textId="77777777" w:rsidTr="00604D88">
        <w:trPr>
          <w:trHeight w:val="20"/>
        </w:trPr>
        <w:tc>
          <w:tcPr>
            <w:tcW w:w="3115" w:type="dxa"/>
            <w:tcBorders>
              <w:top w:val="nil"/>
              <w:left w:val="nil"/>
              <w:bottom w:val="nil"/>
              <w:right w:val="nil"/>
            </w:tcBorders>
            <w:noWrap/>
          </w:tcPr>
          <w:p w14:paraId="1DDDEAA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Lomza</w:t>
            </w:r>
          </w:p>
        </w:tc>
        <w:tc>
          <w:tcPr>
            <w:tcW w:w="1068" w:type="dxa"/>
            <w:gridSpan w:val="5"/>
            <w:tcBorders>
              <w:top w:val="nil"/>
              <w:left w:val="nil"/>
              <w:bottom w:val="nil"/>
              <w:right w:val="nil"/>
            </w:tcBorders>
            <w:noWrap/>
          </w:tcPr>
          <w:p w14:paraId="6580A9D0"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13FF8EE5"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E19A41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48B9937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21DBCB3" w14:textId="77777777" w:rsidTr="00604D88">
        <w:trPr>
          <w:trHeight w:val="20"/>
        </w:trPr>
        <w:tc>
          <w:tcPr>
            <w:tcW w:w="3115" w:type="dxa"/>
            <w:tcBorders>
              <w:top w:val="nil"/>
              <w:left w:val="nil"/>
              <w:bottom w:val="nil"/>
              <w:right w:val="nil"/>
            </w:tcBorders>
            <w:noWrap/>
          </w:tcPr>
          <w:p w14:paraId="7C03527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Lump of Coal</w:t>
            </w:r>
          </w:p>
        </w:tc>
        <w:tc>
          <w:tcPr>
            <w:tcW w:w="1068" w:type="dxa"/>
            <w:gridSpan w:val="5"/>
            <w:tcBorders>
              <w:top w:val="nil"/>
              <w:left w:val="nil"/>
              <w:bottom w:val="nil"/>
              <w:right w:val="nil"/>
            </w:tcBorders>
            <w:noWrap/>
          </w:tcPr>
          <w:p w14:paraId="268061CC"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2634A79A"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D0E864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414228A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8677A84" w14:textId="77777777" w:rsidTr="00604D88">
        <w:trPr>
          <w:trHeight w:val="20"/>
        </w:trPr>
        <w:tc>
          <w:tcPr>
            <w:tcW w:w="3115" w:type="dxa"/>
            <w:tcBorders>
              <w:top w:val="nil"/>
              <w:left w:val="nil"/>
              <w:bottom w:val="nil"/>
              <w:right w:val="nil"/>
            </w:tcBorders>
            <w:noWrap/>
          </w:tcPr>
          <w:p w14:paraId="69DCDD71"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Modelo Especial</w:t>
            </w:r>
          </w:p>
        </w:tc>
        <w:tc>
          <w:tcPr>
            <w:tcW w:w="1068" w:type="dxa"/>
            <w:gridSpan w:val="5"/>
            <w:tcBorders>
              <w:top w:val="nil"/>
              <w:left w:val="nil"/>
              <w:bottom w:val="nil"/>
              <w:right w:val="nil"/>
            </w:tcBorders>
            <w:noWrap/>
          </w:tcPr>
          <w:p w14:paraId="59281DA7"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73067531"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9CADDB9"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6A8E50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151670E" w14:textId="77777777" w:rsidTr="00604D88">
        <w:trPr>
          <w:trHeight w:val="20"/>
        </w:trPr>
        <w:tc>
          <w:tcPr>
            <w:tcW w:w="3115" w:type="dxa"/>
            <w:tcBorders>
              <w:top w:val="nil"/>
              <w:left w:val="nil"/>
              <w:bottom w:val="nil"/>
              <w:right w:val="nil"/>
            </w:tcBorders>
            <w:noWrap/>
          </w:tcPr>
          <w:p w14:paraId="24D3D12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Monkey Wrench</w:t>
            </w:r>
          </w:p>
        </w:tc>
        <w:tc>
          <w:tcPr>
            <w:tcW w:w="1068" w:type="dxa"/>
            <w:gridSpan w:val="5"/>
            <w:tcBorders>
              <w:top w:val="nil"/>
              <w:left w:val="nil"/>
              <w:bottom w:val="nil"/>
              <w:right w:val="nil"/>
            </w:tcBorders>
            <w:noWrap/>
          </w:tcPr>
          <w:p w14:paraId="6D0C802A"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139DBCC7"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255FD8F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91337D2"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39F15E9" w14:textId="77777777" w:rsidTr="00604D88">
        <w:trPr>
          <w:trHeight w:val="20"/>
        </w:trPr>
        <w:tc>
          <w:tcPr>
            <w:tcW w:w="3115" w:type="dxa"/>
            <w:tcBorders>
              <w:top w:val="nil"/>
              <w:left w:val="nil"/>
              <w:bottom w:val="nil"/>
              <w:right w:val="nil"/>
            </w:tcBorders>
            <w:noWrap/>
          </w:tcPr>
          <w:p w14:paraId="4AEB4FE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Monty Python</w:t>
            </w:r>
          </w:p>
        </w:tc>
        <w:tc>
          <w:tcPr>
            <w:tcW w:w="1068" w:type="dxa"/>
            <w:gridSpan w:val="5"/>
            <w:tcBorders>
              <w:top w:val="nil"/>
              <w:left w:val="nil"/>
              <w:bottom w:val="nil"/>
              <w:right w:val="nil"/>
            </w:tcBorders>
            <w:noWrap/>
          </w:tcPr>
          <w:p w14:paraId="406596F4"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145CEB68"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BBFA35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1E90630"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FD6577A" w14:textId="77777777" w:rsidTr="00604D88">
        <w:trPr>
          <w:trHeight w:val="20"/>
        </w:trPr>
        <w:tc>
          <w:tcPr>
            <w:tcW w:w="3115" w:type="dxa"/>
            <w:tcBorders>
              <w:top w:val="nil"/>
              <w:left w:val="nil"/>
              <w:bottom w:val="nil"/>
              <w:right w:val="nil"/>
            </w:tcBorders>
            <w:noWrap/>
          </w:tcPr>
          <w:p w14:paraId="79186781"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Morocco Ale</w:t>
            </w:r>
          </w:p>
        </w:tc>
        <w:tc>
          <w:tcPr>
            <w:tcW w:w="1068" w:type="dxa"/>
            <w:gridSpan w:val="5"/>
            <w:tcBorders>
              <w:top w:val="nil"/>
              <w:left w:val="nil"/>
              <w:bottom w:val="nil"/>
              <w:right w:val="nil"/>
            </w:tcBorders>
            <w:noWrap/>
          </w:tcPr>
          <w:p w14:paraId="3847B43A"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31D9F25B"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11336C5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CD12DC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8116F7F" w14:textId="77777777" w:rsidTr="00604D88">
        <w:trPr>
          <w:trHeight w:val="20"/>
        </w:trPr>
        <w:tc>
          <w:tcPr>
            <w:tcW w:w="3115" w:type="dxa"/>
            <w:tcBorders>
              <w:top w:val="nil"/>
              <w:left w:val="nil"/>
              <w:bottom w:val="nil"/>
              <w:right w:val="nil"/>
            </w:tcBorders>
            <w:noWrap/>
          </w:tcPr>
          <w:p w14:paraId="5CE6CD0B"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Newcastle Brown</w:t>
            </w:r>
          </w:p>
        </w:tc>
        <w:tc>
          <w:tcPr>
            <w:tcW w:w="1068" w:type="dxa"/>
            <w:gridSpan w:val="5"/>
            <w:tcBorders>
              <w:top w:val="nil"/>
              <w:left w:val="nil"/>
              <w:bottom w:val="nil"/>
              <w:right w:val="nil"/>
            </w:tcBorders>
            <w:noWrap/>
          </w:tcPr>
          <w:p w14:paraId="1D55043A"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618FE7C1"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68BACA4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0EEE69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C3D55B2" w14:textId="77777777" w:rsidTr="00604D88">
        <w:trPr>
          <w:trHeight w:val="20"/>
        </w:trPr>
        <w:tc>
          <w:tcPr>
            <w:tcW w:w="3115" w:type="dxa"/>
            <w:tcBorders>
              <w:top w:val="nil"/>
              <w:left w:val="nil"/>
              <w:bottom w:val="nil"/>
              <w:right w:val="nil"/>
            </w:tcBorders>
            <w:noWrap/>
          </w:tcPr>
          <w:p w14:paraId="5FEF34E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Niksicko</w:t>
            </w:r>
          </w:p>
        </w:tc>
        <w:tc>
          <w:tcPr>
            <w:tcW w:w="1068" w:type="dxa"/>
            <w:gridSpan w:val="5"/>
            <w:tcBorders>
              <w:top w:val="nil"/>
              <w:left w:val="nil"/>
              <w:bottom w:val="nil"/>
              <w:right w:val="nil"/>
            </w:tcBorders>
            <w:noWrap/>
          </w:tcPr>
          <w:p w14:paraId="76CD4C9E"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3D014D46"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75FE444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68E4D6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5CC587A" w14:textId="77777777" w:rsidTr="00604D88">
        <w:trPr>
          <w:trHeight w:val="20"/>
        </w:trPr>
        <w:tc>
          <w:tcPr>
            <w:tcW w:w="3115" w:type="dxa"/>
            <w:tcBorders>
              <w:top w:val="nil"/>
              <w:left w:val="nil"/>
              <w:bottom w:val="nil"/>
              <w:right w:val="nil"/>
            </w:tcBorders>
            <w:noWrap/>
          </w:tcPr>
          <w:p w14:paraId="280D544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Niksicko</w:t>
            </w:r>
          </w:p>
        </w:tc>
        <w:tc>
          <w:tcPr>
            <w:tcW w:w="1068" w:type="dxa"/>
            <w:gridSpan w:val="5"/>
            <w:tcBorders>
              <w:top w:val="nil"/>
              <w:left w:val="nil"/>
              <w:bottom w:val="nil"/>
              <w:right w:val="nil"/>
            </w:tcBorders>
            <w:noWrap/>
          </w:tcPr>
          <w:p w14:paraId="2265D2C6"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3753C042"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2303850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912802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830B9BD" w14:textId="77777777" w:rsidTr="00604D88">
        <w:trPr>
          <w:trHeight w:val="20"/>
        </w:trPr>
        <w:tc>
          <w:tcPr>
            <w:tcW w:w="3115" w:type="dxa"/>
            <w:tcBorders>
              <w:top w:val="nil"/>
              <w:left w:val="nil"/>
              <w:bottom w:val="nil"/>
              <w:right w:val="nil"/>
            </w:tcBorders>
            <w:noWrap/>
          </w:tcPr>
          <w:p w14:paraId="7B6B0C25"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Niksicko Pivo</w:t>
            </w:r>
          </w:p>
        </w:tc>
        <w:tc>
          <w:tcPr>
            <w:tcW w:w="1068" w:type="dxa"/>
            <w:gridSpan w:val="5"/>
            <w:tcBorders>
              <w:top w:val="nil"/>
              <w:left w:val="nil"/>
              <w:bottom w:val="nil"/>
              <w:right w:val="nil"/>
            </w:tcBorders>
            <w:noWrap/>
          </w:tcPr>
          <w:p w14:paraId="54BDE0C0"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13640297"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7EC4105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42B4410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6DD7C93" w14:textId="77777777" w:rsidTr="00604D88">
        <w:trPr>
          <w:trHeight w:val="20"/>
        </w:trPr>
        <w:tc>
          <w:tcPr>
            <w:tcW w:w="3115" w:type="dxa"/>
            <w:tcBorders>
              <w:top w:val="nil"/>
              <w:left w:val="nil"/>
              <w:bottom w:val="nil"/>
              <w:right w:val="nil"/>
            </w:tcBorders>
            <w:noWrap/>
          </w:tcPr>
          <w:p w14:paraId="2052409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Okocim</w:t>
            </w:r>
          </w:p>
        </w:tc>
        <w:tc>
          <w:tcPr>
            <w:tcW w:w="1068" w:type="dxa"/>
            <w:gridSpan w:val="5"/>
            <w:tcBorders>
              <w:top w:val="nil"/>
              <w:left w:val="nil"/>
              <w:bottom w:val="nil"/>
              <w:right w:val="nil"/>
            </w:tcBorders>
            <w:noWrap/>
          </w:tcPr>
          <w:p w14:paraId="0E8555F3"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2C3F0460"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08979A1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AFF1536"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D933892" w14:textId="77777777" w:rsidTr="00604D88">
        <w:trPr>
          <w:trHeight w:val="20"/>
        </w:trPr>
        <w:tc>
          <w:tcPr>
            <w:tcW w:w="3115" w:type="dxa"/>
            <w:tcBorders>
              <w:top w:val="nil"/>
              <w:left w:val="nil"/>
              <w:bottom w:val="nil"/>
              <w:right w:val="nil"/>
            </w:tcBorders>
            <w:noWrap/>
          </w:tcPr>
          <w:p w14:paraId="5A0109F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Ola Dubh 12</w:t>
            </w:r>
          </w:p>
        </w:tc>
        <w:tc>
          <w:tcPr>
            <w:tcW w:w="1068" w:type="dxa"/>
            <w:gridSpan w:val="5"/>
            <w:tcBorders>
              <w:top w:val="nil"/>
              <w:left w:val="nil"/>
              <w:bottom w:val="nil"/>
              <w:right w:val="nil"/>
            </w:tcBorders>
            <w:noWrap/>
          </w:tcPr>
          <w:p w14:paraId="74E723A9"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625004A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2D04B79"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BEC26A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56382BB" w14:textId="77777777" w:rsidTr="00604D88">
        <w:trPr>
          <w:trHeight w:val="20"/>
        </w:trPr>
        <w:tc>
          <w:tcPr>
            <w:tcW w:w="3115" w:type="dxa"/>
            <w:tcBorders>
              <w:top w:val="nil"/>
              <w:left w:val="nil"/>
              <w:bottom w:val="nil"/>
              <w:right w:val="nil"/>
            </w:tcBorders>
            <w:noWrap/>
          </w:tcPr>
          <w:p w14:paraId="03EE0E8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Ola Dubh 16</w:t>
            </w:r>
          </w:p>
        </w:tc>
        <w:tc>
          <w:tcPr>
            <w:tcW w:w="1068" w:type="dxa"/>
            <w:gridSpan w:val="5"/>
            <w:tcBorders>
              <w:top w:val="nil"/>
              <w:left w:val="nil"/>
              <w:bottom w:val="nil"/>
              <w:right w:val="nil"/>
            </w:tcBorders>
            <w:noWrap/>
          </w:tcPr>
          <w:p w14:paraId="5EB05AE9"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2E9C7EE0"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4BC363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037973F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75B4479" w14:textId="77777777" w:rsidTr="00604D88">
        <w:trPr>
          <w:trHeight w:val="20"/>
        </w:trPr>
        <w:tc>
          <w:tcPr>
            <w:tcW w:w="3115" w:type="dxa"/>
            <w:tcBorders>
              <w:top w:val="nil"/>
              <w:left w:val="nil"/>
              <w:bottom w:val="nil"/>
              <w:right w:val="nil"/>
            </w:tcBorders>
            <w:noWrap/>
          </w:tcPr>
          <w:p w14:paraId="359B274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Ola Dubh 18</w:t>
            </w:r>
          </w:p>
        </w:tc>
        <w:tc>
          <w:tcPr>
            <w:tcW w:w="1068" w:type="dxa"/>
            <w:gridSpan w:val="5"/>
            <w:tcBorders>
              <w:top w:val="nil"/>
              <w:left w:val="nil"/>
              <w:bottom w:val="nil"/>
              <w:right w:val="nil"/>
            </w:tcBorders>
            <w:noWrap/>
          </w:tcPr>
          <w:p w14:paraId="1C3DFB53"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10DF6BA8"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6631D0F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202A71C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9EF75F8" w14:textId="77777777" w:rsidTr="00604D88">
        <w:trPr>
          <w:trHeight w:val="20"/>
        </w:trPr>
        <w:tc>
          <w:tcPr>
            <w:tcW w:w="3115" w:type="dxa"/>
            <w:tcBorders>
              <w:top w:val="nil"/>
              <w:left w:val="nil"/>
              <w:bottom w:val="nil"/>
              <w:right w:val="nil"/>
            </w:tcBorders>
            <w:noWrap/>
          </w:tcPr>
          <w:p w14:paraId="235E886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Ola Dubh 21 Reserve</w:t>
            </w:r>
          </w:p>
        </w:tc>
        <w:tc>
          <w:tcPr>
            <w:tcW w:w="1068" w:type="dxa"/>
            <w:gridSpan w:val="5"/>
            <w:tcBorders>
              <w:top w:val="nil"/>
              <w:left w:val="nil"/>
              <w:bottom w:val="nil"/>
              <w:right w:val="nil"/>
            </w:tcBorders>
            <w:noWrap/>
          </w:tcPr>
          <w:p w14:paraId="7CA2FACE"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137C9D8F"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2EB5400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A65440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D9433A8" w14:textId="77777777" w:rsidTr="00604D88">
        <w:trPr>
          <w:trHeight w:val="20"/>
        </w:trPr>
        <w:tc>
          <w:tcPr>
            <w:tcW w:w="3115" w:type="dxa"/>
            <w:tcBorders>
              <w:top w:val="nil"/>
              <w:left w:val="nil"/>
              <w:bottom w:val="nil"/>
              <w:right w:val="nil"/>
            </w:tcBorders>
            <w:noWrap/>
          </w:tcPr>
          <w:p w14:paraId="128D723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Ola Dubh 30th Anniversary</w:t>
            </w:r>
          </w:p>
        </w:tc>
        <w:tc>
          <w:tcPr>
            <w:tcW w:w="1068" w:type="dxa"/>
            <w:gridSpan w:val="5"/>
            <w:tcBorders>
              <w:top w:val="nil"/>
              <w:left w:val="nil"/>
              <w:bottom w:val="nil"/>
              <w:right w:val="nil"/>
            </w:tcBorders>
            <w:noWrap/>
          </w:tcPr>
          <w:p w14:paraId="5762F6D4"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0AA3F6D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F42399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AA7AC92"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C925778" w14:textId="77777777" w:rsidTr="00604D88">
        <w:trPr>
          <w:trHeight w:val="20"/>
        </w:trPr>
        <w:tc>
          <w:tcPr>
            <w:tcW w:w="3115" w:type="dxa"/>
            <w:tcBorders>
              <w:top w:val="nil"/>
              <w:left w:val="nil"/>
              <w:bottom w:val="nil"/>
              <w:right w:val="nil"/>
            </w:tcBorders>
            <w:noWrap/>
          </w:tcPr>
          <w:p w14:paraId="498E8CF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Old Engine Oil</w:t>
            </w:r>
          </w:p>
        </w:tc>
        <w:tc>
          <w:tcPr>
            <w:tcW w:w="1068" w:type="dxa"/>
            <w:gridSpan w:val="5"/>
            <w:tcBorders>
              <w:top w:val="nil"/>
              <w:left w:val="nil"/>
              <w:bottom w:val="nil"/>
              <w:right w:val="nil"/>
            </w:tcBorders>
            <w:noWrap/>
          </w:tcPr>
          <w:p w14:paraId="7CC2F73B"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5E939D46"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60057699"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4CA3A23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9C9E772" w14:textId="77777777" w:rsidTr="00604D88">
        <w:trPr>
          <w:trHeight w:val="20"/>
        </w:trPr>
        <w:tc>
          <w:tcPr>
            <w:tcW w:w="3115" w:type="dxa"/>
            <w:tcBorders>
              <w:top w:val="nil"/>
              <w:left w:val="nil"/>
              <w:bottom w:val="nil"/>
              <w:right w:val="nil"/>
            </w:tcBorders>
            <w:noWrap/>
          </w:tcPr>
          <w:p w14:paraId="5532615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Old Fart English Ale</w:t>
            </w:r>
          </w:p>
        </w:tc>
        <w:tc>
          <w:tcPr>
            <w:tcW w:w="1068" w:type="dxa"/>
            <w:gridSpan w:val="5"/>
            <w:tcBorders>
              <w:top w:val="nil"/>
              <w:left w:val="nil"/>
              <w:bottom w:val="nil"/>
              <w:right w:val="nil"/>
            </w:tcBorders>
            <w:noWrap/>
          </w:tcPr>
          <w:p w14:paraId="08CE5DFF"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6FF8A300"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0922D0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2D5A93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E6FE440" w14:textId="77777777" w:rsidTr="00604D88">
        <w:trPr>
          <w:trHeight w:val="20"/>
        </w:trPr>
        <w:tc>
          <w:tcPr>
            <w:tcW w:w="3115" w:type="dxa"/>
            <w:tcBorders>
              <w:top w:val="nil"/>
              <w:left w:val="nil"/>
              <w:bottom w:val="nil"/>
              <w:right w:val="nil"/>
            </w:tcBorders>
            <w:noWrap/>
          </w:tcPr>
          <w:p w14:paraId="21C0BE15"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Old Leg Over</w:t>
            </w:r>
          </w:p>
        </w:tc>
        <w:tc>
          <w:tcPr>
            <w:tcW w:w="1068" w:type="dxa"/>
            <w:gridSpan w:val="5"/>
            <w:tcBorders>
              <w:top w:val="nil"/>
              <w:left w:val="nil"/>
              <w:bottom w:val="nil"/>
              <w:right w:val="nil"/>
            </w:tcBorders>
            <w:noWrap/>
          </w:tcPr>
          <w:p w14:paraId="7A48F1E9"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5B756005"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0F17AB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0AFD31E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D0A983F" w14:textId="77777777" w:rsidTr="00604D88">
        <w:trPr>
          <w:trHeight w:val="20"/>
        </w:trPr>
        <w:tc>
          <w:tcPr>
            <w:tcW w:w="3115" w:type="dxa"/>
            <w:tcBorders>
              <w:top w:val="nil"/>
              <w:left w:val="nil"/>
              <w:bottom w:val="nil"/>
              <w:right w:val="nil"/>
            </w:tcBorders>
            <w:noWrap/>
          </w:tcPr>
          <w:p w14:paraId="15943EB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Otway Farmhouse Ale</w:t>
            </w:r>
          </w:p>
        </w:tc>
        <w:tc>
          <w:tcPr>
            <w:tcW w:w="1068" w:type="dxa"/>
            <w:gridSpan w:val="5"/>
            <w:tcBorders>
              <w:top w:val="nil"/>
              <w:left w:val="nil"/>
              <w:bottom w:val="nil"/>
              <w:right w:val="nil"/>
            </w:tcBorders>
            <w:noWrap/>
          </w:tcPr>
          <w:p w14:paraId="73370004" w14:textId="77777777" w:rsidR="00C07453" w:rsidRPr="00C07453" w:rsidRDefault="00C07453" w:rsidP="00C07453">
            <w:pPr>
              <w:spacing w:after="0" w:line="160" w:lineRule="exact"/>
              <w:ind w:right="113"/>
              <w:jc w:val="right"/>
              <w:rPr>
                <w:sz w:val="16"/>
                <w:szCs w:val="16"/>
              </w:rPr>
            </w:pPr>
            <w:r w:rsidRPr="00C07453">
              <w:rPr>
                <w:sz w:val="16"/>
                <w:szCs w:val="16"/>
              </w:rPr>
              <w:t>750 ml</w:t>
            </w:r>
          </w:p>
        </w:tc>
        <w:tc>
          <w:tcPr>
            <w:tcW w:w="1482" w:type="dxa"/>
            <w:gridSpan w:val="3"/>
            <w:tcBorders>
              <w:top w:val="nil"/>
              <w:left w:val="nil"/>
              <w:bottom w:val="nil"/>
              <w:right w:val="nil"/>
            </w:tcBorders>
            <w:noWrap/>
          </w:tcPr>
          <w:p w14:paraId="20089E3A"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05AAEBD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0925751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924D4B5" w14:textId="77777777" w:rsidTr="00604D88">
        <w:trPr>
          <w:trHeight w:val="20"/>
        </w:trPr>
        <w:tc>
          <w:tcPr>
            <w:tcW w:w="3115" w:type="dxa"/>
            <w:tcBorders>
              <w:top w:val="nil"/>
              <w:left w:val="nil"/>
              <w:bottom w:val="nil"/>
              <w:right w:val="nil"/>
            </w:tcBorders>
            <w:noWrap/>
          </w:tcPr>
          <w:p w14:paraId="1A7FAA5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Otway Reserve</w:t>
            </w:r>
          </w:p>
        </w:tc>
        <w:tc>
          <w:tcPr>
            <w:tcW w:w="1068" w:type="dxa"/>
            <w:gridSpan w:val="5"/>
            <w:tcBorders>
              <w:top w:val="nil"/>
              <w:left w:val="nil"/>
              <w:bottom w:val="nil"/>
              <w:right w:val="nil"/>
            </w:tcBorders>
            <w:noWrap/>
          </w:tcPr>
          <w:p w14:paraId="2EB786D5" w14:textId="77777777" w:rsidR="00C07453" w:rsidRPr="00C07453" w:rsidRDefault="00C07453" w:rsidP="00C07453">
            <w:pPr>
              <w:spacing w:after="0" w:line="160" w:lineRule="exact"/>
              <w:ind w:right="113"/>
              <w:jc w:val="right"/>
              <w:rPr>
                <w:sz w:val="16"/>
                <w:szCs w:val="16"/>
              </w:rPr>
            </w:pPr>
            <w:r w:rsidRPr="00C07453">
              <w:rPr>
                <w:sz w:val="16"/>
                <w:szCs w:val="16"/>
              </w:rPr>
              <w:t>750 ml</w:t>
            </w:r>
          </w:p>
        </w:tc>
        <w:tc>
          <w:tcPr>
            <w:tcW w:w="1482" w:type="dxa"/>
            <w:gridSpan w:val="3"/>
            <w:tcBorders>
              <w:top w:val="nil"/>
              <w:left w:val="nil"/>
              <w:bottom w:val="nil"/>
              <w:right w:val="nil"/>
            </w:tcBorders>
            <w:noWrap/>
          </w:tcPr>
          <w:p w14:paraId="51BC5313"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0CBD47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6A3E8B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9A10EF1" w14:textId="77777777" w:rsidTr="00604D88">
        <w:trPr>
          <w:trHeight w:val="20"/>
        </w:trPr>
        <w:tc>
          <w:tcPr>
            <w:tcW w:w="3115" w:type="dxa"/>
            <w:tcBorders>
              <w:top w:val="nil"/>
              <w:left w:val="nil"/>
              <w:bottom w:val="nil"/>
              <w:right w:val="nil"/>
            </w:tcBorders>
            <w:noWrap/>
          </w:tcPr>
          <w:p w14:paraId="5500FE1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Otway Saison</w:t>
            </w:r>
          </w:p>
        </w:tc>
        <w:tc>
          <w:tcPr>
            <w:tcW w:w="1068" w:type="dxa"/>
            <w:gridSpan w:val="5"/>
            <w:tcBorders>
              <w:top w:val="nil"/>
              <w:left w:val="nil"/>
              <w:bottom w:val="nil"/>
              <w:right w:val="nil"/>
            </w:tcBorders>
            <w:noWrap/>
          </w:tcPr>
          <w:p w14:paraId="2221A0FD" w14:textId="77777777" w:rsidR="00C07453" w:rsidRPr="00C07453" w:rsidRDefault="00C07453" w:rsidP="00C07453">
            <w:pPr>
              <w:spacing w:after="0" w:line="160" w:lineRule="exact"/>
              <w:ind w:right="113"/>
              <w:jc w:val="right"/>
              <w:rPr>
                <w:sz w:val="16"/>
                <w:szCs w:val="16"/>
              </w:rPr>
            </w:pPr>
            <w:r w:rsidRPr="00C07453">
              <w:rPr>
                <w:sz w:val="16"/>
                <w:szCs w:val="16"/>
              </w:rPr>
              <w:t>750 ml</w:t>
            </w:r>
          </w:p>
        </w:tc>
        <w:tc>
          <w:tcPr>
            <w:tcW w:w="1482" w:type="dxa"/>
            <w:gridSpan w:val="3"/>
            <w:tcBorders>
              <w:top w:val="nil"/>
              <w:left w:val="nil"/>
              <w:bottom w:val="nil"/>
              <w:right w:val="nil"/>
            </w:tcBorders>
            <w:noWrap/>
          </w:tcPr>
          <w:p w14:paraId="7F29C673"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00AF20F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991637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CD1356D" w14:textId="77777777" w:rsidTr="00604D88">
        <w:trPr>
          <w:trHeight w:val="20"/>
        </w:trPr>
        <w:tc>
          <w:tcPr>
            <w:tcW w:w="3115" w:type="dxa"/>
            <w:tcBorders>
              <w:top w:val="nil"/>
              <w:left w:val="nil"/>
              <w:bottom w:val="nil"/>
              <w:right w:val="nil"/>
            </w:tcBorders>
            <w:noWrap/>
          </w:tcPr>
          <w:p w14:paraId="72C7028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Oxfordshire Blue</w:t>
            </w:r>
          </w:p>
        </w:tc>
        <w:tc>
          <w:tcPr>
            <w:tcW w:w="1068" w:type="dxa"/>
            <w:gridSpan w:val="5"/>
            <w:tcBorders>
              <w:top w:val="nil"/>
              <w:left w:val="nil"/>
              <w:bottom w:val="nil"/>
              <w:right w:val="nil"/>
            </w:tcBorders>
            <w:noWrap/>
          </w:tcPr>
          <w:p w14:paraId="57B8B9C0"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64BAEA51"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71BC1105"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6E5E6B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8612C6F" w14:textId="77777777" w:rsidTr="00604D88">
        <w:trPr>
          <w:trHeight w:val="20"/>
        </w:trPr>
        <w:tc>
          <w:tcPr>
            <w:tcW w:w="3115" w:type="dxa"/>
            <w:tcBorders>
              <w:top w:val="nil"/>
              <w:left w:val="nil"/>
              <w:bottom w:val="nil"/>
              <w:right w:val="nil"/>
            </w:tcBorders>
            <w:noWrap/>
          </w:tcPr>
          <w:p w14:paraId="10FB77D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Ozujsko</w:t>
            </w:r>
          </w:p>
        </w:tc>
        <w:tc>
          <w:tcPr>
            <w:tcW w:w="1068" w:type="dxa"/>
            <w:gridSpan w:val="5"/>
            <w:tcBorders>
              <w:top w:val="nil"/>
              <w:left w:val="nil"/>
              <w:bottom w:val="nil"/>
              <w:right w:val="nil"/>
            </w:tcBorders>
            <w:noWrap/>
          </w:tcPr>
          <w:p w14:paraId="1A31DD8F"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060D77FE"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DC0F1D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E0B73A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618D8DA" w14:textId="77777777" w:rsidTr="00604D88">
        <w:trPr>
          <w:trHeight w:val="20"/>
        </w:trPr>
        <w:tc>
          <w:tcPr>
            <w:tcW w:w="3115" w:type="dxa"/>
            <w:tcBorders>
              <w:top w:val="nil"/>
              <w:left w:val="nil"/>
              <w:bottom w:val="nil"/>
              <w:right w:val="nil"/>
            </w:tcBorders>
            <w:noWrap/>
          </w:tcPr>
          <w:p w14:paraId="62F2528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Perla</w:t>
            </w:r>
          </w:p>
        </w:tc>
        <w:tc>
          <w:tcPr>
            <w:tcW w:w="1068" w:type="dxa"/>
            <w:gridSpan w:val="5"/>
            <w:tcBorders>
              <w:top w:val="nil"/>
              <w:left w:val="nil"/>
              <w:bottom w:val="nil"/>
              <w:right w:val="nil"/>
            </w:tcBorders>
            <w:noWrap/>
          </w:tcPr>
          <w:p w14:paraId="0555B5DB"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442E42B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DC31EA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017AFBC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8C8719C" w14:textId="77777777" w:rsidTr="00604D88">
        <w:trPr>
          <w:trHeight w:val="20"/>
        </w:trPr>
        <w:tc>
          <w:tcPr>
            <w:tcW w:w="3115" w:type="dxa"/>
            <w:tcBorders>
              <w:top w:val="nil"/>
              <w:left w:val="nil"/>
              <w:bottom w:val="nil"/>
              <w:right w:val="nil"/>
            </w:tcBorders>
            <w:noWrap/>
          </w:tcPr>
          <w:p w14:paraId="624416C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Perla Honey</w:t>
            </w:r>
          </w:p>
        </w:tc>
        <w:tc>
          <w:tcPr>
            <w:tcW w:w="1068" w:type="dxa"/>
            <w:gridSpan w:val="5"/>
            <w:tcBorders>
              <w:top w:val="nil"/>
              <w:left w:val="nil"/>
              <w:bottom w:val="nil"/>
              <w:right w:val="nil"/>
            </w:tcBorders>
            <w:noWrap/>
          </w:tcPr>
          <w:p w14:paraId="692BF2EA"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5612F48A"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03C43C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301D802"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CF2F7E2" w14:textId="77777777" w:rsidTr="00604D88">
        <w:trPr>
          <w:trHeight w:val="20"/>
        </w:trPr>
        <w:tc>
          <w:tcPr>
            <w:tcW w:w="3115" w:type="dxa"/>
            <w:tcBorders>
              <w:top w:val="nil"/>
              <w:left w:val="nil"/>
              <w:bottom w:val="nil"/>
              <w:right w:val="nil"/>
            </w:tcBorders>
            <w:noWrap/>
          </w:tcPr>
          <w:p w14:paraId="4CBB3FF1"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Prickly Moses Black Panther</w:t>
            </w:r>
          </w:p>
        </w:tc>
        <w:tc>
          <w:tcPr>
            <w:tcW w:w="1068" w:type="dxa"/>
            <w:gridSpan w:val="5"/>
            <w:tcBorders>
              <w:top w:val="nil"/>
              <w:left w:val="nil"/>
              <w:bottom w:val="nil"/>
              <w:right w:val="nil"/>
            </w:tcBorders>
            <w:noWrap/>
          </w:tcPr>
          <w:p w14:paraId="4690EB53"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40A0A2C6"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6D9154A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B6A6D60"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CE48A59" w14:textId="77777777" w:rsidTr="00604D88">
        <w:trPr>
          <w:trHeight w:val="20"/>
        </w:trPr>
        <w:tc>
          <w:tcPr>
            <w:tcW w:w="3115" w:type="dxa"/>
            <w:tcBorders>
              <w:top w:val="nil"/>
              <w:left w:val="nil"/>
              <w:bottom w:val="nil"/>
              <w:right w:val="nil"/>
            </w:tcBorders>
            <w:noWrap/>
          </w:tcPr>
          <w:p w14:paraId="501C6441"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Prickly Moses Blueberry Hefe</w:t>
            </w:r>
          </w:p>
        </w:tc>
        <w:tc>
          <w:tcPr>
            <w:tcW w:w="1068" w:type="dxa"/>
            <w:gridSpan w:val="5"/>
            <w:tcBorders>
              <w:top w:val="nil"/>
              <w:left w:val="nil"/>
              <w:bottom w:val="nil"/>
              <w:right w:val="nil"/>
            </w:tcBorders>
            <w:noWrap/>
          </w:tcPr>
          <w:p w14:paraId="6C3EF291"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45ECA687"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22BD5AA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54B1800"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93BE6CB" w14:textId="77777777" w:rsidTr="00604D88">
        <w:trPr>
          <w:trHeight w:val="20"/>
        </w:trPr>
        <w:tc>
          <w:tcPr>
            <w:tcW w:w="3115" w:type="dxa"/>
            <w:tcBorders>
              <w:top w:val="nil"/>
              <w:left w:val="nil"/>
              <w:bottom w:val="nil"/>
              <w:right w:val="nil"/>
            </w:tcBorders>
            <w:noWrap/>
          </w:tcPr>
          <w:p w14:paraId="269C43B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Prickly Moses Light</w:t>
            </w:r>
          </w:p>
        </w:tc>
        <w:tc>
          <w:tcPr>
            <w:tcW w:w="1068" w:type="dxa"/>
            <w:gridSpan w:val="5"/>
            <w:tcBorders>
              <w:top w:val="nil"/>
              <w:left w:val="nil"/>
              <w:bottom w:val="nil"/>
              <w:right w:val="nil"/>
            </w:tcBorders>
            <w:noWrap/>
          </w:tcPr>
          <w:p w14:paraId="53DE6C9D"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16F9B887"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0528BF5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0740BA6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096A97B" w14:textId="77777777" w:rsidTr="00604D88">
        <w:trPr>
          <w:trHeight w:val="20"/>
        </w:trPr>
        <w:tc>
          <w:tcPr>
            <w:tcW w:w="3115" w:type="dxa"/>
            <w:tcBorders>
              <w:top w:val="nil"/>
              <w:left w:val="nil"/>
              <w:bottom w:val="nil"/>
              <w:right w:val="nil"/>
            </w:tcBorders>
            <w:noWrap/>
          </w:tcPr>
          <w:p w14:paraId="6A11F0BB"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Prickly Moses Organic Pilsener</w:t>
            </w:r>
          </w:p>
        </w:tc>
        <w:tc>
          <w:tcPr>
            <w:tcW w:w="1068" w:type="dxa"/>
            <w:gridSpan w:val="5"/>
            <w:tcBorders>
              <w:top w:val="nil"/>
              <w:left w:val="nil"/>
              <w:bottom w:val="nil"/>
              <w:right w:val="nil"/>
            </w:tcBorders>
            <w:noWrap/>
          </w:tcPr>
          <w:p w14:paraId="4D4D20DB"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22F2531E"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56B6C6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452AA8B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A189469" w14:textId="77777777" w:rsidTr="00604D88">
        <w:trPr>
          <w:trHeight w:val="20"/>
        </w:trPr>
        <w:tc>
          <w:tcPr>
            <w:tcW w:w="3115" w:type="dxa"/>
            <w:tcBorders>
              <w:top w:val="nil"/>
              <w:left w:val="nil"/>
              <w:bottom w:val="nil"/>
              <w:right w:val="nil"/>
            </w:tcBorders>
            <w:noWrap/>
          </w:tcPr>
          <w:p w14:paraId="7EF08DF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Prickly Moses Racontour</w:t>
            </w:r>
          </w:p>
        </w:tc>
        <w:tc>
          <w:tcPr>
            <w:tcW w:w="1068" w:type="dxa"/>
            <w:gridSpan w:val="5"/>
            <w:tcBorders>
              <w:top w:val="nil"/>
              <w:left w:val="nil"/>
              <w:bottom w:val="nil"/>
              <w:right w:val="nil"/>
            </w:tcBorders>
            <w:noWrap/>
          </w:tcPr>
          <w:p w14:paraId="6D8395CC"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6C169530"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96649C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2429FE96"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B01B5B7" w14:textId="77777777" w:rsidTr="00604D88">
        <w:trPr>
          <w:trHeight w:val="20"/>
        </w:trPr>
        <w:tc>
          <w:tcPr>
            <w:tcW w:w="3115" w:type="dxa"/>
            <w:tcBorders>
              <w:top w:val="nil"/>
              <w:left w:val="nil"/>
              <w:bottom w:val="nil"/>
              <w:right w:val="nil"/>
            </w:tcBorders>
            <w:noWrap/>
          </w:tcPr>
          <w:p w14:paraId="1C026AC5"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Prickly Moses Red Ale</w:t>
            </w:r>
          </w:p>
        </w:tc>
        <w:tc>
          <w:tcPr>
            <w:tcW w:w="1068" w:type="dxa"/>
            <w:gridSpan w:val="5"/>
            <w:tcBorders>
              <w:top w:val="nil"/>
              <w:left w:val="nil"/>
              <w:bottom w:val="nil"/>
              <w:right w:val="nil"/>
            </w:tcBorders>
            <w:noWrap/>
          </w:tcPr>
          <w:p w14:paraId="23C6CD54"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1CBFC71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044674D6"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DFCEC4B"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52D28B7" w14:textId="77777777" w:rsidTr="00604D88">
        <w:trPr>
          <w:trHeight w:val="20"/>
        </w:trPr>
        <w:tc>
          <w:tcPr>
            <w:tcW w:w="3115" w:type="dxa"/>
            <w:tcBorders>
              <w:top w:val="nil"/>
              <w:left w:val="nil"/>
              <w:bottom w:val="nil"/>
              <w:right w:val="nil"/>
            </w:tcBorders>
            <w:noWrap/>
          </w:tcPr>
          <w:p w14:paraId="5BA4F75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Prickly Moses Spotted Ale</w:t>
            </w:r>
          </w:p>
        </w:tc>
        <w:tc>
          <w:tcPr>
            <w:tcW w:w="1068" w:type="dxa"/>
            <w:gridSpan w:val="5"/>
            <w:tcBorders>
              <w:top w:val="nil"/>
              <w:left w:val="nil"/>
              <w:bottom w:val="nil"/>
              <w:right w:val="nil"/>
            </w:tcBorders>
            <w:noWrap/>
          </w:tcPr>
          <w:p w14:paraId="62B26201"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7066BB8B"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035B50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76E1520"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DC573EA" w14:textId="77777777" w:rsidTr="00604D88">
        <w:trPr>
          <w:trHeight w:val="20"/>
        </w:trPr>
        <w:tc>
          <w:tcPr>
            <w:tcW w:w="3115" w:type="dxa"/>
            <w:tcBorders>
              <w:top w:val="nil"/>
              <w:left w:val="nil"/>
              <w:bottom w:val="nil"/>
              <w:right w:val="nil"/>
            </w:tcBorders>
            <w:noWrap/>
          </w:tcPr>
          <w:p w14:paraId="607FE83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Prickly Moses Stout</w:t>
            </w:r>
          </w:p>
        </w:tc>
        <w:tc>
          <w:tcPr>
            <w:tcW w:w="1068" w:type="dxa"/>
            <w:gridSpan w:val="5"/>
            <w:tcBorders>
              <w:top w:val="nil"/>
              <w:left w:val="nil"/>
              <w:bottom w:val="nil"/>
              <w:right w:val="nil"/>
            </w:tcBorders>
            <w:noWrap/>
          </w:tcPr>
          <w:p w14:paraId="25FD84CA"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09DC134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ADD234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09E238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C137643" w14:textId="77777777" w:rsidTr="00604D88">
        <w:trPr>
          <w:trHeight w:val="20"/>
        </w:trPr>
        <w:tc>
          <w:tcPr>
            <w:tcW w:w="3115" w:type="dxa"/>
            <w:tcBorders>
              <w:top w:val="nil"/>
              <w:left w:val="nil"/>
              <w:bottom w:val="nil"/>
              <w:right w:val="nil"/>
            </w:tcBorders>
            <w:noWrap/>
          </w:tcPr>
          <w:p w14:paraId="1AFCC6A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Prickly Moses Summer Ale</w:t>
            </w:r>
          </w:p>
        </w:tc>
        <w:tc>
          <w:tcPr>
            <w:tcW w:w="1068" w:type="dxa"/>
            <w:gridSpan w:val="5"/>
            <w:tcBorders>
              <w:top w:val="nil"/>
              <w:left w:val="nil"/>
              <w:bottom w:val="nil"/>
              <w:right w:val="nil"/>
            </w:tcBorders>
            <w:noWrap/>
          </w:tcPr>
          <w:p w14:paraId="6E5EBFA0"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43EA42BA"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0D0EBF1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09C600A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ACA19CA" w14:textId="77777777" w:rsidTr="00604D88">
        <w:trPr>
          <w:trHeight w:val="20"/>
        </w:trPr>
        <w:tc>
          <w:tcPr>
            <w:tcW w:w="3115" w:type="dxa"/>
            <w:tcBorders>
              <w:top w:val="nil"/>
              <w:left w:val="nil"/>
              <w:bottom w:val="nil"/>
              <w:right w:val="nil"/>
            </w:tcBorders>
            <w:noWrap/>
          </w:tcPr>
          <w:p w14:paraId="61ACA44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Prickly Moses Tailpipe</w:t>
            </w:r>
          </w:p>
        </w:tc>
        <w:tc>
          <w:tcPr>
            <w:tcW w:w="1068" w:type="dxa"/>
            <w:gridSpan w:val="5"/>
            <w:tcBorders>
              <w:top w:val="nil"/>
              <w:left w:val="nil"/>
              <w:bottom w:val="nil"/>
              <w:right w:val="nil"/>
            </w:tcBorders>
            <w:noWrap/>
          </w:tcPr>
          <w:p w14:paraId="372743FC"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7867EE9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639F59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88FAC1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01074B4" w14:textId="77777777" w:rsidTr="00604D88">
        <w:trPr>
          <w:trHeight w:val="20"/>
        </w:trPr>
        <w:tc>
          <w:tcPr>
            <w:tcW w:w="3115" w:type="dxa"/>
            <w:tcBorders>
              <w:top w:val="nil"/>
              <w:left w:val="nil"/>
              <w:bottom w:val="nil"/>
              <w:right w:val="nil"/>
            </w:tcBorders>
            <w:noWrap/>
          </w:tcPr>
          <w:p w14:paraId="364C4B0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Prickly Moses Wheat Chainsaw</w:t>
            </w:r>
          </w:p>
        </w:tc>
        <w:tc>
          <w:tcPr>
            <w:tcW w:w="1068" w:type="dxa"/>
            <w:gridSpan w:val="5"/>
            <w:tcBorders>
              <w:top w:val="nil"/>
              <w:left w:val="nil"/>
              <w:bottom w:val="nil"/>
              <w:right w:val="nil"/>
            </w:tcBorders>
            <w:noWrap/>
          </w:tcPr>
          <w:p w14:paraId="27E61924"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415F4143"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7E57703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B79F09B"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97336F3" w14:textId="77777777" w:rsidTr="00604D88">
        <w:trPr>
          <w:trHeight w:val="20"/>
        </w:trPr>
        <w:tc>
          <w:tcPr>
            <w:tcW w:w="3115" w:type="dxa"/>
            <w:tcBorders>
              <w:top w:val="nil"/>
              <w:left w:val="nil"/>
              <w:bottom w:val="nil"/>
              <w:right w:val="nil"/>
            </w:tcBorders>
            <w:noWrap/>
          </w:tcPr>
          <w:p w14:paraId="6259E3B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Red McGregor</w:t>
            </w:r>
          </w:p>
        </w:tc>
        <w:tc>
          <w:tcPr>
            <w:tcW w:w="1068" w:type="dxa"/>
            <w:gridSpan w:val="5"/>
            <w:tcBorders>
              <w:top w:val="nil"/>
              <w:left w:val="nil"/>
              <w:bottom w:val="nil"/>
              <w:right w:val="nil"/>
            </w:tcBorders>
            <w:noWrap/>
          </w:tcPr>
          <w:p w14:paraId="2D8305BB"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167FADA1"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B34B309"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6FC526E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73F7EDD" w14:textId="77777777" w:rsidTr="00604D88">
        <w:trPr>
          <w:trHeight w:val="20"/>
        </w:trPr>
        <w:tc>
          <w:tcPr>
            <w:tcW w:w="3115" w:type="dxa"/>
            <w:tcBorders>
              <w:top w:val="nil"/>
              <w:left w:val="nil"/>
              <w:bottom w:val="nil"/>
              <w:right w:val="nil"/>
            </w:tcBorders>
            <w:noWrap/>
          </w:tcPr>
          <w:p w14:paraId="540FF4F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Ridgeway Foreign Export</w:t>
            </w:r>
          </w:p>
        </w:tc>
        <w:tc>
          <w:tcPr>
            <w:tcW w:w="1068" w:type="dxa"/>
            <w:gridSpan w:val="5"/>
            <w:tcBorders>
              <w:top w:val="nil"/>
              <w:left w:val="nil"/>
              <w:bottom w:val="nil"/>
              <w:right w:val="nil"/>
            </w:tcBorders>
            <w:noWrap/>
          </w:tcPr>
          <w:p w14:paraId="0336CA0F"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67F258BF"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743732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1A66362"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E047769" w14:textId="77777777" w:rsidTr="00604D88">
        <w:trPr>
          <w:trHeight w:val="20"/>
        </w:trPr>
        <w:tc>
          <w:tcPr>
            <w:tcW w:w="3115" w:type="dxa"/>
            <w:tcBorders>
              <w:top w:val="nil"/>
              <w:left w:val="nil"/>
              <w:bottom w:val="nil"/>
              <w:right w:val="nil"/>
            </w:tcBorders>
            <w:noWrap/>
          </w:tcPr>
          <w:p w14:paraId="59F2E37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Ridgeway IPA</w:t>
            </w:r>
          </w:p>
        </w:tc>
        <w:tc>
          <w:tcPr>
            <w:tcW w:w="1068" w:type="dxa"/>
            <w:gridSpan w:val="5"/>
            <w:tcBorders>
              <w:top w:val="nil"/>
              <w:left w:val="nil"/>
              <w:bottom w:val="nil"/>
              <w:right w:val="nil"/>
            </w:tcBorders>
            <w:noWrap/>
          </w:tcPr>
          <w:p w14:paraId="560C22F7"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2AA6516C"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98E611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62FACC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0A8F9F6" w14:textId="77777777" w:rsidTr="00604D88">
        <w:trPr>
          <w:trHeight w:val="20"/>
        </w:trPr>
        <w:tc>
          <w:tcPr>
            <w:tcW w:w="3115" w:type="dxa"/>
            <w:tcBorders>
              <w:top w:val="nil"/>
              <w:left w:val="nil"/>
              <w:bottom w:val="nil"/>
              <w:right w:val="nil"/>
            </w:tcBorders>
            <w:noWrap/>
          </w:tcPr>
          <w:p w14:paraId="2C65A94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Ridgeway Imperial Barley</w:t>
            </w:r>
          </w:p>
        </w:tc>
        <w:tc>
          <w:tcPr>
            <w:tcW w:w="1068" w:type="dxa"/>
            <w:gridSpan w:val="5"/>
            <w:tcBorders>
              <w:top w:val="nil"/>
              <w:left w:val="nil"/>
              <w:bottom w:val="nil"/>
              <w:right w:val="nil"/>
            </w:tcBorders>
            <w:noWrap/>
          </w:tcPr>
          <w:p w14:paraId="531BA9C3"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674C74AE"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7B25250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B0B6ED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B3AED51" w14:textId="77777777" w:rsidTr="00604D88">
        <w:trPr>
          <w:trHeight w:val="20"/>
        </w:trPr>
        <w:tc>
          <w:tcPr>
            <w:tcW w:w="3115" w:type="dxa"/>
            <w:tcBorders>
              <w:top w:val="nil"/>
              <w:left w:val="nil"/>
              <w:bottom w:val="nil"/>
              <w:right w:val="nil"/>
            </w:tcBorders>
            <w:noWrap/>
          </w:tcPr>
          <w:p w14:paraId="4D8A3ED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Ridgeway Imperial Red</w:t>
            </w:r>
          </w:p>
        </w:tc>
        <w:tc>
          <w:tcPr>
            <w:tcW w:w="1068" w:type="dxa"/>
            <w:gridSpan w:val="5"/>
            <w:tcBorders>
              <w:top w:val="nil"/>
              <w:left w:val="nil"/>
              <w:bottom w:val="nil"/>
              <w:right w:val="nil"/>
            </w:tcBorders>
            <w:noWrap/>
          </w:tcPr>
          <w:p w14:paraId="4B9A7EB9"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00FC6244"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6D52831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17D33D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F1C1601" w14:textId="77777777" w:rsidTr="00604D88">
        <w:trPr>
          <w:trHeight w:val="20"/>
        </w:trPr>
        <w:tc>
          <w:tcPr>
            <w:tcW w:w="3115" w:type="dxa"/>
            <w:tcBorders>
              <w:top w:val="nil"/>
              <w:left w:val="nil"/>
              <w:bottom w:val="nil"/>
              <w:right w:val="nil"/>
            </w:tcBorders>
            <w:noWrap/>
          </w:tcPr>
          <w:p w14:paraId="6EAEFBF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lastRenderedPageBreak/>
              <w:t>Ridgeway Imperial Russian</w:t>
            </w:r>
          </w:p>
        </w:tc>
        <w:tc>
          <w:tcPr>
            <w:tcW w:w="1068" w:type="dxa"/>
            <w:gridSpan w:val="5"/>
            <w:tcBorders>
              <w:top w:val="nil"/>
              <w:left w:val="nil"/>
              <w:bottom w:val="nil"/>
              <w:right w:val="nil"/>
            </w:tcBorders>
            <w:noWrap/>
          </w:tcPr>
          <w:p w14:paraId="4A050DC5"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3EEE0CB8"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D6AB3A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1179F79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F65654A" w14:textId="77777777" w:rsidTr="00604D88">
        <w:trPr>
          <w:trHeight w:val="20"/>
        </w:trPr>
        <w:tc>
          <w:tcPr>
            <w:tcW w:w="3115" w:type="dxa"/>
            <w:tcBorders>
              <w:top w:val="nil"/>
              <w:left w:val="nil"/>
              <w:bottom w:val="nil"/>
              <w:right w:val="nil"/>
            </w:tcBorders>
            <w:noWrap/>
          </w:tcPr>
          <w:p w14:paraId="4384D60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Ripon Jewel</w:t>
            </w:r>
          </w:p>
        </w:tc>
        <w:tc>
          <w:tcPr>
            <w:tcW w:w="1068" w:type="dxa"/>
            <w:gridSpan w:val="5"/>
            <w:tcBorders>
              <w:top w:val="nil"/>
              <w:left w:val="nil"/>
              <w:bottom w:val="nil"/>
              <w:right w:val="nil"/>
            </w:tcBorders>
            <w:noWrap/>
          </w:tcPr>
          <w:p w14:paraId="5A1427E1"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524AD24E"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1B72E5E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21EBD55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F8EC22E" w14:textId="77777777" w:rsidTr="00604D88">
        <w:trPr>
          <w:trHeight w:val="20"/>
        </w:trPr>
        <w:tc>
          <w:tcPr>
            <w:tcW w:w="3115" w:type="dxa"/>
            <w:tcBorders>
              <w:top w:val="nil"/>
              <w:left w:val="nil"/>
              <w:bottom w:val="nil"/>
              <w:right w:val="nil"/>
            </w:tcBorders>
            <w:noWrap/>
          </w:tcPr>
          <w:p w14:paraId="1FEBC88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Santas Butt</w:t>
            </w:r>
          </w:p>
        </w:tc>
        <w:tc>
          <w:tcPr>
            <w:tcW w:w="1068" w:type="dxa"/>
            <w:gridSpan w:val="5"/>
            <w:tcBorders>
              <w:top w:val="nil"/>
              <w:left w:val="nil"/>
              <w:bottom w:val="nil"/>
              <w:right w:val="nil"/>
            </w:tcBorders>
            <w:noWrap/>
          </w:tcPr>
          <w:p w14:paraId="337904F7"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44C03F5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1E4B9F2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624DF1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83FF0A6" w14:textId="77777777" w:rsidTr="00604D88">
        <w:trPr>
          <w:trHeight w:val="20"/>
        </w:trPr>
        <w:tc>
          <w:tcPr>
            <w:tcW w:w="3115" w:type="dxa"/>
            <w:tcBorders>
              <w:top w:val="nil"/>
              <w:left w:val="nil"/>
              <w:bottom w:val="nil"/>
              <w:right w:val="nil"/>
            </w:tcBorders>
            <w:noWrap/>
          </w:tcPr>
          <w:p w14:paraId="02BC363B"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Sarajevsko</w:t>
            </w:r>
          </w:p>
        </w:tc>
        <w:tc>
          <w:tcPr>
            <w:tcW w:w="1068" w:type="dxa"/>
            <w:gridSpan w:val="5"/>
            <w:tcBorders>
              <w:top w:val="nil"/>
              <w:left w:val="nil"/>
              <w:bottom w:val="nil"/>
              <w:right w:val="nil"/>
            </w:tcBorders>
            <w:noWrap/>
          </w:tcPr>
          <w:p w14:paraId="09792EE8"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090939FA"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201DF1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CD73CA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E4C9D1F" w14:textId="77777777" w:rsidTr="00604D88">
        <w:trPr>
          <w:trHeight w:val="20"/>
        </w:trPr>
        <w:tc>
          <w:tcPr>
            <w:tcW w:w="3115" w:type="dxa"/>
            <w:tcBorders>
              <w:top w:val="nil"/>
              <w:left w:val="nil"/>
              <w:bottom w:val="nil"/>
              <w:right w:val="nil"/>
            </w:tcBorders>
            <w:noWrap/>
          </w:tcPr>
          <w:p w14:paraId="57FFD96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Sarajevsko</w:t>
            </w:r>
          </w:p>
        </w:tc>
        <w:tc>
          <w:tcPr>
            <w:tcW w:w="1068" w:type="dxa"/>
            <w:gridSpan w:val="5"/>
            <w:tcBorders>
              <w:top w:val="nil"/>
              <w:left w:val="nil"/>
              <w:bottom w:val="nil"/>
              <w:right w:val="nil"/>
            </w:tcBorders>
            <w:noWrap/>
          </w:tcPr>
          <w:p w14:paraId="0D455BF5"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38E5774F"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61ED91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87BBE9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654C6DB" w14:textId="77777777" w:rsidTr="00604D88">
        <w:trPr>
          <w:trHeight w:val="20"/>
        </w:trPr>
        <w:tc>
          <w:tcPr>
            <w:tcW w:w="3115" w:type="dxa"/>
            <w:tcBorders>
              <w:top w:val="nil"/>
              <w:left w:val="nil"/>
              <w:bottom w:val="nil"/>
              <w:right w:val="nil"/>
            </w:tcBorders>
            <w:noWrap/>
          </w:tcPr>
          <w:p w14:paraId="1C34937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Schiehallion</w:t>
            </w:r>
          </w:p>
        </w:tc>
        <w:tc>
          <w:tcPr>
            <w:tcW w:w="1068" w:type="dxa"/>
            <w:gridSpan w:val="5"/>
            <w:tcBorders>
              <w:top w:val="nil"/>
              <w:left w:val="nil"/>
              <w:bottom w:val="nil"/>
              <w:right w:val="nil"/>
            </w:tcBorders>
            <w:noWrap/>
          </w:tcPr>
          <w:p w14:paraId="280B0B76"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4AC37AAB"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845D2E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39B9C20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252D513" w14:textId="77777777" w:rsidTr="00604D88">
        <w:trPr>
          <w:trHeight w:val="20"/>
        </w:trPr>
        <w:tc>
          <w:tcPr>
            <w:tcW w:w="3115" w:type="dxa"/>
            <w:tcBorders>
              <w:top w:val="nil"/>
              <w:left w:val="nil"/>
              <w:bottom w:val="nil"/>
              <w:right w:val="nil"/>
            </w:tcBorders>
            <w:noWrap/>
          </w:tcPr>
          <w:p w14:paraId="1D5D8A4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Sheepshagger</w:t>
            </w:r>
          </w:p>
        </w:tc>
        <w:tc>
          <w:tcPr>
            <w:tcW w:w="1068" w:type="dxa"/>
            <w:gridSpan w:val="5"/>
            <w:tcBorders>
              <w:top w:val="nil"/>
              <w:left w:val="nil"/>
              <w:bottom w:val="nil"/>
              <w:right w:val="nil"/>
            </w:tcBorders>
            <w:noWrap/>
          </w:tcPr>
          <w:p w14:paraId="288E09DA"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6C1CBE0B"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25B3A1A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74CA49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217D08D" w14:textId="77777777" w:rsidTr="00604D88">
        <w:trPr>
          <w:trHeight w:val="20"/>
        </w:trPr>
        <w:tc>
          <w:tcPr>
            <w:tcW w:w="3115" w:type="dxa"/>
            <w:tcBorders>
              <w:top w:val="nil"/>
              <w:left w:val="nil"/>
              <w:bottom w:val="nil"/>
              <w:right w:val="nil"/>
            </w:tcBorders>
            <w:noWrap/>
          </w:tcPr>
          <w:p w14:paraId="4EC517F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Skull Splitter</w:t>
            </w:r>
          </w:p>
        </w:tc>
        <w:tc>
          <w:tcPr>
            <w:tcW w:w="1068" w:type="dxa"/>
            <w:gridSpan w:val="5"/>
            <w:tcBorders>
              <w:top w:val="nil"/>
              <w:left w:val="nil"/>
              <w:bottom w:val="nil"/>
              <w:right w:val="nil"/>
            </w:tcBorders>
            <w:noWrap/>
          </w:tcPr>
          <w:p w14:paraId="7A342A73"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3E4D7CEE"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DBE99B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41CDB5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564461E" w14:textId="77777777" w:rsidTr="00604D88">
        <w:trPr>
          <w:trHeight w:val="20"/>
        </w:trPr>
        <w:tc>
          <w:tcPr>
            <w:tcW w:w="3115" w:type="dxa"/>
            <w:tcBorders>
              <w:top w:val="nil"/>
              <w:left w:val="nil"/>
              <w:bottom w:val="nil"/>
              <w:right w:val="nil"/>
            </w:tcBorders>
            <w:noWrap/>
          </w:tcPr>
          <w:p w14:paraId="16A8AEA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St Cuthbert</w:t>
            </w:r>
          </w:p>
        </w:tc>
        <w:tc>
          <w:tcPr>
            <w:tcW w:w="1068" w:type="dxa"/>
            <w:gridSpan w:val="5"/>
            <w:tcBorders>
              <w:top w:val="nil"/>
              <w:left w:val="nil"/>
              <w:bottom w:val="nil"/>
              <w:right w:val="nil"/>
            </w:tcBorders>
            <w:noWrap/>
          </w:tcPr>
          <w:p w14:paraId="60411934"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3C70C63E"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D72170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2CE9837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E1E503F" w14:textId="77777777" w:rsidTr="00604D88">
        <w:trPr>
          <w:trHeight w:val="20"/>
        </w:trPr>
        <w:tc>
          <w:tcPr>
            <w:tcW w:w="3115" w:type="dxa"/>
            <w:tcBorders>
              <w:top w:val="nil"/>
              <w:left w:val="nil"/>
              <w:bottom w:val="nil"/>
              <w:right w:val="nil"/>
            </w:tcBorders>
            <w:noWrap/>
          </w:tcPr>
          <w:p w14:paraId="42E2ABF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Temptation Stout</w:t>
            </w:r>
          </w:p>
        </w:tc>
        <w:tc>
          <w:tcPr>
            <w:tcW w:w="1068" w:type="dxa"/>
            <w:gridSpan w:val="5"/>
            <w:tcBorders>
              <w:top w:val="nil"/>
              <w:left w:val="nil"/>
              <w:bottom w:val="nil"/>
              <w:right w:val="nil"/>
            </w:tcBorders>
            <w:noWrap/>
          </w:tcPr>
          <w:p w14:paraId="0CECE081"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766D754C"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6039ECE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2942435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0B4A1B2" w14:textId="77777777" w:rsidTr="00604D88">
        <w:trPr>
          <w:trHeight w:val="20"/>
        </w:trPr>
        <w:tc>
          <w:tcPr>
            <w:tcW w:w="3115" w:type="dxa"/>
            <w:tcBorders>
              <w:top w:val="nil"/>
              <w:left w:val="nil"/>
              <w:bottom w:val="nil"/>
              <w:right w:val="nil"/>
            </w:tcBorders>
            <w:noWrap/>
          </w:tcPr>
          <w:p w14:paraId="1BF9737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Tusker</w:t>
            </w:r>
          </w:p>
        </w:tc>
        <w:tc>
          <w:tcPr>
            <w:tcW w:w="1068" w:type="dxa"/>
            <w:gridSpan w:val="5"/>
            <w:tcBorders>
              <w:top w:val="nil"/>
              <w:left w:val="nil"/>
              <w:bottom w:val="nil"/>
              <w:right w:val="nil"/>
            </w:tcBorders>
            <w:noWrap/>
          </w:tcPr>
          <w:p w14:paraId="4BCEF8A4"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5E257AB3"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EE11E09"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D4A268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B6676BC" w14:textId="77777777" w:rsidTr="00604D88">
        <w:trPr>
          <w:trHeight w:val="20"/>
        </w:trPr>
        <w:tc>
          <w:tcPr>
            <w:tcW w:w="3115" w:type="dxa"/>
            <w:tcBorders>
              <w:top w:val="nil"/>
              <w:left w:val="nil"/>
              <w:bottom w:val="nil"/>
              <w:right w:val="nil"/>
            </w:tcBorders>
            <w:noWrap/>
          </w:tcPr>
          <w:p w14:paraId="4CABFA5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Vergina</w:t>
            </w:r>
          </w:p>
        </w:tc>
        <w:tc>
          <w:tcPr>
            <w:tcW w:w="1068" w:type="dxa"/>
            <w:gridSpan w:val="5"/>
            <w:tcBorders>
              <w:top w:val="nil"/>
              <w:left w:val="nil"/>
              <w:bottom w:val="nil"/>
              <w:right w:val="nil"/>
            </w:tcBorders>
            <w:noWrap/>
          </w:tcPr>
          <w:p w14:paraId="7CB08D4F"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1C2A1380"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153ADC76"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0E284ED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4D97D16" w14:textId="77777777" w:rsidTr="00604D88">
        <w:trPr>
          <w:trHeight w:val="20"/>
        </w:trPr>
        <w:tc>
          <w:tcPr>
            <w:tcW w:w="3115" w:type="dxa"/>
            <w:tcBorders>
              <w:top w:val="nil"/>
              <w:left w:val="nil"/>
              <w:bottom w:val="nil"/>
              <w:right w:val="nil"/>
            </w:tcBorders>
            <w:noWrap/>
          </w:tcPr>
          <w:p w14:paraId="64E5ED3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Warka Red</w:t>
            </w:r>
          </w:p>
        </w:tc>
        <w:tc>
          <w:tcPr>
            <w:tcW w:w="1068" w:type="dxa"/>
            <w:gridSpan w:val="5"/>
            <w:tcBorders>
              <w:top w:val="nil"/>
              <w:left w:val="nil"/>
              <w:bottom w:val="nil"/>
              <w:right w:val="nil"/>
            </w:tcBorders>
            <w:noWrap/>
          </w:tcPr>
          <w:p w14:paraId="63C9B4BD"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4C279020"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24D0F0D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EB36FEB"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5D727B6" w14:textId="77777777" w:rsidTr="00604D88">
        <w:trPr>
          <w:trHeight w:val="20"/>
        </w:trPr>
        <w:tc>
          <w:tcPr>
            <w:tcW w:w="3115" w:type="dxa"/>
            <w:tcBorders>
              <w:top w:val="nil"/>
              <w:left w:val="nil"/>
              <w:bottom w:val="nil"/>
              <w:right w:val="nil"/>
            </w:tcBorders>
            <w:noWrap/>
          </w:tcPr>
          <w:p w14:paraId="66A0926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Youngs Chocolate Stout</w:t>
            </w:r>
          </w:p>
        </w:tc>
        <w:tc>
          <w:tcPr>
            <w:tcW w:w="1068" w:type="dxa"/>
            <w:gridSpan w:val="5"/>
            <w:tcBorders>
              <w:top w:val="nil"/>
              <w:left w:val="nil"/>
              <w:bottom w:val="nil"/>
              <w:right w:val="nil"/>
            </w:tcBorders>
            <w:noWrap/>
          </w:tcPr>
          <w:p w14:paraId="391E4CD8"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5A76CDD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1AC4777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7E28FF4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D142611" w14:textId="77777777" w:rsidTr="00604D88">
        <w:trPr>
          <w:trHeight w:val="20"/>
        </w:trPr>
        <w:tc>
          <w:tcPr>
            <w:tcW w:w="3115" w:type="dxa"/>
            <w:tcBorders>
              <w:top w:val="nil"/>
              <w:left w:val="nil"/>
              <w:bottom w:val="nil"/>
              <w:right w:val="nil"/>
            </w:tcBorders>
            <w:noWrap/>
          </w:tcPr>
          <w:p w14:paraId="2A1B129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Zlote Lwy</w:t>
            </w:r>
          </w:p>
        </w:tc>
        <w:tc>
          <w:tcPr>
            <w:tcW w:w="1068" w:type="dxa"/>
            <w:gridSpan w:val="5"/>
            <w:tcBorders>
              <w:top w:val="nil"/>
              <w:left w:val="nil"/>
              <w:bottom w:val="nil"/>
              <w:right w:val="nil"/>
            </w:tcBorders>
            <w:noWrap/>
          </w:tcPr>
          <w:p w14:paraId="6BA5CBED"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528D3A75"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0F0881F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Australian Trade Partners</w:t>
            </w:r>
          </w:p>
        </w:tc>
        <w:tc>
          <w:tcPr>
            <w:tcW w:w="1474" w:type="dxa"/>
            <w:tcBorders>
              <w:top w:val="nil"/>
              <w:left w:val="nil"/>
              <w:bottom w:val="nil"/>
              <w:right w:val="nil"/>
            </w:tcBorders>
            <w:noWrap/>
          </w:tcPr>
          <w:p w14:paraId="546F4E1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1298EF8" w14:textId="77777777" w:rsidTr="00604D88">
        <w:trPr>
          <w:trHeight w:val="20"/>
        </w:trPr>
        <w:tc>
          <w:tcPr>
            <w:tcW w:w="3115" w:type="dxa"/>
            <w:tcBorders>
              <w:top w:val="nil"/>
              <w:left w:val="nil"/>
              <w:bottom w:val="nil"/>
              <w:right w:val="nil"/>
            </w:tcBorders>
            <w:noWrap/>
          </w:tcPr>
          <w:p w14:paraId="1905463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White Sangria</w:t>
            </w:r>
          </w:p>
        </w:tc>
        <w:tc>
          <w:tcPr>
            <w:tcW w:w="1068" w:type="dxa"/>
            <w:gridSpan w:val="5"/>
            <w:tcBorders>
              <w:top w:val="nil"/>
              <w:left w:val="nil"/>
              <w:bottom w:val="nil"/>
              <w:right w:val="nil"/>
            </w:tcBorders>
            <w:noWrap/>
          </w:tcPr>
          <w:p w14:paraId="7A63CFB2"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6223DB72"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14A680F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Beach Road Wines Pty Ltd</w:t>
            </w:r>
          </w:p>
        </w:tc>
        <w:tc>
          <w:tcPr>
            <w:tcW w:w="1474" w:type="dxa"/>
            <w:tcBorders>
              <w:top w:val="nil"/>
              <w:left w:val="nil"/>
              <w:bottom w:val="nil"/>
              <w:right w:val="nil"/>
            </w:tcBorders>
            <w:noWrap/>
          </w:tcPr>
          <w:p w14:paraId="52ADD0A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5F05407" w14:textId="77777777" w:rsidTr="00604D88">
        <w:trPr>
          <w:trHeight w:val="20"/>
        </w:trPr>
        <w:tc>
          <w:tcPr>
            <w:tcW w:w="3115" w:type="dxa"/>
            <w:tcBorders>
              <w:top w:val="nil"/>
              <w:left w:val="nil"/>
              <w:bottom w:val="nil"/>
              <w:right w:val="nil"/>
            </w:tcBorders>
            <w:noWrap/>
          </w:tcPr>
          <w:p w14:paraId="625EC22B"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Appy Kids Co Summer Berries Fruit Drink</w:t>
            </w:r>
          </w:p>
        </w:tc>
        <w:tc>
          <w:tcPr>
            <w:tcW w:w="1068" w:type="dxa"/>
            <w:gridSpan w:val="5"/>
            <w:tcBorders>
              <w:top w:val="nil"/>
              <w:left w:val="nil"/>
              <w:bottom w:val="nil"/>
              <w:right w:val="nil"/>
            </w:tcBorders>
            <w:noWrap/>
          </w:tcPr>
          <w:p w14:paraId="684BD20C" w14:textId="77777777" w:rsidR="00C07453" w:rsidRPr="00C07453" w:rsidRDefault="00C07453" w:rsidP="00C07453">
            <w:pPr>
              <w:spacing w:after="0" w:line="160" w:lineRule="exact"/>
              <w:ind w:right="113"/>
              <w:jc w:val="right"/>
              <w:rPr>
                <w:sz w:val="16"/>
                <w:szCs w:val="16"/>
              </w:rPr>
            </w:pPr>
            <w:r w:rsidRPr="00C07453">
              <w:rPr>
                <w:sz w:val="16"/>
                <w:szCs w:val="16"/>
              </w:rPr>
              <w:t>200 ml</w:t>
            </w:r>
          </w:p>
        </w:tc>
        <w:tc>
          <w:tcPr>
            <w:tcW w:w="1482" w:type="dxa"/>
            <w:gridSpan w:val="3"/>
            <w:tcBorders>
              <w:top w:val="nil"/>
              <w:left w:val="nil"/>
              <w:bottom w:val="nil"/>
              <w:right w:val="nil"/>
            </w:tcBorders>
            <w:noWrap/>
          </w:tcPr>
          <w:p w14:paraId="3FC5FBD0"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295A322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CTC Australia</w:t>
            </w:r>
          </w:p>
        </w:tc>
        <w:tc>
          <w:tcPr>
            <w:tcW w:w="1474" w:type="dxa"/>
            <w:tcBorders>
              <w:top w:val="nil"/>
              <w:left w:val="nil"/>
              <w:bottom w:val="nil"/>
              <w:right w:val="nil"/>
            </w:tcBorders>
            <w:noWrap/>
          </w:tcPr>
          <w:p w14:paraId="0442E8F9"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61E8B344" w14:textId="77777777" w:rsidTr="00604D88">
        <w:trPr>
          <w:trHeight w:val="20"/>
        </w:trPr>
        <w:tc>
          <w:tcPr>
            <w:tcW w:w="3115" w:type="dxa"/>
            <w:tcBorders>
              <w:top w:val="nil"/>
              <w:left w:val="nil"/>
              <w:bottom w:val="nil"/>
              <w:right w:val="nil"/>
            </w:tcBorders>
            <w:noWrap/>
          </w:tcPr>
          <w:p w14:paraId="3FD4538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Appy Kids Co Tropical Fruit Drink</w:t>
            </w:r>
          </w:p>
        </w:tc>
        <w:tc>
          <w:tcPr>
            <w:tcW w:w="1068" w:type="dxa"/>
            <w:gridSpan w:val="5"/>
            <w:tcBorders>
              <w:top w:val="nil"/>
              <w:left w:val="nil"/>
              <w:bottom w:val="nil"/>
              <w:right w:val="nil"/>
            </w:tcBorders>
            <w:noWrap/>
          </w:tcPr>
          <w:p w14:paraId="4F954AB8" w14:textId="77777777" w:rsidR="00C07453" w:rsidRPr="00C07453" w:rsidRDefault="00C07453" w:rsidP="00C07453">
            <w:pPr>
              <w:spacing w:after="0" w:line="160" w:lineRule="exact"/>
              <w:ind w:right="113"/>
              <w:jc w:val="right"/>
              <w:rPr>
                <w:sz w:val="16"/>
                <w:szCs w:val="16"/>
              </w:rPr>
            </w:pPr>
            <w:r w:rsidRPr="00C07453">
              <w:rPr>
                <w:sz w:val="16"/>
                <w:szCs w:val="16"/>
              </w:rPr>
              <w:t>200 ml</w:t>
            </w:r>
          </w:p>
        </w:tc>
        <w:tc>
          <w:tcPr>
            <w:tcW w:w="1482" w:type="dxa"/>
            <w:gridSpan w:val="3"/>
            <w:tcBorders>
              <w:top w:val="nil"/>
              <w:left w:val="nil"/>
              <w:bottom w:val="nil"/>
              <w:right w:val="nil"/>
            </w:tcBorders>
            <w:noWrap/>
          </w:tcPr>
          <w:p w14:paraId="2D60452B"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614A51A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CTC Australia</w:t>
            </w:r>
          </w:p>
        </w:tc>
        <w:tc>
          <w:tcPr>
            <w:tcW w:w="1474" w:type="dxa"/>
            <w:tcBorders>
              <w:top w:val="nil"/>
              <w:left w:val="nil"/>
              <w:bottom w:val="nil"/>
              <w:right w:val="nil"/>
            </w:tcBorders>
            <w:noWrap/>
          </w:tcPr>
          <w:p w14:paraId="7B2BFF29"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5EFD7ABA" w14:textId="77777777" w:rsidTr="00604D88">
        <w:trPr>
          <w:trHeight w:val="20"/>
        </w:trPr>
        <w:tc>
          <w:tcPr>
            <w:tcW w:w="3115" w:type="dxa"/>
            <w:tcBorders>
              <w:top w:val="nil"/>
              <w:left w:val="nil"/>
              <w:bottom w:val="nil"/>
              <w:right w:val="nil"/>
            </w:tcBorders>
            <w:noWrap/>
          </w:tcPr>
          <w:p w14:paraId="37321CC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Coco Boost Guava Coconut Water Immunity Boost</w:t>
            </w:r>
          </w:p>
        </w:tc>
        <w:tc>
          <w:tcPr>
            <w:tcW w:w="1068" w:type="dxa"/>
            <w:gridSpan w:val="5"/>
            <w:tcBorders>
              <w:top w:val="nil"/>
              <w:left w:val="nil"/>
              <w:bottom w:val="nil"/>
              <w:right w:val="nil"/>
            </w:tcBorders>
            <w:noWrap/>
          </w:tcPr>
          <w:p w14:paraId="1886FFC6"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0E0EFD9D" w14:textId="77777777" w:rsidR="00C07453" w:rsidRPr="00C07453" w:rsidRDefault="00C07453" w:rsidP="00C07453">
            <w:pPr>
              <w:spacing w:after="0" w:line="160" w:lineRule="exact"/>
              <w:ind w:left="212"/>
              <w:jc w:val="left"/>
              <w:rPr>
                <w:sz w:val="16"/>
                <w:szCs w:val="16"/>
                <w:lang w:eastAsia="en-AU"/>
              </w:rPr>
            </w:pPr>
            <w:r w:rsidRPr="00C07453">
              <w:rPr>
                <w:sz w:val="16"/>
                <w:szCs w:val="16"/>
              </w:rPr>
              <w:t>LiquidPaperBoard</w:t>
            </w:r>
          </w:p>
        </w:tc>
        <w:tc>
          <w:tcPr>
            <w:tcW w:w="2221" w:type="dxa"/>
            <w:tcBorders>
              <w:top w:val="nil"/>
              <w:left w:val="nil"/>
              <w:bottom w:val="nil"/>
              <w:right w:val="nil"/>
            </w:tcBorders>
            <w:noWrap/>
          </w:tcPr>
          <w:p w14:paraId="702429B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Cocoboost Pty Ltd</w:t>
            </w:r>
          </w:p>
        </w:tc>
        <w:tc>
          <w:tcPr>
            <w:tcW w:w="1474" w:type="dxa"/>
            <w:tcBorders>
              <w:top w:val="nil"/>
              <w:left w:val="nil"/>
              <w:bottom w:val="nil"/>
              <w:right w:val="nil"/>
            </w:tcBorders>
            <w:noWrap/>
          </w:tcPr>
          <w:p w14:paraId="3661BF87"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0979E330" w14:textId="77777777" w:rsidTr="00604D88">
        <w:trPr>
          <w:trHeight w:val="20"/>
        </w:trPr>
        <w:tc>
          <w:tcPr>
            <w:tcW w:w="3115" w:type="dxa"/>
            <w:tcBorders>
              <w:top w:val="nil"/>
              <w:left w:val="nil"/>
              <w:bottom w:val="nil"/>
              <w:right w:val="nil"/>
            </w:tcBorders>
            <w:noWrap/>
          </w:tcPr>
          <w:p w14:paraId="3D5A25D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Coco Boost Original Coco Water Metabolism Boost</w:t>
            </w:r>
          </w:p>
        </w:tc>
        <w:tc>
          <w:tcPr>
            <w:tcW w:w="1068" w:type="dxa"/>
            <w:gridSpan w:val="5"/>
            <w:tcBorders>
              <w:top w:val="nil"/>
              <w:left w:val="nil"/>
              <w:bottom w:val="nil"/>
              <w:right w:val="nil"/>
            </w:tcBorders>
            <w:noWrap/>
          </w:tcPr>
          <w:p w14:paraId="466B3F2A"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1B630AB9" w14:textId="77777777" w:rsidR="00C07453" w:rsidRPr="00C07453" w:rsidRDefault="00C07453" w:rsidP="00C07453">
            <w:pPr>
              <w:spacing w:after="0" w:line="160" w:lineRule="exact"/>
              <w:ind w:left="212"/>
              <w:jc w:val="left"/>
              <w:rPr>
                <w:sz w:val="16"/>
                <w:szCs w:val="16"/>
                <w:lang w:eastAsia="en-AU"/>
              </w:rPr>
            </w:pPr>
            <w:r w:rsidRPr="00C07453">
              <w:rPr>
                <w:sz w:val="16"/>
                <w:szCs w:val="16"/>
              </w:rPr>
              <w:t>LiquidPaperBoard</w:t>
            </w:r>
          </w:p>
        </w:tc>
        <w:tc>
          <w:tcPr>
            <w:tcW w:w="2221" w:type="dxa"/>
            <w:tcBorders>
              <w:top w:val="nil"/>
              <w:left w:val="nil"/>
              <w:bottom w:val="nil"/>
              <w:right w:val="nil"/>
            </w:tcBorders>
            <w:noWrap/>
          </w:tcPr>
          <w:p w14:paraId="419F143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Cocoboost Pty Ltd</w:t>
            </w:r>
          </w:p>
        </w:tc>
        <w:tc>
          <w:tcPr>
            <w:tcW w:w="1474" w:type="dxa"/>
            <w:tcBorders>
              <w:top w:val="nil"/>
              <w:left w:val="nil"/>
              <w:bottom w:val="nil"/>
              <w:right w:val="nil"/>
            </w:tcBorders>
            <w:noWrap/>
          </w:tcPr>
          <w:p w14:paraId="0ED7D7AE"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3E2815AC" w14:textId="77777777" w:rsidTr="00604D88">
        <w:trPr>
          <w:trHeight w:val="20"/>
        </w:trPr>
        <w:tc>
          <w:tcPr>
            <w:tcW w:w="3115" w:type="dxa"/>
            <w:tcBorders>
              <w:top w:val="nil"/>
              <w:left w:val="nil"/>
              <w:bottom w:val="nil"/>
              <w:right w:val="nil"/>
            </w:tcBorders>
            <w:noWrap/>
          </w:tcPr>
          <w:p w14:paraId="240D6C0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Coco Boost Pineapple Coconut Water Rejuvenation Boost</w:t>
            </w:r>
          </w:p>
        </w:tc>
        <w:tc>
          <w:tcPr>
            <w:tcW w:w="1068" w:type="dxa"/>
            <w:gridSpan w:val="5"/>
            <w:tcBorders>
              <w:top w:val="nil"/>
              <w:left w:val="nil"/>
              <w:bottom w:val="nil"/>
              <w:right w:val="nil"/>
            </w:tcBorders>
            <w:noWrap/>
          </w:tcPr>
          <w:p w14:paraId="31F5F5E0"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43E66818" w14:textId="77777777" w:rsidR="00C07453" w:rsidRPr="00C07453" w:rsidRDefault="00C07453" w:rsidP="00C07453">
            <w:pPr>
              <w:spacing w:after="0" w:line="160" w:lineRule="exact"/>
              <w:ind w:left="212"/>
              <w:jc w:val="left"/>
              <w:rPr>
                <w:sz w:val="16"/>
                <w:szCs w:val="16"/>
                <w:lang w:eastAsia="en-AU"/>
              </w:rPr>
            </w:pPr>
            <w:r w:rsidRPr="00C07453">
              <w:rPr>
                <w:sz w:val="16"/>
                <w:szCs w:val="16"/>
              </w:rPr>
              <w:t>LiquidPaperBoard</w:t>
            </w:r>
          </w:p>
        </w:tc>
        <w:tc>
          <w:tcPr>
            <w:tcW w:w="2221" w:type="dxa"/>
            <w:tcBorders>
              <w:top w:val="nil"/>
              <w:left w:val="nil"/>
              <w:bottom w:val="nil"/>
              <w:right w:val="nil"/>
            </w:tcBorders>
            <w:noWrap/>
          </w:tcPr>
          <w:p w14:paraId="793432C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Cocoboost Pty Ltd</w:t>
            </w:r>
          </w:p>
        </w:tc>
        <w:tc>
          <w:tcPr>
            <w:tcW w:w="1474" w:type="dxa"/>
            <w:tcBorders>
              <w:top w:val="nil"/>
              <w:left w:val="nil"/>
              <w:bottom w:val="nil"/>
              <w:right w:val="nil"/>
            </w:tcBorders>
            <w:noWrap/>
          </w:tcPr>
          <w:p w14:paraId="628C5F12"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766F65B1" w14:textId="77777777" w:rsidTr="00604D88">
        <w:trPr>
          <w:trHeight w:val="20"/>
        </w:trPr>
        <w:tc>
          <w:tcPr>
            <w:tcW w:w="3115" w:type="dxa"/>
            <w:tcBorders>
              <w:top w:val="nil"/>
              <w:left w:val="nil"/>
              <w:bottom w:val="nil"/>
              <w:right w:val="nil"/>
            </w:tcBorders>
            <w:noWrap/>
          </w:tcPr>
          <w:p w14:paraId="22D4430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Coors Beer</w:t>
            </w:r>
          </w:p>
        </w:tc>
        <w:tc>
          <w:tcPr>
            <w:tcW w:w="1068" w:type="dxa"/>
            <w:gridSpan w:val="5"/>
            <w:tcBorders>
              <w:top w:val="nil"/>
              <w:left w:val="nil"/>
              <w:bottom w:val="nil"/>
              <w:right w:val="nil"/>
            </w:tcBorders>
            <w:noWrap/>
          </w:tcPr>
          <w:p w14:paraId="441CFBDA" w14:textId="77777777" w:rsidR="00C07453" w:rsidRPr="00C07453" w:rsidRDefault="00C07453" w:rsidP="00C07453">
            <w:pPr>
              <w:spacing w:after="0" w:line="160" w:lineRule="exact"/>
              <w:ind w:right="113"/>
              <w:jc w:val="right"/>
              <w:rPr>
                <w:sz w:val="16"/>
                <w:szCs w:val="16"/>
              </w:rPr>
            </w:pPr>
            <w:r w:rsidRPr="00C07453">
              <w:rPr>
                <w:sz w:val="16"/>
                <w:szCs w:val="16"/>
              </w:rPr>
              <w:t>355 ml</w:t>
            </w:r>
          </w:p>
        </w:tc>
        <w:tc>
          <w:tcPr>
            <w:tcW w:w="1482" w:type="dxa"/>
            <w:gridSpan w:val="3"/>
            <w:tcBorders>
              <w:top w:val="nil"/>
              <w:left w:val="nil"/>
              <w:bottom w:val="nil"/>
              <w:right w:val="nil"/>
            </w:tcBorders>
            <w:noWrap/>
          </w:tcPr>
          <w:p w14:paraId="26F6A187" w14:textId="77777777" w:rsidR="00C07453" w:rsidRPr="00C07453" w:rsidRDefault="00C07453" w:rsidP="00C07453">
            <w:pPr>
              <w:spacing w:after="0" w:line="160" w:lineRule="exact"/>
              <w:ind w:left="212"/>
              <w:jc w:val="left"/>
              <w:rPr>
                <w:sz w:val="16"/>
                <w:szCs w:val="16"/>
                <w:lang w:eastAsia="en-AU"/>
              </w:rPr>
            </w:pPr>
            <w:r w:rsidRPr="00C07453">
              <w:rPr>
                <w:sz w:val="16"/>
                <w:szCs w:val="16"/>
              </w:rPr>
              <w:t>Aluminium</w:t>
            </w:r>
          </w:p>
        </w:tc>
        <w:tc>
          <w:tcPr>
            <w:tcW w:w="2221" w:type="dxa"/>
            <w:tcBorders>
              <w:top w:val="nil"/>
              <w:left w:val="nil"/>
              <w:bottom w:val="nil"/>
              <w:right w:val="nil"/>
            </w:tcBorders>
            <w:noWrap/>
          </w:tcPr>
          <w:p w14:paraId="5E9F8EE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Coopers Brewery Limited</w:t>
            </w:r>
          </w:p>
        </w:tc>
        <w:tc>
          <w:tcPr>
            <w:tcW w:w="1474" w:type="dxa"/>
            <w:tcBorders>
              <w:top w:val="nil"/>
              <w:left w:val="nil"/>
              <w:bottom w:val="nil"/>
              <w:right w:val="nil"/>
            </w:tcBorders>
            <w:noWrap/>
          </w:tcPr>
          <w:p w14:paraId="2A3961F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A8A4BA5" w14:textId="77777777" w:rsidTr="00604D88">
        <w:trPr>
          <w:trHeight w:val="20"/>
        </w:trPr>
        <w:tc>
          <w:tcPr>
            <w:tcW w:w="3115" w:type="dxa"/>
            <w:tcBorders>
              <w:top w:val="nil"/>
              <w:left w:val="nil"/>
              <w:bottom w:val="nil"/>
              <w:right w:val="nil"/>
            </w:tcBorders>
            <w:noWrap/>
          </w:tcPr>
          <w:p w14:paraId="2A9D1CE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Bintang Radler Beer &amp; Lemon</w:t>
            </w:r>
          </w:p>
        </w:tc>
        <w:tc>
          <w:tcPr>
            <w:tcW w:w="1068" w:type="dxa"/>
            <w:gridSpan w:val="5"/>
            <w:tcBorders>
              <w:top w:val="nil"/>
              <w:left w:val="nil"/>
              <w:bottom w:val="nil"/>
              <w:right w:val="nil"/>
            </w:tcBorders>
            <w:noWrap/>
          </w:tcPr>
          <w:p w14:paraId="686AAF72"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5FD986F9"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71BE12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DBG Australia Pty Ltd t/as Drinkworks</w:t>
            </w:r>
          </w:p>
        </w:tc>
        <w:tc>
          <w:tcPr>
            <w:tcW w:w="1474" w:type="dxa"/>
            <w:tcBorders>
              <w:top w:val="nil"/>
              <w:left w:val="nil"/>
              <w:bottom w:val="nil"/>
              <w:right w:val="nil"/>
            </w:tcBorders>
            <w:noWrap/>
          </w:tcPr>
          <w:p w14:paraId="4398DE0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64BD85E" w14:textId="77777777" w:rsidTr="00604D88">
        <w:trPr>
          <w:trHeight w:val="20"/>
        </w:trPr>
        <w:tc>
          <w:tcPr>
            <w:tcW w:w="3115" w:type="dxa"/>
            <w:tcBorders>
              <w:top w:val="nil"/>
              <w:left w:val="nil"/>
              <w:bottom w:val="nil"/>
              <w:right w:val="nil"/>
            </w:tcBorders>
            <w:noWrap/>
          </w:tcPr>
          <w:p w14:paraId="0684CD0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Bonamys Apple Cider Tasmanian Cider Co</w:t>
            </w:r>
          </w:p>
        </w:tc>
        <w:tc>
          <w:tcPr>
            <w:tcW w:w="1068" w:type="dxa"/>
            <w:gridSpan w:val="5"/>
            <w:tcBorders>
              <w:top w:val="nil"/>
              <w:left w:val="nil"/>
              <w:bottom w:val="nil"/>
              <w:right w:val="nil"/>
            </w:tcBorders>
            <w:noWrap/>
          </w:tcPr>
          <w:p w14:paraId="2FB9BE4A"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03C5DA54"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85579E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DBG Australia Pty Ltd t/as Drinkworks</w:t>
            </w:r>
          </w:p>
        </w:tc>
        <w:tc>
          <w:tcPr>
            <w:tcW w:w="1474" w:type="dxa"/>
            <w:tcBorders>
              <w:top w:val="nil"/>
              <w:left w:val="nil"/>
              <w:bottom w:val="nil"/>
              <w:right w:val="nil"/>
            </w:tcBorders>
            <w:noWrap/>
          </w:tcPr>
          <w:p w14:paraId="6232149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F90ECD4" w14:textId="77777777" w:rsidTr="00604D88">
        <w:trPr>
          <w:trHeight w:val="20"/>
        </w:trPr>
        <w:tc>
          <w:tcPr>
            <w:tcW w:w="3115" w:type="dxa"/>
            <w:tcBorders>
              <w:top w:val="nil"/>
              <w:left w:val="nil"/>
              <w:bottom w:val="nil"/>
              <w:right w:val="nil"/>
            </w:tcBorders>
            <w:noWrap/>
          </w:tcPr>
          <w:p w14:paraId="16B851E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Little Green Apple Cider</w:t>
            </w:r>
          </w:p>
        </w:tc>
        <w:tc>
          <w:tcPr>
            <w:tcW w:w="1068" w:type="dxa"/>
            <w:gridSpan w:val="5"/>
            <w:tcBorders>
              <w:top w:val="nil"/>
              <w:left w:val="nil"/>
              <w:bottom w:val="nil"/>
              <w:right w:val="nil"/>
            </w:tcBorders>
            <w:noWrap/>
          </w:tcPr>
          <w:p w14:paraId="382A2CBC" w14:textId="77777777" w:rsidR="00C07453" w:rsidRPr="00C07453" w:rsidRDefault="00C07453" w:rsidP="00C07453">
            <w:pPr>
              <w:spacing w:after="0" w:line="160" w:lineRule="exact"/>
              <w:ind w:right="113"/>
              <w:jc w:val="right"/>
              <w:rPr>
                <w:sz w:val="16"/>
                <w:szCs w:val="16"/>
              </w:rPr>
            </w:pPr>
            <w:r w:rsidRPr="00C07453">
              <w:rPr>
                <w:sz w:val="16"/>
                <w:szCs w:val="16"/>
              </w:rPr>
              <w:t>375 ml</w:t>
            </w:r>
          </w:p>
        </w:tc>
        <w:tc>
          <w:tcPr>
            <w:tcW w:w="1482" w:type="dxa"/>
            <w:gridSpan w:val="3"/>
            <w:tcBorders>
              <w:top w:val="nil"/>
              <w:left w:val="nil"/>
              <w:bottom w:val="nil"/>
              <w:right w:val="nil"/>
            </w:tcBorders>
            <w:noWrap/>
          </w:tcPr>
          <w:p w14:paraId="4502F5C6" w14:textId="77777777" w:rsidR="00C07453" w:rsidRPr="00C07453" w:rsidRDefault="00C07453" w:rsidP="00C07453">
            <w:pPr>
              <w:spacing w:after="0" w:line="160" w:lineRule="exact"/>
              <w:ind w:left="212"/>
              <w:jc w:val="left"/>
              <w:rPr>
                <w:sz w:val="16"/>
                <w:szCs w:val="16"/>
                <w:lang w:eastAsia="en-AU"/>
              </w:rPr>
            </w:pPr>
            <w:r w:rsidRPr="00C07453">
              <w:rPr>
                <w:sz w:val="16"/>
                <w:szCs w:val="16"/>
              </w:rPr>
              <w:t>Aluminium</w:t>
            </w:r>
          </w:p>
        </w:tc>
        <w:tc>
          <w:tcPr>
            <w:tcW w:w="2221" w:type="dxa"/>
            <w:tcBorders>
              <w:top w:val="nil"/>
              <w:left w:val="nil"/>
              <w:bottom w:val="nil"/>
              <w:right w:val="nil"/>
            </w:tcBorders>
            <w:noWrap/>
          </w:tcPr>
          <w:p w14:paraId="1D9B7FB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DBG Australia Pty Ltd t/as Drinkworks</w:t>
            </w:r>
          </w:p>
        </w:tc>
        <w:tc>
          <w:tcPr>
            <w:tcW w:w="1474" w:type="dxa"/>
            <w:tcBorders>
              <w:top w:val="nil"/>
              <w:left w:val="nil"/>
              <w:bottom w:val="nil"/>
              <w:right w:val="nil"/>
            </w:tcBorders>
            <w:noWrap/>
          </w:tcPr>
          <w:p w14:paraId="717FD16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257A03B" w14:textId="77777777" w:rsidTr="00604D88">
        <w:trPr>
          <w:trHeight w:val="20"/>
        </w:trPr>
        <w:tc>
          <w:tcPr>
            <w:tcW w:w="3115" w:type="dxa"/>
            <w:tcBorders>
              <w:top w:val="nil"/>
              <w:left w:val="nil"/>
              <w:bottom w:val="nil"/>
              <w:right w:val="nil"/>
            </w:tcBorders>
            <w:noWrap/>
          </w:tcPr>
          <w:p w14:paraId="05DA527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Old Mount Cider Scrumpy &amp; Berry</w:t>
            </w:r>
          </w:p>
        </w:tc>
        <w:tc>
          <w:tcPr>
            <w:tcW w:w="1068" w:type="dxa"/>
            <w:gridSpan w:val="5"/>
            <w:tcBorders>
              <w:top w:val="nil"/>
              <w:left w:val="nil"/>
              <w:bottom w:val="nil"/>
              <w:right w:val="nil"/>
            </w:tcBorders>
            <w:noWrap/>
          </w:tcPr>
          <w:p w14:paraId="239A63B8" w14:textId="77777777" w:rsidR="00C07453" w:rsidRPr="00C07453" w:rsidRDefault="00C07453" w:rsidP="00C07453">
            <w:pPr>
              <w:spacing w:after="0" w:line="160" w:lineRule="exact"/>
              <w:ind w:right="113"/>
              <w:jc w:val="right"/>
              <w:rPr>
                <w:sz w:val="16"/>
                <w:szCs w:val="16"/>
              </w:rPr>
            </w:pPr>
            <w:r w:rsidRPr="00C07453">
              <w:rPr>
                <w:sz w:val="16"/>
                <w:szCs w:val="16"/>
              </w:rPr>
              <w:t>1250 ml</w:t>
            </w:r>
          </w:p>
        </w:tc>
        <w:tc>
          <w:tcPr>
            <w:tcW w:w="1482" w:type="dxa"/>
            <w:gridSpan w:val="3"/>
            <w:tcBorders>
              <w:top w:val="nil"/>
              <w:left w:val="nil"/>
              <w:bottom w:val="nil"/>
              <w:right w:val="nil"/>
            </w:tcBorders>
            <w:noWrap/>
          </w:tcPr>
          <w:p w14:paraId="74F03E11"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F8A032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DBG Australia Pty Ltd t/as Drinkworks</w:t>
            </w:r>
          </w:p>
        </w:tc>
        <w:tc>
          <w:tcPr>
            <w:tcW w:w="1474" w:type="dxa"/>
            <w:tcBorders>
              <w:top w:val="nil"/>
              <w:left w:val="nil"/>
              <w:bottom w:val="nil"/>
              <w:right w:val="nil"/>
            </w:tcBorders>
            <w:noWrap/>
          </w:tcPr>
          <w:p w14:paraId="2CA85F2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470F278" w14:textId="77777777" w:rsidTr="00604D88">
        <w:trPr>
          <w:trHeight w:val="20"/>
        </w:trPr>
        <w:tc>
          <w:tcPr>
            <w:tcW w:w="3115" w:type="dxa"/>
            <w:tcBorders>
              <w:top w:val="nil"/>
              <w:left w:val="nil"/>
              <w:bottom w:val="nil"/>
              <w:right w:val="nil"/>
            </w:tcBorders>
            <w:noWrap/>
          </w:tcPr>
          <w:p w14:paraId="06AAC65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Old Mount Cider Scrumpy &amp; Blackcurrant</w:t>
            </w:r>
          </w:p>
        </w:tc>
        <w:tc>
          <w:tcPr>
            <w:tcW w:w="1068" w:type="dxa"/>
            <w:gridSpan w:val="5"/>
            <w:tcBorders>
              <w:top w:val="nil"/>
              <w:left w:val="nil"/>
              <w:bottom w:val="nil"/>
              <w:right w:val="nil"/>
            </w:tcBorders>
            <w:noWrap/>
          </w:tcPr>
          <w:p w14:paraId="60878EFB" w14:textId="77777777" w:rsidR="00C07453" w:rsidRPr="00C07453" w:rsidRDefault="00C07453" w:rsidP="00C07453">
            <w:pPr>
              <w:spacing w:after="0" w:line="160" w:lineRule="exact"/>
              <w:ind w:right="113"/>
              <w:jc w:val="right"/>
              <w:rPr>
                <w:sz w:val="16"/>
                <w:szCs w:val="16"/>
              </w:rPr>
            </w:pPr>
            <w:r w:rsidRPr="00C07453">
              <w:rPr>
                <w:sz w:val="16"/>
                <w:szCs w:val="16"/>
              </w:rPr>
              <w:t>1250 ml</w:t>
            </w:r>
          </w:p>
        </w:tc>
        <w:tc>
          <w:tcPr>
            <w:tcW w:w="1482" w:type="dxa"/>
            <w:gridSpan w:val="3"/>
            <w:tcBorders>
              <w:top w:val="nil"/>
              <w:left w:val="nil"/>
              <w:bottom w:val="nil"/>
              <w:right w:val="nil"/>
            </w:tcBorders>
            <w:noWrap/>
          </w:tcPr>
          <w:p w14:paraId="4B8526CC"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4E2E445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DBG Australia Pty Ltd t/as Drinkworks</w:t>
            </w:r>
          </w:p>
        </w:tc>
        <w:tc>
          <w:tcPr>
            <w:tcW w:w="1474" w:type="dxa"/>
            <w:tcBorders>
              <w:top w:val="nil"/>
              <w:left w:val="nil"/>
              <w:bottom w:val="nil"/>
              <w:right w:val="nil"/>
            </w:tcBorders>
            <w:noWrap/>
          </w:tcPr>
          <w:p w14:paraId="60017EF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D86A4A0" w14:textId="77777777" w:rsidTr="00604D88">
        <w:trPr>
          <w:trHeight w:val="20"/>
        </w:trPr>
        <w:tc>
          <w:tcPr>
            <w:tcW w:w="3115" w:type="dxa"/>
            <w:tcBorders>
              <w:top w:val="nil"/>
              <w:left w:val="nil"/>
              <w:bottom w:val="nil"/>
              <w:right w:val="nil"/>
            </w:tcBorders>
            <w:noWrap/>
          </w:tcPr>
          <w:p w14:paraId="6C12C18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Old Mount Cider Scrumpy &amp; Tropical</w:t>
            </w:r>
          </w:p>
        </w:tc>
        <w:tc>
          <w:tcPr>
            <w:tcW w:w="1068" w:type="dxa"/>
            <w:gridSpan w:val="5"/>
            <w:tcBorders>
              <w:top w:val="nil"/>
              <w:left w:val="nil"/>
              <w:bottom w:val="nil"/>
              <w:right w:val="nil"/>
            </w:tcBorders>
            <w:noWrap/>
          </w:tcPr>
          <w:p w14:paraId="26975360" w14:textId="77777777" w:rsidR="00C07453" w:rsidRPr="00C07453" w:rsidRDefault="00C07453" w:rsidP="00C07453">
            <w:pPr>
              <w:spacing w:after="0" w:line="160" w:lineRule="exact"/>
              <w:ind w:right="113"/>
              <w:jc w:val="right"/>
              <w:rPr>
                <w:sz w:val="16"/>
                <w:szCs w:val="16"/>
              </w:rPr>
            </w:pPr>
            <w:r w:rsidRPr="00C07453">
              <w:rPr>
                <w:sz w:val="16"/>
                <w:szCs w:val="16"/>
              </w:rPr>
              <w:t>1250 ml</w:t>
            </w:r>
          </w:p>
        </w:tc>
        <w:tc>
          <w:tcPr>
            <w:tcW w:w="1482" w:type="dxa"/>
            <w:gridSpan w:val="3"/>
            <w:tcBorders>
              <w:top w:val="nil"/>
              <w:left w:val="nil"/>
              <w:bottom w:val="nil"/>
              <w:right w:val="nil"/>
            </w:tcBorders>
            <w:noWrap/>
          </w:tcPr>
          <w:p w14:paraId="1666631E"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0F5362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DBG Australia Pty Ltd t/as Drinkworks</w:t>
            </w:r>
          </w:p>
        </w:tc>
        <w:tc>
          <w:tcPr>
            <w:tcW w:w="1474" w:type="dxa"/>
            <w:tcBorders>
              <w:top w:val="nil"/>
              <w:left w:val="nil"/>
              <w:bottom w:val="nil"/>
              <w:right w:val="nil"/>
            </w:tcBorders>
            <w:noWrap/>
          </w:tcPr>
          <w:p w14:paraId="0A2CA370"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6A50963" w14:textId="77777777" w:rsidTr="00604D88">
        <w:trPr>
          <w:trHeight w:val="20"/>
        </w:trPr>
        <w:tc>
          <w:tcPr>
            <w:tcW w:w="3115" w:type="dxa"/>
            <w:tcBorders>
              <w:top w:val="nil"/>
              <w:left w:val="nil"/>
              <w:bottom w:val="nil"/>
              <w:right w:val="nil"/>
            </w:tcBorders>
            <w:noWrap/>
          </w:tcPr>
          <w:p w14:paraId="61667D0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Tuatara Coastin Session Ale</w:t>
            </w:r>
          </w:p>
        </w:tc>
        <w:tc>
          <w:tcPr>
            <w:tcW w:w="1068" w:type="dxa"/>
            <w:gridSpan w:val="5"/>
            <w:tcBorders>
              <w:top w:val="nil"/>
              <w:left w:val="nil"/>
              <w:bottom w:val="nil"/>
              <w:right w:val="nil"/>
            </w:tcBorders>
            <w:noWrap/>
          </w:tcPr>
          <w:p w14:paraId="33D6FC10"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5990C415"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21BF446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DBG Australia Pty Ltd t/as Drinkworks</w:t>
            </w:r>
          </w:p>
        </w:tc>
        <w:tc>
          <w:tcPr>
            <w:tcW w:w="1474" w:type="dxa"/>
            <w:tcBorders>
              <w:top w:val="nil"/>
              <w:left w:val="nil"/>
              <w:bottom w:val="nil"/>
              <w:right w:val="nil"/>
            </w:tcBorders>
            <w:noWrap/>
          </w:tcPr>
          <w:p w14:paraId="41AFF70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9724133" w14:textId="77777777" w:rsidTr="00604D88">
        <w:trPr>
          <w:trHeight w:val="20"/>
        </w:trPr>
        <w:tc>
          <w:tcPr>
            <w:tcW w:w="3115" w:type="dxa"/>
            <w:tcBorders>
              <w:top w:val="nil"/>
              <w:left w:val="nil"/>
              <w:bottom w:val="nil"/>
              <w:right w:val="nil"/>
            </w:tcBorders>
            <w:noWrap/>
          </w:tcPr>
          <w:p w14:paraId="5465CAC5"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Tuatara IPA</w:t>
            </w:r>
          </w:p>
        </w:tc>
        <w:tc>
          <w:tcPr>
            <w:tcW w:w="1068" w:type="dxa"/>
            <w:gridSpan w:val="5"/>
            <w:tcBorders>
              <w:top w:val="nil"/>
              <w:left w:val="nil"/>
              <w:bottom w:val="nil"/>
              <w:right w:val="nil"/>
            </w:tcBorders>
            <w:noWrap/>
          </w:tcPr>
          <w:p w14:paraId="6020BD0F"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6301CBF4"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6FA31D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DBG Australia Pty Ltd t/as Drinkworks</w:t>
            </w:r>
          </w:p>
        </w:tc>
        <w:tc>
          <w:tcPr>
            <w:tcW w:w="1474" w:type="dxa"/>
            <w:tcBorders>
              <w:top w:val="nil"/>
              <w:left w:val="nil"/>
              <w:bottom w:val="nil"/>
              <w:right w:val="nil"/>
            </w:tcBorders>
            <w:noWrap/>
          </w:tcPr>
          <w:p w14:paraId="575816D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DC62C23" w14:textId="77777777" w:rsidTr="00604D88">
        <w:trPr>
          <w:trHeight w:val="20"/>
        </w:trPr>
        <w:tc>
          <w:tcPr>
            <w:tcW w:w="3115" w:type="dxa"/>
            <w:tcBorders>
              <w:top w:val="nil"/>
              <w:left w:val="nil"/>
              <w:bottom w:val="nil"/>
              <w:right w:val="nil"/>
            </w:tcBorders>
            <w:noWrap/>
          </w:tcPr>
          <w:p w14:paraId="5F3C39B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Tuatara Session IPA</w:t>
            </w:r>
          </w:p>
        </w:tc>
        <w:tc>
          <w:tcPr>
            <w:tcW w:w="1068" w:type="dxa"/>
            <w:gridSpan w:val="5"/>
            <w:tcBorders>
              <w:top w:val="nil"/>
              <w:left w:val="nil"/>
              <w:bottom w:val="nil"/>
              <w:right w:val="nil"/>
            </w:tcBorders>
            <w:noWrap/>
          </w:tcPr>
          <w:p w14:paraId="247EE272"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32C1F566"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5F0168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DBG Australia Pty Ltd t/as Drinkworks</w:t>
            </w:r>
          </w:p>
        </w:tc>
        <w:tc>
          <w:tcPr>
            <w:tcW w:w="1474" w:type="dxa"/>
            <w:tcBorders>
              <w:top w:val="nil"/>
              <w:left w:val="nil"/>
              <w:bottom w:val="nil"/>
              <w:right w:val="nil"/>
            </w:tcBorders>
            <w:noWrap/>
          </w:tcPr>
          <w:p w14:paraId="769E30E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5C60A57" w14:textId="77777777" w:rsidTr="00604D88">
        <w:trPr>
          <w:trHeight w:val="20"/>
        </w:trPr>
        <w:tc>
          <w:tcPr>
            <w:tcW w:w="3115" w:type="dxa"/>
            <w:tcBorders>
              <w:top w:val="nil"/>
              <w:left w:val="nil"/>
              <w:bottom w:val="nil"/>
              <w:right w:val="nil"/>
            </w:tcBorders>
            <w:noWrap/>
          </w:tcPr>
          <w:p w14:paraId="2698130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Tuatara Tomahawk American Pale Ale</w:t>
            </w:r>
          </w:p>
        </w:tc>
        <w:tc>
          <w:tcPr>
            <w:tcW w:w="1068" w:type="dxa"/>
            <w:gridSpan w:val="5"/>
            <w:tcBorders>
              <w:top w:val="nil"/>
              <w:left w:val="nil"/>
              <w:bottom w:val="nil"/>
              <w:right w:val="nil"/>
            </w:tcBorders>
            <w:noWrap/>
          </w:tcPr>
          <w:p w14:paraId="331FDFD8"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68DB408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E484E5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DBG Australia Pty Ltd t/as Drinkworks</w:t>
            </w:r>
          </w:p>
        </w:tc>
        <w:tc>
          <w:tcPr>
            <w:tcW w:w="1474" w:type="dxa"/>
            <w:tcBorders>
              <w:top w:val="nil"/>
              <w:left w:val="nil"/>
              <w:bottom w:val="nil"/>
              <w:right w:val="nil"/>
            </w:tcBorders>
            <w:noWrap/>
          </w:tcPr>
          <w:p w14:paraId="76F1653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9ECA16C" w14:textId="77777777" w:rsidTr="00604D88">
        <w:trPr>
          <w:trHeight w:val="20"/>
        </w:trPr>
        <w:tc>
          <w:tcPr>
            <w:tcW w:w="3115" w:type="dxa"/>
            <w:tcBorders>
              <w:top w:val="nil"/>
              <w:left w:val="nil"/>
              <w:bottom w:val="nil"/>
              <w:right w:val="nil"/>
            </w:tcBorders>
            <w:noWrap/>
          </w:tcPr>
          <w:p w14:paraId="3987672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Be A Friend Uber Drinkwise Pure Spring Water</w:t>
            </w:r>
          </w:p>
        </w:tc>
        <w:tc>
          <w:tcPr>
            <w:tcW w:w="1068" w:type="dxa"/>
            <w:gridSpan w:val="5"/>
            <w:tcBorders>
              <w:top w:val="nil"/>
              <w:left w:val="nil"/>
              <w:bottom w:val="nil"/>
              <w:right w:val="nil"/>
            </w:tcBorders>
            <w:noWrap/>
          </w:tcPr>
          <w:p w14:paraId="1A8DEC56"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82" w:type="dxa"/>
            <w:gridSpan w:val="3"/>
            <w:tcBorders>
              <w:top w:val="nil"/>
              <w:left w:val="nil"/>
              <w:bottom w:val="nil"/>
              <w:right w:val="nil"/>
            </w:tcBorders>
            <w:noWrap/>
          </w:tcPr>
          <w:p w14:paraId="51B0618E"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69B54E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Drinkwise Australia</w:t>
            </w:r>
          </w:p>
        </w:tc>
        <w:tc>
          <w:tcPr>
            <w:tcW w:w="1474" w:type="dxa"/>
            <w:tcBorders>
              <w:top w:val="nil"/>
              <w:left w:val="nil"/>
              <w:bottom w:val="nil"/>
              <w:right w:val="nil"/>
            </w:tcBorders>
            <w:noWrap/>
          </w:tcPr>
          <w:p w14:paraId="40153DB2"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950DECF" w14:textId="77777777" w:rsidTr="00604D88">
        <w:trPr>
          <w:trHeight w:val="20"/>
        </w:trPr>
        <w:tc>
          <w:tcPr>
            <w:tcW w:w="3115" w:type="dxa"/>
            <w:tcBorders>
              <w:top w:val="nil"/>
              <w:left w:val="nil"/>
              <w:bottom w:val="nil"/>
              <w:right w:val="nil"/>
            </w:tcBorders>
            <w:noWrap/>
          </w:tcPr>
          <w:p w14:paraId="55F951D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UberVINO Drinkwise Pure Spring Water</w:t>
            </w:r>
          </w:p>
        </w:tc>
        <w:tc>
          <w:tcPr>
            <w:tcW w:w="1068" w:type="dxa"/>
            <w:gridSpan w:val="5"/>
            <w:tcBorders>
              <w:top w:val="nil"/>
              <w:left w:val="nil"/>
              <w:bottom w:val="nil"/>
              <w:right w:val="nil"/>
            </w:tcBorders>
            <w:noWrap/>
          </w:tcPr>
          <w:p w14:paraId="58C5D2B7"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82" w:type="dxa"/>
            <w:gridSpan w:val="3"/>
            <w:tcBorders>
              <w:top w:val="nil"/>
              <w:left w:val="nil"/>
              <w:bottom w:val="nil"/>
              <w:right w:val="nil"/>
            </w:tcBorders>
            <w:noWrap/>
          </w:tcPr>
          <w:p w14:paraId="38318B00"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5FAE54A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Drinkwise Australia</w:t>
            </w:r>
          </w:p>
        </w:tc>
        <w:tc>
          <w:tcPr>
            <w:tcW w:w="1474" w:type="dxa"/>
            <w:tcBorders>
              <w:top w:val="nil"/>
              <w:left w:val="nil"/>
              <w:bottom w:val="nil"/>
              <w:right w:val="nil"/>
            </w:tcBorders>
            <w:noWrap/>
          </w:tcPr>
          <w:p w14:paraId="3DF2090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05F172A" w14:textId="77777777" w:rsidTr="00604D88">
        <w:trPr>
          <w:trHeight w:val="20"/>
        </w:trPr>
        <w:tc>
          <w:tcPr>
            <w:tcW w:w="3115" w:type="dxa"/>
            <w:tcBorders>
              <w:top w:val="nil"/>
              <w:left w:val="nil"/>
              <w:bottom w:val="nil"/>
              <w:right w:val="nil"/>
            </w:tcBorders>
            <w:noWrap/>
          </w:tcPr>
          <w:p w14:paraId="7E806471"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F6E Berry Energy Shot</w:t>
            </w:r>
          </w:p>
        </w:tc>
        <w:tc>
          <w:tcPr>
            <w:tcW w:w="1068" w:type="dxa"/>
            <w:gridSpan w:val="5"/>
            <w:tcBorders>
              <w:top w:val="nil"/>
              <w:left w:val="nil"/>
              <w:bottom w:val="nil"/>
              <w:right w:val="nil"/>
            </w:tcBorders>
            <w:noWrap/>
          </w:tcPr>
          <w:p w14:paraId="1E9A3A90" w14:textId="77777777" w:rsidR="00C07453" w:rsidRPr="00C07453" w:rsidRDefault="00C07453" w:rsidP="00C07453">
            <w:pPr>
              <w:spacing w:after="0" w:line="160" w:lineRule="exact"/>
              <w:ind w:right="113"/>
              <w:jc w:val="right"/>
              <w:rPr>
                <w:sz w:val="16"/>
                <w:szCs w:val="16"/>
              </w:rPr>
            </w:pPr>
            <w:r w:rsidRPr="00C07453">
              <w:rPr>
                <w:sz w:val="16"/>
                <w:szCs w:val="16"/>
              </w:rPr>
              <w:t>60 ml</w:t>
            </w:r>
          </w:p>
        </w:tc>
        <w:tc>
          <w:tcPr>
            <w:tcW w:w="1482" w:type="dxa"/>
            <w:gridSpan w:val="3"/>
            <w:tcBorders>
              <w:top w:val="nil"/>
              <w:left w:val="nil"/>
              <w:bottom w:val="nil"/>
              <w:right w:val="nil"/>
            </w:tcBorders>
            <w:noWrap/>
          </w:tcPr>
          <w:p w14:paraId="1DC5755D"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B343C7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Focus Beverages Pty Ltd</w:t>
            </w:r>
          </w:p>
        </w:tc>
        <w:tc>
          <w:tcPr>
            <w:tcW w:w="1474" w:type="dxa"/>
            <w:tcBorders>
              <w:top w:val="nil"/>
              <w:left w:val="nil"/>
              <w:bottom w:val="nil"/>
              <w:right w:val="nil"/>
            </w:tcBorders>
            <w:noWrap/>
          </w:tcPr>
          <w:p w14:paraId="5E00663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48D6B69" w14:textId="77777777" w:rsidTr="00604D88">
        <w:trPr>
          <w:trHeight w:val="20"/>
        </w:trPr>
        <w:tc>
          <w:tcPr>
            <w:tcW w:w="3115" w:type="dxa"/>
            <w:tcBorders>
              <w:top w:val="nil"/>
              <w:left w:val="nil"/>
              <w:bottom w:val="nil"/>
              <w:right w:val="nil"/>
            </w:tcBorders>
            <w:noWrap/>
          </w:tcPr>
          <w:p w14:paraId="6B087A6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From Humble Grounds Cold Brew Coffee Black</w:t>
            </w:r>
          </w:p>
        </w:tc>
        <w:tc>
          <w:tcPr>
            <w:tcW w:w="1068" w:type="dxa"/>
            <w:gridSpan w:val="5"/>
            <w:tcBorders>
              <w:top w:val="nil"/>
              <w:left w:val="nil"/>
              <w:bottom w:val="nil"/>
              <w:right w:val="nil"/>
            </w:tcBorders>
            <w:noWrap/>
          </w:tcPr>
          <w:p w14:paraId="3F4C9A95"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78D325F6"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5764346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From Humble Grounds</w:t>
            </w:r>
          </w:p>
        </w:tc>
        <w:tc>
          <w:tcPr>
            <w:tcW w:w="1474" w:type="dxa"/>
            <w:tcBorders>
              <w:top w:val="nil"/>
              <w:left w:val="nil"/>
              <w:bottom w:val="nil"/>
              <w:right w:val="nil"/>
            </w:tcBorders>
            <w:noWrap/>
          </w:tcPr>
          <w:p w14:paraId="3A3BD5F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4A770A6" w14:textId="77777777" w:rsidTr="00604D88">
        <w:trPr>
          <w:trHeight w:val="20"/>
        </w:trPr>
        <w:tc>
          <w:tcPr>
            <w:tcW w:w="3115" w:type="dxa"/>
            <w:tcBorders>
              <w:top w:val="nil"/>
              <w:left w:val="nil"/>
              <w:bottom w:val="nil"/>
              <w:right w:val="nil"/>
            </w:tcBorders>
            <w:noWrap/>
          </w:tcPr>
          <w:p w14:paraId="605E517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Acqua Panna Natural Mineral Water</w:t>
            </w:r>
          </w:p>
        </w:tc>
        <w:tc>
          <w:tcPr>
            <w:tcW w:w="1068" w:type="dxa"/>
            <w:gridSpan w:val="5"/>
            <w:tcBorders>
              <w:top w:val="nil"/>
              <w:left w:val="nil"/>
              <w:bottom w:val="nil"/>
              <w:right w:val="nil"/>
            </w:tcBorders>
            <w:noWrap/>
          </w:tcPr>
          <w:p w14:paraId="1D683686"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4200628F"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23D1E46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Joval Wine Group Pty Ltd</w:t>
            </w:r>
          </w:p>
        </w:tc>
        <w:tc>
          <w:tcPr>
            <w:tcW w:w="1474" w:type="dxa"/>
            <w:tcBorders>
              <w:top w:val="nil"/>
              <w:left w:val="nil"/>
              <w:bottom w:val="nil"/>
              <w:right w:val="nil"/>
            </w:tcBorders>
            <w:noWrap/>
          </w:tcPr>
          <w:p w14:paraId="46346F8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5799F63" w14:textId="77777777" w:rsidTr="00604D88">
        <w:trPr>
          <w:trHeight w:val="20"/>
        </w:trPr>
        <w:tc>
          <w:tcPr>
            <w:tcW w:w="3115" w:type="dxa"/>
            <w:tcBorders>
              <w:top w:val="nil"/>
              <w:left w:val="nil"/>
              <w:bottom w:val="nil"/>
              <w:right w:val="nil"/>
            </w:tcBorders>
            <w:noWrap/>
          </w:tcPr>
          <w:p w14:paraId="06996BA5"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Acqua Panna Natural Mineral Water</w:t>
            </w:r>
          </w:p>
        </w:tc>
        <w:tc>
          <w:tcPr>
            <w:tcW w:w="1068" w:type="dxa"/>
            <w:gridSpan w:val="5"/>
            <w:tcBorders>
              <w:top w:val="nil"/>
              <w:left w:val="nil"/>
              <w:bottom w:val="nil"/>
              <w:right w:val="nil"/>
            </w:tcBorders>
            <w:noWrap/>
          </w:tcPr>
          <w:p w14:paraId="46C35C87" w14:textId="77777777" w:rsidR="00C07453" w:rsidRPr="00C07453" w:rsidRDefault="00C07453" w:rsidP="00C07453">
            <w:pPr>
              <w:spacing w:after="0" w:line="160" w:lineRule="exact"/>
              <w:ind w:right="113"/>
              <w:jc w:val="right"/>
              <w:rPr>
                <w:sz w:val="16"/>
                <w:szCs w:val="16"/>
              </w:rPr>
            </w:pPr>
            <w:r w:rsidRPr="00C07453">
              <w:rPr>
                <w:sz w:val="16"/>
                <w:szCs w:val="16"/>
              </w:rPr>
              <w:t>750 ml</w:t>
            </w:r>
          </w:p>
        </w:tc>
        <w:tc>
          <w:tcPr>
            <w:tcW w:w="1482" w:type="dxa"/>
            <w:gridSpan w:val="3"/>
            <w:tcBorders>
              <w:top w:val="nil"/>
              <w:left w:val="nil"/>
              <w:bottom w:val="nil"/>
              <w:right w:val="nil"/>
            </w:tcBorders>
            <w:noWrap/>
          </w:tcPr>
          <w:p w14:paraId="4FC17ABD"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4C8E7A6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Joval Wine Group Pty Ltd</w:t>
            </w:r>
          </w:p>
        </w:tc>
        <w:tc>
          <w:tcPr>
            <w:tcW w:w="1474" w:type="dxa"/>
            <w:tcBorders>
              <w:top w:val="nil"/>
              <w:left w:val="nil"/>
              <w:bottom w:val="nil"/>
              <w:right w:val="nil"/>
            </w:tcBorders>
            <w:noWrap/>
          </w:tcPr>
          <w:p w14:paraId="10F9AD4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CEEF40C" w14:textId="77777777" w:rsidTr="00604D88">
        <w:trPr>
          <w:trHeight w:val="20"/>
        </w:trPr>
        <w:tc>
          <w:tcPr>
            <w:tcW w:w="3115" w:type="dxa"/>
            <w:tcBorders>
              <w:top w:val="nil"/>
              <w:left w:val="nil"/>
              <w:bottom w:val="nil"/>
              <w:right w:val="nil"/>
            </w:tcBorders>
            <w:noWrap/>
          </w:tcPr>
          <w:p w14:paraId="35E478F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ARWA Spring Water</w:t>
            </w:r>
          </w:p>
        </w:tc>
        <w:tc>
          <w:tcPr>
            <w:tcW w:w="1068" w:type="dxa"/>
            <w:gridSpan w:val="5"/>
            <w:tcBorders>
              <w:top w:val="nil"/>
              <w:left w:val="nil"/>
              <w:bottom w:val="nil"/>
              <w:right w:val="nil"/>
            </w:tcBorders>
            <w:noWrap/>
          </w:tcPr>
          <w:p w14:paraId="1900CFE8"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4F34B1A6"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3901A4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Jubba Super Mart</w:t>
            </w:r>
          </w:p>
        </w:tc>
        <w:tc>
          <w:tcPr>
            <w:tcW w:w="1474" w:type="dxa"/>
            <w:tcBorders>
              <w:top w:val="nil"/>
              <w:left w:val="nil"/>
              <w:bottom w:val="nil"/>
              <w:right w:val="nil"/>
            </w:tcBorders>
            <w:noWrap/>
          </w:tcPr>
          <w:p w14:paraId="3A4BE723"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1D0C6125" w14:textId="77777777" w:rsidTr="00604D88">
        <w:trPr>
          <w:trHeight w:val="20"/>
        </w:trPr>
        <w:tc>
          <w:tcPr>
            <w:tcW w:w="3115" w:type="dxa"/>
            <w:tcBorders>
              <w:top w:val="nil"/>
              <w:left w:val="nil"/>
              <w:bottom w:val="nil"/>
              <w:right w:val="nil"/>
            </w:tcBorders>
            <w:noWrap/>
          </w:tcPr>
          <w:p w14:paraId="46152B0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Hani Mango</w:t>
            </w:r>
          </w:p>
        </w:tc>
        <w:tc>
          <w:tcPr>
            <w:tcW w:w="1068" w:type="dxa"/>
            <w:gridSpan w:val="5"/>
            <w:tcBorders>
              <w:top w:val="nil"/>
              <w:left w:val="nil"/>
              <w:bottom w:val="nil"/>
              <w:right w:val="nil"/>
            </w:tcBorders>
            <w:noWrap/>
          </w:tcPr>
          <w:p w14:paraId="35208E00" w14:textId="77777777" w:rsidR="00C07453" w:rsidRPr="00C07453" w:rsidRDefault="00C07453" w:rsidP="00C07453">
            <w:pPr>
              <w:spacing w:after="0" w:line="160" w:lineRule="exact"/>
              <w:ind w:right="113"/>
              <w:jc w:val="right"/>
              <w:rPr>
                <w:sz w:val="16"/>
                <w:szCs w:val="16"/>
              </w:rPr>
            </w:pPr>
            <w:r w:rsidRPr="00C07453">
              <w:rPr>
                <w:sz w:val="16"/>
                <w:szCs w:val="16"/>
              </w:rPr>
              <w:t>250 ml</w:t>
            </w:r>
          </w:p>
        </w:tc>
        <w:tc>
          <w:tcPr>
            <w:tcW w:w="1482" w:type="dxa"/>
            <w:gridSpan w:val="3"/>
            <w:tcBorders>
              <w:top w:val="nil"/>
              <w:left w:val="nil"/>
              <w:bottom w:val="nil"/>
              <w:right w:val="nil"/>
            </w:tcBorders>
            <w:noWrap/>
          </w:tcPr>
          <w:p w14:paraId="3CF46367"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0696324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Jubba Super Mart</w:t>
            </w:r>
          </w:p>
        </w:tc>
        <w:tc>
          <w:tcPr>
            <w:tcW w:w="1474" w:type="dxa"/>
            <w:tcBorders>
              <w:top w:val="nil"/>
              <w:left w:val="nil"/>
              <w:bottom w:val="nil"/>
              <w:right w:val="nil"/>
            </w:tcBorders>
            <w:noWrap/>
          </w:tcPr>
          <w:p w14:paraId="4B126DD5"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501D6BC7" w14:textId="77777777" w:rsidTr="00604D88">
        <w:trPr>
          <w:trHeight w:val="20"/>
        </w:trPr>
        <w:tc>
          <w:tcPr>
            <w:tcW w:w="3115" w:type="dxa"/>
            <w:tcBorders>
              <w:top w:val="nil"/>
              <w:left w:val="nil"/>
              <w:bottom w:val="nil"/>
              <w:right w:val="nil"/>
            </w:tcBorders>
            <w:noWrap/>
          </w:tcPr>
          <w:p w14:paraId="7EF776F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Hani Orange</w:t>
            </w:r>
          </w:p>
        </w:tc>
        <w:tc>
          <w:tcPr>
            <w:tcW w:w="1068" w:type="dxa"/>
            <w:gridSpan w:val="5"/>
            <w:tcBorders>
              <w:top w:val="nil"/>
              <w:left w:val="nil"/>
              <w:bottom w:val="nil"/>
              <w:right w:val="nil"/>
            </w:tcBorders>
            <w:noWrap/>
          </w:tcPr>
          <w:p w14:paraId="769C0093" w14:textId="77777777" w:rsidR="00C07453" w:rsidRPr="00C07453" w:rsidRDefault="00C07453" w:rsidP="00C07453">
            <w:pPr>
              <w:spacing w:after="0" w:line="160" w:lineRule="exact"/>
              <w:ind w:right="113"/>
              <w:jc w:val="right"/>
              <w:rPr>
                <w:sz w:val="16"/>
                <w:szCs w:val="16"/>
              </w:rPr>
            </w:pPr>
            <w:r w:rsidRPr="00C07453">
              <w:rPr>
                <w:sz w:val="16"/>
                <w:szCs w:val="16"/>
              </w:rPr>
              <w:t>250 ml</w:t>
            </w:r>
          </w:p>
        </w:tc>
        <w:tc>
          <w:tcPr>
            <w:tcW w:w="1482" w:type="dxa"/>
            <w:gridSpan w:val="3"/>
            <w:tcBorders>
              <w:top w:val="nil"/>
              <w:left w:val="nil"/>
              <w:bottom w:val="nil"/>
              <w:right w:val="nil"/>
            </w:tcBorders>
            <w:noWrap/>
          </w:tcPr>
          <w:p w14:paraId="59CF0A9A"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6D691E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Jubba Super Mart</w:t>
            </w:r>
          </w:p>
        </w:tc>
        <w:tc>
          <w:tcPr>
            <w:tcW w:w="1474" w:type="dxa"/>
            <w:tcBorders>
              <w:top w:val="nil"/>
              <w:left w:val="nil"/>
              <w:bottom w:val="nil"/>
              <w:right w:val="nil"/>
            </w:tcBorders>
            <w:noWrap/>
          </w:tcPr>
          <w:p w14:paraId="20A76013"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28806CA2" w14:textId="77777777" w:rsidTr="00604D88">
        <w:trPr>
          <w:trHeight w:val="20"/>
        </w:trPr>
        <w:tc>
          <w:tcPr>
            <w:tcW w:w="3115" w:type="dxa"/>
            <w:tcBorders>
              <w:top w:val="nil"/>
              <w:left w:val="nil"/>
              <w:bottom w:val="nil"/>
              <w:right w:val="nil"/>
            </w:tcBorders>
            <w:noWrap/>
          </w:tcPr>
          <w:p w14:paraId="13BC97F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Juicy Mango</w:t>
            </w:r>
          </w:p>
        </w:tc>
        <w:tc>
          <w:tcPr>
            <w:tcW w:w="1068" w:type="dxa"/>
            <w:gridSpan w:val="5"/>
            <w:tcBorders>
              <w:top w:val="nil"/>
              <w:left w:val="nil"/>
              <w:bottom w:val="nil"/>
              <w:right w:val="nil"/>
            </w:tcBorders>
            <w:noWrap/>
          </w:tcPr>
          <w:p w14:paraId="451DF2E9" w14:textId="77777777" w:rsidR="00C07453" w:rsidRPr="00C07453" w:rsidRDefault="00C07453" w:rsidP="00C07453">
            <w:pPr>
              <w:spacing w:after="0" w:line="160" w:lineRule="exact"/>
              <w:ind w:right="113"/>
              <w:jc w:val="right"/>
              <w:rPr>
                <w:sz w:val="16"/>
                <w:szCs w:val="16"/>
              </w:rPr>
            </w:pPr>
            <w:r w:rsidRPr="00C07453">
              <w:rPr>
                <w:sz w:val="16"/>
                <w:szCs w:val="16"/>
              </w:rPr>
              <w:t>250 ml</w:t>
            </w:r>
          </w:p>
        </w:tc>
        <w:tc>
          <w:tcPr>
            <w:tcW w:w="1482" w:type="dxa"/>
            <w:gridSpan w:val="3"/>
            <w:tcBorders>
              <w:top w:val="nil"/>
              <w:left w:val="nil"/>
              <w:bottom w:val="nil"/>
              <w:right w:val="nil"/>
            </w:tcBorders>
            <w:noWrap/>
          </w:tcPr>
          <w:p w14:paraId="28FC9FE0"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E8E15E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Jubba Super Mart</w:t>
            </w:r>
          </w:p>
        </w:tc>
        <w:tc>
          <w:tcPr>
            <w:tcW w:w="1474" w:type="dxa"/>
            <w:tcBorders>
              <w:top w:val="nil"/>
              <w:left w:val="nil"/>
              <w:bottom w:val="nil"/>
              <w:right w:val="nil"/>
            </w:tcBorders>
            <w:noWrap/>
          </w:tcPr>
          <w:p w14:paraId="2BEC6F8E"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5729E6D3" w14:textId="77777777" w:rsidTr="00604D88">
        <w:trPr>
          <w:trHeight w:val="20"/>
        </w:trPr>
        <w:tc>
          <w:tcPr>
            <w:tcW w:w="3115" w:type="dxa"/>
            <w:tcBorders>
              <w:top w:val="nil"/>
              <w:left w:val="nil"/>
              <w:bottom w:val="nil"/>
              <w:right w:val="nil"/>
            </w:tcBorders>
            <w:noWrap/>
          </w:tcPr>
          <w:p w14:paraId="61D458B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Melco Cocktail</w:t>
            </w:r>
          </w:p>
        </w:tc>
        <w:tc>
          <w:tcPr>
            <w:tcW w:w="1068" w:type="dxa"/>
            <w:gridSpan w:val="5"/>
            <w:tcBorders>
              <w:top w:val="nil"/>
              <w:left w:val="nil"/>
              <w:bottom w:val="nil"/>
              <w:right w:val="nil"/>
            </w:tcBorders>
            <w:noWrap/>
          </w:tcPr>
          <w:p w14:paraId="2A5C6AD4" w14:textId="77777777" w:rsidR="00C07453" w:rsidRPr="00C07453" w:rsidRDefault="00C07453" w:rsidP="00C07453">
            <w:pPr>
              <w:spacing w:after="0" w:line="160" w:lineRule="exact"/>
              <w:ind w:right="113"/>
              <w:jc w:val="right"/>
              <w:rPr>
                <w:sz w:val="16"/>
                <w:szCs w:val="16"/>
              </w:rPr>
            </w:pPr>
            <w:r w:rsidRPr="00C07453">
              <w:rPr>
                <w:sz w:val="16"/>
                <w:szCs w:val="16"/>
              </w:rPr>
              <w:t>250 ml</w:t>
            </w:r>
          </w:p>
        </w:tc>
        <w:tc>
          <w:tcPr>
            <w:tcW w:w="1482" w:type="dxa"/>
            <w:gridSpan w:val="3"/>
            <w:tcBorders>
              <w:top w:val="nil"/>
              <w:left w:val="nil"/>
              <w:bottom w:val="nil"/>
              <w:right w:val="nil"/>
            </w:tcBorders>
            <w:noWrap/>
          </w:tcPr>
          <w:p w14:paraId="367B14A4"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2AD3B85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Jubba Super Mart</w:t>
            </w:r>
          </w:p>
        </w:tc>
        <w:tc>
          <w:tcPr>
            <w:tcW w:w="1474" w:type="dxa"/>
            <w:tcBorders>
              <w:top w:val="nil"/>
              <w:left w:val="nil"/>
              <w:bottom w:val="nil"/>
              <w:right w:val="nil"/>
            </w:tcBorders>
            <w:noWrap/>
          </w:tcPr>
          <w:p w14:paraId="17529BA6"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62C18652" w14:textId="77777777" w:rsidTr="00604D88">
        <w:trPr>
          <w:trHeight w:val="20"/>
        </w:trPr>
        <w:tc>
          <w:tcPr>
            <w:tcW w:w="3115" w:type="dxa"/>
            <w:tcBorders>
              <w:top w:val="nil"/>
              <w:left w:val="nil"/>
              <w:bottom w:val="nil"/>
              <w:right w:val="nil"/>
            </w:tcBorders>
            <w:noWrap/>
          </w:tcPr>
          <w:p w14:paraId="7D891D5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Melco Mango</w:t>
            </w:r>
          </w:p>
        </w:tc>
        <w:tc>
          <w:tcPr>
            <w:tcW w:w="1068" w:type="dxa"/>
            <w:gridSpan w:val="5"/>
            <w:tcBorders>
              <w:top w:val="nil"/>
              <w:left w:val="nil"/>
              <w:bottom w:val="nil"/>
              <w:right w:val="nil"/>
            </w:tcBorders>
            <w:noWrap/>
          </w:tcPr>
          <w:p w14:paraId="10379A01" w14:textId="77777777" w:rsidR="00C07453" w:rsidRPr="00C07453" w:rsidRDefault="00C07453" w:rsidP="00C07453">
            <w:pPr>
              <w:spacing w:after="0" w:line="160" w:lineRule="exact"/>
              <w:ind w:right="113"/>
              <w:jc w:val="right"/>
              <w:rPr>
                <w:sz w:val="16"/>
                <w:szCs w:val="16"/>
              </w:rPr>
            </w:pPr>
            <w:r w:rsidRPr="00C07453">
              <w:rPr>
                <w:sz w:val="16"/>
                <w:szCs w:val="16"/>
              </w:rPr>
              <w:t>250 ml</w:t>
            </w:r>
          </w:p>
        </w:tc>
        <w:tc>
          <w:tcPr>
            <w:tcW w:w="1482" w:type="dxa"/>
            <w:gridSpan w:val="3"/>
            <w:tcBorders>
              <w:top w:val="nil"/>
              <w:left w:val="nil"/>
              <w:bottom w:val="nil"/>
              <w:right w:val="nil"/>
            </w:tcBorders>
            <w:noWrap/>
          </w:tcPr>
          <w:p w14:paraId="401BD488"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06B539C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Jubba Super Mart</w:t>
            </w:r>
          </w:p>
        </w:tc>
        <w:tc>
          <w:tcPr>
            <w:tcW w:w="1474" w:type="dxa"/>
            <w:tcBorders>
              <w:top w:val="nil"/>
              <w:left w:val="nil"/>
              <w:bottom w:val="nil"/>
              <w:right w:val="nil"/>
            </w:tcBorders>
            <w:noWrap/>
          </w:tcPr>
          <w:p w14:paraId="71764EFF"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3ECE2BCE" w14:textId="77777777" w:rsidTr="00604D88">
        <w:trPr>
          <w:trHeight w:val="20"/>
        </w:trPr>
        <w:tc>
          <w:tcPr>
            <w:tcW w:w="3115" w:type="dxa"/>
            <w:tcBorders>
              <w:top w:val="nil"/>
              <w:left w:val="nil"/>
              <w:bottom w:val="nil"/>
              <w:right w:val="nil"/>
            </w:tcBorders>
            <w:noWrap/>
          </w:tcPr>
          <w:p w14:paraId="354AD10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Original Apple Natural Drink</w:t>
            </w:r>
          </w:p>
        </w:tc>
        <w:tc>
          <w:tcPr>
            <w:tcW w:w="1068" w:type="dxa"/>
            <w:gridSpan w:val="5"/>
            <w:tcBorders>
              <w:top w:val="nil"/>
              <w:left w:val="nil"/>
              <w:bottom w:val="nil"/>
              <w:right w:val="nil"/>
            </w:tcBorders>
            <w:noWrap/>
          </w:tcPr>
          <w:p w14:paraId="1241E033" w14:textId="77777777" w:rsidR="00C07453" w:rsidRPr="00C07453" w:rsidRDefault="00C07453" w:rsidP="00C07453">
            <w:pPr>
              <w:spacing w:after="0" w:line="160" w:lineRule="exact"/>
              <w:ind w:right="113"/>
              <w:jc w:val="right"/>
              <w:rPr>
                <w:sz w:val="16"/>
                <w:szCs w:val="16"/>
              </w:rPr>
            </w:pPr>
            <w:r w:rsidRPr="00C07453">
              <w:rPr>
                <w:sz w:val="16"/>
                <w:szCs w:val="16"/>
              </w:rPr>
              <w:t>1000 ml</w:t>
            </w:r>
          </w:p>
        </w:tc>
        <w:tc>
          <w:tcPr>
            <w:tcW w:w="1482" w:type="dxa"/>
            <w:gridSpan w:val="3"/>
            <w:tcBorders>
              <w:top w:val="nil"/>
              <w:left w:val="nil"/>
              <w:bottom w:val="nil"/>
              <w:right w:val="nil"/>
            </w:tcBorders>
            <w:noWrap/>
          </w:tcPr>
          <w:p w14:paraId="0442B22A"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0DB99A2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Jubba Super Mart</w:t>
            </w:r>
          </w:p>
        </w:tc>
        <w:tc>
          <w:tcPr>
            <w:tcW w:w="1474" w:type="dxa"/>
            <w:tcBorders>
              <w:top w:val="nil"/>
              <w:left w:val="nil"/>
              <w:bottom w:val="nil"/>
              <w:right w:val="nil"/>
            </w:tcBorders>
            <w:noWrap/>
          </w:tcPr>
          <w:p w14:paraId="245A7F30"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14C57816" w14:textId="77777777" w:rsidTr="00604D88">
        <w:trPr>
          <w:trHeight w:val="20"/>
        </w:trPr>
        <w:tc>
          <w:tcPr>
            <w:tcW w:w="3115" w:type="dxa"/>
            <w:tcBorders>
              <w:top w:val="nil"/>
              <w:left w:val="nil"/>
              <w:bottom w:val="nil"/>
              <w:right w:val="nil"/>
            </w:tcBorders>
            <w:noWrap/>
          </w:tcPr>
          <w:p w14:paraId="06734FB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Original Guava Natural Drink</w:t>
            </w:r>
          </w:p>
        </w:tc>
        <w:tc>
          <w:tcPr>
            <w:tcW w:w="1068" w:type="dxa"/>
            <w:gridSpan w:val="5"/>
            <w:tcBorders>
              <w:top w:val="nil"/>
              <w:left w:val="nil"/>
              <w:bottom w:val="nil"/>
              <w:right w:val="nil"/>
            </w:tcBorders>
            <w:noWrap/>
          </w:tcPr>
          <w:p w14:paraId="10C6A73B" w14:textId="77777777" w:rsidR="00C07453" w:rsidRPr="00C07453" w:rsidRDefault="00C07453" w:rsidP="00C07453">
            <w:pPr>
              <w:spacing w:after="0" w:line="160" w:lineRule="exact"/>
              <w:ind w:right="113"/>
              <w:jc w:val="right"/>
              <w:rPr>
                <w:sz w:val="16"/>
                <w:szCs w:val="16"/>
              </w:rPr>
            </w:pPr>
            <w:r w:rsidRPr="00C07453">
              <w:rPr>
                <w:sz w:val="16"/>
                <w:szCs w:val="16"/>
              </w:rPr>
              <w:t>1000 ml</w:t>
            </w:r>
          </w:p>
        </w:tc>
        <w:tc>
          <w:tcPr>
            <w:tcW w:w="1482" w:type="dxa"/>
            <w:gridSpan w:val="3"/>
            <w:tcBorders>
              <w:top w:val="nil"/>
              <w:left w:val="nil"/>
              <w:bottom w:val="nil"/>
              <w:right w:val="nil"/>
            </w:tcBorders>
            <w:noWrap/>
          </w:tcPr>
          <w:p w14:paraId="300A444C"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14EAE47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Jubba Super Mart</w:t>
            </w:r>
          </w:p>
        </w:tc>
        <w:tc>
          <w:tcPr>
            <w:tcW w:w="1474" w:type="dxa"/>
            <w:tcBorders>
              <w:top w:val="nil"/>
              <w:left w:val="nil"/>
              <w:bottom w:val="nil"/>
              <w:right w:val="nil"/>
            </w:tcBorders>
            <w:noWrap/>
          </w:tcPr>
          <w:p w14:paraId="124C50D3"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2D986506" w14:textId="77777777" w:rsidTr="00604D88">
        <w:trPr>
          <w:trHeight w:val="20"/>
        </w:trPr>
        <w:tc>
          <w:tcPr>
            <w:tcW w:w="3115" w:type="dxa"/>
            <w:tcBorders>
              <w:top w:val="nil"/>
              <w:left w:val="nil"/>
              <w:bottom w:val="nil"/>
              <w:right w:val="nil"/>
            </w:tcBorders>
            <w:noWrap/>
          </w:tcPr>
          <w:p w14:paraId="769C97C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Original Mixed Fruit Drink</w:t>
            </w:r>
          </w:p>
        </w:tc>
        <w:tc>
          <w:tcPr>
            <w:tcW w:w="1068" w:type="dxa"/>
            <w:gridSpan w:val="5"/>
            <w:tcBorders>
              <w:top w:val="nil"/>
              <w:left w:val="nil"/>
              <w:bottom w:val="nil"/>
              <w:right w:val="nil"/>
            </w:tcBorders>
            <w:noWrap/>
          </w:tcPr>
          <w:p w14:paraId="707727BF" w14:textId="77777777" w:rsidR="00C07453" w:rsidRPr="00C07453" w:rsidRDefault="00C07453" w:rsidP="00C07453">
            <w:pPr>
              <w:spacing w:after="0" w:line="160" w:lineRule="exact"/>
              <w:ind w:right="113"/>
              <w:jc w:val="right"/>
              <w:rPr>
                <w:sz w:val="16"/>
                <w:szCs w:val="16"/>
              </w:rPr>
            </w:pPr>
            <w:r w:rsidRPr="00C07453">
              <w:rPr>
                <w:sz w:val="16"/>
                <w:szCs w:val="16"/>
              </w:rPr>
              <w:t>1000 ml</w:t>
            </w:r>
          </w:p>
        </w:tc>
        <w:tc>
          <w:tcPr>
            <w:tcW w:w="1482" w:type="dxa"/>
            <w:gridSpan w:val="3"/>
            <w:tcBorders>
              <w:top w:val="nil"/>
              <w:left w:val="nil"/>
              <w:bottom w:val="nil"/>
              <w:right w:val="nil"/>
            </w:tcBorders>
            <w:noWrap/>
          </w:tcPr>
          <w:p w14:paraId="263CB9CF"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02B0F19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Jubba Super Mart</w:t>
            </w:r>
          </w:p>
        </w:tc>
        <w:tc>
          <w:tcPr>
            <w:tcW w:w="1474" w:type="dxa"/>
            <w:tcBorders>
              <w:top w:val="nil"/>
              <w:left w:val="nil"/>
              <w:bottom w:val="nil"/>
              <w:right w:val="nil"/>
            </w:tcBorders>
            <w:noWrap/>
          </w:tcPr>
          <w:p w14:paraId="593050CB"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41802011" w14:textId="77777777" w:rsidTr="00604D88">
        <w:trPr>
          <w:trHeight w:val="20"/>
        </w:trPr>
        <w:tc>
          <w:tcPr>
            <w:tcW w:w="3115" w:type="dxa"/>
            <w:tcBorders>
              <w:top w:val="nil"/>
              <w:left w:val="nil"/>
              <w:bottom w:val="nil"/>
              <w:right w:val="nil"/>
            </w:tcBorders>
            <w:noWrap/>
          </w:tcPr>
          <w:p w14:paraId="4A68698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Original Orange &amp; Carrot Drink</w:t>
            </w:r>
          </w:p>
        </w:tc>
        <w:tc>
          <w:tcPr>
            <w:tcW w:w="1068" w:type="dxa"/>
            <w:gridSpan w:val="5"/>
            <w:tcBorders>
              <w:top w:val="nil"/>
              <w:left w:val="nil"/>
              <w:bottom w:val="nil"/>
              <w:right w:val="nil"/>
            </w:tcBorders>
            <w:noWrap/>
          </w:tcPr>
          <w:p w14:paraId="22A52B6C" w14:textId="77777777" w:rsidR="00C07453" w:rsidRPr="00C07453" w:rsidRDefault="00C07453" w:rsidP="00C07453">
            <w:pPr>
              <w:spacing w:after="0" w:line="160" w:lineRule="exact"/>
              <w:ind w:right="113"/>
              <w:jc w:val="right"/>
              <w:rPr>
                <w:sz w:val="16"/>
                <w:szCs w:val="16"/>
              </w:rPr>
            </w:pPr>
            <w:r w:rsidRPr="00C07453">
              <w:rPr>
                <w:sz w:val="16"/>
                <w:szCs w:val="16"/>
              </w:rPr>
              <w:t>1000 ml</w:t>
            </w:r>
          </w:p>
        </w:tc>
        <w:tc>
          <w:tcPr>
            <w:tcW w:w="1482" w:type="dxa"/>
            <w:gridSpan w:val="3"/>
            <w:tcBorders>
              <w:top w:val="nil"/>
              <w:left w:val="nil"/>
              <w:bottom w:val="nil"/>
              <w:right w:val="nil"/>
            </w:tcBorders>
            <w:noWrap/>
          </w:tcPr>
          <w:p w14:paraId="357F9DBC"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BD3046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Jubba Super Mart</w:t>
            </w:r>
          </w:p>
        </w:tc>
        <w:tc>
          <w:tcPr>
            <w:tcW w:w="1474" w:type="dxa"/>
            <w:tcBorders>
              <w:top w:val="nil"/>
              <w:left w:val="nil"/>
              <w:bottom w:val="nil"/>
              <w:right w:val="nil"/>
            </w:tcBorders>
            <w:noWrap/>
          </w:tcPr>
          <w:p w14:paraId="695D75E1"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453484B4" w14:textId="77777777" w:rsidTr="00604D88">
        <w:trPr>
          <w:trHeight w:val="20"/>
        </w:trPr>
        <w:tc>
          <w:tcPr>
            <w:tcW w:w="3115" w:type="dxa"/>
            <w:tcBorders>
              <w:top w:val="nil"/>
              <w:left w:val="nil"/>
              <w:bottom w:val="nil"/>
              <w:right w:val="nil"/>
            </w:tcBorders>
            <w:noWrap/>
          </w:tcPr>
          <w:p w14:paraId="6B5AF22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Original Orange &amp; Carrot Drink</w:t>
            </w:r>
          </w:p>
        </w:tc>
        <w:tc>
          <w:tcPr>
            <w:tcW w:w="1068" w:type="dxa"/>
            <w:gridSpan w:val="5"/>
            <w:tcBorders>
              <w:top w:val="nil"/>
              <w:left w:val="nil"/>
              <w:bottom w:val="nil"/>
              <w:right w:val="nil"/>
            </w:tcBorders>
            <w:noWrap/>
          </w:tcPr>
          <w:p w14:paraId="1B08DB66" w14:textId="77777777" w:rsidR="00C07453" w:rsidRPr="00C07453" w:rsidRDefault="00C07453" w:rsidP="00C07453">
            <w:pPr>
              <w:spacing w:after="0" w:line="160" w:lineRule="exact"/>
              <w:ind w:right="113"/>
              <w:jc w:val="right"/>
              <w:rPr>
                <w:sz w:val="16"/>
                <w:szCs w:val="16"/>
              </w:rPr>
            </w:pPr>
            <w:r w:rsidRPr="00C07453">
              <w:rPr>
                <w:sz w:val="16"/>
                <w:szCs w:val="16"/>
              </w:rPr>
              <w:t>1500 ml</w:t>
            </w:r>
          </w:p>
        </w:tc>
        <w:tc>
          <w:tcPr>
            <w:tcW w:w="1482" w:type="dxa"/>
            <w:gridSpan w:val="3"/>
            <w:tcBorders>
              <w:top w:val="nil"/>
              <w:left w:val="nil"/>
              <w:bottom w:val="nil"/>
              <w:right w:val="nil"/>
            </w:tcBorders>
            <w:noWrap/>
          </w:tcPr>
          <w:p w14:paraId="3DD59D10"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46F753D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Jubba Super Mart</w:t>
            </w:r>
          </w:p>
        </w:tc>
        <w:tc>
          <w:tcPr>
            <w:tcW w:w="1474" w:type="dxa"/>
            <w:tcBorders>
              <w:top w:val="nil"/>
              <w:left w:val="nil"/>
              <w:bottom w:val="nil"/>
              <w:right w:val="nil"/>
            </w:tcBorders>
            <w:noWrap/>
          </w:tcPr>
          <w:p w14:paraId="19574D13"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4C43875E" w14:textId="77777777" w:rsidTr="00604D88">
        <w:trPr>
          <w:trHeight w:val="20"/>
        </w:trPr>
        <w:tc>
          <w:tcPr>
            <w:tcW w:w="3115" w:type="dxa"/>
            <w:tcBorders>
              <w:top w:val="nil"/>
              <w:left w:val="nil"/>
              <w:bottom w:val="nil"/>
              <w:right w:val="nil"/>
            </w:tcBorders>
            <w:noWrap/>
          </w:tcPr>
          <w:p w14:paraId="0AD3CD1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AGV Adlay Oatmeal Deluxe</w:t>
            </w:r>
          </w:p>
        </w:tc>
        <w:tc>
          <w:tcPr>
            <w:tcW w:w="1068" w:type="dxa"/>
            <w:gridSpan w:val="5"/>
            <w:tcBorders>
              <w:top w:val="nil"/>
              <w:left w:val="nil"/>
              <w:bottom w:val="nil"/>
              <w:right w:val="nil"/>
            </w:tcBorders>
            <w:noWrap/>
          </w:tcPr>
          <w:p w14:paraId="7A6F2A04" w14:textId="77777777" w:rsidR="00C07453" w:rsidRPr="00C07453" w:rsidRDefault="00C07453" w:rsidP="00C07453">
            <w:pPr>
              <w:spacing w:after="0" w:line="160" w:lineRule="exact"/>
              <w:ind w:right="113"/>
              <w:jc w:val="right"/>
              <w:rPr>
                <w:sz w:val="16"/>
                <w:szCs w:val="16"/>
              </w:rPr>
            </w:pPr>
            <w:r w:rsidRPr="00C07453">
              <w:rPr>
                <w:sz w:val="16"/>
                <w:szCs w:val="16"/>
              </w:rPr>
              <w:t>340 g</w:t>
            </w:r>
          </w:p>
        </w:tc>
        <w:tc>
          <w:tcPr>
            <w:tcW w:w="1482" w:type="dxa"/>
            <w:gridSpan w:val="3"/>
            <w:tcBorders>
              <w:top w:val="nil"/>
              <w:left w:val="nil"/>
              <w:bottom w:val="nil"/>
              <w:right w:val="nil"/>
            </w:tcBorders>
            <w:noWrap/>
          </w:tcPr>
          <w:p w14:paraId="15ABCCAC"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7AD7A7A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3E47318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E7AFCBB" w14:textId="77777777" w:rsidTr="00604D88">
        <w:trPr>
          <w:trHeight w:val="20"/>
        </w:trPr>
        <w:tc>
          <w:tcPr>
            <w:tcW w:w="3115" w:type="dxa"/>
            <w:tcBorders>
              <w:top w:val="nil"/>
              <w:left w:val="nil"/>
              <w:bottom w:val="nil"/>
              <w:right w:val="nil"/>
            </w:tcBorders>
            <w:noWrap/>
          </w:tcPr>
          <w:p w14:paraId="55AD090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AGV Coconut Drink</w:t>
            </w:r>
          </w:p>
        </w:tc>
        <w:tc>
          <w:tcPr>
            <w:tcW w:w="1068" w:type="dxa"/>
            <w:gridSpan w:val="5"/>
            <w:tcBorders>
              <w:top w:val="nil"/>
              <w:left w:val="nil"/>
              <w:bottom w:val="nil"/>
              <w:right w:val="nil"/>
            </w:tcBorders>
            <w:noWrap/>
          </w:tcPr>
          <w:p w14:paraId="6A3F1565" w14:textId="77777777" w:rsidR="00C07453" w:rsidRPr="00C07453" w:rsidRDefault="00C07453" w:rsidP="00C07453">
            <w:pPr>
              <w:spacing w:after="0" w:line="160" w:lineRule="exact"/>
              <w:ind w:right="113"/>
              <w:jc w:val="right"/>
              <w:rPr>
                <w:sz w:val="16"/>
                <w:szCs w:val="16"/>
              </w:rPr>
            </w:pPr>
            <w:r w:rsidRPr="00C07453">
              <w:rPr>
                <w:sz w:val="16"/>
                <w:szCs w:val="16"/>
              </w:rPr>
              <w:t>335 ml</w:t>
            </w:r>
          </w:p>
        </w:tc>
        <w:tc>
          <w:tcPr>
            <w:tcW w:w="1482" w:type="dxa"/>
            <w:gridSpan w:val="3"/>
            <w:tcBorders>
              <w:top w:val="nil"/>
              <w:left w:val="nil"/>
              <w:bottom w:val="nil"/>
              <w:right w:val="nil"/>
            </w:tcBorders>
            <w:noWrap/>
          </w:tcPr>
          <w:p w14:paraId="1124C013"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49E96075"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1926544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3814732" w14:textId="77777777" w:rsidTr="00604D88">
        <w:trPr>
          <w:trHeight w:val="20"/>
        </w:trPr>
        <w:tc>
          <w:tcPr>
            <w:tcW w:w="3168" w:type="dxa"/>
            <w:gridSpan w:val="2"/>
            <w:tcBorders>
              <w:top w:val="nil"/>
              <w:left w:val="nil"/>
              <w:bottom w:val="nil"/>
              <w:right w:val="nil"/>
            </w:tcBorders>
            <w:noWrap/>
          </w:tcPr>
          <w:p w14:paraId="7F3E77D5"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AGV Mulitgrain Active Tea</w:t>
            </w:r>
          </w:p>
        </w:tc>
        <w:tc>
          <w:tcPr>
            <w:tcW w:w="1015" w:type="dxa"/>
            <w:gridSpan w:val="4"/>
            <w:tcBorders>
              <w:top w:val="nil"/>
              <w:left w:val="nil"/>
              <w:bottom w:val="nil"/>
              <w:right w:val="nil"/>
            </w:tcBorders>
            <w:noWrap/>
          </w:tcPr>
          <w:p w14:paraId="1A8827C8"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82" w:type="dxa"/>
            <w:gridSpan w:val="3"/>
            <w:tcBorders>
              <w:top w:val="nil"/>
              <w:left w:val="nil"/>
              <w:bottom w:val="nil"/>
              <w:right w:val="nil"/>
            </w:tcBorders>
            <w:noWrap/>
          </w:tcPr>
          <w:p w14:paraId="746AF1CE"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45CB56F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4D4D1C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3C9031D" w14:textId="77777777" w:rsidTr="00604D88">
        <w:trPr>
          <w:trHeight w:val="20"/>
        </w:trPr>
        <w:tc>
          <w:tcPr>
            <w:tcW w:w="3168" w:type="dxa"/>
            <w:gridSpan w:val="2"/>
            <w:tcBorders>
              <w:top w:val="nil"/>
              <w:left w:val="nil"/>
              <w:bottom w:val="nil"/>
              <w:right w:val="nil"/>
            </w:tcBorders>
            <w:noWrap/>
          </w:tcPr>
          <w:p w14:paraId="6194F29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AGV Multigrain Activate Tea</w:t>
            </w:r>
          </w:p>
        </w:tc>
        <w:tc>
          <w:tcPr>
            <w:tcW w:w="1015" w:type="dxa"/>
            <w:gridSpan w:val="4"/>
            <w:tcBorders>
              <w:top w:val="nil"/>
              <w:left w:val="nil"/>
              <w:bottom w:val="nil"/>
              <w:right w:val="nil"/>
            </w:tcBorders>
            <w:noWrap/>
          </w:tcPr>
          <w:p w14:paraId="2A2BC295" w14:textId="77777777" w:rsidR="00C07453" w:rsidRPr="00C07453" w:rsidRDefault="00C07453" w:rsidP="00C07453">
            <w:pPr>
              <w:spacing w:after="0" w:line="160" w:lineRule="exact"/>
              <w:ind w:right="113"/>
              <w:jc w:val="right"/>
              <w:rPr>
                <w:sz w:val="16"/>
                <w:szCs w:val="16"/>
              </w:rPr>
            </w:pPr>
            <w:r w:rsidRPr="00C07453">
              <w:rPr>
                <w:sz w:val="16"/>
                <w:szCs w:val="16"/>
              </w:rPr>
              <w:t>590 ml</w:t>
            </w:r>
          </w:p>
        </w:tc>
        <w:tc>
          <w:tcPr>
            <w:tcW w:w="1482" w:type="dxa"/>
            <w:gridSpan w:val="3"/>
            <w:tcBorders>
              <w:top w:val="nil"/>
              <w:left w:val="nil"/>
              <w:bottom w:val="nil"/>
              <w:right w:val="nil"/>
            </w:tcBorders>
            <w:noWrap/>
          </w:tcPr>
          <w:p w14:paraId="6BD4904A"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54B04FA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AEBD14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52C4C34" w14:textId="77777777" w:rsidTr="00604D88">
        <w:trPr>
          <w:trHeight w:val="20"/>
        </w:trPr>
        <w:tc>
          <w:tcPr>
            <w:tcW w:w="3168" w:type="dxa"/>
            <w:gridSpan w:val="2"/>
            <w:tcBorders>
              <w:top w:val="nil"/>
              <w:left w:val="nil"/>
              <w:bottom w:val="nil"/>
              <w:right w:val="nil"/>
            </w:tcBorders>
            <w:noWrap/>
          </w:tcPr>
          <w:p w14:paraId="2189335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AGV Red Beans Water</w:t>
            </w:r>
          </w:p>
        </w:tc>
        <w:tc>
          <w:tcPr>
            <w:tcW w:w="1015" w:type="dxa"/>
            <w:gridSpan w:val="4"/>
            <w:tcBorders>
              <w:top w:val="nil"/>
              <w:left w:val="nil"/>
              <w:bottom w:val="nil"/>
              <w:right w:val="nil"/>
            </w:tcBorders>
            <w:noWrap/>
          </w:tcPr>
          <w:p w14:paraId="27839F92" w14:textId="77777777" w:rsidR="00C07453" w:rsidRPr="00C07453" w:rsidRDefault="00C07453" w:rsidP="00C07453">
            <w:pPr>
              <w:spacing w:after="0" w:line="160" w:lineRule="exact"/>
              <w:ind w:right="113"/>
              <w:jc w:val="right"/>
              <w:rPr>
                <w:sz w:val="16"/>
                <w:szCs w:val="16"/>
              </w:rPr>
            </w:pPr>
            <w:r w:rsidRPr="00C07453">
              <w:rPr>
                <w:sz w:val="16"/>
                <w:szCs w:val="16"/>
              </w:rPr>
              <w:t>540 ml</w:t>
            </w:r>
          </w:p>
        </w:tc>
        <w:tc>
          <w:tcPr>
            <w:tcW w:w="1482" w:type="dxa"/>
            <w:gridSpan w:val="3"/>
            <w:tcBorders>
              <w:top w:val="nil"/>
              <w:left w:val="nil"/>
              <w:bottom w:val="nil"/>
              <w:right w:val="nil"/>
            </w:tcBorders>
            <w:noWrap/>
          </w:tcPr>
          <w:p w14:paraId="7F8D6D64"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6FAA8ED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D377FB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C141ED9" w14:textId="77777777" w:rsidTr="00604D88">
        <w:trPr>
          <w:trHeight w:val="20"/>
        </w:trPr>
        <w:tc>
          <w:tcPr>
            <w:tcW w:w="3168" w:type="dxa"/>
            <w:gridSpan w:val="2"/>
            <w:tcBorders>
              <w:top w:val="nil"/>
              <w:left w:val="nil"/>
              <w:bottom w:val="nil"/>
              <w:right w:val="nil"/>
            </w:tcBorders>
            <w:noWrap/>
          </w:tcPr>
          <w:p w14:paraId="1F7438F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AVG Barley Water</w:t>
            </w:r>
          </w:p>
        </w:tc>
        <w:tc>
          <w:tcPr>
            <w:tcW w:w="1015" w:type="dxa"/>
            <w:gridSpan w:val="4"/>
            <w:tcBorders>
              <w:top w:val="nil"/>
              <w:left w:val="nil"/>
              <w:bottom w:val="nil"/>
              <w:right w:val="nil"/>
            </w:tcBorders>
            <w:noWrap/>
          </w:tcPr>
          <w:p w14:paraId="48B9250E" w14:textId="77777777" w:rsidR="00C07453" w:rsidRPr="00C07453" w:rsidRDefault="00C07453" w:rsidP="00C07453">
            <w:pPr>
              <w:spacing w:after="0" w:line="160" w:lineRule="exact"/>
              <w:ind w:right="113"/>
              <w:jc w:val="right"/>
              <w:rPr>
                <w:sz w:val="16"/>
                <w:szCs w:val="16"/>
              </w:rPr>
            </w:pPr>
            <w:r w:rsidRPr="00C07453">
              <w:rPr>
                <w:sz w:val="16"/>
                <w:szCs w:val="16"/>
              </w:rPr>
              <w:t>540 ml</w:t>
            </w:r>
          </w:p>
        </w:tc>
        <w:tc>
          <w:tcPr>
            <w:tcW w:w="1482" w:type="dxa"/>
            <w:gridSpan w:val="3"/>
            <w:tcBorders>
              <w:top w:val="nil"/>
              <w:left w:val="nil"/>
              <w:bottom w:val="nil"/>
              <w:right w:val="nil"/>
            </w:tcBorders>
            <w:noWrap/>
          </w:tcPr>
          <w:p w14:paraId="01CF6A13"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0D25022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FD0E5F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166D4B2" w14:textId="77777777" w:rsidTr="00604D88">
        <w:trPr>
          <w:trHeight w:val="20"/>
        </w:trPr>
        <w:tc>
          <w:tcPr>
            <w:tcW w:w="3168" w:type="dxa"/>
            <w:gridSpan w:val="2"/>
            <w:tcBorders>
              <w:top w:val="nil"/>
              <w:left w:val="nil"/>
              <w:bottom w:val="nil"/>
              <w:right w:val="nil"/>
            </w:tcBorders>
            <w:noWrap/>
          </w:tcPr>
          <w:p w14:paraId="5AF056B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Bifidus</w:t>
            </w:r>
          </w:p>
        </w:tc>
        <w:tc>
          <w:tcPr>
            <w:tcW w:w="1015" w:type="dxa"/>
            <w:gridSpan w:val="4"/>
            <w:tcBorders>
              <w:top w:val="nil"/>
              <w:left w:val="nil"/>
              <w:bottom w:val="nil"/>
              <w:right w:val="nil"/>
            </w:tcBorders>
            <w:noWrap/>
          </w:tcPr>
          <w:p w14:paraId="513C0CFD" w14:textId="77777777" w:rsidR="00C07453" w:rsidRPr="00C07453" w:rsidRDefault="00C07453" w:rsidP="00C07453">
            <w:pPr>
              <w:spacing w:after="0" w:line="160" w:lineRule="exact"/>
              <w:ind w:right="113"/>
              <w:jc w:val="right"/>
              <w:rPr>
                <w:sz w:val="16"/>
                <w:szCs w:val="16"/>
              </w:rPr>
            </w:pPr>
            <w:r w:rsidRPr="00C07453">
              <w:rPr>
                <w:sz w:val="16"/>
                <w:szCs w:val="16"/>
              </w:rPr>
              <w:t>250 ml</w:t>
            </w:r>
          </w:p>
        </w:tc>
        <w:tc>
          <w:tcPr>
            <w:tcW w:w="1482" w:type="dxa"/>
            <w:gridSpan w:val="3"/>
            <w:tcBorders>
              <w:top w:val="nil"/>
              <w:left w:val="nil"/>
              <w:bottom w:val="nil"/>
              <w:right w:val="nil"/>
            </w:tcBorders>
            <w:noWrap/>
          </w:tcPr>
          <w:p w14:paraId="07CB2393"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172073D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308530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3872CC8" w14:textId="77777777" w:rsidTr="00604D88">
        <w:trPr>
          <w:trHeight w:val="20"/>
        </w:trPr>
        <w:tc>
          <w:tcPr>
            <w:tcW w:w="3168" w:type="dxa"/>
            <w:gridSpan w:val="2"/>
            <w:tcBorders>
              <w:top w:val="nil"/>
              <w:left w:val="nil"/>
              <w:bottom w:val="nil"/>
              <w:right w:val="nil"/>
            </w:tcBorders>
            <w:noWrap/>
          </w:tcPr>
          <w:p w14:paraId="60FA624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Calpis Water</w:t>
            </w:r>
          </w:p>
        </w:tc>
        <w:tc>
          <w:tcPr>
            <w:tcW w:w="1015" w:type="dxa"/>
            <w:gridSpan w:val="4"/>
            <w:tcBorders>
              <w:top w:val="nil"/>
              <w:left w:val="nil"/>
              <w:bottom w:val="nil"/>
              <w:right w:val="nil"/>
            </w:tcBorders>
            <w:noWrap/>
          </w:tcPr>
          <w:p w14:paraId="0098ADFD"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7C577555"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423D477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3EAD8A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007C284" w14:textId="77777777" w:rsidTr="00604D88">
        <w:trPr>
          <w:trHeight w:val="20"/>
        </w:trPr>
        <w:tc>
          <w:tcPr>
            <w:tcW w:w="3168" w:type="dxa"/>
            <w:gridSpan w:val="2"/>
            <w:tcBorders>
              <w:top w:val="nil"/>
              <w:left w:val="nil"/>
              <w:bottom w:val="nil"/>
              <w:right w:val="nil"/>
            </w:tcBorders>
            <w:noWrap/>
          </w:tcPr>
          <w:p w14:paraId="13CDB685"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Calpis Water Original</w:t>
            </w:r>
          </w:p>
        </w:tc>
        <w:tc>
          <w:tcPr>
            <w:tcW w:w="1015" w:type="dxa"/>
            <w:gridSpan w:val="4"/>
            <w:tcBorders>
              <w:top w:val="nil"/>
              <w:left w:val="nil"/>
              <w:bottom w:val="nil"/>
              <w:right w:val="nil"/>
            </w:tcBorders>
            <w:noWrap/>
          </w:tcPr>
          <w:p w14:paraId="55DFD931"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079C1495"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09CE3B3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7C1C74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8EAAAC0" w14:textId="77777777" w:rsidTr="00604D88">
        <w:trPr>
          <w:trHeight w:val="20"/>
        </w:trPr>
        <w:tc>
          <w:tcPr>
            <w:tcW w:w="3269" w:type="dxa"/>
            <w:gridSpan w:val="4"/>
            <w:tcBorders>
              <w:top w:val="nil"/>
              <w:left w:val="nil"/>
              <w:bottom w:val="nil"/>
              <w:right w:val="nil"/>
            </w:tcBorders>
            <w:noWrap/>
          </w:tcPr>
          <w:p w14:paraId="74BE313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Chenjoumei Plum Green Tea</w:t>
            </w:r>
          </w:p>
        </w:tc>
        <w:tc>
          <w:tcPr>
            <w:tcW w:w="931" w:type="dxa"/>
            <w:gridSpan w:val="3"/>
            <w:tcBorders>
              <w:top w:val="nil"/>
              <w:left w:val="nil"/>
              <w:bottom w:val="nil"/>
              <w:right w:val="nil"/>
            </w:tcBorders>
            <w:noWrap/>
          </w:tcPr>
          <w:p w14:paraId="3F732782" w14:textId="77777777" w:rsidR="00C07453" w:rsidRPr="00C07453" w:rsidRDefault="00C07453" w:rsidP="00C07453">
            <w:pPr>
              <w:spacing w:after="0" w:line="160" w:lineRule="exact"/>
              <w:ind w:right="113"/>
              <w:jc w:val="right"/>
              <w:rPr>
                <w:sz w:val="16"/>
                <w:szCs w:val="16"/>
              </w:rPr>
            </w:pPr>
            <w:r w:rsidRPr="00C07453">
              <w:rPr>
                <w:sz w:val="16"/>
                <w:szCs w:val="16"/>
              </w:rPr>
              <w:t>1500 ml</w:t>
            </w:r>
          </w:p>
        </w:tc>
        <w:tc>
          <w:tcPr>
            <w:tcW w:w="1465" w:type="dxa"/>
            <w:gridSpan w:val="2"/>
            <w:tcBorders>
              <w:top w:val="nil"/>
              <w:left w:val="nil"/>
              <w:bottom w:val="nil"/>
              <w:right w:val="nil"/>
            </w:tcBorders>
            <w:noWrap/>
          </w:tcPr>
          <w:p w14:paraId="3FBF6AF0"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2D76425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CDB020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90B76A7" w14:textId="77777777" w:rsidTr="00604D88">
        <w:trPr>
          <w:trHeight w:val="20"/>
        </w:trPr>
        <w:tc>
          <w:tcPr>
            <w:tcW w:w="3269" w:type="dxa"/>
            <w:gridSpan w:val="4"/>
            <w:tcBorders>
              <w:top w:val="nil"/>
              <w:left w:val="nil"/>
              <w:bottom w:val="nil"/>
              <w:right w:val="nil"/>
            </w:tcBorders>
            <w:noWrap/>
          </w:tcPr>
          <w:p w14:paraId="0DA5758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Chenjoumei Plum Green Tea</w:t>
            </w:r>
          </w:p>
        </w:tc>
        <w:tc>
          <w:tcPr>
            <w:tcW w:w="931" w:type="dxa"/>
            <w:gridSpan w:val="3"/>
            <w:tcBorders>
              <w:top w:val="nil"/>
              <w:left w:val="nil"/>
              <w:bottom w:val="nil"/>
              <w:right w:val="nil"/>
            </w:tcBorders>
            <w:noWrap/>
          </w:tcPr>
          <w:p w14:paraId="1F9A4D21"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65" w:type="dxa"/>
            <w:gridSpan w:val="2"/>
            <w:tcBorders>
              <w:top w:val="nil"/>
              <w:left w:val="nil"/>
              <w:bottom w:val="nil"/>
              <w:right w:val="nil"/>
            </w:tcBorders>
            <w:noWrap/>
          </w:tcPr>
          <w:p w14:paraId="7D8DAE58"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F66717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81C844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396479B" w14:textId="77777777" w:rsidTr="00604D88">
        <w:trPr>
          <w:trHeight w:val="20"/>
        </w:trPr>
        <w:tc>
          <w:tcPr>
            <w:tcW w:w="3269" w:type="dxa"/>
            <w:gridSpan w:val="4"/>
            <w:tcBorders>
              <w:top w:val="nil"/>
              <w:left w:val="nil"/>
              <w:bottom w:val="nil"/>
              <w:right w:val="nil"/>
            </w:tcBorders>
            <w:noWrap/>
          </w:tcPr>
          <w:p w14:paraId="27D3BCD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Chiao Kuo Grass Jelly Drink Lychee</w:t>
            </w:r>
          </w:p>
        </w:tc>
        <w:tc>
          <w:tcPr>
            <w:tcW w:w="931" w:type="dxa"/>
            <w:gridSpan w:val="3"/>
            <w:tcBorders>
              <w:top w:val="nil"/>
              <w:left w:val="nil"/>
              <w:bottom w:val="nil"/>
              <w:right w:val="nil"/>
            </w:tcBorders>
            <w:noWrap/>
          </w:tcPr>
          <w:p w14:paraId="010115BF" w14:textId="77777777" w:rsidR="00C07453" w:rsidRPr="00C07453" w:rsidRDefault="00C07453" w:rsidP="00C07453">
            <w:pPr>
              <w:spacing w:after="0" w:line="160" w:lineRule="exact"/>
              <w:ind w:right="113"/>
              <w:jc w:val="right"/>
              <w:rPr>
                <w:sz w:val="16"/>
                <w:szCs w:val="16"/>
              </w:rPr>
            </w:pPr>
            <w:r w:rsidRPr="00C07453">
              <w:rPr>
                <w:sz w:val="16"/>
                <w:szCs w:val="16"/>
              </w:rPr>
              <w:t>320 g</w:t>
            </w:r>
          </w:p>
        </w:tc>
        <w:tc>
          <w:tcPr>
            <w:tcW w:w="1465" w:type="dxa"/>
            <w:gridSpan w:val="2"/>
            <w:tcBorders>
              <w:top w:val="nil"/>
              <w:left w:val="nil"/>
              <w:bottom w:val="nil"/>
              <w:right w:val="nil"/>
            </w:tcBorders>
            <w:noWrap/>
          </w:tcPr>
          <w:p w14:paraId="21AC015A"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5EBC9FA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546AE3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31AF4F0" w14:textId="77777777" w:rsidTr="00604D88">
        <w:trPr>
          <w:trHeight w:val="20"/>
        </w:trPr>
        <w:tc>
          <w:tcPr>
            <w:tcW w:w="3269" w:type="dxa"/>
            <w:gridSpan w:val="4"/>
            <w:tcBorders>
              <w:top w:val="nil"/>
              <w:left w:val="nil"/>
              <w:bottom w:val="nil"/>
              <w:right w:val="nil"/>
            </w:tcBorders>
            <w:noWrap/>
          </w:tcPr>
          <w:p w14:paraId="3745ADB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Classmate Tea Drink Black Lime Tea</w:t>
            </w:r>
          </w:p>
        </w:tc>
        <w:tc>
          <w:tcPr>
            <w:tcW w:w="931" w:type="dxa"/>
            <w:gridSpan w:val="3"/>
            <w:tcBorders>
              <w:top w:val="nil"/>
              <w:left w:val="nil"/>
              <w:bottom w:val="nil"/>
              <w:right w:val="nil"/>
            </w:tcBorders>
            <w:noWrap/>
          </w:tcPr>
          <w:p w14:paraId="07255BD6" w14:textId="77777777" w:rsidR="00C07453" w:rsidRPr="00C07453" w:rsidRDefault="00C07453" w:rsidP="00C07453">
            <w:pPr>
              <w:spacing w:after="0" w:line="160" w:lineRule="exact"/>
              <w:ind w:right="113"/>
              <w:jc w:val="right"/>
              <w:rPr>
                <w:sz w:val="16"/>
                <w:szCs w:val="16"/>
              </w:rPr>
            </w:pPr>
            <w:r w:rsidRPr="00C07453">
              <w:rPr>
                <w:sz w:val="16"/>
                <w:szCs w:val="16"/>
              </w:rPr>
              <w:t>480 ml</w:t>
            </w:r>
          </w:p>
        </w:tc>
        <w:tc>
          <w:tcPr>
            <w:tcW w:w="1465" w:type="dxa"/>
            <w:gridSpan w:val="2"/>
            <w:tcBorders>
              <w:top w:val="nil"/>
              <w:left w:val="nil"/>
              <w:bottom w:val="nil"/>
              <w:right w:val="nil"/>
            </w:tcBorders>
            <w:noWrap/>
          </w:tcPr>
          <w:p w14:paraId="3F40CFDF"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473818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E3C872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3E70EB2" w14:textId="77777777" w:rsidTr="00604D88">
        <w:trPr>
          <w:trHeight w:val="20"/>
        </w:trPr>
        <w:tc>
          <w:tcPr>
            <w:tcW w:w="3269" w:type="dxa"/>
            <w:gridSpan w:val="4"/>
            <w:tcBorders>
              <w:top w:val="nil"/>
              <w:left w:val="nil"/>
              <w:bottom w:val="nil"/>
              <w:right w:val="nil"/>
            </w:tcBorders>
            <w:noWrap/>
          </w:tcPr>
          <w:p w14:paraId="3C334D0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Classmate Tea Drink Green Flavour</w:t>
            </w:r>
          </w:p>
        </w:tc>
        <w:tc>
          <w:tcPr>
            <w:tcW w:w="931" w:type="dxa"/>
            <w:gridSpan w:val="3"/>
            <w:tcBorders>
              <w:top w:val="nil"/>
              <w:left w:val="nil"/>
              <w:bottom w:val="nil"/>
              <w:right w:val="nil"/>
            </w:tcBorders>
            <w:noWrap/>
          </w:tcPr>
          <w:p w14:paraId="171E6448" w14:textId="77777777" w:rsidR="00C07453" w:rsidRPr="00C07453" w:rsidRDefault="00C07453" w:rsidP="00C07453">
            <w:pPr>
              <w:spacing w:after="0" w:line="160" w:lineRule="exact"/>
              <w:ind w:right="113"/>
              <w:jc w:val="right"/>
              <w:rPr>
                <w:sz w:val="16"/>
                <w:szCs w:val="16"/>
              </w:rPr>
            </w:pPr>
            <w:r w:rsidRPr="00C07453">
              <w:rPr>
                <w:sz w:val="16"/>
                <w:szCs w:val="16"/>
              </w:rPr>
              <w:t>480 ml</w:t>
            </w:r>
          </w:p>
        </w:tc>
        <w:tc>
          <w:tcPr>
            <w:tcW w:w="1465" w:type="dxa"/>
            <w:gridSpan w:val="2"/>
            <w:tcBorders>
              <w:top w:val="nil"/>
              <w:left w:val="nil"/>
              <w:bottom w:val="nil"/>
              <w:right w:val="nil"/>
            </w:tcBorders>
            <w:noWrap/>
          </w:tcPr>
          <w:p w14:paraId="03F9CFC3"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21A428C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31BC67C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3DD3918" w14:textId="77777777" w:rsidTr="00604D88">
        <w:trPr>
          <w:trHeight w:val="20"/>
        </w:trPr>
        <w:tc>
          <w:tcPr>
            <w:tcW w:w="3269" w:type="dxa"/>
            <w:gridSpan w:val="4"/>
            <w:tcBorders>
              <w:top w:val="nil"/>
              <w:left w:val="nil"/>
              <w:bottom w:val="nil"/>
              <w:right w:val="nil"/>
            </w:tcBorders>
            <w:noWrap/>
          </w:tcPr>
          <w:p w14:paraId="722B99B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Coca Cola Milk Drink Peach Flavour</w:t>
            </w:r>
          </w:p>
        </w:tc>
        <w:tc>
          <w:tcPr>
            <w:tcW w:w="931" w:type="dxa"/>
            <w:gridSpan w:val="3"/>
            <w:tcBorders>
              <w:top w:val="nil"/>
              <w:left w:val="nil"/>
              <w:bottom w:val="nil"/>
              <w:right w:val="nil"/>
            </w:tcBorders>
            <w:noWrap/>
          </w:tcPr>
          <w:p w14:paraId="0DB57753" w14:textId="77777777" w:rsidR="00C07453" w:rsidRPr="00C07453" w:rsidRDefault="00C07453" w:rsidP="00C07453">
            <w:pPr>
              <w:spacing w:after="0" w:line="160" w:lineRule="exact"/>
              <w:ind w:right="113"/>
              <w:jc w:val="right"/>
              <w:rPr>
                <w:sz w:val="16"/>
                <w:szCs w:val="16"/>
              </w:rPr>
            </w:pPr>
            <w:r w:rsidRPr="00C07453">
              <w:rPr>
                <w:sz w:val="16"/>
                <w:szCs w:val="16"/>
              </w:rPr>
              <w:t>450 g</w:t>
            </w:r>
          </w:p>
        </w:tc>
        <w:tc>
          <w:tcPr>
            <w:tcW w:w="1465" w:type="dxa"/>
            <w:gridSpan w:val="2"/>
            <w:tcBorders>
              <w:top w:val="nil"/>
              <w:left w:val="nil"/>
              <w:bottom w:val="nil"/>
              <w:right w:val="nil"/>
            </w:tcBorders>
            <w:noWrap/>
          </w:tcPr>
          <w:p w14:paraId="05AF5D49"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39A5A7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38E444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225C0BB" w14:textId="77777777" w:rsidTr="00604D88">
        <w:trPr>
          <w:trHeight w:val="20"/>
        </w:trPr>
        <w:tc>
          <w:tcPr>
            <w:tcW w:w="3269" w:type="dxa"/>
            <w:gridSpan w:val="4"/>
            <w:tcBorders>
              <w:top w:val="nil"/>
              <w:left w:val="nil"/>
              <w:bottom w:val="nil"/>
              <w:right w:val="nil"/>
            </w:tcBorders>
            <w:noWrap/>
          </w:tcPr>
          <w:p w14:paraId="18E4328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Da Plum Green Tea</w:t>
            </w:r>
          </w:p>
        </w:tc>
        <w:tc>
          <w:tcPr>
            <w:tcW w:w="931" w:type="dxa"/>
            <w:gridSpan w:val="3"/>
            <w:tcBorders>
              <w:top w:val="nil"/>
              <w:left w:val="nil"/>
              <w:bottom w:val="nil"/>
              <w:right w:val="nil"/>
            </w:tcBorders>
            <w:noWrap/>
          </w:tcPr>
          <w:p w14:paraId="057217BE"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65" w:type="dxa"/>
            <w:gridSpan w:val="2"/>
            <w:tcBorders>
              <w:top w:val="nil"/>
              <w:left w:val="nil"/>
              <w:bottom w:val="nil"/>
              <w:right w:val="nil"/>
            </w:tcBorders>
            <w:noWrap/>
          </w:tcPr>
          <w:p w14:paraId="05059331"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41EC76F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79DF752"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D56EFB6" w14:textId="77777777" w:rsidTr="00604D88">
        <w:trPr>
          <w:trHeight w:val="20"/>
        </w:trPr>
        <w:tc>
          <w:tcPr>
            <w:tcW w:w="3269" w:type="dxa"/>
            <w:gridSpan w:val="4"/>
            <w:tcBorders>
              <w:top w:val="nil"/>
              <w:left w:val="nil"/>
              <w:bottom w:val="nil"/>
              <w:right w:val="nil"/>
            </w:tcBorders>
            <w:noWrap/>
          </w:tcPr>
          <w:p w14:paraId="2D5FABC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Every Morning Double Fiber Green Tea</w:t>
            </w:r>
          </w:p>
        </w:tc>
        <w:tc>
          <w:tcPr>
            <w:tcW w:w="931" w:type="dxa"/>
            <w:gridSpan w:val="3"/>
            <w:tcBorders>
              <w:top w:val="nil"/>
              <w:left w:val="nil"/>
              <w:bottom w:val="nil"/>
              <w:right w:val="nil"/>
            </w:tcBorders>
            <w:noWrap/>
          </w:tcPr>
          <w:p w14:paraId="4A4D2BFC" w14:textId="77777777" w:rsidR="00C07453" w:rsidRPr="00C07453" w:rsidRDefault="00C07453" w:rsidP="00C07453">
            <w:pPr>
              <w:spacing w:after="0" w:line="160" w:lineRule="exact"/>
              <w:ind w:right="113"/>
              <w:jc w:val="right"/>
              <w:rPr>
                <w:sz w:val="16"/>
                <w:szCs w:val="16"/>
              </w:rPr>
            </w:pPr>
            <w:r w:rsidRPr="00C07453">
              <w:rPr>
                <w:sz w:val="16"/>
                <w:szCs w:val="16"/>
              </w:rPr>
              <w:t>650 ml</w:t>
            </w:r>
          </w:p>
        </w:tc>
        <w:tc>
          <w:tcPr>
            <w:tcW w:w="1465" w:type="dxa"/>
            <w:gridSpan w:val="2"/>
            <w:tcBorders>
              <w:top w:val="nil"/>
              <w:left w:val="nil"/>
              <w:bottom w:val="nil"/>
              <w:right w:val="nil"/>
            </w:tcBorders>
            <w:noWrap/>
          </w:tcPr>
          <w:p w14:paraId="0D9D3BB7"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640894C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3841549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A8668BC" w14:textId="77777777" w:rsidTr="00604D88">
        <w:trPr>
          <w:trHeight w:val="20"/>
        </w:trPr>
        <w:tc>
          <w:tcPr>
            <w:tcW w:w="3269" w:type="dxa"/>
            <w:gridSpan w:val="4"/>
            <w:tcBorders>
              <w:top w:val="nil"/>
              <w:left w:val="nil"/>
              <w:bottom w:val="nil"/>
              <w:right w:val="nil"/>
            </w:tcBorders>
            <w:noWrap/>
          </w:tcPr>
          <w:p w14:paraId="4B36DE3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lastRenderedPageBreak/>
              <w:t>Every Morning Health Green Tea</w:t>
            </w:r>
          </w:p>
        </w:tc>
        <w:tc>
          <w:tcPr>
            <w:tcW w:w="931" w:type="dxa"/>
            <w:gridSpan w:val="3"/>
            <w:tcBorders>
              <w:top w:val="nil"/>
              <w:left w:val="nil"/>
              <w:bottom w:val="nil"/>
              <w:right w:val="nil"/>
            </w:tcBorders>
            <w:noWrap/>
          </w:tcPr>
          <w:p w14:paraId="12F73681" w14:textId="77777777" w:rsidR="00C07453" w:rsidRPr="00C07453" w:rsidRDefault="00C07453" w:rsidP="00C07453">
            <w:pPr>
              <w:spacing w:after="0" w:line="160" w:lineRule="exact"/>
              <w:ind w:right="113"/>
              <w:jc w:val="right"/>
              <w:rPr>
                <w:sz w:val="16"/>
                <w:szCs w:val="16"/>
              </w:rPr>
            </w:pPr>
            <w:r w:rsidRPr="00C07453">
              <w:rPr>
                <w:sz w:val="16"/>
                <w:szCs w:val="16"/>
              </w:rPr>
              <w:t>900 ml</w:t>
            </w:r>
          </w:p>
        </w:tc>
        <w:tc>
          <w:tcPr>
            <w:tcW w:w="1465" w:type="dxa"/>
            <w:gridSpan w:val="2"/>
            <w:tcBorders>
              <w:top w:val="nil"/>
              <w:left w:val="nil"/>
              <w:bottom w:val="nil"/>
              <w:right w:val="nil"/>
            </w:tcBorders>
            <w:noWrap/>
          </w:tcPr>
          <w:p w14:paraId="30F29C86"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666B9A3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908328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5734D20" w14:textId="77777777" w:rsidTr="00604D88">
        <w:trPr>
          <w:trHeight w:val="20"/>
        </w:trPr>
        <w:tc>
          <w:tcPr>
            <w:tcW w:w="3269" w:type="dxa"/>
            <w:gridSpan w:val="4"/>
            <w:tcBorders>
              <w:top w:val="nil"/>
              <w:left w:val="nil"/>
              <w:bottom w:val="nil"/>
              <w:right w:val="nil"/>
            </w:tcBorders>
            <w:noWrap/>
          </w:tcPr>
          <w:p w14:paraId="716CE76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Every Morning Health Super Cooler Drink</w:t>
            </w:r>
          </w:p>
        </w:tc>
        <w:tc>
          <w:tcPr>
            <w:tcW w:w="931" w:type="dxa"/>
            <w:gridSpan w:val="3"/>
            <w:tcBorders>
              <w:top w:val="nil"/>
              <w:left w:val="nil"/>
              <w:bottom w:val="nil"/>
              <w:right w:val="nil"/>
            </w:tcBorders>
            <w:noWrap/>
          </w:tcPr>
          <w:p w14:paraId="79F59ACD" w14:textId="77777777" w:rsidR="00C07453" w:rsidRPr="00C07453" w:rsidRDefault="00C07453" w:rsidP="00C07453">
            <w:pPr>
              <w:spacing w:after="0" w:line="160" w:lineRule="exact"/>
              <w:ind w:right="113"/>
              <w:jc w:val="right"/>
              <w:rPr>
                <w:sz w:val="16"/>
                <w:szCs w:val="16"/>
              </w:rPr>
            </w:pPr>
            <w:r w:rsidRPr="00C07453">
              <w:rPr>
                <w:sz w:val="16"/>
                <w:szCs w:val="16"/>
              </w:rPr>
              <w:t>590 ml</w:t>
            </w:r>
          </w:p>
        </w:tc>
        <w:tc>
          <w:tcPr>
            <w:tcW w:w="1465" w:type="dxa"/>
            <w:gridSpan w:val="2"/>
            <w:tcBorders>
              <w:top w:val="nil"/>
              <w:left w:val="nil"/>
              <w:bottom w:val="nil"/>
              <w:right w:val="nil"/>
            </w:tcBorders>
            <w:noWrap/>
          </w:tcPr>
          <w:p w14:paraId="5E40A295"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0AA0E8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6FD7B6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303860F" w14:textId="77777777" w:rsidTr="00604D88">
        <w:trPr>
          <w:trHeight w:val="20"/>
        </w:trPr>
        <w:tc>
          <w:tcPr>
            <w:tcW w:w="3269" w:type="dxa"/>
            <w:gridSpan w:val="4"/>
            <w:tcBorders>
              <w:top w:val="nil"/>
              <w:left w:val="nil"/>
              <w:bottom w:val="nil"/>
              <w:right w:val="nil"/>
            </w:tcBorders>
            <w:noWrap/>
          </w:tcPr>
          <w:p w14:paraId="3362750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Fanta Amggur Grape</w:t>
            </w:r>
          </w:p>
        </w:tc>
        <w:tc>
          <w:tcPr>
            <w:tcW w:w="931" w:type="dxa"/>
            <w:gridSpan w:val="3"/>
            <w:tcBorders>
              <w:top w:val="nil"/>
              <w:left w:val="nil"/>
              <w:bottom w:val="nil"/>
              <w:right w:val="nil"/>
            </w:tcBorders>
            <w:noWrap/>
          </w:tcPr>
          <w:p w14:paraId="6330746B"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65" w:type="dxa"/>
            <w:gridSpan w:val="2"/>
            <w:tcBorders>
              <w:top w:val="nil"/>
              <w:left w:val="nil"/>
              <w:bottom w:val="nil"/>
              <w:right w:val="nil"/>
            </w:tcBorders>
            <w:noWrap/>
          </w:tcPr>
          <w:p w14:paraId="54EF15C5"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73230BC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28853C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C522FB6" w14:textId="77777777" w:rsidTr="00604D88">
        <w:trPr>
          <w:trHeight w:val="20"/>
        </w:trPr>
        <w:tc>
          <w:tcPr>
            <w:tcW w:w="3269" w:type="dxa"/>
            <w:gridSpan w:val="4"/>
            <w:tcBorders>
              <w:top w:val="nil"/>
              <w:left w:val="nil"/>
              <w:bottom w:val="nil"/>
              <w:right w:val="nil"/>
            </w:tcBorders>
            <w:noWrap/>
          </w:tcPr>
          <w:p w14:paraId="193ADC3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Heng Song Herbal Tea</w:t>
            </w:r>
          </w:p>
        </w:tc>
        <w:tc>
          <w:tcPr>
            <w:tcW w:w="931" w:type="dxa"/>
            <w:gridSpan w:val="3"/>
            <w:tcBorders>
              <w:top w:val="nil"/>
              <w:left w:val="nil"/>
              <w:bottom w:val="nil"/>
              <w:right w:val="nil"/>
            </w:tcBorders>
            <w:noWrap/>
          </w:tcPr>
          <w:p w14:paraId="021E2F7A" w14:textId="77777777" w:rsidR="00C07453" w:rsidRPr="00C07453" w:rsidRDefault="00C07453" w:rsidP="00C07453">
            <w:pPr>
              <w:spacing w:after="0" w:line="160" w:lineRule="exact"/>
              <w:ind w:right="113"/>
              <w:jc w:val="right"/>
              <w:rPr>
                <w:sz w:val="16"/>
                <w:szCs w:val="16"/>
              </w:rPr>
            </w:pPr>
            <w:r w:rsidRPr="00C07453">
              <w:rPr>
                <w:sz w:val="16"/>
                <w:szCs w:val="16"/>
              </w:rPr>
              <w:t>535 ml</w:t>
            </w:r>
          </w:p>
        </w:tc>
        <w:tc>
          <w:tcPr>
            <w:tcW w:w="1465" w:type="dxa"/>
            <w:gridSpan w:val="2"/>
            <w:tcBorders>
              <w:top w:val="nil"/>
              <w:left w:val="nil"/>
              <w:bottom w:val="nil"/>
              <w:right w:val="nil"/>
            </w:tcBorders>
            <w:noWrap/>
          </w:tcPr>
          <w:p w14:paraId="5B100F78"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122E589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170A971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C093DF6" w14:textId="77777777" w:rsidTr="00604D88">
        <w:trPr>
          <w:trHeight w:val="20"/>
        </w:trPr>
        <w:tc>
          <w:tcPr>
            <w:tcW w:w="3269" w:type="dxa"/>
            <w:gridSpan w:val="4"/>
            <w:tcBorders>
              <w:top w:val="nil"/>
              <w:left w:val="nil"/>
              <w:bottom w:val="nil"/>
              <w:right w:val="nil"/>
            </w:tcBorders>
            <w:noWrap/>
          </w:tcPr>
          <w:p w14:paraId="47FD060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Hey Song Bubble Drink Grape Flavour</w:t>
            </w:r>
          </w:p>
        </w:tc>
        <w:tc>
          <w:tcPr>
            <w:tcW w:w="931" w:type="dxa"/>
            <w:gridSpan w:val="3"/>
            <w:tcBorders>
              <w:top w:val="nil"/>
              <w:left w:val="nil"/>
              <w:bottom w:val="nil"/>
              <w:right w:val="nil"/>
            </w:tcBorders>
            <w:noWrap/>
          </w:tcPr>
          <w:p w14:paraId="50DC0045"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65" w:type="dxa"/>
            <w:gridSpan w:val="2"/>
            <w:tcBorders>
              <w:top w:val="nil"/>
              <w:left w:val="nil"/>
              <w:bottom w:val="nil"/>
              <w:right w:val="nil"/>
            </w:tcBorders>
            <w:noWrap/>
          </w:tcPr>
          <w:p w14:paraId="230341D7"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4F01A8B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DB2B65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3B97966" w14:textId="77777777" w:rsidTr="00604D88">
        <w:trPr>
          <w:trHeight w:val="20"/>
        </w:trPr>
        <w:tc>
          <w:tcPr>
            <w:tcW w:w="3269" w:type="dxa"/>
            <w:gridSpan w:val="4"/>
            <w:tcBorders>
              <w:top w:val="nil"/>
              <w:left w:val="nil"/>
              <w:bottom w:val="nil"/>
              <w:right w:val="nil"/>
            </w:tcBorders>
            <w:noWrap/>
          </w:tcPr>
          <w:p w14:paraId="299AB58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Hey Song CC Grape</w:t>
            </w:r>
          </w:p>
        </w:tc>
        <w:tc>
          <w:tcPr>
            <w:tcW w:w="931" w:type="dxa"/>
            <w:gridSpan w:val="3"/>
            <w:tcBorders>
              <w:top w:val="nil"/>
              <w:left w:val="nil"/>
              <w:bottom w:val="nil"/>
              <w:right w:val="nil"/>
            </w:tcBorders>
            <w:noWrap/>
          </w:tcPr>
          <w:p w14:paraId="2F31ACA5"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65" w:type="dxa"/>
            <w:gridSpan w:val="2"/>
            <w:tcBorders>
              <w:top w:val="nil"/>
              <w:left w:val="nil"/>
              <w:bottom w:val="nil"/>
              <w:right w:val="nil"/>
            </w:tcBorders>
            <w:noWrap/>
          </w:tcPr>
          <w:p w14:paraId="1FB8F1D0"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1521711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3EFB24A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1024B2C" w14:textId="77777777" w:rsidTr="00604D88">
        <w:trPr>
          <w:trHeight w:val="20"/>
        </w:trPr>
        <w:tc>
          <w:tcPr>
            <w:tcW w:w="3269" w:type="dxa"/>
            <w:gridSpan w:val="4"/>
            <w:tcBorders>
              <w:top w:val="nil"/>
              <w:left w:val="nil"/>
              <w:bottom w:val="nil"/>
              <w:right w:val="nil"/>
            </w:tcBorders>
            <w:noWrap/>
          </w:tcPr>
          <w:p w14:paraId="3D73256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Hey Song CC Lemon</w:t>
            </w:r>
          </w:p>
        </w:tc>
        <w:tc>
          <w:tcPr>
            <w:tcW w:w="931" w:type="dxa"/>
            <w:gridSpan w:val="3"/>
            <w:tcBorders>
              <w:top w:val="nil"/>
              <w:left w:val="nil"/>
              <w:bottom w:val="nil"/>
              <w:right w:val="nil"/>
            </w:tcBorders>
            <w:noWrap/>
          </w:tcPr>
          <w:p w14:paraId="056DE697"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65" w:type="dxa"/>
            <w:gridSpan w:val="2"/>
            <w:tcBorders>
              <w:top w:val="nil"/>
              <w:left w:val="nil"/>
              <w:bottom w:val="nil"/>
              <w:right w:val="nil"/>
            </w:tcBorders>
            <w:noWrap/>
          </w:tcPr>
          <w:p w14:paraId="6433D4FE"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37EFF9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A1F621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169238E" w14:textId="77777777" w:rsidTr="00604D88">
        <w:trPr>
          <w:trHeight w:val="20"/>
        </w:trPr>
        <w:tc>
          <w:tcPr>
            <w:tcW w:w="3269" w:type="dxa"/>
            <w:gridSpan w:val="4"/>
            <w:tcBorders>
              <w:top w:val="nil"/>
              <w:left w:val="nil"/>
              <w:bottom w:val="nil"/>
              <w:right w:val="nil"/>
            </w:tcBorders>
            <w:noWrap/>
          </w:tcPr>
          <w:p w14:paraId="200A896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Hey Song CC Lemon</w:t>
            </w:r>
          </w:p>
        </w:tc>
        <w:tc>
          <w:tcPr>
            <w:tcW w:w="931" w:type="dxa"/>
            <w:gridSpan w:val="3"/>
            <w:tcBorders>
              <w:top w:val="nil"/>
              <w:left w:val="nil"/>
              <w:bottom w:val="nil"/>
              <w:right w:val="nil"/>
            </w:tcBorders>
            <w:noWrap/>
          </w:tcPr>
          <w:p w14:paraId="4F466459"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65" w:type="dxa"/>
            <w:gridSpan w:val="2"/>
            <w:tcBorders>
              <w:top w:val="nil"/>
              <w:left w:val="nil"/>
              <w:bottom w:val="nil"/>
              <w:right w:val="nil"/>
            </w:tcBorders>
            <w:noWrap/>
          </w:tcPr>
          <w:p w14:paraId="5A84970D"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2BA3BD1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3990BD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68E45F6" w14:textId="77777777" w:rsidTr="00604D88">
        <w:trPr>
          <w:trHeight w:val="20"/>
        </w:trPr>
        <w:tc>
          <w:tcPr>
            <w:tcW w:w="3269" w:type="dxa"/>
            <w:gridSpan w:val="4"/>
            <w:tcBorders>
              <w:top w:val="nil"/>
              <w:left w:val="nil"/>
              <w:bottom w:val="nil"/>
              <w:right w:val="nil"/>
            </w:tcBorders>
            <w:noWrap/>
          </w:tcPr>
          <w:p w14:paraId="1985EB9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Hey Song Guava Juice</w:t>
            </w:r>
          </w:p>
        </w:tc>
        <w:tc>
          <w:tcPr>
            <w:tcW w:w="931" w:type="dxa"/>
            <w:gridSpan w:val="3"/>
            <w:tcBorders>
              <w:top w:val="nil"/>
              <w:left w:val="nil"/>
              <w:bottom w:val="nil"/>
              <w:right w:val="nil"/>
            </w:tcBorders>
            <w:noWrap/>
          </w:tcPr>
          <w:p w14:paraId="41AC7E2A" w14:textId="77777777" w:rsidR="00C07453" w:rsidRPr="00C07453" w:rsidRDefault="00C07453" w:rsidP="00C07453">
            <w:pPr>
              <w:spacing w:after="0" w:line="160" w:lineRule="exact"/>
              <w:ind w:right="113"/>
              <w:jc w:val="right"/>
              <w:rPr>
                <w:sz w:val="16"/>
                <w:szCs w:val="16"/>
              </w:rPr>
            </w:pPr>
            <w:r w:rsidRPr="00C07453">
              <w:rPr>
                <w:sz w:val="16"/>
                <w:szCs w:val="16"/>
              </w:rPr>
              <w:t>320 ml</w:t>
            </w:r>
          </w:p>
        </w:tc>
        <w:tc>
          <w:tcPr>
            <w:tcW w:w="1465" w:type="dxa"/>
            <w:gridSpan w:val="2"/>
            <w:tcBorders>
              <w:top w:val="nil"/>
              <w:left w:val="nil"/>
              <w:bottom w:val="nil"/>
              <w:right w:val="nil"/>
            </w:tcBorders>
            <w:noWrap/>
          </w:tcPr>
          <w:p w14:paraId="1170D778"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3106D1A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6DA53926"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CB1E449" w14:textId="77777777" w:rsidTr="00604D88">
        <w:trPr>
          <w:trHeight w:val="20"/>
        </w:trPr>
        <w:tc>
          <w:tcPr>
            <w:tcW w:w="3269" w:type="dxa"/>
            <w:gridSpan w:val="4"/>
            <w:tcBorders>
              <w:top w:val="nil"/>
              <w:left w:val="nil"/>
              <w:bottom w:val="nil"/>
              <w:right w:val="nil"/>
            </w:tcBorders>
            <w:noWrap/>
          </w:tcPr>
          <w:p w14:paraId="4B1EE295"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Hey Song Sarsaparilla</w:t>
            </w:r>
          </w:p>
        </w:tc>
        <w:tc>
          <w:tcPr>
            <w:tcW w:w="931" w:type="dxa"/>
            <w:gridSpan w:val="3"/>
            <w:tcBorders>
              <w:top w:val="nil"/>
              <w:left w:val="nil"/>
              <w:bottom w:val="nil"/>
              <w:right w:val="nil"/>
            </w:tcBorders>
            <w:noWrap/>
          </w:tcPr>
          <w:p w14:paraId="7AE73D7A"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65" w:type="dxa"/>
            <w:gridSpan w:val="2"/>
            <w:tcBorders>
              <w:top w:val="nil"/>
              <w:left w:val="nil"/>
              <w:bottom w:val="nil"/>
              <w:right w:val="nil"/>
            </w:tcBorders>
            <w:noWrap/>
          </w:tcPr>
          <w:p w14:paraId="142E58E0"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51143E0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109D46C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2B5564B" w14:textId="77777777" w:rsidTr="00604D88">
        <w:trPr>
          <w:trHeight w:val="20"/>
        </w:trPr>
        <w:tc>
          <w:tcPr>
            <w:tcW w:w="3269" w:type="dxa"/>
            <w:gridSpan w:val="4"/>
            <w:tcBorders>
              <w:top w:val="nil"/>
              <w:left w:val="nil"/>
              <w:bottom w:val="nil"/>
              <w:right w:val="nil"/>
            </w:tcBorders>
            <w:noWrap/>
          </w:tcPr>
          <w:p w14:paraId="4F8FBF1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Hey Song Sarsaparilla Salting</w:t>
            </w:r>
          </w:p>
        </w:tc>
        <w:tc>
          <w:tcPr>
            <w:tcW w:w="931" w:type="dxa"/>
            <w:gridSpan w:val="3"/>
            <w:tcBorders>
              <w:top w:val="nil"/>
              <w:left w:val="nil"/>
              <w:bottom w:val="nil"/>
              <w:right w:val="nil"/>
            </w:tcBorders>
            <w:noWrap/>
          </w:tcPr>
          <w:p w14:paraId="58A32894"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65" w:type="dxa"/>
            <w:gridSpan w:val="2"/>
            <w:tcBorders>
              <w:top w:val="nil"/>
              <w:left w:val="nil"/>
              <w:bottom w:val="nil"/>
              <w:right w:val="nil"/>
            </w:tcBorders>
            <w:noWrap/>
          </w:tcPr>
          <w:p w14:paraId="06589155"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0ECC1C0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75B400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84BBA29" w14:textId="77777777" w:rsidTr="00604D88">
        <w:trPr>
          <w:trHeight w:val="20"/>
        </w:trPr>
        <w:tc>
          <w:tcPr>
            <w:tcW w:w="3269" w:type="dxa"/>
            <w:gridSpan w:val="4"/>
            <w:tcBorders>
              <w:top w:val="nil"/>
              <w:left w:val="nil"/>
              <w:bottom w:val="nil"/>
              <w:right w:val="nil"/>
            </w:tcBorders>
            <w:noWrap/>
          </w:tcPr>
          <w:p w14:paraId="51BC42B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Jasmine Honey Tea Kuang Chuang</w:t>
            </w:r>
          </w:p>
        </w:tc>
        <w:tc>
          <w:tcPr>
            <w:tcW w:w="931" w:type="dxa"/>
            <w:gridSpan w:val="3"/>
            <w:tcBorders>
              <w:top w:val="nil"/>
              <w:left w:val="nil"/>
              <w:bottom w:val="nil"/>
              <w:right w:val="nil"/>
            </w:tcBorders>
            <w:noWrap/>
          </w:tcPr>
          <w:p w14:paraId="3E58BE59"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65" w:type="dxa"/>
            <w:gridSpan w:val="2"/>
            <w:tcBorders>
              <w:top w:val="nil"/>
              <w:left w:val="nil"/>
              <w:bottom w:val="nil"/>
              <w:right w:val="nil"/>
            </w:tcBorders>
            <w:noWrap/>
          </w:tcPr>
          <w:p w14:paraId="6D8B41EF"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126D535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723825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3A2D317" w14:textId="77777777" w:rsidTr="00604D88">
        <w:trPr>
          <w:trHeight w:val="20"/>
        </w:trPr>
        <w:tc>
          <w:tcPr>
            <w:tcW w:w="3269" w:type="dxa"/>
            <w:gridSpan w:val="4"/>
            <w:tcBorders>
              <w:top w:val="nil"/>
              <w:left w:val="nil"/>
              <w:bottom w:val="nil"/>
              <w:right w:val="nil"/>
            </w:tcBorders>
            <w:noWrap/>
          </w:tcPr>
          <w:p w14:paraId="0C31BB7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Kaisi Selection Premium Assam</w:t>
            </w:r>
          </w:p>
        </w:tc>
        <w:tc>
          <w:tcPr>
            <w:tcW w:w="931" w:type="dxa"/>
            <w:gridSpan w:val="3"/>
            <w:tcBorders>
              <w:top w:val="nil"/>
              <w:left w:val="nil"/>
              <w:bottom w:val="nil"/>
              <w:right w:val="nil"/>
            </w:tcBorders>
            <w:noWrap/>
          </w:tcPr>
          <w:p w14:paraId="6AF0C453"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65" w:type="dxa"/>
            <w:gridSpan w:val="2"/>
            <w:tcBorders>
              <w:top w:val="nil"/>
              <w:left w:val="nil"/>
              <w:bottom w:val="nil"/>
              <w:right w:val="nil"/>
            </w:tcBorders>
            <w:noWrap/>
          </w:tcPr>
          <w:p w14:paraId="31A8A208"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2D5CECB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60F2F4B6"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1E42A93" w14:textId="77777777" w:rsidTr="00604D88">
        <w:trPr>
          <w:trHeight w:val="20"/>
        </w:trPr>
        <w:tc>
          <w:tcPr>
            <w:tcW w:w="3269" w:type="dxa"/>
            <w:gridSpan w:val="4"/>
            <w:tcBorders>
              <w:top w:val="nil"/>
              <w:left w:val="nil"/>
              <w:bottom w:val="nil"/>
              <w:right w:val="nil"/>
            </w:tcBorders>
            <w:noWrap/>
          </w:tcPr>
          <w:p w14:paraId="7889058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Kavalan Malz Natural Malt Beverage</w:t>
            </w:r>
          </w:p>
        </w:tc>
        <w:tc>
          <w:tcPr>
            <w:tcW w:w="931" w:type="dxa"/>
            <w:gridSpan w:val="3"/>
            <w:tcBorders>
              <w:top w:val="nil"/>
              <w:left w:val="nil"/>
              <w:bottom w:val="nil"/>
              <w:right w:val="nil"/>
            </w:tcBorders>
            <w:noWrap/>
          </w:tcPr>
          <w:p w14:paraId="3BA6D727" w14:textId="77777777" w:rsidR="00C07453" w:rsidRPr="00C07453" w:rsidRDefault="00C07453" w:rsidP="00C07453">
            <w:pPr>
              <w:spacing w:after="0" w:line="160" w:lineRule="exact"/>
              <w:ind w:right="113"/>
              <w:jc w:val="right"/>
              <w:rPr>
                <w:sz w:val="16"/>
                <w:szCs w:val="16"/>
              </w:rPr>
            </w:pPr>
            <w:r w:rsidRPr="00C07453">
              <w:rPr>
                <w:sz w:val="16"/>
                <w:szCs w:val="16"/>
              </w:rPr>
              <w:t>220 ml</w:t>
            </w:r>
          </w:p>
        </w:tc>
        <w:tc>
          <w:tcPr>
            <w:tcW w:w="1465" w:type="dxa"/>
            <w:gridSpan w:val="2"/>
            <w:tcBorders>
              <w:top w:val="nil"/>
              <w:left w:val="nil"/>
              <w:bottom w:val="nil"/>
              <w:right w:val="nil"/>
            </w:tcBorders>
            <w:noWrap/>
          </w:tcPr>
          <w:p w14:paraId="0A98C06C"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211AAD2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17707FD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ECB6EDD" w14:textId="77777777" w:rsidTr="00604D88">
        <w:trPr>
          <w:trHeight w:val="20"/>
        </w:trPr>
        <w:tc>
          <w:tcPr>
            <w:tcW w:w="3269" w:type="dxa"/>
            <w:gridSpan w:val="4"/>
            <w:tcBorders>
              <w:top w:val="nil"/>
              <w:left w:val="nil"/>
              <w:bottom w:val="nil"/>
              <w:right w:val="nil"/>
            </w:tcBorders>
            <w:noWrap/>
          </w:tcPr>
          <w:p w14:paraId="3942255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King Bee Black Bean Soymilk</w:t>
            </w:r>
          </w:p>
        </w:tc>
        <w:tc>
          <w:tcPr>
            <w:tcW w:w="931" w:type="dxa"/>
            <w:gridSpan w:val="3"/>
            <w:tcBorders>
              <w:top w:val="nil"/>
              <w:left w:val="nil"/>
              <w:bottom w:val="nil"/>
              <w:right w:val="nil"/>
            </w:tcBorders>
            <w:noWrap/>
          </w:tcPr>
          <w:p w14:paraId="399F4F93" w14:textId="77777777" w:rsidR="00C07453" w:rsidRPr="00C07453" w:rsidRDefault="00C07453" w:rsidP="00C07453">
            <w:pPr>
              <w:spacing w:after="0" w:line="160" w:lineRule="exact"/>
              <w:ind w:right="113"/>
              <w:jc w:val="right"/>
              <w:rPr>
                <w:sz w:val="16"/>
                <w:szCs w:val="16"/>
              </w:rPr>
            </w:pPr>
            <w:r w:rsidRPr="00C07453">
              <w:rPr>
                <w:sz w:val="16"/>
                <w:szCs w:val="16"/>
              </w:rPr>
              <w:t>650 ml</w:t>
            </w:r>
          </w:p>
        </w:tc>
        <w:tc>
          <w:tcPr>
            <w:tcW w:w="1465" w:type="dxa"/>
            <w:gridSpan w:val="2"/>
            <w:tcBorders>
              <w:top w:val="nil"/>
              <w:left w:val="nil"/>
              <w:bottom w:val="nil"/>
              <w:right w:val="nil"/>
            </w:tcBorders>
            <w:noWrap/>
          </w:tcPr>
          <w:p w14:paraId="2FBC937E"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073217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BD894A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4E04A59" w14:textId="77777777" w:rsidTr="00604D88">
        <w:trPr>
          <w:trHeight w:val="20"/>
        </w:trPr>
        <w:tc>
          <w:tcPr>
            <w:tcW w:w="3269" w:type="dxa"/>
            <w:gridSpan w:val="4"/>
            <w:tcBorders>
              <w:top w:val="nil"/>
              <w:left w:val="nil"/>
              <w:bottom w:val="nil"/>
              <w:right w:val="nil"/>
            </w:tcBorders>
            <w:noWrap/>
          </w:tcPr>
          <w:p w14:paraId="2D68BD7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Kuang Chuang Jasmine Green Tea</w:t>
            </w:r>
          </w:p>
        </w:tc>
        <w:tc>
          <w:tcPr>
            <w:tcW w:w="931" w:type="dxa"/>
            <w:gridSpan w:val="3"/>
            <w:tcBorders>
              <w:top w:val="nil"/>
              <w:left w:val="nil"/>
              <w:bottom w:val="nil"/>
              <w:right w:val="nil"/>
            </w:tcBorders>
            <w:noWrap/>
          </w:tcPr>
          <w:p w14:paraId="263A873B"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65" w:type="dxa"/>
            <w:gridSpan w:val="2"/>
            <w:tcBorders>
              <w:top w:val="nil"/>
              <w:left w:val="nil"/>
              <w:bottom w:val="nil"/>
              <w:right w:val="nil"/>
            </w:tcBorders>
            <w:noWrap/>
          </w:tcPr>
          <w:p w14:paraId="2E62B0F6"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1B2B8EA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10B985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76079F9" w14:textId="77777777" w:rsidTr="00604D88">
        <w:trPr>
          <w:trHeight w:val="20"/>
        </w:trPr>
        <w:tc>
          <w:tcPr>
            <w:tcW w:w="3269" w:type="dxa"/>
            <w:gridSpan w:val="4"/>
            <w:tcBorders>
              <w:top w:val="nil"/>
              <w:left w:val="nil"/>
              <w:bottom w:val="nil"/>
              <w:right w:val="nil"/>
            </w:tcBorders>
            <w:noWrap/>
          </w:tcPr>
          <w:p w14:paraId="0B912535"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Kuromame Essence Water</w:t>
            </w:r>
          </w:p>
        </w:tc>
        <w:tc>
          <w:tcPr>
            <w:tcW w:w="931" w:type="dxa"/>
            <w:gridSpan w:val="3"/>
            <w:tcBorders>
              <w:top w:val="nil"/>
              <w:left w:val="nil"/>
              <w:bottom w:val="nil"/>
              <w:right w:val="nil"/>
            </w:tcBorders>
            <w:noWrap/>
          </w:tcPr>
          <w:p w14:paraId="5A4D12CE" w14:textId="77777777" w:rsidR="00C07453" w:rsidRPr="00C07453" w:rsidRDefault="00C07453" w:rsidP="00C07453">
            <w:pPr>
              <w:spacing w:after="0" w:line="160" w:lineRule="exact"/>
              <w:ind w:right="113"/>
              <w:jc w:val="right"/>
              <w:rPr>
                <w:sz w:val="16"/>
                <w:szCs w:val="16"/>
              </w:rPr>
            </w:pPr>
            <w:r w:rsidRPr="00C07453">
              <w:rPr>
                <w:sz w:val="16"/>
                <w:szCs w:val="16"/>
              </w:rPr>
              <w:t>530 ml</w:t>
            </w:r>
          </w:p>
        </w:tc>
        <w:tc>
          <w:tcPr>
            <w:tcW w:w="1465" w:type="dxa"/>
            <w:gridSpan w:val="2"/>
            <w:tcBorders>
              <w:top w:val="nil"/>
              <w:left w:val="nil"/>
              <w:bottom w:val="nil"/>
              <w:right w:val="nil"/>
            </w:tcBorders>
            <w:noWrap/>
          </w:tcPr>
          <w:p w14:paraId="59D75DA6"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63089F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F29885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3BADD89" w14:textId="77777777" w:rsidTr="00604D88">
        <w:trPr>
          <w:trHeight w:val="20"/>
        </w:trPr>
        <w:tc>
          <w:tcPr>
            <w:tcW w:w="3168" w:type="dxa"/>
            <w:gridSpan w:val="2"/>
            <w:tcBorders>
              <w:top w:val="nil"/>
              <w:left w:val="nil"/>
              <w:bottom w:val="nil"/>
              <w:right w:val="nil"/>
            </w:tcBorders>
            <w:noWrap/>
          </w:tcPr>
          <w:p w14:paraId="4B3435C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Lu Lu Coconut Juice Milk</w:t>
            </w:r>
          </w:p>
        </w:tc>
        <w:tc>
          <w:tcPr>
            <w:tcW w:w="1015" w:type="dxa"/>
            <w:gridSpan w:val="4"/>
            <w:tcBorders>
              <w:top w:val="nil"/>
              <w:left w:val="nil"/>
              <w:bottom w:val="nil"/>
              <w:right w:val="nil"/>
            </w:tcBorders>
            <w:noWrap/>
          </w:tcPr>
          <w:p w14:paraId="2CFFD18F" w14:textId="77777777" w:rsidR="00C07453" w:rsidRPr="00C07453" w:rsidRDefault="00C07453" w:rsidP="00C07453">
            <w:pPr>
              <w:spacing w:after="0" w:line="160" w:lineRule="exact"/>
              <w:ind w:right="113"/>
              <w:jc w:val="right"/>
              <w:rPr>
                <w:sz w:val="16"/>
                <w:szCs w:val="16"/>
              </w:rPr>
            </w:pPr>
            <w:r w:rsidRPr="00C07453">
              <w:rPr>
                <w:sz w:val="16"/>
                <w:szCs w:val="16"/>
              </w:rPr>
              <w:t>245 ml</w:t>
            </w:r>
          </w:p>
        </w:tc>
        <w:tc>
          <w:tcPr>
            <w:tcW w:w="1482" w:type="dxa"/>
            <w:gridSpan w:val="3"/>
            <w:tcBorders>
              <w:top w:val="nil"/>
              <w:left w:val="nil"/>
              <w:bottom w:val="nil"/>
              <w:right w:val="nil"/>
            </w:tcBorders>
            <w:noWrap/>
          </w:tcPr>
          <w:p w14:paraId="6D17329D"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2DFD9EC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5C222B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B228E85" w14:textId="77777777" w:rsidTr="00604D88">
        <w:trPr>
          <w:trHeight w:val="20"/>
        </w:trPr>
        <w:tc>
          <w:tcPr>
            <w:tcW w:w="3168" w:type="dxa"/>
            <w:gridSpan w:val="2"/>
            <w:tcBorders>
              <w:top w:val="nil"/>
              <w:left w:val="nil"/>
              <w:bottom w:val="nil"/>
              <w:right w:val="nil"/>
            </w:tcBorders>
            <w:noWrap/>
          </w:tcPr>
          <w:p w14:paraId="22D1B1C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MZ Milk Banana Drink</w:t>
            </w:r>
          </w:p>
        </w:tc>
        <w:tc>
          <w:tcPr>
            <w:tcW w:w="1015" w:type="dxa"/>
            <w:gridSpan w:val="4"/>
            <w:tcBorders>
              <w:top w:val="nil"/>
              <w:left w:val="nil"/>
              <w:bottom w:val="nil"/>
              <w:right w:val="nil"/>
            </w:tcBorders>
            <w:noWrap/>
          </w:tcPr>
          <w:p w14:paraId="619EE7ED" w14:textId="77777777" w:rsidR="00C07453" w:rsidRPr="00C07453" w:rsidRDefault="00C07453" w:rsidP="00C07453">
            <w:pPr>
              <w:spacing w:after="0" w:line="160" w:lineRule="exact"/>
              <w:ind w:right="113"/>
              <w:jc w:val="right"/>
              <w:rPr>
                <w:sz w:val="16"/>
                <w:szCs w:val="16"/>
              </w:rPr>
            </w:pPr>
            <w:r w:rsidRPr="00C07453">
              <w:rPr>
                <w:sz w:val="16"/>
                <w:szCs w:val="16"/>
              </w:rPr>
              <w:t>450 ml</w:t>
            </w:r>
          </w:p>
        </w:tc>
        <w:tc>
          <w:tcPr>
            <w:tcW w:w="1482" w:type="dxa"/>
            <w:gridSpan w:val="3"/>
            <w:tcBorders>
              <w:top w:val="nil"/>
              <w:left w:val="nil"/>
              <w:bottom w:val="nil"/>
              <w:right w:val="nil"/>
            </w:tcBorders>
            <w:noWrap/>
          </w:tcPr>
          <w:p w14:paraId="283462DD"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CC1841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6F61F7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36B8E83" w14:textId="77777777" w:rsidTr="00604D88">
        <w:trPr>
          <w:trHeight w:val="20"/>
        </w:trPr>
        <w:tc>
          <w:tcPr>
            <w:tcW w:w="3168" w:type="dxa"/>
            <w:gridSpan w:val="2"/>
            <w:tcBorders>
              <w:top w:val="nil"/>
              <w:left w:val="nil"/>
              <w:bottom w:val="nil"/>
              <w:right w:val="nil"/>
            </w:tcBorders>
            <w:noWrap/>
          </w:tcPr>
          <w:p w14:paraId="07C2602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MZ Milk Mango Drink</w:t>
            </w:r>
          </w:p>
        </w:tc>
        <w:tc>
          <w:tcPr>
            <w:tcW w:w="1015" w:type="dxa"/>
            <w:gridSpan w:val="4"/>
            <w:tcBorders>
              <w:top w:val="nil"/>
              <w:left w:val="nil"/>
              <w:bottom w:val="nil"/>
              <w:right w:val="nil"/>
            </w:tcBorders>
            <w:noWrap/>
          </w:tcPr>
          <w:p w14:paraId="46F092B6" w14:textId="77777777" w:rsidR="00C07453" w:rsidRPr="00C07453" w:rsidRDefault="00C07453" w:rsidP="00C07453">
            <w:pPr>
              <w:spacing w:after="0" w:line="160" w:lineRule="exact"/>
              <w:ind w:right="113"/>
              <w:jc w:val="right"/>
              <w:rPr>
                <w:sz w:val="16"/>
                <w:szCs w:val="16"/>
              </w:rPr>
            </w:pPr>
            <w:r w:rsidRPr="00C07453">
              <w:rPr>
                <w:sz w:val="16"/>
                <w:szCs w:val="16"/>
              </w:rPr>
              <w:t>450 ml</w:t>
            </w:r>
          </w:p>
        </w:tc>
        <w:tc>
          <w:tcPr>
            <w:tcW w:w="1482" w:type="dxa"/>
            <w:gridSpan w:val="3"/>
            <w:tcBorders>
              <w:top w:val="nil"/>
              <w:left w:val="nil"/>
              <w:bottom w:val="nil"/>
              <w:right w:val="nil"/>
            </w:tcBorders>
            <w:noWrap/>
          </w:tcPr>
          <w:p w14:paraId="16392D55"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2A8CC7D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5DBFC50"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1417D9A" w14:textId="77777777" w:rsidTr="00604D88">
        <w:trPr>
          <w:trHeight w:val="20"/>
        </w:trPr>
        <w:tc>
          <w:tcPr>
            <w:tcW w:w="3168" w:type="dxa"/>
            <w:gridSpan w:val="2"/>
            <w:tcBorders>
              <w:top w:val="nil"/>
              <w:left w:val="nil"/>
              <w:bottom w:val="nil"/>
              <w:right w:val="nil"/>
            </w:tcBorders>
            <w:noWrap/>
          </w:tcPr>
          <w:p w14:paraId="2046FE6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MZ Milk Peach Drink</w:t>
            </w:r>
          </w:p>
        </w:tc>
        <w:tc>
          <w:tcPr>
            <w:tcW w:w="1015" w:type="dxa"/>
            <w:gridSpan w:val="4"/>
            <w:tcBorders>
              <w:top w:val="nil"/>
              <w:left w:val="nil"/>
              <w:bottom w:val="nil"/>
              <w:right w:val="nil"/>
            </w:tcBorders>
            <w:noWrap/>
          </w:tcPr>
          <w:p w14:paraId="5E9A5B7B" w14:textId="77777777" w:rsidR="00C07453" w:rsidRPr="00C07453" w:rsidRDefault="00C07453" w:rsidP="00C07453">
            <w:pPr>
              <w:spacing w:after="0" w:line="160" w:lineRule="exact"/>
              <w:ind w:right="113"/>
              <w:jc w:val="right"/>
              <w:rPr>
                <w:sz w:val="16"/>
                <w:szCs w:val="16"/>
              </w:rPr>
            </w:pPr>
            <w:r w:rsidRPr="00C07453">
              <w:rPr>
                <w:sz w:val="16"/>
                <w:szCs w:val="16"/>
              </w:rPr>
              <w:t>450 ml</w:t>
            </w:r>
          </w:p>
        </w:tc>
        <w:tc>
          <w:tcPr>
            <w:tcW w:w="1482" w:type="dxa"/>
            <w:gridSpan w:val="3"/>
            <w:tcBorders>
              <w:top w:val="nil"/>
              <w:left w:val="nil"/>
              <w:bottom w:val="nil"/>
              <w:right w:val="nil"/>
            </w:tcBorders>
            <w:noWrap/>
          </w:tcPr>
          <w:p w14:paraId="62B46203"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D20EF3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33871BC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D9A73AA" w14:textId="77777777" w:rsidTr="00604D88">
        <w:trPr>
          <w:trHeight w:val="20"/>
        </w:trPr>
        <w:tc>
          <w:tcPr>
            <w:tcW w:w="3168" w:type="dxa"/>
            <w:gridSpan w:val="2"/>
            <w:tcBorders>
              <w:top w:val="nil"/>
              <w:left w:val="nil"/>
              <w:bottom w:val="nil"/>
              <w:right w:val="nil"/>
            </w:tcBorders>
            <w:noWrap/>
          </w:tcPr>
          <w:p w14:paraId="287C74C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MZ Minute Maid Grape Aloe Juice</w:t>
            </w:r>
          </w:p>
        </w:tc>
        <w:tc>
          <w:tcPr>
            <w:tcW w:w="1015" w:type="dxa"/>
            <w:gridSpan w:val="4"/>
            <w:tcBorders>
              <w:top w:val="nil"/>
              <w:left w:val="nil"/>
              <w:bottom w:val="nil"/>
              <w:right w:val="nil"/>
            </w:tcBorders>
            <w:noWrap/>
          </w:tcPr>
          <w:p w14:paraId="4997FAF6" w14:textId="77777777" w:rsidR="00C07453" w:rsidRPr="00C07453" w:rsidRDefault="00C07453" w:rsidP="00C07453">
            <w:pPr>
              <w:spacing w:after="0" w:line="160" w:lineRule="exact"/>
              <w:ind w:right="113"/>
              <w:jc w:val="right"/>
              <w:rPr>
                <w:sz w:val="16"/>
                <w:szCs w:val="16"/>
              </w:rPr>
            </w:pPr>
            <w:r w:rsidRPr="00C07453">
              <w:rPr>
                <w:sz w:val="16"/>
                <w:szCs w:val="16"/>
              </w:rPr>
              <w:t>1250 ml</w:t>
            </w:r>
          </w:p>
        </w:tc>
        <w:tc>
          <w:tcPr>
            <w:tcW w:w="1482" w:type="dxa"/>
            <w:gridSpan w:val="3"/>
            <w:tcBorders>
              <w:top w:val="nil"/>
              <w:left w:val="nil"/>
              <w:bottom w:val="nil"/>
              <w:right w:val="nil"/>
            </w:tcBorders>
            <w:noWrap/>
          </w:tcPr>
          <w:p w14:paraId="668389F4"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5F5046A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5B28B6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66CC84F" w14:textId="77777777" w:rsidTr="00604D88">
        <w:trPr>
          <w:trHeight w:val="20"/>
        </w:trPr>
        <w:tc>
          <w:tcPr>
            <w:tcW w:w="3168" w:type="dxa"/>
            <w:gridSpan w:val="2"/>
            <w:tcBorders>
              <w:top w:val="nil"/>
              <w:left w:val="nil"/>
              <w:bottom w:val="nil"/>
              <w:right w:val="nil"/>
            </w:tcBorders>
            <w:noWrap/>
          </w:tcPr>
          <w:p w14:paraId="39540FA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MZ Pineapple Milk Drink</w:t>
            </w:r>
          </w:p>
        </w:tc>
        <w:tc>
          <w:tcPr>
            <w:tcW w:w="1015" w:type="dxa"/>
            <w:gridSpan w:val="4"/>
            <w:tcBorders>
              <w:top w:val="nil"/>
              <w:left w:val="nil"/>
              <w:bottom w:val="nil"/>
              <w:right w:val="nil"/>
            </w:tcBorders>
            <w:noWrap/>
          </w:tcPr>
          <w:p w14:paraId="68E98422" w14:textId="77777777" w:rsidR="00C07453" w:rsidRPr="00C07453" w:rsidRDefault="00C07453" w:rsidP="00C07453">
            <w:pPr>
              <w:spacing w:after="0" w:line="160" w:lineRule="exact"/>
              <w:ind w:right="113"/>
              <w:jc w:val="right"/>
              <w:rPr>
                <w:sz w:val="16"/>
                <w:szCs w:val="16"/>
              </w:rPr>
            </w:pPr>
            <w:r w:rsidRPr="00C07453">
              <w:rPr>
                <w:sz w:val="16"/>
                <w:szCs w:val="16"/>
              </w:rPr>
              <w:t>450 ml</w:t>
            </w:r>
          </w:p>
        </w:tc>
        <w:tc>
          <w:tcPr>
            <w:tcW w:w="1482" w:type="dxa"/>
            <w:gridSpan w:val="3"/>
            <w:tcBorders>
              <w:top w:val="nil"/>
              <w:left w:val="nil"/>
              <w:bottom w:val="nil"/>
              <w:right w:val="nil"/>
            </w:tcBorders>
            <w:noWrap/>
          </w:tcPr>
          <w:p w14:paraId="617EFFF7"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602E8AF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496C0BB"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4AF625B" w14:textId="77777777" w:rsidTr="00604D88">
        <w:trPr>
          <w:trHeight w:val="20"/>
        </w:trPr>
        <w:tc>
          <w:tcPr>
            <w:tcW w:w="3168" w:type="dxa"/>
            <w:gridSpan w:val="2"/>
            <w:tcBorders>
              <w:top w:val="nil"/>
              <w:left w:val="nil"/>
              <w:bottom w:val="nil"/>
              <w:right w:val="nil"/>
            </w:tcBorders>
            <w:noWrap/>
          </w:tcPr>
          <w:p w14:paraId="264D5AA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MZ Strawberry Milk</w:t>
            </w:r>
          </w:p>
        </w:tc>
        <w:tc>
          <w:tcPr>
            <w:tcW w:w="1015" w:type="dxa"/>
            <w:gridSpan w:val="4"/>
            <w:tcBorders>
              <w:top w:val="nil"/>
              <w:left w:val="nil"/>
              <w:bottom w:val="nil"/>
              <w:right w:val="nil"/>
            </w:tcBorders>
            <w:noWrap/>
          </w:tcPr>
          <w:p w14:paraId="009AF430" w14:textId="77777777" w:rsidR="00C07453" w:rsidRPr="00C07453" w:rsidRDefault="00C07453" w:rsidP="00C07453">
            <w:pPr>
              <w:spacing w:after="0" w:line="160" w:lineRule="exact"/>
              <w:ind w:right="113"/>
              <w:jc w:val="right"/>
              <w:rPr>
                <w:sz w:val="16"/>
                <w:szCs w:val="16"/>
              </w:rPr>
            </w:pPr>
            <w:r w:rsidRPr="00C07453">
              <w:rPr>
                <w:sz w:val="16"/>
                <w:szCs w:val="16"/>
              </w:rPr>
              <w:t>450 ml</w:t>
            </w:r>
          </w:p>
        </w:tc>
        <w:tc>
          <w:tcPr>
            <w:tcW w:w="1482" w:type="dxa"/>
            <w:gridSpan w:val="3"/>
            <w:tcBorders>
              <w:top w:val="nil"/>
              <w:left w:val="nil"/>
              <w:bottom w:val="nil"/>
              <w:right w:val="nil"/>
            </w:tcBorders>
            <w:noWrap/>
          </w:tcPr>
          <w:p w14:paraId="5396882A"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50F28BF9"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3F0B72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1407B91" w14:textId="77777777" w:rsidTr="00604D88">
        <w:trPr>
          <w:trHeight w:val="20"/>
        </w:trPr>
        <w:tc>
          <w:tcPr>
            <w:tcW w:w="3168" w:type="dxa"/>
            <w:gridSpan w:val="2"/>
            <w:tcBorders>
              <w:top w:val="nil"/>
              <w:left w:val="nil"/>
              <w:bottom w:val="nil"/>
              <w:right w:val="nil"/>
            </w:tcBorders>
            <w:noWrap/>
          </w:tcPr>
          <w:p w14:paraId="175D1B5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Maiken Root Beer</w:t>
            </w:r>
          </w:p>
        </w:tc>
        <w:tc>
          <w:tcPr>
            <w:tcW w:w="1015" w:type="dxa"/>
            <w:gridSpan w:val="4"/>
            <w:tcBorders>
              <w:top w:val="nil"/>
              <w:left w:val="nil"/>
              <w:bottom w:val="nil"/>
              <w:right w:val="nil"/>
            </w:tcBorders>
            <w:noWrap/>
          </w:tcPr>
          <w:p w14:paraId="69EDDF98"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82" w:type="dxa"/>
            <w:gridSpan w:val="3"/>
            <w:tcBorders>
              <w:top w:val="nil"/>
              <w:left w:val="nil"/>
              <w:bottom w:val="nil"/>
              <w:right w:val="nil"/>
            </w:tcBorders>
            <w:noWrap/>
          </w:tcPr>
          <w:p w14:paraId="65A7BD02"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6F0ADA0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E5C2D3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5BF1EB1" w14:textId="77777777" w:rsidTr="00604D88">
        <w:trPr>
          <w:trHeight w:val="20"/>
        </w:trPr>
        <w:tc>
          <w:tcPr>
            <w:tcW w:w="3168" w:type="dxa"/>
            <w:gridSpan w:val="2"/>
            <w:tcBorders>
              <w:top w:val="nil"/>
              <w:left w:val="nil"/>
              <w:bottom w:val="nil"/>
              <w:right w:val="nil"/>
            </w:tcBorders>
            <w:noWrap/>
          </w:tcPr>
          <w:p w14:paraId="21D12D9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Miracle Body</w:t>
            </w:r>
          </w:p>
        </w:tc>
        <w:tc>
          <w:tcPr>
            <w:tcW w:w="1015" w:type="dxa"/>
            <w:gridSpan w:val="4"/>
            <w:tcBorders>
              <w:top w:val="nil"/>
              <w:left w:val="nil"/>
              <w:bottom w:val="nil"/>
              <w:right w:val="nil"/>
            </w:tcBorders>
            <w:noWrap/>
          </w:tcPr>
          <w:p w14:paraId="70CDB684"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1EDFDD0E" w14:textId="77777777" w:rsidR="00C07453" w:rsidRPr="00C07453" w:rsidRDefault="00C07453" w:rsidP="00C07453">
            <w:pPr>
              <w:spacing w:after="0" w:line="160" w:lineRule="exact"/>
              <w:ind w:left="212"/>
              <w:jc w:val="left"/>
              <w:rPr>
                <w:sz w:val="16"/>
                <w:szCs w:val="16"/>
                <w:lang w:eastAsia="en-AU"/>
              </w:rPr>
            </w:pPr>
            <w:r w:rsidRPr="00C07453">
              <w:rPr>
                <w:sz w:val="16"/>
                <w:szCs w:val="16"/>
              </w:rPr>
              <w:t>Bottle - Aluminium</w:t>
            </w:r>
          </w:p>
        </w:tc>
        <w:tc>
          <w:tcPr>
            <w:tcW w:w="2221" w:type="dxa"/>
            <w:tcBorders>
              <w:top w:val="nil"/>
              <w:left w:val="nil"/>
              <w:bottom w:val="nil"/>
              <w:right w:val="nil"/>
            </w:tcBorders>
            <w:noWrap/>
          </w:tcPr>
          <w:p w14:paraId="0D301DF5"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9F9F88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32E5D57" w14:textId="77777777" w:rsidTr="00604D88">
        <w:trPr>
          <w:trHeight w:val="20"/>
        </w:trPr>
        <w:tc>
          <w:tcPr>
            <w:tcW w:w="3168" w:type="dxa"/>
            <w:gridSpan w:val="2"/>
            <w:tcBorders>
              <w:top w:val="nil"/>
              <w:left w:val="nil"/>
              <w:bottom w:val="nil"/>
              <w:right w:val="nil"/>
            </w:tcBorders>
            <w:noWrap/>
          </w:tcPr>
          <w:p w14:paraId="20093E2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Mizone Kaffic Lime Flavour</w:t>
            </w:r>
          </w:p>
        </w:tc>
        <w:tc>
          <w:tcPr>
            <w:tcW w:w="1015" w:type="dxa"/>
            <w:gridSpan w:val="4"/>
            <w:tcBorders>
              <w:top w:val="nil"/>
              <w:left w:val="nil"/>
              <w:bottom w:val="nil"/>
              <w:right w:val="nil"/>
            </w:tcBorders>
            <w:noWrap/>
          </w:tcPr>
          <w:p w14:paraId="1DA11297"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82" w:type="dxa"/>
            <w:gridSpan w:val="3"/>
            <w:tcBorders>
              <w:top w:val="nil"/>
              <w:left w:val="nil"/>
              <w:bottom w:val="nil"/>
              <w:right w:val="nil"/>
            </w:tcBorders>
            <w:noWrap/>
          </w:tcPr>
          <w:p w14:paraId="4752F0D7"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53EE349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465099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176E896" w14:textId="77777777" w:rsidTr="00604D88">
        <w:trPr>
          <w:trHeight w:val="20"/>
        </w:trPr>
        <w:tc>
          <w:tcPr>
            <w:tcW w:w="3168" w:type="dxa"/>
            <w:gridSpan w:val="2"/>
            <w:tcBorders>
              <w:top w:val="nil"/>
              <w:left w:val="nil"/>
              <w:bottom w:val="nil"/>
              <w:right w:val="nil"/>
            </w:tcBorders>
            <w:noWrap/>
          </w:tcPr>
          <w:p w14:paraId="04BFD15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Mizone Orange Flavour</w:t>
            </w:r>
          </w:p>
        </w:tc>
        <w:tc>
          <w:tcPr>
            <w:tcW w:w="1015" w:type="dxa"/>
            <w:gridSpan w:val="4"/>
            <w:tcBorders>
              <w:top w:val="nil"/>
              <w:left w:val="nil"/>
              <w:bottom w:val="nil"/>
              <w:right w:val="nil"/>
            </w:tcBorders>
            <w:noWrap/>
          </w:tcPr>
          <w:p w14:paraId="4DCDA375"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82" w:type="dxa"/>
            <w:gridSpan w:val="3"/>
            <w:tcBorders>
              <w:top w:val="nil"/>
              <w:left w:val="nil"/>
              <w:bottom w:val="nil"/>
              <w:right w:val="nil"/>
            </w:tcBorders>
            <w:noWrap/>
          </w:tcPr>
          <w:p w14:paraId="65049E96"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D44CD96"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38FDF50"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6601E14" w14:textId="77777777" w:rsidTr="00604D88">
        <w:trPr>
          <w:trHeight w:val="20"/>
        </w:trPr>
        <w:tc>
          <w:tcPr>
            <w:tcW w:w="3168" w:type="dxa"/>
            <w:gridSpan w:val="2"/>
            <w:tcBorders>
              <w:top w:val="nil"/>
              <w:left w:val="nil"/>
              <w:bottom w:val="nil"/>
              <w:right w:val="nil"/>
            </w:tcBorders>
            <w:noWrap/>
          </w:tcPr>
          <w:p w14:paraId="59C5AB3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Mizone Water Drink Lemon</w:t>
            </w:r>
          </w:p>
        </w:tc>
        <w:tc>
          <w:tcPr>
            <w:tcW w:w="1015" w:type="dxa"/>
            <w:gridSpan w:val="4"/>
            <w:tcBorders>
              <w:top w:val="nil"/>
              <w:left w:val="nil"/>
              <w:bottom w:val="nil"/>
              <w:right w:val="nil"/>
            </w:tcBorders>
            <w:noWrap/>
          </w:tcPr>
          <w:p w14:paraId="0F4740D1"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82" w:type="dxa"/>
            <w:gridSpan w:val="3"/>
            <w:tcBorders>
              <w:top w:val="nil"/>
              <w:left w:val="nil"/>
              <w:bottom w:val="nil"/>
              <w:right w:val="nil"/>
            </w:tcBorders>
            <w:noWrap/>
          </w:tcPr>
          <w:p w14:paraId="3B8E5CDB"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5F8D099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0B68D86"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B3560C7" w14:textId="77777777" w:rsidTr="00604D88">
        <w:trPr>
          <w:trHeight w:val="20"/>
        </w:trPr>
        <w:tc>
          <w:tcPr>
            <w:tcW w:w="3168" w:type="dxa"/>
            <w:gridSpan w:val="2"/>
            <w:tcBorders>
              <w:top w:val="nil"/>
              <w:left w:val="nil"/>
              <w:bottom w:val="nil"/>
              <w:right w:val="nil"/>
            </w:tcBorders>
            <w:noWrap/>
          </w:tcPr>
          <w:p w14:paraId="206EBB4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Mizone Water Drink Lemon</w:t>
            </w:r>
          </w:p>
        </w:tc>
        <w:tc>
          <w:tcPr>
            <w:tcW w:w="1015" w:type="dxa"/>
            <w:gridSpan w:val="4"/>
            <w:tcBorders>
              <w:top w:val="nil"/>
              <w:left w:val="nil"/>
              <w:bottom w:val="nil"/>
              <w:right w:val="nil"/>
            </w:tcBorders>
            <w:noWrap/>
          </w:tcPr>
          <w:p w14:paraId="5313A713"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82" w:type="dxa"/>
            <w:gridSpan w:val="3"/>
            <w:tcBorders>
              <w:top w:val="nil"/>
              <w:left w:val="nil"/>
              <w:bottom w:val="nil"/>
              <w:right w:val="nil"/>
            </w:tcBorders>
            <w:noWrap/>
          </w:tcPr>
          <w:p w14:paraId="33FD6FA6"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1CB114C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07748E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E5BD013" w14:textId="77777777" w:rsidTr="00604D88">
        <w:trPr>
          <w:trHeight w:val="20"/>
        </w:trPr>
        <w:tc>
          <w:tcPr>
            <w:tcW w:w="3168" w:type="dxa"/>
            <w:gridSpan w:val="2"/>
            <w:tcBorders>
              <w:top w:val="nil"/>
              <w:left w:val="nil"/>
              <w:bottom w:val="nil"/>
              <w:right w:val="nil"/>
            </w:tcBorders>
            <w:noWrap/>
          </w:tcPr>
          <w:p w14:paraId="19CE5A0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Mizone Water Drink Lychee</w:t>
            </w:r>
          </w:p>
        </w:tc>
        <w:tc>
          <w:tcPr>
            <w:tcW w:w="1015" w:type="dxa"/>
            <w:gridSpan w:val="4"/>
            <w:tcBorders>
              <w:top w:val="nil"/>
              <w:left w:val="nil"/>
              <w:bottom w:val="nil"/>
              <w:right w:val="nil"/>
            </w:tcBorders>
            <w:noWrap/>
          </w:tcPr>
          <w:p w14:paraId="1C5FBC8B"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82" w:type="dxa"/>
            <w:gridSpan w:val="3"/>
            <w:tcBorders>
              <w:top w:val="nil"/>
              <w:left w:val="nil"/>
              <w:bottom w:val="nil"/>
              <w:right w:val="nil"/>
            </w:tcBorders>
            <w:noWrap/>
          </w:tcPr>
          <w:p w14:paraId="1FD0F4B8"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2E48F09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3F43929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298B902" w14:textId="77777777" w:rsidTr="00604D88">
        <w:trPr>
          <w:trHeight w:val="20"/>
        </w:trPr>
        <w:tc>
          <w:tcPr>
            <w:tcW w:w="3168" w:type="dxa"/>
            <w:gridSpan w:val="2"/>
            <w:tcBorders>
              <w:top w:val="nil"/>
              <w:left w:val="nil"/>
              <w:bottom w:val="nil"/>
              <w:right w:val="nil"/>
            </w:tcBorders>
            <w:noWrap/>
          </w:tcPr>
          <w:p w14:paraId="434A303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Mizone Water Drink Mango</w:t>
            </w:r>
          </w:p>
        </w:tc>
        <w:tc>
          <w:tcPr>
            <w:tcW w:w="1015" w:type="dxa"/>
            <w:gridSpan w:val="4"/>
            <w:tcBorders>
              <w:top w:val="nil"/>
              <w:left w:val="nil"/>
              <w:bottom w:val="nil"/>
              <w:right w:val="nil"/>
            </w:tcBorders>
            <w:noWrap/>
          </w:tcPr>
          <w:p w14:paraId="102944A4"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82" w:type="dxa"/>
            <w:gridSpan w:val="3"/>
            <w:tcBorders>
              <w:top w:val="nil"/>
              <w:left w:val="nil"/>
              <w:bottom w:val="nil"/>
              <w:right w:val="nil"/>
            </w:tcBorders>
            <w:noWrap/>
          </w:tcPr>
          <w:p w14:paraId="1A3B0F10"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66BD973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125F71A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7952C30" w14:textId="77777777" w:rsidTr="00604D88">
        <w:trPr>
          <w:trHeight w:val="20"/>
        </w:trPr>
        <w:tc>
          <w:tcPr>
            <w:tcW w:w="3168" w:type="dxa"/>
            <w:gridSpan w:val="2"/>
            <w:tcBorders>
              <w:top w:val="nil"/>
              <w:left w:val="nil"/>
              <w:bottom w:val="nil"/>
              <w:right w:val="nil"/>
            </w:tcBorders>
            <w:noWrap/>
          </w:tcPr>
          <w:p w14:paraId="67FE86A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Mizone Water Drink Mango</w:t>
            </w:r>
          </w:p>
        </w:tc>
        <w:tc>
          <w:tcPr>
            <w:tcW w:w="1015" w:type="dxa"/>
            <w:gridSpan w:val="4"/>
            <w:tcBorders>
              <w:top w:val="nil"/>
              <w:left w:val="nil"/>
              <w:bottom w:val="nil"/>
              <w:right w:val="nil"/>
            </w:tcBorders>
            <w:noWrap/>
          </w:tcPr>
          <w:p w14:paraId="2A807123"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82" w:type="dxa"/>
            <w:gridSpan w:val="3"/>
            <w:tcBorders>
              <w:top w:val="nil"/>
              <w:left w:val="nil"/>
              <w:bottom w:val="nil"/>
              <w:right w:val="nil"/>
            </w:tcBorders>
            <w:noWrap/>
          </w:tcPr>
          <w:p w14:paraId="1C811599"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1F2645C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1A50C4A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732D9C0" w14:textId="77777777" w:rsidTr="00604D88">
        <w:trPr>
          <w:trHeight w:val="20"/>
        </w:trPr>
        <w:tc>
          <w:tcPr>
            <w:tcW w:w="3225" w:type="dxa"/>
            <w:gridSpan w:val="3"/>
            <w:tcBorders>
              <w:top w:val="nil"/>
              <w:left w:val="nil"/>
              <w:bottom w:val="nil"/>
              <w:right w:val="nil"/>
            </w:tcBorders>
            <w:noWrap/>
          </w:tcPr>
          <w:p w14:paraId="20CCE80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Mizone Water Drink Orange</w:t>
            </w:r>
          </w:p>
        </w:tc>
        <w:tc>
          <w:tcPr>
            <w:tcW w:w="975" w:type="dxa"/>
            <w:gridSpan w:val="4"/>
            <w:tcBorders>
              <w:top w:val="nil"/>
              <w:left w:val="nil"/>
              <w:bottom w:val="nil"/>
              <w:right w:val="nil"/>
            </w:tcBorders>
            <w:noWrap/>
          </w:tcPr>
          <w:p w14:paraId="6FEE5664"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65" w:type="dxa"/>
            <w:gridSpan w:val="2"/>
            <w:tcBorders>
              <w:top w:val="nil"/>
              <w:left w:val="nil"/>
              <w:bottom w:val="nil"/>
              <w:right w:val="nil"/>
            </w:tcBorders>
            <w:noWrap/>
          </w:tcPr>
          <w:p w14:paraId="25753237"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1C14337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E05FFC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8A9E02F" w14:textId="77777777" w:rsidTr="00604D88">
        <w:trPr>
          <w:trHeight w:val="20"/>
        </w:trPr>
        <w:tc>
          <w:tcPr>
            <w:tcW w:w="3225" w:type="dxa"/>
            <w:gridSpan w:val="3"/>
            <w:tcBorders>
              <w:top w:val="nil"/>
              <w:left w:val="nil"/>
              <w:bottom w:val="nil"/>
              <w:right w:val="nil"/>
            </w:tcBorders>
            <w:noWrap/>
          </w:tcPr>
          <w:p w14:paraId="54D86DC5"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Mizone Water Drink Orange</w:t>
            </w:r>
          </w:p>
        </w:tc>
        <w:tc>
          <w:tcPr>
            <w:tcW w:w="975" w:type="dxa"/>
            <w:gridSpan w:val="4"/>
            <w:tcBorders>
              <w:top w:val="nil"/>
              <w:left w:val="nil"/>
              <w:bottom w:val="nil"/>
              <w:right w:val="nil"/>
            </w:tcBorders>
            <w:noWrap/>
          </w:tcPr>
          <w:p w14:paraId="0DF8024D"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65" w:type="dxa"/>
            <w:gridSpan w:val="2"/>
            <w:tcBorders>
              <w:top w:val="nil"/>
              <w:left w:val="nil"/>
              <w:bottom w:val="nil"/>
              <w:right w:val="nil"/>
            </w:tcBorders>
            <w:noWrap/>
          </w:tcPr>
          <w:p w14:paraId="7E7CEE61"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19D1F81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727B07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DB2E11E" w14:textId="77777777" w:rsidTr="00604D88">
        <w:trPr>
          <w:trHeight w:val="20"/>
        </w:trPr>
        <w:tc>
          <w:tcPr>
            <w:tcW w:w="3225" w:type="dxa"/>
            <w:gridSpan w:val="3"/>
            <w:tcBorders>
              <w:top w:val="nil"/>
              <w:left w:val="nil"/>
              <w:bottom w:val="nil"/>
              <w:right w:val="nil"/>
            </w:tcBorders>
            <w:noWrap/>
          </w:tcPr>
          <w:p w14:paraId="680A36D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Mizone Water Drink Peach</w:t>
            </w:r>
          </w:p>
        </w:tc>
        <w:tc>
          <w:tcPr>
            <w:tcW w:w="975" w:type="dxa"/>
            <w:gridSpan w:val="4"/>
            <w:tcBorders>
              <w:top w:val="nil"/>
              <w:left w:val="nil"/>
              <w:bottom w:val="nil"/>
              <w:right w:val="nil"/>
            </w:tcBorders>
            <w:noWrap/>
          </w:tcPr>
          <w:p w14:paraId="6AE62EFE"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65" w:type="dxa"/>
            <w:gridSpan w:val="2"/>
            <w:tcBorders>
              <w:top w:val="nil"/>
              <w:left w:val="nil"/>
              <w:bottom w:val="nil"/>
              <w:right w:val="nil"/>
            </w:tcBorders>
            <w:noWrap/>
          </w:tcPr>
          <w:p w14:paraId="1BA5A729"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D0A7E2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6956E3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41FB579" w14:textId="77777777" w:rsidTr="00604D88">
        <w:trPr>
          <w:trHeight w:val="20"/>
        </w:trPr>
        <w:tc>
          <w:tcPr>
            <w:tcW w:w="3225" w:type="dxa"/>
            <w:gridSpan w:val="3"/>
            <w:tcBorders>
              <w:top w:val="nil"/>
              <w:left w:val="nil"/>
              <w:bottom w:val="nil"/>
              <w:right w:val="nil"/>
            </w:tcBorders>
            <w:noWrap/>
          </w:tcPr>
          <w:p w14:paraId="1273164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Mizone Water Drink Peach</w:t>
            </w:r>
          </w:p>
        </w:tc>
        <w:tc>
          <w:tcPr>
            <w:tcW w:w="975" w:type="dxa"/>
            <w:gridSpan w:val="4"/>
            <w:tcBorders>
              <w:top w:val="nil"/>
              <w:left w:val="nil"/>
              <w:bottom w:val="nil"/>
              <w:right w:val="nil"/>
            </w:tcBorders>
            <w:noWrap/>
          </w:tcPr>
          <w:p w14:paraId="6429E46D"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65" w:type="dxa"/>
            <w:gridSpan w:val="2"/>
            <w:tcBorders>
              <w:top w:val="nil"/>
              <w:left w:val="nil"/>
              <w:bottom w:val="nil"/>
              <w:right w:val="nil"/>
            </w:tcBorders>
            <w:noWrap/>
          </w:tcPr>
          <w:p w14:paraId="362D0C81"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94581B5"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A8DFC9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5AD54FF" w14:textId="77777777" w:rsidTr="00604D88">
        <w:trPr>
          <w:trHeight w:val="20"/>
        </w:trPr>
        <w:tc>
          <w:tcPr>
            <w:tcW w:w="3225" w:type="dxa"/>
            <w:gridSpan w:val="3"/>
            <w:tcBorders>
              <w:top w:val="nil"/>
              <w:left w:val="nil"/>
              <w:bottom w:val="nil"/>
              <w:right w:val="nil"/>
            </w:tcBorders>
            <w:noWrap/>
          </w:tcPr>
          <w:p w14:paraId="3F81B89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Mizone Water Drink Peach</w:t>
            </w:r>
          </w:p>
        </w:tc>
        <w:tc>
          <w:tcPr>
            <w:tcW w:w="975" w:type="dxa"/>
            <w:gridSpan w:val="4"/>
            <w:tcBorders>
              <w:top w:val="nil"/>
              <w:left w:val="nil"/>
              <w:bottom w:val="nil"/>
              <w:right w:val="nil"/>
            </w:tcBorders>
            <w:noWrap/>
          </w:tcPr>
          <w:p w14:paraId="6E93B705" w14:textId="77777777" w:rsidR="00C07453" w:rsidRPr="00C07453" w:rsidRDefault="00C07453" w:rsidP="00C07453">
            <w:pPr>
              <w:spacing w:after="0" w:line="160" w:lineRule="exact"/>
              <w:ind w:right="113"/>
              <w:jc w:val="right"/>
              <w:rPr>
                <w:sz w:val="16"/>
                <w:szCs w:val="16"/>
              </w:rPr>
            </w:pPr>
            <w:r w:rsidRPr="00C07453">
              <w:rPr>
                <w:sz w:val="16"/>
                <w:szCs w:val="16"/>
              </w:rPr>
              <w:t>1000 ml</w:t>
            </w:r>
          </w:p>
        </w:tc>
        <w:tc>
          <w:tcPr>
            <w:tcW w:w="1465" w:type="dxa"/>
            <w:gridSpan w:val="2"/>
            <w:tcBorders>
              <w:top w:val="nil"/>
              <w:left w:val="nil"/>
              <w:bottom w:val="nil"/>
              <w:right w:val="nil"/>
            </w:tcBorders>
            <w:noWrap/>
          </w:tcPr>
          <w:p w14:paraId="33E13B2B"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62A7C04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889487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82E9D05" w14:textId="77777777" w:rsidTr="00604D88">
        <w:trPr>
          <w:trHeight w:val="20"/>
        </w:trPr>
        <w:tc>
          <w:tcPr>
            <w:tcW w:w="3225" w:type="dxa"/>
            <w:gridSpan w:val="3"/>
            <w:tcBorders>
              <w:top w:val="nil"/>
              <w:left w:val="nil"/>
              <w:bottom w:val="nil"/>
              <w:right w:val="nil"/>
            </w:tcBorders>
            <w:noWrap/>
          </w:tcPr>
          <w:p w14:paraId="05A27FB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Mizone Water Drink Pineapple</w:t>
            </w:r>
          </w:p>
        </w:tc>
        <w:tc>
          <w:tcPr>
            <w:tcW w:w="975" w:type="dxa"/>
            <w:gridSpan w:val="4"/>
            <w:tcBorders>
              <w:top w:val="nil"/>
              <w:left w:val="nil"/>
              <w:bottom w:val="nil"/>
              <w:right w:val="nil"/>
            </w:tcBorders>
            <w:noWrap/>
          </w:tcPr>
          <w:p w14:paraId="460AA1D1"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65" w:type="dxa"/>
            <w:gridSpan w:val="2"/>
            <w:tcBorders>
              <w:top w:val="nil"/>
              <w:left w:val="nil"/>
              <w:bottom w:val="nil"/>
              <w:right w:val="nil"/>
            </w:tcBorders>
            <w:noWrap/>
          </w:tcPr>
          <w:p w14:paraId="20EE9EF4"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D54A9D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3403931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E434A9D" w14:textId="77777777" w:rsidTr="00604D88">
        <w:trPr>
          <w:trHeight w:val="20"/>
        </w:trPr>
        <w:tc>
          <w:tcPr>
            <w:tcW w:w="3225" w:type="dxa"/>
            <w:gridSpan w:val="3"/>
            <w:tcBorders>
              <w:top w:val="nil"/>
              <w:left w:val="nil"/>
              <w:bottom w:val="nil"/>
              <w:right w:val="nil"/>
            </w:tcBorders>
            <w:noWrap/>
          </w:tcPr>
          <w:p w14:paraId="7F4A7D1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Mr Kon Lychee Drink</w:t>
            </w:r>
          </w:p>
        </w:tc>
        <w:tc>
          <w:tcPr>
            <w:tcW w:w="975" w:type="dxa"/>
            <w:gridSpan w:val="4"/>
            <w:tcBorders>
              <w:top w:val="nil"/>
              <w:left w:val="nil"/>
              <w:bottom w:val="nil"/>
              <w:right w:val="nil"/>
            </w:tcBorders>
            <w:noWrap/>
          </w:tcPr>
          <w:p w14:paraId="67AEB97E" w14:textId="77777777" w:rsidR="00C07453" w:rsidRPr="00C07453" w:rsidRDefault="00C07453" w:rsidP="00C07453">
            <w:pPr>
              <w:spacing w:after="0" w:line="160" w:lineRule="exact"/>
              <w:ind w:right="113"/>
              <w:jc w:val="right"/>
              <w:rPr>
                <w:sz w:val="16"/>
                <w:szCs w:val="16"/>
              </w:rPr>
            </w:pPr>
            <w:r w:rsidRPr="00C07453">
              <w:rPr>
                <w:sz w:val="16"/>
                <w:szCs w:val="16"/>
              </w:rPr>
              <w:t>450 ml</w:t>
            </w:r>
          </w:p>
        </w:tc>
        <w:tc>
          <w:tcPr>
            <w:tcW w:w="1465" w:type="dxa"/>
            <w:gridSpan w:val="2"/>
            <w:tcBorders>
              <w:top w:val="nil"/>
              <w:left w:val="nil"/>
              <w:bottom w:val="nil"/>
              <w:right w:val="nil"/>
            </w:tcBorders>
            <w:noWrap/>
          </w:tcPr>
          <w:p w14:paraId="350F0FA2"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1DD7932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2359FE0"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34DA5DC" w14:textId="77777777" w:rsidTr="00604D88">
        <w:trPr>
          <w:trHeight w:val="20"/>
        </w:trPr>
        <w:tc>
          <w:tcPr>
            <w:tcW w:w="3225" w:type="dxa"/>
            <w:gridSpan w:val="3"/>
            <w:tcBorders>
              <w:top w:val="nil"/>
              <w:left w:val="nil"/>
              <w:bottom w:val="nil"/>
              <w:right w:val="nil"/>
            </w:tcBorders>
            <w:noWrap/>
          </w:tcPr>
          <w:p w14:paraId="469234C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Mr Kon Pear Juice</w:t>
            </w:r>
          </w:p>
        </w:tc>
        <w:tc>
          <w:tcPr>
            <w:tcW w:w="975" w:type="dxa"/>
            <w:gridSpan w:val="4"/>
            <w:tcBorders>
              <w:top w:val="nil"/>
              <w:left w:val="nil"/>
              <w:bottom w:val="nil"/>
              <w:right w:val="nil"/>
            </w:tcBorders>
            <w:noWrap/>
          </w:tcPr>
          <w:p w14:paraId="71FFF55B" w14:textId="77777777" w:rsidR="00C07453" w:rsidRPr="00C07453" w:rsidRDefault="00C07453" w:rsidP="00C07453">
            <w:pPr>
              <w:spacing w:after="0" w:line="160" w:lineRule="exact"/>
              <w:ind w:right="113"/>
              <w:jc w:val="right"/>
              <w:rPr>
                <w:sz w:val="16"/>
                <w:szCs w:val="16"/>
              </w:rPr>
            </w:pPr>
            <w:r w:rsidRPr="00C07453">
              <w:rPr>
                <w:sz w:val="16"/>
                <w:szCs w:val="16"/>
              </w:rPr>
              <w:t>2000 ml</w:t>
            </w:r>
          </w:p>
        </w:tc>
        <w:tc>
          <w:tcPr>
            <w:tcW w:w="1465" w:type="dxa"/>
            <w:gridSpan w:val="2"/>
            <w:tcBorders>
              <w:top w:val="nil"/>
              <w:left w:val="nil"/>
              <w:bottom w:val="nil"/>
              <w:right w:val="nil"/>
            </w:tcBorders>
            <w:noWrap/>
          </w:tcPr>
          <w:p w14:paraId="0374AB4F"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2DDCA3E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489BE1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ED02BC0" w14:textId="77777777" w:rsidTr="00604D88">
        <w:trPr>
          <w:trHeight w:val="20"/>
        </w:trPr>
        <w:tc>
          <w:tcPr>
            <w:tcW w:w="3225" w:type="dxa"/>
            <w:gridSpan w:val="3"/>
            <w:tcBorders>
              <w:top w:val="nil"/>
              <w:left w:val="nil"/>
              <w:bottom w:val="nil"/>
              <w:right w:val="nil"/>
            </w:tcBorders>
            <w:noWrap/>
          </w:tcPr>
          <w:p w14:paraId="44E0C34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Mr Kon Wild Jujube Drink</w:t>
            </w:r>
          </w:p>
        </w:tc>
        <w:tc>
          <w:tcPr>
            <w:tcW w:w="975" w:type="dxa"/>
            <w:gridSpan w:val="4"/>
            <w:tcBorders>
              <w:top w:val="nil"/>
              <w:left w:val="nil"/>
              <w:bottom w:val="nil"/>
              <w:right w:val="nil"/>
            </w:tcBorders>
            <w:noWrap/>
          </w:tcPr>
          <w:p w14:paraId="7DB0A39A" w14:textId="77777777" w:rsidR="00C07453" w:rsidRPr="00C07453" w:rsidRDefault="00C07453" w:rsidP="00C07453">
            <w:pPr>
              <w:spacing w:after="0" w:line="160" w:lineRule="exact"/>
              <w:ind w:right="113"/>
              <w:jc w:val="right"/>
              <w:rPr>
                <w:sz w:val="16"/>
                <w:szCs w:val="16"/>
              </w:rPr>
            </w:pPr>
            <w:r w:rsidRPr="00C07453">
              <w:rPr>
                <w:sz w:val="16"/>
                <w:szCs w:val="16"/>
              </w:rPr>
              <w:t>2000 ml</w:t>
            </w:r>
          </w:p>
        </w:tc>
        <w:tc>
          <w:tcPr>
            <w:tcW w:w="1465" w:type="dxa"/>
            <w:gridSpan w:val="2"/>
            <w:tcBorders>
              <w:top w:val="nil"/>
              <w:left w:val="nil"/>
              <w:bottom w:val="nil"/>
              <w:right w:val="nil"/>
            </w:tcBorders>
            <w:noWrap/>
          </w:tcPr>
          <w:p w14:paraId="7C815436"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088892D5"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A75A88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9C06E7E" w14:textId="77777777" w:rsidTr="00604D88">
        <w:trPr>
          <w:trHeight w:val="20"/>
        </w:trPr>
        <w:tc>
          <w:tcPr>
            <w:tcW w:w="3225" w:type="dxa"/>
            <w:gridSpan w:val="3"/>
            <w:tcBorders>
              <w:top w:val="nil"/>
              <w:left w:val="nil"/>
              <w:bottom w:val="nil"/>
              <w:right w:val="nil"/>
            </w:tcBorders>
            <w:noWrap/>
          </w:tcPr>
          <w:p w14:paraId="632B286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Nongfu Spring Lemon Water Drink</w:t>
            </w:r>
          </w:p>
        </w:tc>
        <w:tc>
          <w:tcPr>
            <w:tcW w:w="975" w:type="dxa"/>
            <w:gridSpan w:val="4"/>
            <w:tcBorders>
              <w:top w:val="nil"/>
              <w:left w:val="nil"/>
              <w:bottom w:val="nil"/>
              <w:right w:val="nil"/>
            </w:tcBorders>
            <w:noWrap/>
          </w:tcPr>
          <w:p w14:paraId="09BA1ED0" w14:textId="77777777" w:rsidR="00C07453" w:rsidRPr="00C07453" w:rsidRDefault="00C07453" w:rsidP="00C07453">
            <w:pPr>
              <w:spacing w:after="0" w:line="160" w:lineRule="exact"/>
              <w:ind w:right="113"/>
              <w:jc w:val="right"/>
              <w:rPr>
                <w:sz w:val="16"/>
                <w:szCs w:val="16"/>
              </w:rPr>
            </w:pPr>
            <w:r w:rsidRPr="00C07453">
              <w:rPr>
                <w:sz w:val="16"/>
                <w:szCs w:val="16"/>
              </w:rPr>
              <w:t>445 ml</w:t>
            </w:r>
          </w:p>
        </w:tc>
        <w:tc>
          <w:tcPr>
            <w:tcW w:w="1465" w:type="dxa"/>
            <w:gridSpan w:val="2"/>
            <w:tcBorders>
              <w:top w:val="nil"/>
              <w:left w:val="nil"/>
              <w:bottom w:val="nil"/>
              <w:right w:val="nil"/>
            </w:tcBorders>
            <w:noWrap/>
          </w:tcPr>
          <w:p w14:paraId="443CBCCC"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6923B08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193823C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5449E44" w14:textId="77777777" w:rsidTr="00604D88">
        <w:trPr>
          <w:trHeight w:val="20"/>
        </w:trPr>
        <w:tc>
          <w:tcPr>
            <w:tcW w:w="3225" w:type="dxa"/>
            <w:gridSpan w:val="3"/>
            <w:tcBorders>
              <w:top w:val="nil"/>
              <w:left w:val="nil"/>
              <w:bottom w:val="nil"/>
              <w:right w:val="nil"/>
            </w:tcBorders>
            <w:noWrap/>
          </w:tcPr>
          <w:p w14:paraId="065BA74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Nongfu Spring Lychee</w:t>
            </w:r>
          </w:p>
        </w:tc>
        <w:tc>
          <w:tcPr>
            <w:tcW w:w="975" w:type="dxa"/>
            <w:gridSpan w:val="4"/>
            <w:tcBorders>
              <w:top w:val="nil"/>
              <w:left w:val="nil"/>
              <w:bottom w:val="nil"/>
              <w:right w:val="nil"/>
            </w:tcBorders>
            <w:noWrap/>
          </w:tcPr>
          <w:p w14:paraId="052CF78F" w14:textId="77777777" w:rsidR="00C07453" w:rsidRPr="00C07453" w:rsidRDefault="00C07453" w:rsidP="00C07453">
            <w:pPr>
              <w:spacing w:after="0" w:line="160" w:lineRule="exact"/>
              <w:ind w:right="113"/>
              <w:jc w:val="right"/>
              <w:rPr>
                <w:sz w:val="16"/>
                <w:szCs w:val="16"/>
              </w:rPr>
            </w:pPr>
            <w:r w:rsidRPr="00C07453">
              <w:rPr>
                <w:sz w:val="16"/>
                <w:szCs w:val="16"/>
              </w:rPr>
              <w:t>530 ml</w:t>
            </w:r>
          </w:p>
        </w:tc>
        <w:tc>
          <w:tcPr>
            <w:tcW w:w="1465" w:type="dxa"/>
            <w:gridSpan w:val="2"/>
            <w:tcBorders>
              <w:top w:val="nil"/>
              <w:left w:val="nil"/>
              <w:bottom w:val="nil"/>
              <w:right w:val="nil"/>
            </w:tcBorders>
            <w:noWrap/>
          </w:tcPr>
          <w:p w14:paraId="2921D53C"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11FE1FB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D1261F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B8A0041" w14:textId="77777777" w:rsidTr="00604D88">
        <w:trPr>
          <w:trHeight w:val="20"/>
        </w:trPr>
        <w:tc>
          <w:tcPr>
            <w:tcW w:w="3225" w:type="dxa"/>
            <w:gridSpan w:val="3"/>
            <w:tcBorders>
              <w:top w:val="nil"/>
              <w:left w:val="nil"/>
              <w:bottom w:val="nil"/>
              <w:right w:val="nil"/>
            </w:tcBorders>
            <w:noWrap/>
          </w:tcPr>
          <w:p w14:paraId="54785B4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Ocha Lemon Tea</w:t>
            </w:r>
          </w:p>
        </w:tc>
        <w:tc>
          <w:tcPr>
            <w:tcW w:w="975" w:type="dxa"/>
            <w:gridSpan w:val="4"/>
            <w:tcBorders>
              <w:top w:val="nil"/>
              <w:left w:val="nil"/>
              <w:bottom w:val="nil"/>
              <w:right w:val="nil"/>
            </w:tcBorders>
            <w:noWrap/>
          </w:tcPr>
          <w:p w14:paraId="2851FAE6" w14:textId="77777777" w:rsidR="00C07453" w:rsidRPr="00C07453" w:rsidRDefault="00C07453" w:rsidP="00C07453">
            <w:pPr>
              <w:spacing w:after="0" w:line="160" w:lineRule="exact"/>
              <w:ind w:right="113"/>
              <w:jc w:val="right"/>
              <w:rPr>
                <w:sz w:val="16"/>
                <w:szCs w:val="16"/>
              </w:rPr>
            </w:pPr>
            <w:r w:rsidRPr="00C07453">
              <w:rPr>
                <w:sz w:val="16"/>
                <w:szCs w:val="16"/>
              </w:rPr>
              <w:t>550 ml</w:t>
            </w:r>
          </w:p>
        </w:tc>
        <w:tc>
          <w:tcPr>
            <w:tcW w:w="1465" w:type="dxa"/>
            <w:gridSpan w:val="2"/>
            <w:tcBorders>
              <w:top w:val="nil"/>
              <w:left w:val="nil"/>
              <w:bottom w:val="nil"/>
              <w:right w:val="nil"/>
            </w:tcBorders>
            <w:noWrap/>
          </w:tcPr>
          <w:p w14:paraId="6C13100F"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25C0CB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1061306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4FAA9E8" w14:textId="77777777" w:rsidTr="00604D88">
        <w:trPr>
          <w:trHeight w:val="20"/>
        </w:trPr>
        <w:tc>
          <w:tcPr>
            <w:tcW w:w="3225" w:type="dxa"/>
            <w:gridSpan w:val="3"/>
            <w:tcBorders>
              <w:top w:val="nil"/>
              <w:left w:val="nil"/>
              <w:bottom w:val="nil"/>
              <w:right w:val="nil"/>
            </w:tcBorders>
            <w:noWrap/>
          </w:tcPr>
          <w:p w14:paraId="7838C9F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Ocha Yen Every Morning Green Tea</w:t>
            </w:r>
          </w:p>
        </w:tc>
        <w:tc>
          <w:tcPr>
            <w:tcW w:w="975" w:type="dxa"/>
            <w:gridSpan w:val="4"/>
            <w:tcBorders>
              <w:top w:val="nil"/>
              <w:left w:val="nil"/>
              <w:bottom w:val="nil"/>
              <w:right w:val="nil"/>
            </w:tcBorders>
            <w:noWrap/>
          </w:tcPr>
          <w:p w14:paraId="35A877B9" w14:textId="77777777" w:rsidR="00C07453" w:rsidRPr="00C07453" w:rsidRDefault="00C07453" w:rsidP="00C07453">
            <w:pPr>
              <w:spacing w:after="0" w:line="160" w:lineRule="exact"/>
              <w:ind w:right="113"/>
              <w:jc w:val="right"/>
              <w:rPr>
                <w:sz w:val="16"/>
                <w:szCs w:val="16"/>
              </w:rPr>
            </w:pPr>
            <w:r w:rsidRPr="00C07453">
              <w:rPr>
                <w:sz w:val="16"/>
                <w:szCs w:val="16"/>
              </w:rPr>
              <w:t>650 ml</w:t>
            </w:r>
          </w:p>
        </w:tc>
        <w:tc>
          <w:tcPr>
            <w:tcW w:w="1465" w:type="dxa"/>
            <w:gridSpan w:val="2"/>
            <w:tcBorders>
              <w:top w:val="nil"/>
              <w:left w:val="nil"/>
              <w:bottom w:val="nil"/>
              <w:right w:val="nil"/>
            </w:tcBorders>
            <w:noWrap/>
          </w:tcPr>
          <w:p w14:paraId="1B05C535"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476B434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9016132"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B4B563F" w14:textId="77777777" w:rsidTr="00604D88">
        <w:trPr>
          <w:trHeight w:val="20"/>
        </w:trPr>
        <w:tc>
          <w:tcPr>
            <w:tcW w:w="3225" w:type="dxa"/>
            <w:gridSpan w:val="3"/>
            <w:tcBorders>
              <w:top w:val="nil"/>
              <w:left w:val="nil"/>
              <w:bottom w:val="nil"/>
              <w:right w:val="nil"/>
            </w:tcBorders>
            <w:noWrap/>
          </w:tcPr>
          <w:p w14:paraId="5F55151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Ocha Yen Everymorning Double Fiber Green Tea</w:t>
            </w:r>
          </w:p>
        </w:tc>
        <w:tc>
          <w:tcPr>
            <w:tcW w:w="975" w:type="dxa"/>
            <w:gridSpan w:val="4"/>
            <w:tcBorders>
              <w:top w:val="nil"/>
              <w:left w:val="nil"/>
              <w:bottom w:val="nil"/>
              <w:right w:val="nil"/>
            </w:tcBorders>
            <w:noWrap/>
          </w:tcPr>
          <w:p w14:paraId="5E176EE5"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65" w:type="dxa"/>
            <w:gridSpan w:val="2"/>
            <w:tcBorders>
              <w:top w:val="nil"/>
              <w:left w:val="nil"/>
              <w:bottom w:val="nil"/>
              <w:right w:val="nil"/>
            </w:tcBorders>
            <w:noWrap/>
          </w:tcPr>
          <w:p w14:paraId="440628F9"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B5EB3D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3B273C9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1B4B758" w14:textId="77777777" w:rsidTr="00604D88">
        <w:trPr>
          <w:trHeight w:val="20"/>
        </w:trPr>
        <w:tc>
          <w:tcPr>
            <w:tcW w:w="3225" w:type="dxa"/>
            <w:gridSpan w:val="3"/>
            <w:tcBorders>
              <w:top w:val="nil"/>
              <w:left w:val="nil"/>
              <w:bottom w:val="nil"/>
              <w:right w:val="nil"/>
            </w:tcBorders>
            <w:noWrap/>
          </w:tcPr>
          <w:p w14:paraId="4438AB5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Ocha Yen Everymorning Health Green Tea</w:t>
            </w:r>
          </w:p>
        </w:tc>
        <w:tc>
          <w:tcPr>
            <w:tcW w:w="975" w:type="dxa"/>
            <w:gridSpan w:val="4"/>
            <w:tcBorders>
              <w:top w:val="nil"/>
              <w:left w:val="nil"/>
              <w:bottom w:val="nil"/>
              <w:right w:val="nil"/>
            </w:tcBorders>
            <w:noWrap/>
          </w:tcPr>
          <w:p w14:paraId="4D121D91" w14:textId="77777777" w:rsidR="00C07453" w:rsidRPr="00C07453" w:rsidRDefault="00C07453" w:rsidP="00C07453">
            <w:pPr>
              <w:spacing w:after="0" w:line="160" w:lineRule="exact"/>
              <w:ind w:right="113"/>
              <w:jc w:val="right"/>
              <w:rPr>
                <w:sz w:val="16"/>
                <w:szCs w:val="16"/>
              </w:rPr>
            </w:pPr>
            <w:r w:rsidRPr="00C07453">
              <w:rPr>
                <w:sz w:val="16"/>
                <w:szCs w:val="16"/>
              </w:rPr>
              <w:t>650 ml</w:t>
            </w:r>
          </w:p>
        </w:tc>
        <w:tc>
          <w:tcPr>
            <w:tcW w:w="1465" w:type="dxa"/>
            <w:gridSpan w:val="2"/>
            <w:tcBorders>
              <w:top w:val="nil"/>
              <w:left w:val="nil"/>
              <w:bottom w:val="nil"/>
              <w:right w:val="nil"/>
            </w:tcBorders>
            <w:noWrap/>
          </w:tcPr>
          <w:p w14:paraId="4B053245"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21665EC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6F4FC13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8510A9E" w14:textId="77777777" w:rsidTr="00604D88">
        <w:trPr>
          <w:trHeight w:val="20"/>
        </w:trPr>
        <w:tc>
          <w:tcPr>
            <w:tcW w:w="3225" w:type="dxa"/>
            <w:gridSpan w:val="3"/>
            <w:tcBorders>
              <w:top w:val="nil"/>
              <w:left w:val="nil"/>
              <w:bottom w:val="nil"/>
              <w:right w:val="nil"/>
            </w:tcBorders>
            <w:noWrap/>
          </w:tcPr>
          <w:p w14:paraId="6CEA8CB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Ocha Yen Iced Brewed Green Tea</w:t>
            </w:r>
          </w:p>
        </w:tc>
        <w:tc>
          <w:tcPr>
            <w:tcW w:w="975" w:type="dxa"/>
            <w:gridSpan w:val="4"/>
            <w:tcBorders>
              <w:top w:val="nil"/>
              <w:left w:val="nil"/>
              <w:bottom w:val="nil"/>
              <w:right w:val="nil"/>
            </w:tcBorders>
            <w:noWrap/>
          </w:tcPr>
          <w:p w14:paraId="7D267D29" w14:textId="77777777" w:rsidR="00C07453" w:rsidRPr="00C07453" w:rsidRDefault="00C07453" w:rsidP="00C07453">
            <w:pPr>
              <w:spacing w:after="0" w:line="160" w:lineRule="exact"/>
              <w:ind w:right="113"/>
              <w:jc w:val="right"/>
              <w:rPr>
                <w:sz w:val="16"/>
                <w:szCs w:val="16"/>
              </w:rPr>
            </w:pPr>
            <w:r w:rsidRPr="00C07453">
              <w:rPr>
                <w:sz w:val="16"/>
                <w:szCs w:val="16"/>
              </w:rPr>
              <w:t>550 ml</w:t>
            </w:r>
          </w:p>
        </w:tc>
        <w:tc>
          <w:tcPr>
            <w:tcW w:w="1465" w:type="dxa"/>
            <w:gridSpan w:val="2"/>
            <w:tcBorders>
              <w:top w:val="nil"/>
              <w:left w:val="nil"/>
              <w:bottom w:val="nil"/>
              <w:right w:val="nil"/>
            </w:tcBorders>
            <w:noWrap/>
          </w:tcPr>
          <w:p w14:paraId="489C7ED0"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6B9C136"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F3611A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AF783B2" w14:textId="77777777" w:rsidTr="00604D88">
        <w:trPr>
          <w:trHeight w:val="20"/>
        </w:trPr>
        <w:tc>
          <w:tcPr>
            <w:tcW w:w="3225" w:type="dxa"/>
            <w:gridSpan w:val="3"/>
            <w:tcBorders>
              <w:top w:val="nil"/>
              <w:left w:val="nil"/>
              <w:bottom w:val="nil"/>
              <w:right w:val="nil"/>
            </w:tcBorders>
            <w:noWrap/>
          </w:tcPr>
          <w:p w14:paraId="4811110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Ocha Yen Japanese Green Tea</w:t>
            </w:r>
          </w:p>
        </w:tc>
        <w:tc>
          <w:tcPr>
            <w:tcW w:w="975" w:type="dxa"/>
            <w:gridSpan w:val="4"/>
            <w:tcBorders>
              <w:top w:val="nil"/>
              <w:left w:val="nil"/>
              <w:bottom w:val="nil"/>
              <w:right w:val="nil"/>
            </w:tcBorders>
            <w:noWrap/>
          </w:tcPr>
          <w:p w14:paraId="51C7649A" w14:textId="77777777" w:rsidR="00C07453" w:rsidRPr="00C07453" w:rsidRDefault="00C07453" w:rsidP="00C07453">
            <w:pPr>
              <w:spacing w:after="0" w:line="160" w:lineRule="exact"/>
              <w:ind w:right="113"/>
              <w:jc w:val="right"/>
              <w:rPr>
                <w:sz w:val="16"/>
                <w:szCs w:val="16"/>
              </w:rPr>
            </w:pPr>
            <w:r w:rsidRPr="00C07453">
              <w:rPr>
                <w:sz w:val="16"/>
                <w:szCs w:val="16"/>
              </w:rPr>
              <w:t>550 ml</w:t>
            </w:r>
          </w:p>
        </w:tc>
        <w:tc>
          <w:tcPr>
            <w:tcW w:w="1465" w:type="dxa"/>
            <w:gridSpan w:val="2"/>
            <w:tcBorders>
              <w:top w:val="nil"/>
              <w:left w:val="nil"/>
              <w:bottom w:val="nil"/>
              <w:right w:val="nil"/>
            </w:tcBorders>
            <w:noWrap/>
          </w:tcPr>
          <w:p w14:paraId="696B5C15"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56B8804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F1EC84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4B36999" w14:textId="77777777" w:rsidTr="00604D88">
        <w:trPr>
          <w:trHeight w:val="20"/>
        </w:trPr>
        <w:tc>
          <w:tcPr>
            <w:tcW w:w="3225" w:type="dxa"/>
            <w:gridSpan w:val="3"/>
            <w:tcBorders>
              <w:top w:val="nil"/>
              <w:left w:val="nil"/>
              <w:bottom w:val="nil"/>
              <w:right w:val="nil"/>
            </w:tcBorders>
            <w:noWrap/>
          </w:tcPr>
          <w:p w14:paraId="64842D6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Ocha Yen Supreme Lemon Tea Drink</w:t>
            </w:r>
          </w:p>
        </w:tc>
        <w:tc>
          <w:tcPr>
            <w:tcW w:w="975" w:type="dxa"/>
            <w:gridSpan w:val="4"/>
            <w:tcBorders>
              <w:top w:val="nil"/>
              <w:left w:val="nil"/>
              <w:bottom w:val="nil"/>
              <w:right w:val="nil"/>
            </w:tcBorders>
            <w:noWrap/>
          </w:tcPr>
          <w:p w14:paraId="3DCE141E" w14:textId="77777777" w:rsidR="00C07453" w:rsidRPr="00C07453" w:rsidRDefault="00C07453" w:rsidP="00C07453">
            <w:pPr>
              <w:spacing w:after="0" w:line="160" w:lineRule="exact"/>
              <w:ind w:right="113"/>
              <w:jc w:val="right"/>
              <w:rPr>
                <w:sz w:val="16"/>
                <w:szCs w:val="16"/>
              </w:rPr>
            </w:pPr>
            <w:r w:rsidRPr="00C07453">
              <w:rPr>
                <w:sz w:val="16"/>
                <w:szCs w:val="16"/>
              </w:rPr>
              <w:t>550 ml</w:t>
            </w:r>
          </w:p>
        </w:tc>
        <w:tc>
          <w:tcPr>
            <w:tcW w:w="1465" w:type="dxa"/>
            <w:gridSpan w:val="2"/>
            <w:tcBorders>
              <w:top w:val="nil"/>
              <w:left w:val="nil"/>
              <w:bottom w:val="nil"/>
              <w:right w:val="nil"/>
            </w:tcBorders>
            <w:noWrap/>
          </w:tcPr>
          <w:p w14:paraId="25E6A4FB"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1C54021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DE1A63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2605B25" w14:textId="77777777" w:rsidTr="00604D88">
        <w:trPr>
          <w:trHeight w:val="20"/>
        </w:trPr>
        <w:tc>
          <w:tcPr>
            <w:tcW w:w="3225" w:type="dxa"/>
            <w:gridSpan w:val="3"/>
            <w:tcBorders>
              <w:top w:val="nil"/>
              <w:left w:val="nil"/>
              <w:bottom w:val="nil"/>
              <w:right w:val="nil"/>
            </w:tcBorders>
            <w:noWrap/>
          </w:tcPr>
          <w:p w14:paraId="61E6DA9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Ocha Yen Supreme Milk Tea Drink</w:t>
            </w:r>
          </w:p>
        </w:tc>
        <w:tc>
          <w:tcPr>
            <w:tcW w:w="975" w:type="dxa"/>
            <w:gridSpan w:val="4"/>
            <w:tcBorders>
              <w:top w:val="nil"/>
              <w:left w:val="nil"/>
              <w:bottom w:val="nil"/>
              <w:right w:val="nil"/>
            </w:tcBorders>
            <w:noWrap/>
          </w:tcPr>
          <w:p w14:paraId="705C9BAF" w14:textId="77777777" w:rsidR="00C07453" w:rsidRPr="00C07453" w:rsidRDefault="00C07453" w:rsidP="00C07453">
            <w:pPr>
              <w:spacing w:after="0" w:line="160" w:lineRule="exact"/>
              <w:ind w:right="113"/>
              <w:jc w:val="right"/>
              <w:rPr>
                <w:sz w:val="16"/>
                <w:szCs w:val="16"/>
              </w:rPr>
            </w:pPr>
            <w:r w:rsidRPr="00C07453">
              <w:rPr>
                <w:sz w:val="16"/>
                <w:szCs w:val="16"/>
              </w:rPr>
              <w:t>550 ml</w:t>
            </w:r>
          </w:p>
        </w:tc>
        <w:tc>
          <w:tcPr>
            <w:tcW w:w="1465" w:type="dxa"/>
            <w:gridSpan w:val="2"/>
            <w:tcBorders>
              <w:top w:val="nil"/>
              <w:left w:val="nil"/>
              <w:bottom w:val="nil"/>
              <w:right w:val="nil"/>
            </w:tcBorders>
            <w:noWrap/>
          </w:tcPr>
          <w:p w14:paraId="2BCD77B2"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0475A98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30F56CE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8180F40" w14:textId="77777777" w:rsidTr="00604D88">
        <w:trPr>
          <w:trHeight w:val="20"/>
        </w:trPr>
        <w:tc>
          <w:tcPr>
            <w:tcW w:w="3225" w:type="dxa"/>
            <w:gridSpan w:val="3"/>
            <w:tcBorders>
              <w:top w:val="nil"/>
              <w:left w:val="nil"/>
              <w:bottom w:val="nil"/>
              <w:right w:val="nil"/>
            </w:tcBorders>
            <w:noWrap/>
          </w:tcPr>
          <w:p w14:paraId="55958A3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Pocari Sweat Sport Drink</w:t>
            </w:r>
          </w:p>
        </w:tc>
        <w:tc>
          <w:tcPr>
            <w:tcW w:w="975" w:type="dxa"/>
            <w:gridSpan w:val="4"/>
            <w:tcBorders>
              <w:top w:val="nil"/>
              <w:left w:val="nil"/>
              <w:bottom w:val="nil"/>
              <w:right w:val="nil"/>
            </w:tcBorders>
            <w:noWrap/>
          </w:tcPr>
          <w:p w14:paraId="64E4F9EF" w14:textId="77777777" w:rsidR="00C07453" w:rsidRPr="00C07453" w:rsidRDefault="00C07453" w:rsidP="00C07453">
            <w:pPr>
              <w:spacing w:after="0" w:line="160" w:lineRule="exact"/>
              <w:ind w:right="113"/>
              <w:jc w:val="right"/>
              <w:rPr>
                <w:sz w:val="16"/>
                <w:szCs w:val="16"/>
              </w:rPr>
            </w:pPr>
            <w:r w:rsidRPr="00C07453">
              <w:rPr>
                <w:sz w:val="16"/>
                <w:szCs w:val="16"/>
              </w:rPr>
              <w:t>580 ml</w:t>
            </w:r>
          </w:p>
        </w:tc>
        <w:tc>
          <w:tcPr>
            <w:tcW w:w="1465" w:type="dxa"/>
            <w:gridSpan w:val="2"/>
            <w:tcBorders>
              <w:top w:val="nil"/>
              <w:left w:val="nil"/>
              <w:bottom w:val="nil"/>
              <w:right w:val="nil"/>
            </w:tcBorders>
            <w:noWrap/>
          </w:tcPr>
          <w:p w14:paraId="3F55335F"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42A08C6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437B49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218CBDD" w14:textId="77777777" w:rsidTr="00604D88">
        <w:trPr>
          <w:trHeight w:val="20"/>
        </w:trPr>
        <w:tc>
          <w:tcPr>
            <w:tcW w:w="3225" w:type="dxa"/>
            <w:gridSpan w:val="3"/>
            <w:tcBorders>
              <w:top w:val="nil"/>
              <w:left w:val="nil"/>
              <w:bottom w:val="nil"/>
              <w:right w:val="nil"/>
            </w:tcBorders>
            <w:noWrap/>
          </w:tcPr>
          <w:p w14:paraId="1E0DD08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Pocari Sweat Sport Drink</w:t>
            </w:r>
          </w:p>
        </w:tc>
        <w:tc>
          <w:tcPr>
            <w:tcW w:w="975" w:type="dxa"/>
            <w:gridSpan w:val="4"/>
            <w:tcBorders>
              <w:top w:val="nil"/>
              <w:left w:val="nil"/>
              <w:bottom w:val="nil"/>
              <w:right w:val="nil"/>
            </w:tcBorders>
            <w:noWrap/>
          </w:tcPr>
          <w:p w14:paraId="1305D9C9" w14:textId="77777777" w:rsidR="00C07453" w:rsidRPr="00C07453" w:rsidRDefault="00C07453" w:rsidP="00C07453">
            <w:pPr>
              <w:spacing w:after="0" w:line="160" w:lineRule="exact"/>
              <w:ind w:right="113"/>
              <w:jc w:val="right"/>
              <w:rPr>
                <w:sz w:val="16"/>
                <w:szCs w:val="16"/>
              </w:rPr>
            </w:pPr>
            <w:r w:rsidRPr="00C07453">
              <w:rPr>
                <w:sz w:val="16"/>
                <w:szCs w:val="16"/>
              </w:rPr>
              <w:t>1500 ml</w:t>
            </w:r>
          </w:p>
        </w:tc>
        <w:tc>
          <w:tcPr>
            <w:tcW w:w="1465" w:type="dxa"/>
            <w:gridSpan w:val="2"/>
            <w:tcBorders>
              <w:top w:val="nil"/>
              <w:left w:val="nil"/>
              <w:bottom w:val="nil"/>
              <w:right w:val="nil"/>
            </w:tcBorders>
            <w:noWrap/>
          </w:tcPr>
          <w:p w14:paraId="6280A878"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CCBE32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34D5332B"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8AD16EB" w14:textId="77777777" w:rsidTr="00604D88">
        <w:trPr>
          <w:trHeight w:val="20"/>
        </w:trPr>
        <w:tc>
          <w:tcPr>
            <w:tcW w:w="3225" w:type="dxa"/>
            <w:gridSpan w:val="3"/>
            <w:tcBorders>
              <w:top w:val="nil"/>
              <w:left w:val="nil"/>
              <w:bottom w:val="nil"/>
              <w:right w:val="nil"/>
            </w:tcBorders>
            <w:noWrap/>
          </w:tcPr>
          <w:p w14:paraId="3C51D5E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Prune Juice</w:t>
            </w:r>
          </w:p>
        </w:tc>
        <w:tc>
          <w:tcPr>
            <w:tcW w:w="975" w:type="dxa"/>
            <w:gridSpan w:val="4"/>
            <w:tcBorders>
              <w:top w:val="nil"/>
              <w:left w:val="nil"/>
              <w:bottom w:val="nil"/>
              <w:right w:val="nil"/>
            </w:tcBorders>
            <w:noWrap/>
          </w:tcPr>
          <w:p w14:paraId="2A88834C" w14:textId="77777777" w:rsidR="00C07453" w:rsidRPr="00C07453" w:rsidRDefault="00C07453" w:rsidP="00C07453">
            <w:pPr>
              <w:spacing w:after="0" w:line="160" w:lineRule="exact"/>
              <w:ind w:right="113"/>
              <w:jc w:val="right"/>
              <w:rPr>
                <w:sz w:val="16"/>
                <w:szCs w:val="16"/>
              </w:rPr>
            </w:pPr>
            <w:r w:rsidRPr="00C07453">
              <w:rPr>
                <w:sz w:val="16"/>
                <w:szCs w:val="16"/>
              </w:rPr>
              <w:t>1500 ml</w:t>
            </w:r>
          </w:p>
        </w:tc>
        <w:tc>
          <w:tcPr>
            <w:tcW w:w="1465" w:type="dxa"/>
            <w:gridSpan w:val="2"/>
            <w:tcBorders>
              <w:top w:val="nil"/>
              <w:left w:val="nil"/>
              <w:bottom w:val="nil"/>
              <w:right w:val="nil"/>
            </w:tcBorders>
            <w:noWrap/>
          </w:tcPr>
          <w:p w14:paraId="5221B5CD"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248665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E8B14E2"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6CEAA63" w14:textId="77777777" w:rsidTr="00604D88">
        <w:trPr>
          <w:trHeight w:val="20"/>
        </w:trPr>
        <w:tc>
          <w:tcPr>
            <w:tcW w:w="3312" w:type="dxa"/>
            <w:gridSpan w:val="5"/>
            <w:tcBorders>
              <w:top w:val="nil"/>
              <w:left w:val="nil"/>
              <w:bottom w:val="nil"/>
              <w:right w:val="nil"/>
            </w:tcBorders>
            <w:noWrap/>
          </w:tcPr>
          <w:p w14:paraId="4354EFA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Qoo Orange Juice</w:t>
            </w:r>
          </w:p>
        </w:tc>
        <w:tc>
          <w:tcPr>
            <w:tcW w:w="888" w:type="dxa"/>
            <w:gridSpan w:val="2"/>
            <w:tcBorders>
              <w:top w:val="nil"/>
              <w:left w:val="nil"/>
              <w:bottom w:val="nil"/>
              <w:right w:val="nil"/>
            </w:tcBorders>
            <w:noWrap/>
          </w:tcPr>
          <w:p w14:paraId="2C7B32BD"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51" w:type="dxa"/>
            <w:tcBorders>
              <w:top w:val="nil"/>
              <w:left w:val="nil"/>
              <w:bottom w:val="nil"/>
              <w:right w:val="nil"/>
            </w:tcBorders>
            <w:noWrap/>
          </w:tcPr>
          <w:p w14:paraId="0D56384E"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35" w:type="dxa"/>
            <w:gridSpan w:val="2"/>
            <w:tcBorders>
              <w:top w:val="nil"/>
              <w:left w:val="nil"/>
              <w:bottom w:val="nil"/>
              <w:right w:val="nil"/>
            </w:tcBorders>
            <w:noWrap/>
          </w:tcPr>
          <w:p w14:paraId="3FBAD24A" w14:textId="77777777" w:rsidR="00C07453" w:rsidRPr="00C07453" w:rsidRDefault="00C07453" w:rsidP="00C07453">
            <w:pPr>
              <w:spacing w:after="0" w:line="160" w:lineRule="exact"/>
              <w:ind w:left="272" w:hanging="134"/>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D22456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FCC5A62" w14:textId="77777777" w:rsidTr="00604D88">
        <w:trPr>
          <w:trHeight w:val="20"/>
        </w:trPr>
        <w:tc>
          <w:tcPr>
            <w:tcW w:w="3312" w:type="dxa"/>
            <w:gridSpan w:val="5"/>
            <w:tcBorders>
              <w:top w:val="nil"/>
              <w:left w:val="nil"/>
              <w:bottom w:val="nil"/>
              <w:right w:val="nil"/>
            </w:tcBorders>
            <w:noWrap/>
          </w:tcPr>
          <w:p w14:paraId="616B6391"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Qoo Peach Juice</w:t>
            </w:r>
          </w:p>
        </w:tc>
        <w:tc>
          <w:tcPr>
            <w:tcW w:w="888" w:type="dxa"/>
            <w:gridSpan w:val="2"/>
            <w:tcBorders>
              <w:top w:val="nil"/>
              <w:left w:val="nil"/>
              <w:bottom w:val="nil"/>
              <w:right w:val="nil"/>
            </w:tcBorders>
            <w:noWrap/>
          </w:tcPr>
          <w:p w14:paraId="6FD79614"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51" w:type="dxa"/>
            <w:tcBorders>
              <w:top w:val="nil"/>
              <w:left w:val="nil"/>
              <w:bottom w:val="nil"/>
              <w:right w:val="nil"/>
            </w:tcBorders>
            <w:noWrap/>
          </w:tcPr>
          <w:p w14:paraId="3CA56664"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35" w:type="dxa"/>
            <w:gridSpan w:val="2"/>
            <w:tcBorders>
              <w:top w:val="nil"/>
              <w:left w:val="nil"/>
              <w:bottom w:val="nil"/>
              <w:right w:val="nil"/>
            </w:tcBorders>
            <w:noWrap/>
          </w:tcPr>
          <w:p w14:paraId="3055DE2D" w14:textId="77777777" w:rsidR="00C07453" w:rsidRPr="00C07453" w:rsidRDefault="00C07453" w:rsidP="00C07453">
            <w:pPr>
              <w:spacing w:after="0" w:line="160" w:lineRule="exact"/>
              <w:ind w:left="272" w:hanging="134"/>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693921A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ACB0BD8" w14:textId="77777777" w:rsidTr="00604D88">
        <w:trPr>
          <w:trHeight w:val="20"/>
        </w:trPr>
        <w:tc>
          <w:tcPr>
            <w:tcW w:w="3312" w:type="dxa"/>
            <w:gridSpan w:val="5"/>
            <w:tcBorders>
              <w:top w:val="nil"/>
              <w:left w:val="nil"/>
              <w:bottom w:val="nil"/>
              <w:right w:val="nil"/>
            </w:tcBorders>
            <w:noWrap/>
          </w:tcPr>
          <w:p w14:paraId="6DB4383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 Grand Strawberry Milk Tea</w:t>
            </w:r>
          </w:p>
        </w:tc>
        <w:tc>
          <w:tcPr>
            <w:tcW w:w="888" w:type="dxa"/>
            <w:gridSpan w:val="2"/>
            <w:tcBorders>
              <w:top w:val="nil"/>
              <w:left w:val="nil"/>
              <w:bottom w:val="nil"/>
              <w:right w:val="nil"/>
            </w:tcBorders>
            <w:noWrap/>
          </w:tcPr>
          <w:p w14:paraId="35DD9549" w14:textId="77777777" w:rsidR="00C07453" w:rsidRPr="00C07453" w:rsidRDefault="00C07453" w:rsidP="00C07453">
            <w:pPr>
              <w:spacing w:after="0" w:line="160" w:lineRule="exact"/>
              <w:ind w:right="113"/>
              <w:jc w:val="right"/>
              <w:rPr>
                <w:sz w:val="16"/>
                <w:szCs w:val="16"/>
              </w:rPr>
            </w:pPr>
            <w:r w:rsidRPr="00C07453">
              <w:rPr>
                <w:sz w:val="16"/>
                <w:szCs w:val="16"/>
              </w:rPr>
              <w:t>530 ml</w:t>
            </w:r>
          </w:p>
        </w:tc>
        <w:tc>
          <w:tcPr>
            <w:tcW w:w="1451" w:type="dxa"/>
            <w:tcBorders>
              <w:top w:val="nil"/>
              <w:left w:val="nil"/>
              <w:bottom w:val="nil"/>
              <w:right w:val="nil"/>
            </w:tcBorders>
            <w:noWrap/>
          </w:tcPr>
          <w:p w14:paraId="10B4DC60"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35" w:type="dxa"/>
            <w:gridSpan w:val="2"/>
            <w:tcBorders>
              <w:top w:val="nil"/>
              <w:left w:val="nil"/>
              <w:bottom w:val="nil"/>
              <w:right w:val="nil"/>
            </w:tcBorders>
            <w:noWrap/>
          </w:tcPr>
          <w:p w14:paraId="057713F6" w14:textId="77777777" w:rsidR="00C07453" w:rsidRPr="00C07453" w:rsidRDefault="00C07453" w:rsidP="00C07453">
            <w:pPr>
              <w:spacing w:after="0" w:line="160" w:lineRule="exact"/>
              <w:ind w:left="272" w:hanging="134"/>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44589F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AB68B68" w14:textId="77777777" w:rsidTr="00604D88">
        <w:trPr>
          <w:trHeight w:val="20"/>
        </w:trPr>
        <w:tc>
          <w:tcPr>
            <w:tcW w:w="3312" w:type="dxa"/>
            <w:gridSpan w:val="5"/>
            <w:tcBorders>
              <w:top w:val="nil"/>
              <w:left w:val="nil"/>
              <w:bottom w:val="nil"/>
              <w:right w:val="nil"/>
            </w:tcBorders>
            <w:noWrap/>
          </w:tcPr>
          <w:p w14:paraId="1A92370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TGrand Assam Oolong &amp; Milk Tea</w:t>
            </w:r>
          </w:p>
        </w:tc>
        <w:tc>
          <w:tcPr>
            <w:tcW w:w="888" w:type="dxa"/>
            <w:gridSpan w:val="2"/>
            <w:tcBorders>
              <w:top w:val="nil"/>
              <w:left w:val="nil"/>
              <w:bottom w:val="nil"/>
              <w:right w:val="nil"/>
            </w:tcBorders>
            <w:noWrap/>
          </w:tcPr>
          <w:p w14:paraId="765523E3" w14:textId="77777777" w:rsidR="00C07453" w:rsidRPr="00C07453" w:rsidRDefault="00C07453" w:rsidP="00C07453">
            <w:pPr>
              <w:spacing w:after="0" w:line="160" w:lineRule="exact"/>
              <w:ind w:right="113"/>
              <w:jc w:val="right"/>
              <w:rPr>
                <w:sz w:val="16"/>
                <w:szCs w:val="16"/>
              </w:rPr>
            </w:pPr>
            <w:r w:rsidRPr="00C07453">
              <w:rPr>
                <w:sz w:val="16"/>
                <w:szCs w:val="16"/>
              </w:rPr>
              <w:t>400 ml</w:t>
            </w:r>
          </w:p>
        </w:tc>
        <w:tc>
          <w:tcPr>
            <w:tcW w:w="1451" w:type="dxa"/>
            <w:tcBorders>
              <w:top w:val="nil"/>
              <w:left w:val="nil"/>
              <w:bottom w:val="nil"/>
              <w:right w:val="nil"/>
            </w:tcBorders>
            <w:noWrap/>
          </w:tcPr>
          <w:p w14:paraId="3B4EA557"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35" w:type="dxa"/>
            <w:gridSpan w:val="2"/>
            <w:tcBorders>
              <w:top w:val="nil"/>
              <w:left w:val="nil"/>
              <w:bottom w:val="nil"/>
              <w:right w:val="nil"/>
            </w:tcBorders>
            <w:noWrap/>
          </w:tcPr>
          <w:p w14:paraId="5329C768" w14:textId="77777777" w:rsidR="00C07453" w:rsidRPr="00C07453" w:rsidRDefault="00C07453" w:rsidP="00C07453">
            <w:pPr>
              <w:spacing w:after="0" w:line="160" w:lineRule="exact"/>
              <w:ind w:left="272" w:hanging="134"/>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4D3C19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1175F4D" w14:textId="77777777" w:rsidTr="00604D88">
        <w:trPr>
          <w:trHeight w:val="20"/>
        </w:trPr>
        <w:tc>
          <w:tcPr>
            <w:tcW w:w="3312" w:type="dxa"/>
            <w:gridSpan w:val="5"/>
            <w:tcBorders>
              <w:top w:val="nil"/>
              <w:left w:val="nil"/>
              <w:bottom w:val="nil"/>
              <w:right w:val="nil"/>
            </w:tcBorders>
            <w:noWrap/>
          </w:tcPr>
          <w:p w14:paraId="580EEE8B"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Tai San Herb Jelly</w:t>
            </w:r>
          </w:p>
        </w:tc>
        <w:tc>
          <w:tcPr>
            <w:tcW w:w="888" w:type="dxa"/>
            <w:gridSpan w:val="2"/>
            <w:tcBorders>
              <w:top w:val="nil"/>
              <w:left w:val="nil"/>
              <w:bottom w:val="nil"/>
              <w:right w:val="nil"/>
            </w:tcBorders>
            <w:noWrap/>
          </w:tcPr>
          <w:p w14:paraId="4FE23B90" w14:textId="77777777" w:rsidR="00C07453" w:rsidRPr="00C07453" w:rsidRDefault="00C07453" w:rsidP="00C07453">
            <w:pPr>
              <w:spacing w:after="0" w:line="160" w:lineRule="exact"/>
              <w:ind w:right="113"/>
              <w:jc w:val="right"/>
              <w:rPr>
                <w:sz w:val="16"/>
                <w:szCs w:val="16"/>
              </w:rPr>
            </w:pPr>
            <w:r w:rsidRPr="00C07453">
              <w:rPr>
                <w:sz w:val="16"/>
                <w:szCs w:val="16"/>
              </w:rPr>
              <w:t>255 ml</w:t>
            </w:r>
          </w:p>
        </w:tc>
        <w:tc>
          <w:tcPr>
            <w:tcW w:w="1451" w:type="dxa"/>
            <w:tcBorders>
              <w:top w:val="nil"/>
              <w:left w:val="nil"/>
              <w:bottom w:val="nil"/>
              <w:right w:val="nil"/>
            </w:tcBorders>
            <w:noWrap/>
          </w:tcPr>
          <w:p w14:paraId="3513E0D3"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35" w:type="dxa"/>
            <w:gridSpan w:val="2"/>
            <w:tcBorders>
              <w:top w:val="nil"/>
              <w:left w:val="nil"/>
              <w:bottom w:val="nil"/>
              <w:right w:val="nil"/>
            </w:tcBorders>
            <w:noWrap/>
          </w:tcPr>
          <w:p w14:paraId="56A4CC80" w14:textId="77777777" w:rsidR="00C07453" w:rsidRPr="00C07453" w:rsidRDefault="00C07453" w:rsidP="00C07453">
            <w:pPr>
              <w:spacing w:after="0" w:line="160" w:lineRule="exact"/>
              <w:ind w:left="272" w:hanging="134"/>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B46402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E1F9C03" w14:textId="77777777" w:rsidTr="00604D88">
        <w:trPr>
          <w:trHeight w:val="20"/>
        </w:trPr>
        <w:tc>
          <w:tcPr>
            <w:tcW w:w="3312" w:type="dxa"/>
            <w:gridSpan w:val="5"/>
            <w:tcBorders>
              <w:top w:val="nil"/>
              <w:left w:val="nil"/>
              <w:bottom w:val="nil"/>
              <w:right w:val="nil"/>
            </w:tcBorders>
            <w:noWrap/>
          </w:tcPr>
          <w:p w14:paraId="18AFC59F"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Tai San Mesona Tea</w:t>
            </w:r>
          </w:p>
        </w:tc>
        <w:tc>
          <w:tcPr>
            <w:tcW w:w="888" w:type="dxa"/>
            <w:gridSpan w:val="2"/>
            <w:tcBorders>
              <w:top w:val="nil"/>
              <w:left w:val="nil"/>
              <w:bottom w:val="nil"/>
              <w:right w:val="nil"/>
            </w:tcBorders>
            <w:noWrap/>
          </w:tcPr>
          <w:p w14:paraId="2A3D2487"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51" w:type="dxa"/>
            <w:tcBorders>
              <w:top w:val="nil"/>
              <w:left w:val="nil"/>
              <w:bottom w:val="nil"/>
              <w:right w:val="nil"/>
            </w:tcBorders>
            <w:noWrap/>
          </w:tcPr>
          <w:p w14:paraId="06AF18A0"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35" w:type="dxa"/>
            <w:gridSpan w:val="2"/>
            <w:tcBorders>
              <w:top w:val="nil"/>
              <w:left w:val="nil"/>
              <w:bottom w:val="nil"/>
              <w:right w:val="nil"/>
            </w:tcBorders>
            <w:noWrap/>
          </w:tcPr>
          <w:p w14:paraId="065073D7"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778BE0B"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9D12803" w14:textId="77777777" w:rsidTr="00604D88">
        <w:trPr>
          <w:trHeight w:val="20"/>
        </w:trPr>
        <w:tc>
          <w:tcPr>
            <w:tcW w:w="3168" w:type="dxa"/>
            <w:gridSpan w:val="2"/>
            <w:tcBorders>
              <w:top w:val="nil"/>
              <w:left w:val="nil"/>
              <w:bottom w:val="nil"/>
              <w:right w:val="nil"/>
            </w:tcBorders>
            <w:noWrap/>
          </w:tcPr>
          <w:p w14:paraId="2DB10E2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Tai San Mung Bean Coconut Soup</w:t>
            </w:r>
          </w:p>
        </w:tc>
        <w:tc>
          <w:tcPr>
            <w:tcW w:w="1015" w:type="dxa"/>
            <w:gridSpan w:val="4"/>
            <w:tcBorders>
              <w:top w:val="nil"/>
              <w:left w:val="nil"/>
              <w:bottom w:val="nil"/>
              <w:right w:val="nil"/>
            </w:tcBorders>
            <w:noWrap/>
          </w:tcPr>
          <w:p w14:paraId="7C780F88" w14:textId="77777777" w:rsidR="00C07453" w:rsidRPr="00C07453" w:rsidRDefault="00C07453" w:rsidP="00C07453">
            <w:pPr>
              <w:spacing w:after="0" w:line="160" w:lineRule="exact"/>
              <w:ind w:right="113"/>
              <w:jc w:val="right"/>
              <w:rPr>
                <w:sz w:val="16"/>
                <w:szCs w:val="16"/>
              </w:rPr>
            </w:pPr>
            <w:r w:rsidRPr="00C07453">
              <w:rPr>
                <w:sz w:val="16"/>
                <w:szCs w:val="16"/>
              </w:rPr>
              <w:t>330 g</w:t>
            </w:r>
          </w:p>
        </w:tc>
        <w:tc>
          <w:tcPr>
            <w:tcW w:w="1482" w:type="dxa"/>
            <w:gridSpan w:val="3"/>
            <w:tcBorders>
              <w:top w:val="nil"/>
              <w:left w:val="nil"/>
              <w:bottom w:val="nil"/>
              <w:right w:val="nil"/>
            </w:tcBorders>
            <w:noWrap/>
          </w:tcPr>
          <w:p w14:paraId="24F8C4CD"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76A2B1A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A85606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8DB0D0C" w14:textId="77777777" w:rsidTr="00604D88">
        <w:trPr>
          <w:trHeight w:val="20"/>
        </w:trPr>
        <w:tc>
          <w:tcPr>
            <w:tcW w:w="3168" w:type="dxa"/>
            <w:gridSpan w:val="2"/>
            <w:tcBorders>
              <w:top w:val="nil"/>
              <w:left w:val="nil"/>
              <w:bottom w:val="nil"/>
              <w:right w:val="nil"/>
            </w:tcBorders>
            <w:noWrap/>
          </w:tcPr>
          <w:p w14:paraId="77F8E2F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Taisun Mesona Tea</w:t>
            </w:r>
          </w:p>
        </w:tc>
        <w:tc>
          <w:tcPr>
            <w:tcW w:w="1015" w:type="dxa"/>
            <w:gridSpan w:val="4"/>
            <w:tcBorders>
              <w:top w:val="nil"/>
              <w:left w:val="nil"/>
              <w:bottom w:val="nil"/>
              <w:right w:val="nil"/>
            </w:tcBorders>
            <w:noWrap/>
          </w:tcPr>
          <w:p w14:paraId="222707F3"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4E68CB5F"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254ECA0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AA9A2E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C27164C" w14:textId="77777777" w:rsidTr="00604D88">
        <w:trPr>
          <w:trHeight w:val="20"/>
        </w:trPr>
        <w:tc>
          <w:tcPr>
            <w:tcW w:w="3168" w:type="dxa"/>
            <w:gridSpan w:val="2"/>
            <w:tcBorders>
              <w:top w:val="nil"/>
              <w:left w:val="nil"/>
              <w:bottom w:val="nil"/>
              <w:right w:val="nil"/>
            </w:tcBorders>
            <w:noWrap/>
          </w:tcPr>
          <w:p w14:paraId="469067B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Tea Green Tea</w:t>
            </w:r>
          </w:p>
        </w:tc>
        <w:tc>
          <w:tcPr>
            <w:tcW w:w="1015" w:type="dxa"/>
            <w:gridSpan w:val="4"/>
            <w:tcBorders>
              <w:top w:val="nil"/>
              <w:left w:val="nil"/>
              <w:bottom w:val="nil"/>
              <w:right w:val="nil"/>
            </w:tcBorders>
            <w:noWrap/>
          </w:tcPr>
          <w:p w14:paraId="2CE8AA75"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74E01A73"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5463A6B6"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DFF748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7B63EBC" w14:textId="77777777" w:rsidTr="00604D88">
        <w:trPr>
          <w:trHeight w:val="20"/>
        </w:trPr>
        <w:tc>
          <w:tcPr>
            <w:tcW w:w="3168" w:type="dxa"/>
            <w:gridSpan w:val="2"/>
            <w:tcBorders>
              <w:top w:val="nil"/>
              <w:left w:val="nil"/>
              <w:bottom w:val="nil"/>
              <w:right w:val="nil"/>
            </w:tcBorders>
            <w:noWrap/>
          </w:tcPr>
          <w:p w14:paraId="228F299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Tea Jasmine Tea</w:t>
            </w:r>
          </w:p>
        </w:tc>
        <w:tc>
          <w:tcPr>
            <w:tcW w:w="1015" w:type="dxa"/>
            <w:gridSpan w:val="4"/>
            <w:tcBorders>
              <w:top w:val="nil"/>
              <w:left w:val="nil"/>
              <w:bottom w:val="nil"/>
              <w:right w:val="nil"/>
            </w:tcBorders>
            <w:noWrap/>
          </w:tcPr>
          <w:p w14:paraId="693C5B3A"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4B84AF30"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C41AC9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3E86E2C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DD9AA76" w14:textId="77777777" w:rsidTr="00604D88">
        <w:trPr>
          <w:trHeight w:val="20"/>
        </w:trPr>
        <w:tc>
          <w:tcPr>
            <w:tcW w:w="3168" w:type="dxa"/>
            <w:gridSpan w:val="2"/>
            <w:tcBorders>
              <w:top w:val="nil"/>
              <w:left w:val="nil"/>
              <w:bottom w:val="nil"/>
              <w:right w:val="nil"/>
            </w:tcBorders>
            <w:noWrap/>
          </w:tcPr>
          <w:p w14:paraId="0591A1B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Tea Time Assam Milk Tea</w:t>
            </w:r>
          </w:p>
        </w:tc>
        <w:tc>
          <w:tcPr>
            <w:tcW w:w="1015" w:type="dxa"/>
            <w:gridSpan w:val="4"/>
            <w:tcBorders>
              <w:top w:val="nil"/>
              <w:left w:val="nil"/>
              <w:bottom w:val="nil"/>
              <w:right w:val="nil"/>
            </w:tcBorders>
            <w:noWrap/>
          </w:tcPr>
          <w:p w14:paraId="3EF5C724"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82" w:type="dxa"/>
            <w:gridSpan w:val="3"/>
            <w:tcBorders>
              <w:top w:val="nil"/>
              <w:left w:val="nil"/>
              <w:bottom w:val="nil"/>
              <w:right w:val="nil"/>
            </w:tcBorders>
            <w:noWrap/>
          </w:tcPr>
          <w:p w14:paraId="75E58BDD"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02338AA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E5C168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0643510" w14:textId="77777777" w:rsidTr="00604D88">
        <w:trPr>
          <w:trHeight w:val="20"/>
        </w:trPr>
        <w:tc>
          <w:tcPr>
            <w:tcW w:w="3168" w:type="dxa"/>
            <w:gridSpan w:val="2"/>
            <w:tcBorders>
              <w:top w:val="nil"/>
              <w:left w:val="nil"/>
              <w:bottom w:val="nil"/>
              <w:right w:val="nil"/>
            </w:tcBorders>
            <w:noWrap/>
          </w:tcPr>
          <w:p w14:paraId="226D6B27"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Tea Time Assam Oolong Milk Tea</w:t>
            </w:r>
          </w:p>
        </w:tc>
        <w:tc>
          <w:tcPr>
            <w:tcW w:w="1015" w:type="dxa"/>
            <w:gridSpan w:val="4"/>
            <w:tcBorders>
              <w:top w:val="nil"/>
              <w:left w:val="nil"/>
              <w:bottom w:val="nil"/>
              <w:right w:val="nil"/>
            </w:tcBorders>
            <w:noWrap/>
          </w:tcPr>
          <w:p w14:paraId="5AB47B6D"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82" w:type="dxa"/>
            <w:gridSpan w:val="3"/>
            <w:tcBorders>
              <w:top w:val="nil"/>
              <w:left w:val="nil"/>
              <w:bottom w:val="nil"/>
              <w:right w:val="nil"/>
            </w:tcBorders>
            <w:noWrap/>
          </w:tcPr>
          <w:p w14:paraId="58EFF0A5"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07EFC0F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13C9663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3C388E3" w14:textId="77777777" w:rsidTr="00604D88">
        <w:trPr>
          <w:trHeight w:val="20"/>
        </w:trPr>
        <w:tc>
          <w:tcPr>
            <w:tcW w:w="3168" w:type="dxa"/>
            <w:gridSpan w:val="2"/>
            <w:tcBorders>
              <w:top w:val="nil"/>
              <w:left w:val="nil"/>
              <w:bottom w:val="nil"/>
              <w:right w:val="nil"/>
            </w:tcBorders>
            <w:noWrap/>
          </w:tcPr>
          <w:p w14:paraId="0F5466C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Tea Time Barley Milk Tea</w:t>
            </w:r>
          </w:p>
        </w:tc>
        <w:tc>
          <w:tcPr>
            <w:tcW w:w="1015" w:type="dxa"/>
            <w:gridSpan w:val="4"/>
            <w:tcBorders>
              <w:top w:val="nil"/>
              <w:left w:val="nil"/>
              <w:bottom w:val="nil"/>
              <w:right w:val="nil"/>
            </w:tcBorders>
            <w:noWrap/>
          </w:tcPr>
          <w:p w14:paraId="33F8A4F5"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82" w:type="dxa"/>
            <w:gridSpan w:val="3"/>
            <w:tcBorders>
              <w:top w:val="nil"/>
              <w:left w:val="nil"/>
              <w:bottom w:val="nil"/>
              <w:right w:val="nil"/>
            </w:tcBorders>
            <w:noWrap/>
          </w:tcPr>
          <w:p w14:paraId="64DD26B7"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132320E9"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5B249BC"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BBB69E7" w14:textId="77777777" w:rsidTr="00604D88">
        <w:trPr>
          <w:trHeight w:val="20"/>
        </w:trPr>
        <w:tc>
          <w:tcPr>
            <w:tcW w:w="3225" w:type="dxa"/>
            <w:gridSpan w:val="3"/>
            <w:tcBorders>
              <w:top w:val="nil"/>
              <w:left w:val="nil"/>
              <w:bottom w:val="nil"/>
              <w:right w:val="nil"/>
            </w:tcBorders>
            <w:noWrap/>
          </w:tcPr>
          <w:p w14:paraId="5F675344"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Tea Time Darjelling Milk Tea</w:t>
            </w:r>
          </w:p>
        </w:tc>
        <w:tc>
          <w:tcPr>
            <w:tcW w:w="975" w:type="dxa"/>
            <w:gridSpan w:val="4"/>
            <w:tcBorders>
              <w:top w:val="nil"/>
              <w:left w:val="nil"/>
              <w:bottom w:val="nil"/>
              <w:right w:val="nil"/>
            </w:tcBorders>
            <w:noWrap/>
          </w:tcPr>
          <w:p w14:paraId="19F239A3"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65" w:type="dxa"/>
            <w:gridSpan w:val="2"/>
            <w:tcBorders>
              <w:top w:val="nil"/>
              <w:left w:val="nil"/>
              <w:bottom w:val="nil"/>
              <w:right w:val="nil"/>
            </w:tcBorders>
            <w:noWrap/>
          </w:tcPr>
          <w:p w14:paraId="7C99E533"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36FABE34"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C5FA14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708B1131" w14:textId="77777777" w:rsidTr="00604D88">
        <w:trPr>
          <w:trHeight w:val="20"/>
        </w:trPr>
        <w:tc>
          <w:tcPr>
            <w:tcW w:w="3225" w:type="dxa"/>
            <w:gridSpan w:val="3"/>
            <w:tcBorders>
              <w:top w:val="nil"/>
              <w:left w:val="nil"/>
              <w:bottom w:val="nil"/>
              <w:right w:val="nil"/>
            </w:tcBorders>
            <w:noWrap/>
          </w:tcPr>
          <w:p w14:paraId="2FDA8A7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Tea Time Earl Grey Milk Tea</w:t>
            </w:r>
          </w:p>
        </w:tc>
        <w:tc>
          <w:tcPr>
            <w:tcW w:w="975" w:type="dxa"/>
            <w:gridSpan w:val="4"/>
            <w:tcBorders>
              <w:top w:val="nil"/>
              <w:left w:val="nil"/>
              <w:bottom w:val="nil"/>
              <w:right w:val="nil"/>
            </w:tcBorders>
            <w:noWrap/>
          </w:tcPr>
          <w:p w14:paraId="6DFF2FB4"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65" w:type="dxa"/>
            <w:gridSpan w:val="2"/>
            <w:tcBorders>
              <w:top w:val="nil"/>
              <w:left w:val="nil"/>
              <w:bottom w:val="nil"/>
              <w:right w:val="nil"/>
            </w:tcBorders>
            <w:noWrap/>
          </w:tcPr>
          <w:p w14:paraId="71D5EDDF"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371369F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ED5F0F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BACAA11" w14:textId="77777777" w:rsidTr="00604D88">
        <w:trPr>
          <w:trHeight w:val="20"/>
        </w:trPr>
        <w:tc>
          <w:tcPr>
            <w:tcW w:w="3225" w:type="dxa"/>
            <w:gridSpan w:val="3"/>
            <w:tcBorders>
              <w:top w:val="nil"/>
              <w:left w:val="nil"/>
              <w:bottom w:val="nil"/>
              <w:right w:val="nil"/>
            </w:tcBorders>
            <w:noWrap/>
          </w:tcPr>
          <w:p w14:paraId="221F8B9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Tea Time Tiramisu Milk Tea</w:t>
            </w:r>
          </w:p>
        </w:tc>
        <w:tc>
          <w:tcPr>
            <w:tcW w:w="975" w:type="dxa"/>
            <w:gridSpan w:val="4"/>
            <w:tcBorders>
              <w:top w:val="nil"/>
              <w:left w:val="nil"/>
              <w:bottom w:val="nil"/>
              <w:right w:val="nil"/>
            </w:tcBorders>
            <w:noWrap/>
          </w:tcPr>
          <w:p w14:paraId="2F3B3DBB"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65" w:type="dxa"/>
            <w:gridSpan w:val="2"/>
            <w:tcBorders>
              <w:top w:val="nil"/>
              <w:left w:val="nil"/>
              <w:bottom w:val="nil"/>
              <w:right w:val="nil"/>
            </w:tcBorders>
            <w:noWrap/>
          </w:tcPr>
          <w:p w14:paraId="0EBBFDE9"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5D08985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DC9A431"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0A75C6C" w14:textId="77777777" w:rsidTr="00604D88">
        <w:trPr>
          <w:trHeight w:val="20"/>
        </w:trPr>
        <w:tc>
          <w:tcPr>
            <w:tcW w:w="3225" w:type="dxa"/>
            <w:gridSpan w:val="3"/>
            <w:tcBorders>
              <w:top w:val="nil"/>
              <w:left w:val="nil"/>
              <w:bottom w:val="nil"/>
              <w:right w:val="nil"/>
            </w:tcBorders>
            <w:noWrap/>
          </w:tcPr>
          <w:p w14:paraId="1A0525D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Uni Maishang Red Tea</w:t>
            </w:r>
          </w:p>
        </w:tc>
        <w:tc>
          <w:tcPr>
            <w:tcW w:w="975" w:type="dxa"/>
            <w:gridSpan w:val="4"/>
            <w:tcBorders>
              <w:top w:val="nil"/>
              <w:left w:val="nil"/>
              <w:bottom w:val="nil"/>
              <w:right w:val="nil"/>
            </w:tcBorders>
            <w:noWrap/>
          </w:tcPr>
          <w:p w14:paraId="528996E0"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65" w:type="dxa"/>
            <w:gridSpan w:val="2"/>
            <w:tcBorders>
              <w:top w:val="nil"/>
              <w:left w:val="nil"/>
              <w:bottom w:val="nil"/>
              <w:right w:val="nil"/>
            </w:tcBorders>
            <w:noWrap/>
          </w:tcPr>
          <w:p w14:paraId="036DED30"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2B310DCD"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13EB304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AAC81EF" w14:textId="77777777" w:rsidTr="00604D88">
        <w:trPr>
          <w:trHeight w:val="20"/>
        </w:trPr>
        <w:tc>
          <w:tcPr>
            <w:tcW w:w="3225" w:type="dxa"/>
            <w:gridSpan w:val="3"/>
            <w:tcBorders>
              <w:top w:val="nil"/>
              <w:left w:val="nil"/>
              <w:bottom w:val="nil"/>
              <w:right w:val="nil"/>
            </w:tcBorders>
            <w:noWrap/>
          </w:tcPr>
          <w:p w14:paraId="6F916C2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Uni Milk Tea</w:t>
            </w:r>
          </w:p>
        </w:tc>
        <w:tc>
          <w:tcPr>
            <w:tcW w:w="975" w:type="dxa"/>
            <w:gridSpan w:val="4"/>
            <w:tcBorders>
              <w:top w:val="nil"/>
              <w:left w:val="nil"/>
              <w:bottom w:val="nil"/>
              <w:right w:val="nil"/>
            </w:tcBorders>
            <w:noWrap/>
          </w:tcPr>
          <w:p w14:paraId="38EF1AF7"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65" w:type="dxa"/>
            <w:gridSpan w:val="2"/>
            <w:tcBorders>
              <w:top w:val="nil"/>
              <w:left w:val="nil"/>
              <w:bottom w:val="nil"/>
              <w:right w:val="nil"/>
            </w:tcBorders>
            <w:noWrap/>
          </w:tcPr>
          <w:p w14:paraId="47EA46E1"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01ADF4B8"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991D532"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D0C5AF8" w14:textId="77777777" w:rsidTr="00604D88">
        <w:trPr>
          <w:trHeight w:val="20"/>
        </w:trPr>
        <w:tc>
          <w:tcPr>
            <w:tcW w:w="3225" w:type="dxa"/>
            <w:gridSpan w:val="3"/>
            <w:tcBorders>
              <w:top w:val="nil"/>
              <w:left w:val="nil"/>
              <w:bottom w:val="nil"/>
              <w:right w:val="nil"/>
            </w:tcBorders>
            <w:noWrap/>
          </w:tcPr>
          <w:p w14:paraId="0701831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Uni Premium Shueishalian Milk Tea</w:t>
            </w:r>
          </w:p>
        </w:tc>
        <w:tc>
          <w:tcPr>
            <w:tcW w:w="975" w:type="dxa"/>
            <w:gridSpan w:val="4"/>
            <w:tcBorders>
              <w:top w:val="nil"/>
              <w:left w:val="nil"/>
              <w:bottom w:val="nil"/>
              <w:right w:val="nil"/>
            </w:tcBorders>
            <w:noWrap/>
          </w:tcPr>
          <w:p w14:paraId="600EA24E"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65" w:type="dxa"/>
            <w:gridSpan w:val="2"/>
            <w:tcBorders>
              <w:top w:val="nil"/>
              <w:left w:val="nil"/>
              <w:bottom w:val="nil"/>
              <w:right w:val="nil"/>
            </w:tcBorders>
            <w:noWrap/>
          </w:tcPr>
          <w:p w14:paraId="2C7576D5"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15CA3D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A056BFB"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FB04038" w14:textId="77777777" w:rsidTr="00604D88">
        <w:trPr>
          <w:trHeight w:val="20"/>
        </w:trPr>
        <w:tc>
          <w:tcPr>
            <w:tcW w:w="3225" w:type="dxa"/>
            <w:gridSpan w:val="3"/>
            <w:tcBorders>
              <w:top w:val="nil"/>
              <w:left w:val="nil"/>
              <w:bottom w:val="nil"/>
              <w:right w:val="nil"/>
            </w:tcBorders>
            <w:noWrap/>
          </w:tcPr>
          <w:p w14:paraId="6E0AAD5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Uni President Green Tea Japanese Style</w:t>
            </w:r>
          </w:p>
        </w:tc>
        <w:tc>
          <w:tcPr>
            <w:tcW w:w="975" w:type="dxa"/>
            <w:gridSpan w:val="4"/>
            <w:tcBorders>
              <w:top w:val="nil"/>
              <w:left w:val="nil"/>
              <w:bottom w:val="nil"/>
              <w:right w:val="nil"/>
            </w:tcBorders>
            <w:noWrap/>
          </w:tcPr>
          <w:p w14:paraId="2AA7D25F" w14:textId="77777777" w:rsidR="00C07453" w:rsidRPr="00C07453" w:rsidRDefault="00C07453" w:rsidP="00C07453">
            <w:pPr>
              <w:spacing w:after="0" w:line="160" w:lineRule="exact"/>
              <w:ind w:right="113"/>
              <w:jc w:val="right"/>
              <w:rPr>
                <w:sz w:val="16"/>
                <w:szCs w:val="16"/>
              </w:rPr>
            </w:pPr>
            <w:r w:rsidRPr="00C07453">
              <w:rPr>
                <w:sz w:val="16"/>
                <w:szCs w:val="16"/>
              </w:rPr>
              <w:t>1250 ml</w:t>
            </w:r>
          </w:p>
        </w:tc>
        <w:tc>
          <w:tcPr>
            <w:tcW w:w="1465" w:type="dxa"/>
            <w:gridSpan w:val="2"/>
            <w:tcBorders>
              <w:top w:val="nil"/>
              <w:left w:val="nil"/>
              <w:bottom w:val="nil"/>
              <w:right w:val="nil"/>
            </w:tcBorders>
            <w:noWrap/>
          </w:tcPr>
          <w:p w14:paraId="033E472E"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073D59D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7ABAA4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A459DEF" w14:textId="77777777" w:rsidTr="00604D88">
        <w:trPr>
          <w:trHeight w:val="20"/>
        </w:trPr>
        <w:tc>
          <w:tcPr>
            <w:tcW w:w="3225" w:type="dxa"/>
            <w:gridSpan w:val="3"/>
            <w:tcBorders>
              <w:top w:val="nil"/>
              <w:left w:val="nil"/>
              <w:bottom w:val="nil"/>
              <w:right w:val="nil"/>
            </w:tcBorders>
            <w:noWrap/>
          </w:tcPr>
          <w:p w14:paraId="579C9E7A"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Uni President Green Tea Taiwanese Style</w:t>
            </w:r>
          </w:p>
        </w:tc>
        <w:tc>
          <w:tcPr>
            <w:tcW w:w="975" w:type="dxa"/>
            <w:gridSpan w:val="4"/>
            <w:tcBorders>
              <w:top w:val="nil"/>
              <w:left w:val="nil"/>
              <w:bottom w:val="nil"/>
              <w:right w:val="nil"/>
            </w:tcBorders>
            <w:noWrap/>
          </w:tcPr>
          <w:p w14:paraId="2E788B28" w14:textId="77777777" w:rsidR="00C07453" w:rsidRPr="00C07453" w:rsidRDefault="00C07453" w:rsidP="00C07453">
            <w:pPr>
              <w:spacing w:after="0" w:line="160" w:lineRule="exact"/>
              <w:ind w:right="113"/>
              <w:jc w:val="right"/>
              <w:rPr>
                <w:sz w:val="16"/>
                <w:szCs w:val="16"/>
              </w:rPr>
            </w:pPr>
            <w:r w:rsidRPr="00C07453">
              <w:rPr>
                <w:sz w:val="16"/>
                <w:szCs w:val="16"/>
              </w:rPr>
              <w:t>1250 ml</w:t>
            </w:r>
          </w:p>
        </w:tc>
        <w:tc>
          <w:tcPr>
            <w:tcW w:w="1465" w:type="dxa"/>
            <w:gridSpan w:val="2"/>
            <w:tcBorders>
              <w:top w:val="nil"/>
              <w:left w:val="nil"/>
              <w:bottom w:val="nil"/>
              <w:right w:val="nil"/>
            </w:tcBorders>
            <w:noWrap/>
          </w:tcPr>
          <w:p w14:paraId="617F5964"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6D9545B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129F748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CAFF70D" w14:textId="77777777" w:rsidTr="00604D88">
        <w:trPr>
          <w:trHeight w:val="20"/>
        </w:trPr>
        <w:tc>
          <w:tcPr>
            <w:tcW w:w="3225" w:type="dxa"/>
            <w:gridSpan w:val="3"/>
            <w:tcBorders>
              <w:top w:val="nil"/>
              <w:left w:val="nil"/>
              <w:bottom w:val="nil"/>
              <w:right w:val="nil"/>
            </w:tcBorders>
            <w:noWrap/>
          </w:tcPr>
          <w:p w14:paraId="2BC8933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Uni Taiwanese Style Green Tea</w:t>
            </w:r>
          </w:p>
        </w:tc>
        <w:tc>
          <w:tcPr>
            <w:tcW w:w="975" w:type="dxa"/>
            <w:gridSpan w:val="4"/>
            <w:tcBorders>
              <w:top w:val="nil"/>
              <w:left w:val="nil"/>
              <w:bottom w:val="nil"/>
              <w:right w:val="nil"/>
            </w:tcBorders>
            <w:noWrap/>
          </w:tcPr>
          <w:p w14:paraId="48C4AA6D" w14:textId="77777777" w:rsidR="00C07453" w:rsidRPr="00C07453" w:rsidRDefault="00C07453" w:rsidP="00C07453">
            <w:pPr>
              <w:spacing w:after="0" w:line="160" w:lineRule="exact"/>
              <w:ind w:right="113"/>
              <w:jc w:val="right"/>
              <w:rPr>
                <w:sz w:val="16"/>
                <w:szCs w:val="16"/>
              </w:rPr>
            </w:pPr>
            <w:r w:rsidRPr="00C07453">
              <w:rPr>
                <w:sz w:val="16"/>
                <w:szCs w:val="16"/>
              </w:rPr>
              <w:t>600 ml</w:t>
            </w:r>
          </w:p>
        </w:tc>
        <w:tc>
          <w:tcPr>
            <w:tcW w:w="1465" w:type="dxa"/>
            <w:gridSpan w:val="2"/>
            <w:tcBorders>
              <w:top w:val="nil"/>
              <w:left w:val="nil"/>
              <w:bottom w:val="nil"/>
              <w:right w:val="nil"/>
            </w:tcBorders>
            <w:noWrap/>
          </w:tcPr>
          <w:p w14:paraId="3BCB04B2"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767FE61F"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3AC1BB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9327F01" w14:textId="77777777" w:rsidTr="00604D88">
        <w:trPr>
          <w:trHeight w:val="20"/>
        </w:trPr>
        <w:tc>
          <w:tcPr>
            <w:tcW w:w="3225" w:type="dxa"/>
            <w:gridSpan w:val="3"/>
            <w:tcBorders>
              <w:top w:val="nil"/>
              <w:left w:val="nil"/>
              <w:bottom w:val="nil"/>
              <w:right w:val="nil"/>
            </w:tcBorders>
            <w:noWrap/>
          </w:tcPr>
          <w:p w14:paraId="25A570B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Unif Barley Milk Green Tea</w:t>
            </w:r>
          </w:p>
        </w:tc>
        <w:tc>
          <w:tcPr>
            <w:tcW w:w="975" w:type="dxa"/>
            <w:gridSpan w:val="4"/>
            <w:tcBorders>
              <w:top w:val="nil"/>
              <w:left w:val="nil"/>
              <w:bottom w:val="nil"/>
              <w:right w:val="nil"/>
            </w:tcBorders>
            <w:noWrap/>
          </w:tcPr>
          <w:p w14:paraId="56E1B86D"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65" w:type="dxa"/>
            <w:gridSpan w:val="2"/>
            <w:tcBorders>
              <w:top w:val="nil"/>
              <w:left w:val="nil"/>
              <w:bottom w:val="nil"/>
              <w:right w:val="nil"/>
            </w:tcBorders>
            <w:noWrap/>
          </w:tcPr>
          <w:p w14:paraId="2C6D2449"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21" w:type="dxa"/>
            <w:tcBorders>
              <w:top w:val="nil"/>
              <w:left w:val="nil"/>
              <w:bottom w:val="nil"/>
              <w:right w:val="nil"/>
            </w:tcBorders>
            <w:noWrap/>
          </w:tcPr>
          <w:p w14:paraId="7215D391"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A6253B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54D79B4" w14:textId="77777777" w:rsidTr="00604D88">
        <w:trPr>
          <w:trHeight w:val="20"/>
        </w:trPr>
        <w:tc>
          <w:tcPr>
            <w:tcW w:w="3225" w:type="dxa"/>
            <w:gridSpan w:val="3"/>
            <w:tcBorders>
              <w:top w:val="nil"/>
              <w:left w:val="nil"/>
              <w:bottom w:val="nil"/>
              <w:right w:val="nil"/>
            </w:tcBorders>
            <w:noWrap/>
          </w:tcPr>
          <w:p w14:paraId="613F15F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VJG Prune Drink</w:t>
            </w:r>
          </w:p>
        </w:tc>
        <w:tc>
          <w:tcPr>
            <w:tcW w:w="975" w:type="dxa"/>
            <w:gridSpan w:val="4"/>
            <w:tcBorders>
              <w:top w:val="nil"/>
              <w:left w:val="nil"/>
              <w:bottom w:val="nil"/>
              <w:right w:val="nil"/>
            </w:tcBorders>
            <w:noWrap/>
          </w:tcPr>
          <w:p w14:paraId="4C398A74"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65" w:type="dxa"/>
            <w:gridSpan w:val="2"/>
            <w:tcBorders>
              <w:top w:val="nil"/>
              <w:left w:val="nil"/>
              <w:bottom w:val="nil"/>
              <w:right w:val="nil"/>
            </w:tcBorders>
            <w:noWrap/>
          </w:tcPr>
          <w:p w14:paraId="56815E0E" w14:textId="77777777" w:rsidR="00C07453" w:rsidRPr="00C07453" w:rsidRDefault="00C07453" w:rsidP="00C07453">
            <w:pPr>
              <w:spacing w:after="0" w:line="160" w:lineRule="exact"/>
              <w:ind w:left="212"/>
              <w:jc w:val="left"/>
              <w:rPr>
                <w:sz w:val="16"/>
                <w:szCs w:val="16"/>
                <w:lang w:eastAsia="en-AU"/>
              </w:rPr>
            </w:pPr>
            <w:r w:rsidRPr="00C07453">
              <w:rPr>
                <w:sz w:val="16"/>
                <w:szCs w:val="16"/>
              </w:rPr>
              <w:t>Glass</w:t>
            </w:r>
          </w:p>
        </w:tc>
        <w:tc>
          <w:tcPr>
            <w:tcW w:w="2221" w:type="dxa"/>
            <w:tcBorders>
              <w:top w:val="nil"/>
              <w:left w:val="nil"/>
              <w:bottom w:val="nil"/>
              <w:right w:val="nil"/>
            </w:tcBorders>
            <w:noWrap/>
          </w:tcPr>
          <w:p w14:paraId="3C0217BA"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37550FD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7FB0CB6" w14:textId="77777777" w:rsidTr="00604D88">
        <w:trPr>
          <w:trHeight w:val="20"/>
        </w:trPr>
        <w:tc>
          <w:tcPr>
            <w:tcW w:w="3225" w:type="dxa"/>
            <w:gridSpan w:val="3"/>
            <w:tcBorders>
              <w:top w:val="nil"/>
              <w:left w:val="nil"/>
              <w:bottom w:val="nil"/>
              <w:right w:val="nil"/>
            </w:tcBorders>
            <w:noWrap/>
          </w:tcPr>
          <w:p w14:paraId="1842DCF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Vitalon Green Tea Style Jasmine Green Tea</w:t>
            </w:r>
          </w:p>
        </w:tc>
        <w:tc>
          <w:tcPr>
            <w:tcW w:w="975" w:type="dxa"/>
            <w:gridSpan w:val="4"/>
            <w:tcBorders>
              <w:top w:val="nil"/>
              <w:left w:val="nil"/>
              <w:bottom w:val="nil"/>
              <w:right w:val="nil"/>
            </w:tcBorders>
            <w:noWrap/>
          </w:tcPr>
          <w:p w14:paraId="58248D48" w14:textId="77777777" w:rsidR="00C07453" w:rsidRPr="00C07453" w:rsidRDefault="00C07453" w:rsidP="00C07453">
            <w:pPr>
              <w:spacing w:after="0" w:line="160" w:lineRule="exact"/>
              <w:ind w:right="113"/>
              <w:jc w:val="right"/>
              <w:rPr>
                <w:sz w:val="16"/>
                <w:szCs w:val="16"/>
              </w:rPr>
            </w:pPr>
            <w:r w:rsidRPr="00C07453">
              <w:rPr>
                <w:sz w:val="16"/>
                <w:szCs w:val="16"/>
              </w:rPr>
              <w:t>550 ml</w:t>
            </w:r>
          </w:p>
        </w:tc>
        <w:tc>
          <w:tcPr>
            <w:tcW w:w="1465" w:type="dxa"/>
            <w:gridSpan w:val="2"/>
            <w:tcBorders>
              <w:top w:val="nil"/>
              <w:left w:val="nil"/>
              <w:bottom w:val="nil"/>
              <w:right w:val="nil"/>
            </w:tcBorders>
            <w:noWrap/>
          </w:tcPr>
          <w:p w14:paraId="0D4CE5EA"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5A1D04EB"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6528D1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03EB1C4" w14:textId="77777777" w:rsidTr="00604D88">
        <w:trPr>
          <w:trHeight w:val="20"/>
        </w:trPr>
        <w:tc>
          <w:tcPr>
            <w:tcW w:w="3225" w:type="dxa"/>
            <w:gridSpan w:val="3"/>
            <w:tcBorders>
              <w:top w:val="nil"/>
              <w:left w:val="nil"/>
              <w:bottom w:val="nil"/>
              <w:right w:val="nil"/>
            </w:tcBorders>
            <w:noWrap/>
          </w:tcPr>
          <w:p w14:paraId="052370CC"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lastRenderedPageBreak/>
              <w:t>Vitalon Kyoto Green Tea</w:t>
            </w:r>
          </w:p>
        </w:tc>
        <w:tc>
          <w:tcPr>
            <w:tcW w:w="975" w:type="dxa"/>
            <w:gridSpan w:val="4"/>
            <w:tcBorders>
              <w:top w:val="nil"/>
              <w:left w:val="nil"/>
              <w:bottom w:val="nil"/>
              <w:right w:val="nil"/>
            </w:tcBorders>
            <w:noWrap/>
          </w:tcPr>
          <w:p w14:paraId="3BAAEAF2" w14:textId="77777777" w:rsidR="00C07453" w:rsidRPr="00C07453" w:rsidRDefault="00C07453" w:rsidP="00C07453">
            <w:pPr>
              <w:spacing w:after="0" w:line="160" w:lineRule="exact"/>
              <w:ind w:right="113"/>
              <w:jc w:val="right"/>
              <w:rPr>
                <w:sz w:val="16"/>
                <w:szCs w:val="16"/>
              </w:rPr>
            </w:pPr>
            <w:r w:rsidRPr="00C07453">
              <w:rPr>
                <w:sz w:val="16"/>
                <w:szCs w:val="16"/>
              </w:rPr>
              <w:t>550 ml</w:t>
            </w:r>
          </w:p>
        </w:tc>
        <w:tc>
          <w:tcPr>
            <w:tcW w:w="1465" w:type="dxa"/>
            <w:gridSpan w:val="2"/>
            <w:tcBorders>
              <w:top w:val="nil"/>
              <w:left w:val="nil"/>
              <w:bottom w:val="nil"/>
              <w:right w:val="nil"/>
            </w:tcBorders>
            <w:noWrap/>
          </w:tcPr>
          <w:p w14:paraId="27041F88"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643A612C"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EAEBAB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D93D18F" w14:textId="77777777" w:rsidTr="00604D88">
        <w:trPr>
          <w:trHeight w:val="20"/>
        </w:trPr>
        <w:tc>
          <w:tcPr>
            <w:tcW w:w="3225" w:type="dxa"/>
            <w:gridSpan w:val="3"/>
            <w:tcBorders>
              <w:top w:val="nil"/>
              <w:left w:val="nil"/>
              <w:bottom w:val="nil"/>
              <w:right w:val="nil"/>
            </w:tcBorders>
            <w:noWrap/>
          </w:tcPr>
          <w:p w14:paraId="00365C2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Vitalon Red Tea</w:t>
            </w:r>
          </w:p>
        </w:tc>
        <w:tc>
          <w:tcPr>
            <w:tcW w:w="975" w:type="dxa"/>
            <w:gridSpan w:val="4"/>
            <w:tcBorders>
              <w:top w:val="nil"/>
              <w:left w:val="nil"/>
              <w:bottom w:val="nil"/>
              <w:right w:val="nil"/>
            </w:tcBorders>
            <w:noWrap/>
          </w:tcPr>
          <w:p w14:paraId="407A4DF6" w14:textId="77777777" w:rsidR="00C07453" w:rsidRPr="00C07453" w:rsidRDefault="00C07453" w:rsidP="00C07453">
            <w:pPr>
              <w:spacing w:after="0" w:line="160" w:lineRule="exact"/>
              <w:ind w:right="113"/>
              <w:jc w:val="right"/>
              <w:rPr>
                <w:sz w:val="16"/>
                <w:szCs w:val="16"/>
              </w:rPr>
            </w:pPr>
            <w:r w:rsidRPr="00C07453">
              <w:rPr>
                <w:sz w:val="16"/>
                <w:szCs w:val="16"/>
              </w:rPr>
              <w:t>550 ml</w:t>
            </w:r>
          </w:p>
        </w:tc>
        <w:tc>
          <w:tcPr>
            <w:tcW w:w="1465" w:type="dxa"/>
            <w:gridSpan w:val="2"/>
            <w:tcBorders>
              <w:top w:val="nil"/>
              <w:left w:val="nil"/>
              <w:bottom w:val="nil"/>
              <w:right w:val="nil"/>
            </w:tcBorders>
            <w:noWrap/>
          </w:tcPr>
          <w:p w14:paraId="2F0DC001"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D8BBEE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35287EC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3A42566" w14:textId="77777777" w:rsidTr="00604D88">
        <w:trPr>
          <w:trHeight w:val="20"/>
        </w:trPr>
        <w:tc>
          <w:tcPr>
            <w:tcW w:w="3225" w:type="dxa"/>
            <w:gridSpan w:val="3"/>
            <w:tcBorders>
              <w:top w:val="nil"/>
              <w:left w:val="nil"/>
              <w:bottom w:val="nil"/>
              <w:right w:val="nil"/>
            </w:tcBorders>
            <w:noWrap/>
          </w:tcPr>
          <w:p w14:paraId="5ADB492B"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WHH Honey Milk Tea</w:t>
            </w:r>
          </w:p>
        </w:tc>
        <w:tc>
          <w:tcPr>
            <w:tcW w:w="975" w:type="dxa"/>
            <w:gridSpan w:val="4"/>
            <w:tcBorders>
              <w:top w:val="nil"/>
              <w:left w:val="nil"/>
              <w:bottom w:val="nil"/>
              <w:right w:val="nil"/>
            </w:tcBorders>
            <w:noWrap/>
          </w:tcPr>
          <w:p w14:paraId="2992D7F4"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65" w:type="dxa"/>
            <w:gridSpan w:val="2"/>
            <w:tcBorders>
              <w:top w:val="nil"/>
              <w:left w:val="nil"/>
              <w:bottom w:val="nil"/>
              <w:right w:val="nil"/>
            </w:tcBorders>
            <w:noWrap/>
          </w:tcPr>
          <w:p w14:paraId="0173839C"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478CB497"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BF8D22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540697B" w14:textId="77777777" w:rsidTr="00604D88">
        <w:trPr>
          <w:trHeight w:val="20"/>
        </w:trPr>
        <w:tc>
          <w:tcPr>
            <w:tcW w:w="3225" w:type="dxa"/>
            <w:gridSpan w:val="3"/>
            <w:tcBorders>
              <w:top w:val="nil"/>
              <w:left w:val="nil"/>
              <w:bottom w:val="nil"/>
              <w:right w:val="nil"/>
            </w:tcBorders>
            <w:noWrap/>
          </w:tcPr>
          <w:p w14:paraId="1B3B891B"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WHH Milk Drink</w:t>
            </w:r>
          </w:p>
        </w:tc>
        <w:tc>
          <w:tcPr>
            <w:tcW w:w="975" w:type="dxa"/>
            <w:gridSpan w:val="4"/>
            <w:tcBorders>
              <w:top w:val="nil"/>
              <w:left w:val="nil"/>
              <w:bottom w:val="nil"/>
              <w:right w:val="nil"/>
            </w:tcBorders>
            <w:noWrap/>
          </w:tcPr>
          <w:p w14:paraId="56079C7C" w14:textId="77777777" w:rsidR="00C07453" w:rsidRPr="00C07453" w:rsidRDefault="00C07453" w:rsidP="00C07453">
            <w:pPr>
              <w:spacing w:after="0" w:line="160" w:lineRule="exact"/>
              <w:ind w:right="113"/>
              <w:jc w:val="right"/>
              <w:rPr>
                <w:sz w:val="16"/>
                <w:szCs w:val="16"/>
              </w:rPr>
            </w:pPr>
            <w:r w:rsidRPr="00C07453">
              <w:rPr>
                <w:sz w:val="16"/>
                <w:szCs w:val="16"/>
              </w:rPr>
              <w:t>200 ml</w:t>
            </w:r>
          </w:p>
        </w:tc>
        <w:tc>
          <w:tcPr>
            <w:tcW w:w="1465" w:type="dxa"/>
            <w:gridSpan w:val="2"/>
            <w:tcBorders>
              <w:top w:val="nil"/>
              <w:left w:val="nil"/>
              <w:bottom w:val="nil"/>
              <w:right w:val="nil"/>
            </w:tcBorders>
            <w:noWrap/>
          </w:tcPr>
          <w:p w14:paraId="7D0B2C6A"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30B3E9E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1200A86"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E8BDC37" w14:textId="77777777" w:rsidTr="00604D88">
        <w:trPr>
          <w:trHeight w:val="20"/>
        </w:trPr>
        <w:tc>
          <w:tcPr>
            <w:tcW w:w="3225" w:type="dxa"/>
            <w:gridSpan w:val="3"/>
            <w:tcBorders>
              <w:top w:val="nil"/>
              <w:left w:val="nil"/>
              <w:bottom w:val="nil"/>
              <w:right w:val="nil"/>
            </w:tcBorders>
            <w:noWrap/>
          </w:tcPr>
          <w:p w14:paraId="531B735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WINCAFE American Coffee</w:t>
            </w:r>
          </w:p>
        </w:tc>
        <w:tc>
          <w:tcPr>
            <w:tcW w:w="975" w:type="dxa"/>
            <w:gridSpan w:val="4"/>
            <w:tcBorders>
              <w:top w:val="nil"/>
              <w:left w:val="nil"/>
              <w:bottom w:val="nil"/>
              <w:right w:val="nil"/>
            </w:tcBorders>
            <w:noWrap/>
          </w:tcPr>
          <w:p w14:paraId="5F25C0BA" w14:textId="77777777" w:rsidR="00C07453" w:rsidRPr="00C07453" w:rsidRDefault="00C07453" w:rsidP="00C07453">
            <w:pPr>
              <w:spacing w:after="0" w:line="160" w:lineRule="exact"/>
              <w:ind w:right="113"/>
              <w:jc w:val="right"/>
              <w:rPr>
                <w:sz w:val="16"/>
                <w:szCs w:val="16"/>
              </w:rPr>
            </w:pPr>
            <w:r w:rsidRPr="00C07453">
              <w:rPr>
                <w:sz w:val="16"/>
                <w:szCs w:val="16"/>
              </w:rPr>
              <w:t>320 ml</w:t>
            </w:r>
          </w:p>
        </w:tc>
        <w:tc>
          <w:tcPr>
            <w:tcW w:w="1465" w:type="dxa"/>
            <w:gridSpan w:val="2"/>
            <w:tcBorders>
              <w:top w:val="nil"/>
              <w:left w:val="nil"/>
              <w:bottom w:val="nil"/>
              <w:right w:val="nil"/>
            </w:tcBorders>
            <w:noWrap/>
          </w:tcPr>
          <w:p w14:paraId="465F88C5"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5A0EC84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42730E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91B9247" w14:textId="77777777" w:rsidTr="00604D88">
        <w:trPr>
          <w:trHeight w:val="20"/>
        </w:trPr>
        <w:tc>
          <w:tcPr>
            <w:tcW w:w="3225" w:type="dxa"/>
            <w:gridSpan w:val="3"/>
            <w:tcBorders>
              <w:top w:val="nil"/>
              <w:left w:val="nil"/>
              <w:bottom w:val="nil"/>
              <w:right w:val="nil"/>
            </w:tcBorders>
            <w:noWrap/>
          </w:tcPr>
          <w:p w14:paraId="068C231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WINCAFE Black Coffee</w:t>
            </w:r>
          </w:p>
        </w:tc>
        <w:tc>
          <w:tcPr>
            <w:tcW w:w="975" w:type="dxa"/>
            <w:gridSpan w:val="4"/>
            <w:tcBorders>
              <w:top w:val="nil"/>
              <w:left w:val="nil"/>
              <w:bottom w:val="nil"/>
              <w:right w:val="nil"/>
            </w:tcBorders>
            <w:noWrap/>
          </w:tcPr>
          <w:p w14:paraId="492A0B08" w14:textId="77777777" w:rsidR="00C07453" w:rsidRPr="00C07453" w:rsidRDefault="00C07453" w:rsidP="00C07453">
            <w:pPr>
              <w:spacing w:after="0" w:line="160" w:lineRule="exact"/>
              <w:ind w:right="113"/>
              <w:jc w:val="right"/>
              <w:rPr>
                <w:sz w:val="16"/>
                <w:szCs w:val="16"/>
              </w:rPr>
            </w:pPr>
            <w:r w:rsidRPr="00C07453">
              <w:rPr>
                <w:sz w:val="16"/>
                <w:szCs w:val="16"/>
              </w:rPr>
              <w:t>320 ml</w:t>
            </w:r>
          </w:p>
        </w:tc>
        <w:tc>
          <w:tcPr>
            <w:tcW w:w="1465" w:type="dxa"/>
            <w:gridSpan w:val="2"/>
            <w:tcBorders>
              <w:top w:val="nil"/>
              <w:left w:val="nil"/>
              <w:bottom w:val="nil"/>
              <w:right w:val="nil"/>
            </w:tcBorders>
            <w:noWrap/>
          </w:tcPr>
          <w:p w14:paraId="6CF61329"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374A0342"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D6BBC17"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806A2D1" w14:textId="77777777" w:rsidTr="00604D88">
        <w:trPr>
          <w:trHeight w:val="20"/>
        </w:trPr>
        <w:tc>
          <w:tcPr>
            <w:tcW w:w="3225" w:type="dxa"/>
            <w:gridSpan w:val="3"/>
            <w:tcBorders>
              <w:top w:val="nil"/>
              <w:left w:val="nil"/>
              <w:bottom w:val="nil"/>
              <w:right w:val="nil"/>
            </w:tcBorders>
            <w:noWrap/>
          </w:tcPr>
          <w:p w14:paraId="51C7720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Wan Wan Grape Juice</w:t>
            </w:r>
          </w:p>
        </w:tc>
        <w:tc>
          <w:tcPr>
            <w:tcW w:w="975" w:type="dxa"/>
            <w:gridSpan w:val="4"/>
            <w:tcBorders>
              <w:top w:val="nil"/>
              <w:left w:val="nil"/>
              <w:bottom w:val="nil"/>
              <w:right w:val="nil"/>
            </w:tcBorders>
            <w:noWrap/>
          </w:tcPr>
          <w:p w14:paraId="6B6F48C4" w14:textId="77777777" w:rsidR="00C07453" w:rsidRPr="00C07453" w:rsidRDefault="00C07453" w:rsidP="00C07453">
            <w:pPr>
              <w:spacing w:after="0" w:line="160" w:lineRule="exact"/>
              <w:ind w:right="113"/>
              <w:jc w:val="right"/>
              <w:rPr>
                <w:sz w:val="16"/>
                <w:szCs w:val="16"/>
              </w:rPr>
            </w:pPr>
            <w:r w:rsidRPr="00C07453">
              <w:rPr>
                <w:sz w:val="16"/>
                <w:szCs w:val="16"/>
              </w:rPr>
              <w:t>350 ml</w:t>
            </w:r>
          </w:p>
        </w:tc>
        <w:tc>
          <w:tcPr>
            <w:tcW w:w="1465" w:type="dxa"/>
            <w:gridSpan w:val="2"/>
            <w:tcBorders>
              <w:top w:val="nil"/>
              <w:left w:val="nil"/>
              <w:bottom w:val="nil"/>
              <w:right w:val="nil"/>
            </w:tcBorders>
            <w:noWrap/>
          </w:tcPr>
          <w:p w14:paraId="2747848F"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7DB53770"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2C1CCD8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1A5BE31" w14:textId="77777777" w:rsidTr="00604D88">
        <w:trPr>
          <w:trHeight w:val="20"/>
        </w:trPr>
        <w:tc>
          <w:tcPr>
            <w:tcW w:w="3225" w:type="dxa"/>
            <w:gridSpan w:val="3"/>
            <w:tcBorders>
              <w:top w:val="nil"/>
              <w:left w:val="nil"/>
              <w:bottom w:val="nil"/>
              <w:right w:val="nil"/>
            </w:tcBorders>
            <w:noWrap/>
          </w:tcPr>
          <w:p w14:paraId="61A10AC9"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Wan Wan Lactobacillus Drink</w:t>
            </w:r>
          </w:p>
        </w:tc>
        <w:tc>
          <w:tcPr>
            <w:tcW w:w="975" w:type="dxa"/>
            <w:gridSpan w:val="4"/>
            <w:tcBorders>
              <w:top w:val="nil"/>
              <w:left w:val="nil"/>
              <w:bottom w:val="nil"/>
              <w:right w:val="nil"/>
            </w:tcBorders>
            <w:noWrap/>
          </w:tcPr>
          <w:p w14:paraId="7A279935" w14:textId="77777777" w:rsidR="00C07453" w:rsidRPr="00C07453" w:rsidRDefault="00C07453" w:rsidP="00C07453">
            <w:pPr>
              <w:spacing w:after="0" w:line="160" w:lineRule="exact"/>
              <w:ind w:right="113"/>
              <w:jc w:val="right"/>
              <w:rPr>
                <w:sz w:val="16"/>
                <w:szCs w:val="16"/>
              </w:rPr>
            </w:pPr>
            <w:r w:rsidRPr="00C07453">
              <w:rPr>
                <w:sz w:val="16"/>
                <w:szCs w:val="16"/>
              </w:rPr>
              <w:t>450 ml</w:t>
            </w:r>
          </w:p>
        </w:tc>
        <w:tc>
          <w:tcPr>
            <w:tcW w:w="1465" w:type="dxa"/>
            <w:gridSpan w:val="2"/>
            <w:tcBorders>
              <w:top w:val="nil"/>
              <w:left w:val="nil"/>
              <w:bottom w:val="nil"/>
              <w:right w:val="nil"/>
            </w:tcBorders>
            <w:noWrap/>
          </w:tcPr>
          <w:p w14:paraId="5C2D7E70"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58587603"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4B43D6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8A9B707" w14:textId="77777777" w:rsidTr="00604D88">
        <w:trPr>
          <w:trHeight w:val="20"/>
        </w:trPr>
        <w:tc>
          <w:tcPr>
            <w:tcW w:w="3225" w:type="dxa"/>
            <w:gridSpan w:val="3"/>
            <w:tcBorders>
              <w:top w:val="nil"/>
              <w:left w:val="nil"/>
              <w:bottom w:val="nil"/>
              <w:right w:val="nil"/>
            </w:tcBorders>
            <w:noWrap/>
          </w:tcPr>
          <w:p w14:paraId="6E7E22BB"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Want Want Peach Drink</w:t>
            </w:r>
          </w:p>
        </w:tc>
        <w:tc>
          <w:tcPr>
            <w:tcW w:w="975" w:type="dxa"/>
            <w:gridSpan w:val="4"/>
            <w:tcBorders>
              <w:top w:val="nil"/>
              <w:left w:val="nil"/>
              <w:bottom w:val="nil"/>
              <w:right w:val="nil"/>
            </w:tcBorders>
            <w:noWrap/>
          </w:tcPr>
          <w:p w14:paraId="78076454"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65" w:type="dxa"/>
            <w:gridSpan w:val="2"/>
            <w:tcBorders>
              <w:top w:val="nil"/>
              <w:left w:val="nil"/>
              <w:bottom w:val="nil"/>
              <w:right w:val="nil"/>
            </w:tcBorders>
            <w:noWrap/>
          </w:tcPr>
          <w:p w14:paraId="4EA0E938"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21" w:type="dxa"/>
            <w:tcBorders>
              <w:top w:val="nil"/>
              <w:left w:val="nil"/>
              <w:bottom w:val="nil"/>
              <w:right w:val="nil"/>
            </w:tcBorders>
            <w:noWrap/>
          </w:tcPr>
          <w:p w14:paraId="0E1FE92E"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9414966"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7FE5C27" w14:textId="77777777" w:rsidTr="00604D88">
        <w:trPr>
          <w:trHeight w:val="20"/>
        </w:trPr>
        <w:tc>
          <w:tcPr>
            <w:tcW w:w="3225" w:type="dxa"/>
            <w:gridSpan w:val="3"/>
            <w:tcBorders>
              <w:top w:val="nil"/>
              <w:left w:val="nil"/>
              <w:bottom w:val="nil"/>
              <w:right w:val="nil"/>
            </w:tcBorders>
            <w:noWrap/>
          </w:tcPr>
          <w:p w14:paraId="01DF73D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Wu San Orange Milk Drink</w:t>
            </w:r>
          </w:p>
        </w:tc>
        <w:tc>
          <w:tcPr>
            <w:tcW w:w="975" w:type="dxa"/>
            <w:gridSpan w:val="4"/>
            <w:tcBorders>
              <w:top w:val="nil"/>
              <w:left w:val="nil"/>
              <w:bottom w:val="nil"/>
              <w:right w:val="nil"/>
            </w:tcBorders>
            <w:noWrap/>
          </w:tcPr>
          <w:p w14:paraId="746ADE75" w14:textId="77777777" w:rsidR="00C07453" w:rsidRPr="00C07453" w:rsidRDefault="00C07453" w:rsidP="00C07453">
            <w:pPr>
              <w:spacing w:after="0" w:line="160" w:lineRule="exact"/>
              <w:ind w:right="113"/>
              <w:jc w:val="right"/>
              <w:rPr>
                <w:sz w:val="16"/>
                <w:szCs w:val="16"/>
              </w:rPr>
            </w:pPr>
            <w:r w:rsidRPr="00C07453">
              <w:rPr>
                <w:sz w:val="16"/>
                <w:szCs w:val="16"/>
              </w:rPr>
              <w:t>100 ml</w:t>
            </w:r>
          </w:p>
        </w:tc>
        <w:tc>
          <w:tcPr>
            <w:tcW w:w="1465" w:type="dxa"/>
            <w:gridSpan w:val="2"/>
            <w:tcBorders>
              <w:top w:val="nil"/>
              <w:left w:val="nil"/>
              <w:bottom w:val="nil"/>
              <w:right w:val="nil"/>
            </w:tcBorders>
            <w:noWrap/>
          </w:tcPr>
          <w:p w14:paraId="42E51DED"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21" w:type="dxa"/>
            <w:tcBorders>
              <w:top w:val="nil"/>
              <w:left w:val="nil"/>
              <w:bottom w:val="nil"/>
              <w:right w:val="nil"/>
            </w:tcBorders>
            <w:noWrap/>
          </w:tcPr>
          <w:p w14:paraId="6AB9DB65" w14:textId="77777777" w:rsidR="00C07453" w:rsidRPr="00C07453" w:rsidRDefault="00C07453" w:rsidP="00C07453">
            <w:pPr>
              <w:spacing w:after="0" w:line="160" w:lineRule="exact"/>
              <w:ind w:left="272" w:hanging="159"/>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7722AAC6"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1C38767" w14:textId="77777777" w:rsidTr="00604D88">
        <w:trPr>
          <w:trHeight w:val="20"/>
        </w:trPr>
        <w:tc>
          <w:tcPr>
            <w:tcW w:w="3312" w:type="dxa"/>
            <w:gridSpan w:val="5"/>
            <w:tcBorders>
              <w:top w:val="nil"/>
              <w:left w:val="nil"/>
              <w:bottom w:val="nil"/>
              <w:right w:val="nil"/>
            </w:tcBorders>
            <w:noWrap/>
          </w:tcPr>
          <w:p w14:paraId="4421FF2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Wu San Strawberry Milk Drink</w:t>
            </w:r>
          </w:p>
        </w:tc>
        <w:tc>
          <w:tcPr>
            <w:tcW w:w="888" w:type="dxa"/>
            <w:gridSpan w:val="2"/>
            <w:tcBorders>
              <w:top w:val="nil"/>
              <w:left w:val="nil"/>
              <w:bottom w:val="nil"/>
              <w:right w:val="nil"/>
            </w:tcBorders>
            <w:noWrap/>
          </w:tcPr>
          <w:p w14:paraId="6745B9AE" w14:textId="77777777" w:rsidR="00C07453" w:rsidRPr="00C07453" w:rsidRDefault="00C07453" w:rsidP="00C07453">
            <w:pPr>
              <w:spacing w:after="0" w:line="160" w:lineRule="exact"/>
              <w:ind w:right="113"/>
              <w:jc w:val="right"/>
              <w:rPr>
                <w:sz w:val="16"/>
                <w:szCs w:val="16"/>
              </w:rPr>
            </w:pPr>
            <w:r w:rsidRPr="00C07453">
              <w:rPr>
                <w:sz w:val="16"/>
                <w:szCs w:val="16"/>
              </w:rPr>
              <w:t>100 ml</w:t>
            </w:r>
          </w:p>
        </w:tc>
        <w:tc>
          <w:tcPr>
            <w:tcW w:w="1451" w:type="dxa"/>
            <w:tcBorders>
              <w:top w:val="nil"/>
              <w:left w:val="nil"/>
              <w:bottom w:val="nil"/>
              <w:right w:val="nil"/>
            </w:tcBorders>
            <w:noWrap/>
          </w:tcPr>
          <w:p w14:paraId="78F12B7D"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35" w:type="dxa"/>
            <w:gridSpan w:val="2"/>
            <w:tcBorders>
              <w:top w:val="nil"/>
              <w:left w:val="nil"/>
              <w:bottom w:val="nil"/>
              <w:right w:val="nil"/>
            </w:tcBorders>
            <w:noWrap/>
          </w:tcPr>
          <w:p w14:paraId="571E4E19"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0A7004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1D7BAD0" w14:textId="77777777" w:rsidTr="00604D88">
        <w:trPr>
          <w:trHeight w:val="20"/>
        </w:trPr>
        <w:tc>
          <w:tcPr>
            <w:tcW w:w="3312" w:type="dxa"/>
            <w:gridSpan w:val="5"/>
            <w:tcBorders>
              <w:top w:val="nil"/>
              <w:left w:val="nil"/>
              <w:bottom w:val="nil"/>
              <w:right w:val="nil"/>
            </w:tcBorders>
            <w:noWrap/>
          </w:tcPr>
          <w:p w14:paraId="252E56C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Wu San Strawberry Milk Drink</w:t>
            </w:r>
          </w:p>
        </w:tc>
        <w:tc>
          <w:tcPr>
            <w:tcW w:w="888" w:type="dxa"/>
            <w:gridSpan w:val="2"/>
            <w:tcBorders>
              <w:top w:val="nil"/>
              <w:left w:val="nil"/>
              <w:bottom w:val="nil"/>
              <w:right w:val="nil"/>
            </w:tcBorders>
            <w:noWrap/>
          </w:tcPr>
          <w:p w14:paraId="7DC4F53F" w14:textId="77777777" w:rsidR="00C07453" w:rsidRPr="00C07453" w:rsidRDefault="00C07453" w:rsidP="00C07453">
            <w:pPr>
              <w:spacing w:after="0" w:line="160" w:lineRule="exact"/>
              <w:ind w:right="113"/>
              <w:jc w:val="right"/>
              <w:rPr>
                <w:sz w:val="16"/>
                <w:szCs w:val="16"/>
              </w:rPr>
            </w:pPr>
            <w:r w:rsidRPr="00C07453">
              <w:rPr>
                <w:sz w:val="16"/>
                <w:szCs w:val="16"/>
              </w:rPr>
              <w:t>200 ml</w:t>
            </w:r>
          </w:p>
        </w:tc>
        <w:tc>
          <w:tcPr>
            <w:tcW w:w="1451" w:type="dxa"/>
            <w:tcBorders>
              <w:top w:val="nil"/>
              <w:left w:val="nil"/>
              <w:bottom w:val="nil"/>
              <w:right w:val="nil"/>
            </w:tcBorders>
            <w:noWrap/>
          </w:tcPr>
          <w:p w14:paraId="08017EFB"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35" w:type="dxa"/>
            <w:gridSpan w:val="2"/>
            <w:tcBorders>
              <w:top w:val="nil"/>
              <w:left w:val="nil"/>
              <w:bottom w:val="nil"/>
              <w:right w:val="nil"/>
            </w:tcBorders>
            <w:noWrap/>
          </w:tcPr>
          <w:p w14:paraId="3C7117DC"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59AD20FF"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9D7F97A" w14:textId="77777777" w:rsidTr="00604D88">
        <w:trPr>
          <w:trHeight w:val="20"/>
        </w:trPr>
        <w:tc>
          <w:tcPr>
            <w:tcW w:w="3312" w:type="dxa"/>
            <w:gridSpan w:val="5"/>
            <w:tcBorders>
              <w:top w:val="nil"/>
              <w:left w:val="nil"/>
              <w:bottom w:val="nil"/>
              <w:right w:val="nil"/>
            </w:tcBorders>
            <w:noWrap/>
          </w:tcPr>
          <w:p w14:paraId="2C26B826"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Yeshu Coconut Drink</w:t>
            </w:r>
          </w:p>
        </w:tc>
        <w:tc>
          <w:tcPr>
            <w:tcW w:w="888" w:type="dxa"/>
            <w:gridSpan w:val="2"/>
            <w:tcBorders>
              <w:top w:val="nil"/>
              <w:left w:val="nil"/>
              <w:bottom w:val="nil"/>
              <w:right w:val="nil"/>
            </w:tcBorders>
            <w:noWrap/>
          </w:tcPr>
          <w:p w14:paraId="64734393" w14:textId="77777777" w:rsidR="00C07453" w:rsidRPr="00C07453" w:rsidRDefault="00C07453" w:rsidP="00C07453">
            <w:pPr>
              <w:spacing w:after="0" w:line="160" w:lineRule="exact"/>
              <w:ind w:right="113"/>
              <w:jc w:val="right"/>
              <w:rPr>
                <w:sz w:val="16"/>
                <w:szCs w:val="16"/>
              </w:rPr>
            </w:pPr>
            <w:r w:rsidRPr="00C07453">
              <w:rPr>
                <w:sz w:val="16"/>
                <w:szCs w:val="16"/>
              </w:rPr>
              <w:t>250 ml</w:t>
            </w:r>
          </w:p>
        </w:tc>
        <w:tc>
          <w:tcPr>
            <w:tcW w:w="1451" w:type="dxa"/>
            <w:tcBorders>
              <w:top w:val="nil"/>
              <w:left w:val="nil"/>
              <w:bottom w:val="nil"/>
              <w:right w:val="nil"/>
            </w:tcBorders>
            <w:noWrap/>
          </w:tcPr>
          <w:p w14:paraId="34F439F7"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35" w:type="dxa"/>
            <w:gridSpan w:val="2"/>
            <w:tcBorders>
              <w:top w:val="nil"/>
              <w:left w:val="nil"/>
              <w:bottom w:val="nil"/>
              <w:right w:val="nil"/>
            </w:tcBorders>
            <w:noWrap/>
          </w:tcPr>
          <w:p w14:paraId="18609139"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4BAFFF0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AAED9C2" w14:textId="77777777" w:rsidTr="00604D88">
        <w:trPr>
          <w:trHeight w:val="20"/>
        </w:trPr>
        <w:tc>
          <w:tcPr>
            <w:tcW w:w="3312" w:type="dxa"/>
            <w:gridSpan w:val="5"/>
            <w:tcBorders>
              <w:top w:val="nil"/>
              <w:left w:val="nil"/>
              <w:bottom w:val="nil"/>
              <w:right w:val="nil"/>
            </w:tcBorders>
            <w:noWrap/>
          </w:tcPr>
          <w:p w14:paraId="2D8A84C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Yeshu Coconut Juice</w:t>
            </w:r>
          </w:p>
        </w:tc>
        <w:tc>
          <w:tcPr>
            <w:tcW w:w="888" w:type="dxa"/>
            <w:gridSpan w:val="2"/>
            <w:tcBorders>
              <w:top w:val="nil"/>
              <w:left w:val="nil"/>
              <w:bottom w:val="nil"/>
              <w:right w:val="nil"/>
            </w:tcBorders>
            <w:noWrap/>
          </w:tcPr>
          <w:p w14:paraId="36159141" w14:textId="77777777" w:rsidR="00C07453" w:rsidRPr="00C07453" w:rsidRDefault="00C07453" w:rsidP="00C07453">
            <w:pPr>
              <w:spacing w:after="0" w:line="160" w:lineRule="exact"/>
              <w:ind w:right="113"/>
              <w:jc w:val="right"/>
              <w:rPr>
                <w:sz w:val="16"/>
                <w:szCs w:val="16"/>
              </w:rPr>
            </w:pPr>
            <w:r w:rsidRPr="00C07453">
              <w:rPr>
                <w:sz w:val="16"/>
                <w:szCs w:val="16"/>
              </w:rPr>
              <w:t>1000 ml</w:t>
            </w:r>
          </w:p>
        </w:tc>
        <w:tc>
          <w:tcPr>
            <w:tcW w:w="1451" w:type="dxa"/>
            <w:tcBorders>
              <w:top w:val="nil"/>
              <w:left w:val="nil"/>
              <w:bottom w:val="nil"/>
              <w:right w:val="nil"/>
            </w:tcBorders>
            <w:noWrap/>
          </w:tcPr>
          <w:p w14:paraId="747229DA" w14:textId="77777777" w:rsidR="00C07453" w:rsidRPr="00C07453" w:rsidRDefault="00C07453" w:rsidP="00C07453">
            <w:pPr>
              <w:spacing w:after="0" w:line="160" w:lineRule="exact"/>
              <w:ind w:left="212"/>
              <w:jc w:val="left"/>
              <w:rPr>
                <w:sz w:val="16"/>
                <w:szCs w:val="16"/>
                <w:lang w:eastAsia="en-AU"/>
              </w:rPr>
            </w:pPr>
            <w:r w:rsidRPr="00C07453">
              <w:rPr>
                <w:sz w:val="16"/>
                <w:szCs w:val="16"/>
              </w:rPr>
              <w:t>LPB - Aseptic</w:t>
            </w:r>
          </w:p>
        </w:tc>
        <w:tc>
          <w:tcPr>
            <w:tcW w:w="2235" w:type="dxa"/>
            <w:gridSpan w:val="2"/>
            <w:tcBorders>
              <w:top w:val="nil"/>
              <w:left w:val="nil"/>
              <w:bottom w:val="nil"/>
              <w:right w:val="nil"/>
            </w:tcBorders>
            <w:noWrap/>
          </w:tcPr>
          <w:p w14:paraId="5ABC75B9"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Kaisi Australia Pty Ltd</w:t>
            </w:r>
          </w:p>
        </w:tc>
        <w:tc>
          <w:tcPr>
            <w:tcW w:w="1474" w:type="dxa"/>
            <w:tcBorders>
              <w:top w:val="nil"/>
              <w:left w:val="nil"/>
              <w:bottom w:val="nil"/>
              <w:right w:val="nil"/>
            </w:tcBorders>
            <w:noWrap/>
          </w:tcPr>
          <w:p w14:paraId="0AFD18D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0FCDC179" w14:textId="77777777" w:rsidTr="00604D88">
        <w:trPr>
          <w:trHeight w:val="20"/>
        </w:trPr>
        <w:tc>
          <w:tcPr>
            <w:tcW w:w="3312" w:type="dxa"/>
            <w:gridSpan w:val="5"/>
            <w:tcBorders>
              <w:top w:val="nil"/>
              <w:left w:val="nil"/>
              <w:bottom w:val="nil"/>
              <w:right w:val="nil"/>
            </w:tcBorders>
            <w:noWrap/>
          </w:tcPr>
          <w:p w14:paraId="10E49F4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Fresh Up Apple &amp; Orange</w:t>
            </w:r>
          </w:p>
        </w:tc>
        <w:tc>
          <w:tcPr>
            <w:tcW w:w="888" w:type="dxa"/>
            <w:gridSpan w:val="2"/>
            <w:tcBorders>
              <w:top w:val="nil"/>
              <w:left w:val="nil"/>
              <w:bottom w:val="nil"/>
              <w:right w:val="nil"/>
            </w:tcBorders>
            <w:noWrap/>
          </w:tcPr>
          <w:p w14:paraId="2DC00CD0" w14:textId="77777777" w:rsidR="00C07453" w:rsidRPr="00C07453" w:rsidRDefault="00C07453" w:rsidP="00C07453">
            <w:pPr>
              <w:spacing w:after="0" w:line="160" w:lineRule="exact"/>
              <w:ind w:right="113"/>
              <w:jc w:val="right"/>
              <w:rPr>
                <w:sz w:val="16"/>
                <w:szCs w:val="16"/>
              </w:rPr>
            </w:pPr>
            <w:r w:rsidRPr="00C07453">
              <w:rPr>
                <w:sz w:val="16"/>
                <w:szCs w:val="16"/>
              </w:rPr>
              <w:t>355 ml</w:t>
            </w:r>
          </w:p>
        </w:tc>
        <w:tc>
          <w:tcPr>
            <w:tcW w:w="1451" w:type="dxa"/>
            <w:tcBorders>
              <w:top w:val="nil"/>
              <w:left w:val="nil"/>
              <w:bottom w:val="nil"/>
              <w:right w:val="nil"/>
            </w:tcBorders>
            <w:noWrap/>
          </w:tcPr>
          <w:p w14:paraId="3BB8581C"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35" w:type="dxa"/>
            <w:gridSpan w:val="2"/>
            <w:tcBorders>
              <w:top w:val="nil"/>
              <w:left w:val="nil"/>
              <w:bottom w:val="nil"/>
              <w:right w:val="nil"/>
            </w:tcBorders>
            <w:noWrap/>
          </w:tcPr>
          <w:p w14:paraId="2A190E21"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Marchetti Smallgoods</w:t>
            </w:r>
          </w:p>
        </w:tc>
        <w:tc>
          <w:tcPr>
            <w:tcW w:w="1474" w:type="dxa"/>
            <w:tcBorders>
              <w:top w:val="nil"/>
              <w:left w:val="nil"/>
              <w:bottom w:val="nil"/>
              <w:right w:val="nil"/>
            </w:tcBorders>
            <w:noWrap/>
          </w:tcPr>
          <w:p w14:paraId="1E3FC74E"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E310118" w14:textId="77777777" w:rsidTr="00604D88">
        <w:trPr>
          <w:trHeight w:val="20"/>
        </w:trPr>
        <w:tc>
          <w:tcPr>
            <w:tcW w:w="3312" w:type="dxa"/>
            <w:gridSpan w:val="5"/>
            <w:tcBorders>
              <w:top w:val="nil"/>
              <w:left w:val="nil"/>
              <w:bottom w:val="nil"/>
              <w:right w:val="nil"/>
            </w:tcBorders>
            <w:noWrap/>
          </w:tcPr>
          <w:p w14:paraId="6383F308"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Fresh Up Big Fizz Feijoa Burst</w:t>
            </w:r>
          </w:p>
        </w:tc>
        <w:tc>
          <w:tcPr>
            <w:tcW w:w="888" w:type="dxa"/>
            <w:gridSpan w:val="2"/>
            <w:tcBorders>
              <w:top w:val="nil"/>
              <w:left w:val="nil"/>
              <w:bottom w:val="nil"/>
              <w:right w:val="nil"/>
            </w:tcBorders>
            <w:noWrap/>
          </w:tcPr>
          <w:p w14:paraId="580F5CF6" w14:textId="77777777" w:rsidR="00C07453" w:rsidRPr="00C07453" w:rsidRDefault="00C07453" w:rsidP="00C07453">
            <w:pPr>
              <w:spacing w:after="0" w:line="160" w:lineRule="exact"/>
              <w:ind w:right="113"/>
              <w:jc w:val="right"/>
              <w:rPr>
                <w:sz w:val="16"/>
                <w:szCs w:val="16"/>
              </w:rPr>
            </w:pPr>
            <w:r w:rsidRPr="00C07453">
              <w:rPr>
                <w:sz w:val="16"/>
                <w:szCs w:val="16"/>
              </w:rPr>
              <w:t>500 ml</w:t>
            </w:r>
          </w:p>
        </w:tc>
        <w:tc>
          <w:tcPr>
            <w:tcW w:w="1451" w:type="dxa"/>
            <w:tcBorders>
              <w:top w:val="nil"/>
              <w:left w:val="nil"/>
              <w:bottom w:val="nil"/>
              <w:right w:val="nil"/>
            </w:tcBorders>
            <w:noWrap/>
          </w:tcPr>
          <w:p w14:paraId="606E2826"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35" w:type="dxa"/>
            <w:gridSpan w:val="2"/>
            <w:tcBorders>
              <w:top w:val="nil"/>
              <w:left w:val="nil"/>
              <w:bottom w:val="nil"/>
              <w:right w:val="nil"/>
            </w:tcBorders>
            <w:noWrap/>
          </w:tcPr>
          <w:p w14:paraId="7D073163"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Marchetti Smallgoods</w:t>
            </w:r>
          </w:p>
        </w:tc>
        <w:tc>
          <w:tcPr>
            <w:tcW w:w="1474" w:type="dxa"/>
            <w:tcBorders>
              <w:top w:val="nil"/>
              <w:left w:val="nil"/>
              <w:bottom w:val="nil"/>
              <w:right w:val="nil"/>
            </w:tcBorders>
            <w:noWrap/>
          </w:tcPr>
          <w:p w14:paraId="17FE9F46"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1C4B414D" w14:textId="77777777" w:rsidTr="00604D88">
        <w:trPr>
          <w:trHeight w:val="20"/>
        </w:trPr>
        <w:tc>
          <w:tcPr>
            <w:tcW w:w="3312" w:type="dxa"/>
            <w:gridSpan w:val="5"/>
            <w:tcBorders>
              <w:top w:val="nil"/>
              <w:left w:val="nil"/>
              <w:bottom w:val="nil"/>
              <w:right w:val="nil"/>
            </w:tcBorders>
            <w:noWrap/>
          </w:tcPr>
          <w:p w14:paraId="5903C631"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L &amp; P Lemon &amp; Paeroa</w:t>
            </w:r>
          </w:p>
        </w:tc>
        <w:tc>
          <w:tcPr>
            <w:tcW w:w="888" w:type="dxa"/>
            <w:gridSpan w:val="2"/>
            <w:tcBorders>
              <w:top w:val="nil"/>
              <w:left w:val="nil"/>
              <w:bottom w:val="nil"/>
              <w:right w:val="nil"/>
            </w:tcBorders>
            <w:noWrap/>
          </w:tcPr>
          <w:p w14:paraId="00D722CA" w14:textId="77777777" w:rsidR="00C07453" w:rsidRPr="00C07453" w:rsidRDefault="00C07453" w:rsidP="00C07453">
            <w:pPr>
              <w:spacing w:after="0" w:line="160" w:lineRule="exact"/>
              <w:ind w:right="113"/>
              <w:jc w:val="right"/>
              <w:rPr>
                <w:sz w:val="16"/>
                <w:szCs w:val="16"/>
              </w:rPr>
            </w:pPr>
            <w:r w:rsidRPr="00C07453">
              <w:rPr>
                <w:sz w:val="16"/>
                <w:szCs w:val="16"/>
              </w:rPr>
              <w:t>375 ml</w:t>
            </w:r>
          </w:p>
        </w:tc>
        <w:tc>
          <w:tcPr>
            <w:tcW w:w="1451" w:type="dxa"/>
            <w:tcBorders>
              <w:top w:val="nil"/>
              <w:left w:val="nil"/>
              <w:bottom w:val="nil"/>
              <w:right w:val="nil"/>
            </w:tcBorders>
            <w:noWrap/>
          </w:tcPr>
          <w:p w14:paraId="585E62D1"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35" w:type="dxa"/>
            <w:gridSpan w:val="2"/>
            <w:tcBorders>
              <w:top w:val="nil"/>
              <w:left w:val="nil"/>
              <w:bottom w:val="nil"/>
              <w:right w:val="nil"/>
            </w:tcBorders>
            <w:noWrap/>
          </w:tcPr>
          <w:p w14:paraId="3801D80D"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Marchetti Smallgoods</w:t>
            </w:r>
          </w:p>
        </w:tc>
        <w:tc>
          <w:tcPr>
            <w:tcW w:w="1474" w:type="dxa"/>
            <w:tcBorders>
              <w:top w:val="nil"/>
              <w:left w:val="nil"/>
              <w:bottom w:val="nil"/>
              <w:right w:val="nil"/>
            </w:tcBorders>
            <w:noWrap/>
          </w:tcPr>
          <w:p w14:paraId="39CA2DC9"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812E499" w14:textId="77777777" w:rsidTr="00604D88">
        <w:trPr>
          <w:trHeight w:val="20"/>
        </w:trPr>
        <w:tc>
          <w:tcPr>
            <w:tcW w:w="3312" w:type="dxa"/>
            <w:gridSpan w:val="5"/>
            <w:tcBorders>
              <w:top w:val="nil"/>
              <w:left w:val="nil"/>
              <w:bottom w:val="nil"/>
              <w:right w:val="nil"/>
            </w:tcBorders>
            <w:noWrap/>
          </w:tcPr>
          <w:p w14:paraId="0E14F32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L &amp; P Lemon &amp; Paeroa</w:t>
            </w:r>
          </w:p>
        </w:tc>
        <w:tc>
          <w:tcPr>
            <w:tcW w:w="888" w:type="dxa"/>
            <w:gridSpan w:val="2"/>
            <w:tcBorders>
              <w:top w:val="nil"/>
              <w:left w:val="nil"/>
              <w:bottom w:val="nil"/>
              <w:right w:val="nil"/>
            </w:tcBorders>
            <w:noWrap/>
          </w:tcPr>
          <w:p w14:paraId="54C1D4C5" w14:textId="77777777" w:rsidR="00C07453" w:rsidRPr="00C07453" w:rsidRDefault="00C07453" w:rsidP="00C07453">
            <w:pPr>
              <w:spacing w:after="0" w:line="160" w:lineRule="exact"/>
              <w:ind w:right="113"/>
              <w:jc w:val="right"/>
              <w:rPr>
                <w:sz w:val="16"/>
                <w:szCs w:val="16"/>
              </w:rPr>
            </w:pPr>
            <w:r w:rsidRPr="00C07453">
              <w:rPr>
                <w:sz w:val="16"/>
                <w:szCs w:val="16"/>
              </w:rPr>
              <w:t>330 ml</w:t>
            </w:r>
          </w:p>
        </w:tc>
        <w:tc>
          <w:tcPr>
            <w:tcW w:w="1451" w:type="dxa"/>
            <w:tcBorders>
              <w:top w:val="nil"/>
              <w:left w:val="nil"/>
              <w:bottom w:val="nil"/>
              <w:right w:val="nil"/>
            </w:tcBorders>
            <w:noWrap/>
          </w:tcPr>
          <w:p w14:paraId="2B0C7816"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35" w:type="dxa"/>
            <w:gridSpan w:val="2"/>
            <w:tcBorders>
              <w:top w:val="nil"/>
              <w:left w:val="nil"/>
              <w:bottom w:val="nil"/>
              <w:right w:val="nil"/>
            </w:tcBorders>
            <w:noWrap/>
          </w:tcPr>
          <w:p w14:paraId="1867BAC3"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Marchetti Smallgoods</w:t>
            </w:r>
          </w:p>
        </w:tc>
        <w:tc>
          <w:tcPr>
            <w:tcW w:w="1474" w:type="dxa"/>
            <w:tcBorders>
              <w:top w:val="nil"/>
              <w:left w:val="nil"/>
              <w:bottom w:val="nil"/>
              <w:right w:val="nil"/>
            </w:tcBorders>
            <w:noWrap/>
          </w:tcPr>
          <w:p w14:paraId="5E748B5A"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32A111BF" w14:textId="77777777" w:rsidTr="00604D88">
        <w:trPr>
          <w:trHeight w:val="20"/>
        </w:trPr>
        <w:tc>
          <w:tcPr>
            <w:tcW w:w="3312" w:type="dxa"/>
            <w:gridSpan w:val="5"/>
            <w:tcBorders>
              <w:top w:val="nil"/>
              <w:left w:val="nil"/>
              <w:bottom w:val="nil"/>
              <w:right w:val="nil"/>
            </w:tcBorders>
            <w:noWrap/>
          </w:tcPr>
          <w:p w14:paraId="47D8807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L&amp;P Lemon &amp; Paeroa</w:t>
            </w:r>
          </w:p>
        </w:tc>
        <w:tc>
          <w:tcPr>
            <w:tcW w:w="888" w:type="dxa"/>
            <w:gridSpan w:val="2"/>
            <w:tcBorders>
              <w:top w:val="nil"/>
              <w:left w:val="nil"/>
              <w:bottom w:val="nil"/>
              <w:right w:val="nil"/>
            </w:tcBorders>
            <w:noWrap/>
          </w:tcPr>
          <w:p w14:paraId="57C47E76" w14:textId="77777777" w:rsidR="00C07453" w:rsidRPr="00C07453" w:rsidRDefault="00C07453" w:rsidP="00C07453">
            <w:pPr>
              <w:spacing w:after="0" w:line="160" w:lineRule="exact"/>
              <w:ind w:right="113"/>
              <w:jc w:val="right"/>
              <w:rPr>
                <w:sz w:val="16"/>
                <w:szCs w:val="16"/>
              </w:rPr>
            </w:pPr>
            <w:r w:rsidRPr="00C07453">
              <w:rPr>
                <w:sz w:val="16"/>
                <w:szCs w:val="16"/>
              </w:rPr>
              <w:t>440 ml</w:t>
            </w:r>
          </w:p>
        </w:tc>
        <w:tc>
          <w:tcPr>
            <w:tcW w:w="1451" w:type="dxa"/>
            <w:tcBorders>
              <w:top w:val="nil"/>
              <w:left w:val="nil"/>
              <w:bottom w:val="nil"/>
              <w:right w:val="nil"/>
            </w:tcBorders>
            <w:noWrap/>
          </w:tcPr>
          <w:p w14:paraId="28346809"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35" w:type="dxa"/>
            <w:gridSpan w:val="2"/>
            <w:tcBorders>
              <w:top w:val="nil"/>
              <w:left w:val="nil"/>
              <w:bottom w:val="nil"/>
              <w:right w:val="nil"/>
            </w:tcBorders>
            <w:noWrap/>
          </w:tcPr>
          <w:p w14:paraId="7D87DBB6"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Marchetti Smallgoods</w:t>
            </w:r>
          </w:p>
        </w:tc>
        <w:tc>
          <w:tcPr>
            <w:tcW w:w="1474" w:type="dxa"/>
            <w:tcBorders>
              <w:top w:val="nil"/>
              <w:left w:val="nil"/>
              <w:bottom w:val="nil"/>
              <w:right w:val="nil"/>
            </w:tcBorders>
            <w:noWrap/>
          </w:tcPr>
          <w:p w14:paraId="6004C908"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6833F3E5" w14:textId="77777777" w:rsidTr="00604D88">
        <w:trPr>
          <w:trHeight w:val="20"/>
        </w:trPr>
        <w:tc>
          <w:tcPr>
            <w:tcW w:w="3312" w:type="dxa"/>
            <w:gridSpan w:val="5"/>
            <w:tcBorders>
              <w:top w:val="nil"/>
              <w:left w:val="nil"/>
              <w:bottom w:val="nil"/>
              <w:right w:val="nil"/>
            </w:tcBorders>
            <w:noWrap/>
          </w:tcPr>
          <w:p w14:paraId="68329E0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L&amp;P Lemon Paeroa</w:t>
            </w:r>
          </w:p>
        </w:tc>
        <w:tc>
          <w:tcPr>
            <w:tcW w:w="888" w:type="dxa"/>
            <w:gridSpan w:val="2"/>
            <w:tcBorders>
              <w:top w:val="nil"/>
              <w:left w:val="nil"/>
              <w:bottom w:val="nil"/>
              <w:right w:val="nil"/>
            </w:tcBorders>
            <w:noWrap/>
          </w:tcPr>
          <w:p w14:paraId="78E67ED6" w14:textId="77777777" w:rsidR="00C07453" w:rsidRPr="00C07453" w:rsidRDefault="00C07453" w:rsidP="00C07453">
            <w:pPr>
              <w:spacing w:after="0" w:line="160" w:lineRule="exact"/>
              <w:ind w:right="113"/>
              <w:jc w:val="right"/>
              <w:rPr>
                <w:sz w:val="16"/>
                <w:szCs w:val="16"/>
              </w:rPr>
            </w:pPr>
            <w:r w:rsidRPr="00C07453">
              <w:rPr>
                <w:sz w:val="16"/>
                <w:szCs w:val="16"/>
              </w:rPr>
              <w:t>355 ml</w:t>
            </w:r>
          </w:p>
        </w:tc>
        <w:tc>
          <w:tcPr>
            <w:tcW w:w="1451" w:type="dxa"/>
            <w:tcBorders>
              <w:top w:val="nil"/>
              <w:left w:val="nil"/>
              <w:bottom w:val="nil"/>
              <w:right w:val="nil"/>
            </w:tcBorders>
            <w:noWrap/>
          </w:tcPr>
          <w:p w14:paraId="3D9CCC55"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35" w:type="dxa"/>
            <w:gridSpan w:val="2"/>
            <w:tcBorders>
              <w:top w:val="nil"/>
              <w:left w:val="nil"/>
              <w:bottom w:val="nil"/>
              <w:right w:val="nil"/>
            </w:tcBorders>
            <w:noWrap/>
          </w:tcPr>
          <w:p w14:paraId="4357A4A2"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Marchetti Smallgoods</w:t>
            </w:r>
          </w:p>
        </w:tc>
        <w:tc>
          <w:tcPr>
            <w:tcW w:w="1474" w:type="dxa"/>
            <w:tcBorders>
              <w:top w:val="nil"/>
              <w:left w:val="nil"/>
              <w:bottom w:val="nil"/>
              <w:right w:val="nil"/>
            </w:tcBorders>
            <w:noWrap/>
          </w:tcPr>
          <w:p w14:paraId="1453A6D5"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9497BEF" w14:textId="77777777" w:rsidTr="00604D88">
        <w:trPr>
          <w:trHeight w:val="20"/>
        </w:trPr>
        <w:tc>
          <w:tcPr>
            <w:tcW w:w="3312" w:type="dxa"/>
            <w:gridSpan w:val="5"/>
            <w:tcBorders>
              <w:top w:val="nil"/>
              <w:left w:val="nil"/>
              <w:bottom w:val="nil"/>
              <w:right w:val="nil"/>
            </w:tcBorders>
            <w:noWrap/>
          </w:tcPr>
          <w:p w14:paraId="2C209313"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L&amp;P Lemon Paeroa</w:t>
            </w:r>
          </w:p>
        </w:tc>
        <w:tc>
          <w:tcPr>
            <w:tcW w:w="888" w:type="dxa"/>
            <w:gridSpan w:val="2"/>
            <w:tcBorders>
              <w:top w:val="nil"/>
              <w:left w:val="nil"/>
              <w:bottom w:val="nil"/>
              <w:right w:val="nil"/>
            </w:tcBorders>
            <w:noWrap/>
          </w:tcPr>
          <w:p w14:paraId="78B7158B" w14:textId="77777777" w:rsidR="00C07453" w:rsidRPr="00C07453" w:rsidRDefault="00C07453" w:rsidP="00C07453">
            <w:pPr>
              <w:spacing w:after="0" w:line="160" w:lineRule="exact"/>
              <w:ind w:right="113"/>
              <w:jc w:val="right"/>
              <w:rPr>
                <w:sz w:val="16"/>
                <w:szCs w:val="16"/>
              </w:rPr>
            </w:pPr>
            <w:r w:rsidRPr="00C07453">
              <w:rPr>
                <w:sz w:val="16"/>
                <w:szCs w:val="16"/>
              </w:rPr>
              <w:t>1500 ml</w:t>
            </w:r>
          </w:p>
        </w:tc>
        <w:tc>
          <w:tcPr>
            <w:tcW w:w="1451" w:type="dxa"/>
            <w:tcBorders>
              <w:top w:val="nil"/>
              <w:left w:val="nil"/>
              <w:bottom w:val="nil"/>
              <w:right w:val="nil"/>
            </w:tcBorders>
            <w:noWrap/>
          </w:tcPr>
          <w:p w14:paraId="22C266F1" w14:textId="77777777" w:rsidR="00C07453" w:rsidRPr="00C07453" w:rsidRDefault="00C07453" w:rsidP="00C07453">
            <w:pPr>
              <w:spacing w:after="0" w:line="160" w:lineRule="exact"/>
              <w:ind w:left="212"/>
              <w:jc w:val="left"/>
              <w:rPr>
                <w:sz w:val="16"/>
                <w:szCs w:val="16"/>
                <w:lang w:eastAsia="en-AU"/>
              </w:rPr>
            </w:pPr>
            <w:r w:rsidRPr="00C07453">
              <w:rPr>
                <w:sz w:val="16"/>
                <w:szCs w:val="16"/>
              </w:rPr>
              <w:t>PET</w:t>
            </w:r>
          </w:p>
        </w:tc>
        <w:tc>
          <w:tcPr>
            <w:tcW w:w="2235" w:type="dxa"/>
            <w:gridSpan w:val="2"/>
            <w:tcBorders>
              <w:top w:val="nil"/>
              <w:left w:val="nil"/>
              <w:bottom w:val="nil"/>
              <w:right w:val="nil"/>
            </w:tcBorders>
            <w:noWrap/>
          </w:tcPr>
          <w:p w14:paraId="16F3DF54"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Marchetti Smallgoods</w:t>
            </w:r>
          </w:p>
        </w:tc>
        <w:tc>
          <w:tcPr>
            <w:tcW w:w="1474" w:type="dxa"/>
            <w:tcBorders>
              <w:top w:val="nil"/>
              <w:left w:val="nil"/>
              <w:bottom w:val="nil"/>
              <w:right w:val="nil"/>
            </w:tcBorders>
            <w:noWrap/>
          </w:tcPr>
          <w:p w14:paraId="24CB60B3"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23EB8387" w14:textId="77777777" w:rsidTr="00604D88">
        <w:trPr>
          <w:trHeight w:val="20"/>
        </w:trPr>
        <w:tc>
          <w:tcPr>
            <w:tcW w:w="3312" w:type="dxa"/>
            <w:gridSpan w:val="5"/>
            <w:tcBorders>
              <w:top w:val="nil"/>
              <w:left w:val="nil"/>
              <w:bottom w:val="nil"/>
              <w:right w:val="nil"/>
            </w:tcBorders>
            <w:noWrap/>
          </w:tcPr>
          <w:p w14:paraId="03244F8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Tahitian Noni Family Grape</w:t>
            </w:r>
          </w:p>
        </w:tc>
        <w:tc>
          <w:tcPr>
            <w:tcW w:w="888" w:type="dxa"/>
            <w:gridSpan w:val="2"/>
            <w:tcBorders>
              <w:top w:val="nil"/>
              <w:left w:val="nil"/>
              <w:bottom w:val="nil"/>
              <w:right w:val="nil"/>
            </w:tcBorders>
            <w:noWrap/>
          </w:tcPr>
          <w:p w14:paraId="230C91E4" w14:textId="77777777" w:rsidR="00C07453" w:rsidRPr="00C07453" w:rsidRDefault="00C07453" w:rsidP="00C07453">
            <w:pPr>
              <w:spacing w:after="0" w:line="160" w:lineRule="exact"/>
              <w:ind w:right="113"/>
              <w:jc w:val="right"/>
              <w:rPr>
                <w:sz w:val="16"/>
                <w:szCs w:val="16"/>
              </w:rPr>
            </w:pPr>
            <w:r w:rsidRPr="00C07453">
              <w:rPr>
                <w:sz w:val="16"/>
                <w:szCs w:val="16"/>
              </w:rPr>
              <w:t>750 ml</w:t>
            </w:r>
          </w:p>
        </w:tc>
        <w:tc>
          <w:tcPr>
            <w:tcW w:w="1451" w:type="dxa"/>
            <w:tcBorders>
              <w:top w:val="nil"/>
              <w:left w:val="nil"/>
              <w:bottom w:val="nil"/>
              <w:right w:val="nil"/>
            </w:tcBorders>
            <w:noWrap/>
          </w:tcPr>
          <w:p w14:paraId="34459E1D"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35" w:type="dxa"/>
            <w:gridSpan w:val="2"/>
            <w:tcBorders>
              <w:top w:val="nil"/>
              <w:left w:val="nil"/>
              <w:bottom w:val="nil"/>
              <w:right w:val="nil"/>
            </w:tcBorders>
            <w:noWrap/>
          </w:tcPr>
          <w:p w14:paraId="6DCF978C"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Morinda International (Aust) Pty Ltd</w:t>
            </w:r>
          </w:p>
        </w:tc>
        <w:tc>
          <w:tcPr>
            <w:tcW w:w="1474" w:type="dxa"/>
            <w:tcBorders>
              <w:top w:val="nil"/>
              <w:left w:val="nil"/>
              <w:bottom w:val="nil"/>
              <w:right w:val="nil"/>
            </w:tcBorders>
            <w:noWrap/>
          </w:tcPr>
          <w:p w14:paraId="4FF5CDF8"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2EA17954" w14:textId="77777777" w:rsidTr="00604D88">
        <w:trPr>
          <w:trHeight w:val="20"/>
        </w:trPr>
        <w:tc>
          <w:tcPr>
            <w:tcW w:w="3312" w:type="dxa"/>
            <w:gridSpan w:val="5"/>
            <w:tcBorders>
              <w:top w:val="nil"/>
              <w:left w:val="nil"/>
              <w:bottom w:val="nil"/>
              <w:right w:val="nil"/>
            </w:tcBorders>
            <w:noWrap/>
          </w:tcPr>
          <w:p w14:paraId="1D21A31E"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Tahitian Noni Family Mango Passionfruit</w:t>
            </w:r>
          </w:p>
        </w:tc>
        <w:tc>
          <w:tcPr>
            <w:tcW w:w="888" w:type="dxa"/>
            <w:gridSpan w:val="2"/>
            <w:tcBorders>
              <w:top w:val="nil"/>
              <w:left w:val="nil"/>
              <w:bottom w:val="nil"/>
              <w:right w:val="nil"/>
            </w:tcBorders>
            <w:noWrap/>
          </w:tcPr>
          <w:p w14:paraId="2E7B7DE8" w14:textId="77777777" w:rsidR="00C07453" w:rsidRPr="00C07453" w:rsidRDefault="00C07453" w:rsidP="00C07453">
            <w:pPr>
              <w:spacing w:after="0" w:line="160" w:lineRule="exact"/>
              <w:ind w:right="113"/>
              <w:jc w:val="right"/>
              <w:rPr>
                <w:sz w:val="16"/>
                <w:szCs w:val="16"/>
              </w:rPr>
            </w:pPr>
            <w:r w:rsidRPr="00C07453">
              <w:rPr>
                <w:sz w:val="16"/>
                <w:szCs w:val="16"/>
              </w:rPr>
              <w:t>750 ml</w:t>
            </w:r>
          </w:p>
        </w:tc>
        <w:tc>
          <w:tcPr>
            <w:tcW w:w="1451" w:type="dxa"/>
            <w:tcBorders>
              <w:top w:val="nil"/>
              <w:left w:val="nil"/>
              <w:bottom w:val="nil"/>
              <w:right w:val="nil"/>
            </w:tcBorders>
            <w:noWrap/>
          </w:tcPr>
          <w:p w14:paraId="5299F61C"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35" w:type="dxa"/>
            <w:gridSpan w:val="2"/>
            <w:tcBorders>
              <w:top w:val="nil"/>
              <w:left w:val="nil"/>
              <w:bottom w:val="nil"/>
              <w:right w:val="nil"/>
            </w:tcBorders>
            <w:noWrap/>
          </w:tcPr>
          <w:p w14:paraId="77837F4A"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Morinda International (Aust) Pty Ltd</w:t>
            </w:r>
          </w:p>
        </w:tc>
        <w:tc>
          <w:tcPr>
            <w:tcW w:w="1474" w:type="dxa"/>
            <w:tcBorders>
              <w:top w:val="nil"/>
              <w:left w:val="nil"/>
              <w:bottom w:val="nil"/>
              <w:right w:val="nil"/>
            </w:tcBorders>
            <w:noWrap/>
          </w:tcPr>
          <w:p w14:paraId="0AB72209"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2E666734" w14:textId="77777777" w:rsidTr="00604D88">
        <w:trPr>
          <w:trHeight w:val="20"/>
        </w:trPr>
        <w:tc>
          <w:tcPr>
            <w:tcW w:w="3312" w:type="dxa"/>
            <w:gridSpan w:val="5"/>
            <w:tcBorders>
              <w:top w:val="nil"/>
              <w:left w:val="nil"/>
              <w:bottom w:val="nil"/>
              <w:right w:val="nil"/>
            </w:tcBorders>
            <w:noWrap/>
          </w:tcPr>
          <w:p w14:paraId="03B85EFD"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Tahitian Noni Original</w:t>
            </w:r>
          </w:p>
        </w:tc>
        <w:tc>
          <w:tcPr>
            <w:tcW w:w="888" w:type="dxa"/>
            <w:gridSpan w:val="2"/>
            <w:tcBorders>
              <w:top w:val="nil"/>
              <w:left w:val="nil"/>
              <w:bottom w:val="nil"/>
              <w:right w:val="nil"/>
            </w:tcBorders>
            <w:noWrap/>
          </w:tcPr>
          <w:p w14:paraId="5320D0B9" w14:textId="77777777" w:rsidR="00C07453" w:rsidRPr="00C07453" w:rsidRDefault="00C07453" w:rsidP="00C07453">
            <w:pPr>
              <w:spacing w:after="0" w:line="160" w:lineRule="exact"/>
              <w:ind w:right="113"/>
              <w:jc w:val="right"/>
              <w:rPr>
                <w:sz w:val="16"/>
                <w:szCs w:val="16"/>
              </w:rPr>
            </w:pPr>
            <w:r w:rsidRPr="00C07453">
              <w:rPr>
                <w:sz w:val="16"/>
                <w:szCs w:val="16"/>
              </w:rPr>
              <w:t>750 ml</w:t>
            </w:r>
          </w:p>
        </w:tc>
        <w:tc>
          <w:tcPr>
            <w:tcW w:w="1451" w:type="dxa"/>
            <w:tcBorders>
              <w:top w:val="nil"/>
              <w:left w:val="nil"/>
              <w:bottom w:val="nil"/>
              <w:right w:val="nil"/>
            </w:tcBorders>
            <w:noWrap/>
          </w:tcPr>
          <w:p w14:paraId="2CF4279E"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35" w:type="dxa"/>
            <w:gridSpan w:val="2"/>
            <w:tcBorders>
              <w:top w:val="nil"/>
              <w:left w:val="nil"/>
              <w:bottom w:val="nil"/>
              <w:right w:val="nil"/>
            </w:tcBorders>
            <w:noWrap/>
          </w:tcPr>
          <w:p w14:paraId="2DA0AD25"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Morinda International (Aust) Pty Ltd</w:t>
            </w:r>
          </w:p>
        </w:tc>
        <w:tc>
          <w:tcPr>
            <w:tcW w:w="1474" w:type="dxa"/>
            <w:tcBorders>
              <w:top w:val="nil"/>
              <w:left w:val="nil"/>
              <w:bottom w:val="nil"/>
              <w:right w:val="nil"/>
            </w:tcBorders>
            <w:noWrap/>
          </w:tcPr>
          <w:p w14:paraId="081F28A1"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18064A8A" w14:textId="77777777" w:rsidTr="00604D88">
        <w:trPr>
          <w:trHeight w:val="20"/>
        </w:trPr>
        <w:tc>
          <w:tcPr>
            <w:tcW w:w="3312" w:type="dxa"/>
            <w:gridSpan w:val="5"/>
            <w:tcBorders>
              <w:top w:val="nil"/>
              <w:left w:val="nil"/>
              <w:bottom w:val="nil"/>
              <w:right w:val="nil"/>
            </w:tcBorders>
            <w:noWrap/>
          </w:tcPr>
          <w:p w14:paraId="29921101"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Tahitian Noni Pure</w:t>
            </w:r>
          </w:p>
        </w:tc>
        <w:tc>
          <w:tcPr>
            <w:tcW w:w="888" w:type="dxa"/>
            <w:gridSpan w:val="2"/>
            <w:tcBorders>
              <w:top w:val="nil"/>
              <w:left w:val="nil"/>
              <w:bottom w:val="nil"/>
              <w:right w:val="nil"/>
            </w:tcBorders>
            <w:noWrap/>
          </w:tcPr>
          <w:p w14:paraId="63A32868" w14:textId="77777777" w:rsidR="00C07453" w:rsidRPr="00C07453" w:rsidRDefault="00C07453" w:rsidP="00C07453">
            <w:pPr>
              <w:spacing w:after="0" w:line="160" w:lineRule="exact"/>
              <w:ind w:right="113"/>
              <w:jc w:val="right"/>
              <w:rPr>
                <w:sz w:val="16"/>
                <w:szCs w:val="16"/>
              </w:rPr>
            </w:pPr>
            <w:r w:rsidRPr="00C07453">
              <w:rPr>
                <w:sz w:val="16"/>
                <w:szCs w:val="16"/>
              </w:rPr>
              <w:t>750 ml</w:t>
            </w:r>
          </w:p>
        </w:tc>
        <w:tc>
          <w:tcPr>
            <w:tcW w:w="1451" w:type="dxa"/>
            <w:tcBorders>
              <w:top w:val="nil"/>
              <w:left w:val="nil"/>
              <w:bottom w:val="nil"/>
              <w:right w:val="nil"/>
            </w:tcBorders>
            <w:noWrap/>
          </w:tcPr>
          <w:p w14:paraId="0551FDD8" w14:textId="77777777" w:rsidR="00C07453" w:rsidRPr="00C07453" w:rsidRDefault="00C07453" w:rsidP="00C07453">
            <w:pPr>
              <w:spacing w:after="0" w:line="160" w:lineRule="exact"/>
              <w:ind w:left="212"/>
              <w:jc w:val="left"/>
              <w:rPr>
                <w:sz w:val="16"/>
                <w:szCs w:val="16"/>
                <w:lang w:eastAsia="en-AU"/>
              </w:rPr>
            </w:pPr>
            <w:r w:rsidRPr="00C07453">
              <w:rPr>
                <w:sz w:val="16"/>
                <w:szCs w:val="16"/>
              </w:rPr>
              <w:t>Can - Aluminium</w:t>
            </w:r>
          </w:p>
        </w:tc>
        <w:tc>
          <w:tcPr>
            <w:tcW w:w="2235" w:type="dxa"/>
            <w:gridSpan w:val="2"/>
            <w:tcBorders>
              <w:top w:val="nil"/>
              <w:left w:val="nil"/>
              <w:bottom w:val="nil"/>
              <w:right w:val="nil"/>
            </w:tcBorders>
            <w:noWrap/>
          </w:tcPr>
          <w:p w14:paraId="3583F5B3"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Morinda International (Aust) Pty Ltd</w:t>
            </w:r>
          </w:p>
        </w:tc>
        <w:tc>
          <w:tcPr>
            <w:tcW w:w="1474" w:type="dxa"/>
            <w:tcBorders>
              <w:top w:val="nil"/>
              <w:left w:val="nil"/>
              <w:bottom w:val="nil"/>
              <w:right w:val="nil"/>
            </w:tcBorders>
            <w:noWrap/>
          </w:tcPr>
          <w:p w14:paraId="2275B0A4" w14:textId="77777777" w:rsidR="00C07453" w:rsidRPr="00C07453" w:rsidRDefault="00C07453" w:rsidP="00C07453">
            <w:pPr>
              <w:spacing w:after="0" w:line="160" w:lineRule="exact"/>
              <w:ind w:left="113"/>
              <w:jc w:val="left"/>
              <w:rPr>
                <w:sz w:val="16"/>
                <w:szCs w:val="16"/>
                <w:lang w:eastAsia="en-AU"/>
              </w:rPr>
            </w:pPr>
            <w:r w:rsidRPr="00C07453">
              <w:rPr>
                <w:sz w:val="16"/>
                <w:szCs w:val="16"/>
              </w:rPr>
              <w:t>Statewide Recycling</w:t>
            </w:r>
          </w:p>
        </w:tc>
      </w:tr>
      <w:tr w:rsidR="00C07453" w:rsidRPr="00C07453" w14:paraId="5482F0C5" w14:textId="77777777" w:rsidTr="00604D88">
        <w:trPr>
          <w:trHeight w:val="20"/>
        </w:trPr>
        <w:tc>
          <w:tcPr>
            <w:tcW w:w="3312" w:type="dxa"/>
            <w:gridSpan w:val="5"/>
            <w:tcBorders>
              <w:top w:val="nil"/>
              <w:left w:val="nil"/>
              <w:bottom w:val="nil"/>
              <w:right w:val="nil"/>
            </w:tcBorders>
            <w:noWrap/>
          </w:tcPr>
          <w:p w14:paraId="44664422"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Really Good Coffee Specialty Coffee With Milk ST. ALi Double Shot</w:t>
            </w:r>
          </w:p>
        </w:tc>
        <w:tc>
          <w:tcPr>
            <w:tcW w:w="888" w:type="dxa"/>
            <w:gridSpan w:val="2"/>
            <w:tcBorders>
              <w:top w:val="nil"/>
              <w:left w:val="nil"/>
              <w:bottom w:val="nil"/>
              <w:right w:val="nil"/>
            </w:tcBorders>
            <w:noWrap/>
          </w:tcPr>
          <w:p w14:paraId="2250A871"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51" w:type="dxa"/>
            <w:tcBorders>
              <w:top w:val="nil"/>
              <w:left w:val="nil"/>
              <w:bottom w:val="nil"/>
              <w:right w:val="nil"/>
            </w:tcBorders>
            <w:noWrap/>
          </w:tcPr>
          <w:p w14:paraId="0B5AB399" w14:textId="77777777" w:rsidR="00C07453" w:rsidRPr="00C07453" w:rsidRDefault="00C07453" w:rsidP="00C07453">
            <w:pPr>
              <w:spacing w:after="0" w:line="160" w:lineRule="exact"/>
              <w:ind w:left="212"/>
              <w:jc w:val="left"/>
              <w:rPr>
                <w:sz w:val="16"/>
                <w:szCs w:val="16"/>
                <w:lang w:eastAsia="en-AU"/>
              </w:rPr>
            </w:pPr>
            <w:r w:rsidRPr="00C07453">
              <w:rPr>
                <w:sz w:val="16"/>
                <w:szCs w:val="16"/>
              </w:rPr>
              <w:t>LiquidPaperBoard</w:t>
            </w:r>
          </w:p>
        </w:tc>
        <w:tc>
          <w:tcPr>
            <w:tcW w:w="2235" w:type="dxa"/>
            <w:gridSpan w:val="2"/>
            <w:tcBorders>
              <w:top w:val="nil"/>
              <w:left w:val="nil"/>
              <w:bottom w:val="nil"/>
              <w:right w:val="nil"/>
            </w:tcBorders>
            <w:noWrap/>
          </w:tcPr>
          <w:p w14:paraId="31A89F11"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Riverina Fresh Pty Ltd</w:t>
            </w:r>
          </w:p>
        </w:tc>
        <w:tc>
          <w:tcPr>
            <w:tcW w:w="1474" w:type="dxa"/>
            <w:tcBorders>
              <w:top w:val="nil"/>
              <w:left w:val="nil"/>
              <w:bottom w:val="nil"/>
              <w:right w:val="nil"/>
            </w:tcBorders>
            <w:noWrap/>
          </w:tcPr>
          <w:p w14:paraId="2CEB28A4"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4994661E" w14:textId="77777777" w:rsidTr="00604D88">
        <w:trPr>
          <w:trHeight w:val="20"/>
        </w:trPr>
        <w:tc>
          <w:tcPr>
            <w:tcW w:w="3312" w:type="dxa"/>
            <w:gridSpan w:val="5"/>
            <w:tcBorders>
              <w:top w:val="nil"/>
              <w:left w:val="nil"/>
              <w:bottom w:val="nil"/>
              <w:right w:val="nil"/>
            </w:tcBorders>
            <w:noWrap/>
          </w:tcPr>
          <w:p w14:paraId="3E5BA390" w14:textId="77777777" w:rsidR="00C07453" w:rsidRPr="00C07453" w:rsidRDefault="00C07453" w:rsidP="00C07453">
            <w:pPr>
              <w:spacing w:after="0" w:line="160" w:lineRule="exact"/>
              <w:ind w:left="159" w:hanging="159"/>
              <w:jc w:val="left"/>
              <w:rPr>
                <w:sz w:val="16"/>
                <w:szCs w:val="16"/>
                <w:lang w:eastAsia="en-AU"/>
              </w:rPr>
            </w:pPr>
            <w:r w:rsidRPr="00C07453">
              <w:rPr>
                <w:sz w:val="16"/>
                <w:szCs w:val="16"/>
              </w:rPr>
              <w:t>Really Good Coffee Specialty Coffee With Milk ST. ALi No Added Sugar Lactose Free</w:t>
            </w:r>
          </w:p>
        </w:tc>
        <w:tc>
          <w:tcPr>
            <w:tcW w:w="888" w:type="dxa"/>
            <w:gridSpan w:val="2"/>
            <w:tcBorders>
              <w:top w:val="nil"/>
              <w:left w:val="nil"/>
              <w:bottom w:val="nil"/>
              <w:right w:val="nil"/>
            </w:tcBorders>
            <w:noWrap/>
          </w:tcPr>
          <w:p w14:paraId="5C9E97AA"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51" w:type="dxa"/>
            <w:tcBorders>
              <w:top w:val="nil"/>
              <w:left w:val="nil"/>
              <w:bottom w:val="nil"/>
              <w:right w:val="nil"/>
            </w:tcBorders>
            <w:noWrap/>
          </w:tcPr>
          <w:p w14:paraId="4B2D321E" w14:textId="77777777" w:rsidR="00C07453" w:rsidRPr="00C07453" w:rsidRDefault="00C07453" w:rsidP="00C07453">
            <w:pPr>
              <w:spacing w:after="0" w:line="160" w:lineRule="exact"/>
              <w:ind w:left="212"/>
              <w:jc w:val="left"/>
              <w:rPr>
                <w:sz w:val="16"/>
                <w:szCs w:val="16"/>
                <w:lang w:eastAsia="en-AU"/>
              </w:rPr>
            </w:pPr>
            <w:r w:rsidRPr="00C07453">
              <w:rPr>
                <w:sz w:val="16"/>
                <w:szCs w:val="16"/>
              </w:rPr>
              <w:t>LiquidPaperBoard</w:t>
            </w:r>
          </w:p>
        </w:tc>
        <w:tc>
          <w:tcPr>
            <w:tcW w:w="2235" w:type="dxa"/>
            <w:gridSpan w:val="2"/>
            <w:tcBorders>
              <w:top w:val="nil"/>
              <w:left w:val="nil"/>
              <w:bottom w:val="nil"/>
              <w:right w:val="nil"/>
            </w:tcBorders>
            <w:noWrap/>
          </w:tcPr>
          <w:p w14:paraId="1FE88F2E" w14:textId="77777777" w:rsidR="00C07453" w:rsidRPr="00C07453" w:rsidRDefault="00C07453" w:rsidP="00C07453">
            <w:pPr>
              <w:spacing w:after="0" w:line="160" w:lineRule="exact"/>
              <w:ind w:left="272" w:hanging="148"/>
              <w:jc w:val="left"/>
              <w:rPr>
                <w:sz w:val="16"/>
                <w:szCs w:val="16"/>
                <w:lang w:eastAsia="en-AU"/>
              </w:rPr>
            </w:pPr>
            <w:r w:rsidRPr="00C07453">
              <w:rPr>
                <w:sz w:val="16"/>
                <w:szCs w:val="16"/>
              </w:rPr>
              <w:t>Riverina Fresh Pty Ltd</w:t>
            </w:r>
          </w:p>
        </w:tc>
        <w:tc>
          <w:tcPr>
            <w:tcW w:w="1474" w:type="dxa"/>
            <w:tcBorders>
              <w:top w:val="nil"/>
              <w:left w:val="nil"/>
              <w:bottom w:val="nil"/>
              <w:right w:val="nil"/>
            </w:tcBorders>
            <w:noWrap/>
          </w:tcPr>
          <w:p w14:paraId="37C988DD" w14:textId="77777777" w:rsidR="00C07453" w:rsidRPr="00C07453" w:rsidRDefault="00C07453" w:rsidP="00C07453">
            <w:pPr>
              <w:spacing w:after="0" w:line="160" w:lineRule="exact"/>
              <w:ind w:left="113"/>
              <w:jc w:val="left"/>
              <w:rPr>
                <w:sz w:val="16"/>
                <w:szCs w:val="16"/>
                <w:lang w:eastAsia="en-AU"/>
              </w:rPr>
            </w:pPr>
            <w:r w:rsidRPr="00C07453">
              <w:rPr>
                <w:sz w:val="16"/>
                <w:szCs w:val="16"/>
              </w:rPr>
              <w:t>Marine Stores Ltd</w:t>
            </w:r>
          </w:p>
        </w:tc>
      </w:tr>
      <w:tr w:rsidR="00C07453" w:rsidRPr="00C07453" w14:paraId="50895799" w14:textId="77777777" w:rsidTr="00604D88">
        <w:trPr>
          <w:trHeight w:val="20"/>
        </w:trPr>
        <w:tc>
          <w:tcPr>
            <w:tcW w:w="3312" w:type="dxa"/>
            <w:gridSpan w:val="5"/>
            <w:tcBorders>
              <w:top w:val="nil"/>
              <w:left w:val="nil"/>
              <w:bottom w:val="nil"/>
              <w:right w:val="nil"/>
            </w:tcBorders>
            <w:noWrap/>
          </w:tcPr>
          <w:p w14:paraId="5D1E72F3" w14:textId="77777777" w:rsidR="00C07453" w:rsidRPr="00C07453" w:rsidRDefault="00C07453" w:rsidP="00C07453">
            <w:pPr>
              <w:spacing w:after="0" w:line="160" w:lineRule="exact"/>
              <w:ind w:left="159" w:hanging="159"/>
              <w:jc w:val="left"/>
              <w:rPr>
                <w:sz w:val="16"/>
                <w:szCs w:val="16"/>
              </w:rPr>
            </w:pPr>
            <w:r w:rsidRPr="00C07453">
              <w:rPr>
                <w:sz w:val="16"/>
                <w:szCs w:val="16"/>
              </w:rPr>
              <w:t>Really Good Coffee Specialty Coffee With Milk ST. ALi Original</w:t>
            </w:r>
          </w:p>
        </w:tc>
        <w:tc>
          <w:tcPr>
            <w:tcW w:w="888" w:type="dxa"/>
            <w:gridSpan w:val="2"/>
            <w:tcBorders>
              <w:top w:val="nil"/>
              <w:left w:val="nil"/>
              <w:bottom w:val="nil"/>
              <w:right w:val="nil"/>
            </w:tcBorders>
            <w:noWrap/>
          </w:tcPr>
          <w:p w14:paraId="742CBD40" w14:textId="77777777" w:rsidR="00C07453" w:rsidRPr="00C07453" w:rsidRDefault="00C07453" w:rsidP="00C07453">
            <w:pPr>
              <w:spacing w:after="0" w:line="160" w:lineRule="exact"/>
              <w:ind w:right="113"/>
              <w:jc w:val="right"/>
              <w:rPr>
                <w:sz w:val="16"/>
                <w:szCs w:val="16"/>
              </w:rPr>
            </w:pPr>
            <w:r w:rsidRPr="00C07453">
              <w:rPr>
                <w:sz w:val="16"/>
                <w:szCs w:val="16"/>
              </w:rPr>
              <w:t>300 ml</w:t>
            </w:r>
          </w:p>
        </w:tc>
        <w:tc>
          <w:tcPr>
            <w:tcW w:w="1451" w:type="dxa"/>
            <w:tcBorders>
              <w:top w:val="nil"/>
              <w:left w:val="nil"/>
              <w:bottom w:val="nil"/>
              <w:right w:val="nil"/>
            </w:tcBorders>
            <w:noWrap/>
          </w:tcPr>
          <w:p w14:paraId="73652C72" w14:textId="77777777" w:rsidR="00C07453" w:rsidRPr="00C07453" w:rsidRDefault="00C07453" w:rsidP="00C07453">
            <w:pPr>
              <w:spacing w:after="0" w:line="160" w:lineRule="exact"/>
              <w:ind w:left="212"/>
              <w:jc w:val="left"/>
              <w:rPr>
                <w:sz w:val="16"/>
                <w:szCs w:val="16"/>
              </w:rPr>
            </w:pPr>
            <w:r w:rsidRPr="00C07453">
              <w:rPr>
                <w:sz w:val="16"/>
                <w:szCs w:val="16"/>
              </w:rPr>
              <w:t>LiquidPaperBoard</w:t>
            </w:r>
          </w:p>
        </w:tc>
        <w:tc>
          <w:tcPr>
            <w:tcW w:w="2235" w:type="dxa"/>
            <w:gridSpan w:val="2"/>
            <w:tcBorders>
              <w:top w:val="nil"/>
              <w:left w:val="nil"/>
              <w:bottom w:val="nil"/>
              <w:right w:val="nil"/>
            </w:tcBorders>
            <w:noWrap/>
          </w:tcPr>
          <w:p w14:paraId="0B66F659" w14:textId="77777777" w:rsidR="00C07453" w:rsidRPr="00C07453" w:rsidRDefault="00C07453" w:rsidP="00C07453">
            <w:pPr>
              <w:spacing w:after="0" w:line="160" w:lineRule="exact"/>
              <w:ind w:left="272" w:hanging="148"/>
              <w:jc w:val="left"/>
              <w:rPr>
                <w:sz w:val="16"/>
                <w:szCs w:val="16"/>
              </w:rPr>
            </w:pPr>
            <w:r w:rsidRPr="00C07453">
              <w:rPr>
                <w:sz w:val="16"/>
                <w:szCs w:val="16"/>
              </w:rPr>
              <w:t>Riverina Fresh Pty Ltd</w:t>
            </w:r>
          </w:p>
        </w:tc>
        <w:tc>
          <w:tcPr>
            <w:tcW w:w="1474" w:type="dxa"/>
            <w:tcBorders>
              <w:top w:val="nil"/>
              <w:left w:val="nil"/>
              <w:bottom w:val="nil"/>
              <w:right w:val="nil"/>
            </w:tcBorders>
            <w:noWrap/>
          </w:tcPr>
          <w:p w14:paraId="08055B39" w14:textId="77777777" w:rsidR="00C07453" w:rsidRPr="00C07453" w:rsidRDefault="00C07453" w:rsidP="00C07453">
            <w:pPr>
              <w:spacing w:after="0" w:line="160" w:lineRule="exact"/>
              <w:ind w:left="113"/>
              <w:jc w:val="left"/>
              <w:rPr>
                <w:sz w:val="16"/>
                <w:szCs w:val="16"/>
              </w:rPr>
            </w:pPr>
            <w:r w:rsidRPr="00C07453">
              <w:rPr>
                <w:sz w:val="16"/>
                <w:szCs w:val="16"/>
              </w:rPr>
              <w:t>Marine Stores Ltd</w:t>
            </w:r>
          </w:p>
        </w:tc>
      </w:tr>
      <w:tr w:rsidR="00C07453" w:rsidRPr="00C07453" w14:paraId="79A1174D" w14:textId="77777777" w:rsidTr="00604D88">
        <w:trPr>
          <w:trHeight w:val="20"/>
        </w:trPr>
        <w:tc>
          <w:tcPr>
            <w:tcW w:w="3312" w:type="dxa"/>
            <w:gridSpan w:val="5"/>
            <w:tcBorders>
              <w:top w:val="nil"/>
              <w:left w:val="nil"/>
              <w:bottom w:val="nil"/>
              <w:right w:val="nil"/>
            </w:tcBorders>
            <w:noWrap/>
          </w:tcPr>
          <w:p w14:paraId="3FF263C5" w14:textId="77777777" w:rsidR="00C07453" w:rsidRPr="00C07453" w:rsidRDefault="00C07453" w:rsidP="00C07453">
            <w:pPr>
              <w:spacing w:after="0" w:line="160" w:lineRule="exact"/>
              <w:ind w:left="159" w:hanging="159"/>
              <w:jc w:val="left"/>
              <w:rPr>
                <w:sz w:val="16"/>
                <w:szCs w:val="16"/>
              </w:rPr>
            </w:pPr>
            <w:r w:rsidRPr="00C07453">
              <w:rPr>
                <w:sz w:val="16"/>
                <w:szCs w:val="16"/>
              </w:rPr>
              <w:t>Leftfield New Zealand Wine Seltzer Pear &amp; Ginger Pinot Gris &amp; Sparkling Water</w:t>
            </w:r>
          </w:p>
        </w:tc>
        <w:tc>
          <w:tcPr>
            <w:tcW w:w="888" w:type="dxa"/>
            <w:gridSpan w:val="2"/>
            <w:tcBorders>
              <w:top w:val="nil"/>
              <w:left w:val="nil"/>
              <w:bottom w:val="nil"/>
              <w:right w:val="nil"/>
            </w:tcBorders>
            <w:noWrap/>
          </w:tcPr>
          <w:p w14:paraId="50EA5894" w14:textId="77777777" w:rsidR="00C07453" w:rsidRPr="00C07453" w:rsidRDefault="00C07453" w:rsidP="00C07453">
            <w:pPr>
              <w:spacing w:after="0" w:line="160" w:lineRule="exact"/>
              <w:ind w:right="113"/>
              <w:jc w:val="right"/>
              <w:rPr>
                <w:sz w:val="16"/>
                <w:szCs w:val="16"/>
              </w:rPr>
            </w:pPr>
            <w:r w:rsidRPr="00C07453">
              <w:rPr>
                <w:sz w:val="16"/>
                <w:szCs w:val="16"/>
              </w:rPr>
              <w:t>250 ml</w:t>
            </w:r>
          </w:p>
        </w:tc>
        <w:tc>
          <w:tcPr>
            <w:tcW w:w="1451" w:type="dxa"/>
            <w:tcBorders>
              <w:top w:val="nil"/>
              <w:left w:val="nil"/>
              <w:bottom w:val="nil"/>
              <w:right w:val="nil"/>
            </w:tcBorders>
            <w:noWrap/>
          </w:tcPr>
          <w:p w14:paraId="495501B4" w14:textId="77777777" w:rsidR="00C07453" w:rsidRPr="00C07453" w:rsidRDefault="00C07453" w:rsidP="00C07453">
            <w:pPr>
              <w:spacing w:after="0" w:line="160" w:lineRule="exact"/>
              <w:ind w:left="212"/>
              <w:jc w:val="left"/>
              <w:rPr>
                <w:sz w:val="16"/>
                <w:szCs w:val="16"/>
              </w:rPr>
            </w:pPr>
            <w:r w:rsidRPr="00C07453">
              <w:rPr>
                <w:sz w:val="16"/>
                <w:szCs w:val="16"/>
              </w:rPr>
              <w:t>Aluminium</w:t>
            </w:r>
          </w:p>
        </w:tc>
        <w:tc>
          <w:tcPr>
            <w:tcW w:w="2235" w:type="dxa"/>
            <w:gridSpan w:val="2"/>
            <w:tcBorders>
              <w:top w:val="nil"/>
              <w:left w:val="nil"/>
              <w:bottom w:val="nil"/>
              <w:right w:val="nil"/>
            </w:tcBorders>
            <w:noWrap/>
          </w:tcPr>
          <w:p w14:paraId="5D2F2B5C" w14:textId="77777777" w:rsidR="00C07453" w:rsidRPr="00C07453" w:rsidRDefault="00C07453" w:rsidP="00C07453">
            <w:pPr>
              <w:spacing w:after="0" w:line="160" w:lineRule="exact"/>
              <w:ind w:left="272" w:hanging="148"/>
              <w:jc w:val="left"/>
              <w:rPr>
                <w:sz w:val="16"/>
                <w:szCs w:val="16"/>
              </w:rPr>
            </w:pPr>
            <w:r w:rsidRPr="00C07453">
              <w:rPr>
                <w:sz w:val="16"/>
                <w:szCs w:val="16"/>
              </w:rPr>
              <w:t>Villa Maria Wine Estate Pty Ltd</w:t>
            </w:r>
          </w:p>
        </w:tc>
        <w:tc>
          <w:tcPr>
            <w:tcW w:w="1474" w:type="dxa"/>
            <w:tcBorders>
              <w:top w:val="nil"/>
              <w:left w:val="nil"/>
              <w:bottom w:val="nil"/>
              <w:right w:val="nil"/>
            </w:tcBorders>
            <w:noWrap/>
          </w:tcPr>
          <w:p w14:paraId="759F4182" w14:textId="77777777" w:rsidR="00C07453" w:rsidRPr="00C07453" w:rsidRDefault="00C07453" w:rsidP="00C07453">
            <w:pPr>
              <w:spacing w:after="0" w:line="160" w:lineRule="exact"/>
              <w:ind w:left="113"/>
              <w:jc w:val="left"/>
              <w:rPr>
                <w:sz w:val="16"/>
                <w:szCs w:val="16"/>
              </w:rPr>
            </w:pPr>
            <w:r w:rsidRPr="00C07453">
              <w:rPr>
                <w:sz w:val="16"/>
                <w:szCs w:val="16"/>
              </w:rPr>
              <w:t>Flagcan Distributors</w:t>
            </w:r>
          </w:p>
        </w:tc>
      </w:tr>
      <w:tr w:rsidR="00C07453" w:rsidRPr="00C07453" w14:paraId="19F7600B" w14:textId="77777777" w:rsidTr="00604D88">
        <w:trPr>
          <w:trHeight w:val="20"/>
        </w:trPr>
        <w:tc>
          <w:tcPr>
            <w:tcW w:w="3312" w:type="dxa"/>
            <w:gridSpan w:val="5"/>
            <w:tcBorders>
              <w:top w:val="nil"/>
              <w:left w:val="nil"/>
              <w:bottom w:val="nil"/>
              <w:right w:val="nil"/>
            </w:tcBorders>
            <w:noWrap/>
          </w:tcPr>
          <w:p w14:paraId="3407E793" w14:textId="77777777" w:rsidR="00C07453" w:rsidRPr="00C07453" w:rsidRDefault="00C07453" w:rsidP="00C07453">
            <w:pPr>
              <w:spacing w:after="0" w:line="160" w:lineRule="exact"/>
              <w:ind w:left="159" w:hanging="159"/>
              <w:jc w:val="left"/>
              <w:rPr>
                <w:sz w:val="16"/>
                <w:szCs w:val="16"/>
              </w:rPr>
            </w:pPr>
            <w:r w:rsidRPr="00C07453">
              <w:rPr>
                <w:sz w:val="16"/>
                <w:szCs w:val="16"/>
              </w:rPr>
              <w:t>Leftfield New Zealand Wine Seltzer Strawberry &amp; Hibiscus Rose &amp; Sparkling Water</w:t>
            </w:r>
          </w:p>
        </w:tc>
        <w:tc>
          <w:tcPr>
            <w:tcW w:w="888" w:type="dxa"/>
            <w:gridSpan w:val="2"/>
            <w:tcBorders>
              <w:top w:val="nil"/>
              <w:left w:val="nil"/>
              <w:bottom w:val="nil"/>
              <w:right w:val="nil"/>
            </w:tcBorders>
            <w:noWrap/>
          </w:tcPr>
          <w:p w14:paraId="2E4BBCF5" w14:textId="77777777" w:rsidR="00C07453" w:rsidRPr="00C07453" w:rsidRDefault="00C07453" w:rsidP="00C07453">
            <w:pPr>
              <w:spacing w:after="0" w:line="160" w:lineRule="exact"/>
              <w:ind w:right="113"/>
              <w:jc w:val="right"/>
              <w:rPr>
                <w:sz w:val="16"/>
                <w:szCs w:val="16"/>
              </w:rPr>
            </w:pPr>
            <w:r w:rsidRPr="00C07453">
              <w:rPr>
                <w:sz w:val="16"/>
                <w:szCs w:val="16"/>
              </w:rPr>
              <w:t>250 ml</w:t>
            </w:r>
          </w:p>
        </w:tc>
        <w:tc>
          <w:tcPr>
            <w:tcW w:w="1451" w:type="dxa"/>
            <w:tcBorders>
              <w:top w:val="nil"/>
              <w:left w:val="nil"/>
              <w:bottom w:val="nil"/>
              <w:right w:val="nil"/>
            </w:tcBorders>
            <w:noWrap/>
          </w:tcPr>
          <w:p w14:paraId="2A9CD294" w14:textId="77777777" w:rsidR="00C07453" w:rsidRPr="00C07453" w:rsidRDefault="00C07453" w:rsidP="00C07453">
            <w:pPr>
              <w:spacing w:after="0" w:line="160" w:lineRule="exact"/>
              <w:ind w:left="212"/>
              <w:jc w:val="left"/>
              <w:rPr>
                <w:sz w:val="16"/>
                <w:szCs w:val="16"/>
              </w:rPr>
            </w:pPr>
            <w:r w:rsidRPr="00C07453">
              <w:rPr>
                <w:sz w:val="16"/>
                <w:szCs w:val="16"/>
              </w:rPr>
              <w:t>Aluminium</w:t>
            </w:r>
          </w:p>
        </w:tc>
        <w:tc>
          <w:tcPr>
            <w:tcW w:w="2235" w:type="dxa"/>
            <w:gridSpan w:val="2"/>
            <w:tcBorders>
              <w:top w:val="nil"/>
              <w:left w:val="nil"/>
              <w:bottom w:val="nil"/>
              <w:right w:val="nil"/>
            </w:tcBorders>
            <w:noWrap/>
          </w:tcPr>
          <w:p w14:paraId="5D474DDB" w14:textId="77777777" w:rsidR="00C07453" w:rsidRPr="00C07453" w:rsidRDefault="00C07453" w:rsidP="00C07453">
            <w:pPr>
              <w:spacing w:after="0" w:line="160" w:lineRule="exact"/>
              <w:ind w:left="272" w:hanging="148"/>
              <w:jc w:val="left"/>
              <w:rPr>
                <w:sz w:val="16"/>
                <w:szCs w:val="16"/>
              </w:rPr>
            </w:pPr>
            <w:r w:rsidRPr="00C07453">
              <w:rPr>
                <w:sz w:val="16"/>
                <w:szCs w:val="16"/>
              </w:rPr>
              <w:t>Villa Maria Wine Estate Pty Ltd</w:t>
            </w:r>
          </w:p>
        </w:tc>
        <w:tc>
          <w:tcPr>
            <w:tcW w:w="1474" w:type="dxa"/>
            <w:tcBorders>
              <w:top w:val="nil"/>
              <w:left w:val="nil"/>
              <w:bottom w:val="nil"/>
              <w:right w:val="nil"/>
            </w:tcBorders>
            <w:noWrap/>
          </w:tcPr>
          <w:p w14:paraId="1382BF73" w14:textId="77777777" w:rsidR="00C07453" w:rsidRPr="00C07453" w:rsidRDefault="00C07453" w:rsidP="00C07453">
            <w:pPr>
              <w:spacing w:after="0" w:line="160" w:lineRule="exact"/>
              <w:ind w:left="113"/>
              <w:jc w:val="left"/>
              <w:rPr>
                <w:sz w:val="16"/>
                <w:szCs w:val="16"/>
              </w:rPr>
            </w:pPr>
            <w:r w:rsidRPr="00C07453">
              <w:rPr>
                <w:sz w:val="16"/>
                <w:szCs w:val="16"/>
              </w:rPr>
              <w:t>Flagcan Distributors</w:t>
            </w:r>
          </w:p>
        </w:tc>
      </w:tr>
      <w:tr w:rsidR="00C07453" w:rsidRPr="00C07453" w14:paraId="267DFD04" w14:textId="77777777" w:rsidTr="00604D88">
        <w:trPr>
          <w:trHeight w:val="20"/>
        </w:trPr>
        <w:tc>
          <w:tcPr>
            <w:tcW w:w="3312" w:type="dxa"/>
            <w:gridSpan w:val="5"/>
            <w:tcBorders>
              <w:top w:val="nil"/>
              <w:left w:val="nil"/>
              <w:bottom w:val="single" w:sz="4" w:space="0" w:color="auto"/>
              <w:right w:val="nil"/>
            </w:tcBorders>
            <w:noWrap/>
          </w:tcPr>
          <w:p w14:paraId="422C417D" w14:textId="77777777" w:rsidR="00C07453" w:rsidRPr="00C07453" w:rsidRDefault="00C07453" w:rsidP="00C07453">
            <w:pPr>
              <w:spacing w:after="40" w:line="160" w:lineRule="exact"/>
              <w:ind w:left="159" w:hanging="159"/>
              <w:jc w:val="left"/>
              <w:rPr>
                <w:sz w:val="16"/>
                <w:szCs w:val="16"/>
              </w:rPr>
            </w:pPr>
            <w:r w:rsidRPr="00C07453">
              <w:rPr>
                <w:sz w:val="16"/>
                <w:szCs w:val="16"/>
              </w:rPr>
              <w:t>Leftfield New Zealand Wine Seltzer Yuzu, Mint &amp; Cucumber Sauvignon Blanc &amp; Sparkling Water</w:t>
            </w:r>
          </w:p>
        </w:tc>
        <w:tc>
          <w:tcPr>
            <w:tcW w:w="888" w:type="dxa"/>
            <w:gridSpan w:val="2"/>
            <w:tcBorders>
              <w:top w:val="nil"/>
              <w:left w:val="nil"/>
              <w:bottom w:val="single" w:sz="4" w:space="0" w:color="auto"/>
              <w:right w:val="nil"/>
            </w:tcBorders>
            <w:noWrap/>
          </w:tcPr>
          <w:p w14:paraId="36D93ACB" w14:textId="77777777" w:rsidR="00C07453" w:rsidRPr="00C07453" w:rsidRDefault="00C07453" w:rsidP="00C07453">
            <w:pPr>
              <w:spacing w:after="40" w:line="160" w:lineRule="exact"/>
              <w:ind w:right="113"/>
              <w:jc w:val="right"/>
              <w:rPr>
                <w:sz w:val="16"/>
                <w:szCs w:val="16"/>
              </w:rPr>
            </w:pPr>
            <w:r w:rsidRPr="00C07453">
              <w:rPr>
                <w:sz w:val="16"/>
                <w:szCs w:val="16"/>
              </w:rPr>
              <w:t>250 ml</w:t>
            </w:r>
          </w:p>
        </w:tc>
        <w:tc>
          <w:tcPr>
            <w:tcW w:w="1451" w:type="dxa"/>
            <w:tcBorders>
              <w:top w:val="nil"/>
              <w:left w:val="nil"/>
              <w:bottom w:val="single" w:sz="4" w:space="0" w:color="auto"/>
              <w:right w:val="nil"/>
            </w:tcBorders>
            <w:noWrap/>
          </w:tcPr>
          <w:p w14:paraId="46B1442E" w14:textId="77777777" w:rsidR="00C07453" w:rsidRPr="00C07453" w:rsidRDefault="00C07453" w:rsidP="00C07453">
            <w:pPr>
              <w:spacing w:after="40" w:line="160" w:lineRule="exact"/>
              <w:ind w:left="212"/>
              <w:jc w:val="left"/>
              <w:rPr>
                <w:sz w:val="16"/>
                <w:szCs w:val="16"/>
              </w:rPr>
            </w:pPr>
            <w:r w:rsidRPr="00C07453">
              <w:rPr>
                <w:sz w:val="16"/>
                <w:szCs w:val="16"/>
              </w:rPr>
              <w:t>Aluminium</w:t>
            </w:r>
          </w:p>
        </w:tc>
        <w:tc>
          <w:tcPr>
            <w:tcW w:w="2235" w:type="dxa"/>
            <w:gridSpan w:val="2"/>
            <w:tcBorders>
              <w:top w:val="nil"/>
              <w:left w:val="nil"/>
              <w:bottom w:val="single" w:sz="4" w:space="0" w:color="auto"/>
              <w:right w:val="nil"/>
            </w:tcBorders>
            <w:noWrap/>
          </w:tcPr>
          <w:p w14:paraId="199168A9" w14:textId="77777777" w:rsidR="00C07453" w:rsidRPr="00C07453" w:rsidRDefault="00C07453" w:rsidP="00C07453">
            <w:pPr>
              <w:spacing w:after="40" w:line="160" w:lineRule="exact"/>
              <w:ind w:left="272" w:hanging="148"/>
              <w:jc w:val="left"/>
              <w:rPr>
                <w:sz w:val="16"/>
                <w:szCs w:val="16"/>
              </w:rPr>
            </w:pPr>
            <w:r w:rsidRPr="00C07453">
              <w:rPr>
                <w:sz w:val="16"/>
                <w:szCs w:val="16"/>
              </w:rPr>
              <w:t>Villa Maria Wine Estate Pty Ltd</w:t>
            </w:r>
          </w:p>
        </w:tc>
        <w:tc>
          <w:tcPr>
            <w:tcW w:w="1474" w:type="dxa"/>
            <w:tcBorders>
              <w:top w:val="nil"/>
              <w:left w:val="nil"/>
              <w:bottom w:val="single" w:sz="4" w:space="0" w:color="auto"/>
              <w:right w:val="nil"/>
            </w:tcBorders>
            <w:noWrap/>
          </w:tcPr>
          <w:p w14:paraId="7A68EDF6" w14:textId="77777777" w:rsidR="00C07453" w:rsidRPr="00C07453" w:rsidRDefault="00C07453" w:rsidP="00C07453">
            <w:pPr>
              <w:spacing w:after="40" w:line="160" w:lineRule="exact"/>
              <w:ind w:left="113"/>
              <w:jc w:val="left"/>
              <w:rPr>
                <w:sz w:val="16"/>
                <w:szCs w:val="16"/>
              </w:rPr>
            </w:pPr>
            <w:r w:rsidRPr="00C07453">
              <w:rPr>
                <w:sz w:val="16"/>
                <w:szCs w:val="16"/>
              </w:rPr>
              <w:t>Flagcan Distributors</w:t>
            </w:r>
          </w:p>
        </w:tc>
      </w:tr>
    </w:tbl>
    <w:p w14:paraId="5188CE2B" w14:textId="77150CF5" w:rsidR="005B7E8F" w:rsidRDefault="005B7E8F" w:rsidP="00924139">
      <w:pPr>
        <w:spacing w:after="0"/>
        <w:rPr>
          <w:rFonts w:eastAsia="Times New Roman"/>
          <w:szCs w:val="17"/>
        </w:rPr>
      </w:pPr>
    </w:p>
    <w:p w14:paraId="7D9F1201" w14:textId="5A82AC12" w:rsidR="00C07453" w:rsidRDefault="00C07453" w:rsidP="00C07453">
      <w:pPr>
        <w:pBdr>
          <w:top w:val="single" w:sz="4" w:space="1" w:color="auto"/>
        </w:pBdr>
        <w:spacing w:before="100" w:after="0" w:line="14" w:lineRule="exact"/>
        <w:jc w:val="center"/>
        <w:rPr>
          <w:rFonts w:eastAsia="Times New Roman"/>
          <w:szCs w:val="17"/>
        </w:rPr>
      </w:pPr>
    </w:p>
    <w:p w14:paraId="6210042E" w14:textId="77777777" w:rsidR="00C07453" w:rsidRDefault="00C07453" w:rsidP="00C0745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67EDFB42" w14:textId="77777777" w:rsidR="00C07453" w:rsidRDefault="00C07453" w:rsidP="00C07453">
      <w:pPr>
        <w:jc w:val="center"/>
        <w:rPr>
          <w:caps/>
          <w:szCs w:val="17"/>
        </w:rPr>
      </w:pPr>
      <w:r>
        <w:rPr>
          <w:caps/>
          <w:szCs w:val="17"/>
        </w:rPr>
        <w:t>Environment Protection Act 1993</w:t>
      </w:r>
    </w:p>
    <w:p w14:paraId="2FCD0E63" w14:textId="77777777" w:rsidR="00C07453" w:rsidRPr="00DA0B6F" w:rsidRDefault="00C07453" w:rsidP="00C07453">
      <w:pPr>
        <w:jc w:val="center"/>
        <w:rPr>
          <w:smallCaps/>
          <w:szCs w:val="17"/>
        </w:rPr>
      </w:pPr>
      <w:r w:rsidRPr="00DA0B6F">
        <w:rPr>
          <w:smallCaps/>
          <w:szCs w:val="17"/>
        </w:rPr>
        <w:t>Section 69</w:t>
      </w:r>
    </w:p>
    <w:p w14:paraId="68ADA5A8" w14:textId="77777777" w:rsidR="00C07453" w:rsidRPr="00DA0B6F" w:rsidRDefault="00C07453" w:rsidP="00C07453">
      <w:pPr>
        <w:jc w:val="center"/>
        <w:rPr>
          <w:i/>
          <w:szCs w:val="17"/>
        </w:rPr>
      </w:pPr>
      <w:r w:rsidRPr="00DA0B6F">
        <w:rPr>
          <w:i/>
          <w:szCs w:val="17"/>
        </w:rPr>
        <w:t>Revocation of Collection Depot Approval</w:t>
      </w:r>
    </w:p>
    <w:p w14:paraId="68B918FD" w14:textId="77777777" w:rsidR="00C07453" w:rsidRPr="00DA0B6F" w:rsidRDefault="00C07453" w:rsidP="00C07453">
      <w:pPr>
        <w:rPr>
          <w:rFonts w:eastAsia="Times New Roman"/>
          <w:szCs w:val="17"/>
        </w:rPr>
      </w:pPr>
      <w:r w:rsidRPr="00DA0B6F">
        <w:rPr>
          <w:rFonts w:eastAsia="Times New Roman"/>
          <w:szCs w:val="17"/>
        </w:rPr>
        <w:t xml:space="preserve">I, </w:t>
      </w:r>
      <w:r w:rsidRPr="00490423">
        <w:rPr>
          <w:rFonts w:eastAsia="Times New Roman"/>
          <w:szCs w:val="17"/>
        </w:rPr>
        <w:t>NICHOLAS STEWART</w:t>
      </w:r>
      <w:r w:rsidRPr="00DA0B6F">
        <w:rPr>
          <w:rFonts w:eastAsia="Times New Roman"/>
          <w:szCs w:val="17"/>
        </w:rPr>
        <w:t>, Delegate of the Environment Protection Authority (‘the Authority’), pursuant to Section 69 of the Environment Protection Act 1993 (SA) (‘the Act’) hereby:</w:t>
      </w:r>
    </w:p>
    <w:p w14:paraId="20007E86" w14:textId="77777777" w:rsidR="00C07453" w:rsidRPr="00DA0B6F" w:rsidRDefault="00C07453" w:rsidP="00C07453">
      <w:pPr>
        <w:ind w:left="426" w:hanging="284"/>
        <w:rPr>
          <w:rFonts w:eastAsia="Times New Roman"/>
          <w:szCs w:val="17"/>
        </w:rPr>
      </w:pPr>
      <w:r w:rsidRPr="00DA0B6F">
        <w:rPr>
          <w:rFonts w:eastAsia="Times New Roman"/>
          <w:szCs w:val="17"/>
        </w:rPr>
        <w:t>1.</w:t>
      </w:r>
      <w:r w:rsidRPr="00DA0B6F">
        <w:rPr>
          <w:rFonts w:eastAsia="Times New Roman"/>
          <w:szCs w:val="17"/>
        </w:rPr>
        <w:tab/>
        <w:t>Revocation of collection depot approval:</w:t>
      </w:r>
    </w:p>
    <w:p w14:paraId="4E02A1A3" w14:textId="77777777" w:rsidR="00C07453" w:rsidRPr="00DA0B6F" w:rsidRDefault="00C07453" w:rsidP="00C07453">
      <w:pPr>
        <w:ind w:left="426"/>
        <w:rPr>
          <w:rFonts w:eastAsia="Times New Roman"/>
          <w:szCs w:val="17"/>
        </w:rPr>
      </w:pPr>
      <w:r w:rsidRPr="00DA0B6F">
        <w:rPr>
          <w:rFonts w:eastAsia="Times New Roman"/>
          <w:szCs w:val="17"/>
        </w:rPr>
        <w:t>Revoke the approval of the collection depot identified by reference to the following matters, which previously received all containers belonging to a class of containers that were approved as Category B Containers:</w:t>
      </w:r>
    </w:p>
    <w:p w14:paraId="55FFC494" w14:textId="77777777" w:rsidR="00C07453" w:rsidRPr="00DA0B6F" w:rsidRDefault="00C07453" w:rsidP="00C07453">
      <w:pPr>
        <w:ind w:left="851" w:hanging="284"/>
        <w:rPr>
          <w:rFonts w:eastAsia="Times New Roman"/>
          <w:szCs w:val="17"/>
        </w:rPr>
      </w:pPr>
      <w:r w:rsidRPr="00DA0B6F">
        <w:rPr>
          <w:rFonts w:eastAsia="Times New Roman"/>
          <w:szCs w:val="17"/>
        </w:rPr>
        <w:t>(a)</w:t>
      </w:r>
      <w:r w:rsidRPr="00DA0B6F">
        <w:rPr>
          <w:rFonts w:eastAsia="Times New Roman"/>
          <w:szCs w:val="17"/>
        </w:rPr>
        <w:tab/>
        <w:t xml:space="preserve">the name of the collection depot described in Column 1 of Schedule 1 of this Notice; </w:t>
      </w:r>
    </w:p>
    <w:p w14:paraId="50253DDA" w14:textId="77777777" w:rsidR="00C07453" w:rsidRPr="00DA0B6F" w:rsidRDefault="00C07453" w:rsidP="00C07453">
      <w:pPr>
        <w:ind w:left="851" w:hanging="284"/>
        <w:rPr>
          <w:rFonts w:eastAsia="Times New Roman"/>
          <w:szCs w:val="17"/>
        </w:rPr>
      </w:pPr>
      <w:r w:rsidRPr="00DA0B6F">
        <w:rPr>
          <w:rFonts w:eastAsia="Times New Roman"/>
          <w:szCs w:val="17"/>
        </w:rPr>
        <w:t>(b)</w:t>
      </w:r>
      <w:r w:rsidRPr="00DA0B6F">
        <w:rPr>
          <w:rFonts w:eastAsia="Times New Roman"/>
          <w:szCs w:val="17"/>
        </w:rPr>
        <w:tab/>
        <w:t>the name of the proprietor of the depot identified in Column 3 of Schedule 1 of this Notice;</w:t>
      </w:r>
    </w:p>
    <w:p w14:paraId="3FC2B71A" w14:textId="77777777" w:rsidR="00C07453" w:rsidRPr="00DA0B6F" w:rsidRDefault="00C07453" w:rsidP="00C07453">
      <w:pPr>
        <w:ind w:left="851" w:hanging="284"/>
        <w:rPr>
          <w:rFonts w:eastAsia="Times New Roman"/>
          <w:szCs w:val="17"/>
        </w:rPr>
      </w:pPr>
      <w:r w:rsidRPr="00DA0B6F">
        <w:rPr>
          <w:rFonts w:eastAsia="Times New Roman"/>
          <w:szCs w:val="17"/>
        </w:rPr>
        <w:t>(c)</w:t>
      </w:r>
      <w:r w:rsidRPr="00DA0B6F">
        <w:rPr>
          <w:rFonts w:eastAsia="Times New Roman"/>
          <w:szCs w:val="17"/>
        </w:rPr>
        <w:tab/>
        <w:t>the location of the depot described in Columns 4-6 of Schedule 1 of this Notice.</w:t>
      </w:r>
    </w:p>
    <w:p w14:paraId="2BF7314B" w14:textId="77777777" w:rsidR="00C07453" w:rsidRPr="00DA0B6F" w:rsidRDefault="00C07453" w:rsidP="00C07453">
      <w:pPr>
        <w:spacing w:after="0"/>
        <w:rPr>
          <w:rFonts w:eastAsia="Times New Roman"/>
          <w:szCs w:val="17"/>
        </w:rPr>
      </w:pPr>
      <w:r w:rsidRPr="00DA0B6F">
        <w:rPr>
          <w:rFonts w:eastAsia="Times New Roman"/>
          <w:szCs w:val="17"/>
        </w:rPr>
        <w:t xml:space="preserve">Dated: </w:t>
      </w:r>
      <w:r>
        <w:rPr>
          <w:rFonts w:eastAsia="Times New Roman"/>
          <w:szCs w:val="17"/>
        </w:rPr>
        <w:t>7 July 2022</w:t>
      </w:r>
    </w:p>
    <w:p w14:paraId="452AE3B6" w14:textId="77777777" w:rsidR="00C07453" w:rsidRDefault="00C07453" w:rsidP="00C07453">
      <w:pPr>
        <w:spacing w:after="0"/>
        <w:jc w:val="right"/>
        <w:rPr>
          <w:rFonts w:eastAsia="Times New Roman"/>
          <w:smallCaps/>
          <w:szCs w:val="20"/>
        </w:rPr>
      </w:pPr>
      <w:r w:rsidRPr="00490423">
        <w:rPr>
          <w:rFonts w:eastAsia="Times New Roman"/>
          <w:smallCaps/>
          <w:szCs w:val="20"/>
        </w:rPr>
        <w:t>Nicholas Stewart</w:t>
      </w:r>
    </w:p>
    <w:p w14:paraId="196E9250" w14:textId="77777777" w:rsidR="00C07453" w:rsidRPr="00DA0B6F" w:rsidRDefault="00C07453" w:rsidP="00C07453">
      <w:pPr>
        <w:spacing w:after="0"/>
        <w:jc w:val="right"/>
        <w:rPr>
          <w:rFonts w:eastAsia="Times New Roman"/>
          <w:szCs w:val="17"/>
        </w:rPr>
      </w:pPr>
      <w:r w:rsidRPr="00DA0B6F">
        <w:rPr>
          <w:rFonts w:eastAsia="Times New Roman"/>
          <w:szCs w:val="17"/>
        </w:rPr>
        <w:t>Delegate of the Environment Protection Authority</w:t>
      </w:r>
    </w:p>
    <w:p w14:paraId="41EFCEB2" w14:textId="77777777" w:rsidR="00C07453" w:rsidRPr="00DA0B6F" w:rsidRDefault="00C07453" w:rsidP="00C07453">
      <w:pPr>
        <w:pBdr>
          <w:top w:val="single" w:sz="4" w:space="1" w:color="auto"/>
        </w:pBdr>
        <w:spacing w:before="100" w:line="14" w:lineRule="exact"/>
        <w:ind w:left="1080" w:right="1080"/>
        <w:jc w:val="center"/>
        <w:rPr>
          <w:rFonts w:eastAsia="Times New Roman"/>
          <w:szCs w:val="17"/>
        </w:rPr>
      </w:pPr>
    </w:p>
    <w:p w14:paraId="27D94F05" w14:textId="77777777" w:rsidR="00C07453" w:rsidRPr="00DA0B6F" w:rsidRDefault="00C07453" w:rsidP="00C07453">
      <w:pPr>
        <w:jc w:val="center"/>
        <w:rPr>
          <w:smallCaps/>
          <w:szCs w:val="17"/>
        </w:rPr>
      </w:pPr>
      <w:r w:rsidRPr="00DA0B6F">
        <w:rPr>
          <w:smallCaps/>
          <w:szCs w:val="17"/>
        </w:rPr>
        <w:t>Schedule 1</w:t>
      </w:r>
    </w:p>
    <w:tbl>
      <w:tblPr>
        <w:tblStyle w:val="TableGrid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3"/>
        <w:gridCol w:w="1844"/>
        <w:gridCol w:w="1700"/>
        <w:gridCol w:w="1558"/>
        <w:gridCol w:w="1275"/>
        <w:gridCol w:w="1280"/>
      </w:tblGrid>
      <w:tr w:rsidR="00C07453" w:rsidRPr="00DA0B6F" w14:paraId="54CAFCD4" w14:textId="77777777" w:rsidTr="00604D88">
        <w:trPr>
          <w:cantSplit/>
          <w:jc w:val="center"/>
        </w:trPr>
        <w:tc>
          <w:tcPr>
            <w:tcW w:w="910" w:type="pct"/>
            <w:tcBorders>
              <w:top w:val="single" w:sz="4" w:space="0" w:color="auto"/>
            </w:tcBorders>
            <w:noWrap/>
            <w:tcMar>
              <w:left w:w="57" w:type="dxa"/>
              <w:right w:w="57" w:type="dxa"/>
            </w:tcMar>
            <w:hideMark/>
          </w:tcPr>
          <w:p w14:paraId="56B929D0" w14:textId="77777777" w:rsidR="00C07453" w:rsidRPr="00DA0B6F" w:rsidRDefault="00C07453" w:rsidP="00604D88">
            <w:pPr>
              <w:spacing w:before="20"/>
              <w:jc w:val="center"/>
              <w:rPr>
                <w:b/>
                <w:szCs w:val="17"/>
              </w:rPr>
            </w:pPr>
            <w:r w:rsidRPr="00DA0B6F">
              <w:rPr>
                <w:b/>
                <w:szCs w:val="17"/>
              </w:rPr>
              <w:t>Column 1</w:t>
            </w:r>
          </w:p>
        </w:tc>
        <w:tc>
          <w:tcPr>
            <w:tcW w:w="985" w:type="pct"/>
            <w:tcBorders>
              <w:top w:val="single" w:sz="4" w:space="0" w:color="auto"/>
            </w:tcBorders>
            <w:noWrap/>
            <w:tcMar>
              <w:left w:w="57" w:type="dxa"/>
              <w:right w:w="57" w:type="dxa"/>
            </w:tcMar>
            <w:hideMark/>
          </w:tcPr>
          <w:p w14:paraId="1885F6D8" w14:textId="77777777" w:rsidR="00C07453" w:rsidRPr="00DA0B6F" w:rsidRDefault="00C07453" w:rsidP="00604D88">
            <w:pPr>
              <w:spacing w:before="20"/>
              <w:jc w:val="center"/>
              <w:rPr>
                <w:b/>
                <w:szCs w:val="17"/>
              </w:rPr>
            </w:pPr>
            <w:r w:rsidRPr="00DA0B6F">
              <w:rPr>
                <w:b/>
                <w:szCs w:val="17"/>
              </w:rPr>
              <w:t>Column 2</w:t>
            </w:r>
          </w:p>
        </w:tc>
        <w:tc>
          <w:tcPr>
            <w:tcW w:w="908" w:type="pct"/>
            <w:tcBorders>
              <w:top w:val="single" w:sz="4" w:space="0" w:color="auto"/>
            </w:tcBorders>
            <w:noWrap/>
            <w:tcMar>
              <w:left w:w="57" w:type="dxa"/>
              <w:right w:w="57" w:type="dxa"/>
            </w:tcMar>
            <w:hideMark/>
          </w:tcPr>
          <w:p w14:paraId="665B6D9F" w14:textId="77777777" w:rsidR="00C07453" w:rsidRPr="00DA0B6F" w:rsidRDefault="00C07453" w:rsidP="00604D88">
            <w:pPr>
              <w:spacing w:before="20"/>
              <w:jc w:val="center"/>
              <w:rPr>
                <w:b/>
                <w:szCs w:val="17"/>
              </w:rPr>
            </w:pPr>
            <w:r w:rsidRPr="00DA0B6F">
              <w:rPr>
                <w:b/>
                <w:szCs w:val="17"/>
              </w:rPr>
              <w:t>Column 3</w:t>
            </w:r>
          </w:p>
        </w:tc>
        <w:tc>
          <w:tcPr>
            <w:tcW w:w="832" w:type="pct"/>
            <w:tcBorders>
              <w:top w:val="single" w:sz="4" w:space="0" w:color="auto"/>
            </w:tcBorders>
            <w:noWrap/>
            <w:tcMar>
              <w:left w:w="57" w:type="dxa"/>
              <w:right w:w="57" w:type="dxa"/>
            </w:tcMar>
            <w:hideMark/>
          </w:tcPr>
          <w:p w14:paraId="5C894C98" w14:textId="77777777" w:rsidR="00C07453" w:rsidRPr="00DA0B6F" w:rsidRDefault="00C07453" w:rsidP="00604D88">
            <w:pPr>
              <w:spacing w:before="20"/>
              <w:jc w:val="center"/>
              <w:rPr>
                <w:b/>
                <w:szCs w:val="17"/>
              </w:rPr>
            </w:pPr>
            <w:r w:rsidRPr="00DA0B6F">
              <w:rPr>
                <w:b/>
                <w:szCs w:val="17"/>
              </w:rPr>
              <w:t>Column 4</w:t>
            </w:r>
          </w:p>
        </w:tc>
        <w:tc>
          <w:tcPr>
            <w:tcW w:w="681" w:type="pct"/>
            <w:tcBorders>
              <w:top w:val="single" w:sz="4" w:space="0" w:color="auto"/>
            </w:tcBorders>
            <w:noWrap/>
            <w:tcMar>
              <w:left w:w="57" w:type="dxa"/>
              <w:right w:w="57" w:type="dxa"/>
            </w:tcMar>
            <w:hideMark/>
          </w:tcPr>
          <w:p w14:paraId="1A4C4946" w14:textId="77777777" w:rsidR="00C07453" w:rsidRPr="00DA0B6F" w:rsidRDefault="00C07453" w:rsidP="00604D88">
            <w:pPr>
              <w:spacing w:before="20"/>
              <w:jc w:val="center"/>
              <w:rPr>
                <w:b/>
                <w:szCs w:val="17"/>
              </w:rPr>
            </w:pPr>
            <w:r w:rsidRPr="00DA0B6F">
              <w:rPr>
                <w:b/>
                <w:szCs w:val="17"/>
              </w:rPr>
              <w:t>Column 5</w:t>
            </w:r>
          </w:p>
        </w:tc>
        <w:tc>
          <w:tcPr>
            <w:tcW w:w="684" w:type="pct"/>
            <w:tcBorders>
              <w:top w:val="single" w:sz="4" w:space="0" w:color="auto"/>
            </w:tcBorders>
          </w:tcPr>
          <w:p w14:paraId="7BA3C50A" w14:textId="77777777" w:rsidR="00C07453" w:rsidRPr="00DA0B6F" w:rsidRDefault="00C07453" w:rsidP="00604D88">
            <w:pPr>
              <w:spacing w:before="20"/>
              <w:jc w:val="center"/>
              <w:rPr>
                <w:b/>
                <w:szCs w:val="17"/>
              </w:rPr>
            </w:pPr>
            <w:r w:rsidRPr="00DA0B6F">
              <w:rPr>
                <w:b/>
                <w:szCs w:val="17"/>
              </w:rPr>
              <w:t>Column 6</w:t>
            </w:r>
          </w:p>
        </w:tc>
      </w:tr>
      <w:tr w:rsidR="00C07453" w:rsidRPr="00DA0B6F" w14:paraId="60713E7E" w14:textId="77777777" w:rsidTr="00604D88">
        <w:trPr>
          <w:cantSplit/>
          <w:jc w:val="center"/>
        </w:trPr>
        <w:tc>
          <w:tcPr>
            <w:tcW w:w="910" w:type="pct"/>
            <w:tcBorders>
              <w:bottom w:val="single" w:sz="4" w:space="0" w:color="auto"/>
            </w:tcBorders>
            <w:noWrap/>
            <w:tcMar>
              <w:left w:w="57" w:type="dxa"/>
              <w:right w:w="57" w:type="dxa"/>
            </w:tcMar>
            <w:hideMark/>
          </w:tcPr>
          <w:p w14:paraId="0A5235F3" w14:textId="77777777" w:rsidR="00C07453" w:rsidRPr="00DA0B6F" w:rsidRDefault="00C07453" w:rsidP="00604D88">
            <w:pPr>
              <w:spacing w:before="20"/>
              <w:jc w:val="center"/>
              <w:rPr>
                <w:b/>
                <w:szCs w:val="17"/>
              </w:rPr>
            </w:pPr>
            <w:r w:rsidRPr="00DA0B6F">
              <w:rPr>
                <w:b/>
                <w:szCs w:val="17"/>
              </w:rPr>
              <w:t>Depot Name</w:t>
            </w:r>
          </w:p>
        </w:tc>
        <w:tc>
          <w:tcPr>
            <w:tcW w:w="985" w:type="pct"/>
            <w:tcBorders>
              <w:bottom w:val="single" w:sz="4" w:space="0" w:color="auto"/>
            </w:tcBorders>
            <w:noWrap/>
            <w:tcMar>
              <w:left w:w="57" w:type="dxa"/>
              <w:right w:w="57" w:type="dxa"/>
            </w:tcMar>
            <w:hideMark/>
          </w:tcPr>
          <w:p w14:paraId="0EEC5218" w14:textId="77777777" w:rsidR="00C07453" w:rsidRPr="00DA0B6F" w:rsidRDefault="00C07453" w:rsidP="00604D88">
            <w:pPr>
              <w:spacing w:before="20"/>
              <w:jc w:val="center"/>
              <w:rPr>
                <w:b/>
                <w:szCs w:val="17"/>
              </w:rPr>
            </w:pPr>
            <w:r w:rsidRPr="00DA0B6F">
              <w:rPr>
                <w:b/>
                <w:szCs w:val="17"/>
              </w:rPr>
              <w:t>Company Name</w:t>
            </w:r>
          </w:p>
        </w:tc>
        <w:tc>
          <w:tcPr>
            <w:tcW w:w="908" w:type="pct"/>
            <w:tcBorders>
              <w:bottom w:val="single" w:sz="4" w:space="0" w:color="auto"/>
            </w:tcBorders>
            <w:noWrap/>
            <w:tcMar>
              <w:left w:w="57" w:type="dxa"/>
              <w:right w:w="57" w:type="dxa"/>
            </w:tcMar>
            <w:hideMark/>
          </w:tcPr>
          <w:p w14:paraId="1B1619A5" w14:textId="77777777" w:rsidR="00C07453" w:rsidRPr="00DA0B6F" w:rsidRDefault="00C07453" w:rsidP="00604D88">
            <w:pPr>
              <w:spacing w:before="20"/>
              <w:jc w:val="center"/>
              <w:rPr>
                <w:b/>
                <w:szCs w:val="17"/>
              </w:rPr>
            </w:pPr>
            <w:r w:rsidRPr="00DA0B6F">
              <w:rPr>
                <w:b/>
                <w:szCs w:val="17"/>
              </w:rPr>
              <w:t>Proprietors</w:t>
            </w:r>
          </w:p>
        </w:tc>
        <w:tc>
          <w:tcPr>
            <w:tcW w:w="832" w:type="pct"/>
            <w:tcBorders>
              <w:bottom w:val="single" w:sz="4" w:space="0" w:color="auto"/>
            </w:tcBorders>
            <w:noWrap/>
            <w:tcMar>
              <w:left w:w="57" w:type="dxa"/>
              <w:right w:w="57" w:type="dxa"/>
            </w:tcMar>
            <w:hideMark/>
          </w:tcPr>
          <w:p w14:paraId="39E287E3" w14:textId="77777777" w:rsidR="00C07453" w:rsidRPr="00DA0B6F" w:rsidRDefault="00C07453" w:rsidP="00604D88">
            <w:pPr>
              <w:spacing w:before="20"/>
              <w:jc w:val="center"/>
              <w:rPr>
                <w:b/>
                <w:szCs w:val="17"/>
              </w:rPr>
            </w:pPr>
            <w:r w:rsidRPr="00DA0B6F">
              <w:rPr>
                <w:b/>
                <w:szCs w:val="17"/>
              </w:rPr>
              <w:t>Depot Location</w:t>
            </w:r>
          </w:p>
        </w:tc>
        <w:tc>
          <w:tcPr>
            <w:tcW w:w="681" w:type="pct"/>
            <w:tcBorders>
              <w:bottom w:val="single" w:sz="4" w:space="0" w:color="auto"/>
            </w:tcBorders>
            <w:noWrap/>
            <w:tcMar>
              <w:left w:w="57" w:type="dxa"/>
              <w:right w:w="57" w:type="dxa"/>
            </w:tcMar>
            <w:hideMark/>
          </w:tcPr>
          <w:p w14:paraId="4283EB1A" w14:textId="77777777" w:rsidR="00C07453" w:rsidRPr="00DA0B6F" w:rsidRDefault="00C07453" w:rsidP="00604D88">
            <w:pPr>
              <w:spacing w:before="20"/>
              <w:jc w:val="center"/>
              <w:rPr>
                <w:b/>
                <w:szCs w:val="17"/>
              </w:rPr>
            </w:pPr>
            <w:r w:rsidRPr="00DA0B6F">
              <w:rPr>
                <w:b/>
                <w:szCs w:val="17"/>
              </w:rPr>
              <w:t>Certificate of Title/Volume</w:t>
            </w:r>
          </w:p>
        </w:tc>
        <w:tc>
          <w:tcPr>
            <w:tcW w:w="684" w:type="pct"/>
            <w:tcBorders>
              <w:bottom w:val="single" w:sz="4" w:space="0" w:color="auto"/>
            </w:tcBorders>
          </w:tcPr>
          <w:p w14:paraId="59DF23E7" w14:textId="77777777" w:rsidR="00C07453" w:rsidRPr="00DA0B6F" w:rsidRDefault="00C07453" w:rsidP="00604D88">
            <w:pPr>
              <w:spacing w:before="20"/>
              <w:jc w:val="center"/>
              <w:rPr>
                <w:b/>
                <w:szCs w:val="17"/>
              </w:rPr>
            </w:pPr>
            <w:r w:rsidRPr="00DA0B6F">
              <w:rPr>
                <w:b/>
                <w:szCs w:val="17"/>
              </w:rPr>
              <w:t>Collection Area</w:t>
            </w:r>
          </w:p>
        </w:tc>
      </w:tr>
      <w:tr w:rsidR="00C07453" w:rsidRPr="00DA0B6F" w14:paraId="19B06653" w14:textId="77777777" w:rsidTr="00604D88">
        <w:trPr>
          <w:cantSplit/>
          <w:jc w:val="center"/>
        </w:trPr>
        <w:tc>
          <w:tcPr>
            <w:tcW w:w="910" w:type="pct"/>
            <w:tcBorders>
              <w:top w:val="single" w:sz="4" w:space="0" w:color="auto"/>
            </w:tcBorders>
            <w:noWrap/>
            <w:tcMar>
              <w:left w:w="57" w:type="dxa"/>
              <w:right w:w="57" w:type="dxa"/>
            </w:tcMar>
          </w:tcPr>
          <w:p w14:paraId="73773EFD" w14:textId="77777777" w:rsidR="00C07453" w:rsidRPr="00DA0B6F" w:rsidRDefault="00C07453" w:rsidP="00604D88">
            <w:pPr>
              <w:spacing w:after="0" w:line="60" w:lineRule="exact"/>
              <w:jc w:val="left"/>
              <w:rPr>
                <w:szCs w:val="17"/>
              </w:rPr>
            </w:pPr>
          </w:p>
        </w:tc>
        <w:tc>
          <w:tcPr>
            <w:tcW w:w="985" w:type="pct"/>
            <w:tcBorders>
              <w:top w:val="single" w:sz="4" w:space="0" w:color="auto"/>
            </w:tcBorders>
            <w:noWrap/>
            <w:tcMar>
              <w:left w:w="57" w:type="dxa"/>
              <w:right w:w="57" w:type="dxa"/>
            </w:tcMar>
          </w:tcPr>
          <w:p w14:paraId="40B85A3C" w14:textId="77777777" w:rsidR="00C07453" w:rsidRPr="00DA0B6F" w:rsidRDefault="00C07453" w:rsidP="00604D88">
            <w:pPr>
              <w:spacing w:after="0" w:line="60" w:lineRule="exact"/>
              <w:jc w:val="center"/>
              <w:rPr>
                <w:szCs w:val="17"/>
              </w:rPr>
            </w:pPr>
          </w:p>
        </w:tc>
        <w:tc>
          <w:tcPr>
            <w:tcW w:w="908" w:type="pct"/>
            <w:tcBorders>
              <w:top w:val="single" w:sz="4" w:space="0" w:color="auto"/>
            </w:tcBorders>
            <w:noWrap/>
            <w:tcMar>
              <w:left w:w="57" w:type="dxa"/>
              <w:right w:w="57" w:type="dxa"/>
            </w:tcMar>
          </w:tcPr>
          <w:p w14:paraId="7B6A800B" w14:textId="77777777" w:rsidR="00C07453" w:rsidRPr="00DA0B6F" w:rsidRDefault="00C07453" w:rsidP="00604D88">
            <w:pPr>
              <w:spacing w:after="0" w:line="60" w:lineRule="exact"/>
              <w:jc w:val="left"/>
              <w:rPr>
                <w:szCs w:val="17"/>
              </w:rPr>
            </w:pPr>
          </w:p>
        </w:tc>
        <w:tc>
          <w:tcPr>
            <w:tcW w:w="832" w:type="pct"/>
            <w:tcBorders>
              <w:top w:val="single" w:sz="4" w:space="0" w:color="auto"/>
            </w:tcBorders>
            <w:noWrap/>
            <w:tcMar>
              <w:left w:w="57" w:type="dxa"/>
              <w:right w:w="57" w:type="dxa"/>
            </w:tcMar>
          </w:tcPr>
          <w:p w14:paraId="3FBF1471" w14:textId="77777777" w:rsidR="00C07453" w:rsidRPr="00DA0B6F" w:rsidRDefault="00C07453" w:rsidP="00604D88">
            <w:pPr>
              <w:spacing w:after="0" w:line="60" w:lineRule="exact"/>
              <w:jc w:val="left"/>
              <w:rPr>
                <w:szCs w:val="17"/>
              </w:rPr>
            </w:pPr>
          </w:p>
        </w:tc>
        <w:tc>
          <w:tcPr>
            <w:tcW w:w="681" w:type="pct"/>
            <w:tcBorders>
              <w:top w:val="single" w:sz="4" w:space="0" w:color="auto"/>
            </w:tcBorders>
            <w:noWrap/>
            <w:tcMar>
              <w:left w:w="57" w:type="dxa"/>
              <w:right w:w="57" w:type="dxa"/>
            </w:tcMar>
          </w:tcPr>
          <w:p w14:paraId="20800300" w14:textId="77777777" w:rsidR="00C07453" w:rsidRPr="00DA0B6F" w:rsidRDefault="00C07453" w:rsidP="00604D88">
            <w:pPr>
              <w:spacing w:after="0" w:line="60" w:lineRule="exact"/>
              <w:jc w:val="center"/>
              <w:rPr>
                <w:szCs w:val="17"/>
              </w:rPr>
            </w:pPr>
          </w:p>
        </w:tc>
        <w:tc>
          <w:tcPr>
            <w:tcW w:w="684" w:type="pct"/>
            <w:tcBorders>
              <w:top w:val="single" w:sz="4" w:space="0" w:color="auto"/>
            </w:tcBorders>
          </w:tcPr>
          <w:p w14:paraId="69FFE992" w14:textId="77777777" w:rsidR="00C07453" w:rsidRPr="00DA0B6F" w:rsidRDefault="00C07453" w:rsidP="00604D88">
            <w:pPr>
              <w:spacing w:after="0" w:line="60" w:lineRule="exact"/>
              <w:jc w:val="center"/>
              <w:rPr>
                <w:szCs w:val="17"/>
              </w:rPr>
            </w:pPr>
          </w:p>
        </w:tc>
      </w:tr>
      <w:tr w:rsidR="00C07453" w:rsidRPr="001C6734" w14:paraId="13C29141" w14:textId="77777777" w:rsidTr="00604D8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10" w:type="pct"/>
            <w:tcBorders>
              <w:top w:val="nil"/>
              <w:left w:val="nil"/>
              <w:bottom w:val="nil"/>
              <w:right w:val="nil"/>
            </w:tcBorders>
            <w:noWrap/>
            <w:hideMark/>
          </w:tcPr>
          <w:p w14:paraId="1F52414A" w14:textId="77777777" w:rsidR="00C07453" w:rsidRPr="001C6734" w:rsidRDefault="00C07453" w:rsidP="00604D88">
            <w:pPr>
              <w:spacing w:after="0" w:line="160" w:lineRule="exact"/>
              <w:ind w:left="34" w:hanging="142"/>
              <w:jc w:val="left"/>
              <w:rPr>
                <w:sz w:val="16"/>
                <w:szCs w:val="16"/>
                <w:lang w:eastAsia="en-AU"/>
              </w:rPr>
            </w:pPr>
            <w:r w:rsidRPr="001C6734">
              <w:rPr>
                <w:sz w:val="16"/>
                <w:szCs w:val="16"/>
              </w:rPr>
              <w:t>Robe Beachport Recycle</w:t>
            </w:r>
          </w:p>
        </w:tc>
        <w:tc>
          <w:tcPr>
            <w:tcW w:w="985" w:type="pct"/>
            <w:tcBorders>
              <w:top w:val="nil"/>
              <w:left w:val="nil"/>
              <w:bottom w:val="nil"/>
              <w:right w:val="nil"/>
            </w:tcBorders>
            <w:noWrap/>
            <w:hideMark/>
          </w:tcPr>
          <w:p w14:paraId="319F8422" w14:textId="77777777" w:rsidR="00C07453" w:rsidRPr="001C6734" w:rsidRDefault="00C07453" w:rsidP="00604D88">
            <w:pPr>
              <w:spacing w:after="0" w:line="160" w:lineRule="exact"/>
              <w:ind w:left="175" w:hanging="175"/>
              <w:jc w:val="left"/>
              <w:rPr>
                <w:sz w:val="16"/>
                <w:szCs w:val="16"/>
                <w:lang w:eastAsia="en-AU"/>
              </w:rPr>
            </w:pPr>
            <w:r w:rsidRPr="001C6734">
              <w:rPr>
                <w:sz w:val="16"/>
                <w:szCs w:val="16"/>
              </w:rPr>
              <w:t>Robe Beachport Recycle</w:t>
            </w:r>
          </w:p>
        </w:tc>
        <w:tc>
          <w:tcPr>
            <w:tcW w:w="908" w:type="pct"/>
            <w:tcBorders>
              <w:top w:val="nil"/>
              <w:left w:val="nil"/>
              <w:bottom w:val="nil"/>
              <w:right w:val="nil"/>
            </w:tcBorders>
            <w:noWrap/>
            <w:hideMark/>
          </w:tcPr>
          <w:p w14:paraId="4F9CD46F" w14:textId="77777777" w:rsidR="00C07453" w:rsidRPr="001C6734" w:rsidRDefault="00C07453" w:rsidP="00604D88">
            <w:pPr>
              <w:spacing w:after="0" w:line="160" w:lineRule="exact"/>
              <w:jc w:val="left"/>
              <w:rPr>
                <w:sz w:val="16"/>
                <w:szCs w:val="16"/>
                <w:lang w:eastAsia="en-AU"/>
              </w:rPr>
            </w:pPr>
            <w:r w:rsidRPr="001C6734">
              <w:rPr>
                <w:sz w:val="16"/>
                <w:szCs w:val="16"/>
              </w:rPr>
              <w:t>Jonathan Anderson; Julie Ann Palmer</w:t>
            </w:r>
          </w:p>
        </w:tc>
        <w:tc>
          <w:tcPr>
            <w:tcW w:w="832" w:type="pct"/>
            <w:tcBorders>
              <w:top w:val="nil"/>
              <w:left w:val="nil"/>
              <w:bottom w:val="nil"/>
              <w:right w:val="nil"/>
            </w:tcBorders>
            <w:noWrap/>
            <w:hideMark/>
          </w:tcPr>
          <w:p w14:paraId="4E8E761F" w14:textId="77777777" w:rsidR="00C07453" w:rsidRPr="001C6734" w:rsidRDefault="00C07453" w:rsidP="00604D88">
            <w:pPr>
              <w:spacing w:after="0" w:line="160" w:lineRule="exact"/>
              <w:ind w:left="176" w:hanging="176"/>
              <w:jc w:val="left"/>
              <w:rPr>
                <w:sz w:val="16"/>
                <w:szCs w:val="16"/>
                <w:lang w:eastAsia="en-AU"/>
              </w:rPr>
            </w:pPr>
            <w:r w:rsidRPr="001C6734">
              <w:rPr>
                <w:sz w:val="16"/>
                <w:szCs w:val="16"/>
              </w:rPr>
              <w:t>10-12 Flint Street, Robe</w:t>
            </w:r>
          </w:p>
        </w:tc>
        <w:tc>
          <w:tcPr>
            <w:tcW w:w="681" w:type="pct"/>
            <w:tcBorders>
              <w:top w:val="nil"/>
              <w:left w:val="nil"/>
              <w:bottom w:val="nil"/>
              <w:right w:val="nil"/>
            </w:tcBorders>
            <w:noWrap/>
            <w:hideMark/>
          </w:tcPr>
          <w:p w14:paraId="4A566E42" w14:textId="77777777" w:rsidR="00C07453" w:rsidRPr="001C6734" w:rsidRDefault="00C07453" w:rsidP="00604D88">
            <w:pPr>
              <w:spacing w:after="0" w:line="160" w:lineRule="exact"/>
              <w:jc w:val="center"/>
              <w:rPr>
                <w:sz w:val="16"/>
                <w:szCs w:val="16"/>
                <w:lang w:eastAsia="en-AU"/>
              </w:rPr>
            </w:pPr>
            <w:r w:rsidRPr="001C6734">
              <w:rPr>
                <w:sz w:val="16"/>
                <w:szCs w:val="16"/>
              </w:rPr>
              <w:t>5993/16</w:t>
            </w:r>
          </w:p>
        </w:tc>
        <w:tc>
          <w:tcPr>
            <w:tcW w:w="684" w:type="pct"/>
            <w:tcBorders>
              <w:top w:val="nil"/>
              <w:left w:val="nil"/>
              <w:bottom w:val="nil"/>
              <w:right w:val="nil"/>
            </w:tcBorders>
          </w:tcPr>
          <w:p w14:paraId="70D0C280" w14:textId="77777777" w:rsidR="00C07453" w:rsidRPr="001C6734" w:rsidRDefault="00C07453" w:rsidP="00604D88">
            <w:pPr>
              <w:spacing w:after="0" w:line="160" w:lineRule="exact"/>
              <w:jc w:val="left"/>
              <w:rPr>
                <w:sz w:val="16"/>
                <w:szCs w:val="16"/>
                <w:lang w:eastAsia="en-AU"/>
              </w:rPr>
            </w:pPr>
            <w:r w:rsidRPr="001C6734">
              <w:rPr>
                <w:sz w:val="16"/>
                <w:szCs w:val="16"/>
              </w:rPr>
              <w:t>Regional</w:t>
            </w:r>
          </w:p>
        </w:tc>
      </w:tr>
      <w:tr w:rsidR="00C07453" w:rsidRPr="001C6734" w14:paraId="68F6A38D" w14:textId="77777777" w:rsidTr="00604D8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10" w:type="pct"/>
            <w:tcBorders>
              <w:top w:val="nil"/>
              <w:left w:val="nil"/>
              <w:bottom w:val="single" w:sz="4" w:space="0" w:color="auto"/>
              <w:right w:val="nil"/>
            </w:tcBorders>
            <w:noWrap/>
          </w:tcPr>
          <w:p w14:paraId="2A4B1BB1" w14:textId="77777777" w:rsidR="00C07453" w:rsidRPr="001C6734" w:rsidRDefault="00C07453" w:rsidP="00604D88">
            <w:pPr>
              <w:spacing w:line="160" w:lineRule="exact"/>
              <w:ind w:left="34" w:hanging="142"/>
              <w:jc w:val="left"/>
              <w:rPr>
                <w:sz w:val="16"/>
                <w:szCs w:val="16"/>
                <w:lang w:eastAsia="en-AU"/>
              </w:rPr>
            </w:pPr>
            <w:r w:rsidRPr="001C6734">
              <w:rPr>
                <w:sz w:val="16"/>
                <w:szCs w:val="16"/>
              </w:rPr>
              <w:t>Cleve Receival Centre</w:t>
            </w:r>
          </w:p>
        </w:tc>
        <w:tc>
          <w:tcPr>
            <w:tcW w:w="985" w:type="pct"/>
            <w:tcBorders>
              <w:top w:val="nil"/>
              <w:left w:val="nil"/>
              <w:bottom w:val="single" w:sz="4" w:space="0" w:color="auto"/>
              <w:right w:val="nil"/>
            </w:tcBorders>
            <w:noWrap/>
          </w:tcPr>
          <w:p w14:paraId="1E722E2B" w14:textId="77777777" w:rsidR="00C07453" w:rsidRPr="001C6734" w:rsidRDefault="00C07453" w:rsidP="00604D88">
            <w:pPr>
              <w:spacing w:line="160" w:lineRule="exact"/>
              <w:ind w:left="175" w:hanging="175"/>
              <w:jc w:val="left"/>
              <w:rPr>
                <w:sz w:val="16"/>
                <w:szCs w:val="16"/>
                <w:lang w:eastAsia="en-AU"/>
              </w:rPr>
            </w:pPr>
            <w:r w:rsidRPr="001C6734">
              <w:rPr>
                <w:sz w:val="16"/>
                <w:szCs w:val="16"/>
              </w:rPr>
              <w:t>Eastern Eyre Recycling</w:t>
            </w:r>
          </w:p>
        </w:tc>
        <w:tc>
          <w:tcPr>
            <w:tcW w:w="908" w:type="pct"/>
            <w:tcBorders>
              <w:top w:val="nil"/>
              <w:left w:val="nil"/>
              <w:bottom w:val="single" w:sz="4" w:space="0" w:color="auto"/>
              <w:right w:val="nil"/>
            </w:tcBorders>
            <w:noWrap/>
          </w:tcPr>
          <w:p w14:paraId="1D61EB6F" w14:textId="77777777" w:rsidR="00C07453" w:rsidRPr="001C6734" w:rsidRDefault="00C07453" w:rsidP="00604D88">
            <w:pPr>
              <w:spacing w:line="160" w:lineRule="exact"/>
              <w:jc w:val="left"/>
              <w:rPr>
                <w:sz w:val="16"/>
                <w:szCs w:val="16"/>
                <w:lang w:eastAsia="en-AU"/>
              </w:rPr>
            </w:pPr>
            <w:r w:rsidRPr="001C6734">
              <w:rPr>
                <w:sz w:val="16"/>
                <w:szCs w:val="16"/>
              </w:rPr>
              <w:t>Frank Gillings; Gail Gillings</w:t>
            </w:r>
          </w:p>
        </w:tc>
        <w:tc>
          <w:tcPr>
            <w:tcW w:w="832" w:type="pct"/>
            <w:tcBorders>
              <w:top w:val="nil"/>
              <w:left w:val="nil"/>
              <w:bottom w:val="single" w:sz="4" w:space="0" w:color="auto"/>
              <w:right w:val="nil"/>
            </w:tcBorders>
            <w:noWrap/>
          </w:tcPr>
          <w:p w14:paraId="5091C38F" w14:textId="77777777" w:rsidR="00C07453" w:rsidRPr="001C6734" w:rsidRDefault="00C07453" w:rsidP="00604D88">
            <w:pPr>
              <w:spacing w:line="160" w:lineRule="exact"/>
              <w:ind w:left="176" w:hanging="176"/>
              <w:jc w:val="left"/>
              <w:rPr>
                <w:sz w:val="16"/>
                <w:szCs w:val="16"/>
                <w:lang w:eastAsia="en-AU"/>
              </w:rPr>
            </w:pPr>
            <w:r w:rsidRPr="001C6734">
              <w:rPr>
                <w:sz w:val="16"/>
                <w:szCs w:val="16"/>
              </w:rPr>
              <w:t>Lot 431,Depot Street, Cleve</w:t>
            </w:r>
          </w:p>
        </w:tc>
        <w:tc>
          <w:tcPr>
            <w:tcW w:w="681" w:type="pct"/>
            <w:tcBorders>
              <w:top w:val="nil"/>
              <w:left w:val="nil"/>
              <w:bottom w:val="single" w:sz="4" w:space="0" w:color="auto"/>
              <w:right w:val="nil"/>
            </w:tcBorders>
            <w:noWrap/>
          </w:tcPr>
          <w:p w14:paraId="030834AC" w14:textId="77777777" w:rsidR="00C07453" w:rsidRPr="001C6734" w:rsidRDefault="00C07453" w:rsidP="00604D88">
            <w:pPr>
              <w:spacing w:line="160" w:lineRule="exact"/>
              <w:jc w:val="center"/>
              <w:rPr>
                <w:sz w:val="16"/>
                <w:szCs w:val="16"/>
                <w:lang w:eastAsia="en-AU"/>
              </w:rPr>
            </w:pPr>
            <w:r w:rsidRPr="001C6734">
              <w:rPr>
                <w:sz w:val="16"/>
                <w:szCs w:val="16"/>
              </w:rPr>
              <w:t>n/a</w:t>
            </w:r>
          </w:p>
        </w:tc>
        <w:tc>
          <w:tcPr>
            <w:tcW w:w="684" w:type="pct"/>
            <w:tcBorders>
              <w:top w:val="nil"/>
              <w:left w:val="nil"/>
              <w:bottom w:val="single" w:sz="4" w:space="0" w:color="auto"/>
              <w:right w:val="nil"/>
            </w:tcBorders>
          </w:tcPr>
          <w:p w14:paraId="6CD9574A" w14:textId="77777777" w:rsidR="00C07453" w:rsidRPr="001C6734" w:rsidRDefault="00C07453" w:rsidP="00604D88">
            <w:pPr>
              <w:spacing w:line="160" w:lineRule="exact"/>
              <w:jc w:val="left"/>
              <w:rPr>
                <w:sz w:val="16"/>
                <w:szCs w:val="16"/>
                <w:lang w:eastAsia="en-AU"/>
              </w:rPr>
            </w:pPr>
            <w:r w:rsidRPr="001C6734">
              <w:rPr>
                <w:sz w:val="16"/>
                <w:szCs w:val="16"/>
              </w:rPr>
              <w:t>Regional</w:t>
            </w:r>
          </w:p>
        </w:tc>
      </w:tr>
    </w:tbl>
    <w:p w14:paraId="50C9CC23" w14:textId="2C3DFA23" w:rsidR="00F36D72" w:rsidRDefault="00F36D72" w:rsidP="00F2055D">
      <w:pPr>
        <w:pStyle w:val="GG-body"/>
        <w:spacing w:after="0"/>
        <w:rPr>
          <w:rFonts w:eastAsia="Calibri"/>
          <w:caps/>
        </w:rPr>
      </w:pPr>
    </w:p>
    <w:p w14:paraId="60B1D054" w14:textId="20920886" w:rsidR="00C07453" w:rsidRDefault="00C07453" w:rsidP="00C07453">
      <w:pPr>
        <w:pStyle w:val="GG-body"/>
        <w:pBdr>
          <w:bottom w:val="single" w:sz="4" w:space="1" w:color="auto"/>
        </w:pBdr>
        <w:spacing w:after="0" w:line="52" w:lineRule="exact"/>
        <w:jc w:val="center"/>
      </w:pPr>
    </w:p>
    <w:p w14:paraId="1D5DC6A3" w14:textId="319A1968" w:rsidR="00C07453" w:rsidRDefault="00C07453" w:rsidP="00C07453">
      <w:pPr>
        <w:pStyle w:val="GG-body"/>
        <w:pBdr>
          <w:top w:val="single" w:sz="4" w:space="1" w:color="auto"/>
        </w:pBdr>
        <w:spacing w:before="34" w:after="0" w:line="14" w:lineRule="exact"/>
        <w:jc w:val="center"/>
      </w:pPr>
    </w:p>
    <w:p w14:paraId="7FCD7B7A" w14:textId="7930C3B6" w:rsidR="00C07453" w:rsidRDefault="00C07453">
      <w:pPr>
        <w:spacing w:after="0" w:line="240" w:lineRule="auto"/>
        <w:jc w:val="left"/>
        <w:rPr>
          <w:rFonts w:eastAsia="Times New Roman"/>
          <w:szCs w:val="17"/>
        </w:rPr>
      </w:pPr>
      <w:r>
        <w:br w:type="page"/>
      </w:r>
    </w:p>
    <w:p w14:paraId="60DC2F9C" w14:textId="77777777" w:rsidR="00C07453" w:rsidRPr="00C07453" w:rsidRDefault="00C07453" w:rsidP="000F0822">
      <w:pPr>
        <w:pStyle w:val="Heading2"/>
      </w:pPr>
      <w:bookmarkStart w:id="83" w:name="_Toc108088851"/>
      <w:r w:rsidRPr="00C07453">
        <w:lastRenderedPageBreak/>
        <w:t>FISHERIES MANAGEMENT ACT 2007</w:t>
      </w:r>
      <w:bookmarkEnd w:id="83"/>
    </w:p>
    <w:p w14:paraId="7A1B5A65" w14:textId="77777777" w:rsidR="00C07453" w:rsidRPr="00C07453" w:rsidRDefault="00C07453" w:rsidP="00C07453">
      <w:pPr>
        <w:jc w:val="center"/>
        <w:rPr>
          <w:smallCaps/>
          <w:szCs w:val="17"/>
        </w:rPr>
      </w:pPr>
      <w:r w:rsidRPr="00C07453">
        <w:rPr>
          <w:smallCaps/>
          <w:szCs w:val="17"/>
        </w:rPr>
        <w:t>Section 79</w:t>
      </w:r>
    </w:p>
    <w:p w14:paraId="0667D606" w14:textId="77777777" w:rsidR="00C07453" w:rsidRPr="00C07453" w:rsidRDefault="00C07453" w:rsidP="00C07453">
      <w:pPr>
        <w:jc w:val="center"/>
        <w:rPr>
          <w:i/>
          <w:szCs w:val="17"/>
        </w:rPr>
      </w:pPr>
      <w:r w:rsidRPr="00C07453">
        <w:rPr>
          <w:i/>
          <w:szCs w:val="17"/>
        </w:rPr>
        <w:t>Temporary Prohibition on Fishing Activities in the Gulf St Vincent Prawn Fishery</w:t>
      </w:r>
    </w:p>
    <w:p w14:paraId="588A4512" w14:textId="77777777" w:rsidR="00C07453" w:rsidRPr="00C07453" w:rsidRDefault="00C07453" w:rsidP="00C07453">
      <w:pPr>
        <w:rPr>
          <w:rFonts w:eastAsia="Times New Roman"/>
          <w:szCs w:val="17"/>
        </w:rPr>
      </w:pPr>
      <w:r w:rsidRPr="00C07453">
        <w:rPr>
          <w:rFonts w:eastAsia="Times New Roman"/>
          <w:szCs w:val="17"/>
        </w:rPr>
        <w:t xml:space="preserve">Pursuant to section 79 of the </w:t>
      </w:r>
      <w:r w:rsidRPr="00C07453">
        <w:rPr>
          <w:rFonts w:eastAsia="Times New Roman"/>
          <w:i/>
          <w:iCs/>
          <w:szCs w:val="17"/>
        </w:rPr>
        <w:t>Fisheries Management Act 2007</w:t>
      </w:r>
      <w:r w:rsidRPr="00C07453">
        <w:rPr>
          <w:rFonts w:eastAsia="Times New Roman"/>
          <w:szCs w:val="17"/>
        </w:rPr>
        <w:t>, I Professor Gavin Begg, Executive Director Fisheries and Aquaculture, delegate of the Minister for Primary Industries and Regional Development, hereby declare that it shall be unlawful for any person to engage in the act of taking or an act preparatory to or involved in the taking of King Prawn (</w:t>
      </w:r>
      <w:r w:rsidRPr="00C07453">
        <w:rPr>
          <w:rFonts w:eastAsia="Times New Roman"/>
          <w:i/>
          <w:iCs/>
          <w:szCs w:val="17"/>
        </w:rPr>
        <w:t>Melicertus latisulcatus</w:t>
      </w:r>
      <w:r w:rsidRPr="00C07453">
        <w:rPr>
          <w:rFonts w:eastAsia="Times New Roman"/>
          <w:szCs w:val="17"/>
        </w:rPr>
        <w:t>) in waters of the Gulf St Vincent Prawn Fishery specified in Schedule 1, during the period specified in Schedule 2 unless revoked or varied earlier.</w:t>
      </w:r>
    </w:p>
    <w:p w14:paraId="4B88B9C7" w14:textId="77777777" w:rsidR="00C07453" w:rsidRPr="00C07453" w:rsidRDefault="00C07453" w:rsidP="00C07453">
      <w:pPr>
        <w:jc w:val="center"/>
        <w:rPr>
          <w:smallCaps/>
          <w:szCs w:val="17"/>
        </w:rPr>
      </w:pPr>
      <w:r w:rsidRPr="00C07453">
        <w:rPr>
          <w:smallCaps/>
          <w:szCs w:val="17"/>
        </w:rPr>
        <w:t>Schedule 1</w:t>
      </w:r>
    </w:p>
    <w:p w14:paraId="574BD2E5" w14:textId="77777777" w:rsidR="00C07453" w:rsidRPr="00C07453" w:rsidRDefault="00C07453" w:rsidP="00C07453">
      <w:r w:rsidRPr="00C07453">
        <w:t>The waters of Gulf St Vincent north of a line commencing at 35.08476° S, 137.75060° E (Edithburgh Jetty) then east to 35.08476° S, 138.21777° E (in line with Second Valley) then north to 34.30516° S, 138.21777° E (near Proof Range in Upper Gulf St Vincent) then to the point of commencement.</w:t>
      </w:r>
    </w:p>
    <w:p w14:paraId="12E67F99" w14:textId="77777777" w:rsidR="00C07453" w:rsidRPr="00C07453" w:rsidRDefault="00C07453" w:rsidP="00C07453">
      <w:pPr>
        <w:jc w:val="center"/>
        <w:rPr>
          <w:smallCaps/>
          <w:szCs w:val="17"/>
        </w:rPr>
      </w:pPr>
      <w:r w:rsidRPr="00C07453">
        <w:rPr>
          <w:smallCaps/>
          <w:szCs w:val="17"/>
        </w:rPr>
        <w:t>Schedule 2</w:t>
      </w:r>
    </w:p>
    <w:p w14:paraId="2FB9D358" w14:textId="77777777" w:rsidR="00C07453" w:rsidRPr="00C07453" w:rsidRDefault="00C07453" w:rsidP="00C07453">
      <w:r w:rsidRPr="00C07453">
        <w:t>From 12:00pm on 5 July 2022 until 11:59pm on 31 July 2022.</w:t>
      </w:r>
    </w:p>
    <w:p w14:paraId="06EDAABE" w14:textId="77777777" w:rsidR="00C07453" w:rsidRPr="00C07453" w:rsidRDefault="00C07453" w:rsidP="00C07453">
      <w:r w:rsidRPr="00C07453">
        <w:t xml:space="preserve">For the purposes of this notice all lines are geodesics and coordinates are expressed in terms of the WGS84. </w:t>
      </w:r>
    </w:p>
    <w:p w14:paraId="66BBF158" w14:textId="4C711D00" w:rsidR="00C07453" w:rsidRPr="00C07453" w:rsidRDefault="00C07453" w:rsidP="00C07453">
      <w:pPr>
        <w:spacing w:after="0"/>
        <w:rPr>
          <w:rFonts w:eastAsia="Times New Roman"/>
          <w:szCs w:val="17"/>
        </w:rPr>
      </w:pPr>
      <w:r w:rsidRPr="00C07453">
        <w:rPr>
          <w:rFonts w:eastAsia="Times New Roman"/>
          <w:szCs w:val="17"/>
        </w:rPr>
        <w:t>Dated</w:t>
      </w:r>
      <w:r w:rsidR="00C66C5F">
        <w:rPr>
          <w:rFonts w:eastAsia="Times New Roman"/>
          <w:szCs w:val="17"/>
        </w:rPr>
        <w:t>:</w:t>
      </w:r>
      <w:r w:rsidRPr="00C07453">
        <w:rPr>
          <w:rFonts w:eastAsia="Times New Roman"/>
          <w:szCs w:val="17"/>
        </w:rPr>
        <w:t xml:space="preserve"> 4 July 2022</w:t>
      </w:r>
    </w:p>
    <w:p w14:paraId="5326B142" w14:textId="77777777" w:rsidR="00C07453" w:rsidRPr="00C07453" w:rsidRDefault="00C07453" w:rsidP="000F0822">
      <w:pPr>
        <w:pStyle w:val="GG-SName"/>
      </w:pPr>
      <w:r w:rsidRPr="00C07453">
        <w:t>Prof Gavin Begg</w:t>
      </w:r>
    </w:p>
    <w:p w14:paraId="0E6B0739" w14:textId="77777777" w:rsidR="00C07453" w:rsidRPr="000F0822" w:rsidRDefault="00C07453" w:rsidP="000F0822">
      <w:pPr>
        <w:pStyle w:val="GG-Signature"/>
      </w:pPr>
      <w:r w:rsidRPr="000F0822">
        <w:t>Executive Director</w:t>
      </w:r>
    </w:p>
    <w:p w14:paraId="3B00CBCE" w14:textId="77777777" w:rsidR="00C07453" w:rsidRPr="000F0822" w:rsidRDefault="00C07453" w:rsidP="000F0822">
      <w:pPr>
        <w:pStyle w:val="GG-Signature"/>
      </w:pPr>
      <w:r w:rsidRPr="000F0822">
        <w:t>Fisheries and Aquaculture</w:t>
      </w:r>
    </w:p>
    <w:p w14:paraId="5ED108DD" w14:textId="5B45184B" w:rsidR="00C07453" w:rsidRPr="000F0822" w:rsidRDefault="00C07453" w:rsidP="000F0822">
      <w:pPr>
        <w:pStyle w:val="GG-Signature"/>
      </w:pPr>
      <w:r w:rsidRPr="000F0822">
        <w:t>Delegate of the Minister for Primary Industries and Regional Development</w:t>
      </w:r>
    </w:p>
    <w:p w14:paraId="04C1DDED" w14:textId="1C6B770F" w:rsidR="001149DC" w:rsidRDefault="001149DC" w:rsidP="001149DC">
      <w:pPr>
        <w:pBdr>
          <w:bottom w:val="single" w:sz="4" w:space="1" w:color="auto"/>
        </w:pBdr>
        <w:spacing w:after="0" w:line="52" w:lineRule="exact"/>
        <w:jc w:val="center"/>
      </w:pPr>
    </w:p>
    <w:p w14:paraId="61C3497F" w14:textId="1BE77F2E" w:rsidR="001149DC" w:rsidRDefault="001149DC" w:rsidP="001149DC">
      <w:pPr>
        <w:pBdr>
          <w:top w:val="single" w:sz="4" w:space="1" w:color="auto"/>
        </w:pBdr>
        <w:spacing w:before="34" w:after="0" w:line="14" w:lineRule="exact"/>
        <w:jc w:val="center"/>
      </w:pPr>
    </w:p>
    <w:p w14:paraId="1B06CCB9" w14:textId="6EE893D8" w:rsidR="001149DC" w:rsidRDefault="001149DC" w:rsidP="001149D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508572F" w14:textId="77777777" w:rsidR="001149DC" w:rsidRPr="001149DC" w:rsidRDefault="001149DC" w:rsidP="000F0822">
      <w:pPr>
        <w:pStyle w:val="Heading2"/>
      </w:pPr>
      <w:bookmarkStart w:id="84" w:name="_Toc108088852"/>
      <w:r w:rsidRPr="001149DC">
        <w:t>Housing Improvement Act 2016</w:t>
      </w:r>
      <w:bookmarkEnd w:id="84"/>
    </w:p>
    <w:p w14:paraId="2C055B0D" w14:textId="77777777" w:rsidR="001149DC" w:rsidRPr="001149DC" w:rsidRDefault="001149DC" w:rsidP="001149DC">
      <w:pPr>
        <w:jc w:val="center"/>
        <w:rPr>
          <w:i/>
          <w:szCs w:val="17"/>
        </w:rPr>
      </w:pPr>
      <w:r w:rsidRPr="001149DC">
        <w:rPr>
          <w:i/>
          <w:szCs w:val="17"/>
        </w:rPr>
        <w:t>Rent Control Revocations</w:t>
      </w:r>
    </w:p>
    <w:p w14:paraId="6482C54E" w14:textId="77777777" w:rsidR="001149DC" w:rsidRPr="001149DC" w:rsidRDefault="001149DC" w:rsidP="001149DC">
      <w:pPr>
        <w:rPr>
          <w:rFonts w:eastAsia="Times New Roman"/>
          <w:spacing w:val="-2"/>
          <w:szCs w:val="17"/>
        </w:rPr>
      </w:pPr>
      <w:r w:rsidRPr="001149DC">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1149DC">
        <w:rPr>
          <w:rFonts w:eastAsia="Times New Roman"/>
          <w:i/>
          <w:spacing w:val="-2"/>
          <w:szCs w:val="17"/>
          <w:lang w:val="en-US"/>
        </w:rPr>
        <w:t>Housing Improvement Act 2016</w:t>
      </w:r>
      <w:r w:rsidRPr="001149DC">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r w:rsidRPr="001149DC">
        <w:rPr>
          <w:rFonts w:eastAsia="Times New Roman"/>
          <w:spacing w:val="-2"/>
          <w:szCs w:val="1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686"/>
        <w:gridCol w:w="2268"/>
      </w:tblGrid>
      <w:tr w:rsidR="001149DC" w:rsidRPr="001149DC" w14:paraId="5EE6A2AB" w14:textId="77777777" w:rsidTr="00604D88">
        <w:tc>
          <w:tcPr>
            <w:tcW w:w="3402" w:type="dxa"/>
            <w:tcBorders>
              <w:top w:val="single" w:sz="4" w:space="0" w:color="auto"/>
              <w:bottom w:val="single" w:sz="4" w:space="0" w:color="auto"/>
            </w:tcBorders>
            <w:vAlign w:val="center"/>
          </w:tcPr>
          <w:p w14:paraId="07D83B66" w14:textId="77777777" w:rsidR="001149DC" w:rsidRPr="001149DC" w:rsidRDefault="001149DC" w:rsidP="001149DC">
            <w:pPr>
              <w:spacing w:before="40" w:after="40"/>
              <w:jc w:val="center"/>
              <w:rPr>
                <w:b/>
                <w:bCs/>
                <w:szCs w:val="17"/>
              </w:rPr>
            </w:pPr>
            <w:r w:rsidRPr="001149DC">
              <w:rPr>
                <w:b/>
                <w:bCs/>
                <w:szCs w:val="17"/>
              </w:rPr>
              <w:t>Address of Premises</w:t>
            </w:r>
          </w:p>
        </w:tc>
        <w:tc>
          <w:tcPr>
            <w:tcW w:w="3686" w:type="dxa"/>
            <w:tcBorders>
              <w:top w:val="single" w:sz="4" w:space="0" w:color="auto"/>
              <w:bottom w:val="single" w:sz="4" w:space="0" w:color="auto"/>
            </w:tcBorders>
            <w:vAlign w:val="center"/>
          </w:tcPr>
          <w:p w14:paraId="0D6B676A" w14:textId="77777777" w:rsidR="001149DC" w:rsidRPr="001149DC" w:rsidRDefault="001149DC" w:rsidP="001149DC">
            <w:pPr>
              <w:spacing w:before="40" w:after="40"/>
              <w:jc w:val="center"/>
              <w:rPr>
                <w:b/>
                <w:bCs/>
                <w:szCs w:val="17"/>
              </w:rPr>
            </w:pPr>
            <w:r w:rsidRPr="001149DC">
              <w:rPr>
                <w:b/>
                <w:bCs/>
                <w:szCs w:val="17"/>
              </w:rPr>
              <w:t>Allotment Section</w:t>
            </w:r>
          </w:p>
        </w:tc>
        <w:tc>
          <w:tcPr>
            <w:tcW w:w="2268" w:type="dxa"/>
            <w:tcBorders>
              <w:top w:val="single" w:sz="4" w:space="0" w:color="auto"/>
              <w:bottom w:val="single" w:sz="4" w:space="0" w:color="auto"/>
            </w:tcBorders>
            <w:vAlign w:val="center"/>
          </w:tcPr>
          <w:p w14:paraId="6C6AF930" w14:textId="77777777" w:rsidR="001149DC" w:rsidRPr="001149DC" w:rsidRDefault="001149DC" w:rsidP="001149DC">
            <w:pPr>
              <w:spacing w:before="40" w:after="40"/>
              <w:jc w:val="center"/>
              <w:rPr>
                <w:b/>
                <w:bCs/>
                <w:szCs w:val="17"/>
              </w:rPr>
            </w:pPr>
            <w:r w:rsidRPr="001149DC">
              <w:rPr>
                <w:b/>
                <w:bCs/>
                <w:szCs w:val="17"/>
                <w:u w:val="single"/>
              </w:rPr>
              <w:t>Certificate of Title</w:t>
            </w:r>
            <w:r w:rsidRPr="001149DC">
              <w:rPr>
                <w:b/>
                <w:bCs/>
                <w:szCs w:val="17"/>
              </w:rPr>
              <w:t xml:space="preserve"> </w:t>
            </w:r>
            <w:r w:rsidRPr="001149DC">
              <w:rPr>
                <w:b/>
                <w:bCs/>
                <w:szCs w:val="17"/>
              </w:rPr>
              <w:br/>
              <w:t>Volume/Folio</w:t>
            </w:r>
          </w:p>
        </w:tc>
      </w:tr>
      <w:tr w:rsidR="001149DC" w:rsidRPr="001149DC" w14:paraId="157A6071" w14:textId="77777777" w:rsidTr="00604D88">
        <w:tc>
          <w:tcPr>
            <w:tcW w:w="3402" w:type="dxa"/>
            <w:tcBorders>
              <w:top w:val="single" w:sz="4" w:space="0" w:color="auto"/>
              <w:bottom w:val="single" w:sz="4" w:space="0" w:color="auto"/>
            </w:tcBorders>
          </w:tcPr>
          <w:p w14:paraId="50FB5A41" w14:textId="77777777" w:rsidR="001149DC" w:rsidRPr="001149DC" w:rsidRDefault="001149DC" w:rsidP="001149DC">
            <w:pPr>
              <w:spacing w:before="40" w:after="40"/>
              <w:ind w:left="159" w:hanging="159"/>
              <w:jc w:val="left"/>
              <w:rPr>
                <w:szCs w:val="17"/>
              </w:rPr>
            </w:pPr>
            <w:r w:rsidRPr="001149DC">
              <w:t xml:space="preserve">5 Arthurton Road, Ardrossan SA 5571 </w:t>
            </w:r>
          </w:p>
        </w:tc>
        <w:tc>
          <w:tcPr>
            <w:tcW w:w="3686" w:type="dxa"/>
            <w:tcBorders>
              <w:top w:val="single" w:sz="4" w:space="0" w:color="auto"/>
              <w:bottom w:val="single" w:sz="4" w:space="0" w:color="auto"/>
            </w:tcBorders>
          </w:tcPr>
          <w:p w14:paraId="55C24B2D" w14:textId="77777777" w:rsidR="001149DC" w:rsidRPr="001149DC" w:rsidRDefault="001149DC" w:rsidP="001149DC">
            <w:pPr>
              <w:spacing w:before="40" w:after="40"/>
              <w:ind w:left="159" w:hanging="159"/>
              <w:jc w:val="left"/>
              <w:rPr>
                <w:szCs w:val="17"/>
              </w:rPr>
            </w:pPr>
            <w:r w:rsidRPr="001149DC">
              <w:t>Allotment 297 Filed Plan 197668 Hundred of Cunningham</w:t>
            </w:r>
          </w:p>
        </w:tc>
        <w:tc>
          <w:tcPr>
            <w:tcW w:w="2268" w:type="dxa"/>
            <w:tcBorders>
              <w:top w:val="single" w:sz="4" w:space="0" w:color="auto"/>
              <w:bottom w:val="single" w:sz="4" w:space="0" w:color="auto"/>
            </w:tcBorders>
          </w:tcPr>
          <w:p w14:paraId="19CAD5D7" w14:textId="77777777" w:rsidR="001149DC" w:rsidRPr="001149DC" w:rsidRDefault="001149DC" w:rsidP="001149DC">
            <w:pPr>
              <w:spacing w:before="40" w:after="40"/>
              <w:jc w:val="left"/>
              <w:rPr>
                <w:szCs w:val="17"/>
              </w:rPr>
            </w:pPr>
            <w:r w:rsidRPr="001149DC">
              <w:t>CT5701/701</w:t>
            </w:r>
          </w:p>
        </w:tc>
      </w:tr>
      <w:tr w:rsidR="001149DC" w:rsidRPr="001149DC" w14:paraId="0F9BB821" w14:textId="77777777" w:rsidTr="00604D88">
        <w:tc>
          <w:tcPr>
            <w:tcW w:w="3402" w:type="dxa"/>
            <w:tcBorders>
              <w:top w:val="single" w:sz="4" w:space="0" w:color="auto"/>
              <w:bottom w:val="single" w:sz="4" w:space="0" w:color="auto"/>
            </w:tcBorders>
          </w:tcPr>
          <w:p w14:paraId="12D27F88" w14:textId="77777777" w:rsidR="001149DC" w:rsidRPr="001149DC" w:rsidRDefault="001149DC" w:rsidP="001149DC">
            <w:pPr>
              <w:spacing w:before="40" w:after="40"/>
              <w:ind w:left="159" w:hanging="159"/>
              <w:jc w:val="left"/>
            </w:pPr>
            <w:r w:rsidRPr="001149DC">
              <w:t xml:space="preserve">1 Wharf Street, Port Augusta SA 5700 </w:t>
            </w:r>
          </w:p>
        </w:tc>
        <w:tc>
          <w:tcPr>
            <w:tcW w:w="3686" w:type="dxa"/>
            <w:tcBorders>
              <w:top w:val="single" w:sz="4" w:space="0" w:color="auto"/>
              <w:bottom w:val="single" w:sz="4" w:space="0" w:color="auto"/>
            </w:tcBorders>
          </w:tcPr>
          <w:p w14:paraId="30734BE4" w14:textId="77777777" w:rsidR="001149DC" w:rsidRPr="001149DC" w:rsidRDefault="001149DC" w:rsidP="001149DC">
            <w:pPr>
              <w:spacing w:before="40" w:after="40"/>
              <w:ind w:left="159" w:hanging="159"/>
              <w:jc w:val="left"/>
              <w:rPr>
                <w:b/>
                <w:bCs/>
                <w:szCs w:val="17"/>
              </w:rPr>
            </w:pPr>
            <w:r w:rsidRPr="001149DC">
              <w:t>Allotment 6 Deposited Plan 2137 Hundred of Davenport</w:t>
            </w:r>
          </w:p>
        </w:tc>
        <w:tc>
          <w:tcPr>
            <w:tcW w:w="2268" w:type="dxa"/>
            <w:tcBorders>
              <w:top w:val="single" w:sz="4" w:space="0" w:color="auto"/>
              <w:bottom w:val="single" w:sz="4" w:space="0" w:color="auto"/>
            </w:tcBorders>
          </w:tcPr>
          <w:p w14:paraId="5233283E" w14:textId="77777777" w:rsidR="001149DC" w:rsidRPr="001149DC" w:rsidRDefault="001149DC" w:rsidP="001149DC">
            <w:pPr>
              <w:spacing w:before="40" w:after="40"/>
              <w:jc w:val="left"/>
              <w:rPr>
                <w:b/>
                <w:bCs/>
                <w:szCs w:val="17"/>
                <w:u w:val="single"/>
              </w:rPr>
            </w:pPr>
            <w:r w:rsidRPr="001149DC">
              <w:t>CT5356/680</w:t>
            </w:r>
          </w:p>
        </w:tc>
      </w:tr>
      <w:tr w:rsidR="001149DC" w:rsidRPr="001149DC" w14:paraId="0389868F" w14:textId="77777777" w:rsidTr="00604D88">
        <w:tc>
          <w:tcPr>
            <w:tcW w:w="3402" w:type="dxa"/>
            <w:tcBorders>
              <w:top w:val="single" w:sz="4" w:space="0" w:color="auto"/>
            </w:tcBorders>
          </w:tcPr>
          <w:p w14:paraId="63F38927" w14:textId="77777777" w:rsidR="001149DC" w:rsidRPr="001149DC" w:rsidRDefault="001149DC" w:rsidP="001149DC">
            <w:pPr>
              <w:spacing w:after="0" w:line="80" w:lineRule="exact"/>
              <w:jc w:val="left"/>
              <w:rPr>
                <w:szCs w:val="17"/>
              </w:rPr>
            </w:pPr>
          </w:p>
        </w:tc>
        <w:tc>
          <w:tcPr>
            <w:tcW w:w="3686" w:type="dxa"/>
            <w:tcBorders>
              <w:top w:val="single" w:sz="4" w:space="0" w:color="auto"/>
            </w:tcBorders>
          </w:tcPr>
          <w:p w14:paraId="10E17BBB" w14:textId="77777777" w:rsidR="001149DC" w:rsidRPr="001149DC" w:rsidRDefault="001149DC" w:rsidP="001149DC">
            <w:pPr>
              <w:spacing w:after="0" w:line="80" w:lineRule="exact"/>
              <w:jc w:val="left"/>
              <w:rPr>
                <w:szCs w:val="17"/>
              </w:rPr>
            </w:pPr>
          </w:p>
        </w:tc>
        <w:tc>
          <w:tcPr>
            <w:tcW w:w="2268" w:type="dxa"/>
            <w:tcBorders>
              <w:top w:val="single" w:sz="4" w:space="0" w:color="auto"/>
            </w:tcBorders>
          </w:tcPr>
          <w:p w14:paraId="35547140" w14:textId="77777777" w:rsidR="001149DC" w:rsidRPr="001149DC" w:rsidRDefault="001149DC" w:rsidP="001149DC">
            <w:pPr>
              <w:spacing w:after="0" w:line="80" w:lineRule="exact"/>
              <w:jc w:val="left"/>
              <w:rPr>
                <w:szCs w:val="17"/>
              </w:rPr>
            </w:pPr>
          </w:p>
        </w:tc>
      </w:tr>
    </w:tbl>
    <w:p w14:paraId="4DFBDB6A" w14:textId="2A72732D" w:rsidR="001149DC" w:rsidRPr="001149DC" w:rsidRDefault="001149DC" w:rsidP="001149DC">
      <w:pPr>
        <w:spacing w:after="0"/>
        <w:rPr>
          <w:rFonts w:eastAsia="Times New Roman"/>
          <w:szCs w:val="17"/>
        </w:rPr>
      </w:pPr>
      <w:r w:rsidRPr="001149DC">
        <w:rPr>
          <w:rFonts w:eastAsia="Times New Roman"/>
          <w:szCs w:val="17"/>
        </w:rPr>
        <w:t>Dated</w:t>
      </w:r>
      <w:r w:rsidR="00C66C5F">
        <w:rPr>
          <w:rFonts w:eastAsia="Times New Roman"/>
          <w:szCs w:val="17"/>
        </w:rPr>
        <w:t>:</w:t>
      </w:r>
      <w:r w:rsidRPr="001149DC">
        <w:rPr>
          <w:rFonts w:eastAsia="Times New Roman"/>
          <w:szCs w:val="17"/>
        </w:rPr>
        <w:t xml:space="preserve"> 7 July 2022</w:t>
      </w:r>
    </w:p>
    <w:p w14:paraId="521D4594" w14:textId="77777777" w:rsidR="001149DC" w:rsidRPr="001149DC" w:rsidRDefault="001149DC" w:rsidP="001149DC">
      <w:pPr>
        <w:spacing w:after="0"/>
        <w:jc w:val="right"/>
        <w:rPr>
          <w:rFonts w:eastAsia="Times New Roman"/>
          <w:smallCaps/>
          <w:szCs w:val="20"/>
        </w:rPr>
      </w:pPr>
      <w:r w:rsidRPr="001149DC">
        <w:rPr>
          <w:rFonts w:eastAsia="Times New Roman"/>
          <w:smallCaps/>
          <w:szCs w:val="20"/>
        </w:rPr>
        <w:t>Craig Thompson</w:t>
      </w:r>
    </w:p>
    <w:p w14:paraId="480310F6" w14:textId="77777777" w:rsidR="001149DC" w:rsidRPr="001149DC" w:rsidRDefault="001149DC" w:rsidP="000F0822">
      <w:pPr>
        <w:pStyle w:val="GG-Signature"/>
      </w:pPr>
      <w:r w:rsidRPr="001149DC">
        <w:t>Housing Regulator and Registrar</w:t>
      </w:r>
    </w:p>
    <w:p w14:paraId="38AE912C" w14:textId="77777777" w:rsidR="001149DC" w:rsidRPr="001149DC" w:rsidRDefault="001149DC" w:rsidP="000F0822">
      <w:pPr>
        <w:pStyle w:val="GG-Signature"/>
      </w:pPr>
      <w:r w:rsidRPr="001149DC">
        <w:t>Housing Safety Authority, SAHA</w:t>
      </w:r>
    </w:p>
    <w:p w14:paraId="6E8BF29A" w14:textId="4B0AAF83" w:rsidR="001149DC" w:rsidRDefault="001149DC" w:rsidP="000F0822">
      <w:pPr>
        <w:pStyle w:val="GG-Signature"/>
      </w:pPr>
      <w:r w:rsidRPr="001149DC">
        <w:t>Delegate of Minister for Human Services</w:t>
      </w:r>
    </w:p>
    <w:p w14:paraId="73FC0BA7" w14:textId="2758086B" w:rsidR="001149DC" w:rsidRDefault="001149DC" w:rsidP="001149DC">
      <w:pPr>
        <w:pBdr>
          <w:bottom w:val="single" w:sz="4" w:space="1" w:color="auto"/>
        </w:pBdr>
        <w:spacing w:after="0" w:line="52" w:lineRule="exact"/>
        <w:jc w:val="center"/>
        <w:rPr>
          <w:rFonts w:eastAsia="Times New Roman"/>
          <w:szCs w:val="17"/>
        </w:rPr>
      </w:pPr>
    </w:p>
    <w:p w14:paraId="7747C95C" w14:textId="1804BC1F" w:rsidR="001149DC" w:rsidRDefault="001149DC" w:rsidP="001149DC">
      <w:pPr>
        <w:pBdr>
          <w:top w:val="single" w:sz="4" w:space="1" w:color="auto"/>
        </w:pBdr>
        <w:spacing w:before="34" w:after="0" w:line="14" w:lineRule="exact"/>
        <w:jc w:val="center"/>
        <w:rPr>
          <w:rFonts w:eastAsia="Times New Roman"/>
          <w:szCs w:val="17"/>
        </w:rPr>
      </w:pPr>
    </w:p>
    <w:p w14:paraId="6B7CBFF9" w14:textId="2196BD82" w:rsidR="001149DC" w:rsidRDefault="001149DC" w:rsidP="001149D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7F97967" w14:textId="77777777" w:rsidR="001149DC" w:rsidRPr="005E67F8" w:rsidRDefault="001149DC" w:rsidP="000F0822">
      <w:pPr>
        <w:pStyle w:val="Heading2"/>
      </w:pPr>
      <w:bookmarkStart w:id="85" w:name="_Toc108088853"/>
      <w:r w:rsidRPr="00F90ED2">
        <w:t xml:space="preserve">Justices </w:t>
      </w:r>
      <w:r>
        <w:t>o</w:t>
      </w:r>
      <w:r w:rsidRPr="00F90ED2">
        <w:t xml:space="preserve">f </w:t>
      </w:r>
      <w:r>
        <w:t>t</w:t>
      </w:r>
      <w:r w:rsidRPr="00F90ED2">
        <w:t>he Peace Act 2005</w:t>
      </w:r>
      <w:bookmarkEnd w:id="85"/>
    </w:p>
    <w:p w14:paraId="28B33C63" w14:textId="77777777" w:rsidR="001149DC" w:rsidRDefault="001149DC" w:rsidP="001149DC">
      <w:pPr>
        <w:pStyle w:val="GG-Title2"/>
      </w:pPr>
      <w:r w:rsidRPr="00F90ED2">
        <w:t>Section 4</w:t>
      </w:r>
    </w:p>
    <w:p w14:paraId="7F205EE1" w14:textId="77777777" w:rsidR="001149DC" w:rsidRDefault="001149DC" w:rsidP="001149DC">
      <w:pPr>
        <w:pStyle w:val="GG-Title3"/>
        <w:spacing w:after="0"/>
      </w:pPr>
      <w:r>
        <w:t xml:space="preserve">Notice of </w:t>
      </w:r>
      <w:r w:rsidRPr="00F90ED2">
        <w:t xml:space="preserve">Appointment </w:t>
      </w:r>
      <w:r>
        <w:t>o</w:t>
      </w:r>
      <w:r w:rsidRPr="00F90ED2">
        <w:t xml:space="preserve">f Justices of </w:t>
      </w:r>
      <w:r>
        <w:t>t</w:t>
      </w:r>
      <w:r w:rsidRPr="00F90ED2">
        <w:t xml:space="preserve">he Peace </w:t>
      </w:r>
      <w:r>
        <w:t>f</w:t>
      </w:r>
      <w:r w:rsidRPr="00F90ED2">
        <w:t>or South Australia</w:t>
      </w:r>
    </w:p>
    <w:p w14:paraId="17E4D16E" w14:textId="77777777" w:rsidR="001149DC" w:rsidRDefault="001149DC" w:rsidP="001149DC">
      <w:pPr>
        <w:pStyle w:val="GG-Title3"/>
      </w:pPr>
      <w:r>
        <w:t>b</w:t>
      </w:r>
      <w:r w:rsidRPr="00F90ED2">
        <w:t xml:space="preserve">y the Commissioner </w:t>
      </w:r>
      <w:r>
        <w:t>f</w:t>
      </w:r>
      <w:r w:rsidRPr="00F90ED2">
        <w:t>or Consumer Affairs</w:t>
      </w:r>
    </w:p>
    <w:p w14:paraId="40432DD2" w14:textId="77777777" w:rsidR="001149DC" w:rsidRPr="003B3C8B" w:rsidRDefault="001149DC" w:rsidP="001149DC">
      <w:pPr>
        <w:pStyle w:val="GG-body"/>
        <w:rPr>
          <w:spacing w:val="-2"/>
        </w:rPr>
      </w:pPr>
      <w:r w:rsidRPr="003747BC">
        <w:t xml:space="preserve">I, Dini Soulio, Commissioner for Consumer Affairs, delegate of the Attorney-General, pursuant to </w:t>
      </w:r>
      <w:r>
        <w:t>S</w:t>
      </w:r>
      <w:r w:rsidRPr="003747BC">
        <w:t xml:space="preserve">ection 4 of the </w:t>
      </w:r>
      <w:r w:rsidRPr="003747BC">
        <w:rPr>
          <w:i/>
          <w:iCs/>
        </w:rPr>
        <w:t xml:space="preserve">Justices of the Peace </w:t>
      </w:r>
      <w:r w:rsidRPr="003B3C8B">
        <w:rPr>
          <w:i/>
          <w:iCs/>
          <w:spacing w:val="-2"/>
        </w:rPr>
        <w:t>Act 2005</w:t>
      </w:r>
      <w:r w:rsidRPr="003B3C8B">
        <w:rPr>
          <w:spacing w:val="-2"/>
        </w:rPr>
        <w:t xml:space="preserve">, do hereby appoint the people listed as Justices of the Peace for South Australia as set out below. It being a condition of appointment that the Justices of the Peace must take the oaths required of a justice under the </w:t>
      </w:r>
      <w:r w:rsidRPr="003B3C8B">
        <w:rPr>
          <w:i/>
          <w:iCs/>
          <w:spacing w:val="-2"/>
        </w:rPr>
        <w:t>Oaths Act 1936</w:t>
      </w:r>
      <w:r w:rsidRPr="003B3C8B">
        <w:rPr>
          <w:spacing w:val="-2"/>
        </w:rPr>
        <w:t xml:space="preserve"> and return the oaths of office form to Justice of the Peace Services within three months after the date of appointment.</w:t>
      </w:r>
    </w:p>
    <w:p w14:paraId="6C41A85A" w14:textId="77777777" w:rsidR="001149DC" w:rsidRDefault="001149DC" w:rsidP="001149DC">
      <w:pPr>
        <w:pStyle w:val="GG-SDated"/>
        <w:spacing w:after="80"/>
      </w:pPr>
      <w:r w:rsidRPr="00237DA8">
        <w:t>For a period of ten years for a term commencing on 11 July 2022 and expiring on 10 July 2032</w:t>
      </w:r>
      <w:r>
        <w:t>:</w:t>
      </w:r>
    </w:p>
    <w:p w14:paraId="2DE48772" w14:textId="77777777" w:rsidR="001149DC" w:rsidRPr="00237DA8" w:rsidRDefault="001149DC" w:rsidP="001149DC">
      <w:pPr>
        <w:pStyle w:val="GG-SDated"/>
        <w:spacing w:after="20"/>
        <w:ind w:left="142"/>
      </w:pPr>
      <w:r w:rsidRPr="00237DA8">
        <w:t>Joanne Michelle RICE</w:t>
      </w:r>
    </w:p>
    <w:p w14:paraId="332CF8E8" w14:textId="77777777" w:rsidR="001149DC" w:rsidRPr="00237DA8" w:rsidRDefault="001149DC" w:rsidP="001149DC">
      <w:pPr>
        <w:pStyle w:val="GG-SDated"/>
        <w:spacing w:after="20"/>
        <w:ind w:left="142"/>
      </w:pPr>
      <w:r w:rsidRPr="00237DA8">
        <w:t>Douglas MELVIN</w:t>
      </w:r>
    </w:p>
    <w:p w14:paraId="5F55A39D" w14:textId="77777777" w:rsidR="001149DC" w:rsidRPr="00237DA8" w:rsidRDefault="001149DC" w:rsidP="001149DC">
      <w:pPr>
        <w:pStyle w:val="GG-SDated"/>
        <w:spacing w:after="20"/>
        <w:ind w:left="142"/>
      </w:pPr>
      <w:r w:rsidRPr="00237DA8">
        <w:t>Lorraine KRISTALY</w:t>
      </w:r>
    </w:p>
    <w:p w14:paraId="737294E0" w14:textId="77777777" w:rsidR="001149DC" w:rsidRPr="003747BC" w:rsidRDefault="001149DC" w:rsidP="001149DC">
      <w:pPr>
        <w:pStyle w:val="GG-SDated"/>
        <w:spacing w:after="80"/>
        <w:ind w:left="142"/>
      </w:pPr>
      <w:r w:rsidRPr="00237DA8">
        <w:t>Joanne FARMASSONIS</w:t>
      </w:r>
    </w:p>
    <w:p w14:paraId="0DC64339" w14:textId="77777777" w:rsidR="001149DC" w:rsidRPr="003747BC" w:rsidRDefault="001149DC" w:rsidP="001149DC">
      <w:pPr>
        <w:pStyle w:val="GG-SDated"/>
      </w:pPr>
      <w:r w:rsidRPr="003747BC">
        <w:t xml:space="preserve">Dated: </w:t>
      </w:r>
      <w:r>
        <w:t>4 July</w:t>
      </w:r>
      <w:r w:rsidRPr="003747BC">
        <w:t xml:space="preserve"> 2022</w:t>
      </w:r>
    </w:p>
    <w:p w14:paraId="0A0DA047" w14:textId="77777777" w:rsidR="001149DC" w:rsidRPr="00237DA8" w:rsidRDefault="001149DC" w:rsidP="001149DC">
      <w:pPr>
        <w:pStyle w:val="GG-SName"/>
      </w:pPr>
      <w:r w:rsidRPr="00237DA8">
        <w:t>Dini Soulio</w:t>
      </w:r>
    </w:p>
    <w:p w14:paraId="47CA6A9B" w14:textId="77777777" w:rsidR="001149DC" w:rsidRPr="00237DA8" w:rsidRDefault="001149DC" w:rsidP="001149DC">
      <w:pPr>
        <w:pStyle w:val="GG-Signature"/>
        <w:spacing w:line="170" w:lineRule="exact"/>
      </w:pPr>
      <w:r w:rsidRPr="00237DA8">
        <w:t>Commissioner for Consumer Affairs</w:t>
      </w:r>
    </w:p>
    <w:p w14:paraId="3B689998" w14:textId="77777777" w:rsidR="001149DC" w:rsidRPr="00237DA8" w:rsidRDefault="001149DC" w:rsidP="001149DC">
      <w:pPr>
        <w:pStyle w:val="GG-Signature"/>
      </w:pPr>
      <w:r w:rsidRPr="00237DA8">
        <w:t>Delegate of the Attorney-General</w:t>
      </w:r>
    </w:p>
    <w:p w14:paraId="36D93B87" w14:textId="77777777" w:rsidR="001149DC" w:rsidRDefault="001149DC" w:rsidP="001149DC">
      <w:pPr>
        <w:pStyle w:val="GG-Signature"/>
        <w:pBdr>
          <w:top w:val="single" w:sz="4" w:space="1" w:color="auto"/>
        </w:pBdr>
        <w:spacing w:before="100" w:line="14" w:lineRule="exact"/>
        <w:jc w:val="center"/>
      </w:pPr>
    </w:p>
    <w:p w14:paraId="2EF0E2A5" w14:textId="77777777" w:rsidR="001149DC" w:rsidRDefault="001149DC" w:rsidP="001149D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2D96DFA" w14:textId="77777777" w:rsidR="001149DC" w:rsidRPr="005E67F8" w:rsidRDefault="001149DC" w:rsidP="001149DC">
      <w:pPr>
        <w:pStyle w:val="GG-Title1"/>
      </w:pPr>
      <w:r w:rsidRPr="00F90ED2">
        <w:t xml:space="preserve">Justices </w:t>
      </w:r>
      <w:r>
        <w:t>o</w:t>
      </w:r>
      <w:r w:rsidRPr="00F90ED2">
        <w:t xml:space="preserve">f </w:t>
      </w:r>
      <w:r>
        <w:t>t</w:t>
      </w:r>
      <w:r w:rsidRPr="00F90ED2">
        <w:t>he Peace Act 2005</w:t>
      </w:r>
    </w:p>
    <w:p w14:paraId="2A5CD7FA" w14:textId="77777777" w:rsidR="001149DC" w:rsidRDefault="001149DC" w:rsidP="001149DC">
      <w:pPr>
        <w:pStyle w:val="GG-Title2"/>
      </w:pPr>
      <w:r w:rsidRPr="00F90ED2">
        <w:t>Section 4</w:t>
      </w:r>
    </w:p>
    <w:p w14:paraId="46D66896" w14:textId="77777777" w:rsidR="001149DC" w:rsidRDefault="001149DC" w:rsidP="001149DC">
      <w:pPr>
        <w:pStyle w:val="GG-Title3"/>
        <w:spacing w:after="0"/>
      </w:pPr>
      <w:r>
        <w:t xml:space="preserve">Notice of </w:t>
      </w:r>
      <w:r w:rsidRPr="00F90ED2">
        <w:t xml:space="preserve">Appointment </w:t>
      </w:r>
      <w:r>
        <w:t>o</w:t>
      </w:r>
      <w:r w:rsidRPr="00F90ED2">
        <w:t xml:space="preserve">f Justices of </w:t>
      </w:r>
      <w:r>
        <w:t>t</w:t>
      </w:r>
      <w:r w:rsidRPr="00F90ED2">
        <w:t xml:space="preserve">he Peace </w:t>
      </w:r>
      <w:r>
        <w:t>f</w:t>
      </w:r>
      <w:r w:rsidRPr="00F90ED2">
        <w:t>or South Australia</w:t>
      </w:r>
    </w:p>
    <w:p w14:paraId="2A77295F" w14:textId="77777777" w:rsidR="001149DC" w:rsidRDefault="001149DC" w:rsidP="001149DC">
      <w:pPr>
        <w:pStyle w:val="GG-Title3"/>
      </w:pPr>
      <w:r>
        <w:t>b</w:t>
      </w:r>
      <w:r w:rsidRPr="00F90ED2">
        <w:t xml:space="preserve">y the Commissioner </w:t>
      </w:r>
      <w:r>
        <w:t>f</w:t>
      </w:r>
      <w:r w:rsidRPr="00F90ED2">
        <w:t>or Consumer Affairs</w:t>
      </w:r>
    </w:p>
    <w:p w14:paraId="387AE40D" w14:textId="6909AFF6" w:rsidR="001149DC" w:rsidRDefault="001149DC" w:rsidP="001149DC">
      <w:pPr>
        <w:pStyle w:val="GG-body"/>
      </w:pPr>
      <w:r w:rsidRPr="00CB6116">
        <w:t xml:space="preserve">I, Dini Soulio, Commissioner for Consumer Affairs, delegate of the Attorney-General, pursuant to section 4 of the </w:t>
      </w:r>
      <w:r w:rsidRPr="00CB6116">
        <w:rPr>
          <w:i/>
          <w:iCs/>
        </w:rPr>
        <w:t>Justices of the Peace Act 2005</w:t>
      </w:r>
      <w:r w:rsidRPr="00CB6116">
        <w:t>, do hereby appoint the people listed as Justices of the Peace for South Australia as set out below.</w:t>
      </w:r>
    </w:p>
    <w:p w14:paraId="33B068B4" w14:textId="77777777" w:rsidR="001149DC" w:rsidRDefault="001149DC">
      <w:pPr>
        <w:spacing w:after="0" w:line="240" w:lineRule="auto"/>
        <w:jc w:val="left"/>
        <w:rPr>
          <w:rFonts w:eastAsia="Times New Roman"/>
          <w:szCs w:val="17"/>
        </w:rPr>
      </w:pPr>
      <w:r>
        <w:br w:type="page"/>
      </w:r>
    </w:p>
    <w:p w14:paraId="5D8B8596" w14:textId="77777777" w:rsidR="001149DC" w:rsidRDefault="001149DC" w:rsidP="001149DC">
      <w:pPr>
        <w:pStyle w:val="GG-SDated"/>
        <w:spacing w:after="80"/>
      </w:pPr>
      <w:r w:rsidRPr="00237DA8">
        <w:lastRenderedPageBreak/>
        <w:t xml:space="preserve">For a period of ten years for a term commencing on </w:t>
      </w:r>
      <w:r w:rsidRPr="00CB6116">
        <w:t>19 July 2022 and expiring on 18 July 2032</w:t>
      </w:r>
      <w:r>
        <w:t>:</w:t>
      </w:r>
    </w:p>
    <w:p w14:paraId="4C90B48B" w14:textId="77777777" w:rsidR="001149DC" w:rsidRPr="00CB6116" w:rsidRDefault="001149DC" w:rsidP="001149DC">
      <w:pPr>
        <w:pStyle w:val="GG-SDated"/>
        <w:spacing w:after="20"/>
        <w:ind w:left="142"/>
      </w:pPr>
      <w:r w:rsidRPr="00CB6116">
        <w:t>Trevor James WILSON</w:t>
      </w:r>
    </w:p>
    <w:p w14:paraId="666B054C" w14:textId="77777777" w:rsidR="001149DC" w:rsidRPr="00CB6116" w:rsidRDefault="001149DC" w:rsidP="001149DC">
      <w:pPr>
        <w:pStyle w:val="GG-SDated"/>
        <w:spacing w:after="20"/>
        <w:ind w:left="142"/>
      </w:pPr>
      <w:r w:rsidRPr="00CB6116">
        <w:t>Julia Margaret WHITTLE</w:t>
      </w:r>
    </w:p>
    <w:p w14:paraId="32B7156B" w14:textId="77777777" w:rsidR="001149DC" w:rsidRPr="00CB6116" w:rsidRDefault="001149DC" w:rsidP="001149DC">
      <w:pPr>
        <w:pStyle w:val="GG-SDated"/>
        <w:spacing w:after="20"/>
        <w:ind w:left="142"/>
      </w:pPr>
      <w:r w:rsidRPr="00CB6116">
        <w:t>Rodger William Scott THOMAS</w:t>
      </w:r>
    </w:p>
    <w:p w14:paraId="34BD776C" w14:textId="77777777" w:rsidR="001149DC" w:rsidRPr="00CB6116" w:rsidRDefault="001149DC" w:rsidP="001149DC">
      <w:pPr>
        <w:pStyle w:val="GG-SDated"/>
        <w:spacing w:after="20"/>
        <w:ind w:left="142"/>
      </w:pPr>
      <w:r w:rsidRPr="00CB6116">
        <w:t>Julian Ferdinand STEFANI</w:t>
      </w:r>
    </w:p>
    <w:p w14:paraId="639B43FF" w14:textId="77777777" w:rsidR="001149DC" w:rsidRPr="00CB6116" w:rsidRDefault="001149DC" w:rsidP="001149DC">
      <w:pPr>
        <w:pStyle w:val="GG-SDated"/>
        <w:spacing w:after="20"/>
        <w:ind w:left="142"/>
      </w:pPr>
      <w:r w:rsidRPr="00CB6116">
        <w:t>Glenn Raymond SANFORD</w:t>
      </w:r>
    </w:p>
    <w:p w14:paraId="568C7EB4" w14:textId="77777777" w:rsidR="001149DC" w:rsidRPr="00CB6116" w:rsidRDefault="001149DC" w:rsidP="001149DC">
      <w:pPr>
        <w:pStyle w:val="GG-SDated"/>
        <w:spacing w:after="20"/>
        <w:ind w:left="142"/>
      </w:pPr>
      <w:r w:rsidRPr="00CB6116">
        <w:t>Maurice George SAINT</w:t>
      </w:r>
    </w:p>
    <w:p w14:paraId="66E59CE6" w14:textId="77777777" w:rsidR="001149DC" w:rsidRPr="00CB6116" w:rsidRDefault="001149DC" w:rsidP="001149DC">
      <w:pPr>
        <w:pStyle w:val="GG-SDated"/>
        <w:spacing w:after="20"/>
        <w:ind w:left="142"/>
      </w:pPr>
      <w:r w:rsidRPr="00CB6116">
        <w:t>Nigel George MURTON</w:t>
      </w:r>
    </w:p>
    <w:p w14:paraId="11C117C6" w14:textId="77777777" w:rsidR="001149DC" w:rsidRPr="00CB6116" w:rsidRDefault="001149DC" w:rsidP="001149DC">
      <w:pPr>
        <w:pStyle w:val="GG-SDated"/>
        <w:spacing w:after="20"/>
        <w:ind w:left="142"/>
      </w:pPr>
      <w:r w:rsidRPr="00CB6116">
        <w:t>Diane Christine MORRIS</w:t>
      </w:r>
    </w:p>
    <w:p w14:paraId="37B9AFD7" w14:textId="77777777" w:rsidR="001149DC" w:rsidRPr="00CB6116" w:rsidRDefault="001149DC" w:rsidP="001149DC">
      <w:pPr>
        <w:pStyle w:val="GG-SDated"/>
        <w:spacing w:after="20"/>
        <w:ind w:left="142"/>
      </w:pPr>
      <w:r w:rsidRPr="00CB6116">
        <w:t>Zaharoula KARZIS-WYATT</w:t>
      </w:r>
    </w:p>
    <w:p w14:paraId="699BABB0" w14:textId="77777777" w:rsidR="001149DC" w:rsidRPr="00CB6116" w:rsidRDefault="001149DC" w:rsidP="001149DC">
      <w:pPr>
        <w:pStyle w:val="GG-SDated"/>
        <w:spacing w:after="20"/>
        <w:ind w:left="142"/>
      </w:pPr>
      <w:r w:rsidRPr="00CB6116">
        <w:t>Maria Teresa KANAS</w:t>
      </w:r>
    </w:p>
    <w:p w14:paraId="14165DF3" w14:textId="77777777" w:rsidR="001149DC" w:rsidRPr="00CB6116" w:rsidRDefault="001149DC" w:rsidP="001149DC">
      <w:pPr>
        <w:pStyle w:val="GG-SDated"/>
        <w:spacing w:after="20"/>
        <w:ind w:left="142"/>
      </w:pPr>
      <w:r w:rsidRPr="00CB6116">
        <w:t>Peter John HOOD</w:t>
      </w:r>
    </w:p>
    <w:p w14:paraId="391EF30B" w14:textId="77777777" w:rsidR="001149DC" w:rsidRPr="00CB6116" w:rsidRDefault="001149DC" w:rsidP="001149DC">
      <w:pPr>
        <w:pStyle w:val="GG-SDated"/>
        <w:spacing w:after="20"/>
        <w:ind w:left="142"/>
      </w:pPr>
      <w:r w:rsidRPr="00CB6116">
        <w:t>Brenton Douglas HILLARD</w:t>
      </w:r>
    </w:p>
    <w:p w14:paraId="735EB693" w14:textId="77777777" w:rsidR="001149DC" w:rsidRPr="00CB6116" w:rsidRDefault="001149DC" w:rsidP="001149DC">
      <w:pPr>
        <w:pStyle w:val="GG-SDated"/>
        <w:spacing w:after="20"/>
        <w:ind w:left="142"/>
      </w:pPr>
      <w:r w:rsidRPr="00CB6116">
        <w:t>Terence Henry HEMMINGS</w:t>
      </w:r>
    </w:p>
    <w:p w14:paraId="138F0D7B" w14:textId="77777777" w:rsidR="001149DC" w:rsidRPr="00CB6116" w:rsidRDefault="001149DC" w:rsidP="001149DC">
      <w:pPr>
        <w:pStyle w:val="GG-SDated"/>
        <w:spacing w:after="20"/>
        <w:ind w:left="142"/>
      </w:pPr>
      <w:r w:rsidRPr="00CB6116">
        <w:t>Ronald Daniell HAYNES</w:t>
      </w:r>
    </w:p>
    <w:p w14:paraId="7204E6B2" w14:textId="77777777" w:rsidR="001149DC" w:rsidRPr="00CB6116" w:rsidRDefault="001149DC" w:rsidP="001149DC">
      <w:pPr>
        <w:pStyle w:val="GG-SDated"/>
        <w:spacing w:after="20"/>
        <w:ind w:left="142"/>
      </w:pPr>
      <w:r w:rsidRPr="00CB6116">
        <w:t>Martin Bradley HAWKE</w:t>
      </w:r>
    </w:p>
    <w:p w14:paraId="411331A7" w14:textId="77777777" w:rsidR="001149DC" w:rsidRPr="00CB6116" w:rsidRDefault="001149DC" w:rsidP="001149DC">
      <w:pPr>
        <w:pStyle w:val="GG-SDated"/>
        <w:spacing w:after="20"/>
        <w:ind w:left="142"/>
      </w:pPr>
      <w:r w:rsidRPr="00CB6116">
        <w:t>Robert Morgan HAVELBERG</w:t>
      </w:r>
    </w:p>
    <w:p w14:paraId="1864983B" w14:textId="77777777" w:rsidR="001149DC" w:rsidRPr="00CB6116" w:rsidRDefault="001149DC" w:rsidP="001149DC">
      <w:pPr>
        <w:pStyle w:val="GG-SDated"/>
        <w:spacing w:after="20"/>
        <w:ind w:left="142"/>
      </w:pPr>
      <w:r w:rsidRPr="00CB6116">
        <w:t>Anthony Burgoyne HARRAL</w:t>
      </w:r>
    </w:p>
    <w:p w14:paraId="6630CAA0" w14:textId="77777777" w:rsidR="001149DC" w:rsidRPr="00CB6116" w:rsidRDefault="001149DC" w:rsidP="001149DC">
      <w:pPr>
        <w:pStyle w:val="GG-SDated"/>
        <w:spacing w:after="20"/>
        <w:ind w:left="142"/>
      </w:pPr>
      <w:r w:rsidRPr="00CB6116">
        <w:t>Sally Jane GUBBIN</w:t>
      </w:r>
    </w:p>
    <w:p w14:paraId="78DA48FE" w14:textId="77777777" w:rsidR="001149DC" w:rsidRPr="00CB6116" w:rsidRDefault="001149DC" w:rsidP="001149DC">
      <w:pPr>
        <w:pStyle w:val="GG-SDated"/>
        <w:spacing w:after="20"/>
        <w:ind w:left="142"/>
      </w:pPr>
      <w:r w:rsidRPr="00CB6116">
        <w:t>Heather Lorraine ELLIS</w:t>
      </w:r>
    </w:p>
    <w:p w14:paraId="692F358D" w14:textId="77777777" w:rsidR="001149DC" w:rsidRPr="00CB6116" w:rsidRDefault="001149DC" w:rsidP="001149DC">
      <w:pPr>
        <w:pStyle w:val="GG-SDated"/>
        <w:spacing w:after="20"/>
        <w:ind w:left="142"/>
      </w:pPr>
      <w:r w:rsidRPr="00CB6116">
        <w:t>Graham Sydney ELLIS</w:t>
      </w:r>
    </w:p>
    <w:p w14:paraId="53265709" w14:textId="77777777" w:rsidR="001149DC" w:rsidRPr="00CB6116" w:rsidRDefault="001149DC" w:rsidP="001149DC">
      <w:pPr>
        <w:pStyle w:val="GG-SDated"/>
        <w:spacing w:after="20"/>
        <w:ind w:left="142"/>
      </w:pPr>
      <w:r w:rsidRPr="00CB6116">
        <w:t>Christine Fay ELLIS</w:t>
      </w:r>
    </w:p>
    <w:p w14:paraId="00E5D4EE" w14:textId="77777777" w:rsidR="001149DC" w:rsidRPr="00CB6116" w:rsidRDefault="001149DC" w:rsidP="001149DC">
      <w:pPr>
        <w:pStyle w:val="GG-SDated"/>
        <w:spacing w:after="20"/>
        <w:ind w:left="142"/>
      </w:pPr>
      <w:r w:rsidRPr="00CB6116">
        <w:t>Leslie Allan DENNIS</w:t>
      </w:r>
    </w:p>
    <w:p w14:paraId="0C266E14" w14:textId="77777777" w:rsidR="001149DC" w:rsidRPr="00CB6116" w:rsidRDefault="001149DC" w:rsidP="001149DC">
      <w:pPr>
        <w:pStyle w:val="GG-SDated"/>
        <w:spacing w:after="20"/>
        <w:ind w:left="142"/>
      </w:pPr>
      <w:r w:rsidRPr="00CB6116">
        <w:t>Barry David CARRAILL</w:t>
      </w:r>
    </w:p>
    <w:p w14:paraId="3959B0E9" w14:textId="77777777" w:rsidR="001149DC" w:rsidRPr="00CB6116" w:rsidRDefault="001149DC" w:rsidP="001149DC">
      <w:pPr>
        <w:pStyle w:val="GG-SDated"/>
        <w:spacing w:after="20"/>
        <w:ind w:left="142"/>
      </w:pPr>
      <w:r w:rsidRPr="00CB6116">
        <w:t>Philip John BRICE</w:t>
      </w:r>
    </w:p>
    <w:p w14:paraId="40E4B01A" w14:textId="77777777" w:rsidR="001149DC" w:rsidRPr="00CB6116" w:rsidRDefault="001149DC" w:rsidP="001149DC">
      <w:pPr>
        <w:pStyle w:val="GG-SDated"/>
        <w:spacing w:after="20"/>
        <w:ind w:left="142"/>
      </w:pPr>
      <w:r w:rsidRPr="00CB6116">
        <w:t>Stephen BAINES</w:t>
      </w:r>
    </w:p>
    <w:p w14:paraId="2044A253" w14:textId="77777777" w:rsidR="001149DC" w:rsidRPr="00CB6116" w:rsidRDefault="001149DC" w:rsidP="001149DC">
      <w:pPr>
        <w:pStyle w:val="GG-SDated"/>
        <w:spacing w:after="20"/>
        <w:ind w:left="142"/>
      </w:pPr>
      <w:r w:rsidRPr="00CB6116">
        <w:t>Graham John AMBLER</w:t>
      </w:r>
    </w:p>
    <w:p w14:paraId="04140B92" w14:textId="77777777" w:rsidR="001149DC" w:rsidRPr="00CB6116" w:rsidRDefault="001149DC" w:rsidP="001149DC">
      <w:pPr>
        <w:pStyle w:val="GG-SDated"/>
        <w:spacing w:after="80"/>
        <w:ind w:left="142"/>
      </w:pPr>
      <w:r w:rsidRPr="00CB6116">
        <w:t>James Kingsley ADAMS</w:t>
      </w:r>
    </w:p>
    <w:p w14:paraId="100C831C" w14:textId="77777777" w:rsidR="001149DC" w:rsidRPr="003747BC" w:rsidRDefault="001149DC" w:rsidP="001149DC">
      <w:pPr>
        <w:pStyle w:val="GG-SDated"/>
      </w:pPr>
      <w:r w:rsidRPr="003747BC">
        <w:t xml:space="preserve">Dated: </w:t>
      </w:r>
      <w:r>
        <w:t>4 July</w:t>
      </w:r>
      <w:r w:rsidRPr="003747BC">
        <w:t xml:space="preserve"> 2022</w:t>
      </w:r>
    </w:p>
    <w:p w14:paraId="4B0E7CF2" w14:textId="77777777" w:rsidR="001149DC" w:rsidRPr="00237DA8" w:rsidRDefault="001149DC" w:rsidP="001149DC">
      <w:pPr>
        <w:pStyle w:val="GG-SName"/>
      </w:pPr>
      <w:r w:rsidRPr="00237DA8">
        <w:t>Dini Soulio</w:t>
      </w:r>
    </w:p>
    <w:p w14:paraId="05DC3D77" w14:textId="77777777" w:rsidR="001149DC" w:rsidRPr="00237DA8" w:rsidRDefault="001149DC" w:rsidP="001149DC">
      <w:pPr>
        <w:pStyle w:val="GG-Signature"/>
        <w:spacing w:line="170" w:lineRule="exact"/>
      </w:pPr>
      <w:r w:rsidRPr="00237DA8">
        <w:t>Commissioner for Consumer Affairs</w:t>
      </w:r>
    </w:p>
    <w:p w14:paraId="732B2D2C" w14:textId="2293A476" w:rsidR="001149DC" w:rsidRDefault="001149DC" w:rsidP="00FE17A7">
      <w:pPr>
        <w:pStyle w:val="GG-Signature"/>
      </w:pPr>
      <w:r w:rsidRPr="00237DA8">
        <w:t>Delegate of the Attorney-General</w:t>
      </w:r>
    </w:p>
    <w:p w14:paraId="15191A3D" w14:textId="7F1041B1" w:rsidR="00FE17A7" w:rsidRDefault="00FE17A7" w:rsidP="00FE17A7">
      <w:pPr>
        <w:pStyle w:val="GG-Signature"/>
        <w:pBdr>
          <w:bottom w:val="single" w:sz="4" w:space="1" w:color="auto"/>
        </w:pBdr>
        <w:spacing w:line="52" w:lineRule="exact"/>
        <w:jc w:val="center"/>
      </w:pPr>
    </w:p>
    <w:p w14:paraId="2DB51199" w14:textId="7987D4A8" w:rsidR="00FE17A7" w:rsidRDefault="00FE17A7" w:rsidP="00FE17A7">
      <w:pPr>
        <w:pStyle w:val="GG-Signature"/>
        <w:pBdr>
          <w:top w:val="single" w:sz="4" w:space="1" w:color="auto"/>
        </w:pBdr>
        <w:spacing w:before="34" w:line="14" w:lineRule="exact"/>
        <w:jc w:val="center"/>
      </w:pPr>
    </w:p>
    <w:p w14:paraId="6AF620D3" w14:textId="77777777" w:rsidR="00FE17A7" w:rsidRDefault="00FE17A7" w:rsidP="00FE17A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24BEF58" w14:textId="77777777" w:rsidR="001149DC" w:rsidRPr="00505CDD" w:rsidRDefault="001149DC" w:rsidP="000F0822">
      <w:pPr>
        <w:pStyle w:val="Heading2"/>
        <w:rPr>
          <w:rFonts w:eastAsia="Times New Roman"/>
        </w:rPr>
      </w:pPr>
      <w:bookmarkStart w:id="86" w:name="_Toc108088854"/>
      <w:r w:rsidRPr="00505CDD">
        <w:t>Land Acquisition Act 1969</w:t>
      </w:r>
      <w:bookmarkEnd w:id="86"/>
    </w:p>
    <w:p w14:paraId="6629F7EE" w14:textId="77777777" w:rsidR="001149DC" w:rsidRDefault="001149DC" w:rsidP="001149DC">
      <w:pPr>
        <w:pStyle w:val="GG-Title2"/>
      </w:pPr>
      <w:r>
        <w:t>Section 16</w:t>
      </w:r>
    </w:p>
    <w:p w14:paraId="73195421" w14:textId="77777777" w:rsidR="001149DC" w:rsidRDefault="001149DC" w:rsidP="001149DC">
      <w:pPr>
        <w:pStyle w:val="GG-Title3"/>
        <w:spacing w:after="0"/>
      </w:pPr>
      <w:r w:rsidRPr="00505CDD">
        <w:t xml:space="preserve">Form 5 </w:t>
      </w:r>
      <w:r>
        <w:t>–</w:t>
      </w:r>
      <w:r w:rsidRPr="00505CDD">
        <w:t xml:space="preserve"> Notice of Acquisition</w:t>
      </w:r>
    </w:p>
    <w:p w14:paraId="2DBD5AB1" w14:textId="77777777" w:rsidR="001149DC" w:rsidRDefault="001149DC" w:rsidP="001149DC">
      <w:pPr>
        <w:pStyle w:val="GG-body"/>
        <w:tabs>
          <w:tab w:val="left" w:pos="322"/>
        </w:tabs>
        <w:rPr>
          <w:b/>
        </w:rPr>
      </w:pPr>
      <w:r w:rsidRPr="00505CDD">
        <w:rPr>
          <w:b/>
        </w:rPr>
        <w:t>1.</w:t>
      </w:r>
      <w:r w:rsidRPr="00505CDD">
        <w:rPr>
          <w:b/>
        </w:rPr>
        <w:tab/>
        <w:t>Notice of acquisition</w:t>
      </w:r>
    </w:p>
    <w:p w14:paraId="544D16EF" w14:textId="77777777" w:rsidR="001149DC" w:rsidRDefault="001149DC" w:rsidP="001149DC">
      <w:pPr>
        <w:pStyle w:val="GG-body"/>
        <w:ind w:left="320"/>
      </w:pPr>
      <w:r w:rsidRPr="00505CDD">
        <w:t>The Commissioner of Highways (the Authority), of 50 Flinders Street, Adelaide SA 5000, acquires the following interests in the following land:</w:t>
      </w:r>
    </w:p>
    <w:p w14:paraId="2C75B87A" w14:textId="77777777" w:rsidR="001149DC" w:rsidRDefault="001149DC" w:rsidP="001149DC">
      <w:pPr>
        <w:pStyle w:val="GG-body"/>
        <w:ind w:left="480"/>
      </w:pPr>
      <w:r w:rsidRPr="005F7C4D">
        <w:t>Comprising an unencumbered estate in fee simple in that piece of land being the whole of Allotment 48 in Deposited Plan No 1324 comprised in Certificate of Title Volume 5797 Folio 667</w:t>
      </w:r>
      <w:r>
        <w:t>.</w:t>
      </w:r>
    </w:p>
    <w:p w14:paraId="3B32D824" w14:textId="77777777" w:rsidR="001149DC" w:rsidRDefault="001149DC" w:rsidP="001149DC">
      <w:pPr>
        <w:pStyle w:val="GG-body"/>
        <w:ind w:left="320"/>
      </w:pPr>
      <w:r w:rsidRPr="00505CDD">
        <w:t xml:space="preserve">This notice is given under section 16 of the </w:t>
      </w:r>
      <w:r w:rsidRPr="00505CDD">
        <w:rPr>
          <w:i/>
        </w:rPr>
        <w:t>Land Acquisition Act 1969.</w:t>
      </w:r>
    </w:p>
    <w:p w14:paraId="289AC348" w14:textId="77777777" w:rsidR="001149DC" w:rsidRDefault="001149DC" w:rsidP="001149DC">
      <w:pPr>
        <w:pStyle w:val="GG-body"/>
        <w:tabs>
          <w:tab w:val="left" w:pos="322"/>
        </w:tabs>
        <w:rPr>
          <w:b/>
        </w:rPr>
      </w:pPr>
      <w:r w:rsidRPr="00505CDD">
        <w:rPr>
          <w:b/>
        </w:rPr>
        <w:t>2.</w:t>
      </w:r>
      <w:r w:rsidRPr="00505CDD">
        <w:rPr>
          <w:b/>
        </w:rPr>
        <w:tab/>
        <w:t>Compensation</w:t>
      </w:r>
    </w:p>
    <w:p w14:paraId="544271B4" w14:textId="77777777" w:rsidR="001149DC" w:rsidRDefault="001149DC" w:rsidP="001149DC">
      <w:pPr>
        <w:pStyle w:val="GG-body"/>
        <w:ind w:left="320"/>
      </w:pPr>
      <w:r w:rsidRPr="005F7C4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1410EA59" w14:textId="77777777" w:rsidR="001149DC" w:rsidRDefault="001149DC" w:rsidP="001149DC">
      <w:pPr>
        <w:pStyle w:val="GG-body"/>
        <w:tabs>
          <w:tab w:val="left" w:pos="322"/>
        </w:tabs>
        <w:rPr>
          <w:b/>
        </w:rPr>
      </w:pPr>
      <w:r w:rsidRPr="00505CDD">
        <w:rPr>
          <w:b/>
        </w:rPr>
        <w:t>2A.</w:t>
      </w:r>
      <w:r w:rsidRPr="00505CDD">
        <w:rPr>
          <w:b/>
        </w:rPr>
        <w:tab/>
        <w:t>Payment of professional costs relating to acquisition (section 26B)</w:t>
      </w:r>
    </w:p>
    <w:p w14:paraId="67FB17A5" w14:textId="77777777" w:rsidR="001149DC" w:rsidRDefault="001149DC" w:rsidP="001149DC">
      <w:pPr>
        <w:pStyle w:val="GG-body"/>
        <w:ind w:left="320"/>
      </w:pPr>
      <w:r w:rsidRPr="00541550">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26C70170" w14:textId="77777777" w:rsidR="001149DC" w:rsidRDefault="001149DC" w:rsidP="001149DC">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3B8F0020" w14:textId="77777777" w:rsidR="001149DC" w:rsidRDefault="001149DC" w:rsidP="001149DC">
      <w:pPr>
        <w:pStyle w:val="GG-body"/>
        <w:tabs>
          <w:tab w:val="left" w:pos="322"/>
        </w:tabs>
        <w:rPr>
          <w:b/>
        </w:rPr>
      </w:pPr>
      <w:r w:rsidRPr="00505CDD">
        <w:rPr>
          <w:b/>
        </w:rPr>
        <w:t>3.</w:t>
      </w:r>
      <w:r w:rsidRPr="00505CDD">
        <w:rPr>
          <w:b/>
        </w:rPr>
        <w:tab/>
        <w:t>Inquiries</w:t>
      </w:r>
    </w:p>
    <w:p w14:paraId="7804AEAD" w14:textId="77777777" w:rsidR="001149DC" w:rsidRPr="00505CDD" w:rsidRDefault="001149DC" w:rsidP="001149DC">
      <w:pPr>
        <w:pStyle w:val="GG-body"/>
        <w:spacing w:after="0"/>
        <w:ind w:left="320"/>
      </w:pPr>
      <w:r w:rsidRPr="00505CDD">
        <w:t>Inquiries should be directed to:</w:t>
      </w:r>
      <w:r w:rsidRPr="00505CDD">
        <w:tab/>
      </w:r>
      <w:r w:rsidRPr="00541550">
        <w:rPr>
          <w:lang w:val="en-US"/>
        </w:rPr>
        <w:t>Petrula Pettas</w:t>
      </w:r>
    </w:p>
    <w:p w14:paraId="66AE27FE" w14:textId="77777777" w:rsidR="001149DC" w:rsidRPr="00505CDD" w:rsidRDefault="001149DC" w:rsidP="001149DC">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424132EF" w14:textId="77777777" w:rsidR="001149DC" w:rsidRDefault="001149DC" w:rsidP="001149DC">
      <w:pPr>
        <w:pStyle w:val="GG-body"/>
        <w:spacing w:after="0"/>
        <w:ind w:left="2560"/>
      </w:pPr>
      <w:r w:rsidRPr="00505CDD">
        <w:t>Adelaide  SA  5001</w:t>
      </w:r>
    </w:p>
    <w:p w14:paraId="5A4BD7BC" w14:textId="77777777" w:rsidR="001149DC" w:rsidRDefault="001149DC" w:rsidP="001149DC">
      <w:pPr>
        <w:pStyle w:val="GG-body"/>
        <w:spacing w:after="0"/>
        <w:ind w:left="2560"/>
      </w:pPr>
      <w:r w:rsidRPr="00505CDD">
        <w:t xml:space="preserve">Telephone: (08) </w:t>
      </w:r>
      <w:r w:rsidRPr="00541550">
        <w:rPr>
          <w:lang w:val="en-US"/>
        </w:rPr>
        <w:t>8343 2619</w:t>
      </w:r>
    </w:p>
    <w:p w14:paraId="2AA02A21" w14:textId="77777777" w:rsidR="001149DC" w:rsidRDefault="001149DC" w:rsidP="001149DC">
      <w:pPr>
        <w:pStyle w:val="GG-body"/>
      </w:pPr>
      <w:r w:rsidRPr="00505CDD">
        <w:t>Dated</w:t>
      </w:r>
      <w:r>
        <w:t>:</w:t>
      </w:r>
      <w:r w:rsidRPr="00505CDD">
        <w:t xml:space="preserve"> </w:t>
      </w:r>
      <w:r>
        <w:t>5 July</w:t>
      </w:r>
      <w:r w:rsidRPr="00505CDD">
        <w:t xml:space="preserve"> 202</w:t>
      </w:r>
      <w:r>
        <w:t>2</w:t>
      </w:r>
    </w:p>
    <w:p w14:paraId="5D7CFDDE" w14:textId="77777777" w:rsidR="001149DC" w:rsidRPr="00505CDD" w:rsidRDefault="001149DC" w:rsidP="001149DC">
      <w:pPr>
        <w:pStyle w:val="GG-body"/>
      </w:pPr>
      <w:r w:rsidRPr="00505CDD">
        <w:t>The Common Seal of the COMMISSIONER OF HIGHWAYS was hereto affixed by authority of the Commissioner in the presence of:</w:t>
      </w:r>
    </w:p>
    <w:p w14:paraId="1F240B3C" w14:textId="77777777" w:rsidR="001149DC" w:rsidRPr="00505CDD" w:rsidRDefault="001149DC" w:rsidP="001149DC">
      <w:pPr>
        <w:pStyle w:val="GG-SName"/>
      </w:pPr>
      <w:r w:rsidRPr="00505CDD">
        <w:t>Rocco Caruso</w:t>
      </w:r>
    </w:p>
    <w:p w14:paraId="44CFD19E" w14:textId="77777777" w:rsidR="001149DC" w:rsidRPr="00505CDD" w:rsidRDefault="001149DC" w:rsidP="001149DC">
      <w:pPr>
        <w:pStyle w:val="GG-Signature"/>
      </w:pPr>
      <w:r w:rsidRPr="00505CDD">
        <w:t>Manager, Property Acquisition</w:t>
      </w:r>
      <w:r>
        <w:t xml:space="preserve"> </w:t>
      </w:r>
      <w:r w:rsidRPr="00505CDD">
        <w:t>(Authorised Officer)</w:t>
      </w:r>
    </w:p>
    <w:p w14:paraId="73A9658C" w14:textId="77777777" w:rsidR="001149DC" w:rsidRDefault="001149DC" w:rsidP="001149DC">
      <w:pPr>
        <w:pStyle w:val="GG-Signature"/>
      </w:pPr>
      <w:r w:rsidRPr="00505CDD">
        <w:t>Department for Infrastructure and Transport</w:t>
      </w:r>
    </w:p>
    <w:p w14:paraId="1C339B76" w14:textId="77777777" w:rsidR="00670800" w:rsidRDefault="001149DC" w:rsidP="00670800">
      <w:pPr>
        <w:pStyle w:val="GG-body"/>
      </w:pPr>
      <w:r w:rsidRPr="00505CDD">
        <w:t xml:space="preserve">DIT </w:t>
      </w:r>
      <w:r w:rsidRPr="005F7C4D">
        <w:t>2021/13355/01</w:t>
      </w:r>
    </w:p>
    <w:p w14:paraId="5EF03D1B" w14:textId="77777777" w:rsidR="00670800" w:rsidRDefault="00670800" w:rsidP="00670800">
      <w:pPr>
        <w:pStyle w:val="GG-body"/>
        <w:pBdr>
          <w:bottom w:val="single" w:sz="4" w:space="1" w:color="auto"/>
        </w:pBdr>
        <w:spacing w:after="0" w:line="52" w:lineRule="exact"/>
        <w:jc w:val="center"/>
      </w:pPr>
    </w:p>
    <w:p w14:paraId="61CC86FB" w14:textId="77777777" w:rsidR="00670800" w:rsidRDefault="00670800" w:rsidP="00670800">
      <w:pPr>
        <w:pStyle w:val="GG-body"/>
        <w:pBdr>
          <w:top w:val="single" w:sz="4" w:space="1" w:color="auto"/>
        </w:pBdr>
        <w:spacing w:before="34" w:after="0" w:line="14" w:lineRule="exact"/>
        <w:jc w:val="center"/>
      </w:pPr>
    </w:p>
    <w:p w14:paraId="23F29E27" w14:textId="41652F18" w:rsidR="00670800" w:rsidRDefault="00670800" w:rsidP="00670800">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br w:type="page"/>
      </w:r>
    </w:p>
    <w:p w14:paraId="2982B09F" w14:textId="77777777" w:rsidR="00670800" w:rsidRPr="006B199E" w:rsidRDefault="00670800" w:rsidP="000F0822">
      <w:pPr>
        <w:pStyle w:val="Heading2"/>
      </w:pPr>
      <w:bookmarkStart w:id="87" w:name="_Toc108088855"/>
      <w:r w:rsidRPr="006B199E">
        <w:lastRenderedPageBreak/>
        <w:t>PETROLEUM AND GEOTHERMAL ENERGY ACT 2000</w:t>
      </w:r>
      <w:bookmarkEnd w:id="87"/>
    </w:p>
    <w:p w14:paraId="15BE80AE" w14:textId="77777777" w:rsidR="00670800" w:rsidRPr="006B199E" w:rsidRDefault="00670800" w:rsidP="00670800">
      <w:pPr>
        <w:pStyle w:val="GG-Title3"/>
      </w:pPr>
      <w:r w:rsidRPr="006B199E">
        <w:t>Statement of Environmental Objectives</w:t>
      </w:r>
      <w:r>
        <w:t>—5 Year Review</w:t>
      </w:r>
    </w:p>
    <w:p w14:paraId="485B6089" w14:textId="77777777" w:rsidR="00670800" w:rsidRPr="006B199E" w:rsidRDefault="00670800" w:rsidP="00670800">
      <w:pPr>
        <w:pStyle w:val="GG-body"/>
      </w:pPr>
      <w:r w:rsidRPr="006B199E">
        <w:t xml:space="preserve">PURSUANT to section 104(1) of the </w:t>
      </w:r>
      <w:r w:rsidRPr="006B199E">
        <w:rPr>
          <w:i/>
        </w:rPr>
        <w:t>Petroleum and Geothermal Energy Act 2000</w:t>
      </w:r>
      <w:r w:rsidRPr="006B199E">
        <w:t xml:space="preserve"> (the Act) I</w:t>
      </w:r>
      <w:r>
        <w:t xml:space="preserve">, </w:t>
      </w:r>
      <w:r>
        <w:rPr>
          <w:b/>
        </w:rPr>
        <w:t>Nick Panagopoulos</w:t>
      </w:r>
      <w:r w:rsidRPr="006B199E">
        <w:t>,</w:t>
      </w:r>
      <w:r>
        <w:t xml:space="preserve"> A/Executive Director Energy Resources Division</w:t>
      </w:r>
      <w:r w:rsidRPr="006B199E">
        <w:t>,</w:t>
      </w:r>
      <w:r>
        <w:t xml:space="preserve"> Department for Energy and Mining</w:t>
      </w:r>
      <w:r w:rsidRPr="006B199E">
        <w:t xml:space="preserve"> do hereby publish the following document as having been approved as a statement of environmental objectives under the Act.</w:t>
      </w:r>
    </w:p>
    <w:p w14:paraId="749352FD" w14:textId="77777777" w:rsidR="00670800" w:rsidRPr="006B199E" w:rsidRDefault="00670800" w:rsidP="00670800">
      <w:pPr>
        <w:pStyle w:val="GG-body"/>
      </w:pPr>
      <w:r w:rsidRPr="006B199E">
        <w:t>Documents:</w:t>
      </w:r>
    </w:p>
    <w:p w14:paraId="52E3B157" w14:textId="77777777" w:rsidR="00670800" w:rsidRPr="006B199E" w:rsidRDefault="00670800" w:rsidP="004D074D">
      <w:pPr>
        <w:pStyle w:val="GG-body"/>
        <w:numPr>
          <w:ilvl w:val="0"/>
          <w:numId w:val="29"/>
        </w:numPr>
        <w:ind w:left="426" w:hanging="283"/>
        <w:rPr>
          <w:bCs/>
          <w:lang w:val="en-US"/>
        </w:rPr>
      </w:pPr>
      <w:r>
        <w:rPr>
          <w:bCs/>
          <w:lang w:val="en-US"/>
        </w:rPr>
        <w:t>Epic Energy</w:t>
      </w:r>
      <w:r w:rsidRPr="00E22AED">
        <w:rPr>
          <w:bCs/>
          <w:lang w:val="en-US"/>
        </w:rPr>
        <w:t>, Adelaide (PL 1) and Beverley Lateral (PL 12) Pipelines</w:t>
      </w:r>
      <w:r w:rsidRPr="00A40720">
        <w:rPr>
          <w:bCs/>
          <w:lang w:val="en-US"/>
        </w:rPr>
        <w:t xml:space="preserve"> </w:t>
      </w:r>
      <w:r w:rsidRPr="006B199E">
        <w:rPr>
          <w:bCs/>
          <w:lang w:val="en-US"/>
        </w:rPr>
        <w:t xml:space="preserve">- Statement of Environmental Objectives, </w:t>
      </w:r>
      <w:r>
        <w:rPr>
          <w:bCs/>
          <w:lang w:val="en-US"/>
        </w:rPr>
        <w:t>February 2022</w:t>
      </w:r>
    </w:p>
    <w:p w14:paraId="04173325" w14:textId="77777777" w:rsidR="00670800" w:rsidRPr="006B199E" w:rsidRDefault="00670800" w:rsidP="00670800">
      <w:pPr>
        <w:pStyle w:val="GG-body"/>
        <w:jc w:val="left"/>
      </w:pPr>
      <w:r w:rsidRPr="006B199E">
        <w:t>This document is available for public inspection on the Environmental Register section of the following webpage - (</w:t>
      </w:r>
      <w:hyperlink r:id="rId37" w:history="1">
        <w:r w:rsidRPr="003003EE">
          <w:rPr>
            <w:rStyle w:val="Hyperlink"/>
          </w:rPr>
          <w:t>https://www.petroleum.sa.gov.au/regulation/environmental-register</w:t>
        </w:r>
      </w:hyperlink>
      <w:r w:rsidRPr="006B199E">
        <w:t>) or at the Public Office determined pursuant to section</w:t>
      </w:r>
      <w:r>
        <w:t> </w:t>
      </w:r>
      <w:r w:rsidRPr="006B199E">
        <w:t>107</w:t>
      </w:r>
      <w:r>
        <w:t> </w:t>
      </w:r>
      <w:r w:rsidRPr="006B199E">
        <w:t>(1) of the Act to be at:</w:t>
      </w:r>
    </w:p>
    <w:p w14:paraId="0911D26F" w14:textId="77777777" w:rsidR="00670800" w:rsidRPr="006B199E" w:rsidRDefault="00670800" w:rsidP="00670800">
      <w:pPr>
        <w:pStyle w:val="GG-body"/>
        <w:spacing w:after="0"/>
        <w:ind w:left="160"/>
      </w:pPr>
      <w:r w:rsidRPr="006B199E">
        <w:t>Energy Resources Division</w:t>
      </w:r>
    </w:p>
    <w:p w14:paraId="0BC2A473" w14:textId="77777777" w:rsidR="00670800" w:rsidRPr="006B199E" w:rsidRDefault="00670800" w:rsidP="00670800">
      <w:pPr>
        <w:pStyle w:val="GG-body"/>
        <w:spacing w:after="0"/>
        <w:ind w:left="160"/>
      </w:pPr>
      <w:r w:rsidRPr="006B199E">
        <w:t>Customer Services</w:t>
      </w:r>
    </w:p>
    <w:p w14:paraId="452B8520" w14:textId="77777777" w:rsidR="00670800" w:rsidRPr="006B199E" w:rsidRDefault="00670800" w:rsidP="00670800">
      <w:pPr>
        <w:pStyle w:val="GG-body"/>
        <w:spacing w:after="0"/>
        <w:ind w:left="160"/>
      </w:pPr>
      <w:r>
        <w:t>Level 4</w:t>
      </w:r>
      <w:r w:rsidRPr="006B199E">
        <w:t xml:space="preserve"> </w:t>
      </w:r>
    </w:p>
    <w:p w14:paraId="319F030E" w14:textId="77777777" w:rsidR="00670800" w:rsidRPr="006B199E" w:rsidRDefault="00670800" w:rsidP="00670800">
      <w:pPr>
        <w:pStyle w:val="GG-body"/>
        <w:spacing w:after="0"/>
        <w:ind w:left="160"/>
      </w:pPr>
      <w:r>
        <w:t>11 Waymouth</w:t>
      </w:r>
      <w:r w:rsidRPr="006B199E">
        <w:t xml:space="preserve"> Street</w:t>
      </w:r>
    </w:p>
    <w:p w14:paraId="3C44EF2D" w14:textId="77777777" w:rsidR="00670800" w:rsidRPr="006B199E" w:rsidRDefault="00670800" w:rsidP="00670800">
      <w:pPr>
        <w:pStyle w:val="GG-body"/>
        <w:ind w:left="160"/>
      </w:pPr>
      <w:r w:rsidRPr="006B199E">
        <w:t>Adelaide SA 5000</w:t>
      </w:r>
    </w:p>
    <w:p w14:paraId="3B9868F0" w14:textId="77777777" w:rsidR="00670800" w:rsidRPr="00DD1D47" w:rsidRDefault="00670800" w:rsidP="00670800">
      <w:pPr>
        <w:pStyle w:val="GG-SDated"/>
      </w:pPr>
      <w:r w:rsidRPr="00DD1D47">
        <w:t>Dated: 7 July 2022</w:t>
      </w:r>
    </w:p>
    <w:p w14:paraId="60FEA5FD" w14:textId="77777777" w:rsidR="00670800" w:rsidRDefault="00670800" w:rsidP="00670800">
      <w:pPr>
        <w:pStyle w:val="GG-SName"/>
      </w:pPr>
      <w:r>
        <w:t>NICK PANAGOPOULOS</w:t>
      </w:r>
    </w:p>
    <w:p w14:paraId="2432BCD8" w14:textId="77777777" w:rsidR="00670800" w:rsidRDefault="00670800" w:rsidP="00670800">
      <w:pPr>
        <w:pStyle w:val="GG-Signature"/>
        <w:rPr>
          <w:lang w:val="en-US"/>
        </w:rPr>
      </w:pPr>
      <w:r>
        <w:rPr>
          <w:lang w:val="en-US"/>
        </w:rPr>
        <w:t>A/</w:t>
      </w:r>
      <w:r w:rsidRPr="0006267F">
        <w:rPr>
          <w:lang w:val="en-US"/>
        </w:rPr>
        <w:t>Executive Director</w:t>
      </w:r>
    </w:p>
    <w:p w14:paraId="49836D74" w14:textId="77777777" w:rsidR="00670800" w:rsidRDefault="00670800" w:rsidP="00670800">
      <w:pPr>
        <w:pStyle w:val="GG-Signature"/>
        <w:rPr>
          <w:lang w:val="en-US"/>
        </w:rPr>
      </w:pPr>
      <w:r w:rsidRPr="0006267F">
        <w:rPr>
          <w:lang w:val="en-US"/>
        </w:rPr>
        <w:t>Energy Resources Division</w:t>
      </w:r>
    </w:p>
    <w:p w14:paraId="520AE3D1" w14:textId="77777777" w:rsidR="00670800" w:rsidRPr="00257018" w:rsidRDefault="00670800" w:rsidP="00670800">
      <w:pPr>
        <w:pStyle w:val="GG-Signature"/>
      </w:pPr>
      <w:r>
        <w:t>D</w:t>
      </w:r>
      <w:r w:rsidRPr="00257018">
        <w:t xml:space="preserve">epartment for </w:t>
      </w:r>
      <w:r>
        <w:t>E</w:t>
      </w:r>
      <w:r w:rsidRPr="00257018">
        <w:t xml:space="preserve">nergy and </w:t>
      </w:r>
      <w:r>
        <w:t>M</w:t>
      </w:r>
      <w:r w:rsidRPr="00257018">
        <w:t>ining</w:t>
      </w:r>
    </w:p>
    <w:p w14:paraId="42AE84A7" w14:textId="7F22CE3F" w:rsidR="00670800" w:rsidRDefault="00670800" w:rsidP="00670800">
      <w:pPr>
        <w:pStyle w:val="GG-Signature"/>
      </w:pPr>
      <w:r>
        <w:t>D</w:t>
      </w:r>
      <w:r w:rsidRPr="00257018">
        <w:t xml:space="preserve">elegate of the </w:t>
      </w:r>
      <w:r>
        <w:t>M</w:t>
      </w:r>
      <w:r w:rsidRPr="00257018">
        <w:t xml:space="preserve">inister for </w:t>
      </w:r>
      <w:r>
        <w:t>E</w:t>
      </w:r>
      <w:r w:rsidRPr="00257018">
        <w:t xml:space="preserve">nergy and </w:t>
      </w:r>
      <w:r>
        <w:t>M</w:t>
      </w:r>
      <w:r w:rsidRPr="00257018">
        <w:t>ining</w:t>
      </w:r>
    </w:p>
    <w:p w14:paraId="754F4836" w14:textId="7D922D3C" w:rsidR="00670800" w:rsidRDefault="00670800" w:rsidP="00670800">
      <w:pPr>
        <w:pStyle w:val="GG-Signature"/>
        <w:pBdr>
          <w:bottom w:val="single" w:sz="4" w:space="1" w:color="auto"/>
        </w:pBdr>
        <w:spacing w:line="52" w:lineRule="exact"/>
        <w:jc w:val="center"/>
        <w:rPr>
          <w:bCs/>
          <w:smallCaps/>
        </w:rPr>
      </w:pPr>
    </w:p>
    <w:p w14:paraId="6BDE4D1B" w14:textId="4A40FDD1" w:rsidR="00670800" w:rsidRDefault="00670800" w:rsidP="00670800">
      <w:pPr>
        <w:pStyle w:val="GG-Signature"/>
        <w:pBdr>
          <w:top w:val="single" w:sz="4" w:space="1" w:color="auto"/>
        </w:pBdr>
        <w:spacing w:before="34" w:line="14" w:lineRule="exact"/>
        <w:jc w:val="center"/>
        <w:rPr>
          <w:bCs/>
          <w:smallCaps/>
        </w:rPr>
      </w:pPr>
    </w:p>
    <w:p w14:paraId="7F6D91E3" w14:textId="509B9B2F" w:rsidR="001149DC" w:rsidRDefault="001149DC" w:rsidP="0067080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DF0F9D3" w14:textId="77777777" w:rsidR="00670800" w:rsidRPr="00670800" w:rsidRDefault="00670800" w:rsidP="000F0822">
      <w:pPr>
        <w:pStyle w:val="Heading2"/>
      </w:pPr>
      <w:bookmarkStart w:id="88" w:name="_Toc108088856"/>
      <w:r w:rsidRPr="00670800">
        <w:t>Planning, Development and Infrastructure (General) Regulations 2017</w:t>
      </w:r>
      <w:bookmarkEnd w:id="88"/>
    </w:p>
    <w:p w14:paraId="60ACE9BE" w14:textId="77777777" w:rsidR="00670800" w:rsidRPr="00670800" w:rsidRDefault="00670800" w:rsidP="00670800">
      <w:pPr>
        <w:jc w:val="center"/>
        <w:rPr>
          <w:smallCaps/>
          <w:szCs w:val="17"/>
        </w:rPr>
      </w:pPr>
      <w:r w:rsidRPr="00670800">
        <w:rPr>
          <w:smallCaps/>
          <w:szCs w:val="17"/>
        </w:rPr>
        <w:t>Notice of Decision – Regulation 57(1)</w:t>
      </w:r>
    </w:p>
    <w:p w14:paraId="649012E9" w14:textId="77777777" w:rsidR="00670800" w:rsidRPr="00670800" w:rsidRDefault="00670800" w:rsidP="00670800">
      <w:pPr>
        <w:jc w:val="center"/>
        <w:rPr>
          <w:i/>
          <w:szCs w:val="17"/>
        </w:rPr>
      </w:pPr>
      <w:r w:rsidRPr="00670800">
        <w:rPr>
          <w:i/>
          <w:szCs w:val="17"/>
        </w:rPr>
        <w:t>Determination of the form for a notice of a decision under Regulation 57(1)</w:t>
      </w:r>
    </w:p>
    <w:p w14:paraId="06325C46" w14:textId="77777777" w:rsidR="00670800" w:rsidRPr="00670800" w:rsidRDefault="00670800" w:rsidP="00670800">
      <w:pPr>
        <w:rPr>
          <w:rFonts w:eastAsia="Times New Roman"/>
          <w:i/>
          <w:iCs/>
          <w:szCs w:val="17"/>
        </w:rPr>
      </w:pPr>
      <w:r w:rsidRPr="00670800">
        <w:rPr>
          <w:rFonts w:eastAsia="Times New Roman"/>
          <w:i/>
          <w:iCs/>
          <w:szCs w:val="17"/>
        </w:rPr>
        <w:t>Preamble</w:t>
      </w:r>
    </w:p>
    <w:p w14:paraId="550AA4EC" w14:textId="77777777" w:rsidR="00670800" w:rsidRPr="00670800" w:rsidRDefault="00670800" w:rsidP="00670800">
      <w:pPr>
        <w:rPr>
          <w:rFonts w:eastAsia="Times New Roman"/>
          <w:szCs w:val="17"/>
        </w:rPr>
      </w:pPr>
      <w:r w:rsidRPr="00670800">
        <w:rPr>
          <w:rFonts w:eastAsia="Times New Roman"/>
          <w:szCs w:val="17"/>
        </w:rPr>
        <w:t xml:space="preserve">Regulation 57(1) of the </w:t>
      </w:r>
      <w:r w:rsidRPr="00670800">
        <w:rPr>
          <w:rFonts w:eastAsia="Times New Roman"/>
          <w:i/>
          <w:szCs w:val="17"/>
        </w:rPr>
        <w:t>Planning, Development and Infrastructure (General) Regulations 2017</w:t>
      </w:r>
      <w:r w:rsidRPr="00670800">
        <w:rPr>
          <w:rFonts w:eastAsia="Times New Roman"/>
          <w:szCs w:val="17"/>
        </w:rPr>
        <w:t xml:space="preserve"> provides that notice of a decision on an application under Part 7 of the </w:t>
      </w:r>
      <w:r w:rsidRPr="00670800">
        <w:rPr>
          <w:rFonts w:eastAsia="Times New Roman"/>
          <w:i/>
          <w:szCs w:val="17"/>
        </w:rPr>
        <w:t>Planning, Development and Infrastructure Act 2016</w:t>
      </w:r>
      <w:r w:rsidRPr="00670800">
        <w:rPr>
          <w:rFonts w:eastAsia="Times New Roman"/>
          <w:szCs w:val="17"/>
        </w:rPr>
        <w:t xml:space="preserve"> (other than Subdivision 4 of Division of that Part) must be given in a form determined by the Minister for Planning (being a form published by the Minister in the </w:t>
      </w:r>
      <w:r w:rsidRPr="00670800">
        <w:rPr>
          <w:rFonts w:eastAsia="Times New Roman"/>
          <w:i/>
          <w:iCs/>
          <w:szCs w:val="17"/>
        </w:rPr>
        <w:t>Gazette</w:t>
      </w:r>
      <w:r w:rsidRPr="00670800">
        <w:rPr>
          <w:rFonts w:eastAsia="Times New Roman"/>
          <w:szCs w:val="17"/>
        </w:rPr>
        <w:t>).</w:t>
      </w:r>
    </w:p>
    <w:p w14:paraId="1465D41E" w14:textId="77777777" w:rsidR="00670800" w:rsidRPr="00670800" w:rsidRDefault="00670800" w:rsidP="00670800">
      <w:pPr>
        <w:jc w:val="center"/>
        <w:rPr>
          <w:rFonts w:eastAsia="Times New Roman"/>
          <w:bCs/>
          <w:smallCaps/>
          <w:szCs w:val="17"/>
        </w:rPr>
      </w:pPr>
      <w:r w:rsidRPr="00670800">
        <w:rPr>
          <w:rFonts w:eastAsia="Times New Roman"/>
          <w:bCs/>
          <w:smallCaps/>
          <w:szCs w:val="17"/>
        </w:rPr>
        <w:t>Notice</w:t>
      </w:r>
    </w:p>
    <w:p w14:paraId="21874955" w14:textId="77777777" w:rsidR="00670800" w:rsidRPr="00670800" w:rsidRDefault="00670800" w:rsidP="00670800">
      <w:pPr>
        <w:rPr>
          <w:rFonts w:eastAsia="Times New Roman"/>
          <w:szCs w:val="17"/>
        </w:rPr>
      </w:pPr>
      <w:r w:rsidRPr="00670800">
        <w:rPr>
          <w:rFonts w:eastAsia="Times New Roman"/>
          <w:szCs w:val="17"/>
        </w:rPr>
        <w:t xml:space="preserve">PURSUANT to Regulation 57(1) of the </w:t>
      </w:r>
      <w:r w:rsidRPr="00670800">
        <w:rPr>
          <w:rFonts w:eastAsia="Times New Roman"/>
          <w:i/>
          <w:szCs w:val="17"/>
        </w:rPr>
        <w:t>Planning, Development and Infrastructure (General) Regulations 2017</w:t>
      </w:r>
      <w:r w:rsidRPr="00670800">
        <w:rPr>
          <w:rFonts w:eastAsia="Times New Roman"/>
          <w:szCs w:val="17"/>
        </w:rPr>
        <w:t xml:space="preserve">, I, Troy Fountain, as the delegate of the Minister administering this regulation under the </w:t>
      </w:r>
      <w:r w:rsidRPr="00670800">
        <w:rPr>
          <w:rFonts w:eastAsia="Times New Roman"/>
          <w:i/>
          <w:szCs w:val="17"/>
        </w:rPr>
        <w:t>Planning, Development and Infrastructure Act 2016</w:t>
      </w:r>
      <w:r w:rsidRPr="00670800">
        <w:rPr>
          <w:rFonts w:eastAsia="Times New Roman"/>
          <w:szCs w:val="17"/>
        </w:rPr>
        <w:t>, have determined that the form</w:t>
      </w:r>
      <w:r w:rsidRPr="00670800">
        <w:rPr>
          <w:rFonts w:eastAsia="Times New Roman"/>
          <w:szCs w:val="20"/>
        </w:rPr>
        <w:t xml:space="preserve"> </w:t>
      </w:r>
      <w:r w:rsidRPr="00670800">
        <w:rPr>
          <w:rFonts w:eastAsia="Times New Roman"/>
          <w:szCs w:val="17"/>
        </w:rPr>
        <w:t xml:space="preserve">contained in ‘Attachment A’ comprises the form for a notice of a decision on an application given under Part 7 of the </w:t>
      </w:r>
      <w:r w:rsidRPr="00670800">
        <w:rPr>
          <w:rFonts w:eastAsia="Times New Roman"/>
          <w:i/>
          <w:szCs w:val="17"/>
        </w:rPr>
        <w:t>Planning, Development and Infrastructure Act 2016</w:t>
      </w:r>
      <w:r w:rsidRPr="00670800">
        <w:rPr>
          <w:rFonts w:eastAsia="Times New Roman"/>
          <w:szCs w:val="17"/>
        </w:rPr>
        <w:t xml:space="preserve"> (other than Subdivision 4 of Division 2 of that Part). </w:t>
      </w:r>
    </w:p>
    <w:p w14:paraId="5E1511D3" w14:textId="77777777" w:rsidR="00670800" w:rsidRPr="00670800" w:rsidRDefault="00670800" w:rsidP="00670800">
      <w:pPr>
        <w:rPr>
          <w:rFonts w:eastAsia="Times New Roman"/>
          <w:szCs w:val="17"/>
        </w:rPr>
      </w:pPr>
      <w:r w:rsidRPr="00670800">
        <w:rPr>
          <w:rFonts w:eastAsia="Times New Roman"/>
          <w:szCs w:val="17"/>
        </w:rPr>
        <w:t>The form may be adapted into a digital format for use on the SA planning portal.</w:t>
      </w:r>
    </w:p>
    <w:p w14:paraId="6959C496" w14:textId="77777777" w:rsidR="00670800" w:rsidRPr="00670800" w:rsidRDefault="00670800" w:rsidP="00670800">
      <w:pPr>
        <w:rPr>
          <w:rFonts w:eastAsia="Times New Roman"/>
          <w:szCs w:val="17"/>
        </w:rPr>
      </w:pPr>
      <w:r w:rsidRPr="00670800">
        <w:rPr>
          <w:rFonts w:eastAsia="Times New Roman"/>
          <w:szCs w:val="17"/>
        </w:rPr>
        <w:t>This notice will come into force on 22 July 2022.</w:t>
      </w:r>
    </w:p>
    <w:p w14:paraId="33D78EC7" w14:textId="03B94797" w:rsidR="00670800" w:rsidRPr="00670800" w:rsidRDefault="00670800" w:rsidP="00670800">
      <w:pPr>
        <w:spacing w:after="0"/>
        <w:rPr>
          <w:rFonts w:eastAsia="Times New Roman"/>
          <w:szCs w:val="17"/>
        </w:rPr>
      </w:pPr>
      <w:r w:rsidRPr="00670800">
        <w:rPr>
          <w:rFonts w:eastAsia="Times New Roman"/>
          <w:szCs w:val="17"/>
        </w:rPr>
        <w:t>Dated: 5 July 2022.</w:t>
      </w:r>
    </w:p>
    <w:p w14:paraId="6F8D2B6D" w14:textId="77777777" w:rsidR="00670800" w:rsidRPr="00670800" w:rsidRDefault="00670800" w:rsidP="00670800">
      <w:pPr>
        <w:spacing w:after="0"/>
        <w:jc w:val="right"/>
        <w:rPr>
          <w:rFonts w:eastAsia="Times New Roman"/>
          <w:smallCaps/>
          <w:szCs w:val="20"/>
        </w:rPr>
      </w:pPr>
      <w:r w:rsidRPr="00670800">
        <w:rPr>
          <w:rFonts w:eastAsia="Times New Roman"/>
          <w:smallCaps/>
          <w:szCs w:val="20"/>
        </w:rPr>
        <w:t>Troy Fountain</w:t>
      </w:r>
    </w:p>
    <w:p w14:paraId="15C7EB36" w14:textId="77777777" w:rsidR="00670800" w:rsidRPr="00670800" w:rsidRDefault="00670800" w:rsidP="00670800">
      <w:pPr>
        <w:spacing w:after="0"/>
        <w:jc w:val="right"/>
        <w:rPr>
          <w:rFonts w:eastAsia="Times New Roman"/>
          <w:szCs w:val="17"/>
        </w:rPr>
      </w:pPr>
      <w:r w:rsidRPr="00670800">
        <w:rPr>
          <w:rFonts w:eastAsia="Times New Roman"/>
          <w:szCs w:val="17"/>
        </w:rPr>
        <w:t>Manager, Commission Assessment</w:t>
      </w:r>
    </w:p>
    <w:p w14:paraId="31973EC6" w14:textId="77777777" w:rsidR="00670800" w:rsidRPr="00670800" w:rsidRDefault="00670800" w:rsidP="00670800">
      <w:pPr>
        <w:spacing w:after="0"/>
        <w:jc w:val="right"/>
        <w:rPr>
          <w:rFonts w:eastAsia="Times New Roman"/>
          <w:szCs w:val="17"/>
        </w:rPr>
      </w:pPr>
      <w:r w:rsidRPr="00670800">
        <w:rPr>
          <w:rFonts w:eastAsia="Times New Roman"/>
          <w:szCs w:val="17"/>
        </w:rPr>
        <w:t>delegate of the Minister for Planning</w:t>
      </w:r>
    </w:p>
    <w:p w14:paraId="125008B3" w14:textId="77777777" w:rsidR="00670800" w:rsidRPr="00670800" w:rsidRDefault="00670800" w:rsidP="00670800">
      <w:pPr>
        <w:pBdr>
          <w:top w:val="single" w:sz="4" w:space="1" w:color="auto"/>
        </w:pBdr>
        <w:spacing w:before="100" w:line="14" w:lineRule="exact"/>
        <w:ind w:left="1080" w:right="1080"/>
        <w:jc w:val="center"/>
        <w:rPr>
          <w:rFonts w:eastAsia="Times New Roman"/>
          <w:szCs w:val="17"/>
        </w:rPr>
      </w:pPr>
    </w:p>
    <w:p w14:paraId="236A7B8B" w14:textId="77777777" w:rsidR="00670800" w:rsidRPr="00670800" w:rsidRDefault="00670800" w:rsidP="00670800">
      <w:pPr>
        <w:spacing w:after="0" w:line="240" w:lineRule="auto"/>
        <w:jc w:val="left"/>
        <w:rPr>
          <w:rFonts w:eastAsia="Times New Roman"/>
          <w:szCs w:val="17"/>
        </w:rPr>
      </w:pPr>
      <w:r w:rsidRPr="00670800">
        <w:br w:type="page"/>
      </w:r>
    </w:p>
    <w:p w14:paraId="2C48D7AA" w14:textId="77777777" w:rsidR="00670800" w:rsidRDefault="00670800" w:rsidP="0067080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r w:rsidRPr="00670800">
        <w:rPr>
          <w:rFonts w:eastAsia="Times New Roman"/>
          <w:noProof/>
          <w:szCs w:val="17"/>
        </w:rPr>
        <w:lastRenderedPageBreak/>
        <w:drawing>
          <wp:inline distT="0" distB="0" distL="0" distR="0" wp14:anchorId="06A0CF39" wp14:editId="623A7826">
            <wp:extent cx="5937885" cy="7683500"/>
            <wp:effectExtent l="0" t="0" r="5715"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937885" cy="7683500"/>
                    </a:xfrm>
                    <a:prstGeom prst="rect">
                      <a:avLst/>
                    </a:prstGeom>
                    <a:noFill/>
                    <a:ln>
                      <a:noFill/>
                    </a:ln>
                  </pic:spPr>
                </pic:pic>
              </a:graphicData>
            </a:graphic>
          </wp:inline>
        </w:drawing>
      </w:r>
      <w:r w:rsidRPr="00670800">
        <w:rPr>
          <w:rFonts w:eastAsia="Times New Roman"/>
          <w:noProof/>
          <w:szCs w:val="17"/>
        </w:rPr>
        <w:drawing>
          <wp:inline distT="0" distB="0" distL="0" distR="0" wp14:anchorId="78203DB7" wp14:editId="07EC959D">
            <wp:extent cx="5937885" cy="7683500"/>
            <wp:effectExtent l="0" t="0" r="5715"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937885" cy="7683500"/>
                    </a:xfrm>
                    <a:prstGeom prst="rect">
                      <a:avLst/>
                    </a:prstGeom>
                    <a:noFill/>
                    <a:ln>
                      <a:noFill/>
                    </a:ln>
                  </pic:spPr>
                </pic:pic>
              </a:graphicData>
            </a:graphic>
          </wp:inline>
        </w:drawing>
      </w:r>
      <w:r w:rsidRPr="00670800">
        <w:rPr>
          <w:rFonts w:eastAsia="Times New Roman"/>
          <w:noProof/>
          <w:szCs w:val="17"/>
        </w:rPr>
        <w:drawing>
          <wp:inline distT="0" distB="0" distL="0" distR="0" wp14:anchorId="1A344C87" wp14:editId="63689C20">
            <wp:extent cx="5937885" cy="7683500"/>
            <wp:effectExtent l="0" t="0" r="5715"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937885" cy="7683500"/>
                    </a:xfrm>
                    <a:prstGeom prst="rect">
                      <a:avLst/>
                    </a:prstGeom>
                    <a:noFill/>
                    <a:ln>
                      <a:noFill/>
                    </a:ln>
                  </pic:spPr>
                </pic:pic>
              </a:graphicData>
            </a:graphic>
          </wp:inline>
        </w:drawing>
      </w:r>
      <w:r w:rsidRPr="00670800">
        <w:rPr>
          <w:rFonts w:eastAsia="Times New Roman"/>
          <w:noProof/>
          <w:szCs w:val="17"/>
        </w:rPr>
        <w:drawing>
          <wp:inline distT="0" distB="0" distL="0" distR="0" wp14:anchorId="3F3A6399" wp14:editId="3E0BB49B">
            <wp:extent cx="5937885" cy="5343896"/>
            <wp:effectExtent l="0" t="0" r="5715" b="9525"/>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5937885" cy="5343896"/>
                    </a:xfrm>
                    <a:prstGeom prst="rect">
                      <a:avLst/>
                    </a:prstGeom>
                    <a:noFill/>
                    <a:ln>
                      <a:noFill/>
                    </a:ln>
                    <a:extLst>
                      <a:ext uri="{53640926-AAD7-44D8-BBD7-CCE9431645EC}">
                        <a14:shadowObscured xmlns:a14="http://schemas.microsoft.com/office/drawing/2010/main"/>
                      </a:ext>
                    </a:extLst>
                  </pic:spPr>
                </pic:pic>
              </a:graphicData>
            </a:graphic>
          </wp:inline>
        </w:drawing>
      </w:r>
    </w:p>
    <w:p w14:paraId="1DA6E840" w14:textId="77777777" w:rsidR="00670800" w:rsidRDefault="00670800" w:rsidP="00670800">
      <w:pPr>
        <w:pBdr>
          <w:bottom w:val="single" w:sz="4" w:space="1" w:color="auto"/>
        </w:pBdr>
        <w:spacing w:after="0" w:line="52" w:lineRule="exact"/>
        <w:jc w:val="center"/>
        <w:rPr>
          <w:rFonts w:eastAsia="Times New Roman"/>
          <w:szCs w:val="17"/>
        </w:rPr>
      </w:pPr>
    </w:p>
    <w:p w14:paraId="5CFEAACF" w14:textId="77777777" w:rsidR="00670800" w:rsidRDefault="00670800" w:rsidP="00670800">
      <w:pPr>
        <w:pBdr>
          <w:top w:val="single" w:sz="4" w:space="1" w:color="auto"/>
        </w:pBdr>
        <w:spacing w:before="34" w:after="0" w:line="14" w:lineRule="exact"/>
        <w:jc w:val="center"/>
        <w:rPr>
          <w:rFonts w:eastAsia="Times New Roman"/>
          <w:szCs w:val="17"/>
        </w:rPr>
      </w:pPr>
    </w:p>
    <w:p w14:paraId="0BC7AF68" w14:textId="2728A2EA" w:rsidR="00670800" w:rsidRPr="00670800" w:rsidRDefault="00670800" w:rsidP="0067080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r w:rsidRPr="00670800">
        <w:rPr>
          <w:rFonts w:eastAsia="Times New Roman"/>
          <w:noProof/>
          <w:szCs w:val="17"/>
        </w:rPr>
        <w:drawing>
          <wp:inline distT="0" distB="0" distL="0" distR="0" wp14:anchorId="621C77D9" wp14:editId="792E9BFE">
            <wp:extent cx="5937885" cy="7683500"/>
            <wp:effectExtent l="0" t="0" r="5715"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5937885" cy="7683500"/>
                    </a:xfrm>
                    <a:prstGeom prst="rect">
                      <a:avLst/>
                    </a:prstGeom>
                    <a:noFill/>
                    <a:ln>
                      <a:noFill/>
                    </a:ln>
                  </pic:spPr>
                </pic:pic>
              </a:graphicData>
            </a:graphic>
          </wp:inline>
        </w:drawing>
      </w:r>
    </w:p>
    <w:p w14:paraId="0BC01F04" w14:textId="77777777" w:rsidR="00670800" w:rsidRPr="00670800" w:rsidRDefault="00670800" w:rsidP="000F0822">
      <w:pPr>
        <w:pStyle w:val="Heading2"/>
      </w:pPr>
      <w:bookmarkStart w:id="89" w:name="_Toc108088857"/>
      <w:r w:rsidRPr="00670800">
        <w:t>Planning, Development and Infrastructure Act 2016</w:t>
      </w:r>
      <w:bookmarkEnd w:id="89"/>
    </w:p>
    <w:p w14:paraId="6472825D" w14:textId="77777777" w:rsidR="00670800" w:rsidRPr="00670800" w:rsidRDefault="00670800" w:rsidP="00670800">
      <w:pPr>
        <w:jc w:val="center"/>
        <w:rPr>
          <w:smallCaps/>
          <w:szCs w:val="17"/>
        </w:rPr>
      </w:pPr>
      <w:r w:rsidRPr="00670800">
        <w:rPr>
          <w:smallCaps/>
          <w:szCs w:val="17"/>
        </w:rPr>
        <w:t>Section 76</w:t>
      </w:r>
    </w:p>
    <w:p w14:paraId="1800268B" w14:textId="77777777" w:rsidR="00670800" w:rsidRPr="00670800" w:rsidRDefault="00670800" w:rsidP="00670800">
      <w:pPr>
        <w:jc w:val="center"/>
        <w:rPr>
          <w:i/>
          <w:szCs w:val="17"/>
        </w:rPr>
      </w:pPr>
      <w:r w:rsidRPr="00670800">
        <w:rPr>
          <w:i/>
          <w:szCs w:val="17"/>
        </w:rPr>
        <w:t>Amendment to the Planning and Design Code</w:t>
      </w:r>
    </w:p>
    <w:p w14:paraId="58D36688" w14:textId="77777777" w:rsidR="00670800" w:rsidRPr="00670800" w:rsidRDefault="00670800" w:rsidP="00670800">
      <w:pPr>
        <w:rPr>
          <w:rFonts w:eastAsia="Times New Roman"/>
          <w:i/>
          <w:szCs w:val="17"/>
        </w:rPr>
      </w:pPr>
      <w:r w:rsidRPr="00670800">
        <w:rPr>
          <w:rFonts w:eastAsia="Times New Roman"/>
          <w:i/>
          <w:szCs w:val="17"/>
        </w:rPr>
        <w:t>Preamble</w:t>
      </w:r>
    </w:p>
    <w:p w14:paraId="4111468C" w14:textId="77777777" w:rsidR="00670800" w:rsidRPr="00670800" w:rsidRDefault="00670800" w:rsidP="00670800">
      <w:pPr>
        <w:rPr>
          <w:rFonts w:eastAsia="Times New Roman"/>
          <w:szCs w:val="17"/>
        </w:rPr>
      </w:pPr>
      <w:r w:rsidRPr="00670800">
        <w:rPr>
          <w:rFonts w:eastAsia="Times New Roman"/>
          <w:szCs w:val="17"/>
        </w:rPr>
        <w:t>It is necessary to amend the Planning and Design Code (the Code) in operation at 23 June 2022 (Version 2022.11)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4ECC4C37" w14:textId="77777777" w:rsidR="00670800" w:rsidRPr="00670800" w:rsidRDefault="00670800" w:rsidP="004D074D">
      <w:pPr>
        <w:numPr>
          <w:ilvl w:val="0"/>
          <w:numId w:val="35"/>
        </w:numPr>
        <w:ind w:left="284" w:hanging="284"/>
        <w:rPr>
          <w:rFonts w:eastAsia="Times New Roman"/>
          <w:szCs w:val="17"/>
          <w:lang w:val="en-GB"/>
        </w:rPr>
      </w:pPr>
      <w:r w:rsidRPr="00670800">
        <w:rPr>
          <w:rFonts w:eastAsia="Times New Roman"/>
          <w:szCs w:val="17"/>
          <w:lang w:val="en-GB"/>
        </w:rPr>
        <w:t xml:space="preserve">PURSUANT to section 76 of the </w:t>
      </w:r>
      <w:r w:rsidRPr="00670800">
        <w:rPr>
          <w:rFonts w:eastAsia="Times New Roman"/>
          <w:i/>
          <w:szCs w:val="17"/>
          <w:lang w:val="en-GB"/>
        </w:rPr>
        <w:t xml:space="preserve">Planning, Development and Infrastructure Act 2016 </w:t>
      </w:r>
      <w:r w:rsidRPr="00670800">
        <w:rPr>
          <w:rFonts w:eastAsia="Times New Roman"/>
          <w:szCs w:val="17"/>
          <w:lang w:val="en-GB"/>
        </w:rPr>
        <w:t>(the Act), I hereby amend the Code in order to make changes of form (without altering the effect of underlying policy), correct errors and make operational amendments as follows:</w:t>
      </w:r>
    </w:p>
    <w:p w14:paraId="0E94AE47" w14:textId="77777777" w:rsidR="00670800" w:rsidRPr="00670800" w:rsidRDefault="00670800" w:rsidP="004D074D">
      <w:pPr>
        <w:numPr>
          <w:ilvl w:val="0"/>
          <w:numId w:val="36"/>
        </w:numPr>
        <w:ind w:left="709" w:hanging="283"/>
        <w:rPr>
          <w:rFonts w:eastAsia="Times New Roman"/>
          <w:szCs w:val="17"/>
        </w:rPr>
      </w:pPr>
      <w:r w:rsidRPr="00670800">
        <w:rPr>
          <w:rFonts w:eastAsia="Times New Roman"/>
          <w:bCs/>
          <w:szCs w:val="17"/>
        </w:rPr>
        <w:t>Undertake minor</w:t>
      </w:r>
      <w:r w:rsidRPr="00670800">
        <w:rPr>
          <w:rFonts w:eastAsia="Times New Roman"/>
          <w:szCs w:val="17"/>
        </w:rPr>
        <w:t xml:space="preserve"> alterations to the geometry of the spatial layers and data in the Code to maintain the current relationship between the parcel boundaries and Code data as a result of the following:</w:t>
      </w:r>
    </w:p>
    <w:p w14:paraId="78EE9A87" w14:textId="77777777" w:rsidR="00670800" w:rsidRPr="00670800" w:rsidRDefault="00670800" w:rsidP="004D074D">
      <w:pPr>
        <w:numPr>
          <w:ilvl w:val="1"/>
          <w:numId w:val="34"/>
        </w:numPr>
        <w:ind w:left="1276" w:hanging="284"/>
        <w:rPr>
          <w:rFonts w:eastAsia="Times New Roman"/>
          <w:szCs w:val="17"/>
        </w:rPr>
      </w:pPr>
      <w:r w:rsidRPr="00670800">
        <w:rPr>
          <w:rFonts w:eastAsia="Times New Roman"/>
          <w:szCs w:val="17"/>
        </w:rPr>
        <w:t>New plans of division deposited in the Land Titles Office between 15 June 2022 and 28 June 2022 affecting the following spatial and data layers in the Code:</w:t>
      </w:r>
    </w:p>
    <w:p w14:paraId="74AB2AD8" w14:textId="77777777" w:rsidR="00670800" w:rsidRPr="00670800" w:rsidRDefault="00670800" w:rsidP="004D074D">
      <w:pPr>
        <w:numPr>
          <w:ilvl w:val="2"/>
          <w:numId w:val="32"/>
        </w:numPr>
        <w:ind w:left="1843" w:hanging="425"/>
        <w:rPr>
          <w:rFonts w:eastAsia="Times New Roman"/>
          <w:szCs w:val="17"/>
        </w:rPr>
      </w:pPr>
      <w:r w:rsidRPr="00670800">
        <w:rPr>
          <w:rFonts w:eastAsia="Times New Roman"/>
          <w:szCs w:val="17"/>
        </w:rPr>
        <w:t>Zones and subzones</w:t>
      </w:r>
    </w:p>
    <w:p w14:paraId="65979FC5" w14:textId="77777777" w:rsidR="00670800" w:rsidRPr="00670800" w:rsidRDefault="00670800" w:rsidP="004D074D">
      <w:pPr>
        <w:numPr>
          <w:ilvl w:val="2"/>
          <w:numId w:val="32"/>
        </w:numPr>
        <w:ind w:left="1843" w:hanging="425"/>
        <w:rPr>
          <w:rFonts w:eastAsia="Times New Roman"/>
          <w:szCs w:val="17"/>
        </w:rPr>
      </w:pPr>
      <w:r w:rsidRPr="00670800">
        <w:rPr>
          <w:rFonts w:eastAsia="Times New Roman"/>
          <w:szCs w:val="17"/>
        </w:rPr>
        <w:t>Technical and Numeric Variations</w:t>
      </w:r>
    </w:p>
    <w:p w14:paraId="04D939C9" w14:textId="77777777" w:rsidR="00670800" w:rsidRPr="00670800" w:rsidRDefault="00670800" w:rsidP="004D074D">
      <w:pPr>
        <w:numPr>
          <w:ilvl w:val="3"/>
          <w:numId w:val="33"/>
        </w:numPr>
        <w:spacing w:after="0"/>
        <w:ind w:left="2127" w:hanging="283"/>
        <w:rPr>
          <w:rFonts w:eastAsia="Times New Roman"/>
          <w:szCs w:val="17"/>
        </w:rPr>
      </w:pPr>
      <w:bookmarkStart w:id="90" w:name="_Hlk104814813"/>
      <w:r w:rsidRPr="00670800">
        <w:rPr>
          <w:rFonts w:eastAsia="Times New Roman"/>
          <w:szCs w:val="17"/>
        </w:rPr>
        <w:t>Building Heights (Levels)</w:t>
      </w:r>
    </w:p>
    <w:p w14:paraId="1C8A991B" w14:textId="77777777" w:rsidR="00670800" w:rsidRPr="00670800" w:rsidRDefault="00670800" w:rsidP="004D074D">
      <w:pPr>
        <w:numPr>
          <w:ilvl w:val="3"/>
          <w:numId w:val="33"/>
        </w:numPr>
        <w:spacing w:after="0"/>
        <w:ind w:left="2127" w:hanging="283"/>
        <w:rPr>
          <w:rFonts w:eastAsia="Times New Roman"/>
          <w:szCs w:val="17"/>
        </w:rPr>
      </w:pPr>
      <w:r w:rsidRPr="00670800">
        <w:rPr>
          <w:rFonts w:eastAsia="Times New Roman"/>
          <w:szCs w:val="17"/>
        </w:rPr>
        <w:t>Building Heights (Metres)</w:t>
      </w:r>
    </w:p>
    <w:p w14:paraId="0C20666C" w14:textId="77777777" w:rsidR="00670800" w:rsidRPr="00670800" w:rsidRDefault="00670800" w:rsidP="004D074D">
      <w:pPr>
        <w:numPr>
          <w:ilvl w:val="3"/>
          <w:numId w:val="33"/>
        </w:numPr>
        <w:spacing w:after="0"/>
        <w:ind w:left="2127" w:hanging="283"/>
        <w:rPr>
          <w:rFonts w:eastAsia="Times New Roman"/>
          <w:szCs w:val="17"/>
        </w:rPr>
      </w:pPr>
      <w:r w:rsidRPr="00670800">
        <w:rPr>
          <w:rFonts w:eastAsia="Times New Roman"/>
          <w:szCs w:val="17"/>
        </w:rPr>
        <w:t>Interface Height</w:t>
      </w:r>
    </w:p>
    <w:p w14:paraId="5205E6E5" w14:textId="77777777" w:rsidR="00670800" w:rsidRPr="00670800" w:rsidRDefault="00670800" w:rsidP="004D074D">
      <w:pPr>
        <w:numPr>
          <w:ilvl w:val="3"/>
          <w:numId w:val="33"/>
        </w:numPr>
        <w:spacing w:after="0"/>
        <w:ind w:left="2127" w:hanging="283"/>
        <w:rPr>
          <w:rFonts w:eastAsia="Times New Roman"/>
          <w:szCs w:val="17"/>
        </w:rPr>
      </w:pPr>
      <w:r w:rsidRPr="00670800">
        <w:rPr>
          <w:rFonts w:eastAsia="Times New Roman"/>
          <w:szCs w:val="17"/>
        </w:rPr>
        <w:t>Minimum Frontage</w:t>
      </w:r>
    </w:p>
    <w:p w14:paraId="4777B8BB" w14:textId="77777777" w:rsidR="00670800" w:rsidRPr="00670800" w:rsidRDefault="00670800" w:rsidP="004D074D">
      <w:pPr>
        <w:numPr>
          <w:ilvl w:val="3"/>
          <w:numId w:val="33"/>
        </w:numPr>
        <w:spacing w:after="0"/>
        <w:ind w:left="2127" w:hanging="283"/>
        <w:rPr>
          <w:rFonts w:eastAsia="Times New Roman"/>
          <w:szCs w:val="17"/>
        </w:rPr>
      </w:pPr>
      <w:r w:rsidRPr="00670800">
        <w:rPr>
          <w:rFonts w:eastAsia="Times New Roman"/>
          <w:szCs w:val="17"/>
        </w:rPr>
        <w:t>Minimum Primary Street Setback</w:t>
      </w:r>
    </w:p>
    <w:p w14:paraId="56F6BA18" w14:textId="77777777" w:rsidR="00670800" w:rsidRPr="00670800" w:rsidRDefault="00670800" w:rsidP="004D074D">
      <w:pPr>
        <w:numPr>
          <w:ilvl w:val="3"/>
          <w:numId w:val="33"/>
        </w:numPr>
        <w:spacing w:after="0"/>
        <w:ind w:left="2127" w:hanging="283"/>
        <w:rPr>
          <w:rFonts w:eastAsia="Times New Roman"/>
          <w:szCs w:val="17"/>
        </w:rPr>
      </w:pPr>
      <w:r w:rsidRPr="00670800">
        <w:rPr>
          <w:rFonts w:eastAsia="Times New Roman"/>
          <w:szCs w:val="17"/>
        </w:rPr>
        <w:t>Minimum Side Boundary Setback</w:t>
      </w:r>
    </w:p>
    <w:p w14:paraId="524E1497" w14:textId="77777777" w:rsidR="00670800" w:rsidRPr="00670800" w:rsidRDefault="00670800" w:rsidP="004D074D">
      <w:pPr>
        <w:numPr>
          <w:ilvl w:val="3"/>
          <w:numId w:val="33"/>
        </w:numPr>
        <w:spacing w:after="0"/>
        <w:ind w:left="2127" w:hanging="283"/>
        <w:rPr>
          <w:rFonts w:eastAsia="Times New Roman"/>
          <w:szCs w:val="17"/>
        </w:rPr>
      </w:pPr>
      <w:r w:rsidRPr="00670800">
        <w:rPr>
          <w:rFonts w:eastAsia="Times New Roman"/>
          <w:szCs w:val="17"/>
        </w:rPr>
        <w:t>Future Local Road Widening Setback</w:t>
      </w:r>
    </w:p>
    <w:p w14:paraId="1878D7F3" w14:textId="77777777" w:rsidR="00670800" w:rsidRPr="00670800" w:rsidRDefault="00670800" w:rsidP="004D074D">
      <w:pPr>
        <w:numPr>
          <w:ilvl w:val="3"/>
          <w:numId w:val="33"/>
        </w:numPr>
        <w:spacing w:after="0"/>
        <w:ind w:left="2127" w:hanging="283"/>
        <w:rPr>
          <w:rFonts w:eastAsia="Times New Roman"/>
          <w:szCs w:val="17"/>
        </w:rPr>
      </w:pPr>
      <w:r w:rsidRPr="00670800">
        <w:rPr>
          <w:rFonts w:eastAsia="Times New Roman"/>
          <w:szCs w:val="17"/>
        </w:rPr>
        <w:t xml:space="preserve">Minimum Site Area </w:t>
      </w:r>
    </w:p>
    <w:p w14:paraId="6F0138C0" w14:textId="77777777" w:rsidR="00670800" w:rsidRPr="00670800" w:rsidRDefault="00670800" w:rsidP="004D074D">
      <w:pPr>
        <w:numPr>
          <w:ilvl w:val="3"/>
          <w:numId w:val="33"/>
        </w:numPr>
        <w:ind w:left="2127" w:hanging="283"/>
        <w:rPr>
          <w:rFonts w:eastAsia="Times New Roman"/>
          <w:szCs w:val="17"/>
        </w:rPr>
      </w:pPr>
      <w:r w:rsidRPr="00670800">
        <w:rPr>
          <w:rFonts w:eastAsia="Times New Roman"/>
          <w:szCs w:val="17"/>
        </w:rPr>
        <w:t xml:space="preserve">Site Coverage </w:t>
      </w:r>
    </w:p>
    <w:bookmarkEnd w:id="90"/>
    <w:p w14:paraId="1CEB15CA" w14:textId="77777777" w:rsidR="00670800" w:rsidRPr="00670800" w:rsidRDefault="00670800" w:rsidP="004D074D">
      <w:pPr>
        <w:numPr>
          <w:ilvl w:val="2"/>
          <w:numId w:val="32"/>
        </w:numPr>
        <w:ind w:left="1843" w:hanging="425"/>
        <w:rPr>
          <w:rFonts w:eastAsia="Times New Roman"/>
          <w:szCs w:val="17"/>
        </w:rPr>
      </w:pPr>
      <w:r w:rsidRPr="00670800">
        <w:rPr>
          <w:rFonts w:eastAsia="Times New Roman"/>
          <w:szCs w:val="17"/>
        </w:rPr>
        <w:t>Overlays</w:t>
      </w:r>
    </w:p>
    <w:p w14:paraId="01AF9990" w14:textId="77777777" w:rsidR="00670800" w:rsidRPr="00670800" w:rsidRDefault="00670800" w:rsidP="004D074D">
      <w:pPr>
        <w:numPr>
          <w:ilvl w:val="3"/>
          <w:numId w:val="33"/>
        </w:numPr>
        <w:spacing w:after="0"/>
        <w:ind w:left="2127" w:hanging="284"/>
        <w:rPr>
          <w:rFonts w:eastAsia="Times New Roman"/>
          <w:szCs w:val="17"/>
        </w:rPr>
      </w:pPr>
      <w:bookmarkStart w:id="91" w:name="_Hlk104814853"/>
      <w:r w:rsidRPr="00670800">
        <w:rPr>
          <w:rFonts w:eastAsia="Times New Roman"/>
          <w:szCs w:val="17"/>
        </w:rPr>
        <w:t>Affordable Housing</w:t>
      </w:r>
    </w:p>
    <w:p w14:paraId="48A2DF1C"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Defence Aviation Area</w:t>
      </w:r>
    </w:p>
    <w:p w14:paraId="2B561F0D"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Design</w:t>
      </w:r>
    </w:p>
    <w:p w14:paraId="21F1F317"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Future Road Widening</w:t>
      </w:r>
    </w:p>
    <w:p w14:paraId="5A078A20"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Hazard (Bushfire - High Risk)</w:t>
      </w:r>
    </w:p>
    <w:p w14:paraId="6E4AE67B"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Hazard (Bushfire - Medium Risk)</w:t>
      </w:r>
    </w:p>
    <w:p w14:paraId="4A78FC5C"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Hazard (Bushfire - General Risk)</w:t>
      </w:r>
    </w:p>
    <w:p w14:paraId="1E76430B"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Hazard (Bushfire - Urban Interface)</w:t>
      </w:r>
    </w:p>
    <w:p w14:paraId="39F6CCDF"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Hazard (Bushfire - Regional)</w:t>
      </w:r>
    </w:p>
    <w:p w14:paraId="4C1E529D"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Hazard (Bushfire - Outback)</w:t>
      </w:r>
    </w:p>
    <w:p w14:paraId="42543570"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Heritage Adjacency</w:t>
      </w:r>
    </w:p>
    <w:p w14:paraId="3392F2D0"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Historic Area</w:t>
      </w:r>
    </w:p>
    <w:p w14:paraId="2779E956"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Local Heritage Place</w:t>
      </w:r>
    </w:p>
    <w:p w14:paraId="0AF93E92"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Noise and Air Emissions</w:t>
      </w:r>
    </w:p>
    <w:p w14:paraId="16E20E9B"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State Heritage Place</w:t>
      </w:r>
    </w:p>
    <w:p w14:paraId="7957002F" w14:textId="77777777" w:rsidR="00670800" w:rsidRPr="00670800" w:rsidRDefault="00670800" w:rsidP="004D074D">
      <w:pPr>
        <w:numPr>
          <w:ilvl w:val="3"/>
          <w:numId w:val="33"/>
        </w:numPr>
        <w:spacing w:after="0"/>
        <w:ind w:left="2127" w:hanging="284"/>
        <w:rPr>
          <w:rFonts w:eastAsia="Times New Roman"/>
          <w:szCs w:val="17"/>
        </w:rPr>
      </w:pPr>
      <w:r w:rsidRPr="00670800">
        <w:rPr>
          <w:rFonts w:eastAsia="Times New Roman"/>
          <w:szCs w:val="17"/>
        </w:rPr>
        <w:t>Stormwater Management</w:t>
      </w:r>
    </w:p>
    <w:p w14:paraId="19AF0DE7" w14:textId="77777777" w:rsidR="00670800" w:rsidRPr="00670800" w:rsidRDefault="00670800" w:rsidP="004D074D">
      <w:pPr>
        <w:numPr>
          <w:ilvl w:val="3"/>
          <w:numId w:val="33"/>
        </w:numPr>
        <w:ind w:left="2127" w:hanging="284"/>
        <w:rPr>
          <w:rFonts w:eastAsia="Times New Roman"/>
          <w:szCs w:val="17"/>
        </w:rPr>
      </w:pPr>
      <w:r w:rsidRPr="00670800">
        <w:rPr>
          <w:rFonts w:eastAsia="Times New Roman"/>
          <w:szCs w:val="17"/>
        </w:rPr>
        <w:t>Urban Tree Canopy</w:t>
      </w:r>
    </w:p>
    <w:bookmarkEnd w:id="91"/>
    <w:p w14:paraId="6BB51016" w14:textId="77777777" w:rsidR="00670800" w:rsidRPr="00670800" w:rsidRDefault="00670800" w:rsidP="004D074D">
      <w:pPr>
        <w:numPr>
          <w:ilvl w:val="1"/>
          <w:numId w:val="34"/>
        </w:numPr>
        <w:ind w:left="1276" w:hanging="284"/>
        <w:rPr>
          <w:rFonts w:eastAsia="Times New Roman"/>
          <w:szCs w:val="17"/>
        </w:rPr>
      </w:pPr>
      <w:r w:rsidRPr="00670800">
        <w:rPr>
          <w:rFonts w:eastAsia="Times New Roman"/>
          <w:szCs w:val="17"/>
        </w:rPr>
        <w:t>Improved spatial data for existing land parcels in the following locations (as described in Column A) that affect data layers in the Code (as shown in Column B):</w:t>
      </w:r>
    </w:p>
    <w:p w14:paraId="1C370C89" w14:textId="77777777" w:rsidR="00670800" w:rsidRPr="00670800" w:rsidRDefault="00670800" w:rsidP="00670800">
      <w:pPr>
        <w:spacing w:after="0"/>
        <w:ind w:left="1440" w:right="-1"/>
        <w:jc w:val="left"/>
        <w:rPr>
          <w:rFonts w:eastAsia="Times New Roman"/>
          <w:szCs w:val="17"/>
        </w:rPr>
      </w:pPr>
    </w:p>
    <w:tbl>
      <w:tblPr>
        <w:tblStyle w:val="TableGrid"/>
        <w:tblW w:w="0" w:type="auto"/>
        <w:tblInd w:w="1413" w:type="dxa"/>
        <w:tblLayout w:type="fixed"/>
        <w:tblLook w:val="04A0" w:firstRow="1" w:lastRow="0" w:firstColumn="1" w:lastColumn="0" w:noHBand="0" w:noVBand="1"/>
      </w:tblPr>
      <w:tblGrid>
        <w:gridCol w:w="4536"/>
        <w:gridCol w:w="3067"/>
      </w:tblGrid>
      <w:tr w:rsidR="00670800" w:rsidRPr="00670800" w14:paraId="31BD31FB" w14:textId="77777777" w:rsidTr="00604D88">
        <w:trPr>
          <w:tblHeader/>
        </w:trPr>
        <w:tc>
          <w:tcPr>
            <w:tcW w:w="4536" w:type="dxa"/>
            <w:shd w:val="clear" w:color="auto" w:fill="D9D9D9" w:themeFill="background1" w:themeFillShade="D9"/>
            <w:vAlign w:val="center"/>
          </w:tcPr>
          <w:p w14:paraId="06E8B705" w14:textId="77777777" w:rsidR="00670800" w:rsidRPr="00670800" w:rsidRDefault="00670800" w:rsidP="00670800">
            <w:pPr>
              <w:spacing w:before="40" w:after="40"/>
              <w:jc w:val="left"/>
              <w:rPr>
                <w:b/>
                <w:szCs w:val="17"/>
              </w:rPr>
            </w:pPr>
            <w:r w:rsidRPr="00670800">
              <w:rPr>
                <w:b/>
                <w:szCs w:val="17"/>
              </w:rPr>
              <w:t>Location (Column A)</w:t>
            </w:r>
          </w:p>
        </w:tc>
        <w:tc>
          <w:tcPr>
            <w:tcW w:w="3067" w:type="dxa"/>
            <w:shd w:val="clear" w:color="auto" w:fill="D9D9D9" w:themeFill="background1" w:themeFillShade="D9"/>
            <w:vAlign w:val="center"/>
          </w:tcPr>
          <w:p w14:paraId="28C1E6BA" w14:textId="77777777" w:rsidR="00670800" w:rsidRPr="00670800" w:rsidRDefault="00670800" w:rsidP="00670800">
            <w:pPr>
              <w:spacing w:before="40" w:after="40"/>
              <w:jc w:val="left"/>
              <w:rPr>
                <w:b/>
                <w:szCs w:val="17"/>
              </w:rPr>
            </w:pPr>
            <w:r w:rsidRPr="00670800">
              <w:rPr>
                <w:b/>
                <w:szCs w:val="17"/>
              </w:rPr>
              <w:t>Layers (Column B)</w:t>
            </w:r>
          </w:p>
        </w:tc>
      </w:tr>
      <w:tr w:rsidR="00670800" w:rsidRPr="00670800" w14:paraId="15B2A554" w14:textId="77777777" w:rsidTr="00604D88">
        <w:tc>
          <w:tcPr>
            <w:tcW w:w="4536" w:type="dxa"/>
          </w:tcPr>
          <w:p w14:paraId="42333DCE" w14:textId="77777777" w:rsidR="00670800" w:rsidRPr="00670800" w:rsidRDefault="00670800" w:rsidP="00670800">
            <w:pPr>
              <w:rPr>
                <w:b/>
                <w:szCs w:val="17"/>
                <w:lang w:eastAsia="en-AU"/>
              </w:rPr>
            </w:pPr>
            <w:r w:rsidRPr="00670800">
              <w:rPr>
                <w:b/>
                <w:szCs w:val="17"/>
                <w:lang w:eastAsia="en-AU"/>
              </w:rPr>
              <w:t xml:space="preserve">Blyth </w:t>
            </w:r>
          </w:p>
          <w:p w14:paraId="42D6D696" w14:textId="77777777" w:rsidR="00670800" w:rsidRPr="00670800" w:rsidRDefault="00670800" w:rsidP="00670800">
            <w:pPr>
              <w:spacing w:line="240" w:lineRule="auto"/>
              <w:ind w:right="-249"/>
              <w:rPr>
                <w:b/>
                <w:szCs w:val="17"/>
                <w:lang w:eastAsia="en-AU"/>
              </w:rPr>
            </w:pPr>
            <w:r w:rsidRPr="00670800">
              <w:rPr>
                <w:noProof/>
                <w:szCs w:val="17"/>
              </w:rPr>
              <w:drawing>
                <wp:inline distT="0" distB="0" distL="0" distR="0" wp14:anchorId="311B4D7C" wp14:editId="7F786A6E">
                  <wp:extent cx="2505075" cy="2647950"/>
                  <wp:effectExtent l="0" t="0" r="9525" b="0"/>
                  <wp:docPr id="7" name="Picture 7"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map&#10;&#10;Description automatically generated"/>
                          <pic:cNvPicPr/>
                        </pic:nvPicPr>
                        <pic:blipFill>
                          <a:blip r:embed="rId43"/>
                          <a:stretch>
                            <a:fillRect/>
                          </a:stretch>
                        </pic:blipFill>
                        <pic:spPr>
                          <a:xfrm>
                            <a:off x="0" y="0"/>
                            <a:ext cx="2505075" cy="2647950"/>
                          </a:xfrm>
                          <a:prstGeom prst="rect">
                            <a:avLst/>
                          </a:prstGeom>
                        </pic:spPr>
                      </pic:pic>
                    </a:graphicData>
                  </a:graphic>
                </wp:inline>
              </w:drawing>
            </w:r>
          </w:p>
          <w:p w14:paraId="46F30EA9" w14:textId="77777777" w:rsidR="00670800" w:rsidRPr="00670800" w:rsidRDefault="00670800" w:rsidP="00670800">
            <w:pPr>
              <w:rPr>
                <w:b/>
                <w:szCs w:val="17"/>
              </w:rPr>
            </w:pPr>
          </w:p>
        </w:tc>
        <w:tc>
          <w:tcPr>
            <w:tcW w:w="3067" w:type="dxa"/>
          </w:tcPr>
          <w:p w14:paraId="75863EE3" w14:textId="77777777" w:rsidR="00670800" w:rsidRPr="00670800" w:rsidRDefault="00670800" w:rsidP="00670800">
            <w:pPr>
              <w:rPr>
                <w:szCs w:val="17"/>
              </w:rPr>
            </w:pPr>
            <w:r w:rsidRPr="00670800">
              <w:rPr>
                <w:szCs w:val="17"/>
              </w:rPr>
              <w:t>Overlays</w:t>
            </w:r>
          </w:p>
          <w:p w14:paraId="3A276DF8" w14:textId="77777777" w:rsidR="00670800" w:rsidRPr="00670800" w:rsidRDefault="00670800" w:rsidP="004D074D">
            <w:pPr>
              <w:numPr>
                <w:ilvl w:val="0"/>
                <w:numId w:val="30"/>
              </w:numPr>
              <w:spacing w:after="0"/>
              <w:jc w:val="left"/>
              <w:rPr>
                <w:szCs w:val="17"/>
              </w:rPr>
            </w:pPr>
            <w:r w:rsidRPr="00670800">
              <w:rPr>
                <w:szCs w:val="17"/>
              </w:rPr>
              <w:t>Key Outback and Rural Routes</w:t>
            </w:r>
          </w:p>
        </w:tc>
      </w:tr>
      <w:tr w:rsidR="00670800" w:rsidRPr="00670800" w14:paraId="1AB2CAD3" w14:textId="77777777" w:rsidTr="00604D88">
        <w:tc>
          <w:tcPr>
            <w:tcW w:w="4536" w:type="dxa"/>
          </w:tcPr>
          <w:p w14:paraId="017D4004" w14:textId="77777777" w:rsidR="00670800" w:rsidRPr="00670800" w:rsidRDefault="00670800" w:rsidP="00670800">
            <w:pPr>
              <w:rPr>
                <w:b/>
                <w:szCs w:val="17"/>
                <w:lang w:eastAsia="en-AU"/>
              </w:rPr>
            </w:pPr>
            <w:r w:rsidRPr="00670800">
              <w:rPr>
                <w:b/>
                <w:szCs w:val="17"/>
                <w:lang w:eastAsia="en-AU"/>
              </w:rPr>
              <w:t>Ward Street / Marian Street - North Adelaide</w:t>
            </w:r>
          </w:p>
          <w:p w14:paraId="3D0D8B48" w14:textId="77777777" w:rsidR="00670800" w:rsidRPr="00670800" w:rsidRDefault="00670800" w:rsidP="00670800">
            <w:pPr>
              <w:spacing w:line="240" w:lineRule="auto"/>
              <w:rPr>
                <w:b/>
                <w:szCs w:val="17"/>
                <w:lang w:eastAsia="en-AU"/>
              </w:rPr>
            </w:pPr>
            <w:r w:rsidRPr="00670800">
              <w:rPr>
                <w:noProof/>
                <w:szCs w:val="17"/>
              </w:rPr>
              <w:drawing>
                <wp:inline distT="0" distB="0" distL="0" distR="0" wp14:anchorId="4997FCBD" wp14:editId="66C7C563">
                  <wp:extent cx="2724150" cy="2495550"/>
                  <wp:effectExtent l="0" t="0" r="0" b="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pic:nvPicPr>
                        <pic:blipFill>
                          <a:blip r:embed="rId44"/>
                          <a:stretch>
                            <a:fillRect/>
                          </a:stretch>
                        </pic:blipFill>
                        <pic:spPr>
                          <a:xfrm>
                            <a:off x="0" y="0"/>
                            <a:ext cx="2724150" cy="2495550"/>
                          </a:xfrm>
                          <a:prstGeom prst="rect">
                            <a:avLst/>
                          </a:prstGeom>
                        </pic:spPr>
                      </pic:pic>
                    </a:graphicData>
                  </a:graphic>
                </wp:inline>
              </w:drawing>
            </w:r>
          </w:p>
          <w:p w14:paraId="4BA51AFB" w14:textId="77777777" w:rsidR="00670800" w:rsidRPr="00670800" w:rsidRDefault="00670800" w:rsidP="00670800">
            <w:pPr>
              <w:rPr>
                <w:b/>
                <w:szCs w:val="17"/>
                <w:lang w:eastAsia="en-AU"/>
              </w:rPr>
            </w:pPr>
          </w:p>
        </w:tc>
        <w:tc>
          <w:tcPr>
            <w:tcW w:w="3067" w:type="dxa"/>
          </w:tcPr>
          <w:p w14:paraId="1808DB9D" w14:textId="77777777" w:rsidR="00670800" w:rsidRPr="00670800" w:rsidRDefault="00670800" w:rsidP="00670800">
            <w:pPr>
              <w:spacing w:after="0"/>
              <w:jc w:val="left"/>
              <w:rPr>
                <w:szCs w:val="17"/>
              </w:rPr>
            </w:pPr>
            <w:r w:rsidRPr="00670800">
              <w:rPr>
                <w:szCs w:val="17"/>
              </w:rPr>
              <w:t>Zones and Subzones</w:t>
            </w:r>
            <w:r w:rsidRPr="00670800">
              <w:rPr>
                <w:szCs w:val="17"/>
              </w:rPr>
              <w:br/>
              <w:t>Technical and Numeric Variations</w:t>
            </w:r>
          </w:p>
          <w:p w14:paraId="26DDD401" w14:textId="77777777" w:rsidR="00670800" w:rsidRPr="00670800" w:rsidRDefault="00670800" w:rsidP="004D074D">
            <w:pPr>
              <w:numPr>
                <w:ilvl w:val="0"/>
                <w:numId w:val="30"/>
              </w:numPr>
              <w:spacing w:after="0"/>
              <w:jc w:val="left"/>
              <w:rPr>
                <w:szCs w:val="17"/>
              </w:rPr>
            </w:pPr>
            <w:r w:rsidRPr="00670800">
              <w:rPr>
                <w:szCs w:val="17"/>
              </w:rPr>
              <w:t>Building Heights (Levels)</w:t>
            </w:r>
          </w:p>
          <w:p w14:paraId="271AE628" w14:textId="77777777" w:rsidR="00670800" w:rsidRPr="00670800" w:rsidRDefault="00670800" w:rsidP="004D074D">
            <w:pPr>
              <w:numPr>
                <w:ilvl w:val="0"/>
                <w:numId w:val="30"/>
              </w:numPr>
              <w:spacing w:after="0"/>
              <w:jc w:val="left"/>
              <w:rPr>
                <w:szCs w:val="17"/>
              </w:rPr>
            </w:pPr>
            <w:r w:rsidRPr="00670800">
              <w:rPr>
                <w:szCs w:val="17"/>
              </w:rPr>
              <w:t>Building Heights (Metres)</w:t>
            </w:r>
          </w:p>
          <w:p w14:paraId="4DFC646C" w14:textId="77777777" w:rsidR="00670800" w:rsidRPr="00670800" w:rsidRDefault="00670800" w:rsidP="004D074D">
            <w:pPr>
              <w:numPr>
                <w:ilvl w:val="0"/>
                <w:numId w:val="30"/>
              </w:numPr>
              <w:spacing w:after="0"/>
              <w:jc w:val="left"/>
              <w:rPr>
                <w:szCs w:val="17"/>
              </w:rPr>
            </w:pPr>
            <w:r w:rsidRPr="00670800">
              <w:rPr>
                <w:szCs w:val="17"/>
              </w:rPr>
              <w:t>Minimum Frontage</w:t>
            </w:r>
          </w:p>
          <w:p w14:paraId="66A55F8B" w14:textId="77777777" w:rsidR="00670800" w:rsidRPr="00670800" w:rsidRDefault="00670800" w:rsidP="004D074D">
            <w:pPr>
              <w:numPr>
                <w:ilvl w:val="0"/>
                <w:numId w:val="30"/>
              </w:numPr>
              <w:spacing w:after="0"/>
              <w:jc w:val="left"/>
              <w:rPr>
                <w:szCs w:val="17"/>
              </w:rPr>
            </w:pPr>
            <w:r w:rsidRPr="00670800">
              <w:rPr>
                <w:szCs w:val="17"/>
              </w:rPr>
              <w:t>Minimum Site Area</w:t>
            </w:r>
          </w:p>
          <w:p w14:paraId="714F4F4E" w14:textId="77777777" w:rsidR="00670800" w:rsidRPr="00670800" w:rsidRDefault="00670800" w:rsidP="00670800">
            <w:pPr>
              <w:spacing w:after="0"/>
              <w:jc w:val="left"/>
              <w:rPr>
                <w:szCs w:val="17"/>
              </w:rPr>
            </w:pPr>
            <w:r w:rsidRPr="00670800">
              <w:rPr>
                <w:szCs w:val="17"/>
              </w:rPr>
              <w:t>Overlays</w:t>
            </w:r>
          </w:p>
          <w:p w14:paraId="0AA24E30" w14:textId="77777777" w:rsidR="00670800" w:rsidRPr="00670800" w:rsidRDefault="00670800" w:rsidP="004D074D">
            <w:pPr>
              <w:numPr>
                <w:ilvl w:val="0"/>
                <w:numId w:val="30"/>
              </w:numPr>
              <w:spacing w:after="0"/>
              <w:jc w:val="left"/>
              <w:rPr>
                <w:szCs w:val="17"/>
              </w:rPr>
            </w:pPr>
            <w:r w:rsidRPr="00670800">
              <w:rPr>
                <w:szCs w:val="17"/>
              </w:rPr>
              <w:t>Affordable Housing</w:t>
            </w:r>
          </w:p>
          <w:p w14:paraId="0F9E3BD1" w14:textId="77777777" w:rsidR="00670800" w:rsidRPr="00670800" w:rsidRDefault="00670800" w:rsidP="004D074D">
            <w:pPr>
              <w:numPr>
                <w:ilvl w:val="0"/>
                <w:numId w:val="30"/>
              </w:numPr>
              <w:spacing w:after="0"/>
              <w:jc w:val="left"/>
              <w:rPr>
                <w:szCs w:val="17"/>
              </w:rPr>
            </w:pPr>
            <w:r w:rsidRPr="00670800">
              <w:rPr>
                <w:szCs w:val="17"/>
              </w:rPr>
              <w:t>Heritage Adjacency</w:t>
            </w:r>
          </w:p>
          <w:p w14:paraId="44697321" w14:textId="77777777" w:rsidR="00670800" w:rsidRPr="00670800" w:rsidRDefault="00670800" w:rsidP="004D074D">
            <w:pPr>
              <w:numPr>
                <w:ilvl w:val="0"/>
                <w:numId w:val="30"/>
              </w:numPr>
              <w:spacing w:after="0"/>
              <w:jc w:val="left"/>
              <w:rPr>
                <w:szCs w:val="17"/>
              </w:rPr>
            </w:pPr>
            <w:r w:rsidRPr="00670800">
              <w:rPr>
                <w:szCs w:val="17"/>
              </w:rPr>
              <w:t>Historic Area</w:t>
            </w:r>
          </w:p>
          <w:p w14:paraId="1C72874A" w14:textId="77777777" w:rsidR="00670800" w:rsidRPr="00670800" w:rsidRDefault="00670800" w:rsidP="004D074D">
            <w:pPr>
              <w:numPr>
                <w:ilvl w:val="0"/>
                <w:numId w:val="30"/>
              </w:numPr>
              <w:spacing w:after="0"/>
              <w:jc w:val="left"/>
              <w:rPr>
                <w:szCs w:val="17"/>
              </w:rPr>
            </w:pPr>
            <w:r w:rsidRPr="00670800">
              <w:rPr>
                <w:szCs w:val="17"/>
              </w:rPr>
              <w:t>Local Heritage Place</w:t>
            </w:r>
          </w:p>
          <w:p w14:paraId="70BCF49A" w14:textId="77777777" w:rsidR="00670800" w:rsidRPr="00670800" w:rsidRDefault="00670800" w:rsidP="004D074D">
            <w:pPr>
              <w:numPr>
                <w:ilvl w:val="0"/>
                <w:numId w:val="30"/>
              </w:numPr>
              <w:spacing w:after="0"/>
              <w:jc w:val="left"/>
              <w:rPr>
                <w:szCs w:val="17"/>
              </w:rPr>
            </w:pPr>
            <w:r w:rsidRPr="00670800">
              <w:rPr>
                <w:szCs w:val="17"/>
              </w:rPr>
              <w:t>Noise and Air Emissions</w:t>
            </w:r>
          </w:p>
          <w:p w14:paraId="1C00A62B" w14:textId="77777777" w:rsidR="00670800" w:rsidRPr="00670800" w:rsidRDefault="00670800" w:rsidP="004D074D">
            <w:pPr>
              <w:numPr>
                <w:ilvl w:val="0"/>
                <w:numId w:val="30"/>
              </w:numPr>
              <w:spacing w:after="0"/>
              <w:jc w:val="left"/>
              <w:rPr>
                <w:szCs w:val="17"/>
              </w:rPr>
            </w:pPr>
            <w:r w:rsidRPr="00670800">
              <w:rPr>
                <w:szCs w:val="17"/>
              </w:rPr>
              <w:t>Stormwater Management</w:t>
            </w:r>
          </w:p>
          <w:p w14:paraId="5FF37A97" w14:textId="77777777" w:rsidR="00670800" w:rsidRPr="00670800" w:rsidDel="009D3659" w:rsidRDefault="00670800" w:rsidP="004D074D">
            <w:pPr>
              <w:numPr>
                <w:ilvl w:val="0"/>
                <w:numId w:val="30"/>
              </w:numPr>
              <w:spacing w:after="0"/>
              <w:rPr>
                <w:szCs w:val="17"/>
              </w:rPr>
            </w:pPr>
            <w:r w:rsidRPr="00670800">
              <w:rPr>
                <w:szCs w:val="17"/>
              </w:rPr>
              <w:t>Urban Tree Canopy</w:t>
            </w:r>
          </w:p>
        </w:tc>
      </w:tr>
      <w:tr w:rsidR="00670800" w:rsidRPr="00670800" w14:paraId="16DE2EFD" w14:textId="77777777" w:rsidTr="00604D88">
        <w:tc>
          <w:tcPr>
            <w:tcW w:w="4536" w:type="dxa"/>
          </w:tcPr>
          <w:p w14:paraId="581BBD91" w14:textId="77777777" w:rsidR="00670800" w:rsidRPr="00670800" w:rsidRDefault="00670800" w:rsidP="00670800">
            <w:pPr>
              <w:rPr>
                <w:b/>
                <w:szCs w:val="17"/>
                <w:lang w:eastAsia="en-AU"/>
              </w:rPr>
            </w:pPr>
            <w:r w:rsidRPr="00670800">
              <w:rPr>
                <w:b/>
                <w:szCs w:val="17"/>
                <w:lang w:eastAsia="en-AU"/>
              </w:rPr>
              <w:t>F198178A807 - New Town</w:t>
            </w:r>
          </w:p>
          <w:p w14:paraId="3B44575E" w14:textId="77777777" w:rsidR="00670800" w:rsidRPr="00670800" w:rsidRDefault="00670800" w:rsidP="00670800">
            <w:pPr>
              <w:spacing w:line="240" w:lineRule="auto"/>
              <w:rPr>
                <w:b/>
                <w:szCs w:val="17"/>
                <w:lang w:eastAsia="en-AU"/>
              </w:rPr>
            </w:pPr>
            <w:r w:rsidRPr="00670800">
              <w:rPr>
                <w:noProof/>
                <w:szCs w:val="17"/>
              </w:rPr>
              <w:drawing>
                <wp:inline distT="0" distB="0" distL="0" distR="0" wp14:anchorId="18EC41EE" wp14:editId="3AAA0E92">
                  <wp:extent cx="2162175" cy="2552700"/>
                  <wp:effectExtent l="0" t="0" r="9525" b="0"/>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a:blip r:embed="rId45"/>
                          <a:stretch>
                            <a:fillRect/>
                          </a:stretch>
                        </pic:blipFill>
                        <pic:spPr>
                          <a:xfrm>
                            <a:off x="0" y="0"/>
                            <a:ext cx="2162175" cy="2552700"/>
                          </a:xfrm>
                          <a:prstGeom prst="rect">
                            <a:avLst/>
                          </a:prstGeom>
                        </pic:spPr>
                      </pic:pic>
                    </a:graphicData>
                  </a:graphic>
                </wp:inline>
              </w:drawing>
            </w:r>
          </w:p>
          <w:p w14:paraId="47D87602" w14:textId="77777777" w:rsidR="00670800" w:rsidRPr="00670800" w:rsidRDefault="00670800" w:rsidP="00670800">
            <w:pPr>
              <w:rPr>
                <w:b/>
                <w:szCs w:val="17"/>
                <w:lang w:eastAsia="en-AU"/>
              </w:rPr>
            </w:pPr>
          </w:p>
        </w:tc>
        <w:tc>
          <w:tcPr>
            <w:tcW w:w="3067" w:type="dxa"/>
          </w:tcPr>
          <w:p w14:paraId="563401CB" w14:textId="77777777" w:rsidR="00670800" w:rsidRPr="00670800" w:rsidRDefault="00670800" w:rsidP="00670800">
            <w:pPr>
              <w:spacing w:after="0"/>
              <w:jc w:val="left"/>
              <w:rPr>
                <w:szCs w:val="17"/>
              </w:rPr>
            </w:pPr>
            <w:r w:rsidRPr="00670800">
              <w:rPr>
                <w:szCs w:val="17"/>
              </w:rPr>
              <w:t>Technical and Numeric Variations</w:t>
            </w:r>
          </w:p>
          <w:p w14:paraId="2435A522" w14:textId="77777777" w:rsidR="00670800" w:rsidRPr="00670800" w:rsidRDefault="00670800" w:rsidP="004D074D">
            <w:pPr>
              <w:numPr>
                <w:ilvl w:val="0"/>
                <w:numId w:val="30"/>
              </w:numPr>
              <w:spacing w:after="0"/>
              <w:jc w:val="left"/>
              <w:rPr>
                <w:szCs w:val="17"/>
              </w:rPr>
            </w:pPr>
            <w:r w:rsidRPr="00670800">
              <w:rPr>
                <w:szCs w:val="17"/>
              </w:rPr>
              <w:t>Building Heights (Levels)</w:t>
            </w:r>
          </w:p>
          <w:p w14:paraId="390CE1C5" w14:textId="77777777" w:rsidR="00670800" w:rsidRPr="00670800" w:rsidRDefault="00670800" w:rsidP="004D074D">
            <w:pPr>
              <w:numPr>
                <w:ilvl w:val="0"/>
                <w:numId w:val="30"/>
              </w:numPr>
              <w:spacing w:after="0"/>
              <w:jc w:val="left"/>
              <w:rPr>
                <w:szCs w:val="17"/>
              </w:rPr>
            </w:pPr>
            <w:r w:rsidRPr="00670800">
              <w:rPr>
                <w:szCs w:val="17"/>
              </w:rPr>
              <w:t>Building Heights (Metres)</w:t>
            </w:r>
          </w:p>
          <w:p w14:paraId="3E3E02EE" w14:textId="77777777" w:rsidR="00670800" w:rsidRPr="00670800" w:rsidRDefault="00670800" w:rsidP="004D074D">
            <w:pPr>
              <w:numPr>
                <w:ilvl w:val="0"/>
                <w:numId w:val="30"/>
              </w:numPr>
              <w:spacing w:after="0"/>
              <w:jc w:val="left"/>
              <w:rPr>
                <w:szCs w:val="17"/>
              </w:rPr>
            </w:pPr>
            <w:r w:rsidRPr="00670800">
              <w:rPr>
                <w:szCs w:val="17"/>
              </w:rPr>
              <w:t>Minimum Frontage</w:t>
            </w:r>
          </w:p>
          <w:p w14:paraId="6C033F6C" w14:textId="77777777" w:rsidR="00670800" w:rsidRPr="00670800" w:rsidRDefault="00670800" w:rsidP="004D074D">
            <w:pPr>
              <w:numPr>
                <w:ilvl w:val="0"/>
                <w:numId w:val="30"/>
              </w:numPr>
              <w:spacing w:after="0"/>
              <w:jc w:val="left"/>
              <w:rPr>
                <w:szCs w:val="17"/>
              </w:rPr>
            </w:pPr>
            <w:r w:rsidRPr="00670800">
              <w:rPr>
                <w:szCs w:val="17"/>
              </w:rPr>
              <w:t>Minimum Site Area</w:t>
            </w:r>
          </w:p>
          <w:p w14:paraId="53A4FFB4" w14:textId="77777777" w:rsidR="00670800" w:rsidRPr="00670800" w:rsidRDefault="00670800" w:rsidP="00670800">
            <w:pPr>
              <w:spacing w:after="0"/>
              <w:jc w:val="left"/>
              <w:rPr>
                <w:szCs w:val="17"/>
              </w:rPr>
            </w:pPr>
            <w:r w:rsidRPr="00670800">
              <w:rPr>
                <w:szCs w:val="17"/>
              </w:rPr>
              <w:t>Overlays</w:t>
            </w:r>
          </w:p>
          <w:p w14:paraId="7BF284C3" w14:textId="77777777" w:rsidR="00670800" w:rsidRPr="00670800" w:rsidRDefault="00670800" w:rsidP="004D074D">
            <w:pPr>
              <w:numPr>
                <w:ilvl w:val="0"/>
                <w:numId w:val="30"/>
              </w:numPr>
              <w:spacing w:after="0"/>
              <w:jc w:val="left"/>
              <w:rPr>
                <w:szCs w:val="17"/>
              </w:rPr>
            </w:pPr>
            <w:r w:rsidRPr="00670800">
              <w:rPr>
                <w:szCs w:val="17"/>
              </w:rPr>
              <w:t>Affordable Housing</w:t>
            </w:r>
          </w:p>
          <w:p w14:paraId="21DC2E05" w14:textId="77777777" w:rsidR="00670800" w:rsidRPr="00670800" w:rsidDel="009D3659" w:rsidRDefault="00670800" w:rsidP="00670800">
            <w:pPr>
              <w:rPr>
                <w:szCs w:val="17"/>
              </w:rPr>
            </w:pPr>
          </w:p>
        </w:tc>
      </w:tr>
      <w:tr w:rsidR="00670800" w:rsidRPr="00670800" w14:paraId="74A4FBF2" w14:textId="77777777" w:rsidTr="00604D88">
        <w:tc>
          <w:tcPr>
            <w:tcW w:w="4536" w:type="dxa"/>
          </w:tcPr>
          <w:p w14:paraId="64BD6A16" w14:textId="77777777" w:rsidR="00670800" w:rsidRPr="00670800" w:rsidRDefault="00670800" w:rsidP="00670800">
            <w:pPr>
              <w:spacing w:line="240" w:lineRule="auto"/>
              <w:jc w:val="left"/>
              <w:rPr>
                <w:b/>
                <w:szCs w:val="17"/>
                <w:lang w:eastAsia="en-AU"/>
              </w:rPr>
            </w:pPr>
            <w:r w:rsidRPr="00670800">
              <w:rPr>
                <w:b/>
                <w:szCs w:val="17"/>
                <w:lang w:eastAsia="en-AU"/>
              </w:rPr>
              <w:t xml:space="preserve"> Whites Flat</w:t>
            </w:r>
            <w:r w:rsidRPr="00670800">
              <w:rPr>
                <w:noProof/>
                <w:szCs w:val="17"/>
              </w:rPr>
              <w:drawing>
                <wp:inline distT="0" distB="0" distL="0" distR="0" wp14:anchorId="28FDB8FA" wp14:editId="28AE22AB">
                  <wp:extent cx="2671200" cy="194760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6"/>
                          <a:stretch>
                            <a:fillRect/>
                          </a:stretch>
                        </pic:blipFill>
                        <pic:spPr>
                          <a:xfrm>
                            <a:off x="0" y="0"/>
                            <a:ext cx="2671200" cy="1947600"/>
                          </a:xfrm>
                          <a:prstGeom prst="rect">
                            <a:avLst/>
                          </a:prstGeom>
                        </pic:spPr>
                      </pic:pic>
                    </a:graphicData>
                  </a:graphic>
                </wp:inline>
              </w:drawing>
            </w:r>
          </w:p>
          <w:p w14:paraId="519BC773" w14:textId="77777777" w:rsidR="00670800" w:rsidRPr="00670800" w:rsidRDefault="00670800" w:rsidP="00670800">
            <w:pPr>
              <w:rPr>
                <w:b/>
                <w:szCs w:val="17"/>
                <w:lang w:eastAsia="en-AU"/>
              </w:rPr>
            </w:pPr>
          </w:p>
        </w:tc>
        <w:tc>
          <w:tcPr>
            <w:tcW w:w="3067" w:type="dxa"/>
          </w:tcPr>
          <w:p w14:paraId="603F7179" w14:textId="77777777" w:rsidR="00670800" w:rsidRPr="00670800" w:rsidRDefault="00670800" w:rsidP="00670800">
            <w:pPr>
              <w:spacing w:after="0"/>
              <w:jc w:val="left"/>
              <w:rPr>
                <w:szCs w:val="17"/>
              </w:rPr>
            </w:pPr>
            <w:r w:rsidRPr="00670800">
              <w:rPr>
                <w:szCs w:val="17"/>
              </w:rPr>
              <w:t>Zones</w:t>
            </w:r>
            <w:r w:rsidRPr="00670800">
              <w:rPr>
                <w:szCs w:val="17"/>
              </w:rPr>
              <w:br/>
              <w:t>Technical and Numeric Variations</w:t>
            </w:r>
          </w:p>
          <w:p w14:paraId="7CF121F8" w14:textId="77777777" w:rsidR="00670800" w:rsidRPr="00670800" w:rsidRDefault="00670800" w:rsidP="004D074D">
            <w:pPr>
              <w:numPr>
                <w:ilvl w:val="0"/>
                <w:numId w:val="30"/>
              </w:numPr>
              <w:spacing w:after="0"/>
              <w:jc w:val="left"/>
              <w:rPr>
                <w:szCs w:val="17"/>
              </w:rPr>
            </w:pPr>
            <w:r w:rsidRPr="00670800">
              <w:rPr>
                <w:szCs w:val="17"/>
              </w:rPr>
              <w:t>Minimum Site Area</w:t>
            </w:r>
          </w:p>
          <w:p w14:paraId="49B12054" w14:textId="77777777" w:rsidR="00670800" w:rsidRPr="00670800" w:rsidRDefault="00670800" w:rsidP="00670800">
            <w:pPr>
              <w:spacing w:after="0"/>
              <w:jc w:val="left"/>
              <w:rPr>
                <w:szCs w:val="17"/>
              </w:rPr>
            </w:pPr>
            <w:r w:rsidRPr="00670800">
              <w:rPr>
                <w:szCs w:val="17"/>
              </w:rPr>
              <w:t>Overlays</w:t>
            </w:r>
          </w:p>
          <w:p w14:paraId="2B320C76" w14:textId="77777777" w:rsidR="00670800" w:rsidRPr="00670800" w:rsidRDefault="00670800" w:rsidP="004D074D">
            <w:pPr>
              <w:numPr>
                <w:ilvl w:val="0"/>
                <w:numId w:val="30"/>
              </w:numPr>
              <w:spacing w:after="0"/>
              <w:jc w:val="left"/>
              <w:rPr>
                <w:szCs w:val="17"/>
              </w:rPr>
            </w:pPr>
            <w:r w:rsidRPr="00670800">
              <w:rPr>
                <w:szCs w:val="17"/>
              </w:rPr>
              <w:t>Airport Building Heights (Regulated)</w:t>
            </w:r>
          </w:p>
          <w:p w14:paraId="3A14CB75" w14:textId="77777777" w:rsidR="00670800" w:rsidRPr="00670800" w:rsidRDefault="00670800" w:rsidP="004D074D">
            <w:pPr>
              <w:numPr>
                <w:ilvl w:val="0"/>
                <w:numId w:val="30"/>
              </w:numPr>
              <w:spacing w:after="0"/>
              <w:jc w:val="left"/>
              <w:rPr>
                <w:szCs w:val="17"/>
              </w:rPr>
            </w:pPr>
            <w:r w:rsidRPr="00670800">
              <w:rPr>
                <w:szCs w:val="17"/>
              </w:rPr>
              <w:t>Dwelling Excision</w:t>
            </w:r>
          </w:p>
          <w:p w14:paraId="4ACE1102" w14:textId="77777777" w:rsidR="00670800" w:rsidRPr="00670800" w:rsidRDefault="00670800" w:rsidP="004D074D">
            <w:pPr>
              <w:numPr>
                <w:ilvl w:val="0"/>
                <w:numId w:val="30"/>
              </w:numPr>
              <w:spacing w:after="0"/>
              <w:jc w:val="left"/>
              <w:rPr>
                <w:szCs w:val="17"/>
              </w:rPr>
            </w:pPr>
            <w:r w:rsidRPr="00670800">
              <w:rPr>
                <w:szCs w:val="17"/>
              </w:rPr>
              <w:t>Hazards (Bushfire - Medium Risk)</w:t>
            </w:r>
          </w:p>
          <w:p w14:paraId="5E6F5AD5" w14:textId="77777777" w:rsidR="00670800" w:rsidRPr="00670800" w:rsidRDefault="00670800" w:rsidP="004D074D">
            <w:pPr>
              <w:numPr>
                <w:ilvl w:val="0"/>
                <w:numId w:val="30"/>
              </w:numPr>
              <w:spacing w:after="0"/>
              <w:jc w:val="left"/>
              <w:rPr>
                <w:szCs w:val="17"/>
              </w:rPr>
            </w:pPr>
            <w:r w:rsidRPr="00670800">
              <w:rPr>
                <w:szCs w:val="17"/>
              </w:rPr>
              <w:t>Hazards (Bushfire - General Risk)</w:t>
            </w:r>
          </w:p>
          <w:p w14:paraId="70FC86CD" w14:textId="77777777" w:rsidR="00670800" w:rsidRPr="00670800" w:rsidRDefault="00670800" w:rsidP="004D074D">
            <w:pPr>
              <w:numPr>
                <w:ilvl w:val="0"/>
                <w:numId w:val="30"/>
              </w:numPr>
              <w:spacing w:after="0"/>
              <w:jc w:val="left"/>
              <w:rPr>
                <w:szCs w:val="17"/>
              </w:rPr>
            </w:pPr>
            <w:r w:rsidRPr="00670800">
              <w:rPr>
                <w:szCs w:val="17"/>
              </w:rPr>
              <w:t>Heritage Adjacency</w:t>
            </w:r>
          </w:p>
          <w:p w14:paraId="22CC561E" w14:textId="77777777" w:rsidR="00670800" w:rsidRPr="00670800" w:rsidRDefault="00670800" w:rsidP="004D074D">
            <w:pPr>
              <w:numPr>
                <w:ilvl w:val="0"/>
                <w:numId w:val="30"/>
              </w:numPr>
              <w:spacing w:after="0"/>
              <w:jc w:val="left"/>
              <w:rPr>
                <w:szCs w:val="17"/>
              </w:rPr>
            </w:pPr>
            <w:r w:rsidRPr="00670800">
              <w:rPr>
                <w:szCs w:val="17"/>
              </w:rPr>
              <w:t>Limited Land Division</w:t>
            </w:r>
          </w:p>
          <w:p w14:paraId="14108941" w14:textId="77777777" w:rsidR="00670800" w:rsidRPr="00670800" w:rsidRDefault="00670800" w:rsidP="004D074D">
            <w:pPr>
              <w:numPr>
                <w:ilvl w:val="0"/>
                <w:numId w:val="30"/>
              </w:numPr>
              <w:spacing w:after="0"/>
              <w:jc w:val="left"/>
              <w:rPr>
                <w:szCs w:val="17"/>
              </w:rPr>
            </w:pPr>
            <w:r w:rsidRPr="00670800">
              <w:rPr>
                <w:szCs w:val="17"/>
              </w:rPr>
              <w:t>State Heritage Place</w:t>
            </w:r>
          </w:p>
          <w:p w14:paraId="596E399C" w14:textId="77777777" w:rsidR="00670800" w:rsidRPr="00670800" w:rsidDel="009D3659" w:rsidRDefault="00670800" w:rsidP="00670800">
            <w:pPr>
              <w:rPr>
                <w:szCs w:val="17"/>
              </w:rPr>
            </w:pPr>
          </w:p>
        </w:tc>
      </w:tr>
    </w:tbl>
    <w:p w14:paraId="786270CA" w14:textId="77777777" w:rsidR="00670800" w:rsidRPr="00670800" w:rsidRDefault="00670800" w:rsidP="00670800">
      <w:pPr>
        <w:ind w:right="-1"/>
        <w:rPr>
          <w:bCs/>
          <w:szCs w:val="17"/>
        </w:rPr>
      </w:pPr>
    </w:p>
    <w:p w14:paraId="738DFB94" w14:textId="77777777" w:rsidR="00670800" w:rsidRPr="00670800" w:rsidRDefault="00670800" w:rsidP="004D074D">
      <w:pPr>
        <w:numPr>
          <w:ilvl w:val="0"/>
          <w:numId w:val="31"/>
        </w:numPr>
        <w:ind w:left="714" w:hanging="288"/>
        <w:rPr>
          <w:rFonts w:eastAsia="Times New Roman"/>
          <w:bCs/>
          <w:szCs w:val="17"/>
          <w:lang w:val="en-GB"/>
        </w:rPr>
      </w:pPr>
      <w:r w:rsidRPr="00670800">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28F942E5" w14:textId="77777777" w:rsidR="00670800" w:rsidRPr="00670800" w:rsidRDefault="00670800" w:rsidP="004D074D">
      <w:pPr>
        <w:numPr>
          <w:ilvl w:val="0"/>
          <w:numId w:val="35"/>
        </w:numPr>
        <w:spacing w:before="60" w:after="60"/>
        <w:ind w:left="284" w:hanging="284"/>
        <w:rPr>
          <w:rFonts w:eastAsia="Times New Roman"/>
          <w:bCs/>
          <w:szCs w:val="17"/>
          <w:lang w:val="en-GB"/>
        </w:rPr>
      </w:pPr>
      <w:r w:rsidRPr="00670800">
        <w:rPr>
          <w:rFonts w:eastAsia="Times New Roman"/>
          <w:szCs w:val="17"/>
          <w:lang w:val="en-GB"/>
        </w:rPr>
        <w:t>PURSUANT to section 76(5)(a) of the Act, I further specify that the amendments to the Code as described in this Notice will take effect upon the date those amendments are published on the SA planning portal.</w:t>
      </w:r>
    </w:p>
    <w:p w14:paraId="7D8814D8" w14:textId="77777777" w:rsidR="00670800" w:rsidRPr="00670800" w:rsidRDefault="00670800" w:rsidP="00670800">
      <w:pPr>
        <w:spacing w:after="0"/>
        <w:rPr>
          <w:rFonts w:eastAsia="Times New Roman"/>
          <w:szCs w:val="17"/>
        </w:rPr>
      </w:pPr>
      <w:r w:rsidRPr="00670800">
        <w:rPr>
          <w:rFonts w:eastAsia="Times New Roman"/>
          <w:szCs w:val="17"/>
        </w:rPr>
        <w:t>Dated: 1 July 2022</w:t>
      </w:r>
    </w:p>
    <w:p w14:paraId="68949183" w14:textId="77777777" w:rsidR="00670800" w:rsidRPr="00670800" w:rsidRDefault="00670800" w:rsidP="00670800">
      <w:pPr>
        <w:spacing w:after="0"/>
        <w:jc w:val="right"/>
        <w:rPr>
          <w:rFonts w:eastAsia="Times New Roman"/>
          <w:smallCaps/>
          <w:szCs w:val="20"/>
        </w:rPr>
      </w:pPr>
      <w:r w:rsidRPr="00670800">
        <w:rPr>
          <w:rFonts w:eastAsia="Times New Roman"/>
          <w:smallCaps/>
          <w:szCs w:val="20"/>
        </w:rPr>
        <w:t>Greg Van Gaans</w:t>
      </w:r>
    </w:p>
    <w:p w14:paraId="269F2FEC" w14:textId="77777777" w:rsidR="00670800" w:rsidRPr="00670800" w:rsidRDefault="00670800" w:rsidP="00670800">
      <w:pPr>
        <w:spacing w:after="0"/>
        <w:jc w:val="right"/>
        <w:rPr>
          <w:rFonts w:eastAsia="Times New Roman"/>
          <w:szCs w:val="17"/>
        </w:rPr>
      </w:pPr>
      <w:r w:rsidRPr="00670800">
        <w:rPr>
          <w:rFonts w:eastAsia="Times New Roman"/>
          <w:szCs w:val="17"/>
        </w:rPr>
        <w:t>Director, Land and Built Environment,</w:t>
      </w:r>
    </w:p>
    <w:p w14:paraId="43FE48B3" w14:textId="77777777" w:rsidR="00670800" w:rsidRPr="00670800" w:rsidRDefault="00670800" w:rsidP="00670800">
      <w:pPr>
        <w:spacing w:after="0"/>
        <w:jc w:val="right"/>
        <w:rPr>
          <w:rFonts w:eastAsia="Times New Roman"/>
          <w:szCs w:val="17"/>
        </w:rPr>
      </w:pPr>
      <w:r w:rsidRPr="00670800">
        <w:rPr>
          <w:rFonts w:eastAsia="Times New Roman"/>
          <w:szCs w:val="17"/>
        </w:rPr>
        <w:t>Department for Trade and Investment</w:t>
      </w:r>
    </w:p>
    <w:p w14:paraId="5D1CB367" w14:textId="75A8FA5E" w:rsidR="00670800" w:rsidRDefault="00670800" w:rsidP="004D074D">
      <w:pPr>
        <w:spacing w:after="0"/>
        <w:jc w:val="right"/>
        <w:rPr>
          <w:rFonts w:eastAsia="Times New Roman"/>
          <w:szCs w:val="17"/>
        </w:rPr>
      </w:pPr>
      <w:r w:rsidRPr="00670800">
        <w:rPr>
          <w:rFonts w:eastAsia="Times New Roman"/>
          <w:szCs w:val="17"/>
        </w:rPr>
        <w:t>Delegate of the Minister for Planning</w:t>
      </w:r>
    </w:p>
    <w:p w14:paraId="6E99DB03" w14:textId="1F73ED77" w:rsidR="004D074D" w:rsidRDefault="004D074D" w:rsidP="004D074D">
      <w:pPr>
        <w:pBdr>
          <w:bottom w:val="single" w:sz="4" w:space="1" w:color="auto"/>
        </w:pBdr>
        <w:spacing w:after="0" w:line="52" w:lineRule="exact"/>
        <w:jc w:val="center"/>
        <w:rPr>
          <w:rFonts w:eastAsia="Times New Roman"/>
          <w:szCs w:val="17"/>
        </w:rPr>
      </w:pPr>
    </w:p>
    <w:p w14:paraId="3D69ACF2" w14:textId="1A1C9B08" w:rsidR="004D074D" w:rsidRDefault="004D074D" w:rsidP="004D074D">
      <w:pPr>
        <w:pBdr>
          <w:top w:val="single" w:sz="4" w:space="1" w:color="auto"/>
        </w:pBdr>
        <w:spacing w:before="34" w:after="0" w:line="14" w:lineRule="exact"/>
        <w:jc w:val="center"/>
        <w:rPr>
          <w:rFonts w:eastAsia="Times New Roman"/>
          <w:szCs w:val="17"/>
        </w:rPr>
      </w:pPr>
    </w:p>
    <w:p w14:paraId="7C9D36AF" w14:textId="4278CA8D" w:rsidR="00670800" w:rsidRDefault="00670800" w:rsidP="0067080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EFF57D1" w14:textId="14D8C98A" w:rsidR="004D074D" w:rsidRDefault="004D074D">
      <w:pPr>
        <w:spacing w:after="0" w:line="240" w:lineRule="auto"/>
        <w:jc w:val="left"/>
      </w:pPr>
      <w:r>
        <w:br w:type="page"/>
      </w:r>
    </w:p>
    <w:p w14:paraId="0AB601B3" w14:textId="77777777" w:rsidR="00EF44F4" w:rsidRPr="00EF44F4" w:rsidRDefault="00EF44F4" w:rsidP="000F0822">
      <w:pPr>
        <w:pStyle w:val="Heading2"/>
      </w:pPr>
      <w:bookmarkStart w:id="92" w:name="_Hlk108003926"/>
      <w:bookmarkStart w:id="93" w:name="_Toc108088858"/>
      <w:bookmarkEnd w:id="92"/>
      <w:r w:rsidRPr="00EF44F4">
        <w:t>The Remuneration Tribunal</w:t>
      </w:r>
      <w:bookmarkEnd w:id="93"/>
    </w:p>
    <w:p w14:paraId="036BDF50" w14:textId="77777777" w:rsidR="00EF44F4" w:rsidRPr="00EF44F4" w:rsidRDefault="00EF44F4" w:rsidP="00EF44F4">
      <w:pPr>
        <w:jc w:val="center"/>
        <w:rPr>
          <w:smallCaps/>
          <w:szCs w:val="17"/>
          <w:lang w:val="en-US"/>
        </w:rPr>
      </w:pPr>
      <w:r w:rsidRPr="00EF44F4">
        <w:rPr>
          <w:smallCaps/>
          <w:szCs w:val="17"/>
        </w:rPr>
        <w:t>Report No. 2 of 2022</w:t>
      </w:r>
    </w:p>
    <w:p w14:paraId="5C62A4C7" w14:textId="77777777" w:rsidR="00EF44F4" w:rsidRPr="00EF44F4" w:rsidRDefault="00EF44F4" w:rsidP="00EF44F4">
      <w:pPr>
        <w:spacing w:line="240" w:lineRule="auto"/>
        <w:jc w:val="center"/>
        <w:rPr>
          <w:i/>
          <w:szCs w:val="17"/>
        </w:rPr>
      </w:pPr>
      <w:r w:rsidRPr="00EF44F4">
        <w:rPr>
          <w:i/>
          <w:szCs w:val="17"/>
        </w:rPr>
        <w:t>2022 Allowances for Members of Local Government Councils</w:t>
      </w:r>
      <w:r w:rsidRPr="00EF44F4">
        <w:rPr>
          <w:i/>
          <w:noProof/>
          <w:szCs w:val="17"/>
        </w:rPr>
        <w:t xml:space="preserve"> </w:t>
      </w:r>
      <w:r w:rsidRPr="00EF44F4">
        <w:rPr>
          <w:i/>
          <w:noProof/>
          <w:szCs w:val="17"/>
        </w:rPr>
        <w:drawing>
          <wp:inline distT="0" distB="0" distL="0" distR="0" wp14:anchorId="30FD6AEE" wp14:editId="04FBF55F">
            <wp:extent cx="5941060" cy="7705725"/>
            <wp:effectExtent l="0" t="0" r="2540" b="9525"/>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a:ext>
                      </a:extLst>
                    </a:blip>
                    <a:srcRect t="2530"/>
                    <a:stretch/>
                  </pic:blipFill>
                  <pic:spPr bwMode="auto">
                    <a:xfrm>
                      <a:off x="0" y="0"/>
                      <a:ext cx="5941060" cy="7705725"/>
                    </a:xfrm>
                    <a:prstGeom prst="rect">
                      <a:avLst/>
                    </a:prstGeom>
                    <a:noFill/>
                    <a:ln>
                      <a:noFill/>
                    </a:ln>
                    <a:extLst>
                      <a:ext uri="{53640926-AAD7-44D8-BBD7-CCE9431645EC}">
                        <a14:shadowObscured xmlns:a14="http://schemas.microsoft.com/office/drawing/2010/main"/>
                      </a:ext>
                    </a:extLst>
                  </pic:spPr>
                </pic:pic>
              </a:graphicData>
            </a:graphic>
          </wp:inline>
        </w:drawing>
      </w:r>
    </w:p>
    <w:p w14:paraId="4F584048" w14:textId="77777777" w:rsidR="00EF44F4" w:rsidRPr="00EF44F4" w:rsidRDefault="00EF44F4" w:rsidP="00EF44F4">
      <w:pPr>
        <w:spacing w:line="240" w:lineRule="auto"/>
      </w:pPr>
      <w:r w:rsidRPr="00EF44F4">
        <w:rPr>
          <w:noProof/>
        </w:rPr>
        <w:drawing>
          <wp:inline distT="0" distB="0" distL="0" distR="0" wp14:anchorId="5100E6DF" wp14:editId="2AA5DD0B">
            <wp:extent cx="5941060" cy="7905750"/>
            <wp:effectExtent l="0" t="0" r="254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941060" cy="7905750"/>
                    </a:xfrm>
                    <a:prstGeom prst="rect">
                      <a:avLst/>
                    </a:prstGeom>
                    <a:noFill/>
                    <a:ln>
                      <a:noFill/>
                    </a:ln>
                  </pic:spPr>
                </pic:pic>
              </a:graphicData>
            </a:graphic>
          </wp:inline>
        </w:drawing>
      </w:r>
      <w:r w:rsidRPr="00EF44F4">
        <w:rPr>
          <w:noProof/>
        </w:rPr>
        <w:drawing>
          <wp:inline distT="0" distB="0" distL="0" distR="0" wp14:anchorId="381DB548" wp14:editId="66C04D2B">
            <wp:extent cx="5941060" cy="7905750"/>
            <wp:effectExtent l="0" t="0" r="254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941060" cy="7905750"/>
                    </a:xfrm>
                    <a:prstGeom prst="rect">
                      <a:avLst/>
                    </a:prstGeom>
                    <a:noFill/>
                    <a:ln>
                      <a:noFill/>
                    </a:ln>
                  </pic:spPr>
                </pic:pic>
              </a:graphicData>
            </a:graphic>
          </wp:inline>
        </w:drawing>
      </w:r>
      <w:r w:rsidRPr="00EF44F4">
        <w:rPr>
          <w:noProof/>
        </w:rPr>
        <w:drawing>
          <wp:inline distT="0" distB="0" distL="0" distR="0" wp14:anchorId="7A5D456E" wp14:editId="673D92DB">
            <wp:extent cx="5941060" cy="7905750"/>
            <wp:effectExtent l="0" t="0" r="254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941060" cy="7905750"/>
                    </a:xfrm>
                    <a:prstGeom prst="rect">
                      <a:avLst/>
                    </a:prstGeom>
                    <a:noFill/>
                    <a:ln>
                      <a:noFill/>
                    </a:ln>
                  </pic:spPr>
                </pic:pic>
              </a:graphicData>
            </a:graphic>
          </wp:inline>
        </w:drawing>
      </w:r>
      <w:r w:rsidRPr="00EF44F4">
        <w:rPr>
          <w:noProof/>
        </w:rPr>
        <w:drawing>
          <wp:inline distT="0" distB="0" distL="0" distR="0" wp14:anchorId="4037CC2D" wp14:editId="37A0B46A">
            <wp:extent cx="5941060" cy="7905750"/>
            <wp:effectExtent l="0" t="0" r="254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941060" cy="7905750"/>
                    </a:xfrm>
                    <a:prstGeom prst="rect">
                      <a:avLst/>
                    </a:prstGeom>
                    <a:noFill/>
                    <a:ln>
                      <a:noFill/>
                    </a:ln>
                  </pic:spPr>
                </pic:pic>
              </a:graphicData>
            </a:graphic>
          </wp:inline>
        </w:drawing>
      </w:r>
      <w:r w:rsidRPr="00EF44F4">
        <w:rPr>
          <w:noProof/>
        </w:rPr>
        <w:drawing>
          <wp:inline distT="0" distB="0" distL="0" distR="0" wp14:anchorId="2B3606B9" wp14:editId="52ACB43C">
            <wp:extent cx="5941060" cy="7905750"/>
            <wp:effectExtent l="0" t="0" r="254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941060" cy="7905750"/>
                    </a:xfrm>
                    <a:prstGeom prst="rect">
                      <a:avLst/>
                    </a:prstGeom>
                    <a:noFill/>
                    <a:ln>
                      <a:noFill/>
                    </a:ln>
                  </pic:spPr>
                </pic:pic>
              </a:graphicData>
            </a:graphic>
          </wp:inline>
        </w:drawing>
      </w:r>
      <w:r w:rsidRPr="00EF44F4">
        <w:rPr>
          <w:noProof/>
        </w:rPr>
        <w:drawing>
          <wp:inline distT="0" distB="0" distL="0" distR="0" wp14:anchorId="468B3125" wp14:editId="64E93FFE">
            <wp:extent cx="5941060" cy="7905750"/>
            <wp:effectExtent l="0" t="0" r="254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941060" cy="7905750"/>
                    </a:xfrm>
                    <a:prstGeom prst="rect">
                      <a:avLst/>
                    </a:prstGeom>
                    <a:noFill/>
                    <a:ln>
                      <a:noFill/>
                    </a:ln>
                  </pic:spPr>
                </pic:pic>
              </a:graphicData>
            </a:graphic>
          </wp:inline>
        </w:drawing>
      </w:r>
      <w:r w:rsidRPr="00EF44F4">
        <w:rPr>
          <w:noProof/>
        </w:rPr>
        <w:drawing>
          <wp:inline distT="0" distB="0" distL="0" distR="0" wp14:anchorId="6348CE29" wp14:editId="7B19E165">
            <wp:extent cx="5941060" cy="7905750"/>
            <wp:effectExtent l="0" t="0" r="2540" b="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941060" cy="7905750"/>
                    </a:xfrm>
                    <a:prstGeom prst="rect">
                      <a:avLst/>
                    </a:prstGeom>
                    <a:noFill/>
                    <a:ln>
                      <a:noFill/>
                    </a:ln>
                  </pic:spPr>
                </pic:pic>
              </a:graphicData>
            </a:graphic>
          </wp:inline>
        </w:drawing>
      </w:r>
      <w:r w:rsidRPr="00EF44F4">
        <w:rPr>
          <w:noProof/>
        </w:rPr>
        <w:drawing>
          <wp:inline distT="0" distB="0" distL="0" distR="0" wp14:anchorId="2AE8CC1D" wp14:editId="3FEB4815">
            <wp:extent cx="5939960" cy="2620800"/>
            <wp:effectExtent l="0" t="0" r="3810" b="825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noChangeArrowheads="1"/>
                    </pic:cNvPicPr>
                  </pic:nvPicPr>
                  <pic:blipFill rotWithShape="1">
                    <a:blip r:embed="rId55">
                      <a:extLst>
                        <a:ext uri="{28A0092B-C50C-407E-A947-70E740481C1C}">
                          <a14:useLocalDpi xmlns:a14="http://schemas.microsoft.com/office/drawing/2010/main"/>
                        </a:ext>
                      </a:extLst>
                    </a:blip>
                    <a:srcRect b="66843"/>
                    <a:stretch/>
                  </pic:blipFill>
                  <pic:spPr bwMode="auto">
                    <a:xfrm>
                      <a:off x="0" y="0"/>
                      <a:ext cx="5940995" cy="2621257"/>
                    </a:xfrm>
                    <a:prstGeom prst="rect">
                      <a:avLst/>
                    </a:prstGeom>
                    <a:noFill/>
                    <a:ln>
                      <a:noFill/>
                    </a:ln>
                    <a:extLst>
                      <a:ext uri="{53640926-AAD7-44D8-BBD7-CCE9431645EC}">
                        <a14:shadowObscured xmlns:a14="http://schemas.microsoft.com/office/drawing/2010/main"/>
                      </a:ext>
                    </a:extLst>
                  </pic:spPr>
                </pic:pic>
              </a:graphicData>
            </a:graphic>
          </wp:inline>
        </w:drawing>
      </w:r>
    </w:p>
    <w:p w14:paraId="07A6E9C5" w14:textId="77777777" w:rsidR="00EF44F4" w:rsidRPr="00EF44F4" w:rsidRDefault="00EF44F4" w:rsidP="00EF44F4">
      <w:pPr>
        <w:spacing w:after="0"/>
        <w:rPr>
          <w:rFonts w:eastAsia="Times New Roman"/>
          <w:szCs w:val="17"/>
        </w:rPr>
      </w:pPr>
      <w:r w:rsidRPr="00EF44F4">
        <w:rPr>
          <w:rFonts w:eastAsia="Times New Roman"/>
          <w:szCs w:val="17"/>
        </w:rPr>
        <w:t>Dated: 5 July 2022</w:t>
      </w:r>
    </w:p>
    <w:p w14:paraId="2962D55A" w14:textId="77777777" w:rsidR="00EF44F4" w:rsidRPr="00EF44F4" w:rsidRDefault="00EF44F4" w:rsidP="00EF44F4">
      <w:pPr>
        <w:spacing w:after="0"/>
        <w:jc w:val="right"/>
        <w:rPr>
          <w:rFonts w:eastAsia="Times New Roman"/>
          <w:smallCaps/>
          <w:szCs w:val="20"/>
        </w:rPr>
      </w:pPr>
      <w:r w:rsidRPr="00EF44F4">
        <w:rPr>
          <w:rFonts w:eastAsia="Times New Roman"/>
          <w:smallCaps/>
          <w:szCs w:val="20"/>
        </w:rPr>
        <w:t>Matthew O’Callaghan</w:t>
      </w:r>
    </w:p>
    <w:p w14:paraId="4F9FACAB" w14:textId="77777777" w:rsidR="00EF44F4" w:rsidRPr="00EF44F4" w:rsidRDefault="00EF44F4" w:rsidP="00EF44F4">
      <w:pPr>
        <w:jc w:val="right"/>
        <w:rPr>
          <w:rFonts w:eastAsia="Times New Roman"/>
          <w:szCs w:val="17"/>
        </w:rPr>
      </w:pPr>
      <w:r w:rsidRPr="00EF44F4">
        <w:rPr>
          <w:rFonts w:eastAsia="Times New Roman"/>
          <w:szCs w:val="17"/>
        </w:rPr>
        <w:t>President</w:t>
      </w:r>
    </w:p>
    <w:p w14:paraId="3BB00732" w14:textId="77777777" w:rsidR="00EF44F4" w:rsidRPr="00EF44F4" w:rsidRDefault="00EF44F4" w:rsidP="00EF44F4">
      <w:pPr>
        <w:spacing w:after="0"/>
        <w:jc w:val="right"/>
        <w:rPr>
          <w:rFonts w:eastAsia="Times New Roman"/>
          <w:smallCaps/>
          <w:szCs w:val="20"/>
        </w:rPr>
      </w:pPr>
      <w:r w:rsidRPr="00EF44F4">
        <w:rPr>
          <w:rFonts w:eastAsia="Times New Roman"/>
          <w:smallCaps/>
          <w:szCs w:val="20"/>
        </w:rPr>
        <w:t>Deborah Black</w:t>
      </w:r>
    </w:p>
    <w:p w14:paraId="6B10D24B" w14:textId="77777777" w:rsidR="00EF44F4" w:rsidRPr="00EF44F4" w:rsidRDefault="00EF44F4" w:rsidP="00EF44F4">
      <w:pPr>
        <w:jc w:val="right"/>
        <w:rPr>
          <w:rFonts w:eastAsia="Times New Roman"/>
          <w:szCs w:val="17"/>
        </w:rPr>
      </w:pPr>
      <w:r w:rsidRPr="00EF44F4">
        <w:rPr>
          <w:rFonts w:eastAsia="Times New Roman"/>
          <w:szCs w:val="17"/>
        </w:rPr>
        <w:t>Member</w:t>
      </w:r>
    </w:p>
    <w:p w14:paraId="7F606BDF" w14:textId="77777777" w:rsidR="00EF44F4" w:rsidRPr="00EF44F4" w:rsidRDefault="00EF44F4" w:rsidP="00EF44F4">
      <w:pPr>
        <w:spacing w:after="0"/>
        <w:jc w:val="right"/>
        <w:rPr>
          <w:rFonts w:eastAsia="Times New Roman"/>
          <w:smallCaps/>
          <w:szCs w:val="20"/>
        </w:rPr>
      </w:pPr>
      <w:r w:rsidRPr="00EF44F4">
        <w:rPr>
          <w:rFonts w:eastAsia="Times New Roman"/>
          <w:smallCaps/>
          <w:szCs w:val="20"/>
        </w:rPr>
        <w:t>Peter de Cure</w:t>
      </w:r>
    </w:p>
    <w:p w14:paraId="3117481E" w14:textId="77777777" w:rsidR="00EF44F4" w:rsidRPr="00EF44F4" w:rsidRDefault="00EF44F4" w:rsidP="00EF44F4">
      <w:pPr>
        <w:spacing w:after="0"/>
        <w:jc w:val="right"/>
        <w:rPr>
          <w:rFonts w:eastAsia="Times New Roman"/>
          <w:szCs w:val="17"/>
        </w:rPr>
      </w:pPr>
      <w:r w:rsidRPr="00EF44F4">
        <w:rPr>
          <w:rFonts w:eastAsia="Times New Roman"/>
          <w:szCs w:val="17"/>
        </w:rPr>
        <w:t>Member</w:t>
      </w:r>
    </w:p>
    <w:p w14:paraId="65367559" w14:textId="77777777" w:rsidR="00EF44F4" w:rsidRPr="00EF44F4" w:rsidRDefault="00EF44F4" w:rsidP="00EF44F4">
      <w:pPr>
        <w:spacing w:line="240" w:lineRule="auto"/>
      </w:pPr>
    </w:p>
    <w:p w14:paraId="7540B7FD" w14:textId="77777777" w:rsidR="00EF44F4" w:rsidRPr="00EF44F4" w:rsidRDefault="00EF44F4" w:rsidP="00EF44F4">
      <w:pPr>
        <w:pBdr>
          <w:top w:val="single" w:sz="4" w:space="1" w:color="auto"/>
        </w:pBdr>
        <w:spacing w:before="100" w:line="14" w:lineRule="exact"/>
        <w:ind w:left="1080" w:right="1080"/>
        <w:jc w:val="center"/>
      </w:pPr>
    </w:p>
    <w:p w14:paraId="6748C88B" w14:textId="77777777" w:rsidR="00EF44F4" w:rsidRPr="00EF44F4" w:rsidRDefault="00EF44F4" w:rsidP="00EF44F4">
      <w:pPr>
        <w:spacing w:after="0" w:line="240" w:lineRule="auto"/>
        <w:jc w:val="left"/>
        <w:rPr>
          <w:caps/>
          <w:szCs w:val="17"/>
        </w:rPr>
      </w:pPr>
      <w:r w:rsidRPr="00EF44F4">
        <w:br w:type="page"/>
      </w:r>
    </w:p>
    <w:p w14:paraId="6E4273C8" w14:textId="38F6CE2A" w:rsidR="00EF44F4" w:rsidRPr="00EF44F4" w:rsidRDefault="00EF44F4" w:rsidP="00EF44F4">
      <w:pPr>
        <w:spacing w:line="240" w:lineRule="auto"/>
        <w:jc w:val="center"/>
        <w:rPr>
          <w:caps/>
          <w:szCs w:val="17"/>
        </w:rPr>
      </w:pPr>
      <w:r w:rsidRPr="00EF44F4">
        <w:rPr>
          <w:caps/>
          <w:szCs w:val="17"/>
        </w:rPr>
        <w:t>The Remuneration Tribunal</w:t>
      </w:r>
    </w:p>
    <w:p w14:paraId="0660A018" w14:textId="77777777" w:rsidR="00EF44F4" w:rsidRPr="00EF44F4" w:rsidRDefault="00EF44F4" w:rsidP="00EF44F4">
      <w:pPr>
        <w:jc w:val="center"/>
        <w:rPr>
          <w:smallCaps/>
          <w:szCs w:val="17"/>
          <w:lang w:val="en-US"/>
        </w:rPr>
      </w:pPr>
      <w:r w:rsidRPr="00EF44F4">
        <w:rPr>
          <w:smallCaps/>
          <w:szCs w:val="17"/>
        </w:rPr>
        <w:t>Determination No. 2 of 2022</w:t>
      </w:r>
    </w:p>
    <w:p w14:paraId="43EA6381" w14:textId="77777777" w:rsidR="00EF44F4" w:rsidRPr="00EF44F4" w:rsidRDefault="00EF44F4" w:rsidP="00EF44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pPr>
      <w:r w:rsidRPr="00EF44F4">
        <w:rPr>
          <w:i/>
        </w:rPr>
        <w:t>Allowances for Members of Local Government Councils</w:t>
      </w:r>
    </w:p>
    <w:p w14:paraId="11F81AD7" w14:textId="77777777" w:rsidR="00EF44F4" w:rsidRPr="00EF44F4" w:rsidRDefault="00EF44F4" w:rsidP="00EF44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zCs w:val="17"/>
        </w:rPr>
      </w:pPr>
      <w:r w:rsidRPr="00EF44F4">
        <w:rPr>
          <w:rFonts w:eastAsia="Times New Roman"/>
          <w:noProof/>
          <w:szCs w:val="17"/>
        </w:rPr>
        <w:drawing>
          <wp:inline distT="0" distB="0" distL="0" distR="0" wp14:anchorId="6F167271" wp14:editId="350E7481">
            <wp:extent cx="5597034" cy="8058150"/>
            <wp:effectExtent l="0" t="0" r="381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5606237" cy="8071400"/>
                    </a:xfrm>
                    <a:prstGeom prst="rect">
                      <a:avLst/>
                    </a:prstGeom>
                    <a:noFill/>
                    <a:ln>
                      <a:noFill/>
                    </a:ln>
                  </pic:spPr>
                </pic:pic>
              </a:graphicData>
            </a:graphic>
          </wp:inline>
        </w:drawing>
      </w:r>
    </w:p>
    <w:p w14:paraId="762A6ED0" w14:textId="77777777" w:rsidR="00EF44F4" w:rsidRPr="00EF44F4" w:rsidRDefault="00EF44F4" w:rsidP="00EF44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zCs w:val="17"/>
        </w:rPr>
      </w:pPr>
      <w:r w:rsidRPr="00EF44F4">
        <w:rPr>
          <w:rFonts w:eastAsia="Times New Roman"/>
          <w:noProof/>
          <w:szCs w:val="17"/>
        </w:rPr>
        <w:drawing>
          <wp:inline distT="0" distB="0" distL="0" distR="0" wp14:anchorId="3B740FD0" wp14:editId="6E8F8284">
            <wp:extent cx="5940238" cy="2088000"/>
            <wp:effectExtent l="0" t="0" r="3810" b="7620"/>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a:picLocks noChangeAspect="1" noChangeArrowheads="1"/>
                    </pic:cNvPicPr>
                  </pic:nvPicPr>
                  <pic:blipFill rotWithShape="1">
                    <a:blip r:embed="rId57">
                      <a:extLst>
                        <a:ext uri="{28A0092B-C50C-407E-A947-70E740481C1C}">
                          <a14:useLocalDpi xmlns:a14="http://schemas.microsoft.com/office/drawing/2010/main"/>
                        </a:ext>
                      </a:extLst>
                    </a:blip>
                    <a:srcRect/>
                    <a:stretch/>
                  </pic:blipFill>
                  <pic:spPr bwMode="auto">
                    <a:xfrm>
                      <a:off x="0" y="0"/>
                      <a:ext cx="5941060" cy="2088289"/>
                    </a:xfrm>
                    <a:prstGeom prst="rect">
                      <a:avLst/>
                    </a:prstGeom>
                    <a:noFill/>
                    <a:ln>
                      <a:noFill/>
                    </a:ln>
                    <a:extLst>
                      <a:ext uri="{53640926-AAD7-44D8-BBD7-CCE9431645EC}">
                        <a14:shadowObscured xmlns:a14="http://schemas.microsoft.com/office/drawing/2010/main"/>
                      </a:ext>
                    </a:extLst>
                  </pic:spPr>
                </pic:pic>
              </a:graphicData>
            </a:graphic>
          </wp:inline>
        </w:drawing>
      </w:r>
    </w:p>
    <w:p w14:paraId="54EA110E" w14:textId="77777777" w:rsidR="00EF44F4" w:rsidRPr="00EF44F4" w:rsidRDefault="00EF44F4" w:rsidP="00EF44F4">
      <w:pPr>
        <w:spacing w:after="0"/>
        <w:rPr>
          <w:rFonts w:eastAsia="Times New Roman"/>
          <w:szCs w:val="17"/>
        </w:rPr>
      </w:pPr>
      <w:r w:rsidRPr="00EF44F4">
        <w:rPr>
          <w:rFonts w:eastAsia="Times New Roman"/>
          <w:szCs w:val="17"/>
        </w:rPr>
        <w:t>Dated: 5 July 2022</w:t>
      </w:r>
    </w:p>
    <w:p w14:paraId="329D2AB7" w14:textId="77777777" w:rsidR="00EF44F4" w:rsidRPr="00EF44F4" w:rsidRDefault="00EF44F4" w:rsidP="00EF44F4">
      <w:pPr>
        <w:spacing w:after="0"/>
        <w:jc w:val="right"/>
        <w:rPr>
          <w:rFonts w:eastAsia="Times New Roman"/>
          <w:smallCaps/>
          <w:szCs w:val="20"/>
        </w:rPr>
      </w:pPr>
      <w:r w:rsidRPr="00EF44F4">
        <w:rPr>
          <w:rFonts w:eastAsia="Times New Roman"/>
          <w:smallCaps/>
          <w:szCs w:val="20"/>
        </w:rPr>
        <w:t>Matthew O’Callaghan</w:t>
      </w:r>
    </w:p>
    <w:p w14:paraId="527C8625" w14:textId="77777777" w:rsidR="00EF44F4" w:rsidRPr="00EF44F4" w:rsidRDefault="00EF44F4" w:rsidP="00EF44F4">
      <w:pPr>
        <w:jc w:val="right"/>
        <w:rPr>
          <w:rFonts w:eastAsia="Times New Roman"/>
          <w:szCs w:val="17"/>
        </w:rPr>
      </w:pPr>
      <w:r w:rsidRPr="00EF44F4">
        <w:rPr>
          <w:rFonts w:eastAsia="Times New Roman"/>
          <w:szCs w:val="17"/>
        </w:rPr>
        <w:t>President</w:t>
      </w:r>
    </w:p>
    <w:p w14:paraId="0E332737" w14:textId="77777777" w:rsidR="00EF44F4" w:rsidRPr="00EF44F4" w:rsidRDefault="00EF44F4" w:rsidP="00EF44F4">
      <w:pPr>
        <w:spacing w:after="0"/>
        <w:jc w:val="right"/>
        <w:rPr>
          <w:rFonts w:eastAsia="Times New Roman"/>
          <w:smallCaps/>
          <w:szCs w:val="20"/>
        </w:rPr>
      </w:pPr>
      <w:r w:rsidRPr="00EF44F4">
        <w:rPr>
          <w:rFonts w:eastAsia="Times New Roman"/>
          <w:smallCaps/>
          <w:szCs w:val="20"/>
        </w:rPr>
        <w:t>Deborah Black</w:t>
      </w:r>
    </w:p>
    <w:p w14:paraId="5B74206D" w14:textId="77777777" w:rsidR="00EF44F4" w:rsidRPr="00EF44F4" w:rsidRDefault="00EF44F4" w:rsidP="00EF44F4">
      <w:pPr>
        <w:jc w:val="right"/>
        <w:rPr>
          <w:rFonts w:eastAsia="Times New Roman"/>
          <w:szCs w:val="17"/>
        </w:rPr>
      </w:pPr>
      <w:r w:rsidRPr="00EF44F4">
        <w:rPr>
          <w:rFonts w:eastAsia="Times New Roman"/>
          <w:szCs w:val="17"/>
        </w:rPr>
        <w:t>Member</w:t>
      </w:r>
    </w:p>
    <w:p w14:paraId="110CDF53" w14:textId="77777777" w:rsidR="00EF44F4" w:rsidRPr="00EF44F4" w:rsidRDefault="00EF44F4" w:rsidP="00EF44F4">
      <w:pPr>
        <w:spacing w:after="0"/>
        <w:jc w:val="right"/>
        <w:rPr>
          <w:rFonts w:eastAsia="Times New Roman"/>
          <w:smallCaps/>
          <w:szCs w:val="20"/>
        </w:rPr>
      </w:pPr>
      <w:r w:rsidRPr="00EF44F4">
        <w:rPr>
          <w:rFonts w:eastAsia="Times New Roman"/>
          <w:smallCaps/>
          <w:szCs w:val="20"/>
        </w:rPr>
        <w:t>Peter de Cure</w:t>
      </w:r>
    </w:p>
    <w:p w14:paraId="35E031F1" w14:textId="77777777" w:rsidR="00EF44F4" w:rsidRPr="00EF44F4" w:rsidRDefault="00EF44F4" w:rsidP="00EF44F4">
      <w:pPr>
        <w:jc w:val="right"/>
        <w:rPr>
          <w:rFonts w:eastAsia="Times New Roman"/>
          <w:szCs w:val="17"/>
        </w:rPr>
      </w:pPr>
      <w:r w:rsidRPr="00EF44F4">
        <w:rPr>
          <w:rFonts w:eastAsia="Times New Roman"/>
          <w:szCs w:val="17"/>
        </w:rPr>
        <w:t>Member</w:t>
      </w:r>
    </w:p>
    <w:p w14:paraId="74E8CCA1" w14:textId="77777777" w:rsidR="00EF44F4" w:rsidRPr="00EF44F4" w:rsidRDefault="00EF44F4" w:rsidP="00EF44F4">
      <w:pPr>
        <w:pBdr>
          <w:top w:val="single" w:sz="4" w:space="1" w:color="auto"/>
        </w:pBdr>
        <w:spacing w:line="240" w:lineRule="auto"/>
        <w:ind w:left="1077" w:right="1077"/>
        <w:jc w:val="center"/>
        <w:rPr>
          <w:rFonts w:eastAsia="Times New Roman"/>
          <w:smallCaps/>
          <w:szCs w:val="20"/>
        </w:rPr>
      </w:pPr>
      <w:r w:rsidRPr="00EF44F4">
        <w:rPr>
          <w:rFonts w:eastAsia="Times New Roman"/>
          <w:noProof/>
          <w:szCs w:val="17"/>
        </w:rPr>
        <w:drawing>
          <wp:inline distT="0" distB="0" distL="0" distR="0" wp14:anchorId="128EE7A2" wp14:editId="0F58F810">
            <wp:extent cx="4443331" cy="5558400"/>
            <wp:effectExtent l="0" t="0" r="0" b="4445"/>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a:ext>
                      </a:extLst>
                    </a:blip>
                    <a:srcRect b="13783"/>
                    <a:stretch/>
                  </pic:blipFill>
                  <pic:spPr bwMode="auto">
                    <a:xfrm>
                      <a:off x="0" y="0"/>
                      <a:ext cx="4468711" cy="5590150"/>
                    </a:xfrm>
                    <a:prstGeom prst="rect">
                      <a:avLst/>
                    </a:prstGeom>
                    <a:noFill/>
                    <a:ln>
                      <a:noFill/>
                    </a:ln>
                    <a:extLst>
                      <a:ext uri="{53640926-AAD7-44D8-BBD7-CCE9431645EC}">
                        <a14:shadowObscured xmlns:a14="http://schemas.microsoft.com/office/drawing/2010/main"/>
                      </a:ext>
                    </a:extLst>
                  </pic:spPr>
                </pic:pic>
              </a:graphicData>
            </a:graphic>
          </wp:inline>
        </w:drawing>
      </w:r>
    </w:p>
    <w:p w14:paraId="21FF33C7" w14:textId="77777777" w:rsidR="00EF44F4" w:rsidRPr="00EF44F4" w:rsidRDefault="00EF44F4" w:rsidP="00EF44F4">
      <w:pPr>
        <w:spacing w:after="0" w:line="240" w:lineRule="auto"/>
        <w:jc w:val="center"/>
        <w:rPr>
          <w:rFonts w:eastAsia="Times New Roman"/>
          <w:szCs w:val="17"/>
        </w:rPr>
      </w:pPr>
      <w:r w:rsidRPr="00EF44F4">
        <w:rPr>
          <w:rFonts w:eastAsia="Times New Roman"/>
          <w:noProof/>
          <w:szCs w:val="17"/>
        </w:rPr>
        <w:drawing>
          <wp:inline distT="0" distB="0" distL="0" distR="0" wp14:anchorId="633138DB" wp14:editId="725F087D">
            <wp:extent cx="5095875" cy="7106400"/>
            <wp:effectExtent l="0" t="0" r="0" b="0"/>
            <wp:docPr id="27" name="Picture 2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low confidence"/>
                    <pic:cNvPicPr>
                      <a:picLocks noChangeAspect="1" noChangeArrowheads="1"/>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5105794" cy="7120232"/>
                    </a:xfrm>
                    <a:prstGeom prst="rect">
                      <a:avLst/>
                    </a:prstGeom>
                    <a:noFill/>
                    <a:ln>
                      <a:noFill/>
                    </a:ln>
                    <a:extLst>
                      <a:ext uri="{53640926-AAD7-44D8-BBD7-CCE9431645EC}">
                        <a14:shadowObscured xmlns:a14="http://schemas.microsoft.com/office/drawing/2010/main"/>
                      </a:ext>
                    </a:extLst>
                  </pic:spPr>
                </pic:pic>
              </a:graphicData>
            </a:graphic>
          </wp:inline>
        </w:drawing>
      </w:r>
    </w:p>
    <w:p w14:paraId="5672135D" w14:textId="77777777" w:rsidR="00EF44F4" w:rsidRPr="00EF44F4" w:rsidRDefault="00EF44F4" w:rsidP="00EF44F4">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5BB87A17" w14:textId="6F4FE72A" w:rsidR="00EF44F4" w:rsidRDefault="00EF44F4">
      <w:pPr>
        <w:spacing w:after="0" w:line="240" w:lineRule="auto"/>
        <w:jc w:val="left"/>
      </w:pPr>
      <w:r>
        <w:br w:type="page"/>
      </w:r>
    </w:p>
    <w:p w14:paraId="6251864A" w14:textId="77777777" w:rsidR="00EF44F4" w:rsidRPr="00EF44F4" w:rsidRDefault="00EF44F4" w:rsidP="00EF44F4">
      <w:pPr>
        <w:jc w:val="center"/>
        <w:rPr>
          <w:caps/>
          <w:szCs w:val="17"/>
        </w:rPr>
      </w:pPr>
      <w:r w:rsidRPr="00EF44F4">
        <w:rPr>
          <w:caps/>
          <w:szCs w:val="17"/>
        </w:rPr>
        <w:t>The Remuneration Tribunal</w:t>
      </w:r>
    </w:p>
    <w:p w14:paraId="6C99A011" w14:textId="77777777" w:rsidR="00EF44F4" w:rsidRPr="00EF44F4" w:rsidRDefault="00EF44F4" w:rsidP="00EF44F4">
      <w:pPr>
        <w:jc w:val="center"/>
        <w:rPr>
          <w:smallCaps/>
          <w:szCs w:val="17"/>
          <w:lang w:val="en-US"/>
        </w:rPr>
      </w:pPr>
      <w:r w:rsidRPr="00EF44F4">
        <w:rPr>
          <w:smallCaps/>
          <w:szCs w:val="17"/>
        </w:rPr>
        <w:t>Report No. 3 of 2022</w:t>
      </w:r>
    </w:p>
    <w:p w14:paraId="5C9EAE8D" w14:textId="77777777" w:rsidR="00EF44F4" w:rsidRPr="00EF44F4" w:rsidRDefault="00EF44F4" w:rsidP="00EF44F4">
      <w:pPr>
        <w:spacing w:line="240" w:lineRule="auto"/>
        <w:jc w:val="center"/>
        <w:rPr>
          <w:i/>
          <w:szCs w:val="17"/>
        </w:rPr>
      </w:pPr>
      <w:r w:rsidRPr="00EF44F4">
        <w:rPr>
          <w:i/>
          <w:szCs w:val="17"/>
        </w:rPr>
        <w:t>2022 Allowances for Members of Adelaide City Council</w:t>
      </w:r>
    </w:p>
    <w:p w14:paraId="4E9B3329" w14:textId="77777777" w:rsidR="00EF44F4" w:rsidRPr="00EF44F4" w:rsidRDefault="00EF44F4" w:rsidP="00EF44F4">
      <w:pPr>
        <w:spacing w:line="240" w:lineRule="auto"/>
      </w:pPr>
      <w:r w:rsidRPr="00EF44F4">
        <w:rPr>
          <w:noProof/>
        </w:rPr>
        <w:drawing>
          <wp:inline distT="0" distB="0" distL="0" distR="0" wp14:anchorId="6BD74BD9" wp14:editId="3D85A337">
            <wp:extent cx="5939333" cy="7446010"/>
            <wp:effectExtent l="0" t="0" r="4445" b="254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a:picLocks noChangeAspect="1" noChangeArrowheads="1"/>
                    </pic:cNvPicPr>
                  </pic:nvPicPr>
                  <pic:blipFill rotWithShape="1">
                    <a:blip r:embed="rId60">
                      <a:extLst>
                        <a:ext uri="{28A0092B-C50C-407E-A947-70E740481C1C}">
                          <a14:useLocalDpi xmlns:a14="http://schemas.microsoft.com/office/drawing/2010/main"/>
                        </a:ext>
                      </a:extLst>
                    </a:blip>
                    <a:srcRect/>
                    <a:stretch/>
                  </pic:blipFill>
                  <pic:spPr bwMode="auto">
                    <a:xfrm>
                      <a:off x="0" y="0"/>
                      <a:ext cx="5939790" cy="7446582"/>
                    </a:xfrm>
                    <a:prstGeom prst="rect">
                      <a:avLst/>
                    </a:prstGeom>
                    <a:noFill/>
                    <a:ln>
                      <a:noFill/>
                    </a:ln>
                    <a:extLst>
                      <a:ext uri="{53640926-AAD7-44D8-BBD7-CCE9431645EC}">
                        <a14:shadowObscured xmlns:a14="http://schemas.microsoft.com/office/drawing/2010/main"/>
                      </a:ext>
                    </a:extLst>
                  </pic:spPr>
                </pic:pic>
              </a:graphicData>
            </a:graphic>
          </wp:inline>
        </w:drawing>
      </w:r>
    </w:p>
    <w:p w14:paraId="330680DD" w14:textId="77777777" w:rsidR="00EF44F4" w:rsidRPr="00EF44F4" w:rsidRDefault="00EF44F4" w:rsidP="00EF44F4">
      <w:pPr>
        <w:spacing w:line="240" w:lineRule="auto"/>
      </w:pPr>
      <w:r w:rsidRPr="00EF44F4">
        <w:rPr>
          <w:noProof/>
        </w:rPr>
        <w:drawing>
          <wp:inline distT="0" distB="0" distL="0" distR="0" wp14:anchorId="4AD357A9" wp14:editId="28D6D0B4">
            <wp:extent cx="5939790" cy="7927340"/>
            <wp:effectExtent l="0" t="0" r="3810" b="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939790" cy="7927340"/>
                    </a:xfrm>
                    <a:prstGeom prst="rect">
                      <a:avLst/>
                    </a:prstGeom>
                    <a:noFill/>
                    <a:ln>
                      <a:noFill/>
                    </a:ln>
                  </pic:spPr>
                </pic:pic>
              </a:graphicData>
            </a:graphic>
          </wp:inline>
        </w:drawing>
      </w:r>
    </w:p>
    <w:p w14:paraId="1B8A7761" w14:textId="77777777" w:rsidR="00EF44F4" w:rsidRPr="00EF44F4" w:rsidRDefault="00EF44F4" w:rsidP="00EF44F4">
      <w:pPr>
        <w:spacing w:line="240" w:lineRule="auto"/>
      </w:pPr>
      <w:r w:rsidRPr="00EF44F4">
        <w:rPr>
          <w:noProof/>
        </w:rPr>
        <w:drawing>
          <wp:inline distT="0" distB="0" distL="0" distR="0" wp14:anchorId="541148DB" wp14:editId="3624CDA1">
            <wp:extent cx="5939790" cy="7048800"/>
            <wp:effectExtent l="0" t="0" r="381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noChangeArrowheads="1"/>
                    </pic:cNvPicPr>
                  </pic:nvPicPr>
                  <pic:blipFill rotWithShape="1">
                    <a:blip r:embed="rId62">
                      <a:extLst>
                        <a:ext uri="{28A0092B-C50C-407E-A947-70E740481C1C}">
                          <a14:useLocalDpi xmlns:a14="http://schemas.microsoft.com/office/drawing/2010/main"/>
                        </a:ext>
                      </a:extLst>
                    </a:blip>
                    <a:srcRect/>
                    <a:stretch/>
                  </pic:blipFill>
                  <pic:spPr bwMode="auto">
                    <a:xfrm>
                      <a:off x="0" y="0"/>
                      <a:ext cx="5939790" cy="7048800"/>
                    </a:xfrm>
                    <a:prstGeom prst="rect">
                      <a:avLst/>
                    </a:prstGeom>
                    <a:noFill/>
                    <a:ln>
                      <a:noFill/>
                    </a:ln>
                    <a:extLst>
                      <a:ext uri="{53640926-AAD7-44D8-BBD7-CCE9431645EC}">
                        <a14:shadowObscured xmlns:a14="http://schemas.microsoft.com/office/drawing/2010/main"/>
                      </a:ext>
                    </a:extLst>
                  </pic:spPr>
                </pic:pic>
              </a:graphicData>
            </a:graphic>
          </wp:inline>
        </w:drawing>
      </w:r>
    </w:p>
    <w:p w14:paraId="2A127697" w14:textId="77777777" w:rsidR="00EF44F4" w:rsidRPr="00EF44F4" w:rsidRDefault="00EF44F4" w:rsidP="00EF44F4">
      <w:pPr>
        <w:spacing w:after="0" w:line="240" w:lineRule="auto"/>
        <w:jc w:val="left"/>
      </w:pPr>
      <w:r w:rsidRPr="00EF44F4">
        <w:br w:type="page"/>
      </w:r>
    </w:p>
    <w:p w14:paraId="215C5B18" w14:textId="77777777" w:rsidR="00EF44F4" w:rsidRPr="00EF44F4" w:rsidRDefault="00EF44F4" w:rsidP="00EF44F4">
      <w:pPr>
        <w:spacing w:line="240" w:lineRule="auto"/>
      </w:pPr>
      <w:r w:rsidRPr="00EF44F4">
        <w:rPr>
          <w:noProof/>
        </w:rPr>
        <w:drawing>
          <wp:inline distT="0" distB="0" distL="0" distR="0" wp14:anchorId="3CF16BAF" wp14:editId="14BCFC62">
            <wp:extent cx="5936318" cy="1036290"/>
            <wp:effectExtent l="0" t="0" r="0" b="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rotWithShape="1">
                    <a:blip r:embed="rId63">
                      <a:extLst>
                        <a:ext uri="{28A0092B-C50C-407E-A947-70E740481C1C}">
                          <a14:useLocalDpi xmlns:a14="http://schemas.microsoft.com/office/drawing/2010/main"/>
                        </a:ext>
                      </a:extLst>
                    </a:blip>
                    <a:srcRect/>
                    <a:stretch/>
                  </pic:blipFill>
                  <pic:spPr bwMode="auto">
                    <a:xfrm>
                      <a:off x="0" y="0"/>
                      <a:ext cx="5939790" cy="1036896"/>
                    </a:xfrm>
                    <a:prstGeom prst="rect">
                      <a:avLst/>
                    </a:prstGeom>
                    <a:noFill/>
                    <a:ln>
                      <a:noFill/>
                    </a:ln>
                    <a:extLst>
                      <a:ext uri="{53640926-AAD7-44D8-BBD7-CCE9431645EC}">
                        <a14:shadowObscured xmlns:a14="http://schemas.microsoft.com/office/drawing/2010/main"/>
                      </a:ext>
                    </a:extLst>
                  </pic:spPr>
                </pic:pic>
              </a:graphicData>
            </a:graphic>
          </wp:inline>
        </w:drawing>
      </w:r>
    </w:p>
    <w:p w14:paraId="6F1F7232" w14:textId="77777777" w:rsidR="00EF44F4" w:rsidRPr="00EF44F4" w:rsidRDefault="00EF44F4" w:rsidP="00EF44F4">
      <w:pPr>
        <w:spacing w:after="0"/>
        <w:rPr>
          <w:rFonts w:eastAsia="Times New Roman"/>
          <w:szCs w:val="17"/>
        </w:rPr>
      </w:pPr>
      <w:r w:rsidRPr="00EF44F4">
        <w:rPr>
          <w:rFonts w:eastAsia="Times New Roman"/>
          <w:szCs w:val="17"/>
        </w:rPr>
        <w:t>Dated: 5 July 2022</w:t>
      </w:r>
    </w:p>
    <w:p w14:paraId="246CD723" w14:textId="77777777" w:rsidR="00EF44F4" w:rsidRPr="00EF44F4" w:rsidRDefault="00EF44F4" w:rsidP="00EF44F4">
      <w:pPr>
        <w:spacing w:after="0"/>
        <w:jc w:val="right"/>
        <w:rPr>
          <w:rFonts w:eastAsia="Times New Roman"/>
          <w:smallCaps/>
          <w:szCs w:val="20"/>
        </w:rPr>
      </w:pPr>
      <w:r w:rsidRPr="00EF44F4">
        <w:rPr>
          <w:rFonts w:eastAsia="Times New Roman"/>
          <w:smallCaps/>
          <w:szCs w:val="20"/>
        </w:rPr>
        <w:t>Matthew O’Callaghan</w:t>
      </w:r>
    </w:p>
    <w:p w14:paraId="7E860DA3" w14:textId="77777777" w:rsidR="00EF44F4" w:rsidRPr="00EF44F4" w:rsidRDefault="00EF44F4" w:rsidP="00EF44F4">
      <w:pPr>
        <w:jc w:val="right"/>
        <w:rPr>
          <w:rFonts w:eastAsia="Times New Roman"/>
          <w:szCs w:val="17"/>
        </w:rPr>
      </w:pPr>
      <w:r w:rsidRPr="00EF44F4">
        <w:rPr>
          <w:rFonts w:eastAsia="Times New Roman"/>
          <w:szCs w:val="17"/>
        </w:rPr>
        <w:t>President</w:t>
      </w:r>
    </w:p>
    <w:p w14:paraId="77C621B2" w14:textId="77777777" w:rsidR="00EF44F4" w:rsidRPr="00EF44F4" w:rsidRDefault="00EF44F4" w:rsidP="00EF44F4">
      <w:pPr>
        <w:spacing w:after="0"/>
        <w:jc w:val="right"/>
        <w:rPr>
          <w:rFonts w:eastAsia="Times New Roman"/>
          <w:smallCaps/>
          <w:szCs w:val="20"/>
        </w:rPr>
      </w:pPr>
      <w:r w:rsidRPr="00EF44F4">
        <w:rPr>
          <w:rFonts w:eastAsia="Times New Roman"/>
          <w:smallCaps/>
          <w:szCs w:val="20"/>
        </w:rPr>
        <w:t>Deborah Black</w:t>
      </w:r>
    </w:p>
    <w:p w14:paraId="070790B2" w14:textId="77777777" w:rsidR="00EF44F4" w:rsidRPr="00EF44F4" w:rsidRDefault="00EF44F4" w:rsidP="00EF44F4">
      <w:pPr>
        <w:jc w:val="right"/>
        <w:rPr>
          <w:rFonts w:eastAsia="Times New Roman"/>
          <w:szCs w:val="17"/>
        </w:rPr>
      </w:pPr>
      <w:r w:rsidRPr="00EF44F4">
        <w:rPr>
          <w:rFonts w:eastAsia="Times New Roman"/>
          <w:szCs w:val="17"/>
        </w:rPr>
        <w:t>Member</w:t>
      </w:r>
    </w:p>
    <w:p w14:paraId="4846A6D9" w14:textId="77777777" w:rsidR="00EF44F4" w:rsidRPr="00EF44F4" w:rsidRDefault="00EF44F4" w:rsidP="00EF44F4">
      <w:pPr>
        <w:spacing w:after="0"/>
        <w:jc w:val="right"/>
        <w:rPr>
          <w:rFonts w:eastAsia="Times New Roman"/>
          <w:smallCaps/>
          <w:szCs w:val="20"/>
        </w:rPr>
      </w:pPr>
      <w:r w:rsidRPr="00EF44F4">
        <w:rPr>
          <w:rFonts w:eastAsia="Times New Roman"/>
          <w:smallCaps/>
          <w:szCs w:val="20"/>
        </w:rPr>
        <w:t>Peter de Cure</w:t>
      </w:r>
    </w:p>
    <w:p w14:paraId="597BB6C9" w14:textId="77777777" w:rsidR="00EF44F4" w:rsidRPr="00EF44F4" w:rsidRDefault="00EF44F4" w:rsidP="00EF44F4">
      <w:pPr>
        <w:spacing w:after="0"/>
        <w:jc w:val="right"/>
        <w:rPr>
          <w:rFonts w:eastAsia="Times New Roman"/>
          <w:szCs w:val="17"/>
        </w:rPr>
      </w:pPr>
      <w:r w:rsidRPr="00EF44F4">
        <w:rPr>
          <w:rFonts w:eastAsia="Times New Roman"/>
          <w:szCs w:val="17"/>
        </w:rPr>
        <w:t>Member</w:t>
      </w:r>
    </w:p>
    <w:p w14:paraId="7A2022B2" w14:textId="77777777" w:rsidR="00EF44F4" w:rsidRPr="00EF44F4" w:rsidRDefault="00EF44F4" w:rsidP="00EF44F4">
      <w:pPr>
        <w:pBdr>
          <w:top w:val="single" w:sz="4" w:space="1" w:color="auto"/>
        </w:pBdr>
        <w:spacing w:before="100" w:line="14" w:lineRule="exact"/>
        <w:ind w:left="1080" w:right="1080"/>
        <w:jc w:val="center"/>
      </w:pPr>
    </w:p>
    <w:p w14:paraId="53804655" w14:textId="4CD99DC1" w:rsidR="00EF44F4" w:rsidRPr="00EF44F4" w:rsidRDefault="00EF44F4" w:rsidP="00EF44F4">
      <w:pPr>
        <w:pStyle w:val="GG-Title1"/>
      </w:pPr>
      <w:r w:rsidRPr="00EF44F4">
        <w:t>The Remuneration Tribunal</w:t>
      </w:r>
    </w:p>
    <w:p w14:paraId="7B170DEE" w14:textId="77777777" w:rsidR="00EF44F4" w:rsidRPr="00EF44F4" w:rsidRDefault="00EF44F4" w:rsidP="00EF44F4">
      <w:pPr>
        <w:jc w:val="center"/>
        <w:rPr>
          <w:smallCaps/>
          <w:szCs w:val="17"/>
          <w:lang w:val="en-US"/>
        </w:rPr>
      </w:pPr>
      <w:r w:rsidRPr="00EF44F4">
        <w:rPr>
          <w:smallCaps/>
          <w:szCs w:val="17"/>
        </w:rPr>
        <w:t>Determination No. 3 of 2022</w:t>
      </w:r>
    </w:p>
    <w:p w14:paraId="3E7E689C" w14:textId="77777777" w:rsidR="00EF44F4" w:rsidRPr="00EF44F4" w:rsidRDefault="00EF44F4" w:rsidP="00EF44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sidRPr="00EF44F4">
        <w:rPr>
          <w:i/>
        </w:rPr>
        <w:t>Allowances for Members of Adelaide City Council</w:t>
      </w:r>
    </w:p>
    <w:p w14:paraId="127FF9F9" w14:textId="77777777" w:rsidR="00EF44F4" w:rsidRPr="00EF44F4" w:rsidRDefault="00EF44F4" w:rsidP="00EF44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zCs w:val="17"/>
        </w:rPr>
      </w:pPr>
      <w:r w:rsidRPr="00EF44F4">
        <w:rPr>
          <w:rFonts w:eastAsia="Times New Roman"/>
          <w:noProof/>
          <w:szCs w:val="17"/>
        </w:rPr>
        <w:drawing>
          <wp:inline distT="0" distB="0" distL="0" distR="0" wp14:anchorId="574472A3" wp14:editId="7F96885A">
            <wp:extent cx="6017725" cy="5981700"/>
            <wp:effectExtent l="0" t="0" r="254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6047527" cy="6011324"/>
                    </a:xfrm>
                    <a:prstGeom prst="rect">
                      <a:avLst/>
                    </a:prstGeom>
                    <a:noFill/>
                    <a:ln>
                      <a:noFill/>
                    </a:ln>
                  </pic:spPr>
                </pic:pic>
              </a:graphicData>
            </a:graphic>
          </wp:inline>
        </w:drawing>
      </w:r>
    </w:p>
    <w:p w14:paraId="52A57C01" w14:textId="77777777" w:rsidR="00EF44F4" w:rsidRPr="00EF44F4" w:rsidRDefault="00EF44F4" w:rsidP="00EF44F4">
      <w:pPr>
        <w:spacing w:after="0"/>
        <w:rPr>
          <w:rFonts w:eastAsia="Times New Roman"/>
          <w:szCs w:val="17"/>
        </w:rPr>
      </w:pPr>
      <w:r w:rsidRPr="00EF44F4">
        <w:rPr>
          <w:rFonts w:eastAsia="Times New Roman"/>
          <w:szCs w:val="17"/>
        </w:rPr>
        <w:t>Dated: 5 July 2022</w:t>
      </w:r>
    </w:p>
    <w:p w14:paraId="31931532" w14:textId="77777777" w:rsidR="00EF44F4" w:rsidRPr="00EF44F4" w:rsidRDefault="00EF44F4" w:rsidP="00EF44F4">
      <w:pPr>
        <w:spacing w:after="0"/>
        <w:jc w:val="right"/>
        <w:rPr>
          <w:rFonts w:eastAsia="Times New Roman"/>
          <w:smallCaps/>
          <w:szCs w:val="20"/>
        </w:rPr>
      </w:pPr>
      <w:r w:rsidRPr="00EF44F4">
        <w:rPr>
          <w:rFonts w:eastAsia="Times New Roman"/>
          <w:smallCaps/>
          <w:szCs w:val="20"/>
        </w:rPr>
        <w:t>Matthew O’Callaghan</w:t>
      </w:r>
    </w:p>
    <w:p w14:paraId="72A0E90A" w14:textId="77777777" w:rsidR="00EF44F4" w:rsidRPr="00EF44F4" w:rsidRDefault="00EF44F4" w:rsidP="00EF44F4">
      <w:pPr>
        <w:jc w:val="right"/>
        <w:rPr>
          <w:rFonts w:eastAsia="Times New Roman"/>
          <w:szCs w:val="17"/>
        </w:rPr>
      </w:pPr>
      <w:r w:rsidRPr="00EF44F4">
        <w:rPr>
          <w:rFonts w:eastAsia="Times New Roman"/>
          <w:szCs w:val="17"/>
        </w:rPr>
        <w:t>President</w:t>
      </w:r>
    </w:p>
    <w:p w14:paraId="22192895" w14:textId="77777777" w:rsidR="00EF44F4" w:rsidRPr="00EF44F4" w:rsidRDefault="00EF44F4" w:rsidP="00EF44F4">
      <w:pPr>
        <w:spacing w:after="0"/>
        <w:jc w:val="right"/>
        <w:rPr>
          <w:rFonts w:eastAsia="Times New Roman"/>
          <w:smallCaps/>
          <w:szCs w:val="20"/>
        </w:rPr>
      </w:pPr>
      <w:r w:rsidRPr="00EF44F4">
        <w:rPr>
          <w:rFonts w:eastAsia="Times New Roman"/>
          <w:smallCaps/>
          <w:szCs w:val="20"/>
        </w:rPr>
        <w:t>Deborah Black</w:t>
      </w:r>
    </w:p>
    <w:p w14:paraId="3A36B106" w14:textId="77777777" w:rsidR="00EF44F4" w:rsidRPr="00EF44F4" w:rsidRDefault="00EF44F4" w:rsidP="00EF44F4">
      <w:pPr>
        <w:jc w:val="right"/>
        <w:rPr>
          <w:rFonts w:eastAsia="Times New Roman"/>
          <w:szCs w:val="17"/>
        </w:rPr>
      </w:pPr>
      <w:r w:rsidRPr="00EF44F4">
        <w:rPr>
          <w:rFonts w:eastAsia="Times New Roman"/>
          <w:szCs w:val="17"/>
        </w:rPr>
        <w:t>Member</w:t>
      </w:r>
    </w:p>
    <w:p w14:paraId="5F32054D" w14:textId="77777777" w:rsidR="00EF44F4" w:rsidRPr="00EF44F4" w:rsidRDefault="00EF44F4" w:rsidP="00EF44F4">
      <w:pPr>
        <w:spacing w:after="0"/>
        <w:jc w:val="right"/>
        <w:rPr>
          <w:rFonts w:eastAsia="Times New Roman"/>
          <w:smallCaps/>
          <w:szCs w:val="20"/>
        </w:rPr>
      </w:pPr>
      <w:r w:rsidRPr="00EF44F4">
        <w:rPr>
          <w:rFonts w:eastAsia="Times New Roman"/>
          <w:smallCaps/>
          <w:szCs w:val="20"/>
        </w:rPr>
        <w:t>Peter de Cure</w:t>
      </w:r>
    </w:p>
    <w:p w14:paraId="6FBE1FCF" w14:textId="3387E8A3" w:rsidR="00EF44F4" w:rsidRDefault="00EF44F4" w:rsidP="00EF44F4">
      <w:pPr>
        <w:jc w:val="right"/>
        <w:rPr>
          <w:rFonts w:eastAsia="Times New Roman"/>
          <w:szCs w:val="17"/>
        </w:rPr>
      </w:pPr>
      <w:r w:rsidRPr="00EF44F4">
        <w:rPr>
          <w:rFonts w:eastAsia="Times New Roman"/>
          <w:szCs w:val="17"/>
        </w:rPr>
        <w:t>Member</w:t>
      </w:r>
    </w:p>
    <w:p w14:paraId="7FF48F80" w14:textId="64321CFB" w:rsidR="00EF44F4" w:rsidRDefault="00EF44F4" w:rsidP="00EF44F4">
      <w:pPr>
        <w:pBdr>
          <w:bottom w:val="single" w:sz="4" w:space="1" w:color="auto"/>
        </w:pBdr>
        <w:spacing w:after="0" w:line="52" w:lineRule="exact"/>
        <w:jc w:val="center"/>
        <w:rPr>
          <w:rFonts w:eastAsia="Times New Roman"/>
          <w:szCs w:val="17"/>
        </w:rPr>
      </w:pPr>
    </w:p>
    <w:p w14:paraId="718EB035" w14:textId="0A0AD818" w:rsidR="00EF44F4" w:rsidRDefault="00EF44F4" w:rsidP="00EF44F4">
      <w:pPr>
        <w:pBdr>
          <w:top w:val="single" w:sz="4" w:space="1" w:color="auto"/>
        </w:pBdr>
        <w:spacing w:before="34" w:after="0" w:line="14" w:lineRule="exact"/>
        <w:jc w:val="center"/>
        <w:rPr>
          <w:rFonts w:eastAsia="Times New Roman"/>
          <w:szCs w:val="17"/>
        </w:rPr>
      </w:pPr>
    </w:p>
    <w:p w14:paraId="67642227" w14:textId="67C1FE25" w:rsidR="004D074D" w:rsidRDefault="004D074D" w:rsidP="0067080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3CBBCCF" w14:textId="77777777" w:rsidR="00DC4805" w:rsidRPr="00DC4805" w:rsidRDefault="00DC4805" w:rsidP="000F0822">
      <w:pPr>
        <w:pStyle w:val="Heading2"/>
        <w:rPr>
          <w:lang w:eastAsia="en-AU"/>
        </w:rPr>
      </w:pPr>
      <w:bookmarkStart w:id="94" w:name="_Toc108088859"/>
      <w:r w:rsidRPr="00DC4805">
        <w:rPr>
          <w:lang w:eastAsia="en-AU"/>
        </w:rPr>
        <w:t>Waite Trust (Vesting of Land) Act 2020</w:t>
      </w:r>
      <w:bookmarkEnd w:id="94"/>
    </w:p>
    <w:p w14:paraId="1A1744D1" w14:textId="77777777" w:rsidR="00DC4805" w:rsidRPr="00DC4805" w:rsidRDefault="00DC4805" w:rsidP="00DC4805">
      <w:pPr>
        <w:jc w:val="center"/>
        <w:rPr>
          <w:i/>
          <w:szCs w:val="17"/>
          <w:lang w:eastAsia="en-AU"/>
        </w:rPr>
      </w:pPr>
      <w:r w:rsidRPr="00DC4805">
        <w:rPr>
          <w:i/>
          <w:szCs w:val="17"/>
          <w:lang w:eastAsia="en-AU"/>
        </w:rPr>
        <w:t>Notice pursuant to s4(1)</w:t>
      </w:r>
    </w:p>
    <w:p w14:paraId="09B7C3D2" w14:textId="77777777" w:rsidR="00DC4805" w:rsidRPr="00DC4805" w:rsidRDefault="00DC4805" w:rsidP="00DC4805">
      <w:pPr>
        <w:rPr>
          <w:rFonts w:eastAsia="Times New Roman"/>
          <w:szCs w:val="17"/>
          <w:lang w:eastAsia="en-AU"/>
        </w:rPr>
      </w:pPr>
      <w:r w:rsidRPr="00DC4805">
        <w:rPr>
          <w:rFonts w:eastAsia="Times New Roman"/>
          <w:szCs w:val="17"/>
          <w:lang w:eastAsia="en-AU"/>
        </w:rPr>
        <w:t xml:space="preserve">NOTICE is hereby given that pursuant to section 4(1) of the </w:t>
      </w:r>
      <w:r w:rsidRPr="00DC4805">
        <w:rPr>
          <w:rFonts w:eastAsia="Times New Roman" w:cs="Calibri"/>
          <w:i/>
          <w:szCs w:val="17"/>
          <w:lang w:eastAsia="en-AU"/>
        </w:rPr>
        <w:t>Waite Trust (Vesting of Land) Act 2020</w:t>
      </w:r>
      <w:r w:rsidRPr="00DC4805">
        <w:rPr>
          <w:rFonts w:eastAsia="Times New Roman"/>
          <w:szCs w:val="17"/>
          <w:lang w:eastAsia="en-AU"/>
        </w:rPr>
        <w:t>, I BLAIR BOYER, Minister for Education, Training and Skills, do hereby give notice that the following land is to vest in fee simple in the Commissioner of Highways, freed and discharged from the terms of the Waite Trust and any other relevant interests, conditions, covenants, easements or reservations:</w:t>
      </w:r>
    </w:p>
    <w:p w14:paraId="69E0041C" w14:textId="77777777" w:rsidR="00DC4805" w:rsidRPr="00DC4805" w:rsidRDefault="00DC4805" w:rsidP="00DC4805">
      <w:pPr>
        <w:ind w:left="142"/>
        <w:rPr>
          <w:rFonts w:eastAsia="Times New Roman"/>
          <w:szCs w:val="17"/>
          <w:lang w:eastAsia="en-AU"/>
        </w:rPr>
      </w:pPr>
      <w:r w:rsidRPr="00DC4805">
        <w:rPr>
          <w:rFonts w:eastAsia="Times New Roman"/>
          <w:szCs w:val="17"/>
          <w:lang w:eastAsia="en-AU"/>
        </w:rPr>
        <w:t xml:space="preserve">Comprising an unencumbered estate in fee simple in that piece of land being a portion of Allotment 10 in Deposited Plan 39536 and Allotment 332 in Filed Plan 12138 comprised in Certificate of Title Volume 5540 Folio 952, and being the whole of the land identified as Allotments 62 and 63 in Plan numbered D129045 lodged in the Lands Titles Office. </w:t>
      </w:r>
    </w:p>
    <w:p w14:paraId="520AA88C" w14:textId="77777777" w:rsidR="00DC4805" w:rsidRPr="00DC4805" w:rsidRDefault="00DC4805" w:rsidP="00DC4805">
      <w:pPr>
        <w:rPr>
          <w:rFonts w:eastAsia="Times New Roman" w:cs="Calibri"/>
          <w:szCs w:val="17"/>
          <w:lang w:eastAsia="en-AU"/>
        </w:rPr>
      </w:pPr>
      <w:r w:rsidRPr="00DC4805">
        <w:rPr>
          <w:rFonts w:eastAsia="Times New Roman" w:cs="Calibri"/>
          <w:szCs w:val="17"/>
          <w:lang w:eastAsia="en-AU"/>
        </w:rPr>
        <w:t>Dated: 30 June 2022</w:t>
      </w:r>
    </w:p>
    <w:p w14:paraId="7DF0DECB" w14:textId="77777777" w:rsidR="00DC4805" w:rsidRPr="00DC4805" w:rsidRDefault="00DC4805" w:rsidP="00DC4805">
      <w:pPr>
        <w:spacing w:after="0"/>
        <w:jc w:val="right"/>
        <w:rPr>
          <w:rFonts w:eastAsia="Times New Roman"/>
          <w:smallCaps/>
          <w:szCs w:val="20"/>
          <w:lang w:eastAsia="en-AU"/>
        </w:rPr>
      </w:pPr>
      <w:r w:rsidRPr="00DC4805">
        <w:rPr>
          <w:rFonts w:eastAsia="Times New Roman"/>
          <w:smallCaps/>
          <w:szCs w:val="20"/>
          <w:lang w:eastAsia="en-AU"/>
        </w:rPr>
        <w:t>Hon Blair Boyer MP</w:t>
      </w:r>
    </w:p>
    <w:p w14:paraId="2034E884" w14:textId="09CA7478" w:rsidR="00DC4805" w:rsidRDefault="00DC4805" w:rsidP="00DC4805">
      <w:pPr>
        <w:spacing w:after="0"/>
        <w:jc w:val="right"/>
        <w:rPr>
          <w:rFonts w:eastAsia="Times New Roman"/>
          <w:szCs w:val="17"/>
          <w:lang w:eastAsia="en-AU"/>
        </w:rPr>
      </w:pPr>
      <w:r w:rsidRPr="00DC4805">
        <w:rPr>
          <w:rFonts w:eastAsia="Times New Roman"/>
          <w:szCs w:val="17"/>
          <w:lang w:eastAsia="en-AU"/>
        </w:rPr>
        <w:t>Minister for Education, Training and Skills</w:t>
      </w:r>
    </w:p>
    <w:p w14:paraId="36E2E427" w14:textId="39578DBA" w:rsidR="00DC4805" w:rsidRDefault="00DC4805" w:rsidP="00DC4805">
      <w:pPr>
        <w:pBdr>
          <w:bottom w:val="single" w:sz="4" w:space="1" w:color="auto"/>
        </w:pBdr>
        <w:spacing w:after="0" w:line="52" w:lineRule="exact"/>
        <w:jc w:val="center"/>
        <w:rPr>
          <w:rFonts w:eastAsia="Times New Roman"/>
          <w:szCs w:val="17"/>
        </w:rPr>
      </w:pPr>
    </w:p>
    <w:p w14:paraId="6EE4DF13" w14:textId="5D4ED92E" w:rsidR="00DC4805" w:rsidRDefault="00DC4805" w:rsidP="00DC4805">
      <w:pPr>
        <w:pBdr>
          <w:top w:val="single" w:sz="4" w:space="1" w:color="auto"/>
        </w:pBdr>
        <w:spacing w:before="34" w:after="0" w:line="14" w:lineRule="exact"/>
        <w:jc w:val="center"/>
        <w:rPr>
          <w:rFonts w:eastAsia="Times New Roman"/>
          <w:szCs w:val="17"/>
        </w:rPr>
      </w:pPr>
    </w:p>
    <w:p w14:paraId="7DCBD800" w14:textId="77777777" w:rsidR="00670800" w:rsidRPr="003471CD" w:rsidRDefault="00670800" w:rsidP="001149D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8A93DC5" w14:textId="77777777" w:rsidR="00164C3B" w:rsidRPr="003471CD" w:rsidRDefault="00164C3B" w:rsidP="0003517B">
      <w:pPr>
        <w:pStyle w:val="GG-body"/>
        <w:rPr>
          <w:szCs w:val="20"/>
        </w:rPr>
      </w:pPr>
      <w:r w:rsidRPr="003471CD">
        <w:rPr>
          <w:szCs w:val="20"/>
        </w:rPr>
        <w:br w:type="page"/>
      </w:r>
    </w:p>
    <w:p w14:paraId="3FB3A45B" w14:textId="77777777" w:rsidR="00164C3B" w:rsidRPr="003471CD" w:rsidRDefault="00164C3B" w:rsidP="009C23A5">
      <w:pPr>
        <w:pStyle w:val="Heading1"/>
      </w:pPr>
      <w:bookmarkStart w:id="95" w:name="_Toc108088860"/>
      <w:r w:rsidRPr="003471CD">
        <w:t>Local Government Instruments</w:t>
      </w:r>
      <w:bookmarkEnd w:id="95"/>
    </w:p>
    <w:p w14:paraId="4BDA3B03" w14:textId="77777777" w:rsidR="00DC4805" w:rsidRDefault="00DC4805" w:rsidP="00C16DB5">
      <w:pPr>
        <w:pStyle w:val="Heading2"/>
      </w:pPr>
      <w:bookmarkStart w:id="96" w:name="_Toc108088861"/>
      <w:r w:rsidRPr="00085A23">
        <w:t xml:space="preserve">City </w:t>
      </w:r>
      <w:r>
        <w:t>o</w:t>
      </w:r>
      <w:r w:rsidRPr="00085A23">
        <w:t>f Burnside</w:t>
      </w:r>
      <w:bookmarkEnd w:id="96"/>
    </w:p>
    <w:p w14:paraId="0E16CF44" w14:textId="77777777" w:rsidR="00DC4805" w:rsidRDefault="00DC4805" w:rsidP="00DC4805">
      <w:pPr>
        <w:pStyle w:val="GG-Title3"/>
      </w:pPr>
      <w:r>
        <w:t>Adoption of Valuations and Declaration of Rates</w:t>
      </w:r>
    </w:p>
    <w:p w14:paraId="1C1A09C5" w14:textId="77777777" w:rsidR="00DC4805" w:rsidRPr="00701B18" w:rsidRDefault="00DC4805" w:rsidP="00DC4805">
      <w:pPr>
        <w:pStyle w:val="GG-body"/>
      </w:pPr>
      <w:r w:rsidRPr="00701B18">
        <w:t xml:space="preserve">NOTICE </w:t>
      </w:r>
      <w:r>
        <w:t xml:space="preserve">is hereby given that on the 28 June 2022 the Council of the City of Burnside, pursuant to the provisions of the </w:t>
      </w:r>
      <w:r w:rsidRPr="0058072A">
        <w:rPr>
          <w:i/>
          <w:iCs/>
        </w:rPr>
        <w:t>Local Government Act 1999</w:t>
      </w:r>
      <w:r>
        <w:t>, for the year ending 30 June 2023.</w:t>
      </w:r>
    </w:p>
    <w:p w14:paraId="2DF58889" w14:textId="77777777" w:rsidR="00DC4805" w:rsidRPr="00085A23" w:rsidRDefault="00DC4805" w:rsidP="00DC4805">
      <w:pPr>
        <w:pStyle w:val="GG-body"/>
        <w:jc w:val="center"/>
        <w:rPr>
          <w:i/>
        </w:rPr>
      </w:pPr>
      <w:r w:rsidRPr="00085A23">
        <w:rPr>
          <w:i/>
        </w:rPr>
        <w:t>Adoption of Valuations</w:t>
      </w:r>
    </w:p>
    <w:p w14:paraId="3F83AB90" w14:textId="77777777" w:rsidR="00DC4805" w:rsidRPr="00085A23" w:rsidRDefault="00DC4805" w:rsidP="00DC4805">
      <w:pPr>
        <w:pStyle w:val="GG-body"/>
      </w:pPr>
      <w:r>
        <w:t>Adopted, the capital valuations to apply in its area for rating purposes for the 2022-2023 financial year as supplied by the Valuer General totalling $24,526,060,100.</w:t>
      </w:r>
    </w:p>
    <w:p w14:paraId="39598B34" w14:textId="77777777" w:rsidR="00DC4805" w:rsidRPr="00085A23" w:rsidRDefault="00DC4805" w:rsidP="00DC4805">
      <w:pPr>
        <w:pStyle w:val="GG-body"/>
        <w:jc w:val="center"/>
      </w:pPr>
      <w:r w:rsidRPr="00085A23">
        <w:rPr>
          <w:i/>
        </w:rPr>
        <w:t>Declaration of Rate</w:t>
      </w:r>
      <w:r>
        <w:rPr>
          <w:i/>
        </w:rPr>
        <w:t>s</w:t>
      </w:r>
    </w:p>
    <w:p w14:paraId="3B3E2634" w14:textId="77777777" w:rsidR="00DC4805" w:rsidRDefault="00DC4805" w:rsidP="00DC4805">
      <w:pPr>
        <w:pStyle w:val="GG-body"/>
      </w:pPr>
      <w:r>
        <w:t>Declared differential general rates in the dollar based on capital value as follows:</w:t>
      </w:r>
    </w:p>
    <w:p w14:paraId="5A4C6A56" w14:textId="77777777" w:rsidR="00DC4805" w:rsidRDefault="00DC4805" w:rsidP="00DC4805">
      <w:pPr>
        <w:pStyle w:val="GG-body"/>
        <w:numPr>
          <w:ilvl w:val="0"/>
          <w:numId w:val="37"/>
        </w:numPr>
        <w:ind w:left="426" w:hanging="294"/>
      </w:pPr>
      <w:r>
        <w:t>0.17251 cents in the dollar on rateable land of Category 1 – Residential, Category 2 – Commercial Shop, Category 3 – Commercial Office, Category 4 – Commercial Other, Category 5 – Industrial Light, Category 6 – Industrial Other, Category 7 – Primary Production and Category 9 – Other.</w:t>
      </w:r>
    </w:p>
    <w:p w14:paraId="40985017" w14:textId="77777777" w:rsidR="00DC4805" w:rsidRDefault="00DC4805" w:rsidP="00DC4805">
      <w:pPr>
        <w:pStyle w:val="GG-body"/>
        <w:numPr>
          <w:ilvl w:val="0"/>
          <w:numId w:val="37"/>
        </w:numPr>
        <w:ind w:left="426" w:hanging="294"/>
      </w:pPr>
      <w:r>
        <w:t>0.4313 cents in the dollar on rateable land of Category 8 – Vacant Land.</w:t>
      </w:r>
    </w:p>
    <w:p w14:paraId="2E455CF2" w14:textId="77777777" w:rsidR="00DC4805" w:rsidRDefault="00DC4805" w:rsidP="00DC4805">
      <w:pPr>
        <w:pStyle w:val="GG-body"/>
      </w:pPr>
      <w:r>
        <w:t>Resolved that the minimum amount payable by way of general rates in respect of rateable land within the area for the year ending 30 June 2023 be $906; and</w:t>
      </w:r>
    </w:p>
    <w:p w14:paraId="360B7A8B" w14:textId="77777777" w:rsidR="00DC4805" w:rsidRDefault="00DC4805" w:rsidP="00DC4805">
      <w:pPr>
        <w:pStyle w:val="GG-body"/>
      </w:pPr>
      <w:r>
        <w:t>Declared a Separate Rate (Regional Landscape Levy) of 0.007378 cents in the dollar on all rateable land in the Council’s area and within the area of the Green Adelaide Landscape Board Area;</w:t>
      </w:r>
    </w:p>
    <w:p w14:paraId="7168FD09" w14:textId="77777777" w:rsidR="00DC4805" w:rsidRDefault="00DC4805" w:rsidP="00DC4805">
      <w:pPr>
        <w:pStyle w:val="GG-body"/>
      </w:pPr>
      <w:r>
        <w:t>The Council resolved that rates will be payable in four equal or approximately equal instalments, and that the due dates for those instalments will be 1 September 2022, 1 December 2022, 1 March 2023 and 1 June 2023.</w:t>
      </w:r>
    </w:p>
    <w:p w14:paraId="63C03A9A" w14:textId="77777777" w:rsidR="00DC4805" w:rsidRPr="00085A23" w:rsidRDefault="00DC4805" w:rsidP="00DC4805">
      <w:pPr>
        <w:pStyle w:val="GG-SDated"/>
      </w:pPr>
      <w:r>
        <w:t>Dated: 28 June 2022</w:t>
      </w:r>
    </w:p>
    <w:p w14:paraId="60951B5B" w14:textId="77777777" w:rsidR="00DC4805" w:rsidRPr="0058072A" w:rsidRDefault="00DC4805" w:rsidP="00DC4805">
      <w:pPr>
        <w:pStyle w:val="GG-SName"/>
      </w:pPr>
      <w:r w:rsidRPr="0058072A">
        <w:t>C</w:t>
      </w:r>
      <w:r>
        <w:t>.</w:t>
      </w:r>
      <w:r w:rsidRPr="0058072A">
        <w:t xml:space="preserve"> Cowley</w:t>
      </w:r>
    </w:p>
    <w:p w14:paraId="1D498D25" w14:textId="50B3C29B" w:rsidR="00DC4805" w:rsidRDefault="00DC4805" w:rsidP="00DC4805">
      <w:pPr>
        <w:pStyle w:val="GG-Signature"/>
      </w:pPr>
      <w:r>
        <w:t>Chi</w:t>
      </w:r>
      <w:r w:rsidRPr="00085A23">
        <w:t>ef Executive Officer</w:t>
      </w:r>
    </w:p>
    <w:p w14:paraId="1B3D89F4" w14:textId="22E220B9" w:rsidR="00DC4805" w:rsidRDefault="00DC4805" w:rsidP="00DC4805">
      <w:pPr>
        <w:pStyle w:val="GG-Signature"/>
        <w:pBdr>
          <w:bottom w:val="single" w:sz="4" w:space="1" w:color="auto"/>
        </w:pBdr>
        <w:spacing w:line="52" w:lineRule="exact"/>
        <w:jc w:val="center"/>
      </w:pPr>
    </w:p>
    <w:p w14:paraId="580E0CD5" w14:textId="2E0F26FD" w:rsidR="00DC4805" w:rsidRDefault="00DC4805" w:rsidP="00DC4805">
      <w:pPr>
        <w:pStyle w:val="GG-Signature"/>
        <w:pBdr>
          <w:top w:val="single" w:sz="4" w:space="1" w:color="auto"/>
        </w:pBdr>
        <w:spacing w:before="34" w:line="14" w:lineRule="exact"/>
        <w:jc w:val="center"/>
      </w:pPr>
    </w:p>
    <w:p w14:paraId="69B4FF36" w14:textId="7F003870" w:rsidR="00C20455" w:rsidRDefault="00C20455" w:rsidP="00DC4805">
      <w:pPr>
        <w:pStyle w:val="GG-body"/>
        <w:spacing w:after="0"/>
      </w:pPr>
    </w:p>
    <w:p w14:paraId="7FBB625E" w14:textId="77777777" w:rsidR="00DC4805" w:rsidRPr="00DC4805" w:rsidRDefault="00DC4805" w:rsidP="00C16DB5">
      <w:pPr>
        <w:pStyle w:val="Heading2"/>
      </w:pPr>
      <w:bookmarkStart w:id="97" w:name="_Toc108088862"/>
      <w:r w:rsidRPr="00DC4805">
        <w:t>City of Holdfast Bay</w:t>
      </w:r>
      <w:bookmarkEnd w:id="97"/>
    </w:p>
    <w:p w14:paraId="52B9BFA3" w14:textId="77777777" w:rsidR="00DC4805" w:rsidRPr="00DC4805" w:rsidRDefault="00DC4805" w:rsidP="00DC4805">
      <w:pPr>
        <w:jc w:val="center"/>
        <w:rPr>
          <w:i/>
          <w:szCs w:val="17"/>
          <w:lang w:val="en-US"/>
        </w:rPr>
      </w:pPr>
      <w:r w:rsidRPr="00DC4805">
        <w:rPr>
          <w:i/>
          <w:szCs w:val="17"/>
          <w:lang w:val="en-US"/>
        </w:rPr>
        <w:t>Adoption of Valuations and Declaration of Rates</w:t>
      </w:r>
    </w:p>
    <w:p w14:paraId="3AF9A40F" w14:textId="77777777" w:rsidR="00DC4805" w:rsidRPr="00DC4805" w:rsidRDefault="00DC4805" w:rsidP="00DC4805">
      <w:pPr>
        <w:rPr>
          <w:rFonts w:eastAsia="Times New Roman"/>
          <w:szCs w:val="17"/>
          <w:lang w:val="en-US"/>
        </w:rPr>
      </w:pPr>
      <w:r w:rsidRPr="00DC4805">
        <w:rPr>
          <w:rFonts w:eastAsia="Times New Roman"/>
          <w:szCs w:val="17"/>
          <w:lang w:val="en-US"/>
        </w:rPr>
        <w:t xml:space="preserve">NOTICE is given that at its meeting on 28 June 2022, and in relation to the 2022/2023 financial year, the Council, in exercise of the powers contained in Chapter 10 of the </w:t>
      </w:r>
      <w:r w:rsidRPr="00DC4805">
        <w:rPr>
          <w:rFonts w:eastAsia="Times New Roman"/>
          <w:i/>
          <w:iCs/>
          <w:szCs w:val="17"/>
          <w:lang w:val="en-US"/>
        </w:rPr>
        <w:t>Local Government Act 1999</w:t>
      </w:r>
      <w:r w:rsidRPr="00DC4805">
        <w:rPr>
          <w:rFonts w:eastAsia="Times New Roman"/>
          <w:szCs w:val="17"/>
          <w:lang w:val="en-US"/>
        </w:rPr>
        <w:t>:</w:t>
      </w:r>
    </w:p>
    <w:p w14:paraId="1617B71B" w14:textId="77777777" w:rsidR="00DC4805" w:rsidRPr="00DC4805" w:rsidRDefault="00DC4805" w:rsidP="00DC4805">
      <w:pPr>
        <w:numPr>
          <w:ilvl w:val="0"/>
          <w:numId w:val="38"/>
        </w:numPr>
        <w:ind w:left="426" w:hanging="283"/>
        <w:rPr>
          <w:rFonts w:eastAsia="Times New Roman"/>
          <w:szCs w:val="17"/>
          <w:lang w:val="en-US"/>
        </w:rPr>
      </w:pPr>
      <w:r w:rsidRPr="00DC4805">
        <w:rPr>
          <w:rFonts w:eastAsia="Times New Roman"/>
          <w:szCs w:val="17"/>
          <w:lang w:val="en-US"/>
        </w:rPr>
        <w:t>Adopted the most recent valuations of the State Valuation Office of the capital value of all rateable land in its area totalling $17,750,855,300.</w:t>
      </w:r>
    </w:p>
    <w:p w14:paraId="26D8509D" w14:textId="77777777" w:rsidR="00DC4805" w:rsidRPr="00DC4805" w:rsidRDefault="00DC4805" w:rsidP="00DC4805">
      <w:pPr>
        <w:numPr>
          <w:ilvl w:val="0"/>
          <w:numId w:val="38"/>
        </w:numPr>
        <w:ind w:left="426" w:hanging="283"/>
        <w:rPr>
          <w:rFonts w:eastAsia="Times New Roman"/>
          <w:szCs w:val="17"/>
          <w:lang w:val="en-US"/>
        </w:rPr>
      </w:pPr>
      <w:r w:rsidRPr="00DC4805">
        <w:rPr>
          <w:rFonts w:eastAsia="Times New Roman"/>
          <w:szCs w:val="17"/>
          <w:lang w:val="en-US"/>
        </w:rPr>
        <w:t>Declared a differential general rate of 0.203271 cents in the dollar of the capital value of rateable land, used for Residential and Other Land uses.</w:t>
      </w:r>
      <w:bookmarkStart w:id="98" w:name="OLE_LINK2"/>
    </w:p>
    <w:p w14:paraId="53996DA7" w14:textId="77777777" w:rsidR="00DC4805" w:rsidRPr="00DC4805" w:rsidRDefault="00DC4805" w:rsidP="00DC4805">
      <w:pPr>
        <w:numPr>
          <w:ilvl w:val="0"/>
          <w:numId w:val="38"/>
        </w:numPr>
        <w:ind w:left="426" w:hanging="283"/>
        <w:rPr>
          <w:rFonts w:eastAsia="Times New Roman"/>
          <w:szCs w:val="17"/>
          <w:lang w:val="en-US"/>
        </w:rPr>
      </w:pPr>
      <w:r w:rsidRPr="00DC4805">
        <w:rPr>
          <w:rFonts w:eastAsia="Times New Roman"/>
          <w:szCs w:val="17"/>
          <w:lang w:val="en-US"/>
        </w:rPr>
        <w:t xml:space="preserve">Declared a differential general rate of 0.32796 cents in the dollar of the capital value of rateable land, used for Commercial (Shop), Commercial (Office), Commercial (Other), Industrial (Light), </w:t>
      </w:r>
      <w:bookmarkEnd w:id="98"/>
      <w:r w:rsidRPr="00DC4805">
        <w:rPr>
          <w:rFonts w:eastAsia="Times New Roman"/>
          <w:szCs w:val="17"/>
          <w:lang w:val="en-US"/>
        </w:rPr>
        <w:t>Industrial (Other) and Vacant Land uses.</w:t>
      </w:r>
    </w:p>
    <w:p w14:paraId="4010789C" w14:textId="77777777" w:rsidR="00DC4805" w:rsidRPr="00DC4805" w:rsidRDefault="00DC4805" w:rsidP="00DC4805">
      <w:pPr>
        <w:numPr>
          <w:ilvl w:val="0"/>
          <w:numId w:val="38"/>
        </w:numPr>
        <w:ind w:left="426" w:hanging="283"/>
        <w:rPr>
          <w:rFonts w:eastAsia="Times New Roman"/>
          <w:szCs w:val="17"/>
        </w:rPr>
      </w:pPr>
      <w:r w:rsidRPr="00DC4805">
        <w:rPr>
          <w:rFonts w:eastAsia="Times New Roman"/>
          <w:szCs w:val="17"/>
          <w:lang w:val="en-US"/>
        </w:rPr>
        <w:t>Imposed a minimum amount payable by way of general rate of $1,079</w:t>
      </w:r>
      <w:r w:rsidRPr="00DC4805">
        <w:rPr>
          <w:rFonts w:eastAsia="Times New Roman"/>
          <w:szCs w:val="17"/>
        </w:rPr>
        <w:t>.</w:t>
      </w:r>
    </w:p>
    <w:p w14:paraId="52EFC373" w14:textId="77777777" w:rsidR="00DC4805" w:rsidRPr="00DC4805" w:rsidRDefault="00DC4805" w:rsidP="00DC4805">
      <w:pPr>
        <w:numPr>
          <w:ilvl w:val="0"/>
          <w:numId w:val="38"/>
        </w:numPr>
        <w:ind w:left="426" w:hanging="283"/>
        <w:rPr>
          <w:rFonts w:eastAsia="Times New Roman"/>
          <w:szCs w:val="17"/>
          <w:lang w:val="en-US"/>
        </w:rPr>
      </w:pPr>
      <w:r w:rsidRPr="00DC4805">
        <w:rPr>
          <w:rFonts w:eastAsia="Times New Roman"/>
          <w:szCs w:val="17"/>
          <w:lang w:val="en-US"/>
        </w:rPr>
        <w:t>Fixed a maximum increase of 6% (over the 2021/2022 general rate but subject to conditions) in the general rate charged on rateable land used for residential purposes that is the principal place of residence of a ratepayer.</w:t>
      </w:r>
    </w:p>
    <w:p w14:paraId="5329F741" w14:textId="77777777" w:rsidR="00DC4805" w:rsidRPr="00DC4805" w:rsidRDefault="00DC4805" w:rsidP="00DC4805">
      <w:pPr>
        <w:numPr>
          <w:ilvl w:val="0"/>
          <w:numId w:val="38"/>
        </w:numPr>
        <w:ind w:left="426" w:hanging="283"/>
        <w:rPr>
          <w:rFonts w:eastAsia="Times New Roman"/>
          <w:szCs w:val="17"/>
          <w:lang w:val="en-US"/>
        </w:rPr>
      </w:pPr>
      <w:bookmarkStart w:id="99" w:name="_Hlk508276854"/>
      <w:r w:rsidRPr="00DC4805">
        <w:rPr>
          <w:rFonts w:eastAsia="Times New Roman"/>
          <w:szCs w:val="17"/>
          <w:lang w:val="en-US"/>
        </w:rPr>
        <w:t>Declared a differential separate rate of 0.124231 cents in the dollar of the capital value of rateable land</w:t>
      </w:r>
      <w:bookmarkEnd w:id="99"/>
      <w:r w:rsidRPr="00DC4805">
        <w:rPr>
          <w:rFonts w:eastAsia="Times New Roman"/>
          <w:szCs w:val="17"/>
          <w:lang w:val="en-US"/>
        </w:rPr>
        <w:t>:</w:t>
      </w:r>
    </w:p>
    <w:p w14:paraId="0BFF68B6" w14:textId="77777777" w:rsidR="00DC4805" w:rsidRPr="00DC4805" w:rsidRDefault="00DC4805" w:rsidP="00DC4805">
      <w:pPr>
        <w:numPr>
          <w:ilvl w:val="0"/>
          <w:numId w:val="39"/>
        </w:numPr>
        <w:spacing w:after="0"/>
        <w:ind w:left="851" w:hanging="295"/>
        <w:rPr>
          <w:rFonts w:eastAsia="Times New Roman"/>
          <w:szCs w:val="17"/>
          <w:lang w:val="en-US"/>
        </w:rPr>
      </w:pPr>
      <w:r w:rsidRPr="00DC4805">
        <w:rPr>
          <w:rFonts w:eastAsia="Times New Roman"/>
          <w:szCs w:val="17"/>
          <w:lang w:val="en-US"/>
        </w:rPr>
        <w:t>with a frontage to Jetty Road, Glenelg or Moseley Square: and</w:t>
      </w:r>
    </w:p>
    <w:p w14:paraId="6060B767" w14:textId="77777777" w:rsidR="00DC4805" w:rsidRPr="00DC4805" w:rsidRDefault="00DC4805" w:rsidP="00DC4805">
      <w:pPr>
        <w:numPr>
          <w:ilvl w:val="0"/>
          <w:numId w:val="39"/>
        </w:numPr>
        <w:spacing w:after="0"/>
        <w:ind w:left="851" w:hanging="295"/>
        <w:rPr>
          <w:rFonts w:eastAsia="Times New Roman"/>
          <w:szCs w:val="17"/>
          <w:lang w:val="en-US"/>
        </w:rPr>
      </w:pPr>
      <w:r w:rsidRPr="00DC4805">
        <w:rPr>
          <w:rFonts w:eastAsia="Times New Roman"/>
          <w:szCs w:val="17"/>
          <w:lang w:val="en-US"/>
        </w:rPr>
        <w:t xml:space="preserve">within the side streets that intersect with Jetty Road, Glenelg between High Street, Glenelg and Augusta Street, Glenelg; and </w:t>
      </w:r>
    </w:p>
    <w:p w14:paraId="7968C77A" w14:textId="77777777" w:rsidR="00DC4805" w:rsidRPr="00DC4805" w:rsidRDefault="00DC4805" w:rsidP="00DC4805">
      <w:pPr>
        <w:numPr>
          <w:ilvl w:val="0"/>
          <w:numId w:val="39"/>
        </w:numPr>
        <w:spacing w:after="0"/>
        <w:ind w:left="851" w:hanging="295"/>
        <w:rPr>
          <w:rFonts w:eastAsia="Times New Roman"/>
          <w:szCs w:val="17"/>
          <w:lang w:val="en-US"/>
        </w:rPr>
      </w:pPr>
      <w:r w:rsidRPr="00DC4805">
        <w:rPr>
          <w:rFonts w:eastAsia="Times New Roman"/>
          <w:szCs w:val="17"/>
          <w:lang w:val="en-US"/>
        </w:rPr>
        <w:t>the entire site referred to as the Holdfast Shores 2B Entertainment Centre; and</w:t>
      </w:r>
    </w:p>
    <w:p w14:paraId="43B98416" w14:textId="77777777" w:rsidR="00DC4805" w:rsidRPr="00DC4805" w:rsidRDefault="00DC4805" w:rsidP="00DC4805">
      <w:pPr>
        <w:numPr>
          <w:ilvl w:val="0"/>
          <w:numId w:val="39"/>
        </w:numPr>
        <w:ind w:left="851" w:hanging="294"/>
        <w:rPr>
          <w:rFonts w:eastAsia="Times New Roman"/>
          <w:szCs w:val="17"/>
          <w:lang w:val="en-US"/>
        </w:rPr>
      </w:pPr>
      <w:r w:rsidRPr="00DC4805">
        <w:rPr>
          <w:rFonts w:eastAsia="Times New Roman"/>
          <w:szCs w:val="17"/>
          <w:lang w:val="en-US"/>
        </w:rPr>
        <w:t>that has a land use of Category 2 (Commercial – Shop), Category 3 (Commercial – Office) and Category 4 (Commercial – Other).</w:t>
      </w:r>
    </w:p>
    <w:p w14:paraId="3F0D2811" w14:textId="77777777" w:rsidR="00DC4805" w:rsidRPr="00DC4805" w:rsidRDefault="00DC4805" w:rsidP="00DC4805">
      <w:pPr>
        <w:numPr>
          <w:ilvl w:val="0"/>
          <w:numId w:val="38"/>
        </w:numPr>
        <w:ind w:left="426" w:hanging="284"/>
        <w:rPr>
          <w:rFonts w:eastAsia="Times New Roman"/>
          <w:szCs w:val="17"/>
          <w:lang w:val="en-US"/>
        </w:rPr>
      </w:pPr>
      <w:r w:rsidRPr="00DC4805">
        <w:rPr>
          <w:rFonts w:eastAsia="Times New Roman"/>
          <w:szCs w:val="17"/>
          <w:lang w:val="en-US"/>
        </w:rPr>
        <w:t>Declared a separate rate of 0.9505 cents in the dollar of the capital value of rateable land within the Patawalonga basin bounded by the high water mark and fixed the maximum amount payable by way of this separate rate at $851.</w:t>
      </w:r>
    </w:p>
    <w:p w14:paraId="76C6F97A" w14:textId="77777777" w:rsidR="00DC4805" w:rsidRPr="00DC4805" w:rsidRDefault="00DC4805" w:rsidP="00DC4805">
      <w:pPr>
        <w:numPr>
          <w:ilvl w:val="0"/>
          <w:numId w:val="38"/>
        </w:numPr>
        <w:ind w:left="426" w:hanging="284"/>
        <w:rPr>
          <w:rFonts w:eastAsia="Times New Roman"/>
          <w:szCs w:val="17"/>
        </w:rPr>
      </w:pPr>
      <w:r w:rsidRPr="00DC4805">
        <w:rPr>
          <w:rFonts w:eastAsia="Times New Roman"/>
          <w:szCs w:val="17"/>
        </w:rPr>
        <w:t>Declared a separate rate by way of a levy of 0.0077627 cents in the dollar of the capital value of rateable land in the Council's area for the Regional Landscape Levy in the catchment area of the Green Adelaide Board.</w:t>
      </w:r>
    </w:p>
    <w:p w14:paraId="4A5DAD56" w14:textId="77777777" w:rsidR="00DC4805" w:rsidRPr="00DC4805" w:rsidRDefault="00DC4805" w:rsidP="00DC4805">
      <w:pPr>
        <w:rPr>
          <w:rFonts w:eastAsia="Times New Roman"/>
          <w:szCs w:val="17"/>
        </w:rPr>
      </w:pPr>
      <w:r w:rsidRPr="00DC4805">
        <w:rPr>
          <w:rFonts w:eastAsia="Times New Roman"/>
          <w:szCs w:val="17"/>
        </w:rPr>
        <w:t>Due dates for rates being 1 September 2022, 1 December 2022, 1 March 2023 and 1 June 2023</w:t>
      </w:r>
    </w:p>
    <w:p w14:paraId="06CFAB5D" w14:textId="77777777" w:rsidR="00DC4805" w:rsidRPr="00DC4805" w:rsidRDefault="00DC4805" w:rsidP="00DC4805">
      <w:pPr>
        <w:spacing w:after="0"/>
        <w:rPr>
          <w:rFonts w:eastAsia="Times New Roman"/>
          <w:szCs w:val="17"/>
        </w:rPr>
      </w:pPr>
      <w:r w:rsidRPr="00DC4805">
        <w:rPr>
          <w:rFonts w:eastAsia="Times New Roman"/>
          <w:szCs w:val="17"/>
        </w:rPr>
        <w:t>Dated: 28 June 2022</w:t>
      </w:r>
    </w:p>
    <w:p w14:paraId="67EDD092" w14:textId="77777777" w:rsidR="00DC4805" w:rsidRPr="00DC4805" w:rsidRDefault="00DC4805" w:rsidP="00DC4805">
      <w:pPr>
        <w:spacing w:after="0"/>
        <w:jc w:val="right"/>
        <w:rPr>
          <w:rFonts w:eastAsia="Times New Roman"/>
          <w:smallCaps/>
          <w:szCs w:val="20"/>
          <w:lang w:val="en-US"/>
        </w:rPr>
      </w:pPr>
      <w:r w:rsidRPr="00DC4805">
        <w:rPr>
          <w:rFonts w:eastAsia="Times New Roman"/>
          <w:smallCaps/>
          <w:szCs w:val="20"/>
          <w:lang w:val="en-US"/>
        </w:rPr>
        <w:t>R. Bria</w:t>
      </w:r>
    </w:p>
    <w:p w14:paraId="54BF35A3" w14:textId="5ACB1D4E" w:rsidR="00DC4805" w:rsidRDefault="00DC4805" w:rsidP="00DC4805">
      <w:pPr>
        <w:spacing w:after="0"/>
        <w:jc w:val="right"/>
        <w:rPr>
          <w:rFonts w:eastAsia="Times New Roman"/>
          <w:szCs w:val="17"/>
          <w:lang w:val="en-US"/>
        </w:rPr>
      </w:pPr>
      <w:r w:rsidRPr="00DC4805">
        <w:rPr>
          <w:rFonts w:eastAsia="Times New Roman"/>
          <w:szCs w:val="17"/>
          <w:lang w:val="en-US"/>
        </w:rPr>
        <w:t>Chief Executive Officer</w:t>
      </w:r>
    </w:p>
    <w:p w14:paraId="3D302AA1" w14:textId="7BE02E8A" w:rsidR="00DC4805" w:rsidRDefault="00DC4805" w:rsidP="00DC4805">
      <w:pPr>
        <w:pBdr>
          <w:bottom w:val="single" w:sz="4" w:space="1" w:color="auto"/>
        </w:pBdr>
        <w:spacing w:after="0" w:line="52" w:lineRule="exact"/>
        <w:jc w:val="center"/>
        <w:rPr>
          <w:rFonts w:eastAsia="Times New Roman"/>
          <w:szCs w:val="17"/>
        </w:rPr>
      </w:pPr>
    </w:p>
    <w:p w14:paraId="62664BFB" w14:textId="097DD319" w:rsidR="00DC4805" w:rsidRDefault="00DC4805" w:rsidP="00DC4805">
      <w:pPr>
        <w:pBdr>
          <w:top w:val="single" w:sz="4" w:space="1" w:color="auto"/>
        </w:pBdr>
        <w:spacing w:before="34" w:after="0" w:line="14" w:lineRule="exact"/>
        <w:jc w:val="center"/>
        <w:rPr>
          <w:rFonts w:eastAsia="Times New Roman"/>
          <w:szCs w:val="17"/>
        </w:rPr>
      </w:pPr>
    </w:p>
    <w:p w14:paraId="46820A2F" w14:textId="281D632A" w:rsidR="00DC4805" w:rsidRDefault="00DC4805" w:rsidP="00DC4805">
      <w:pPr>
        <w:pStyle w:val="GG-body"/>
        <w:spacing w:after="0"/>
      </w:pPr>
    </w:p>
    <w:p w14:paraId="6CA026BC" w14:textId="77777777" w:rsidR="00DC4805" w:rsidRPr="00DC4805" w:rsidRDefault="00DC4805" w:rsidP="00C16DB5">
      <w:pPr>
        <w:pStyle w:val="Heading2"/>
      </w:pPr>
      <w:bookmarkStart w:id="100" w:name="_Toc108088863"/>
      <w:bookmarkStart w:id="101" w:name="_Hlk107565515"/>
      <w:r w:rsidRPr="00DC4805">
        <w:t>City of Mitcham</w:t>
      </w:r>
      <w:bookmarkEnd w:id="100"/>
    </w:p>
    <w:p w14:paraId="56FAF2B5" w14:textId="77777777" w:rsidR="00DC4805" w:rsidRPr="00DC4805" w:rsidRDefault="00DC4805" w:rsidP="00DC4805">
      <w:pPr>
        <w:jc w:val="center"/>
        <w:rPr>
          <w:i/>
          <w:szCs w:val="17"/>
        </w:rPr>
      </w:pPr>
      <w:r w:rsidRPr="00DC4805">
        <w:rPr>
          <w:i/>
          <w:szCs w:val="17"/>
        </w:rPr>
        <w:t>Adoption of Valuations and Declaration of Rates</w:t>
      </w:r>
    </w:p>
    <w:p w14:paraId="743DDFB2" w14:textId="77777777" w:rsidR="00DC4805" w:rsidRPr="00DC4805" w:rsidRDefault="00DC4805" w:rsidP="00DC4805">
      <w:pPr>
        <w:rPr>
          <w:rFonts w:eastAsia="Times New Roman"/>
          <w:szCs w:val="17"/>
        </w:rPr>
      </w:pPr>
      <w:r w:rsidRPr="00DC4805">
        <w:rPr>
          <w:rFonts w:eastAsia="Times New Roman"/>
          <w:szCs w:val="17"/>
        </w:rPr>
        <w:t>Notice is hereby given that at a meeting of the Council held on 28 June 2022, the Council resolved for the financial year commencing 1 July 2022 as follows:</w:t>
      </w:r>
    </w:p>
    <w:p w14:paraId="04BB969F" w14:textId="77777777" w:rsidR="00DC4805" w:rsidRPr="00DC4805" w:rsidRDefault="00DC4805" w:rsidP="00DC4805">
      <w:pPr>
        <w:jc w:val="center"/>
        <w:rPr>
          <w:i/>
          <w:szCs w:val="17"/>
        </w:rPr>
      </w:pPr>
      <w:r w:rsidRPr="00DC4805">
        <w:rPr>
          <w:i/>
          <w:szCs w:val="17"/>
        </w:rPr>
        <w:t>Adoption of Assessment</w:t>
      </w:r>
    </w:p>
    <w:p w14:paraId="2B8DF50E" w14:textId="5DB79362" w:rsidR="00DC4805" w:rsidRDefault="00DC4805" w:rsidP="00DC4805">
      <w:pPr>
        <w:rPr>
          <w:rFonts w:eastAsia="Times New Roman"/>
          <w:szCs w:val="17"/>
        </w:rPr>
      </w:pPr>
      <w:r w:rsidRPr="00DC4805">
        <w:rPr>
          <w:rFonts w:eastAsia="Times New Roman"/>
          <w:szCs w:val="17"/>
        </w:rPr>
        <w:t>To adopt the capital valuations made by the Valuer-General for the Council area, being $25,865,701,140 in relation to the whole area of the Council (of which $24,564,538,003 represents rateable land).</w:t>
      </w:r>
    </w:p>
    <w:p w14:paraId="669E0F62" w14:textId="77777777" w:rsidR="00DC4805" w:rsidRDefault="00DC4805">
      <w:pPr>
        <w:spacing w:after="0" w:line="240" w:lineRule="auto"/>
        <w:jc w:val="left"/>
        <w:rPr>
          <w:rFonts w:eastAsia="Times New Roman"/>
          <w:szCs w:val="17"/>
        </w:rPr>
      </w:pPr>
      <w:r>
        <w:rPr>
          <w:rFonts w:eastAsia="Times New Roman"/>
          <w:szCs w:val="17"/>
        </w:rPr>
        <w:br w:type="page"/>
      </w:r>
    </w:p>
    <w:p w14:paraId="7FFEE2C3" w14:textId="77777777" w:rsidR="00DC4805" w:rsidRPr="00DC4805" w:rsidRDefault="00DC4805" w:rsidP="00DC4805">
      <w:pPr>
        <w:jc w:val="center"/>
        <w:rPr>
          <w:i/>
          <w:szCs w:val="17"/>
        </w:rPr>
      </w:pPr>
      <w:r w:rsidRPr="00DC4805">
        <w:rPr>
          <w:i/>
          <w:szCs w:val="17"/>
        </w:rPr>
        <w:t>Declaration of Differential General Rates</w:t>
      </w:r>
    </w:p>
    <w:p w14:paraId="704E5A62" w14:textId="77777777" w:rsidR="00DC4805" w:rsidRPr="00DC4805" w:rsidRDefault="00DC4805" w:rsidP="00DC4805">
      <w:pPr>
        <w:rPr>
          <w:rFonts w:eastAsia="Times New Roman"/>
          <w:szCs w:val="17"/>
        </w:rPr>
      </w:pPr>
      <w:r w:rsidRPr="00DC4805">
        <w:rPr>
          <w:rFonts w:eastAsia="Times New Roman"/>
          <w:szCs w:val="17"/>
        </w:rPr>
        <w:t>To declare differential general rates, as follows:</w:t>
      </w:r>
    </w:p>
    <w:p w14:paraId="08EE5213" w14:textId="77777777" w:rsidR="00DC4805" w:rsidRPr="00DC4805" w:rsidRDefault="00DC4805" w:rsidP="00DC4805">
      <w:pPr>
        <w:ind w:left="426" w:hanging="284"/>
        <w:rPr>
          <w:rFonts w:eastAsia="Times New Roman"/>
          <w:szCs w:val="17"/>
        </w:rPr>
      </w:pPr>
      <w:r w:rsidRPr="00DC4805">
        <w:rPr>
          <w:rFonts w:eastAsia="Times New Roman"/>
          <w:szCs w:val="17"/>
        </w:rPr>
        <w:t>(a)</w:t>
      </w:r>
      <w:r w:rsidRPr="00DC4805">
        <w:rPr>
          <w:rFonts w:eastAsia="Times New Roman"/>
          <w:szCs w:val="17"/>
        </w:rPr>
        <w:tab/>
        <w:t>0.22279 cents in the dollar on the capital value of rateable land of Residential, Primary Production and Other land;</w:t>
      </w:r>
    </w:p>
    <w:p w14:paraId="39CF48BE" w14:textId="77777777" w:rsidR="00DC4805" w:rsidRPr="00DC4805" w:rsidRDefault="00DC4805" w:rsidP="00DC4805">
      <w:pPr>
        <w:ind w:left="426" w:hanging="284"/>
        <w:rPr>
          <w:rFonts w:eastAsia="Times New Roman"/>
          <w:szCs w:val="17"/>
        </w:rPr>
      </w:pPr>
      <w:r w:rsidRPr="00DC4805">
        <w:rPr>
          <w:rFonts w:eastAsia="Times New Roman"/>
          <w:szCs w:val="17"/>
        </w:rPr>
        <w:t>(b)</w:t>
      </w:r>
      <w:r w:rsidRPr="00DC4805">
        <w:rPr>
          <w:rFonts w:eastAsia="Times New Roman"/>
          <w:szCs w:val="17"/>
        </w:rPr>
        <w:tab/>
        <w:t>0.56367 cents in the dollar on the capital value of rateable land of Commercial-Shop, Commercial—Office, Commercial—Other, Industrial—Light, Industrial—Other and Vacant land uses; and</w:t>
      </w:r>
    </w:p>
    <w:p w14:paraId="60267072" w14:textId="77777777" w:rsidR="00DC4805" w:rsidRPr="00DC4805" w:rsidRDefault="00DC4805" w:rsidP="00DC4805">
      <w:pPr>
        <w:ind w:left="426" w:hanging="284"/>
        <w:rPr>
          <w:rFonts w:eastAsia="Times New Roman"/>
          <w:szCs w:val="17"/>
        </w:rPr>
      </w:pPr>
      <w:r w:rsidRPr="00DC4805">
        <w:rPr>
          <w:rFonts w:eastAsia="Times New Roman"/>
          <w:szCs w:val="17"/>
        </w:rPr>
        <w:t>(c)</w:t>
      </w:r>
      <w:r w:rsidRPr="00DC4805">
        <w:rPr>
          <w:rFonts w:eastAsia="Times New Roman"/>
          <w:szCs w:val="17"/>
        </w:rPr>
        <w:tab/>
        <w:t>To fix a minimum amount payable by way of the general rates of $1,171.00.</w:t>
      </w:r>
    </w:p>
    <w:p w14:paraId="3DB4B3EF" w14:textId="77777777" w:rsidR="00DC4805" w:rsidRPr="00DC4805" w:rsidRDefault="00DC4805" w:rsidP="00DC4805">
      <w:pPr>
        <w:jc w:val="center"/>
        <w:rPr>
          <w:i/>
          <w:szCs w:val="17"/>
        </w:rPr>
      </w:pPr>
      <w:r w:rsidRPr="00DC4805">
        <w:rPr>
          <w:i/>
          <w:szCs w:val="17"/>
        </w:rPr>
        <w:t>Declaration of Landscape Levy</w:t>
      </w:r>
    </w:p>
    <w:p w14:paraId="5867AE97" w14:textId="77777777" w:rsidR="00DC4805" w:rsidRPr="00DC4805" w:rsidRDefault="00DC4805" w:rsidP="00DC4805">
      <w:pPr>
        <w:ind w:left="142"/>
      </w:pPr>
      <w:r w:rsidRPr="00DC4805">
        <w:t>To declare a separate rate of 0.0074 cents in the dollar on the capital value of rateable land in the Council area within the Green Adelaide Board area.</w:t>
      </w:r>
    </w:p>
    <w:p w14:paraId="1CA1BDBC" w14:textId="77777777" w:rsidR="00DC4805" w:rsidRPr="00DC4805" w:rsidRDefault="00DC4805" w:rsidP="00DC4805">
      <w:pPr>
        <w:spacing w:after="0"/>
        <w:rPr>
          <w:rFonts w:eastAsia="Times New Roman"/>
          <w:szCs w:val="17"/>
        </w:rPr>
      </w:pPr>
      <w:r w:rsidRPr="00DC4805">
        <w:rPr>
          <w:rFonts w:eastAsia="Times New Roman"/>
          <w:szCs w:val="17"/>
        </w:rPr>
        <w:t>Dated: 28 June 2022</w:t>
      </w:r>
    </w:p>
    <w:p w14:paraId="03F897D6" w14:textId="77777777" w:rsidR="00DC4805" w:rsidRPr="00DC4805" w:rsidRDefault="00DC4805" w:rsidP="00DC4805">
      <w:pPr>
        <w:spacing w:after="0"/>
        <w:jc w:val="right"/>
        <w:rPr>
          <w:rFonts w:eastAsia="Times New Roman"/>
          <w:smallCaps/>
          <w:szCs w:val="20"/>
        </w:rPr>
      </w:pPr>
      <w:r w:rsidRPr="00DC4805">
        <w:rPr>
          <w:rFonts w:eastAsia="Times New Roman"/>
          <w:smallCaps/>
          <w:szCs w:val="20"/>
        </w:rPr>
        <w:t>M. Pears</w:t>
      </w:r>
    </w:p>
    <w:p w14:paraId="2EFF9060" w14:textId="03419772" w:rsidR="00DC4805" w:rsidRDefault="00DC4805" w:rsidP="00DC4805">
      <w:pPr>
        <w:spacing w:after="0"/>
        <w:jc w:val="right"/>
        <w:rPr>
          <w:rFonts w:eastAsia="Times New Roman"/>
          <w:szCs w:val="17"/>
        </w:rPr>
      </w:pPr>
      <w:r w:rsidRPr="00DC4805">
        <w:rPr>
          <w:rFonts w:eastAsia="Times New Roman"/>
          <w:szCs w:val="17"/>
        </w:rPr>
        <w:t>Chief Executive Officer</w:t>
      </w:r>
      <w:bookmarkEnd w:id="101"/>
    </w:p>
    <w:p w14:paraId="065B998E" w14:textId="031E855A" w:rsidR="00DC4805" w:rsidRDefault="00DC4805" w:rsidP="00DC4805">
      <w:pPr>
        <w:pBdr>
          <w:bottom w:val="single" w:sz="4" w:space="1" w:color="auto"/>
        </w:pBdr>
        <w:spacing w:after="0" w:line="52" w:lineRule="exact"/>
        <w:jc w:val="center"/>
      </w:pPr>
    </w:p>
    <w:p w14:paraId="44EE90F9" w14:textId="0F3C6F64" w:rsidR="00DC4805" w:rsidRDefault="00DC4805" w:rsidP="00DC4805">
      <w:pPr>
        <w:pBdr>
          <w:top w:val="single" w:sz="4" w:space="1" w:color="auto"/>
        </w:pBdr>
        <w:spacing w:before="34" w:after="0" w:line="14" w:lineRule="exact"/>
        <w:jc w:val="center"/>
      </w:pPr>
    </w:p>
    <w:p w14:paraId="0A720865" w14:textId="75F3867F" w:rsidR="00DC4805" w:rsidRDefault="00DC4805" w:rsidP="00DC4805">
      <w:pPr>
        <w:pStyle w:val="GG-body"/>
        <w:spacing w:after="0"/>
      </w:pPr>
    </w:p>
    <w:p w14:paraId="0A6F1FB8" w14:textId="77777777" w:rsidR="00DC4805" w:rsidRPr="00DC4805" w:rsidRDefault="00DC4805" w:rsidP="00C16DB5">
      <w:pPr>
        <w:pStyle w:val="Heading2"/>
      </w:pPr>
      <w:bookmarkStart w:id="102" w:name="_Toc108088864"/>
      <w:r w:rsidRPr="00DC4805">
        <w:t>Rural City of Murray Bridge</w:t>
      </w:r>
      <w:bookmarkEnd w:id="102"/>
    </w:p>
    <w:p w14:paraId="642092B9" w14:textId="77777777" w:rsidR="00DC4805" w:rsidRPr="00DC4805" w:rsidRDefault="00DC4805" w:rsidP="00DC4805">
      <w:pPr>
        <w:jc w:val="center"/>
        <w:rPr>
          <w:i/>
          <w:szCs w:val="17"/>
        </w:rPr>
      </w:pPr>
      <w:r w:rsidRPr="00DC4805">
        <w:rPr>
          <w:i/>
          <w:szCs w:val="17"/>
        </w:rPr>
        <w:t>Adoption of Valuations and Declaration of Rates 2022-2023</w:t>
      </w:r>
    </w:p>
    <w:p w14:paraId="50A9A03B" w14:textId="77777777" w:rsidR="00DC4805" w:rsidRPr="00DC4805" w:rsidRDefault="00DC4805" w:rsidP="00DC4805">
      <w:pPr>
        <w:rPr>
          <w:rFonts w:eastAsia="Times New Roman"/>
          <w:szCs w:val="17"/>
        </w:rPr>
      </w:pPr>
      <w:r w:rsidRPr="00DC4805">
        <w:rPr>
          <w:rFonts w:eastAsia="Times New Roman"/>
          <w:szCs w:val="17"/>
        </w:rPr>
        <w:t>NOTICE is hereby given that the Rural City of Murray Bridge at a meeting held on 14 June 2022, resolved:</w:t>
      </w:r>
    </w:p>
    <w:p w14:paraId="1674D180" w14:textId="77777777" w:rsidR="00DC4805" w:rsidRPr="00DC4805" w:rsidRDefault="00DC4805" w:rsidP="00DC4805">
      <w:pPr>
        <w:jc w:val="center"/>
        <w:rPr>
          <w:rFonts w:eastAsia="Times New Roman"/>
          <w:i/>
          <w:iCs/>
          <w:szCs w:val="17"/>
        </w:rPr>
      </w:pPr>
      <w:r w:rsidRPr="00DC4805">
        <w:rPr>
          <w:rFonts w:eastAsia="Times New Roman"/>
          <w:i/>
          <w:iCs/>
          <w:szCs w:val="17"/>
        </w:rPr>
        <w:t>Adoption of Annual Business Plan and Budget 2022-2023</w:t>
      </w:r>
    </w:p>
    <w:p w14:paraId="1A95DBB7" w14:textId="77777777" w:rsidR="00DC4805" w:rsidRPr="00DC4805" w:rsidRDefault="00DC4805" w:rsidP="00DC4805">
      <w:pPr>
        <w:rPr>
          <w:rFonts w:eastAsia="Times New Roman"/>
          <w:szCs w:val="17"/>
        </w:rPr>
      </w:pPr>
      <w:r w:rsidRPr="00DC4805">
        <w:rPr>
          <w:rFonts w:eastAsia="Times New Roman"/>
          <w:szCs w:val="17"/>
        </w:rPr>
        <w:t xml:space="preserve">That pursuant to Sections 123(6) and (7) of the </w:t>
      </w:r>
      <w:r w:rsidRPr="00DC4805">
        <w:rPr>
          <w:rFonts w:eastAsia="Times New Roman"/>
          <w:i/>
          <w:iCs/>
          <w:szCs w:val="17"/>
        </w:rPr>
        <w:t>Local Government Act 1999</w:t>
      </w:r>
      <w:r w:rsidRPr="00DC4805">
        <w:rPr>
          <w:rFonts w:eastAsia="Times New Roman"/>
          <w:szCs w:val="17"/>
        </w:rPr>
        <w:t xml:space="preserve"> and Regulations 6 and 7 of the </w:t>
      </w:r>
      <w:r w:rsidRPr="00DC4805">
        <w:rPr>
          <w:rFonts w:eastAsia="Times New Roman"/>
          <w:i/>
          <w:iCs/>
          <w:szCs w:val="17"/>
        </w:rPr>
        <w:t>Local Government (Financial Management) Regulations 2011</w:t>
      </w:r>
      <w:r w:rsidRPr="00DC4805">
        <w:rPr>
          <w:rFonts w:eastAsia="Times New Roman"/>
          <w:szCs w:val="17"/>
        </w:rPr>
        <w:t xml:space="preserve">, having considered submissions in accordance with Section 123(6) of the </w:t>
      </w:r>
      <w:r w:rsidRPr="00DC4805">
        <w:rPr>
          <w:rFonts w:eastAsia="Times New Roman"/>
          <w:i/>
          <w:iCs/>
          <w:szCs w:val="17"/>
        </w:rPr>
        <w:t>Local Government Act 1999</w:t>
      </w:r>
      <w:r w:rsidRPr="00DC4805">
        <w:rPr>
          <w:rFonts w:eastAsia="Times New Roman"/>
          <w:szCs w:val="17"/>
        </w:rPr>
        <w:t xml:space="preserve"> and having regard to all relevant information in the possession of the Council, the Council adopts the Annual Business Plan and Budget for 2022-2023.</w:t>
      </w:r>
    </w:p>
    <w:p w14:paraId="021AC883" w14:textId="77777777" w:rsidR="00DC4805" w:rsidRPr="00DC4805" w:rsidRDefault="00DC4805" w:rsidP="00DC4805">
      <w:pPr>
        <w:jc w:val="center"/>
        <w:rPr>
          <w:rFonts w:eastAsia="Times New Roman"/>
          <w:i/>
          <w:iCs/>
          <w:szCs w:val="17"/>
        </w:rPr>
      </w:pPr>
      <w:r w:rsidRPr="00DC4805">
        <w:rPr>
          <w:rFonts w:eastAsia="Times New Roman"/>
          <w:i/>
          <w:iCs/>
          <w:szCs w:val="17"/>
        </w:rPr>
        <w:t>Adoption of Valuations</w:t>
      </w:r>
    </w:p>
    <w:p w14:paraId="588AF293" w14:textId="77777777" w:rsidR="00DC4805" w:rsidRPr="00DC4805" w:rsidRDefault="00DC4805" w:rsidP="00DC4805">
      <w:pPr>
        <w:rPr>
          <w:rFonts w:eastAsia="Times New Roman"/>
          <w:szCs w:val="17"/>
        </w:rPr>
      </w:pPr>
      <w:r w:rsidRPr="00DC4805">
        <w:rPr>
          <w:rFonts w:eastAsia="Times New Roman"/>
          <w:szCs w:val="17"/>
        </w:rPr>
        <w:t xml:space="preserve">That pursuant to Section 167(2) of the </w:t>
      </w:r>
      <w:r w:rsidRPr="00DC4805">
        <w:rPr>
          <w:rFonts w:eastAsia="Times New Roman"/>
          <w:i/>
          <w:iCs/>
          <w:szCs w:val="17"/>
        </w:rPr>
        <w:t>Local Government Act 1999</w:t>
      </w:r>
      <w:r w:rsidRPr="00DC4805">
        <w:rPr>
          <w:rFonts w:eastAsia="Times New Roman"/>
          <w:szCs w:val="17"/>
        </w:rPr>
        <w:t xml:space="preserve"> the most recent valuations of the Valuer-General available to Council of the capital value of land within Council’s area totalling $4,310,403,300 be adopted for rating purposes with the total capital value of rateable land within Council’s area for 2022-2023 being $4,158,236,051.</w:t>
      </w:r>
    </w:p>
    <w:p w14:paraId="6588D8F4" w14:textId="77777777" w:rsidR="00DC4805" w:rsidRPr="00DC4805" w:rsidRDefault="00DC4805" w:rsidP="00DC4805">
      <w:pPr>
        <w:jc w:val="center"/>
        <w:rPr>
          <w:rFonts w:eastAsia="Times New Roman"/>
          <w:i/>
          <w:iCs/>
          <w:szCs w:val="17"/>
        </w:rPr>
      </w:pPr>
      <w:r w:rsidRPr="00DC4805">
        <w:rPr>
          <w:rFonts w:eastAsia="Times New Roman"/>
          <w:i/>
          <w:iCs/>
          <w:szCs w:val="17"/>
        </w:rPr>
        <w:t>Declaration of General Rates</w:t>
      </w:r>
    </w:p>
    <w:p w14:paraId="4DF7FA88" w14:textId="77777777" w:rsidR="00DC4805" w:rsidRPr="00DC4805" w:rsidRDefault="00DC4805" w:rsidP="00DC4805">
      <w:pPr>
        <w:rPr>
          <w:rFonts w:eastAsia="Times New Roman"/>
          <w:szCs w:val="17"/>
        </w:rPr>
      </w:pPr>
      <w:r w:rsidRPr="00DC4805">
        <w:rPr>
          <w:rFonts w:eastAsia="Times New Roman"/>
          <w:szCs w:val="17"/>
        </w:rPr>
        <w:t xml:space="preserve">That, having taken into consideration the general principles of rating contained in Section 150 of the </w:t>
      </w:r>
      <w:r w:rsidRPr="00DC4805">
        <w:rPr>
          <w:rFonts w:eastAsia="Times New Roman"/>
          <w:i/>
          <w:iCs/>
          <w:szCs w:val="17"/>
        </w:rPr>
        <w:t>Local Government Act 1999</w:t>
      </w:r>
      <w:r w:rsidRPr="00DC4805">
        <w:rPr>
          <w:rFonts w:eastAsia="Times New Roman"/>
          <w:szCs w:val="17"/>
        </w:rPr>
        <w:t xml:space="preserve"> and having observed the requirements of Section 153 of the </w:t>
      </w:r>
      <w:r w:rsidRPr="00DC4805">
        <w:rPr>
          <w:rFonts w:eastAsia="Times New Roman"/>
          <w:i/>
          <w:iCs/>
          <w:szCs w:val="17"/>
        </w:rPr>
        <w:t>Local Government Act 1999</w:t>
      </w:r>
      <w:r w:rsidRPr="00DC4805">
        <w:rPr>
          <w:rFonts w:eastAsia="Times New Roman"/>
          <w:szCs w:val="17"/>
        </w:rPr>
        <w:t xml:space="preserve">, and in accordance with Regulation 14 of the </w:t>
      </w:r>
      <w:r w:rsidRPr="00DC4805">
        <w:rPr>
          <w:rFonts w:eastAsia="Times New Roman"/>
          <w:i/>
          <w:iCs/>
          <w:szCs w:val="17"/>
        </w:rPr>
        <w:t>Local Government (General) Regulations 2013</w:t>
      </w:r>
      <w:r w:rsidRPr="00DC4805">
        <w:rPr>
          <w:rFonts w:eastAsia="Times New Roman"/>
          <w:szCs w:val="17"/>
        </w:rPr>
        <w:t xml:space="preserve">, the Council declares, pursuant to Sections 152 and 153 of the </w:t>
      </w:r>
      <w:r w:rsidRPr="00DC4805">
        <w:rPr>
          <w:rFonts w:eastAsia="Times New Roman"/>
          <w:i/>
          <w:iCs/>
          <w:szCs w:val="17"/>
        </w:rPr>
        <w:t>Local Government Act 1999</w:t>
      </w:r>
      <w:r w:rsidRPr="00DC4805">
        <w:rPr>
          <w:rFonts w:eastAsia="Times New Roman"/>
          <w:szCs w:val="17"/>
        </w:rPr>
        <w:t xml:space="preserve"> for the year ending 30 June 2023, differential general rates in respect of all rateable land within its area as follows –</w:t>
      </w:r>
    </w:p>
    <w:p w14:paraId="3D5310D8" w14:textId="77777777" w:rsidR="00DC4805" w:rsidRPr="00DC4805" w:rsidRDefault="00DC4805" w:rsidP="00DC4805">
      <w:pPr>
        <w:numPr>
          <w:ilvl w:val="0"/>
          <w:numId w:val="41"/>
        </w:numPr>
        <w:spacing w:after="0"/>
        <w:ind w:left="425" w:hanging="295"/>
        <w:rPr>
          <w:rFonts w:eastAsia="Times New Roman"/>
          <w:szCs w:val="17"/>
        </w:rPr>
      </w:pPr>
      <w:r w:rsidRPr="00DC4805">
        <w:rPr>
          <w:rFonts w:eastAsia="Times New Roman"/>
          <w:szCs w:val="17"/>
        </w:rPr>
        <w:t>0.63566 cents in the dollar of the Capital Value of rateable land of Categories (a) and (i) uses (residential and “other” categories)</w:t>
      </w:r>
    </w:p>
    <w:p w14:paraId="36B9F55A" w14:textId="77777777" w:rsidR="00DC4805" w:rsidRPr="00DC4805" w:rsidRDefault="00DC4805" w:rsidP="00DC4805">
      <w:pPr>
        <w:numPr>
          <w:ilvl w:val="0"/>
          <w:numId w:val="41"/>
        </w:numPr>
        <w:spacing w:after="0"/>
        <w:ind w:left="425" w:hanging="295"/>
        <w:rPr>
          <w:rFonts w:eastAsia="Times New Roman"/>
          <w:szCs w:val="17"/>
        </w:rPr>
      </w:pPr>
      <w:r w:rsidRPr="00DC4805">
        <w:rPr>
          <w:rFonts w:eastAsia="Times New Roman"/>
          <w:szCs w:val="17"/>
        </w:rPr>
        <w:t>1.01706 cents in the dollar of the Capital Value of rateable land of Categories (b), (c) and (d) uses (commercial categories)</w:t>
      </w:r>
    </w:p>
    <w:p w14:paraId="17065118" w14:textId="77777777" w:rsidR="00DC4805" w:rsidRPr="00DC4805" w:rsidRDefault="00DC4805" w:rsidP="00DC4805">
      <w:pPr>
        <w:numPr>
          <w:ilvl w:val="0"/>
          <w:numId w:val="41"/>
        </w:numPr>
        <w:spacing w:after="0"/>
        <w:ind w:left="425" w:hanging="295"/>
        <w:rPr>
          <w:rFonts w:eastAsia="Times New Roman"/>
          <w:szCs w:val="17"/>
        </w:rPr>
      </w:pPr>
      <w:r w:rsidRPr="00DC4805">
        <w:rPr>
          <w:rFonts w:eastAsia="Times New Roman"/>
          <w:szCs w:val="17"/>
        </w:rPr>
        <w:t>0.88993 cents in the dollar of the Capital Value of rateable land of Categories (e) and (f) uses (industrial categories)</w:t>
      </w:r>
    </w:p>
    <w:p w14:paraId="6861BF90" w14:textId="77777777" w:rsidR="00DC4805" w:rsidRPr="00DC4805" w:rsidRDefault="00DC4805" w:rsidP="00DC4805">
      <w:pPr>
        <w:numPr>
          <w:ilvl w:val="0"/>
          <w:numId w:val="41"/>
        </w:numPr>
        <w:spacing w:after="0"/>
        <w:ind w:left="425" w:hanging="295"/>
        <w:rPr>
          <w:rFonts w:eastAsia="Times New Roman"/>
          <w:szCs w:val="17"/>
        </w:rPr>
      </w:pPr>
      <w:r w:rsidRPr="00DC4805">
        <w:rPr>
          <w:rFonts w:eastAsia="Times New Roman"/>
          <w:szCs w:val="17"/>
        </w:rPr>
        <w:t>0.57209 cents in the dollar of the Capital Value of rateable land of Category (g) use (primary production category)</w:t>
      </w:r>
    </w:p>
    <w:p w14:paraId="08FED9D9" w14:textId="77777777" w:rsidR="00DC4805" w:rsidRPr="00DC4805" w:rsidRDefault="00DC4805" w:rsidP="00DC4805">
      <w:pPr>
        <w:numPr>
          <w:ilvl w:val="0"/>
          <w:numId w:val="41"/>
        </w:numPr>
        <w:ind w:left="426" w:hanging="294"/>
        <w:rPr>
          <w:rFonts w:eastAsia="Times New Roman"/>
          <w:szCs w:val="17"/>
        </w:rPr>
      </w:pPr>
      <w:r w:rsidRPr="00DC4805">
        <w:rPr>
          <w:rFonts w:eastAsia="Times New Roman"/>
          <w:szCs w:val="17"/>
        </w:rPr>
        <w:t>0.82636 cents in the dollar of the Capital Value of rateable land of Category (h)) use (vacant land category)</w:t>
      </w:r>
    </w:p>
    <w:p w14:paraId="33F807D7" w14:textId="77777777" w:rsidR="00DC4805" w:rsidRPr="00DC4805" w:rsidRDefault="00DC4805" w:rsidP="00DC4805">
      <w:pPr>
        <w:jc w:val="center"/>
        <w:rPr>
          <w:rFonts w:eastAsia="Times New Roman"/>
          <w:i/>
          <w:iCs/>
          <w:szCs w:val="17"/>
        </w:rPr>
      </w:pPr>
      <w:r w:rsidRPr="00DC4805">
        <w:rPr>
          <w:rFonts w:eastAsia="Times New Roman"/>
          <w:i/>
          <w:iCs/>
          <w:szCs w:val="17"/>
        </w:rPr>
        <w:t>Declaration of Minimum Rates</w:t>
      </w:r>
    </w:p>
    <w:p w14:paraId="4D518AD0" w14:textId="77777777" w:rsidR="00DC4805" w:rsidRPr="00DC4805" w:rsidRDefault="00DC4805" w:rsidP="00DC4805">
      <w:pPr>
        <w:rPr>
          <w:rFonts w:eastAsia="Times New Roman"/>
          <w:szCs w:val="17"/>
        </w:rPr>
      </w:pPr>
      <w:r w:rsidRPr="00DC4805">
        <w:rPr>
          <w:rFonts w:eastAsia="Times New Roman"/>
          <w:szCs w:val="17"/>
        </w:rPr>
        <w:t xml:space="preserve">That pursuant to Section 158(1) (a) of the </w:t>
      </w:r>
      <w:r w:rsidRPr="00DC4805">
        <w:rPr>
          <w:rFonts w:eastAsia="Times New Roman"/>
          <w:i/>
          <w:iCs/>
          <w:szCs w:val="17"/>
        </w:rPr>
        <w:t>Local Government Act 1999</w:t>
      </w:r>
      <w:r w:rsidRPr="00DC4805">
        <w:rPr>
          <w:rFonts w:eastAsia="Times New Roman"/>
          <w:szCs w:val="17"/>
        </w:rPr>
        <w:t xml:space="preserve"> the Council fixes in respect to the year ending 30 June 2023, a minimum amount payable by way of general rates of $1,023.</w:t>
      </w:r>
    </w:p>
    <w:p w14:paraId="4C4720E2" w14:textId="77777777" w:rsidR="00DC4805" w:rsidRPr="00DC4805" w:rsidRDefault="00DC4805" w:rsidP="00DC4805">
      <w:pPr>
        <w:jc w:val="center"/>
        <w:rPr>
          <w:rFonts w:eastAsia="Times New Roman"/>
          <w:i/>
          <w:iCs/>
          <w:szCs w:val="17"/>
        </w:rPr>
      </w:pPr>
      <w:r w:rsidRPr="00DC4805">
        <w:rPr>
          <w:rFonts w:eastAsia="Times New Roman"/>
          <w:i/>
          <w:iCs/>
          <w:szCs w:val="17"/>
        </w:rPr>
        <w:t>Regional Landscape Levy</w:t>
      </w:r>
    </w:p>
    <w:p w14:paraId="5FC55757" w14:textId="77777777" w:rsidR="00DC4805" w:rsidRPr="00DC4805" w:rsidRDefault="00DC4805" w:rsidP="00DC4805">
      <w:pPr>
        <w:rPr>
          <w:rFonts w:eastAsia="Times New Roman"/>
          <w:szCs w:val="17"/>
        </w:rPr>
      </w:pPr>
      <w:r w:rsidRPr="00DC4805">
        <w:rPr>
          <w:rFonts w:eastAsia="Times New Roman"/>
          <w:szCs w:val="17"/>
        </w:rPr>
        <w:t xml:space="preserve">That pursuant to Part 5 of the </w:t>
      </w:r>
      <w:r w:rsidRPr="00DC4805">
        <w:rPr>
          <w:rFonts w:eastAsia="Times New Roman"/>
          <w:i/>
          <w:iCs/>
          <w:szCs w:val="17"/>
        </w:rPr>
        <w:t>Landscape South Australia Act 2019</w:t>
      </w:r>
      <w:r w:rsidRPr="00DC4805">
        <w:rPr>
          <w:rFonts w:eastAsia="Times New Roman"/>
          <w:szCs w:val="17"/>
        </w:rPr>
        <w:t xml:space="preserve"> and Section 154 of the </w:t>
      </w:r>
      <w:r w:rsidRPr="00DC4805">
        <w:rPr>
          <w:rFonts w:eastAsia="Times New Roman"/>
          <w:i/>
          <w:iCs/>
          <w:szCs w:val="17"/>
        </w:rPr>
        <w:t>Local Government Act 1999</w:t>
      </w:r>
      <w:r w:rsidRPr="00DC4805">
        <w:rPr>
          <w:rFonts w:eastAsia="Times New Roman"/>
          <w:szCs w:val="17"/>
        </w:rPr>
        <w:t>, the Council declares, in respect of the year ending 30 June 2023, a separate rate of 0.01877464 cents in the dollar, based on the capital value of rateable land within the Council’s area and within the area of the Murraylands and Riverland Landscape Board in order to recover the amount payable to the Board.</w:t>
      </w:r>
    </w:p>
    <w:p w14:paraId="30B48B42" w14:textId="77777777" w:rsidR="00DC4805" w:rsidRPr="00DC4805" w:rsidRDefault="00DC4805" w:rsidP="00DC4805">
      <w:pPr>
        <w:spacing w:after="40"/>
        <w:jc w:val="center"/>
        <w:rPr>
          <w:rFonts w:eastAsia="Times New Roman"/>
          <w:i/>
          <w:iCs/>
          <w:szCs w:val="17"/>
        </w:rPr>
      </w:pPr>
      <w:r w:rsidRPr="00DC4805">
        <w:rPr>
          <w:rFonts w:eastAsia="Times New Roman"/>
          <w:i/>
          <w:iCs/>
          <w:szCs w:val="17"/>
        </w:rPr>
        <w:t>Declaration of Annual Service Charges and Service Rates</w:t>
      </w:r>
    </w:p>
    <w:p w14:paraId="194F36F9" w14:textId="77777777" w:rsidR="00DC4805" w:rsidRPr="00DC4805" w:rsidRDefault="00DC4805" w:rsidP="00DC4805">
      <w:pPr>
        <w:jc w:val="center"/>
        <w:rPr>
          <w:rFonts w:eastAsia="Times New Roman"/>
          <w:i/>
          <w:iCs/>
          <w:szCs w:val="17"/>
        </w:rPr>
      </w:pPr>
      <w:r w:rsidRPr="00DC4805">
        <w:rPr>
          <w:rFonts w:eastAsia="Times New Roman"/>
          <w:i/>
          <w:iCs/>
          <w:szCs w:val="17"/>
        </w:rPr>
        <w:t>Community Waste Water Management and Water Supply Schemes</w:t>
      </w:r>
    </w:p>
    <w:p w14:paraId="0EFCB9B0" w14:textId="77777777" w:rsidR="00DC4805" w:rsidRPr="00DC4805" w:rsidRDefault="00DC4805" w:rsidP="00DC4805">
      <w:pPr>
        <w:ind w:left="426" w:hanging="426"/>
        <w:rPr>
          <w:rFonts w:eastAsia="Times New Roman"/>
          <w:szCs w:val="17"/>
        </w:rPr>
      </w:pPr>
      <w:r w:rsidRPr="00DC4805">
        <w:rPr>
          <w:rFonts w:eastAsia="Times New Roman"/>
          <w:szCs w:val="17"/>
        </w:rPr>
        <w:t>Riverglen</w:t>
      </w:r>
    </w:p>
    <w:p w14:paraId="106C5681" w14:textId="77777777" w:rsidR="00DC4805" w:rsidRPr="00DC4805" w:rsidRDefault="00DC4805" w:rsidP="00DC4805">
      <w:pPr>
        <w:ind w:left="284"/>
        <w:rPr>
          <w:rFonts w:eastAsia="Times New Roman"/>
          <w:szCs w:val="17"/>
          <w:lang w:val="en-US"/>
        </w:rPr>
      </w:pPr>
      <w:r w:rsidRPr="00DC4805">
        <w:rPr>
          <w:rFonts w:eastAsia="Times New Roman"/>
          <w:szCs w:val="17"/>
          <w:lang w:val="en-US"/>
        </w:rPr>
        <w:t xml:space="preserve">Pursuant to Section 155(2) of the </w:t>
      </w:r>
      <w:r w:rsidRPr="00DC4805">
        <w:rPr>
          <w:rFonts w:eastAsia="Times New Roman"/>
          <w:i/>
          <w:iCs/>
          <w:szCs w:val="17"/>
          <w:lang w:val="en-US"/>
        </w:rPr>
        <w:t>Local Government Act 1999</w:t>
      </w:r>
      <w:r w:rsidRPr="00DC4805">
        <w:rPr>
          <w:rFonts w:eastAsia="Times New Roman"/>
          <w:szCs w:val="17"/>
          <w:lang w:val="en-US"/>
        </w:rPr>
        <w:t xml:space="preserve">, a total of </w:t>
      </w:r>
      <w:r w:rsidRPr="00DC4805">
        <w:rPr>
          <w:rFonts w:eastAsia="Times New Roman"/>
          <w:color w:val="000000" w:themeColor="text1"/>
          <w:szCs w:val="17"/>
          <w:lang w:val="en-US"/>
        </w:rPr>
        <w:t xml:space="preserve">$116,500 is to </w:t>
      </w:r>
      <w:r w:rsidRPr="00DC4805">
        <w:rPr>
          <w:rFonts w:eastAsia="Times New Roman"/>
          <w:szCs w:val="17"/>
          <w:lang w:val="en-US"/>
        </w:rPr>
        <w:t>be levied against the properties within the area known as “Riverglen” to which Council provides and make available the prescribed services of septic tank effluent disposal and water supply.</w:t>
      </w:r>
    </w:p>
    <w:p w14:paraId="273F43DE" w14:textId="77777777" w:rsidR="00DC4805" w:rsidRPr="00DC4805" w:rsidRDefault="00DC4805" w:rsidP="00DC4805">
      <w:pPr>
        <w:ind w:left="284"/>
        <w:rPr>
          <w:rFonts w:eastAsia="Times New Roman"/>
          <w:szCs w:val="17"/>
          <w:lang w:val="en-US"/>
        </w:rPr>
      </w:pPr>
      <w:r w:rsidRPr="00DC4805">
        <w:rPr>
          <w:rFonts w:eastAsia="Times New Roman"/>
          <w:szCs w:val="17"/>
          <w:lang w:val="en-US"/>
        </w:rPr>
        <w:t>Accordingly, an annual service charge and service rate are imposed on Allotments 1 to 30 and Allotment 126 in Deposited Plan DP30450, Allotment 53 in Deposited Plan DP115992, Allotment 50 in Deposited Plan DP42391 and Units 1 to 73 in Strata Plan No SP11238, being land which the septic tank effluent disposal and the water supply schemes are provided and made available as follows:</w:t>
      </w:r>
    </w:p>
    <w:p w14:paraId="411B6D8C" w14:textId="77777777" w:rsidR="00DC4805" w:rsidRPr="00DC4805" w:rsidRDefault="00DC4805" w:rsidP="00DC4805">
      <w:pPr>
        <w:numPr>
          <w:ilvl w:val="0"/>
          <w:numId w:val="40"/>
        </w:numPr>
        <w:ind w:left="567" w:hanging="294"/>
        <w:rPr>
          <w:rFonts w:eastAsia="Times New Roman"/>
          <w:color w:val="000000" w:themeColor="text1"/>
          <w:szCs w:val="17"/>
          <w:lang w:val="en-US"/>
        </w:rPr>
      </w:pPr>
      <w:r w:rsidRPr="00DC4805">
        <w:rPr>
          <w:rFonts w:eastAsia="Times New Roman"/>
          <w:szCs w:val="17"/>
          <w:lang w:val="en-US"/>
        </w:rPr>
        <w:t xml:space="preserve">An annual service charge of </w:t>
      </w:r>
      <w:r w:rsidRPr="00DC4805">
        <w:rPr>
          <w:rFonts w:eastAsia="Times New Roman"/>
          <w:color w:val="000000" w:themeColor="text1"/>
          <w:szCs w:val="17"/>
          <w:lang w:val="en-US"/>
        </w:rPr>
        <w:t xml:space="preserve">$675 per assessment </w:t>
      </w:r>
      <w:r w:rsidRPr="00DC4805">
        <w:rPr>
          <w:rFonts w:eastAsia="Times New Roman"/>
          <w:bCs/>
          <w:color w:val="000000" w:themeColor="text1"/>
          <w:szCs w:val="17"/>
          <w:lang w:val="en-US"/>
        </w:rPr>
        <w:t>plus the relevant per kilolitre charge</w:t>
      </w:r>
      <w:r w:rsidRPr="00DC4805">
        <w:rPr>
          <w:rFonts w:eastAsia="Times New Roman"/>
          <w:color w:val="000000" w:themeColor="text1"/>
          <w:szCs w:val="17"/>
          <w:lang w:val="en-US"/>
        </w:rPr>
        <w:t xml:space="preserve"> is imposed on the relevant rateable </w:t>
      </w:r>
      <w:r w:rsidRPr="00DC4805">
        <w:rPr>
          <w:rFonts w:eastAsia="Times New Roman"/>
          <w:szCs w:val="17"/>
          <w:lang w:val="en-US"/>
        </w:rPr>
        <w:t>and</w:t>
      </w:r>
      <w:r w:rsidRPr="00DC4805">
        <w:rPr>
          <w:rFonts w:eastAsia="Times New Roman"/>
          <w:color w:val="000000" w:themeColor="text1"/>
          <w:szCs w:val="17"/>
          <w:lang w:val="en-US"/>
        </w:rPr>
        <w:t xml:space="preserve"> non-rateable land based on the nature of the services and the level of usage of the water supply service.</w:t>
      </w:r>
    </w:p>
    <w:p w14:paraId="54465BCA" w14:textId="77777777" w:rsidR="00DC4805" w:rsidRPr="00DC4805" w:rsidRDefault="00DC4805" w:rsidP="00DC4805">
      <w:pPr>
        <w:numPr>
          <w:ilvl w:val="0"/>
          <w:numId w:val="40"/>
        </w:numPr>
        <w:ind w:left="567" w:hanging="294"/>
        <w:rPr>
          <w:rFonts w:eastAsia="Times New Roman"/>
          <w:szCs w:val="17"/>
          <w:lang w:val="en-US"/>
        </w:rPr>
      </w:pPr>
      <w:r w:rsidRPr="00DC4805">
        <w:rPr>
          <w:rFonts w:eastAsia="Times New Roman"/>
          <w:szCs w:val="17"/>
          <w:lang w:val="en-US"/>
        </w:rPr>
        <w:t>The relevant per kilolitre charge for the supply of water is as follows:</w:t>
      </w:r>
    </w:p>
    <w:tbl>
      <w:tblPr>
        <w:tblW w:w="3231" w:type="dxa"/>
        <w:jc w:val="center"/>
        <w:tblLook w:val="04A0" w:firstRow="1" w:lastRow="0" w:firstColumn="1" w:lastColumn="0" w:noHBand="0" w:noVBand="1"/>
      </w:tblPr>
      <w:tblGrid>
        <w:gridCol w:w="3231"/>
      </w:tblGrid>
      <w:tr w:rsidR="00DC4805" w:rsidRPr="00DC4805" w14:paraId="63EDF98C" w14:textId="77777777" w:rsidTr="00604D88">
        <w:trPr>
          <w:trHeight w:val="195"/>
          <w:jc w:val="center"/>
        </w:trPr>
        <w:tc>
          <w:tcPr>
            <w:tcW w:w="3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C3C9C" w14:textId="77777777" w:rsidR="00DC4805" w:rsidRPr="00DC4805" w:rsidRDefault="00DC4805" w:rsidP="00DC4805">
            <w:pPr>
              <w:spacing w:before="40" w:after="40"/>
              <w:jc w:val="left"/>
              <w:rPr>
                <w:rFonts w:eastAsia="Times New Roman"/>
                <w:iCs/>
                <w:color w:val="000000"/>
                <w:szCs w:val="17"/>
              </w:rPr>
            </w:pPr>
            <w:r w:rsidRPr="00DC4805">
              <w:rPr>
                <w:rFonts w:eastAsia="Times New Roman"/>
                <w:iCs/>
                <w:color w:val="000000"/>
                <w:szCs w:val="17"/>
              </w:rPr>
              <w:t>Usage Charge (&lt;140 kL @ $1.966)</w:t>
            </w:r>
          </w:p>
        </w:tc>
      </w:tr>
      <w:tr w:rsidR="00DC4805" w:rsidRPr="00DC4805" w14:paraId="6BADD1A4" w14:textId="77777777" w:rsidTr="00604D88">
        <w:trPr>
          <w:trHeight w:val="194"/>
          <w:jc w:val="center"/>
        </w:trPr>
        <w:tc>
          <w:tcPr>
            <w:tcW w:w="3231" w:type="dxa"/>
            <w:tcBorders>
              <w:top w:val="nil"/>
              <w:left w:val="single" w:sz="4" w:space="0" w:color="auto"/>
              <w:bottom w:val="single" w:sz="4" w:space="0" w:color="auto"/>
              <w:right w:val="single" w:sz="4" w:space="0" w:color="auto"/>
            </w:tcBorders>
            <w:shd w:val="clear" w:color="auto" w:fill="auto"/>
            <w:noWrap/>
            <w:vAlign w:val="center"/>
            <w:hideMark/>
          </w:tcPr>
          <w:p w14:paraId="3B8B57A3" w14:textId="77777777" w:rsidR="00DC4805" w:rsidRPr="00DC4805" w:rsidRDefault="00DC4805" w:rsidP="00DC4805">
            <w:pPr>
              <w:spacing w:before="40" w:after="40"/>
              <w:jc w:val="left"/>
              <w:rPr>
                <w:rFonts w:eastAsia="Times New Roman"/>
                <w:iCs/>
                <w:color w:val="000000"/>
                <w:szCs w:val="17"/>
              </w:rPr>
            </w:pPr>
            <w:r w:rsidRPr="00DC4805">
              <w:rPr>
                <w:rFonts w:eastAsia="Times New Roman"/>
                <w:iCs/>
                <w:color w:val="000000"/>
                <w:szCs w:val="17"/>
              </w:rPr>
              <w:t>Usage Charge (140&gt;&lt;520 kL @ $2.806)</w:t>
            </w:r>
          </w:p>
        </w:tc>
      </w:tr>
      <w:tr w:rsidR="00DC4805" w:rsidRPr="00DC4805" w14:paraId="5974C9E2" w14:textId="77777777" w:rsidTr="00604D88">
        <w:trPr>
          <w:trHeight w:val="119"/>
          <w:jc w:val="center"/>
        </w:trPr>
        <w:tc>
          <w:tcPr>
            <w:tcW w:w="3231" w:type="dxa"/>
            <w:tcBorders>
              <w:top w:val="nil"/>
              <w:left w:val="single" w:sz="4" w:space="0" w:color="auto"/>
              <w:bottom w:val="single" w:sz="4" w:space="0" w:color="auto"/>
              <w:right w:val="single" w:sz="4" w:space="0" w:color="auto"/>
            </w:tcBorders>
            <w:shd w:val="clear" w:color="auto" w:fill="auto"/>
            <w:noWrap/>
            <w:vAlign w:val="center"/>
            <w:hideMark/>
          </w:tcPr>
          <w:p w14:paraId="06508116" w14:textId="77777777" w:rsidR="00DC4805" w:rsidRPr="00DC4805" w:rsidRDefault="00DC4805" w:rsidP="00DC4805">
            <w:pPr>
              <w:spacing w:before="40" w:after="40"/>
              <w:jc w:val="left"/>
              <w:rPr>
                <w:rFonts w:eastAsia="Times New Roman"/>
                <w:iCs/>
                <w:color w:val="000000"/>
                <w:szCs w:val="17"/>
              </w:rPr>
            </w:pPr>
            <w:r w:rsidRPr="00DC4805">
              <w:rPr>
                <w:rFonts w:eastAsia="Times New Roman"/>
                <w:iCs/>
                <w:color w:val="000000"/>
                <w:szCs w:val="17"/>
              </w:rPr>
              <w:t>Usage Charge (&gt;520 kL @ $3.040)</w:t>
            </w:r>
          </w:p>
        </w:tc>
      </w:tr>
    </w:tbl>
    <w:p w14:paraId="7071D956" w14:textId="77777777" w:rsidR="00DC4805" w:rsidRPr="00DC4805" w:rsidRDefault="00DC4805" w:rsidP="00DC4805">
      <w:pPr>
        <w:numPr>
          <w:ilvl w:val="0"/>
          <w:numId w:val="40"/>
        </w:numPr>
        <w:spacing w:before="120"/>
        <w:ind w:left="567" w:hanging="295"/>
        <w:rPr>
          <w:rFonts w:eastAsia="Times New Roman"/>
          <w:szCs w:val="17"/>
          <w:lang w:val="en-US"/>
        </w:rPr>
      </w:pPr>
      <w:r w:rsidRPr="00DC4805">
        <w:rPr>
          <w:rFonts w:eastAsia="Times New Roman"/>
          <w:szCs w:val="17"/>
          <w:lang w:val="en-US"/>
        </w:rPr>
        <w:t>A service rate (which is varied in accordance with Section 155(3)(b) of the Local Government Act 1999 and Regulations 12(4)(a) and 14(1) of the Local Government (General) Regulations 2013) is imposed on rateable land as follows:</w:t>
      </w:r>
    </w:p>
    <w:p w14:paraId="5AABAA35" w14:textId="77777777" w:rsidR="00DC4805" w:rsidRPr="00DC4805" w:rsidRDefault="00DC4805" w:rsidP="00DC4805">
      <w:pPr>
        <w:numPr>
          <w:ilvl w:val="0"/>
          <w:numId w:val="42"/>
        </w:numPr>
        <w:ind w:left="851" w:hanging="294"/>
        <w:rPr>
          <w:rFonts w:eastAsia="Times New Roman"/>
          <w:szCs w:val="17"/>
          <w:lang w:val="en-US"/>
        </w:rPr>
      </w:pPr>
      <w:r w:rsidRPr="00DC4805">
        <w:rPr>
          <w:rFonts w:eastAsia="Times New Roman"/>
          <w:color w:val="000000" w:themeColor="text1"/>
          <w:szCs w:val="17"/>
          <w:lang w:val="en-US"/>
        </w:rPr>
        <w:t>0.0703 cents</w:t>
      </w:r>
      <w:r w:rsidRPr="00DC4805">
        <w:rPr>
          <w:rFonts w:eastAsia="Times New Roman"/>
          <w:b/>
          <w:color w:val="000000" w:themeColor="text1"/>
          <w:szCs w:val="17"/>
          <w:lang w:val="en-US"/>
        </w:rPr>
        <w:t xml:space="preserve"> </w:t>
      </w:r>
      <w:r w:rsidRPr="00DC4805">
        <w:rPr>
          <w:rFonts w:eastAsia="Times New Roman"/>
          <w:color w:val="000000" w:themeColor="text1"/>
          <w:szCs w:val="17"/>
          <w:lang w:val="en-US"/>
        </w:rPr>
        <w:t xml:space="preserve">in the dollar </w:t>
      </w:r>
      <w:r w:rsidRPr="00DC4805">
        <w:rPr>
          <w:rFonts w:eastAsia="Times New Roman"/>
          <w:szCs w:val="17"/>
          <w:lang w:val="en-US"/>
        </w:rPr>
        <w:t>of the Capital Value of rateable land of Category (a), (e), (f), (g), (h) and (i) uses (residential, industry - light, industry - other, primary production, vacant land and other);</w:t>
      </w:r>
    </w:p>
    <w:p w14:paraId="06AD97BD" w14:textId="77777777" w:rsidR="00DC4805" w:rsidRPr="00DC4805" w:rsidRDefault="00DC4805" w:rsidP="00DC4805">
      <w:pPr>
        <w:numPr>
          <w:ilvl w:val="0"/>
          <w:numId w:val="42"/>
        </w:numPr>
        <w:ind w:left="851" w:hanging="294"/>
        <w:rPr>
          <w:rFonts w:eastAsia="Times New Roman"/>
          <w:szCs w:val="17"/>
          <w:lang w:val="en-US"/>
        </w:rPr>
      </w:pPr>
      <w:r w:rsidRPr="00DC4805">
        <w:rPr>
          <w:rFonts w:eastAsia="Times New Roman"/>
          <w:color w:val="000000" w:themeColor="text1"/>
          <w:szCs w:val="17"/>
          <w:lang w:val="en-US"/>
        </w:rPr>
        <w:t>0.3433 cents</w:t>
      </w:r>
      <w:r w:rsidRPr="00DC4805">
        <w:rPr>
          <w:rFonts w:eastAsia="Times New Roman"/>
          <w:b/>
          <w:color w:val="000000" w:themeColor="text1"/>
          <w:szCs w:val="17"/>
          <w:lang w:val="en-US"/>
        </w:rPr>
        <w:t xml:space="preserve"> </w:t>
      </w:r>
      <w:r w:rsidRPr="00DC4805">
        <w:rPr>
          <w:rFonts w:eastAsia="Times New Roman"/>
          <w:color w:val="000000" w:themeColor="text1"/>
          <w:szCs w:val="17"/>
          <w:lang w:val="en-US"/>
        </w:rPr>
        <w:t xml:space="preserve">in the dollar </w:t>
      </w:r>
      <w:r w:rsidRPr="00DC4805">
        <w:rPr>
          <w:rFonts w:eastAsia="Times New Roman"/>
          <w:szCs w:val="17"/>
          <w:lang w:val="en-US"/>
        </w:rPr>
        <w:t>of the Capital Value of rateable land of Categories (b), (c), (d), uses (commercial - shop, commercial - office, commercial - other).</w:t>
      </w:r>
    </w:p>
    <w:p w14:paraId="4CA2D107" w14:textId="77777777" w:rsidR="00DC4805" w:rsidRPr="00DC4805" w:rsidRDefault="00DC4805" w:rsidP="00DC4805">
      <w:pPr>
        <w:ind w:left="284" w:hanging="284"/>
        <w:rPr>
          <w:rFonts w:eastAsia="Times New Roman"/>
          <w:szCs w:val="17"/>
        </w:rPr>
      </w:pPr>
      <w:r w:rsidRPr="00DC4805">
        <w:rPr>
          <w:rFonts w:eastAsia="Times New Roman"/>
          <w:szCs w:val="17"/>
        </w:rPr>
        <w:t>(2)</w:t>
      </w:r>
      <w:r w:rsidRPr="00DC4805">
        <w:rPr>
          <w:rFonts w:eastAsia="Times New Roman"/>
          <w:szCs w:val="17"/>
        </w:rPr>
        <w:tab/>
        <w:t>Woodlane</w:t>
      </w:r>
    </w:p>
    <w:p w14:paraId="1D39C932" w14:textId="77777777" w:rsidR="00DC4805" w:rsidRPr="00DC4805" w:rsidRDefault="00DC4805" w:rsidP="00DC4805">
      <w:pPr>
        <w:ind w:left="284" w:hanging="426"/>
        <w:rPr>
          <w:rFonts w:eastAsia="Times New Roman"/>
          <w:szCs w:val="17"/>
        </w:rPr>
      </w:pPr>
      <w:r w:rsidRPr="00DC4805">
        <w:rPr>
          <w:rFonts w:eastAsia="Times New Roman"/>
          <w:szCs w:val="17"/>
        </w:rPr>
        <w:tab/>
        <w:t xml:space="preserve">That pursuant to Section 155(2) of the </w:t>
      </w:r>
      <w:r w:rsidRPr="00DC4805">
        <w:rPr>
          <w:rFonts w:eastAsia="Times New Roman"/>
          <w:i/>
          <w:iCs/>
          <w:szCs w:val="17"/>
        </w:rPr>
        <w:t>Local Government Act 1999</w:t>
      </w:r>
      <w:r w:rsidRPr="00DC4805">
        <w:rPr>
          <w:rFonts w:eastAsia="Times New Roman"/>
          <w:szCs w:val="17"/>
        </w:rPr>
        <w:t>, a total of $77,803 is to be levied against the properties within the area known as “Woodlane” to which Council provides the prescribed services of septic tank effluent disposal and water supply.  A service charge of $827 per assessment plus the relevant per kilolitre charge is imposed on rateable and non rateable land and a service rate of 0.17407 cents in the dollar of the capital value of rateable land is declared on Allotments 1 to 18 in Deposited Plan  DP48073, Allotments 191 and 192 in Deposited Plan DP75292, Allotments 1 to 4, 7 to 37 and 40 in Deposited Plan DP51229, Allotment 50 in Deposited Plan DP53034 and Allotment 200 in Deposited Plan DP62423, being land which the septic tank effluent disposal and the water supply schemes are provided.</w:t>
      </w:r>
    </w:p>
    <w:p w14:paraId="4CE839DC" w14:textId="77777777" w:rsidR="00DC4805" w:rsidRPr="00DC4805" w:rsidRDefault="00DC4805" w:rsidP="00DC4805">
      <w:pPr>
        <w:ind w:left="284" w:hanging="426"/>
        <w:rPr>
          <w:rFonts w:eastAsia="Times New Roman"/>
          <w:szCs w:val="17"/>
        </w:rPr>
      </w:pPr>
      <w:r w:rsidRPr="00DC4805">
        <w:rPr>
          <w:rFonts w:eastAsia="Times New Roman"/>
          <w:szCs w:val="17"/>
        </w:rPr>
        <w:tab/>
        <w:t>The relevant per kilolitre charge for the supply of water is $3.040 per kL for any usage above 130kL per annum.</w:t>
      </w:r>
    </w:p>
    <w:p w14:paraId="04009DB1" w14:textId="77777777" w:rsidR="00DC4805" w:rsidRPr="00DC4805" w:rsidRDefault="00DC4805" w:rsidP="00DC4805">
      <w:pPr>
        <w:jc w:val="center"/>
        <w:rPr>
          <w:rFonts w:eastAsia="Times New Roman"/>
          <w:i/>
          <w:iCs/>
          <w:szCs w:val="17"/>
        </w:rPr>
      </w:pPr>
      <w:r w:rsidRPr="00DC4805">
        <w:rPr>
          <w:rFonts w:eastAsia="Times New Roman"/>
          <w:i/>
          <w:iCs/>
          <w:szCs w:val="17"/>
        </w:rPr>
        <w:t>Waste Collection</w:t>
      </w:r>
    </w:p>
    <w:p w14:paraId="26AE50F1" w14:textId="77777777" w:rsidR="00DC4805" w:rsidRPr="00DC4805" w:rsidRDefault="00DC4805" w:rsidP="00DC4805">
      <w:pPr>
        <w:rPr>
          <w:rFonts w:eastAsia="Times New Roman"/>
          <w:szCs w:val="17"/>
        </w:rPr>
      </w:pPr>
      <w:r w:rsidRPr="00DC4805">
        <w:rPr>
          <w:rFonts w:eastAsia="Times New Roman"/>
          <w:szCs w:val="17"/>
        </w:rPr>
        <w:t xml:space="preserve">That pursuant to Section 155(2) of the </w:t>
      </w:r>
      <w:r w:rsidRPr="00DC4805">
        <w:rPr>
          <w:rFonts w:eastAsia="Times New Roman"/>
          <w:i/>
          <w:iCs/>
          <w:szCs w:val="17"/>
        </w:rPr>
        <w:t>Local Government Act 1999</w:t>
      </w:r>
      <w:r w:rsidRPr="00DC4805">
        <w:rPr>
          <w:rFonts w:eastAsia="Times New Roman"/>
          <w:szCs w:val="17"/>
        </w:rPr>
        <w:t xml:space="preserve"> the following variable annual service charges are imposed according to the nature of the service as follows, subject (where relevant) to the application of Regulation 13 of the </w:t>
      </w:r>
      <w:r w:rsidRPr="00DC4805">
        <w:rPr>
          <w:rFonts w:eastAsia="Times New Roman"/>
          <w:i/>
          <w:iCs/>
          <w:szCs w:val="17"/>
        </w:rPr>
        <w:t>Local Government (General) Regulations 2013</w:t>
      </w:r>
      <w:r w:rsidRPr="00DC4805">
        <w:rPr>
          <w:rFonts w:eastAsia="Times New Roman"/>
          <w:szCs w:val="17"/>
        </w:rPr>
        <w:t>:</w:t>
      </w:r>
    </w:p>
    <w:p w14:paraId="0863E587" w14:textId="77777777" w:rsidR="00DC4805" w:rsidRPr="00DC4805" w:rsidRDefault="00DC4805" w:rsidP="00DC4805">
      <w:pPr>
        <w:spacing w:after="0"/>
        <w:ind w:left="284" w:hanging="284"/>
        <w:rPr>
          <w:rFonts w:eastAsia="Times New Roman"/>
          <w:szCs w:val="17"/>
        </w:rPr>
      </w:pPr>
      <w:r w:rsidRPr="00DC4805">
        <w:rPr>
          <w:rFonts w:eastAsia="Times New Roman"/>
          <w:szCs w:val="17"/>
        </w:rPr>
        <w:tab/>
        <w:t>Kerbside Recycling and Green Waste Service</w:t>
      </w:r>
    </w:p>
    <w:p w14:paraId="7B691374" w14:textId="77777777" w:rsidR="00DC4805" w:rsidRPr="00DC4805" w:rsidRDefault="00DC4805" w:rsidP="00DC4805">
      <w:pPr>
        <w:spacing w:after="0"/>
        <w:ind w:left="284" w:hanging="284"/>
        <w:rPr>
          <w:rFonts w:eastAsia="Times New Roman"/>
          <w:szCs w:val="17"/>
        </w:rPr>
      </w:pPr>
      <w:r w:rsidRPr="00DC4805">
        <w:rPr>
          <w:rFonts w:eastAsia="Times New Roman"/>
          <w:szCs w:val="17"/>
        </w:rPr>
        <w:tab/>
        <w:t xml:space="preserve">An annual service charge of $92 will be applied in 2022-23 to those properties to which the Council provides or makes available a kerbside recycling collection service. </w:t>
      </w:r>
    </w:p>
    <w:p w14:paraId="091C37D0" w14:textId="77777777" w:rsidR="00DC4805" w:rsidRPr="00DC4805" w:rsidRDefault="00DC4805" w:rsidP="00DC4805">
      <w:pPr>
        <w:ind w:left="284" w:hanging="284"/>
        <w:rPr>
          <w:rFonts w:eastAsia="Times New Roman"/>
          <w:szCs w:val="17"/>
        </w:rPr>
      </w:pPr>
      <w:r w:rsidRPr="00DC4805">
        <w:rPr>
          <w:rFonts w:eastAsia="Times New Roman"/>
          <w:szCs w:val="17"/>
        </w:rPr>
        <w:tab/>
        <w:t>An annual service charge of $58 will be applied in 2022-23 to those properties in Murray Bridge, Callington, Jervois, Mypolonga, Wellington and Woodlane to which the Council provides or makes available a kerbside green waste collection service.</w:t>
      </w:r>
    </w:p>
    <w:p w14:paraId="1A95E4FB" w14:textId="77777777" w:rsidR="00DC4805" w:rsidRPr="00DC4805" w:rsidRDefault="00DC4805" w:rsidP="00DC4805">
      <w:pPr>
        <w:rPr>
          <w:rFonts w:eastAsia="Times New Roman"/>
          <w:szCs w:val="17"/>
        </w:rPr>
      </w:pPr>
      <w:r w:rsidRPr="00DC4805">
        <w:rPr>
          <w:rFonts w:eastAsia="Times New Roman"/>
          <w:szCs w:val="17"/>
        </w:rPr>
        <w:t xml:space="preserve">That pursuant to Section 188 of the </w:t>
      </w:r>
      <w:r w:rsidRPr="00DC4805">
        <w:rPr>
          <w:rFonts w:eastAsia="Times New Roman"/>
          <w:i/>
          <w:iCs/>
          <w:szCs w:val="17"/>
        </w:rPr>
        <w:t>Local Government Act 1999</w:t>
      </w:r>
      <w:r w:rsidRPr="00DC4805">
        <w:rPr>
          <w:rFonts w:eastAsia="Times New Roman"/>
          <w:szCs w:val="17"/>
        </w:rPr>
        <w:t xml:space="preserve"> the following fees and charges are imposed:</w:t>
      </w:r>
    </w:p>
    <w:p w14:paraId="037E306D" w14:textId="77777777" w:rsidR="00DC4805" w:rsidRPr="00DC4805" w:rsidRDefault="00DC4805" w:rsidP="00DC4805">
      <w:pPr>
        <w:spacing w:after="0"/>
        <w:ind w:left="568" w:hanging="284"/>
        <w:rPr>
          <w:rFonts w:eastAsia="Times New Roman"/>
          <w:szCs w:val="17"/>
        </w:rPr>
      </w:pPr>
      <w:r w:rsidRPr="00DC4805">
        <w:rPr>
          <w:rFonts w:eastAsia="Times New Roman"/>
          <w:szCs w:val="17"/>
        </w:rPr>
        <w:t>(1)</w:t>
      </w:r>
      <w:r w:rsidRPr="00DC4805">
        <w:rPr>
          <w:rFonts w:eastAsia="Times New Roman"/>
          <w:szCs w:val="17"/>
        </w:rPr>
        <w:tab/>
        <w:t>New Garbage Collection Service</w:t>
      </w:r>
    </w:p>
    <w:p w14:paraId="1B1484C4" w14:textId="77777777" w:rsidR="00DC4805" w:rsidRPr="00DC4805" w:rsidRDefault="00DC4805" w:rsidP="00DC4805">
      <w:pPr>
        <w:ind w:left="567"/>
        <w:rPr>
          <w:rFonts w:eastAsia="Times New Roman"/>
          <w:szCs w:val="17"/>
        </w:rPr>
      </w:pPr>
      <w:r w:rsidRPr="00DC4805">
        <w:rPr>
          <w:rFonts w:eastAsia="Times New Roman"/>
          <w:szCs w:val="17"/>
        </w:rPr>
        <w:t>For the supply of a mobile garbage bin to land to which the new service is provided, a charge of $87 per bin in respect of the year ending 30 June 2023.</w:t>
      </w:r>
    </w:p>
    <w:p w14:paraId="7D360B65" w14:textId="77777777" w:rsidR="00DC4805" w:rsidRPr="00DC4805" w:rsidRDefault="00DC4805" w:rsidP="00DC4805">
      <w:pPr>
        <w:spacing w:after="0"/>
        <w:ind w:left="568" w:hanging="284"/>
        <w:rPr>
          <w:rFonts w:eastAsia="Times New Roman"/>
          <w:szCs w:val="17"/>
        </w:rPr>
      </w:pPr>
      <w:r w:rsidRPr="00DC4805">
        <w:rPr>
          <w:rFonts w:eastAsia="Times New Roman"/>
          <w:szCs w:val="17"/>
        </w:rPr>
        <w:t>(2)</w:t>
      </w:r>
      <w:r w:rsidRPr="00DC4805">
        <w:rPr>
          <w:rFonts w:eastAsia="Times New Roman"/>
          <w:szCs w:val="17"/>
        </w:rPr>
        <w:tab/>
        <w:t>Replacement Bins</w:t>
      </w:r>
    </w:p>
    <w:p w14:paraId="1D602ABD" w14:textId="77777777" w:rsidR="00DC4805" w:rsidRPr="00DC4805" w:rsidRDefault="00DC4805" w:rsidP="00DC4805">
      <w:pPr>
        <w:ind w:left="567"/>
        <w:rPr>
          <w:rFonts w:eastAsia="Times New Roman"/>
          <w:szCs w:val="17"/>
        </w:rPr>
      </w:pPr>
      <w:r w:rsidRPr="00DC4805">
        <w:rPr>
          <w:rFonts w:eastAsia="Times New Roman"/>
          <w:szCs w:val="17"/>
        </w:rPr>
        <w:t>For the replacement of lost, damaged or stolen bins, a charge of $87 per bin in respect of the year ending 30 June 2023.</w:t>
      </w:r>
    </w:p>
    <w:p w14:paraId="0D5450AE" w14:textId="77777777" w:rsidR="00DC4805" w:rsidRPr="00DC4805" w:rsidRDefault="00DC4805" w:rsidP="00DC4805">
      <w:pPr>
        <w:spacing w:after="0"/>
        <w:ind w:left="568" w:hanging="284"/>
        <w:rPr>
          <w:rFonts w:eastAsia="Times New Roman"/>
          <w:szCs w:val="17"/>
        </w:rPr>
      </w:pPr>
      <w:r w:rsidRPr="00DC4805">
        <w:rPr>
          <w:rFonts w:eastAsia="Times New Roman"/>
          <w:szCs w:val="17"/>
        </w:rPr>
        <w:t>(3)</w:t>
      </w:r>
      <w:r w:rsidRPr="00DC4805">
        <w:rPr>
          <w:rFonts w:eastAsia="Times New Roman"/>
          <w:szCs w:val="17"/>
        </w:rPr>
        <w:tab/>
        <w:t>Additional Garbage Collection Service</w:t>
      </w:r>
    </w:p>
    <w:p w14:paraId="76A7E9A4" w14:textId="77777777" w:rsidR="00DC4805" w:rsidRPr="00DC4805" w:rsidRDefault="00DC4805" w:rsidP="00DC4805">
      <w:pPr>
        <w:ind w:left="567"/>
        <w:rPr>
          <w:rFonts w:eastAsia="Times New Roman"/>
          <w:szCs w:val="17"/>
        </w:rPr>
      </w:pPr>
      <w:r w:rsidRPr="00DC4805">
        <w:rPr>
          <w:rFonts w:eastAsia="Times New Roman"/>
          <w:szCs w:val="17"/>
        </w:rPr>
        <w:t>For the supply of additional mobile garbage bin/s to land to which the relevant collection service is provided, a charge of $145 per in in respect of the year ending 30 June 2023.</w:t>
      </w:r>
    </w:p>
    <w:p w14:paraId="22BB2EE4" w14:textId="77777777" w:rsidR="00DC4805" w:rsidRPr="00DC4805" w:rsidRDefault="00DC4805" w:rsidP="00DC4805">
      <w:pPr>
        <w:jc w:val="center"/>
        <w:rPr>
          <w:rFonts w:eastAsia="Times New Roman"/>
          <w:i/>
          <w:iCs/>
          <w:szCs w:val="17"/>
        </w:rPr>
      </w:pPr>
      <w:r w:rsidRPr="00DC4805">
        <w:rPr>
          <w:rFonts w:eastAsia="Times New Roman"/>
          <w:i/>
          <w:iCs/>
          <w:szCs w:val="17"/>
        </w:rPr>
        <w:t>Payment of Rates</w:t>
      </w:r>
    </w:p>
    <w:p w14:paraId="0202B37A" w14:textId="77777777" w:rsidR="00DC4805" w:rsidRPr="00DC4805" w:rsidRDefault="00DC4805" w:rsidP="00DC4805">
      <w:pPr>
        <w:rPr>
          <w:rFonts w:eastAsia="Times New Roman"/>
          <w:szCs w:val="17"/>
        </w:rPr>
      </w:pPr>
      <w:r w:rsidRPr="00DC4805">
        <w:rPr>
          <w:rFonts w:eastAsia="Times New Roman"/>
          <w:szCs w:val="17"/>
        </w:rPr>
        <w:t xml:space="preserve">That pursuant to Section 181(11) of the </w:t>
      </w:r>
      <w:r w:rsidRPr="00DC4805">
        <w:rPr>
          <w:rFonts w:eastAsia="Times New Roman"/>
          <w:i/>
          <w:iCs/>
          <w:szCs w:val="17"/>
        </w:rPr>
        <w:t>Local Government Act 1999</w:t>
      </w:r>
      <w:r w:rsidRPr="00DC4805">
        <w:rPr>
          <w:rFonts w:eastAsia="Times New Roman"/>
          <w:szCs w:val="17"/>
        </w:rPr>
        <w:t xml:space="preserve"> rates for the year ending 30 June 2023 will fall due in four equal or approximately equal instalments on 5 September 2022, 1 December 2022, 1 March 2023 and 1 June 2023.</w:t>
      </w:r>
    </w:p>
    <w:p w14:paraId="3CAC1035" w14:textId="77777777" w:rsidR="00DC4805" w:rsidRPr="00DC4805" w:rsidRDefault="00DC4805" w:rsidP="00EA0005">
      <w:pPr>
        <w:pStyle w:val="GG-SDated"/>
      </w:pPr>
      <w:r w:rsidRPr="00DC4805">
        <w:t>Dated: 14 June 2022</w:t>
      </w:r>
    </w:p>
    <w:p w14:paraId="2FF6A6A3" w14:textId="373D07A0" w:rsidR="00DC4805" w:rsidRPr="00DC4805" w:rsidRDefault="00EA0005" w:rsidP="00EA0005">
      <w:pPr>
        <w:pStyle w:val="GG-SName"/>
      </w:pPr>
      <w:r w:rsidRPr="00DC4805">
        <w:t>M.</w:t>
      </w:r>
      <w:r w:rsidR="007C6ABE">
        <w:t xml:space="preserve"> </w:t>
      </w:r>
      <w:r w:rsidRPr="00DC4805">
        <w:t>Sedgman</w:t>
      </w:r>
    </w:p>
    <w:p w14:paraId="1E4A3EBB" w14:textId="690B1021" w:rsidR="00DC4805" w:rsidRDefault="00DC4805" w:rsidP="00EA0005">
      <w:pPr>
        <w:pStyle w:val="GG-Signature"/>
      </w:pPr>
      <w:r w:rsidRPr="00DC4805">
        <w:t>Chief Executive Officer</w:t>
      </w:r>
    </w:p>
    <w:p w14:paraId="6876ACAF" w14:textId="2BCBA897" w:rsidR="00EA0005" w:rsidRDefault="00EA0005" w:rsidP="00EA0005">
      <w:pPr>
        <w:pStyle w:val="GG-Signature"/>
        <w:pBdr>
          <w:bottom w:val="single" w:sz="4" w:space="1" w:color="auto"/>
        </w:pBdr>
        <w:spacing w:line="52" w:lineRule="exact"/>
        <w:jc w:val="center"/>
      </w:pPr>
    </w:p>
    <w:p w14:paraId="3F0F7BBA" w14:textId="500A645D" w:rsidR="00EA0005" w:rsidRDefault="00EA0005" w:rsidP="00EA0005">
      <w:pPr>
        <w:pStyle w:val="GG-Signature"/>
        <w:pBdr>
          <w:top w:val="single" w:sz="4" w:space="1" w:color="auto"/>
        </w:pBdr>
        <w:spacing w:before="34" w:line="14" w:lineRule="exact"/>
        <w:jc w:val="center"/>
      </w:pPr>
    </w:p>
    <w:p w14:paraId="1A7BA93B" w14:textId="0D92B639" w:rsidR="00DC4805" w:rsidRDefault="00DC4805" w:rsidP="00DC4805">
      <w:pPr>
        <w:pStyle w:val="GG-body"/>
        <w:spacing w:after="0"/>
      </w:pPr>
    </w:p>
    <w:p w14:paraId="734BB40C" w14:textId="77777777" w:rsidR="00EA0005" w:rsidRPr="00EA0005" w:rsidRDefault="00EA0005" w:rsidP="00C16DB5">
      <w:pPr>
        <w:pStyle w:val="Heading2"/>
      </w:pPr>
      <w:bookmarkStart w:id="103" w:name="_Toc108088865"/>
      <w:r w:rsidRPr="00EA0005">
        <w:t>City of Port Lincoln</w:t>
      </w:r>
      <w:bookmarkEnd w:id="103"/>
    </w:p>
    <w:p w14:paraId="3A471B22" w14:textId="77777777" w:rsidR="00EA0005" w:rsidRPr="00EA0005" w:rsidRDefault="00EA0005" w:rsidP="00EA0005">
      <w:pPr>
        <w:jc w:val="center"/>
        <w:rPr>
          <w:i/>
          <w:szCs w:val="17"/>
        </w:rPr>
      </w:pPr>
      <w:r w:rsidRPr="00EA0005">
        <w:rPr>
          <w:i/>
          <w:szCs w:val="17"/>
        </w:rPr>
        <w:t>Adoption of Valuations and Declaration of Rates 2022/2023</w:t>
      </w:r>
    </w:p>
    <w:p w14:paraId="54E8BB0C" w14:textId="77777777" w:rsidR="00EA0005" w:rsidRPr="00EA0005" w:rsidRDefault="00EA0005" w:rsidP="00EA0005">
      <w:pPr>
        <w:rPr>
          <w:rFonts w:eastAsia="Times New Roman"/>
          <w:szCs w:val="17"/>
        </w:rPr>
      </w:pPr>
      <w:r w:rsidRPr="00EA0005">
        <w:rPr>
          <w:rFonts w:eastAsia="Times New Roman"/>
          <w:szCs w:val="17"/>
        </w:rPr>
        <w:t>Notice is hereby given that at its meeting on 27 June 2022, the City of Port Lincoln Council resolved for the year ending 30 June 2023 as follows:</w:t>
      </w:r>
    </w:p>
    <w:p w14:paraId="7F5C9113" w14:textId="77777777" w:rsidR="00EA0005" w:rsidRPr="00EA0005" w:rsidRDefault="00EA0005" w:rsidP="00EA0005">
      <w:pPr>
        <w:ind w:left="284" w:hanging="142"/>
        <w:rPr>
          <w:rFonts w:eastAsia="Times New Roman"/>
          <w:szCs w:val="17"/>
        </w:rPr>
      </w:pPr>
      <w:r w:rsidRPr="00EA0005">
        <w:rPr>
          <w:rFonts w:eastAsia="Times New Roman"/>
          <w:szCs w:val="17"/>
        </w:rPr>
        <w:t>•</w:t>
      </w:r>
      <w:r w:rsidRPr="00EA0005">
        <w:rPr>
          <w:rFonts w:eastAsia="Times New Roman"/>
          <w:szCs w:val="17"/>
        </w:rPr>
        <w:tab/>
      </w:r>
      <w:r w:rsidRPr="00EA0005">
        <w:rPr>
          <w:rFonts w:eastAsia="Times New Roman"/>
          <w:spacing w:val="-2"/>
          <w:szCs w:val="17"/>
        </w:rPr>
        <w:t>to adopt (effective from 1 July 2022) the valuations made by the Valuer-General of Site Values of all land within the area of the Council</w:t>
      </w:r>
      <w:r w:rsidRPr="00EA0005">
        <w:rPr>
          <w:rFonts w:eastAsia="Times New Roman"/>
          <w:szCs w:val="17"/>
        </w:rPr>
        <w:t xml:space="preserve"> valued at $1,151,191,500 that are to apply for rating purposes;</w:t>
      </w:r>
    </w:p>
    <w:p w14:paraId="1D367E51" w14:textId="77777777" w:rsidR="00EA0005" w:rsidRPr="00EA0005" w:rsidRDefault="00EA0005" w:rsidP="00EA0005">
      <w:pPr>
        <w:ind w:left="284" w:hanging="142"/>
        <w:rPr>
          <w:rFonts w:eastAsia="Times New Roman"/>
          <w:szCs w:val="17"/>
        </w:rPr>
      </w:pPr>
      <w:r w:rsidRPr="00EA0005">
        <w:rPr>
          <w:rFonts w:eastAsia="Times New Roman"/>
          <w:szCs w:val="17"/>
        </w:rPr>
        <w:t>•</w:t>
      </w:r>
      <w:r w:rsidRPr="00EA0005">
        <w:rPr>
          <w:rFonts w:eastAsia="Times New Roman"/>
          <w:szCs w:val="17"/>
        </w:rPr>
        <w:tab/>
        <w:t>to declare differential general rates in respect of all rateable land within its area varying according to its land use as follows:</w:t>
      </w:r>
    </w:p>
    <w:p w14:paraId="4E989901" w14:textId="77777777" w:rsidR="00EA0005" w:rsidRPr="00EA0005" w:rsidRDefault="00EA0005" w:rsidP="00EA0005">
      <w:pPr>
        <w:tabs>
          <w:tab w:val="right" w:leader="dot" w:pos="5529"/>
        </w:tabs>
        <w:spacing w:after="60"/>
        <w:ind w:left="709" w:hanging="425"/>
        <w:rPr>
          <w:rFonts w:eastAsia="Times New Roman"/>
          <w:szCs w:val="17"/>
        </w:rPr>
      </w:pPr>
      <w:r w:rsidRPr="00EA0005">
        <w:rPr>
          <w:rFonts w:eastAsia="Times New Roman"/>
          <w:szCs w:val="17"/>
        </w:rPr>
        <w:t>(i)</w:t>
      </w:r>
      <w:r w:rsidRPr="00EA0005">
        <w:rPr>
          <w:rFonts w:eastAsia="Times New Roman"/>
          <w:szCs w:val="17"/>
        </w:rPr>
        <w:tab/>
        <w:t>Residential</w:t>
      </w:r>
      <w:r w:rsidRPr="00EA0005">
        <w:rPr>
          <w:rFonts w:eastAsia="Times New Roman"/>
          <w:szCs w:val="17"/>
        </w:rPr>
        <w:tab/>
        <w:t>0.8392 cents in the dollar</w:t>
      </w:r>
    </w:p>
    <w:p w14:paraId="4F32A250" w14:textId="77777777" w:rsidR="00EA0005" w:rsidRPr="00EA0005" w:rsidRDefault="00EA0005" w:rsidP="00EA0005">
      <w:pPr>
        <w:tabs>
          <w:tab w:val="right" w:leader="dot" w:pos="5529"/>
        </w:tabs>
        <w:spacing w:after="60"/>
        <w:ind w:left="709" w:hanging="425"/>
        <w:rPr>
          <w:rFonts w:eastAsia="Times New Roman"/>
          <w:szCs w:val="17"/>
        </w:rPr>
      </w:pPr>
      <w:r w:rsidRPr="00EA0005">
        <w:rPr>
          <w:rFonts w:eastAsia="Times New Roman"/>
          <w:szCs w:val="17"/>
        </w:rPr>
        <w:t>(ii)</w:t>
      </w:r>
      <w:r w:rsidRPr="00EA0005">
        <w:rPr>
          <w:rFonts w:eastAsia="Times New Roman"/>
          <w:szCs w:val="17"/>
        </w:rPr>
        <w:tab/>
        <w:t>Commercial—Shop, Office, Other</w:t>
      </w:r>
      <w:r w:rsidRPr="00EA0005">
        <w:rPr>
          <w:rFonts w:eastAsia="Times New Roman"/>
          <w:szCs w:val="17"/>
        </w:rPr>
        <w:tab/>
        <w:t>0.8392 cents in the dollar</w:t>
      </w:r>
    </w:p>
    <w:p w14:paraId="6489C6EE" w14:textId="77777777" w:rsidR="00EA0005" w:rsidRPr="00EA0005" w:rsidRDefault="00EA0005" w:rsidP="00EA0005">
      <w:pPr>
        <w:tabs>
          <w:tab w:val="right" w:leader="dot" w:pos="5529"/>
        </w:tabs>
        <w:spacing w:after="60"/>
        <w:ind w:left="709" w:hanging="425"/>
        <w:rPr>
          <w:rFonts w:eastAsia="Times New Roman"/>
          <w:szCs w:val="17"/>
        </w:rPr>
      </w:pPr>
      <w:r w:rsidRPr="00EA0005">
        <w:rPr>
          <w:rFonts w:eastAsia="Times New Roman"/>
          <w:szCs w:val="17"/>
        </w:rPr>
        <w:t>(iii)</w:t>
      </w:r>
      <w:r w:rsidRPr="00EA0005">
        <w:rPr>
          <w:rFonts w:eastAsia="Times New Roman"/>
          <w:szCs w:val="17"/>
        </w:rPr>
        <w:tab/>
        <w:t>Industry—Light, Other</w:t>
      </w:r>
      <w:r w:rsidRPr="00EA0005">
        <w:rPr>
          <w:rFonts w:eastAsia="Times New Roman"/>
          <w:szCs w:val="17"/>
        </w:rPr>
        <w:tab/>
        <w:t>0.8392 cents in the dollar</w:t>
      </w:r>
    </w:p>
    <w:p w14:paraId="14A17992" w14:textId="77777777" w:rsidR="00EA0005" w:rsidRPr="00EA0005" w:rsidRDefault="00EA0005" w:rsidP="00EA0005">
      <w:pPr>
        <w:tabs>
          <w:tab w:val="right" w:leader="dot" w:pos="5529"/>
        </w:tabs>
        <w:spacing w:after="60"/>
        <w:ind w:left="709" w:hanging="425"/>
        <w:rPr>
          <w:rFonts w:eastAsia="Times New Roman"/>
          <w:szCs w:val="17"/>
        </w:rPr>
      </w:pPr>
      <w:r w:rsidRPr="00EA0005">
        <w:rPr>
          <w:rFonts w:eastAsia="Times New Roman"/>
          <w:szCs w:val="17"/>
        </w:rPr>
        <w:t>(iv)</w:t>
      </w:r>
      <w:r w:rsidRPr="00EA0005">
        <w:rPr>
          <w:rFonts w:eastAsia="Times New Roman"/>
          <w:szCs w:val="17"/>
        </w:rPr>
        <w:tab/>
        <w:t>Vacant Land</w:t>
      </w:r>
      <w:r w:rsidRPr="00EA0005">
        <w:rPr>
          <w:rFonts w:eastAsia="Times New Roman"/>
          <w:szCs w:val="17"/>
        </w:rPr>
        <w:tab/>
        <w:t>0.8392 cents in the dollar</w:t>
      </w:r>
    </w:p>
    <w:p w14:paraId="11C1991A" w14:textId="77777777" w:rsidR="00EA0005" w:rsidRPr="00EA0005" w:rsidRDefault="00EA0005" w:rsidP="00EA0005">
      <w:pPr>
        <w:tabs>
          <w:tab w:val="right" w:leader="dot" w:pos="5529"/>
        </w:tabs>
        <w:spacing w:after="60"/>
        <w:ind w:left="709" w:hanging="425"/>
        <w:rPr>
          <w:rFonts w:eastAsia="Times New Roman"/>
          <w:szCs w:val="17"/>
        </w:rPr>
      </w:pPr>
      <w:r w:rsidRPr="00EA0005">
        <w:rPr>
          <w:rFonts w:eastAsia="Times New Roman"/>
          <w:szCs w:val="17"/>
        </w:rPr>
        <w:t>(v)</w:t>
      </w:r>
      <w:r w:rsidRPr="00EA0005">
        <w:rPr>
          <w:rFonts w:eastAsia="Times New Roman"/>
          <w:szCs w:val="17"/>
        </w:rPr>
        <w:tab/>
        <w:t>Marina Berths</w:t>
      </w:r>
      <w:r w:rsidRPr="00EA0005">
        <w:rPr>
          <w:rFonts w:eastAsia="Times New Roman"/>
          <w:szCs w:val="17"/>
        </w:rPr>
        <w:tab/>
        <w:t>0.8392 cents in the dollar</w:t>
      </w:r>
    </w:p>
    <w:p w14:paraId="4B1B43BA" w14:textId="77777777" w:rsidR="00EA0005" w:rsidRPr="00EA0005" w:rsidRDefault="00EA0005" w:rsidP="00EA0005">
      <w:pPr>
        <w:tabs>
          <w:tab w:val="right" w:leader="dot" w:pos="5529"/>
        </w:tabs>
        <w:spacing w:after="60"/>
        <w:ind w:left="709" w:hanging="425"/>
        <w:rPr>
          <w:rFonts w:eastAsia="Times New Roman"/>
          <w:szCs w:val="17"/>
        </w:rPr>
      </w:pPr>
      <w:r w:rsidRPr="00EA0005">
        <w:rPr>
          <w:rFonts w:eastAsia="Times New Roman"/>
          <w:szCs w:val="17"/>
        </w:rPr>
        <w:t>(vi)</w:t>
      </w:r>
      <w:r w:rsidRPr="00EA0005">
        <w:rPr>
          <w:rFonts w:eastAsia="Times New Roman"/>
          <w:szCs w:val="17"/>
        </w:rPr>
        <w:tab/>
        <w:t>Other</w:t>
      </w:r>
      <w:r w:rsidRPr="00EA0005">
        <w:rPr>
          <w:rFonts w:eastAsia="Times New Roman"/>
          <w:szCs w:val="17"/>
        </w:rPr>
        <w:tab/>
        <w:t>0.8392 cents in the dollar</w:t>
      </w:r>
    </w:p>
    <w:p w14:paraId="700202C5" w14:textId="77777777" w:rsidR="00EA0005" w:rsidRPr="00EA0005" w:rsidRDefault="00EA0005" w:rsidP="00EA0005">
      <w:pPr>
        <w:tabs>
          <w:tab w:val="right" w:leader="dot" w:pos="5529"/>
        </w:tabs>
        <w:ind w:left="709" w:hanging="425"/>
        <w:rPr>
          <w:rFonts w:eastAsia="Times New Roman"/>
          <w:szCs w:val="17"/>
        </w:rPr>
      </w:pPr>
      <w:r w:rsidRPr="00EA0005">
        <w:rPr>
          <w:rFonts w:eastAsia="Times New Roman"/>
          <w:szCs w:val="17"/>
        </w:rPr>
        <w:t>(vii)</w:t>
      </w:r>
      <w:r w:rsidRPr="00EA0005">
        <w:rPr>
          <w:rFonts w:eastAsia="Times New Roman"/>
          <w:szCs w:val="17"/>
        </w:rPr>
        <w:tab/>
        <w:t>Primary Production</w:t>
      </w:r>
      <w:r w:rsidRPr="00EA0005">
        <w:rPr>
          <w:rFonts w:eastAsia="Times New Roman"/>
          <w:szCs w:val="17"/>
        </w:rPr>
        <w:tab/>
        <w:t>0.8392 cents in the dollar</w:t>
      </w:r>
    </w:p>
    <w:p w14:paraId="1831355B" w14:textId="77777777" w:rsidR="00EA0005" w:rsidRPr="00EA0005" w:rsidRDefault="00EA0005" w:rsidP="00EA0005">
      <w:pPr>
        <w:ind w:left="284" w:hanging="142"/>
        <w:rPr>
          <w:rFonts w:eastAsia="Times New Roman"/>
          <w:szCs w:val="17"/>
        </w:rPr>
      </w:pPr>
      <w:r w:rsidRPr="00EA0005">
        <w:rPr>
          <w:rFonts w:eastAsia="Times New Roman"/>
          <w:szCs w:val="17"/>
        </w:rPr>
        <w:t>•</w:t>
      </w:r>
      <w:r w:rsidRPr="00EA0005">
        <w:rPr>
          <w:rFonts w:eastAsia="Times New Roman"/>
          <w:szCs w:val="17"/>
        </w:rPr>
        <w:tab/>
        <w:t>to impose a Fixed Charge of $475.00 in respect of all rateable land;</w:t>
      </w:r>
    </w:p>
    <w:p w14:paraId="32D8AC37" w14:textId="77777777" w:rsidR="00EA0005" w:rsidRPr="00EA0005" w:rsidRDefault="00EA0005" w:rsidP="00EA0005">
      <w:pPr>
        <w:ind w:left="284" w:hanging="142"/>
        <w:rPr>
          <w:rFonts w:eastAsia="Times New Roman"/>
          <w:szCs w:val="17"/>
        </w:rPr>
      </w:pPr>
      <w:r w:rsidRPr="00EA0005">
        <w:rPr>
          <w:rFonts w:eastAsia="Times New Roman"/>
          <w:szCs w:val="17"/>
        </w:rPr>
        <w:t>•</w:t>
      </w:r>
      <w:r w:rsidRPr="00EA0005">
        <w:rPr>
          <w:rFonts w:eastAsia="Times New Roman"/>
          <w:szCs w:val="17"/>
        </w:rPr>
        <w:tab/>
        <w:t>to declare a Waste Annual Service Charge of $277.76 based on the nature of the service;</w:t>
      </w:r>
    </w:p>
    <w:p w14:paraId="3D5390BF" w14:textId="77777777" w:rsidR="00EA0005" w:rsidRPr="00EA0005" w:rsidRDefault="00EA0005" w:rsidP="00EA0005">
      <w:pPr>
        <w:ind w:left="284" w:hanging="142"/>
        <w:rPr>
          <w:rFonts w:eastAsia="Times New Roman"/>
          <w:szCs w:val="17"/>
        </w:rPr>
      </w:pPr>
      <w:r w:rsidRPr="00EA0005">
        <w:rPr>
          <w:rFonts w:eastAsia="Times New Roman"/>
          <w:szCs w:val="17"/>
        </w:rPr>
        <w:t>•</w:t>
      </w:r>
      <w:r w:rsidRPr="00EA0005">
        <w:rPr>
          <w:rFonts w:eastAsia="Times New Roman"/>
          <w:szCs w:val="17"/>
        </w:rPr>
        <w:tab/>
        <w:t>to declare a Recycling Annual Service Charge of $56.22 based on the nature of the service (excludes vacant land and marina berths);</w:t>
      </w:r>
    </w:p>
    <w:p w14:paraId="49E4D643" w14:textId="77777777" w:rsidR="00EA0005" w:rsidRPr="00EA0005" w:rsidRDefault="00EA0005" w:rsidP="00EA0005">
      <w:pPr>
        <w:ind w:left="284" w:hanging="142"/>
        <w:rPr>
          <w:rFonts w:eastAsia="Times New Roman"/>
          <w:szCs w:val="17"/>
        </w:rPr>
      </w:pPr>
      <w:r w:rsidRPr="00EA0005">
        <w:rPr>
          <w:rFonts w:eastAsia="Times New Roman"/>
          <w:szCs w:val="17"/>
        </w:rPr>
        <w:t>•</w:t>
      </w:r>
      <w:r w:rsidRPr="00EA0005">
        <w:rPr>
          <w:rFonts w:eastAsia="Times New Roman"/>
          <w:szCs w:val="17"/>
        </w:rPr>
        <w:tab/>
        <w:t>to declare a separate rate based on a fixed charge, which will be determined by land use as follows:</w:t>
      </w:r>
    </w:p>
    <w:p w14:paraId="6AFCB13D" w14:textId="77777777" w:rsidR="00EA0005" w:rsidRPr="00EA0005" w:rsidRDefault="00EA0005" w:rsidP="00EA0005">
      <w:pPr>
        <w:spacing w:after="60"/>
        <w:ind w:left="709" w:hanging="425"/>
        <w:rPr>
          <w:rFonts w:eastAsia="Times New Roman"/>
          <w:szCs w:val="17"/>
        </w:rPr>
      </w:pPr>
      <w:r w:rsidRPr="00EA0005">
        <w:rPr>
          <w:rFonts w:eastAsia="Times New Roman"/>
          <w:szCs w:val="17"/>
        </w:rPr>
        <w:t>(i)</w:t>
      </w:r>
      <w:r w:rsidRPr="00EA0005">
        <w:rPr>
          <w:rFonts w:eastAsia="Times New Roman"/>
          <w:szCs w:val="17"/>
        </w:rPr>
        <w:tab/>
        <w:t>$80.84 fixed charge for Residential, Other and Vacant Land</w:t>
      </w:r>
    </w:p>
    <w:p w14:paraId="7B285663" w14:textId="77777777" w:rsidR="00EA0005" w:rsidRPr="00EA0005" w:rsidRDefault="00EA0005" w:rsidP="00EA0005">
      <w:pPr>
        <w:spacing w:after="60"/>
        <w:ind w:left="709" w:hanging="425"/>
        <w:rPr>
          <w:rFonts w:eastAsia="Times New Roman"/>
          <w:szCs w:val="17"/>
        </w:rPr>
      </w:pPr>
      <w:r w:rsidRPr="00EA0005">
        <w:rPr>
          <w:rFonts w:eastAsia="Times New Roman"/>
          <w:szCs w:val="17"/>
        </w:rPr>
        <w:t>(ii)</w:t>
      </w:r>
      <w:r w:rsidRPr="00EA0005">
        <w:rPr>
          <w:rFonts w:eastAsia="Times New Roman"/>
          <w:szCs w:val="17"/>
        </w:rPr>
        <w:tab/>
        <w:t>$121.26 fixed charge for Commercial and Industrial Land</w:t>
      </w:r>
    </w:p>
    <w:p w14:paraId="5586FD17" w14:textId="77777777" w:rsidR="00EA0005" w:rsidRPr="00EA0005" w:rsidRDefault="00EA0005" w:rsidP="00EA0005">
      <w:pPr>
        <w:ind w:left="709" w:hanging="425"/>
        <w:rPr>
          <w:rFonts w:eastAsia="Times New Roman"/>
          <w:szCs w:val="17"/>
        </w:rPr>
      </w:pPr>
      <w:r w:rsidRPr="00EA0005">
        <w:rPr>
          <w:rFonts w:eastAsia="Times New Roman"/>
          <w:szCs w:val="17"/>
        </w:rPr>
        <w:t>(iii)</w:t>
      </w:r>
      <w:r w:rsidRPr="00EA0005">
        <w:rPr>
          <w:rFonts w:eastAsia="Times New Roman"/>
          <w:szCs w:val="17"/>
        </w:rPr>
        <w:tab/>
        <w:t>$161.68 fixed charge for Primary Producers</w:t>
      </w:r>
    </w:p>
    <w:p w14:paraId="36A82F33" w14:textId="77777777" w:rsidR="00EA0005" w:rsidRPr="00EA0005" w:rsidRDefault="00EA0005" w:rsidP="00EA0005">
      <w:pPr>
        <w:ind w:left="284"/>
        <w:rPr>
          <w:rFonts w:eastAsia="Times New Roman"/>
          <w:szCs w:val="17"/>
        </w:rPr>
      </w:pPr>
      <w:r w:rsidRPr="00EA0005">
        <w:rPr>
          <w:rFonts w:eastAsia="Times New Roman"/>
          <w:szCs w:val="17"/>
        </w:rPr>
        <w:t>on all rateable land within the Council area and the area of the Eyre Peninsula Landscape Board in order to reimburse the Council the amount contributed to the Eyre Peninsula Landscape Board.</w:t>
      </w:r>
    </w:p>
    <w:p w14:paraId="6D279B2E" w14:textId="77777777" w:rsidR="00EA0005" w:rsidRPr="00EA0005" w:rsidRDefault="00EA0005" w:rsidP="00EA0005">
      <w:pPr>
        <w:spacing w:after="0"/>
        <w:rPr>
          <w:rFonts w:eastAsia="Times New Roman"/>
          <w:szCs w:val="17"/>
        </w:rPr>
      </w:pPr>
      <w:r w:rsidRPr="00EA0005">
        <w:rPr>
          <w:rFonts w:eastAsia="Times New Roman"/>
          <w:szCs w:val="17"/>
        </w:rPr>
        <w:t>Dated: 7 July 2022</w:t>
      </w:r>
    </w:p>
    <w:p w14:paraId="237923E1" w14:textId="77777777" w:rsidR="00EA0005" w:rsidRPr="00EA0005" w:rsidRDefault="00EA0005" w:rsidP="00EA0005">
      <w:pPr>
        <w:spacing w:after="0"/>
        <w:jc w:val="right"/>
        <w:rPr>
          <w:rFonts w:eastAsia="Times New Roman"/>
          <w:smallCaps/>
          <w:szCs w:val="20"/>
        </w:rPr>
      </w:pPr>
      <w:r w:rsidRPr="00EA0005">
        <w:rPr>
          <w:rFonts w:eastAsia="Times New Roman"/>
          <w:smallCaps/>
          <w:szCs w:val="20"/>
        </w:rPr>
        <w:t>M. Morgan</w:t>
      </w:r>
    </w:p>
    <w:p w14:paraId="26736DAC" w14:textId="068AD835" w:rsidR="00EA0005" w:rsidRDefault="00EA0005" w:rsidP="00EA0005">
      <w:pPr>
        <w:spacing w:after="0"/>
        <w:jc w:val="right"/>
        <w:rPr>
          <w:rFonts w:eastAsia="Times New Roman"/>
          <w:szCs w:val="17"/>
        </w:rPr>
      </w:pPr>
      <w:r w:rsidRPr="00EA0005">
        <w:rPr>
          <w:rFonts w:eastAsia="Times New Roman"/>
          <w:szCs w:val="17"/>
        </w:rPr>
        <w:t>Chief Executive Officer</w:t>
      </w:r>
    </w:p>
    <w:p w14:paraId="17951610" w14:textId="4D7C2F1D" w:rsidR="00EA0005" w:rsidRDefault="00EA0005" w:rsidP="00EA0005">
      <w:pPr>
        <w:pBdr>
          <w:bottom w:val="single" w:sz="4" w:space="1" w:color="auto"/>
        </w:pBdr>
        <w:spacing w:after="0" w:line="52" w:lineRule="exact"/>
        <w:jc w:val="center"/>
        <w:rPr>
          <w:rFonts w:eastAsia="Times New Roman"/>
          <w:szCs w:val="17"/>
        </w:rPr>
      </w:pPr>
    </w:p>
    <w:p w14:paraId="30285A6E" w14:textId="17220136" w:rsidR="00EA0005" w:rsidRDefault="00EA0005" w:rsidP="00EA0005">
      <w:pPr>
        <w:pBdr>
          <w:top w:val="single" w:sz="4" w:space="1" w:color="auto"/>
        </w:pBdr>
        <w:spacing w:before="34" w:after="0" w:line="14" w:lineRule="exact"/>
        <w:jc w:val="center"/>
        <w:rPr>
          <w:rFonts w:eastAsia="Times New Roman"/>
          <w:szCs w:val="17"/>
        </w:rPr>
      </w:pPr>
    </w:p>
    <w:p w14:paraId="506562B3" w14:textId="77777777" w:rsidR="00EA0005" w:rsidRDefault="00EA0005" w:rsidP="00EA0005">
      <w:pPr>
        <w:pStyle w:val="GG-body"/>
        <w:spacing w:after="0"/>
      </w:pPr>
    </w:p>
    <w:p w14:paraId="07A0F4E0" w14:textId="77777777" w:rsidR="00EA0005" w:rsidRPr="00EA0005" w:rsidRDefault="00EA0005" w:rsidP="00C16DB5">
      <w:pPr>
        <w:pStyle w:val="Heading2"/>
      </w:pPr>
      <w:bookmarkStart w:id="104" w:name="_Toc108088866"/>
      <w:r w:rsidRPr="00EA0005">
        <w:t>City of Whyalla</w:t>
      </w:r>
      <w:bookmarkEnd w:id="104"/>
    </w:p>
    <w:p w14:paraId="44DEDCDD" w14:textId="77777777" w:rsidR="00EA0005" w:rsidRPr="00EA0005" w:rsidRDefault="00EA0005" w:rsidP="00EA0005">
      <w:pPr>
        <w:jc w:val="center"/>
        <w:rPr>
          <w:i/>
          <w:szCs w:val="17"/>
        </w:rPr>
      </w:pPr>
      <w:r w:rsidRPr="00EA0005">
        <w:rPr>
          <w:i/>
          <w:szCs w:val="17"/>
        </w:rPr>
        <w:t>Adoption of Valuations and Declaration of Rates 2022-2023</w:t>
      </w:r>
    </w:p>
    <w:p w14:paraId="34CBD98F" w14:textId="77777777" w:rsidR="00EA0005" w:rsidRPr="00EA0005" w:rsidRDefault="00EA0005" w:rsidP="00EA0005">
      <w:pPr>
        <w:rPr>
          <w:rFonts w:eastAsia="Times New Roman"/>
          <w:szCs w:val="17"/>
        </w:rPr>
      </w:pPr>
      <w:r w:rsidRPr="00EA0005">
        <w:rPr>
          <w:rFonts w:eastAsia="Times New Roman"/>
          <w:szCs w:val="17"/>
        </w:rPr>
        <w:t>Notice is given that the City of Whyalla at a meeting of Council held on 27 June 2022, resolved for the financial year ending 30 June 2023 as follows:</w:t>
      </w:r>
    </w:p>
    <w:p w14:paraId="0B662389" w14:textId="77777777" w:rsidR="00EA0005" w:rsidRPr="00EA0005" w:rsidRDefault="00EA0005" w:rsidP="00EA0005">
      <w:pPr>
        <w:jc w:val="center"/>
        <w:rPr>
          <w:i/>
          <w:szCs w:val="17"/>
        </w:rPr>
      </w:pPr>
      <w:r w:rsidRPr="00EA0005">
        <w:rPr>
          <w:i/>
          <w:szCs w:val="17"/>
        </w:rPr>
        <w:t>Adoption of Valuations</w:t>
      </w:r>
    </w:p>
    <w:p w14:paraId="686DF76A" w14:textId="77777777" w:rsidR="00EA0005" w:rsidRPr="00EA0005" w:rsidRDefault="00EA0005" w:rsidP="00EA0005">
      <w:pPr>
        <w:ind w:left="142"/>
      </w:pPr>
      <w:r w:rsidRPr="00EA0005">
        <w:t>Adopted the valuations as at 24 June 2022 of site value made by the Valuer-General for rating purposes for the year ending 30 June 2023. The total valuations for the area aggregate $809,046,520 of which $739,515,800 is the valuation of rateable land.</w:t>
      </w:r>
    </w:p>
    <w:p w14:paraId="5DB983A2" w14:textId="77777777" w:rsidR="00EA0005" w:rsidRPr="00EA0005" w:rsidRDefault="00EA0005" w:rsidP="00EA0005">
      <w:pPr>
        <w:jc w:val="center"/>
        <w:rPr>
          <w:i/>
          <w:szCs w:val="17"/>
        </w:rPr>
      </w:pPr>
      <w:r w:rsidRPr="00EA0005">
        <w:rPr>
          <w:i/>
          <w:szCs w:val="17"/>
        </w:rPr>
        <w:t>Declaration of Rates</w:t>
      </w:r>
    </w:p>
    <w:p w14:paraId="30FBCDCC" w14:textId="77777777" w:rsidR="00EA0005" w:rsidRPr="00EA0005" w:rsidRDefault="00EA0005" w:rsidP="00EA0005">
      <w:pPr>
        <w:ind w:left="142"/>
        <w:rPr>
          <w:spacing w:val="-2"/>
        </w:rPr>
      </w:pPr>
      <w:r w:rsidRPr="00EA0005">
        <w:rPr>
          <w:spacing w:val="-2"/>
        </w:rPr>
        <w:t xml:space="preserve">Declared differential General Rates according to the locality of the land in various zones defined in the Development Plan, established pursuant to the </w:t>
      </w:r>
      <w:r w:rsidRPr="00EA0005">
        <w:rPr>
          <w:i/>
          <w:spacing w:val="-2"/>
        </w:rPr>
        <w:t>Development Act 1993</w:t>
      </w:r>
      <w:r w:rsidRPr="00EA0005">
        <w:rPr>
          <w:spacing w:val="-2"/>
        </w:rPr>
        <w:t xml:space="preserve">, and according to the use of the land, pursuant to Regulation 14(1) of the </w:t>
      </w:r>
      <w:r w:rsidRPr="00EA0005">
        <w:rPr>
          <w:i/>
          <w:spacing w:val="-2"/>
        </w:rPr>
        <w:t>Local Government (General) Regulations 2013</w:t>
      </w:r>
      <w:r w:rsidRPr="00EA0005">
        <w:rPr>
          <w:spacing w:val="-2"/>
        </w:rPr>
        <w:t>, the rate applies as follows:</w:t>
      </w:r>
    </w:p>
    <w:p w14:paraId="4712CCD2" w14:textId="77777777" w:rsidR="00EA0005" w:rsidRPr="00EA0005" w:rsidRDefault="00EA0005" w:rsidP="00EA0005">
      <w:pPr>
        <w:ind w:left="426" w:hanging="284"/>
      </w:pPr>
      <w:r w:rsidRPr="00EA0005">
        <w:t>(a)</w:t>
      </w:r>
      <w:r w:rsidRPr="00EA0005">
        <w:tab/>
        <w:t>Locality and use of differentiating factors:</w:t>
      </w:r>
    </w:p>
    <w:p w14:paraId="37487998" w14:textId="77777777" w:rsidR="00EA0005" w:rsidRPr="00EA0005" w:rsidRDefault="00EA0005" w:rsidP="00EA0005">
      <w:pPr>
        <w:spacing w:after="60"/>
        <w:ind w:left="850" w:hanging="425"/>
      </w:pPr>
      <w:r w:rsidRPr="00EA0005">
        <w:t>(i)</w:t>
      </w:r>
      <w:r w:rsidRPr="00EA0005">
        <w:tab/>
        <w:t>In respect of all rateable land situated in the Commercial, District Centre, Local Centre, Town Centre, Open Space, Recreation and Caravan and Tourist Park Zones ,a differential general rate of 3.4249 cents in the dollar, excluding any land categorised as Residential and for which the general differential rate is declared in paragraph (b) hereunder;</w:t>
      </w:r>
    </w:p>
    <w:p w14:paraId="726D85DF" w14:textId="77777777" w:rsidR="00EA0005" w:rsidRPr="00EA0005" w:rsidRDefault="00EA0005" w:rsidP="00EA0005">
      <w:pPr>
        <w:spacing w:after="60"/>
        <w:ind w:left="850" w:hanging="425"/>
      </w:pPr>
      <w:r w:rsidRPr="00EA0005">
        <w:t>(ii)</w:t>
      </w:r>
      <w:r w:rsidRPr="00EA0005">
        <w:tab/>
        <w:t>In respect of all rateable land situated in the Industry, Light Industry and Deferred Industry Zones, a differential general rate of 3.4249 cents in the dollar, excluding any land categorised as Residential and for which the general differential rate is declared in paragraph (b) hereunder;</w:t>
      </w:r>
    </w:p>
    <w:p w14:paraId="6EB5AB0E" w14:textId="77777777" w:rsidR="00EA0005" w:rsidRPr="00EA0005" w:rsidRDefault="00EA0005" w:rsidP="00EA0005">
      <w:pPr>
        <w:spacing w:after="60"/>
        <w:ind w:left="850" w:hanging="425"/>
      </w:pPr>
      <w:r w:rsidRPr="00EA0005">
        <w:t>(iii)</w:t>
      </w:r>
      <w:r w:rsidRPr="00EA0005">
        <w:tab/>
        <w:t>In respect of all rateable land situated in the Residential, Residential Character and Community Zones, a differential general rate of 1.4513 cents in the dollar, excluding any land categorised as Commercial-shop, Commercial-office, Commercial-other, Industry-light, Industry-other and Primary Production, and for which the general differential rate is declared in paragraph (b) hereunder;</w:t>
      </w:r>
    </w:p>
    <w:p w14:paraId="4A70196B" w14:textId="77777777" w:rsidR="00EA0005" w:rsidRPr="00EA0005" w:rsidRDefault="00EA0005" w:rsidP="00EA0005">
      <w:pPr>
        <w:spacing w:after="60"/>
        <w:ind w:left="850" w:hanging="425"/>
      </w:pPr>
      <w:r w:rsidRPr="00EA0005">
        <w:t>(iv)</w:t>
      </w:r>
      <w:r w:rsidRPr="00EA0005">
        <w:tab/>
        <w:t>In respect of all rateable land situated in the Rural Living Zone, a differential general rate of 0.4968 cents in the dollar, excluding any land categorised as Commercial-shop, Commercial-office, Commercial-other, Industry-light and Industry-other and for which the general differential rate is declared in paragraph (b) hereunder;</w:t>
      </w:r>
    </w:p>
    <w:p w14:paraId="498BF5E9" w14:textId="77777777" w:rsidR="00EA0005" w:rsidRPr="00EA0005" w:rsidRDefault="00EA0005" w:rsidP="00EA0005">
      <w:pPr>
        <w:spacing w:after="60"/>
        <w:ind w:left="850" w:hanging="425"/>
      </w:pPr>
      <w:r w:rsidRPr="00EA0005">
        <w:t>(v)</w:t>
      </w:r>
      <w:r w:rsidRPr="00EA0005">
        <w:tab/>
        <w:t>In respect of all rateable land situated in the Special Industry (Hydrocarbons), a differential general rate of 24.8373 cents in the dollar, excluding any land categorised as Residential and Commercial-other and for which the general differential rate is declared in paragraph (b) hereunder;</w:t>
      </w:r>
    </w:p>
    <w:p w14:paraId="1965D5E5" w14:textId="77777777" w:rsidR="00EA0005" w:rsidRPr="00EA0005" w:rsidRDefault="00EA0005" w:rsidP="00EA0005">
      <w:pPr>
        <w:spacing w:after="60"/>
        <w:ind w:left="850" w:hanging="425"/>
        <w:rPr>
          <w:spacing w:val="-2"/>
        </w:rPr>
      </w:pPr>
      <w:r w:rsidRPr="00EA0005">
        <w:t>(vi)</w:t>
      </w:r>
      <w:r w:rsidRPr="00EA0005">
        <w:tab/>
      </w:r>
      <w:r w:rsidRPr="00EA0005">
        <w:rPr>
          <w:spacing w:val="-2"/>
        </w:rPr>
        <w:t>In respect of all rateable land situated in the Coastal Settlement and Settlement Zones, a differential general rate of 0.3049 cents in the dollar, excluding any land categorised as Commercial—Shop, Commercial—Office, Commercial—Other, Industry—Light and Industry—Other and for which the general differential rate is declared in paragraph (b) hereunder;</w:t>
      </w:r>
    </w:p>
    <w:p w14:paraId="72CB7B65" w14:textId="77777777" w:rsidR="00EA0005" w:rsidRPr="00EA0005" w:rsidRDefault="00EA0005" w:rsidP="00EA0005">
      <w:pPr>
        <w:spacing w:after="60"/>
        <w:ind w:left="850" w:hanging="425"/>
      </w:pPr>
      <w:r w:rsidRPr="00EA0005">
        <w:t>(vii)</w:t>
      </w:r>
      <w:r w:rsidRPr="00EA0005">
        <w:tab/>
        <w:t>In respect of all rateable land situated in the Regional Centre Zone, a differential general rate of 4.3114 cents in the dollar, excluding any land categorised as Residential and for which the general differential rate is declared in paragraph (b) hereunder;</w:t>
      </w:r>
    </w:p>
    <w:p w14:paraId="0349BD4B" w14:textId="77777777" w:rsidR="00EA0005" w:rsidRPr="00EA0005" w:rsidRDefault="00EA0005" w:rsidP="00EA0005">
      <w:pPr>
        <w:ind w:left="851" w:hanging="425"/>
      </w:pPr>
      <w:r w:rsidRPr="00EA0005">
        <w:t>(viii)</w:t>
      </w:r>
      <w:r w:rsidRPr="00EA0005">
        <w:tab/>
        <w:t>In respect of all rateable land situated in the Remote Area Zone, a differential general rate of 0.0193 cents in the dollar, excluding any land categorised as Residential, Commercial-shop, Commercial-office, Commercial-other, Industry-light and Industry-other and for which the general differential rate is declared in paragraph (b) hereunder;</w:t>
      </w:r>
    </w:p>
    <w:p w14:paraId="3EEF936E" w14:textId="77777777" w:rsidR="00EA0005" w:rsidRPr="00EA0005" w:rsidRDefault="00EA0005" w:rsidP="00EA0005">
      <w:pPr>
        <w:ind w:left="426" w:hanging="284"/>
      </w:pPr>
      <w:r w:rsidRPr="00EA0005">
        <w:t>(b)</w:t>
      </w:r>
      <w:r w:rsidRPr="00EA0005">
        <w:tab/>
        <w:t>Land use as a differentiating factor in respect of all land not otherwise falling within paragraph (a) above, as follows:</w:t>
      </w:r>
    </w:p>
    <w:p w14:paraId="07F7AAC0" w14:textId="77777777" w:rsidR="00EA0005" w:rsidRPr="00EA0005" w:rsidRDefault="00EA0005" w:rsidP="00EA0005">
      <w:pPr>
        <w:spacing w:after="60"/>
        <w:ind w:left="850" w:hanging="425"/>
      </w:pPr>
      <w:r w:rsidRPr="00EA0005">
        <w:t>(i)</w:t>
      </w:r>
      <w:r w:rsidRPr="00EA0005">
        <w:tab/>
        <w:t>Residential—a differential general rate of 1.4513 cents in the dollar;</w:t>
      </w:r>
    </w:p>
    <w:p w14:paraId="435E2C51" w14:textId="77777777" w:rsidR="00EA0005" w:rsidRPr="00EA0005" w:rsidRDefault="00EA0005" w:rsidP="00EA0005">
      <w:pPr>
        <w:spacing w:after="60"/>
        <w:ind w:left="850" w:hanging="425"/>
      </w:pPr>
      <w:r w:rsidRPr="00EA0005">
        <w:t>(ii)</w:t>
      </w:r>
      <w:r w:rsidRPr="00EA0005">
        <w:tab/>
        <w:t>Commercial—Shop—a differential general rate of 3.4249 cents in the dollar;</w:t>
      </w:r>
    </w:p>
    <w:p w14:paraId="0ED6EB7B" w14:textId="77777777" w:rsidR="00EA0005" w:rsidRPr="00EA0005" w:rsidRDefault="00EA0005" w:rsidP="00EA0005">
      <w:pPr>
        <w:spacing w:after="60"/>
        <w:ind w:left="850" w:hanging="425"/>
      </w:pPr>
      <w:r w:rsidRPr="00EA0005">
        <w:t>(iii)</w:t>
      </w:r>
      <w:r w:rsidRPr="00EA0005">
        <w:tab/>
        <w:t>Commercial—Office—a differential general rate of 3.4249 cents in the dollar;</w:t>
      </w:r>
    </w:p>
    <w:p w14:paraId="66148F2B" w14:textId="77777777" w:rsidR="00EA0005" w:rsidRPr="00EA0005" w:rsidRDefault="00EA0005" w:rsidP="00EA0005">
      <w:pPr>
        <w:spacing w:after="60"/>
        <w:ind w:left="850" w:hanging="425"/>
      </w:pPr>
      <w:r w:rsidRPr="00EA0005">
        <w:t>(iv)</w:t>
      </w:r>
      <w:r w:rsidRPr="00EA0005">
        <w:tab/>
        <w:t>Commercial—Other—a differential general rate of 3.4249 cents in the dollar;</w:t>
      </w:r>
    </w:p>
    <w:p w14:paraId="3DC55B62" w14:textId="77777777" w:rsidR="00EA0005" w:rsidRPr="00EA0005" w:rsidRDefault="00EA0005" w:rsidP="00EA0005">
      <w:pPr>
        <w:spacing w:after="60"/>
        <w:ind w:left="850" w:hanging="425"/>
      </w:pPr>
      <w:r w:rsidRPr="00EA0005">
        <w:t>(v)</w:t>
      </w:r>
      <w:r w:rsidRPr="00EA0005">
        <w:tab/>
        <w:t>Industry—Light—a differential general rate of 3.4249 cents in the dollar;</w:t>
      </w:r>
    </w:p>
    <w:p w14:paraId="574F949E" w14:textId="77777777" w:rsidR="00EA0005" w:rsidRPr="00EA0005" w:rsidRDefault="00EA0005" w:rsidP="00EA0005">
      <w:pPr>
        <w:spacing w:after="60"/>
        <w:ind w:left="850" w:hanging="425"/>
      </w:pPr>
      <w:r w:rsidRPr="00EA0005">
        <w:t>(vi)</w:t>
      </w:r>
      <w:r w:rsidRPr="00EA0005">
        <w:tab/>
        <w:t>Industry—Other—a differential general rate of 3.4249 cents in the dollar;</w:t>
      </w:r>
    </w:p>
    <w:p w14:paraId="23055F52" w14:textId="77777777" w:rsidR="00EA0005" w:rsidRPr="00EA0005" w:rsidRDefault="00EA0005" w:rsidP="00EA0005">
      <w:pPr>
        <w:spacing w:after="60"/>
        <w:ind w:left="850" w:hanging="425"/>
      </w:pPr>
      <w:r w:rsidRPr="00EA0005">
        <w:t>(vii)</w:t>
      </w:r>
      <w:r w:rsidRPr="00EA0005">
        <w:tab/>
        <w:t>Primary Production—a differential general rate of 0.0193 cents in the dollar;</w:t>
      </w:r>
    </w:p>
    <w:p w14:paraId="2026922D" w14:textId="77777777" w:rsidR="00EA0005" w:rsidRPr="00EA0005" w:rsidRDefault="00EA0005" w:rsidP="00EA0005">
      <w:pPr>
        <w:spacing w:after="60"/>
        <w:ind w:left="850" w:hanging="425"/>
      </w:pPr>
      <w:r w:rsidRPr="00EA0005">
        <w:t>(viii)</w:t>
      </w:r>
      <w:r w:rsidRPr="00EA0005">
        <w:tab/>
        <w:t>Vacant Land—a differential general rate of 3.4249 cents in the dollar;</w:t>
      </w:r>
    </w:p>
    <w:p w14:paraId="02C28378" w14:textId="77777777" w:rsidR="00EA0005" w:rsidRPr="00EA0005" w:rsidRDefault="00EA0005" w:rsidP="00EA0005">
      <w:pPr>
        <w:ind w:left="851" w:hanging="425"/>
      </w:pPr>
      <w:r w:rsidRPr="00EA0005">
        <w:t>(ix)</w:t>
      </w:r>
      <w:r w:rsidRPr="00EA0005">
        <w:tab/>
        <w:t>Other (any other land use not referred to in a previous category)—a differential general rate of 3.4249 cents in the dollar.</w:t>
      </w:r>
    </w:p>
    <w:p w14:paraId="7B3A5221" w14:textId="77777777" w:rsidR="00EA0005" w:rsidRPr="00EA0005" w:rsidRDefault="00EA0005" w:rsidP="00EA0005">
      <w:pPr>
        <w:jc w:val="center"/>
        <w:rPr>
          <w:i/>
          <w:szCs w:val="17"/>
        </w:rPr>
      </w:pPr>
      <w:r w:rsidRPr="00EA0005">
        <w:rPr>
          <w:i/>
          <w:szCs w:val="17"/>
        </w:rPr>
        <w:t>Fixed Charge</w:t>
      </w:r>
    </w:p>
    <w:p w14:paraId="076DBD65" w14:textId="77777777" w:rsidR="00EA0005" w:rsidRPr="00EA0005" w:rsidRDefault="00EA0005" w:rsidP="00EA0005">
      <w:r w:rsidRPr="00EA0005">
        <w:t>The Council imposes a fixed charge of $586.00 payable by way of General Rates on rateable land within the area of the Council for the year ending 30 June 2023.</w:t>
      </w:r>
    </w:p>
    <w:p w14:paraId="18078A69" w14:textId="77777777" w:rsidR="00EA0005" w:rsidRPr="00EA0005" w:rsidRDefault="00EA0005" w:rsidP="00EA0005">
      <w:pPr>
        <w:jc w:val="center"/>
        <w:rPr>
          <w:i/>
          <w:szCs w:val="17"/>
        </w:rPr>
      </w:pPr>
      <w:r w:rsidRPr="00EA0005">
        <w:rPr>
          <w:i/>
          <w:szCs w:val="17"/>
        </w:rPr>
        <w:t>Declaration of Separate Rates—Regional Landscape Levy</w:t>
      </w:r>
    </w:p>
    <w:p w14:paraId="745592E4" w14:textId="77777777" w:rsidR="00EA0005" w:rsidRPr="00EA0005" w:rsidRDefault="00EA0005" w:rsidP="00EA0005">
      <w:r w:rsidRPr="00EA0005">
        <w:t>A separate rate based on a fixed charge and differentiated according to land use is declared on all rateable land within its area and within the area of the Eyre Peninsula Landscape Board for the purpose of the Regional Landscape Levy.</w:t>
      </w:r>
    </w:p>
    <w:p w14:paraId="11F1303D" w14:textId="77777777" w:rsidR="00EA0005" w:rsidRPr="00EA0005" w:rsidRDefault="00EA0005" w:rsidP="00EA0005">
      <w:pPr>
        <w:tabs>
          <w:tab w:val="right" w:leader="dot" w:pos="2552"/>
        </w:tabs>
        <w:spacing w:after="20"/>
        <w:ind w:left="2552" w:hanging="2410"/>
      </w:pPr>
      <w:r w:rsidRPr="00EA0005">
        <w:t>Residential</w:t>
      </w:r>
      <w:r w:rsidRPr="00EA0005">
        <w:tab/>
        <w:t>$81.25</w:t>
      </w:r>
    </w:p>
    <w:p w14:paraId="6CD44DED" w14:textId="77777777" w:rsidR="00EA0005" w:rsidRPr="00EA0005" w:rsidRDefault="00EA0005" w:rsidP="00EA0005">
      <w:pPr>
        <w:tabs>
          <w:tab w:val="right" w:leader="dot" w:pos="2552"/>
        </w:tabs>
        <w:spacing w:after="20"/>
        <w:ind w:left="2552" w:hanging="2410"/>
      </w:pPr>
      <w:r w:rsidRPr="00EA0005">
        <w:t>Commercial</w:t>
      </w:r>
      <w:r w:rsidRPr="00EA0005">
        <w:tab/>
        <w:t>$121.87</w:t>
      </w:r>
    </w:p>
    <w:p w14:paraId="27BE7F06" w14:textId="77777777" w:rsidR="00EA0005" w:rsidRPr="00EA0005" w:rsidRDefault="00EA0005" w:rsidP="00EA0005">
      <w:pPr>
        <w:tabs>
          <w:tab w:val="right" w:leader="dot" w:pos="2552"/>
        </w:tabs>
        <w:spacing w:after="20"/>
        <w:ind w:left="2552" w:hanging="2410"/>
      </w:pPr>
      <w:r w:rsidRPr="00EA0005">
        <w:t>Industrial</w:t>
      </w:r>
      <w:r w:rsidRPr="00EA0005">
        <w:tab/>
        <w:t>$121.87</w:t>
      </w:r>
    </w:p>
    <w:p w14:paraId="521BE1D2" w14:textId="77777777" w:rsidR="00EA0005" w:rsidRPr="00EA0005" w:rsidRDefault="00EA0005" w:rsidP="00EA0005">
      <w:pPr>
        <w:tabs>
          <w:tab w:val="right" w:leader="dot" w:pos="2552"/>
        </w:tabs>
        <w:spacing w:after="20"/>
        <w:ind w:left="2552" w:hanging="2410"/>
      </w:pPr>
      <w:r w:rsidRPr="00EA0005">
        <w:t>Primary Producer</w:t>
      </w:r>
      <w:r w:rsidRPr="00EA0005">
        <w:tab/>
        <w:t>$162.50</w:t>
      </w:r>
    </w:p>
    <w:p w14:paraId="12B30A90" w14:textId="77777777" w:rsidR="00EA0005" w:rsidRPr="00EA0005" w:rsidRDefault="00EA0005" w:rsidP="00EA0005">
      <w:pPr>
        <w:tabs>
          <w:tab w:val="right" w:leader="dot" w:pos="2552"/>
        </w:tabs>
        <w:ind w:left="2552" w:hanging="2410"/>
      </w:pPr>
      <w:r w:rsidRPr="00EA0005">
        <w:t>Other/Vacant</w:t>
      </w:r>
      <w:r w:rsidRPr="00EA0005">
        <w:tab/>
        <w:t>$81.25</w:t>
      </w:r>
    </w:p>
    <w:p w14:paraId="79A8DE8C" w14:textId="77777777" w:rsidR="00EA0005" w:rsidRPr="00EA0005" w:rsidRDefault="00EA0005" w:rsidP="00EA0005">
      <w:r w:rsidRPr="00EA0005">
        <w:t>Note:</w:t>
      </w:r>
      <w:r w:rsidRPr="00EA0005">
        <w:tab/>
        <w:t>The Regional Landscape Levy is collected on behalf of, and funds the operations of, the Eyre Peninsula Landscape Board.</w:t>
      </w:r>
    </w:p>
    <w:p w14:paraId="5E6E8F74" w14:textId="77777777" w:rsidR="00EA0005" w:rsidRPr="00EA0005" w:rsidRDefault="00EA0005" w:rsidP="00EA0005">
      <w:pPr>
        <w:jc w:val="center"/>
        <w:rPr>
          <w:i/>
          <w:szCs w:val="17"/>
        </w:rPr>
      </w:pPr>
      <w:r w:rsidRPr="00EA0005">
        <w:rPr>
          <w:i/>
          <w:szCs w:val="17"/>
        </w:rPr>
        <w:t>Declaration of Service Charges</w:t>
      </w:r>
    </w:p>
    <w:p w14:paraId="528232E0" w14:textId="77777777" w:rsidR="00EA0005" w:rsidRPr="00EA0005" w:rsidRDefault="00EA0005" w:rsidP="00EA0005">
      <w:r w:rsidRPr="00EA0005">
        <w:t>The Council imposes for the year ending 30 June 2023 an annual service charge of $370.00 on rateable land within its area for the provision of the service of collection, treatment and disposal of hard waste where such a service is provided.</w:t>
      </w:r>
    </w:p>
    <w:p w14:paraId="67E69E21" w14:textId="77777777" w:rsidR="00EA0005" w:rsidRPr="00EA0005" w:rsidRDefault="00EA0005" w:rsidP="00EA0005">
      <w:pPr>
        <w:spacing w:after="0"/>
        <w:rPr>
          <w:rFonts w:eastAsia="Times New Roman"/>
          <w:szCs w:val="17"/>
        </w:rPr>
      </w:pPr>
      <w:r w:rsidRPr="00EA0005">
        <w:rPr>
          <w:rFonts w:eastAsia="Times New Roman"/>
          <w:szCs w:val="17"/>
        </w:rPr>
        <w:t>Dated: 28 June 2022</w:t>
      </w:r>
    </w:p>
    <w:p w14:paraId="154D4144" w14:textId="77777777" w:rsidR="00EA0005" w:rsidRPr="00EA0005" w:rsidRDefault="00EA0005" w:rsidP="00EA0005">
      <w:pPr>
        <w:spacing w:after="0"/>
        <w:jc w:val="right"/>
        <w:rPr>
          <w:rFonts w:eastAsia="Times New Roman"/>
          <w:smallCaps/>
          <w:szCs w:val="20"/>
        </w:rPr>
      </w:pPr>
      <w:r w:rsidRPr="00EA0005">
        <w:rPr>
          <w:rFonts w:eastAsia="Times New Roman"/>
          <w:smallCaps/>
          <w:szCs w:val="20"/>
        </w:rPr>
        <w:t>J. Commons</w:t>
      </w:r>
    </w:p>
    <w:p w14:paraId="38C15E83" w14:textId="0EDE7B17" w:rsidR="00EA0005" w:rsidRDefault="00EA0005" w:rsidP="00EA0005">
      <w:pPr>
        <w:spacing w:after="0"/>
        <w:jc w:val="right"/>
        <w:rPr>
          <w:rFonts w:eastAsia="Times New Roman"/>
          <w:szCs w:val="17"/>
        </w:rPr>
      </w:pPr>
      <w:r w:rsidRPr="00EA0005">
        <w:rPr>
          <w:rFonts w:eastAsia="Times New Roman"/>
          <w:szCs w:val="17"/>
        </w:rPr>
        <w:t>Chief Executive Officer</w:t>
      </w:r>
    </w:p>
    <w:p w14:paraId="0824DFA0" w14:textId="09A3AE6E" w:rsidR="00EA0005" w:rsidRDefault="00EA0005" w:rsidP="00EA0005">
      <w:pPr>
        <w:pBdr>
          <w:bottom w:val="single" w:sz="4" w:space="1" w:color="auto"/>
        </w:pBdr>
        <w:spacing w:after="0" w:line="52" w:lineRule="exact"/>
        <w:jc w:val="center"/>
        <w:rPr>
          <w:rFonts w:eastAsia="Times New Roman"/>
          <w:szCs w:val="17"/>
        </w:rPr>
      </w:pPr>
    </w:p>
    <w:p w14:paraId="6767795E" w14:textId="07A7E8F6" w:rsidR="00EA0005" w:rsidRDefault="00EA0005" w:rsidP="00EA0005">
      <w:pPr>
        <w:pBdr>
          <w:top w:val="single" w:sz="4" w:space="1" w:color="auto"/>
        </w:pBdr>
        <w:spacing w:before="34" w:after="0" w:line="14" w:lineRule="exact"/>
        <w:jc w:val="center"/>
        <w:rPr>
          <w:rFonts w:eastAsia="Times New Roman"/>
          <w:szCs w:val="17"/>
        </w:rPr>
      </w:pPr>
    </w:p>
    <w:p w14:paraId="1C9CCB8B" w14:textId="77777777" w:rsidR="00EA0005" w:rsidRPr="00EA0005" w:rsidRDefault="00EA0005" w:rsidP="00C16DB5">
      <w:pPr>
        <w:pStyle w:val="Heading2"/>
      </w:pPr>
      <w:bookmarkStart w:id="105" w:name="_Toc108088867"/>
      <w:r w:rsidRPr="00EA0005">
        <w:t>Barossa Council</w:t>
      </w:r>
      <w:bookmarkEnd w:id="105"/>
      <w:r w:rsidRPr="00EA0005">
        <w:t xml:space="preserve"> </w:t>
      </w:r>
    </w:p>
    <w:p w14:paraId="463952A9" w14:textId="77777777" w:rsidR="00EA0005" w:rsidRPr="00EA0005" w:rsidRDefault="00EA0005" w:rsidP="00EA0005">
      <w:pPr>
        <w:jc w:val="center"/>
        <w:rPr>
          <w:smallCaps/>
          <w:szCs w:val="17"/>
        </w:rPr>
      </w:pPr>
      <w:r w:rsidRPr="00EA0005">
        <w:rPr>
          <w:smallCaps/>
          <w:szCs w:val="17"/>
        </w:rPr>
        <w:t xml:space="preserve">Section 210 of the Local Government Act 1999 </w:t>
      </w:r>
    </w:p>
    <w:p w14:paraId="2024FBF5" w14:textId="77777777" w:rsidR="00EA0005" w:rsidRPr="00EA0005" w:rsidRDefault="00EA0005" w:rsidP="00EA0005">
      <w:pPr>
        <w:jc w:val="center"/>
        <w:rPr>
          <w:i/>
          <w:szCs w:val="17"/>
        </w:rPr>
      </w:pPr>
      <w:r w:rsidRPr="00EA0005">
        <w:rPr>
          <w:i/>
          <w:szCs w:val="17"/>
        </w:rPr>
        <w:t>Notice of proposal to declare a private road a public road</w:t>
      </w:r>
    </w:p>
    <w:p w14:paraId="45E2A252" w14:textId="77777777" w:rsidR="00EA0005" w:rsidRPr="00EA0005" w:rsidRDefault="00EA0005" w:rsidP="00EA0005">
      <w:pPr>
        <w:rPr>
          <w:rFonts w:eastAsia="Times New Roman"/>
          <w:szCs w:val="17"/>
        </w:rPr>
      </w:pPr>
      <w:r w:rsidRPr="00EA0005">
        <w:rPr>
          <w:rFonts w:eastAsia="Times New Roman"/>
          <w:szCs w:val="17"/>
        </w:rPr>
        <w:t xml:space="preserve">The Barossa Council hereby gives NOTICE pursuant to section 210(2)(b) of the </w:t>
      </w:r>
      <w:r w:rsidRPr="00EA0005">
        <w:rPr>
          <w:rFonts w:eastAsia="Times New Roman"/>
          <w:i/>
          <w:iCs/>
          <w:szCs w:val="17"/>
        </w:rPr>
        <w:t>Local Government Act 1999</w:t>
      </w:r>
      <w:r w:rsidRPr="00EA0005">
        <w:rPr>
          <w:rFonts w:eastAsia="Times New Roman"/>
          <w:szCs w:val="17"/>
        </w:rPr>
        <w:t xml:space="preserve">, and in accordance with the Council’s resolution CO2018-22/34 of 15 May 2022, that at an upcoming meeting, the Council proposes to declare the following private road to be a public road: </w:t>
      </w:r>
    </w:p>
    <w:p w14:paraId="227A0619" w14:textId="77777777" w:rsidR="00EA0005" w:rsidRPr="00EA0005" w:rsidRDefault="00EA0005" w:rsidP="00EA0005">
      <w:pPr>
        <w:numPr>
          <w:ilvl w:val="0"/>
          <w:numId w:val="43"/>
        </w:numPr>
        <w:ind w:left="426" w:hanging="284"/>
        <w:rPr>
          <w:rFonts w:eastAsia="Times New Roman"/>
          <w:szCs w:val="17"/>
        </w:rPr>
      </w:pPr>
      <w:r w:rsidRPr="00EA0005">
        <w:rPr>
          <w:rFonts w:eastAsia="Times New Roman"/>
          <w:szCs w:val="17"/>
        </w:rPr>
        <w:t xml:space="preserve">Allotment 52 in Deposited Plan 55 in the area named Angaston hundred of Moorooroo, being a portion of the land comprised in Certificate of Title Volume 5892 Folio 393. </w:t>
      </w:r>
    </w:p>
    <w:p w14:paraId="3E48AC8C" w14:textId="77777777" w:rsidR="00EA0005" w:rsidRPr="00EA0005" w:rsidRDefault="00EA0005" w:rsidP="00EA0005">
      <w:pPr>
        <w:rPr>
          <w:rFonts w:eastAsia="Times New Roman"/>
          <w:szCs w:val="17"/>
        </w:rPr>
      </w:pPr>
      <w:r w:rsidRPr="00EA0005">
        <w:rPr>
          <w:rFonts w:eastAsia="Times New Roman"/>
          <w:szCs w:val="17"/>
        </w:rPr>
        <w:t xml:space="preserve">A copy of this notice and further information, including a map showing the private road, can be obtained from the Council’s offices at 43 – 51 Tanunda Road, Nuriootpa SA 5355, during ordinary business hours, or on the Council’s website at </w:t>
      </w:r>
      <w:hyperlink r:id="rId65" w:history="1">
        <w:r w:rsidRPr="00EA0005">
          <w:rPr>
            <w:rFonts w:eastAsia="Times New Roman"/>
            <w:color w:val="0563C1" w:themeColor="hyperlink"/>
            <w:szCs w:val="17"/>
            <w:u w:val="single"/>
          </w:rPr>
          <w:t>www.barossa.sa.gov.au/</w:t>
        </w:r>
      </w:hyperlink>
      <w:r w:rsidRPr="00EA0005">
        <w:rPr>
          <w:rFonts w:eastAsia="Times New Roman"/>
          <w:szCs w:val="17"/>
        </w:rPr>
        <w:t xml:space="preserve">. </w:t>
      </w:r>
    </w:p>
    <w:p w14:paraId="05104AEF" w14:textId="7768988E" w:rsidR="00EA0005" w:rsidRPr="00EA0005" w:rsidRDefault="00EA0005" w:rsidP="00EA0005">
      <w:pPr>
        <w:spacing w:after="0"/>
        <w:rPr>
          <w:rFonts w:eastAsia="Times New Roman"/>
          <w:szCs w:val="17"/>
        </w:rPr>
      </w:pPr>
      <w:r w:rsidRPr="00EA0005">
        <w:rPr>
          <w:rFonts w:eastAsia="Times New Roman"/>
          <w:szCs w:val="17"/>
        </w:rPr>
        <w:t>Dated</w:t>
      </w:r>
      <w:r w:rsidR="00E77861">
        <w:rPr>
          <w:rFonts w:eastAsia="Times New Roman"/>
          <w:szCs w:val="17"/>
        </w:rPr>
        <w:t>:</w:t>
      </w:r>
      <w:r w:rsidRPr="00EA0005">
        <w:rPr>
          <w:rFonts w:eastAsia="Times New Roman"/>
          <w:szCs w:val="17"/>
        </w:rPr>
        <w:t xml:space="preserve"> 15 May 2022</w:t>
      </w:r>
    </w:p>
    <w:p w14:paraId="5D175EA8" w14:textId="77777777" w:rsidR="00EA0005" w:rsidRPr="00EA0005" w:rsidRDefault="00EA0005" w:rsidP="00EA0005">
      <w:pPr>
        <w:spacing w:after="0"/>
        <w:jc w:val="right"/>
        <w:rPr>
          <w:rFonts w:eastAsia="Times New Roman"/>
          <w:smallCaps/>
          <w:szCs w:val="20"/>
        </w:rPr>
      </w:pPr>
      <w:r w:rsidRPr="00EA0005">
        <w:rPr>
          <w:rFonts w:eastAsia="Times New Roman"/>
          <w:smallCaps/>
          <w:szCs w:val="20"/>
        </w:rPr>
        <w:t>Martin McCarthy</w:t>
      </w:r>
    </w:p>
    <w:p w14:paraId="0C9D6E6D" w14:textId="50212BC5" w:rsidR="00EA0005" w:rsidRDefault="00EA0005" w:rsidP="00EA0005">
      <w:pPr>
        <w:spacing w:after="0"/>
        <w:jc w:val="right"/>
        <w:rPr>
          <w:rFonts w:eastAsia="Times New Roman"/>
          <w:szCs w:val="17"/>
        </w:rPr>
      </w:pPr>
      <w:r w:rsidRPr="00EA0005">
        <w:rPr>
          <w:rFonts w:eastAsia="Times New Roman"/>
          <w:szCs w:val="17"/>
        </w:rPr>
        <w:t>Chief Executive Officer</w:t>
      </w:r>
    </w:p>
    <w:p w14:paraId="23991795" w14:textId="432A8200" w:rsidR="00EA0005" w:rsidRDefault="00EA0005" w:rsidP="00EA0005">
      <w:pPr>
        <w:pBdr>
          <w:bottom w:val="single" w:sz="4" w:space="1" w:color="auto"/>
        </w:pBdr>
        <w:spacing w:after="0" w:line="52" w:lineRule="exact"/>
        <w:jc w:val="center"/>
        <w:rPr>
          <w:rFonts w:eastAsia="Times New Roman"/>
          <w:szCs w:val="17"/>
        </w:rPr>
      </w:pPr>
    </w:p>
    <w:p w14:paraId="50CA0FCB" w14:textId="72CCB7C2" w:rsidR="00EA0005" w:rsidRDefault="00EA0005" w:rsidP="00EA0005">
      <w:pPr>
        <w:pBdr>
          <w:top w:val="single" w:sz="4" w:space="1" w:color="auto"/>
        </w:pBdr>
        <w:spacing w:before="34" w:after="0" w:line="14" w:lineRule="exact"/>
        <w:jc w:val="center"/>
        <w:rPr>
          <w:rFonts w:eastAsia="Times New Roman"/>
          <w:szCs w:val="17"/>
        </w:rPr>
      </w:pPr>
    </w:p>
    <w:p w14:paraId="5030E26F" w14:textId="6B0D0CB9" w:rsidR="00EA0005" w:rsidRDefault="00EA0005" w:rsidP="00EA0005">
      <w:pPr>
        <w:pStyle w:val="GG-body"/>
        <w:spacing w:after="0"/>
        <w:rPr>
          <w:szCs w:val="20"/>
        </w:rPr>
      </w:pPr>
    </w:p>
    <w:p w14:paraId="2AEDE2BE" w14:textId="77777777" w:rsidR="00EA0005" w:rsidRPr="00EA0005" w:rsidRDefault="00EA0005" w:rsidP="00C16DB5">
      <w:pPr>
        <w:pStyle w:val="Heading2"/>
      </w:pPr>
      <w:bookmarkStart w:id="106" w:name="_Toc108088868"/>
      <w:r w:rsidRPr="00EA0005">
        <w:t>Berri Barmera Council</w:t>
      </w:r>
      <w:bookmarkEnd w:id="106"/>
    </w:p>
    <w:p w14:paraId="03206B71" w14:textId="77777777" w:rsidR="00EA0005" w:rsidRPr="00EA0005" w:rsidRDefault="00EA0005" w:rsidP="00EA0005">
      <w:pPr>
        <w:jc w:val="center"/>
        <w:rPr>
          <w:i/>
          <w:szCs w:val="17"/>
        </w:rPr>
      </w:pPr>
      <w:r w:rsidRPr="00EA0005">
        <w:rPr>
          <w:i/>
          <w:szCs w:val="17"/>
        </w:rPr>
        <w:t>Adoption of Valuations and Declaration of Rates 2022/2023</w:t>
      </w:r>
    </w:p>
    <w:p w14:paraId="0DC68E6B" w14:textId="77777777" w:rsidR="00EA0005" w:rsidRPr="00EA0005" w:rsidRDefault="00EA0005" w:rsidP="00EA0005">
      <w:pPr>
        <w:rPr>
          <w:rFonts w:eastAsia="Times New Roman"/>
          <w:szCs w:val="17"/>
          <w:lang w:val="en-US"/>
        </w:rPr>
      </w:pPr>
      <w:r w:rsidRPr="00EA0005">
        <w:rPr>
          <w:rFonts w:eastAsia="Times New Roman"/>
          <w:szCs w:val="17"/>
          <w:lang w:val="en-US"/>
        </w:rPr>
        <w:t>Notice is hereby given that at a meeting of the Council held on Tuesday 28 June 2022 for the year ending 30 June 2023 it was resolved:</w:t>
      </w:r>
    </w:p>
    <w:p w14:paraId="1552537A" w14:textId="77777777" w:rsidR="00EA0005" w:rsidRPr="00EA0005" w:rsidRDefault="00EA0005" w:rsidP="00EA0005">
      <w:pPr>
        <w:numPr>
          <w:ilvl w:val="0"/>
          <w:numId w:val="44"/>
        </w:numPr>
        <w:ind w:left="426" w:hanging="284"/>
        <w:rPr>
          <w:rFonts w:eastAsia="Times New Roman"/>
          <w:szCs w:val="17"/>
        </w:rPr>
      </w:pPr>
      <w:r w:rsidRPr="00EA0005">
        <w:rPr>
          <w:rFonts w:eastAsia="Times New Roman"/>
          <w:szCs w:val="17"/>
          <w:lang w:val="en-US"/>
        </w:rPr>
        <w:t xml:space="preserve">To adopt the capital values provided by the Valuer-General </w:t>
      </w:r>
      <w:r w:rsidRPr="00EA0005">
        <w:rPr>
          <w:rFonts w:eastAsia="Times New Roman"/>
          <w:szCs w:val="17"/>
        </w:rPr>
        <w:t>totalling $1,689,532,040 of which $1,605,611,786 is in respect to rateable land.</w:t>
      </w:r>
    </w:p>
    <w:p w14:paraId="12592712" w14:textId="77777777" w:rsidR="00EA0005" w:rsidRPr="00EA0005" w:rsidRDefault="00EA0005" w:rsidP="00EA0005">
      <w:pPr>
        <w:numPr>
          <w:ilvl w:val="0"/>
          <w:numId w:val="44"/>
        </w:numPr>
        <w:ind w:left="426" w:hanging="284"/>
        <w:rPr>
          <w:rFonts w:eastAsia="Times New Roman"/>
          <w:szCs w:val="17"/>
        </w:rPr>
      </w:pPr>
      <w:r w:rsidRPr="00EA0005">
        <w:rPr>
          <w:rFonts w:eastAsia="Times New Roman"/>
          <w:szCs w:val="17"/>
        </w:rPr>
        <w:t>To declare differential general rates in respect of all rateable land within its area varying according to its land use as follows:</w:t>
      </w:r>
    </w:p>
    <w:p w14:paraId="013C966A" w14:textId="77777777" w:rsidR="00EA0005" w:rsidRPr="00EA0005" w:rsidRDefault="00EA0005" w:rsidP="00EA0005">
      <w:pPr>
        <w:tabs>
          <w:tab w:val="left" w:pos="3544"/>
        </w:tabs>
        <w:spacing w:after="0"/>
        <w:ind w:left="851" w:hanging="284"/>
        <w:jc w:val="left"/>
        <w:rPr>
          <w:rFonts w:eastAsia="Times New Roman"/>
          <w:szCs w:val="17"/>
        </w:rPr>
      </w:pPr>
      <w:r w:rsidRPr="00EA0005">
        <w:rPr>
          <w:rFonts w:eastAsia="Times New Roman"/>
          <w:szCs w:val="17"/>
        </w:rPr>
        <w:t>(a)</w:t>
      </w:r>
      <w:r w:rsidRPr="00EA0005">
        <w:rPr>
          <w:rFonts w:eastAsia="Times New Roman"/>
          <w:szCs w:val="17"/>
        </w:rPr>
        <w:tab/>
        <w:t xml:space="preserve">Residential </w:t>
      </w:r>
      <w:r w:rsidRPr="00EA0005">
        <w:rPr>
          <w:rFonts w:eastAsia="Times New Roman"/>
          <w:szCs w:val="17"/>
        </w:rPr>
        <w:tab/>
      </w:r>
      <w:r w:rsidRPr="00EA0005">
        <w:rPr>
          <w:rFonts w:eastAsia="Times New Roman"/>
          <w:szCs w:val="17"/>
        </w:rPr>
        <w:tab/>
        <w:t xml:space="preserve">.5926 cents in the dollar </w:t>
      </w:r>
    </w:p>
    <w:p w14:paraId="0C630ED1" w14:textId="77777777" w:rsidR="00EA0005" w:rsidRPr="00EA0005" w:rsidRDefault="00EA0005" w:rsidP="00EA0005">
      <w:pPr>
        <w:tabs>
          <w:tab w:val="left" w:pos="3544"/>
        </w:tabs>
        <w:spacing w:after="0"/>
        <w:ind w:left="851" w:hanging="284"/>
        <w:jc w:val="left"/>
        <w:rPr>
          <w:rFonts w:eastAsia="Times New Roman"/>
          <w:szCs w:val="17"/>
        </w:rPr>
      </w:pPr>
      <w:r w:rsidRPr="00EA0005">
        <w:rPr>
          <w:rFonts w:eastAsia="Times New Roman"/>
          <w:szCs w:val="17"/>
        </w:rPr>
        <w:t>(b)</w:t>
      </w:r>
      <w:r w:rsidRPr="00EA0005">
        <w:rPr>
          <w:rFonts w:eastAsia="Times New Roman"/>
          <w:szCs w:val="17"/>
        </w:rPr>
        <w:tab/>
        <w:t>Commercial – Shop, Office, Other</w:t>
      </w:r>
      <w:r w:rsidRPr="00EA0005">
        <w:rPr>
          <w:rFonts w:eastAsia="Times New Roman"/>
          <w:szCs w:val="17"/>
        </w:rPr>
        <w:tab/>
      </w:r>
      <w:r w:rsidRPr="00EA0005">
        <w:rPr>
          <w:rFonts w:eastAsia="Times New Roman"/>
          <w:szCs w:val="17"/>
        </w:rPr>
        <w:tab/>
        <w:t xml:space="preserve">.6601 cents in the dollar </w:t>
      </w:r>
    </w:p>
    <w:p w14:paraId="4F3C2525" w14:textId="77777777" w:rsidR="00EA0005" w:rsidRPr="00EA0005" w:rsidRDefault="00EA0005" w:rsidP="00EA0005">
      <w:pPr>
        <w:tabs>
          <w:tab w:val="left" w:pos="3544"/>
        </w:tabs>
        <w:spacing w:after="0"/>
        <w:ind w:left="851" w:hanging="284"/>
        <w:jc w:val="left"/>
        <w:rPr>
          <w:rFonts w:eastAsia="Times New Roman"/>
          <w:szCs w:val="17"/>
        </w:rPr>
      </w:pPr>
      <w:r w:rsidRPr="00EA0005">
        <w:rPr>
          <w:rFonts w:eastAsia="Times New Roman"/>
          <w:szCs w:val="17"/>
        </w:rPr>
        <w:t>(c)</w:t>
      </w:r>
      <w:r w:rsidRPr="00EA0005">
        <w:rPr>
          <w:rFonts w:eastAsia="Times New Roman"/>
          <w:szCs w:val="17"/>
        </w:rPr>
        <w:tab/>
        <w:t>Industry – Light, Other</w:t>
      </w:r>
      <w:r w:rsidRPr="00EA0005">
        <w:rPr>
          <w:rFonts w:eastAsia="Times New Roman"/>
          <w:szCs w:val="17"/>
        </w:rPr>
        <w:tab/>
      </w:r>
      <w:r w:rsidRPr="00EA0005">
        <w:rPr>
          <w:rFonts w:eastAsia="Times New Roman"/>
          <w:szCs w:val="17"/>
        </w:rPr>
        <w:tab/>
        <w:t xml:space="preserve">.6601 cents in the dollar </w:t>
      </w:r>
    </w:p>
    <w:p w14:paraId="5169CAC7" w14:textId="77777777" w:rsidR="00EA0005" w:rsidRPr="00EA0005" w:rsidRDefault="00EA0005" w:rsidP="00EA0005">
      <w:pPr>
        <w:tabs>
          <w:tab w:val="left" w:pos="3544"/>
        </w:tabs>
        <w:spacing w:after="0"/>
        <w:ind w:left="851" w:hanging="284"/>
        <w:jc w:val="left"/>
        <w:rPr>
          <w:rFonts w:eastAsia="Times New Roman"/>
          <w:szCs w:val="17"/>
        </w:rPr>
      </w:pPr>
      <w:r w:rsidRPr="00EA0005">
        <w:rPr>
          <w:rFonts w:eastAsia="Times New Roman"/>
          <w:szCs w:val="17"/>
        </w:rPr>
        <w:t>(d)</w:t>
      </w:r>
      <w:r w:rsidRPr="00EA0005">
        <w:rPr>
          <w:rFonts w:eastAsia="Times New Roman"/>
          <w:szCs w:val="17"/>
        </w:rPr>
        <w:tab/>
        <w:t>Primary Production</w:t>
      </w:r>
      <w:r w:rsidRPr="00EA0005">
        <w:rPr>
          <w:rFonts w:eastAsia="Times New Roman"/>
          <w:szCs w:val="17"/>
        </w:rPr>
        <w:tab/>
      </w:r>
      <w:r w:rsidRPr="00EA0005">
        <w:rPr>
          <w:rFonts w:eastAsia="Times New Roman"/>
          <w:szCs w:val="17"/>
        </w:rPr>
        <w:tab/>
        <w:t xml:space="preserve">.5504 cents in the dollar </w:t>
      </w:r>
    </w:p>
    <w:p w14:paraId="62951DA4" w14:textId="77777777" w:rsidR="00EA0005" w:rsidRPr="00EA0005" w:rsidRDefault="00EA0005" w:rsidP="00EA0005">
      <w:pPr>
        <w:tabs>
          <w:tab w:val="left" w:pos="3544"/>
        </w:tabs>
        <w:spacing w:after="0"/>
        <w:ind w:left="851" w:hanging="284"/>
        <w:jc w:val="left"/>
        <w:rPr>
          <w:rFonts w:eastAsia="Times New Roman"/>
          <w:szCs w:val="17"/>
        </w:rPr>
      </w:pPr>
      <w:r w:rsidRPr="00EA0005">
        <w:rPr>
          <w:rFonts w:eastAsia="Times New Roman"/>
          <w:szCs w:val="17"/>
        </w:rPr>
        <w:t>(e)</w:t>
      </w:r>
      <w:r w:rsidRPr="00EA0005">
        <w:rPr>
          <w:rFonts w:eastAsia="Times New Roman"/>
          <w:szCs w:val="17"/>
        </w:rPr>
        <w:tab/>
        <w:t>Vacant Land</w:t>
      </w:r>
      <w:r w:rsidRPr="00EA0005">
        <w:rPr>
          <w:rFonts w:eastAsia="Times New Roman"/>
          <w:szCs w:val="17"/>
        </w:rPr>
        <w:tab/>
      </w:r>
      <w:r w:rsidRPr="00EA0005">
        <w:rPr>
          <w:rFonts w:eastAsia="Times New Roman"/>
          <w:szCs w:val="17"/>
        </w:rPr>
        <w:tab/>
        <w:t xml:space="preserve">.5271 cents in the dollar </w:t>
      </w:r>
    </w:p>
    <w:p w14:paraId="0D9F0542" w14:textId="77777777" w:rsidR="00EA0005" w:rsidRPr="00EA0005" w:rsidRDefault="00EA0005" w:rsidP="00EA0005">
      <w:pPr>
        <w:tabs>
          <w:tab w:val="left" w:pos="3261"/>
          <w:tab w:val="left" w:pos="3544"/>
        </w:tabs>
        <w:ind w:left="851" w:hanging="284"/>
        <w:jc w:val="left"/>
        <w:rPr>
          <w:rFonts w:eastAsia="Times New Roman"/>
          <w:szCs w:val="17"/>
        </w:rPr>
      </w:pPr>
      <w:r w:rsidRPr="00EA0005">
        <w:rPr>
          <w:rFonts w:eastAsia="Times New Roman"/>
          <w:szCs w:val="17"/>
        </w:rPr>
        <w:t>(f)</w:t>
      </w:r>
      <w:r w:rsidRPr="00EA0005">
        <w:rPr>
          <w:rFonts w:eastAsia="Times New Roman"/>
          <w:szCs w:val="17"/>
        </w:rPr>
        <w:tab/>
        <w:t>Other</w:t>
      </w:r>
      <w:r w:rsidRPr="00EA0005">
        <w:rPr>
          <w:rFonts w:eastAsia="Times New Roman"/>
          <w:szCs w:val="17"/>
        </w:rPr>
        <w:tab/>
      </w:r>
      <w:r w:rsidRPr="00EA0005">
        <w:rPr>
          <w:rFonts w:eastAsia="Times New Roman"/>
          <w:szCs w:val="17"/>
        </w:rPr>
        <w:tab/>
      </w:r>
      <w:r w:rsidRPr="00EA0005">
        <w:rPr>
          <w:rFonts w:eastAsia="Times New Roman"/>
          <w:szCs w:val="17"/>
        </w:rPr>
        <w:tab/>
        <w:t xml:space="preserve">.7554 cents in the dollar </w:t>
      </w:r>
    </w:p>
    <w:p w14:paraId="28995EF0" w14:textId="77777777" w:rsidR="00EA0005" w:rsidRPr="00EA0005" w:rsidRDefault="00EA0005" w:rsidP="00EA0005">
      <w:pPr>
        <w:numPr>
          <w:ilvl w:val="0"/>
          <w:numId w:val="44"/>
        </w:numPr>
        <w:ind w:left="426" w:hanging="284"/>
        <w:rPr>
          <w:rFonts w:eastAsia="Times New Roman"/>
          <w:szCs w:val="17"/>
          <w:lang w:val="en-US"/>
        </w:rPr>
      </w:pPr>
      <w:r w:rsidRPr="00EA0005">
        <w:rPr>
          <w:rFonts w:eastAsia="Times New Roman"/>
          <w:szCs w:val="17"/>
          <w:lang w:val="en-US"/>
        </w:rPr>
        <w:t xml:space="preserve">To fix a minimum amount payable by way of general rates of $655.00 </w:t>
      </w:r>
    </w:p>
    <w:p w14:paraId="1EDBEC3D" w14:textId="77777777" w:rsidR="00EA0005" w:rsidRPr="00EA0005" w:rsidRDefault="00EA0005" w:rsidP="00EA0005">
      <w:pPr>
        <w:numPr>
          <w:ilvl w:val="0"/>
          <w:numId w:val="44"/>
        </w:numPr>
        <w:ind w:left="426" w:hanging="284"/>
        <w:rPr>
          <w:rFonts w:eastAsia="Times New Roman"/>
          <w:szCs w:val="17"/>
          <w:lang w:val="en-US"/>
        </w:rPr>
      </w:pPr>
      <w:r w:rsidRPr="00EA0005">
        <w:rPr>
          <w:rFonts w:eastAsia="Times New Roman"/>
          <w:szCs w:val="17"/>
          <w:lang w:val="en-US"/>
        </w:rPr>
        <w:t>To impose an annual service charge for all properties serviced by the Berri Barmera Community Wastewater Management System (effluent disposal) as follows:</w:t>
      </w:r>
    </w:p>
    <w:p w14:paraId="7602ABD6" w14:textId="77777777" w:rsidR="00EA0005" w:rsidRPr="00EA0005" w:rsidRDefault="00EA0005" w:rsidP="00EA0005">
      <w:pPr>
        <w:tabs>
          <w:tab w:val="left" w:pos="3360"/>
        </w:tabs>
        <w:spacing w:after="0"/>
        <w:ind w:left="567"/>
        <w:rPr>
          <w:szCs w:val="17"/>
          <w:lang w:val="en-US"/>
        </w:rPr>
      </w:pPr>
      <w:r w:rsidRPr="00EA0005">
        <w:rPr>
          <w:szCs w:val="17"/>
          <w:lang w:val="en-US"/>
        </w:rPr>
        <w:t>$779.00  per unit on each occupied allotment;</w:t>
      </w:r>
    </w:p>
    <w:p w14:paraId="5F871C1D" w14:textId="77777777" w:rsidR="00EA0005" w:rsidRPr="00EA0005" w:rsidRDefault="00EA0005" w:rsidP="00EA0005">
      <w:pPr>
        <w:tabs>
          <w:tab w:val="left" w:pos="3360"/>
        </w:tabs>
        <w:ind w:left="567"/>
        <w:rPr>
          <w:szCs w:val="17"/>
          <w:lang w:val="en-US"/>
        </w:rPr>
      </w:pPr>
      <w:r w:rsidRPr="00EA0005">
        <w:rPr>
          <w:szCs w:val="17"/>
          <w:lang w:val="en-US"/>
        </w:rPr>
        <w:t>$743.00  per unit on each vacant allotment.</w:t>
      </w:r>
    </w:p>
    <w:p w14:paraId="5D4E699D" w14:textId="77777777" w:rsidR="00EA0005" w:rsidRPr="00EA0005" w:rsidRDefault="00EA0005" w:rsidP="00EA0005">
      <w:pPr>
        <w:numPr>
          <w:ilvl w:val="0"/>
          <w:numId w:val="44"/>
        </w:numPr>
        <w:ind w:left="426" w:hanging="284"/>
        <w:rPr>
          <w:rFonts w:eastAsia="Times New Roman"/>
          <w:szCs w:val="17"/>
          <w:lang w:val="en-US"/>
        </w:rPr>
      </w:pPr>
      <w:r w:rsidRPr="00EA0005">
        <w:rPr>
          <w:rFonts w:eastAsia="Times New Roman"/>
          <w:szCs w:val="17"/>
          <w:lang w:val="en-US"/>
        </w:rPr>
        <w:t>To impose an annual service charge for all properties within the Berri Barmera District area as follows:</w:t>
      </w:r>
    </w:p>
    <w:p w14:paraId="24368726" w14:textId="77777777" w:rsidR="00EA0005" w:rsidRPr="00EA0005" w:rsidRDefault="00EA0005" w:rsidP="00EA0005">
      <w:pPr>
        <w:tabs>
          <w:tab w:val="left" w:pos="3360"/>
        </w:tabs>
        <w:spacing w:after="0"/>
        <w:ind w:left="567"/>
        <w:rPr>
          <w:szCs w:val="17"/>
          <w:lang w:val="en-US"/>
        </w:rPr>
      </w:pPr>
      <w:r w:rsidRPr="00EA0005">
        <w:rPr>
          <w:szCs w:val="17"/>
          <w:lang w:val="en-US"/>
        </w:rPr>
        <w:t>$240.00   3 bin collection</w:t>
      </w:r>
    </w:p>
    <w:p w14:paraId="5AEB91D9" w14:textId="77777777" w:rsidR="00EA0005" w:rsidRPr="00EA0005" w:rsidRDefault="00EA0005" w:rsidP="00EA0005">
      <w:pPr>
        <w:tabs>
          <w:tab w:val="left" w:pos="3360"/>
        </w:tabs>
        <w:spacing w:after="0"/>
        <w:ind w:left="567"/>
        <w:rPr>
          <w:szCs w:val="17"/>
          <w:lang w:val="en-US"/>
        </w:rPr>
      </w:pPr>
      <w:r w:rsidRPr="00EA0005">
        <w:rPr>
          <w:szCs w:val="17"/>
          <w:lang w:val="en-US"/>
        </w:rPr>
        <w:t>$203.00   2 bin collection</w:t>
      </w:r>
    </w:p>
    <w:p w14:paraId="1A4711E5" w14:textId="77777777" w:rsidR="00EA0005" w:rsidRPr="00EA0005" w:rsidRDefault="00EA0005" w:rsidP="00EA0005">
      <w:pPr>
        <w:tabs>
          <w:tab w:val="left" w:pos="3360"/>
        </w:tabs>
        <w:ind w:left="567"/>
        <w:rPr>
          <w:szCs w:val="17"/>
          <w:lang w:val="en-US"/>
        </w:rPr>
      </w:pPr>
      <w:r w:rsidRPr="00EA0005">
        <w:rPr>
          <w:szCs w:val="17"/>
          <w:lang w:val="en-US"/>
        </w:rPr>
        <w:t>$220.00   1 Additional Red Bin Collection</w:t>
      </w:r>
    </w:p>
    <w:p w14:paraId="33862C6C" w14:textId="77777777" w:rsidR="00EA0005" w:rsidRPr="00EA0005" w:rsidRDefault="00EA0005" w:rsidP="00EA0005">
      <w:pPr>
        <w:numPr>
          <w:ilvl w:val="0"/>
          <w:numId w:val="44"/>
        </w:numPr>
        <w:ind w:left="426" w:hanging="284"/>
        <w:rPr>
          <w:rFonts w:eastAsia="Times New Roman"/>
          <w:szCs w:val="17"/>
          <w:lang w:val="en-US"/>
        </w:rPr>
      </w:pPr>
      <w:r w:rsidRPr="00EA0005">
        <w:rPr>
          <w:rFonts w:eastAsia="Times New Roman"/>
          <w:szCs w:val="17"/>
          <w:lang w:val="en-US"/>
        </w:rPr>
        <w:t xml:space="preserve">To declare a separate rate of .0208 cents in the dollar, to recover the amount payable to the Murraylands and Riverland Landscape Board, and to fix a minimum amount payable by way of this separate rate of $5.00. </w:t>
      </w:r>
    </w:p>
    <w:p w14:paraId="3D6307D9" w14:textId="77777777" w:rsidR="00EA0005" w:rsidRPr="00EA0005" w:rsidRDefault="00EA0005" w:rsidP="00EA0005">
      <w:pPr>
        <w:spacing w:after="0"/>
        <w:rPr>
          <w:rFonts w:eastAsia="Times New Roman"/>
          <w:szCs w:val="17"/>
        </w:rPr>
      </w:pPr>
      <w:r w:rsidRPr="00EA0005">
        <w:rPr>
          <w:rFonts w:eastAsia="Times New Roman"/>
          <w:szCs w:val="17"/>
        </w:rPr>
        <w:t>Dated: 28 June 2022</w:t>
      </w:r>
    </w:p>
    <w:p w14:paraId="1B30D6CB" w14:textId="77777777" w:rsidR="00EA0005" w:rsidRPr="00EA0005" w:rsidRDefault="00EA0005" w:rsidP="00EA0005">
      <w:pPr>
        <w:spacing w:after="0"/>
        <w:jc w:val="right"/>
        <w:rPr>
          <w:rFonts w:eastAsia="Times New Roman"/>
          <w:smallCaps/>
          <w:szCs w:val="20"/>
        </w:rPr>
      </w:pPr>
      <w:r w:rsidRPr="00EA0005">
        <w:rPr>
          <w:rFonts w:eastAsia="Times New Roman"/>
          <w:smallCaps/>
          <w:szCs w:val="20"/>
        </w:rPr>
        <w:t>Dylan Strong</w:t>
      </w:r>
    </w:p>
    <w:p w14:paraId="3BACDDBF" w14:textId="77777777" w:rsidR="00EA0005" w:rsidRPr="00EA0005" w:rsidRDefault="00EA0005" w:rsidP="00EA0005">
      <w:pPr>
        <w:spacing w:after="0"/>
        <w:jc w:val="right"/>
        <w:rPr>
          <w:rFonts w:eastAsia="Times New Roman"/>
          <w:szCs w:val="17"/>
        </w:rPr>
      </w:pPr>
      <w:r w:rsidRPr="00EA0005">
        <w:rPr>
          <w:rFonts w:eastAsia="Times New Roman"/>
          <w:szCs w:val="17"/>
        </w:rPr>
        <w:t>Chief Executive Officer</w:t>
      </w:r>
    </w:p>
    <w:p w14:paraId="71C3C479" w14:textId="77777777" w:rsidR="00EA0005" w:rsidRPr="00EA0005" w:rsidRDefault="00EA0005" w:rsidP="00EA0005">
      <w:pPr>
        <w:pBdr>
          <w:top w:val="single" w:sz="4" w:space="1" w:color="auto"/>
        </w:pBdr>
        <w:spacing w:before="100" w:after="0" w:line="14" w:lineRule="exact"/>
        <w:jc w:val="center"/>
        <w:rPr>
          <w:rFonts w:eastAsia="Times New Roman"/>
          <w:szCs w:val="17"/>
        </w:rPr>
      </w:pPr>
    </w:p>
    <w:p w14:paraId="6EADF749" w14:textId="3FFD53EC" w:rsidR="00EA0005" w:rsidRDefault="00EA0005" w:rsidP="00EA0005">
      <w:pPr>
        <w:pStyle w:val="GG-body"/>
        <w:spacing w:after="0"/>
        <w:rPr>
          <w:szCs w:val="20"/>
        </w:rPr>
      </w:pPr>
    </w:p>
    <w:p w14:paraId="77377B52" w14:textId="77777777" w:rsidR="000A301E" w:rsidRPr="000A301E" w:rsidRDefault="000A301E" w:rsidP="000A301E">
      <w:pPr>
        <w:jc w:val="center"/>
        <w:rPr>
          <w:caps/>
          <w:szCs w:val="17"/>
        </w:rPr>
      </w:pPr>
      <w:r w:rsidRPr="000A301E">
        <w:rPr>
          <w:caps/>
          <w:szCs w:val="17"/>
        </w:rPr>
        <w:t>Berri Barmera Council</w:t>
      </w:r>
    </w:p>
    <w:p w14:paraId="26830249" w14:textId="77777777" w:rsidR="000A301E" w:rsidRPr="000A301E" w:rsidRDefault="000A301E" w:rsidP="000A301E">
      <w:pPr>
        <w:jc w:val="center"/>
        <w:rPr>
          <w:smallCaps/>
          <w:szCs w:val="17"/>
        </w:rPr>
      </w:pPr>
      <w:r w:rsidRPr="000A301E">
        <w:rPr>
          <w:smallCaps/>
          <w:szCs w:val="17"/>
        </w:rPr>
        <w:t>Roads (Opening and Closing) Act 1991</w:t>
      </w:r>
    </w:p>
    <w:p w14:paraId="0AFB69FD" w14:textId="77777777" w:rsidR="000A301E" w:rsidRPr="000A301E" w:rsidRDefault="000A301E" w:rsidP="000A301E">
      <w:pPr>
        <w:jc w:val="center"/>
        <w:rPr>
          <w:i/>
          <w:szCs w:val="17"/>
        </w:rPr>
      </w:pPr>
      <w:r w:rsidRPr="000A301E">
        <w:rPr>
          <w:i/>
          <w:szCs w:val="17"/>
        </w:rPr>
        <w:t>Road Closure—Portion of Draper Road, Glossop</w:t>
      </w:r>
    </w:p>
    <w:p w14:paraId="6A1DBC9D" w14:textId="77777777" w:rsidR="000A301E" w:rsidRPr="000A301E" w:rsidRDefault="000A301E" w:rsidP="000A301E">
      <w:pPr>
        <w:rPr>
          <w:rFonts w:eastAsia="Times New Roman"/>
          <w:szCs w:val="17"/>
        </w:rPr>
      </w:pPr>
      <w:r w:rsidRPr="000A301E">
        <w:rPr>
          <w:rFonts w:eastAsia="Times New Roman"/>
          <w:szCs w:val="17"/>
        </w:rPr>
        <w:t xml:space="preserve">Notice is hereby given pursuant to section 10 of the </w:t>
      </w:r>
      <w:r w:rsidRPr="000A301E">
        <w:rPr>
          <w:rFonts w:eastAsia="Times New Roman"/>
          <w:i/>
          <w:iCs/>
          <w:szCs w:val="17"/>
        </w:rPr>
        <w:t>Roads (Opening and Closing) Act 1991</w:t>
      </w:r>
      <w:r w:rsidRPr="000A301E">
        <w:rPr>
          <w:rFonts w:eastAsia="Times New Roman"/>
          <w:szCs w:val="17"/>
        </w:rPr>
        <w:t>, that the Berri Barmera Council proposes to make a Road Process Order to close and merge with Section 1600 and Section 1964 the portion of the public road adjoining Section 1600, Section 1964, Section 1165, Section 130, Section 1781 and Allotment 24 in D120426, more particularly delineated and lettered “A” on Preliminary Plan 22/0033.</w:t>
      </w:r>
    </w:p>
    <w:p w14:paraId="11D9CB99" w14:textId="77777777" w:rsidR="000A301E" w:rsidRPr="000A301E" w:rsidRDefault="000A301E" w:rsidP="000A301E">
      <w:pPr>
        <w:rPr>
          <w:rFonts w:eastAsia="Times New Roman"/>
          <w:szCs w:val="17"/>
        </w:rPr>
      </w:pPr>
      <w:r w:rsidRPr="000A301E">
        <w:rPr>
          <w:rFonts w:eastAsia="Times New Roman"/>
          <w:szCs w:val="17"/>
        </w:rPr>
        <w:t xml:space="preserve">The Preliminary Plan and Statement of Persons Affected are available for public inspection at the offices of the Berri Barmera Council at Wilson Street, Berri, and the Adelaide office of the Surveyor-General during normal office hours. The Preliminary Plan can also be viewed at </w:t>
      </w:r>
      <w:hyperlink r:id="rId66" w:history="1">
        <w:r w:rsidRPr="000A301E">
          <w:rPr>
            <w:rFonts w:eastAsia="Times New Roman"/>
            <w:color w:val="0563C1" w:themeColor="hyperlink"/>
            <w:szCs w:val="17"/>
            <w:u w:val="single"/>
          </w:rPr>
          <w:t>www.sa.gov.au/roadsactproposals</w:t>
        </w:r>
      </w:hyperlink>
      <w:r w:rsidRPr="000A301E">
        <w:rPr>
          <w:rFonts w:eastAsia="Times New Roman"/>
          <w:szCs w:val="17"/>
        </w:rPr>
        <w:t>.</w:t>
      </w:r>
    </w:p>
    <w:p w14:paraId="6B646A05" w14:textId="77777777" w:rsidR="000A301E" w:rsidRPr="000A301E" w:rsidRDefault="000A301E" w:rsidP="000A301E">
      <w:pPr>
        <w:rPr>
          <w:rFonts w:eastAsia="Times New Roman"/>
          <w:szCs w:val="17"/>
        </w:rPr>
      </w:pPr>
      <w:r w:rsidRPr="000A301E">
        <w:rPr>
          <w:rFonts w:eastAsia="Times New Roman"/>
          <w:szCs w:val="17"/>
        </w:rPr>
        <w:t>Any application for easement or objection must set out the full name, address and details of the submission and must be fully supported by reasons. The application for easement or objection must be made in writing to the Berri Barmera Council, PO Box 229, Berri, SA 5343 WITHIN 28 DAYS OF THIS NOTICE and a copy must be forwarded to the Surveyor-General at GPO Box 1354, Adelaide SA 5001. Where a submission is made, the Council will give notification of a meeting at which the matter will be considered.</w:t>
      </w:r>
    </w:p>
    <w:p w14:paraId="06443FED" w14:textId="77777777" w:rsidR="000A301E" w:rsidRPr="000A301E" w:rsidRDefault="000A301E" w:rsidP="000A301E">
      <w:pPr>
        <w:spacing w:after="0"/>
        <w:rPr>
          <w:rFonts w:eastAsia="Times New Roman"/>
          <w:szCs w:val="17"/>
        </w:rPr>
      </w:pPr>
      <w:r w:rsidRPr="000A301E">
        <w:rPr>
          <w:rFonts w:eastAsia="Times New Roman"/>
          <w:szCs w:val="17"/>
        </w:rPr>
        <w:t>Dated: 29 June 2022</w:t>
      </w:r>
    </w:p>
    <w:p w14:paraId="03550F30" w14:textId="77777777" w:rsidR="000A301E" w:rsidRPr="000A301E" w:rsidRDefault="000A301E" w:rsidP="000A301E">
      <w:pPr>
        <w:spacing w:after="0"/>
        <w:jc w:val="right"/>
        <w:rPr>
          <w:rFonts w:eastAsia="Times New Roman"/>
          <w:smallCaps/>
          <w:szCs w:val="20"/>
        </w:rPr>
      </w:pPr>
      <w:r w:rsidRPr="000A301E">
        <w:rPr>
          <w:rFonts w:eastAsia="Times New Roman"/>
          <w:smallCaps/>
          <w:szCs w:val="20"/>
        </w:rPr>
        <w:t>Dylan Strong</w:t>
      </w:r>
    </w:p>
    <w:p w14:paraId="397310A8" w14:textId="768E56B2" w:rsidR="000A301E" w:rsidRDefault="000A301E" w:rsidP="000A301E">
      <w:pPr>
        <w:spacing w:after="0"/>
        <w:jc w:val="right"/>
        <w:rPr>
          <w:rFonts w:eastAsia="Times New Roman"/>
          <w:szCs w:val="17"/>
        </w:rPr>
      </w:pPr>
      <w:r w:rsidRPr="000A301E">
        <w:rPr>
          <w:rFonts w:eastAsia="Times New Roman"/>
          <w:szCs w:val="17"/>
        </w:rPr>
        <w:t>Chief Executive Officer</w:t>
      </w:r>
    </w:p>
    <w:p w14:paraId="4DA0DC1B" w14:textId="2F28D1F3" w:rsidR="000A301E" w:rsidRDefault="000A301E" w:rsidP="000A301E">
      <w:pPr>
        <w:pBdr>
          <w:bottom w:val="single" w:sz="4" w:space="1" w:color="auto"/>
        </w:pBdr>
        <w:spacing w:after="0" w:line="52" w:lineRule="exact"/>
        <w:jc w:val="center"/>
      </w:pPr>
    </w:p>
    <w:p w14:paraId="4C0B1E75" w14:textId="619C5DC5" w:rsidR="000A301E" w:rsidRDefault="000A301E" w:rsidP="000A301E">
      <w:pPr>
        <w:pBdr>
          <w:top w:val="single" w:sz="4" w:space="1" w:color="auto"/>
        </w:pBdr>
        <w:spacing w:before="34" w:after="0" w:line="14" w:lineRule="exact"/>
        <w:jc w:val="center"/>
      </w:pPr>
    </w:p>
    <w:p w14:paraId="748955BB" w14:textId="70B5C36D" w:rsidR="000A301E" w:rsidRDefault="000A301E">
      <w:pPr>
        <w:spacing w:after="0" w:line="240" w:lineRule="auto"/>
        <w:jc w:val="left"/>
        <w:rPr>
          <w:rFonts w:eastAsia="Times New Roman"/>
          <w:szCs w:val="20"/>
        </w:rPr>
      </w:pPr>
      <w:r>
        <w:rPr>
          <w:szCs w:val="20"/>
        </w:rPr>
        <w:br w:type="page"/>
      </w:r>
    </w:p>
    <w:p w14:paraId="2EC8D1A8" w14:textId="77777777" w:rsidR="000A301E" w:rsidRPr="000A301E" w:rsidRDefault="000A301E" w:rsidP="00C16DB5">
      <w:pPr>
        <w:pStyle w:val="Heading2"/>
      </w:pPr>
      <w:bookmarkStart w:id="107" w:name="_Toc108088869"/>
      <w:r w:rsidRPr="000A301E">
        <w:t>District Council of Ceduna</w:t>
      </w:r>
      <w:bookmarkEnd w:id="107"/>
    </w:p>
    <w:p w14:paraId="691FF717" w14:textId="77777777" w:rsidR="000A301E" w:rsidRPr="000A301E" w:rsidRDefault="000A301E" w:rsidP="000A301E">
      <w:pPr>
        <w:jc w:val="center"/>
        <w:rPr>
          <w:i/>
          <w:szCs w:val="17"/>
          <w:lang w:val="en-US"/>
        </w:rPr>
      </w:pPr>
      <w:r w:rsidRPr="000A301E">
        <w:rPr>
          <w:i/>
          <w:szCs w:val="17"/>
          <w:lang w:val="en-US"/>
        </w:rPr>
        <w:t xml:space="preserve">Notice is hereby given that the District Council of Ceduna at its Special Council Meeting </w:t>
      </w:r>
      <w:r w:rsidRPr="000A301E">
        <w:rPr>
          <w:i/>
          <w:szCs w:val="17"/>
          <w:lang w:val="en-US"/>
        </w:rPr>
        <w:br/>
        <w:t>held on 29 June 2022 resolved the following charges for the year ending 30 June 2023:</w:t>
      </w:r>
    </w:p>
    <w:p w14:paraId="0A571E20" w14:textId="77777777" w:rsidR="000A301E" w:rsidRPr="000A301E" w:rsidRDefault="000A301E" w:rsidP="000A301E">
      <w:pPr>
        <w:numPr>
          <w:ilvl w:val="0"/>
          <w:numId w:val="45"/>
        </w:numPr>
        <w:ind w:left="284" w:hanging="284"/>
        <w:rPr>
          <w:rFonts w:eastAsia="Times New Roman"/>
          <w:szCs w:val="17"/>
        </w:rPr>
      </w:pPr>
      <w:r w:rsidRPr="000A301E">
        <w:rPr>
          <w:rFonts w:eastAsia="Times New Roman"/>
          <w:szCs w:val="17"/>
        </w:rPr>
        <w:t>Adopted Site Valuation to apply in its area for rating purposes supplied by the Valuer-General, being the most recent valuations available to council totalling $ 284,575,440, effective 1 July 2022.</w:t>
      </w:r>
    </w:p>
    <w:p w14:paraId="4B2B7343" w14:textId="77777777" w:rsidR="000A301E" w:rsidRPr="000A301E" w:rsidRDefault="000A301E" w:rsidP="000A301E">
      <w:pPr>
        <w:numPr>
          <w:ilvl w:val="0"/>
          <w:numId w:val="45"/>
        </w:numPr>
        <w:ind w:left="284" w:hanging="284"/>
        <w:rPr>
          <w:rFonts w:eastAsia="Times New Roman"/>
          <w:szCs w:val="17"/>
          <w:lang w:val="en-US"/>
        </w:rPr>
      </w:pPr>
      <w:r w:rsidRPr="000A301E">
        <w:rPr>
          <w:rFonts w:eastAsia="Times New Roman"/>
          <w:szCs w:val="17"/>
          <w:lang w:val="en-US"/>
        </w:rPr>
        <w:t>Declared differential general rates varying according to the locality of the land as follows;</w:t>
      </w:r>
    </w:p>
    <w:p w14:paraId="5CF1AFAC" w14:textId="77777777" w:rsidR="000A301E" w:rsidRPr="000A301E" w:rsidRDefault="000A301E" w:rsidP="000A301E">
      <w:pPr>
        <w:numPr>
          <w:ilvl w:val="0"/>
          <w:numId w:val="46"/>
        </w:numPr>
        <w:spacing w:after="0"/>
        <w:ind w:left="709" w:hanging="284"/>
        <w:rPr>
          <w:rFonts w:eastAsia="Times New Roman"/>
          <w:szCs w:val="17"/>
        </w:rPr>
      </w:pPr>
      <w:r w:rsidRPr="000A301E">
        <w:rPr>
          <w:rFonts w:eastAsia="Times New Roman"/>
          <w:szCs w:val="17"/>
        </w:rPr>
        <w:t xml:space="preserve">30.57185 cents in the $ For land within the: Industry Zone; and Decres Bay Policy Area 11 as defined in Council’s Development Plan; and </w:t>
      </w:r>
    </w:p>
    <w:p w14:paraId="3EED4DA0" w14:textId="77777777" w:rsidR="000A301E" w:rsidRPr="000A301E" w:rsidRDefault="000A301E" w:rsidP="000A301E">
      <w:pPr>
        <w:numPr>
          <w:ilvl w:val="0"/>
          <w:numId w:val="46"/>
        </w:numPr>
        <w:spacing w:after="0"/>
        <w:ind w:left="709" w:hanging="284"/>
        <w:rPr>
          <w:rFonts w:eastAsia="Times New Roman"/>
          <w:szCs w:val="17"/>
        </w:rPr>
      </w:pPr>
      <w:r w:rsidRPr="000A301E">
        <w:rPr>
          <w:rFonts w:eastAsia="Times New Roman"/>
          <w:szCs w:val="17"/>
        </w:rPr>
        <w:t>1.54474 cents in the dollar in respect of rateable land within the township of Ceduna; and</w:t>
      </w:r>
    </w:p>
    <w:p w14:paraId="30C7BB6F" w14:textId="77777777" w:rsidR="000A301E" w:rsidRPr="000A301E" w:rsidRDefault="000A301E" w:rsidP="000A301E">
      <w:pPr>
        <w:numPr>
          <w:ilvl w:val="0"/>
          <w:numId w:val="46"/>
        </w:numPr>
        <w:spacing w:after="0"/>
        <w:ind w:left="709" w:hanging="284"/>
        <w:rPr>
          <w:rFonts w:eastAsia="Times New Roman"/>
          <w:szCs w:val="17"/>
        </w:rPr>
      </w:pPr>
      <w:r w:rsidRPr="000A301E">
        <w:rPr>
          <w:rFonts w:eastAsia="Times New Roman"/>
          <w:szCs w:val="17"/>
        </w:rPr>
        <w:t>1.54474 cents in the dollar in respect of rateable land within the township of Thevenard: and;</w:t>
      </w:r>
    </w:p>
    <w:p w14:paraId="796E4FA9" w14:textId="77777777" w:rsidR="000A301E" w:rsidRPr="000A301E" w:rsidRDefault="000A301E" w:rsidP="000A301E">
      <w:pPr>
        <w:numPr>
          <w:ilvl w:val="0"/>
          <w:numId w:val="46"/>
        </w:numPr>
        <w:spacing w:after="0"/>
        <w:ind w:left="709" w:hanging="284"/>
        <w:rPr>
          <w:rFonts w:eastAsia="Times New Roman"/>
          <w:szCs w:val="17"/>
        </w:rPr>
      </w:pPr>
      <w:r w:rsidRPr="000A301E">
        <w:rPr>
          <w:rFonts w:eastAsia="Times New Roman"/>
          <w:szCs w:val="17"/>
        </w:rPr>
        <w:t xml:space="preserve">1.54474 cents in the dollar in respect of rateable land within the township of Smoky Bay; and </w:t>
      </w:r>
    </w:p>
    <w:p w14:paraId="17F30B65" w14:textId="77777777" w:rsidR="000A301E" w:rsidRPr="000A301E" w:rsidRDefault="000A301E" w:rsidP="000A301E">
      <w:pPr>
        <w:numPr>
          <w:ilvl w:val="0"/>
          <w:numId w:val="46"/>
        </w:numPr>
        <w:spacing w:after="0"/>
        <w:ind w:left="709" w:hanging="284"/>
        <w:rPr>
          <w:rFonts w:eastAsia="Times New Roman"/>
          <w:szCs w:val="17"/>
        </w:rPr>
      </w:pPr>
      <w:r w:rsidRPr="000A301E">
        <w:rPr>
          <w:rFonts w:eastAsia="Times New Roman"/>
          <w:szCs w:val="17"/>
        </w:rPr>
        <w:t>1.54474 cents in the dollar in respect of rateable land within the township of Denial Bay: and</w:t>
      </w:r>
    </w:p>
    <w:p w14:paraId="6208E50D" w14:textId="77777777" w:rsidR="000A301E" w:rsidRPr="000A301E" w:rsidRDefault="000A301E" w:rsidP="000A301E">
      <w:pPr>
        <w:numPr>
          <w:ilvl w:val="0"/>
          <w:numId w:val="46"/>
        </w:numPr>
        <w:ind w:left="709" w:hanging="283"/>
        <w:rPr>
          <w:rFonts w:eastAsia="Times New Roman"/>
          <w:szCs w:val="17"/>
        </w:rPr>
      </w:pPr>
      <w:r w:rsidRPr="000A301E">
        <w:rPr>
          <w:rFonts w:eastAsia="Times New Roman"/>
          <w:szCs w:val="17"/>
        </w:rPr>
        <w:t>1.08132 cents in the dollar in respect of all other rateable land not hereinbefore referred to in the Council area: -</w:t>
      </w:r>
    </w:p>
    <w:p w14:paraId="0A4808E1" w14:textId="77777777" w:rsidR="000A301E" w:rsidRPr="000A301E" w:rsidRDefault="000A301E" w:rsidP="000A301E">
      <w:pPr>
        <w:numPr>
          <w:ilvl w:val="0"/>
          <w:numId w:val="45"/>
        </w:numPr>
        <w:ind w:left="284" w:hanging="284"/>
        <w:rPr>
          <w:rFonts w:eastAsia="Times New Roman"/>
          <w:szCs w:val="17"/>
          <w:lang w:val="en-US"/>
        </w:rPr>
      </w:pPr>
      <w:r w:rsidRPr="000A301E">
        <w:rPr>
          <w:rFonts w:eastAsia="Times New Roman"/>
          <w:szCs w:val="17"/>
          <w:lang w:val="en-US"/>
        </w:rPr>
        <w:t>Declared that the fixed charge payable by way of general rates in respect of all rateable land within Council’s area is $700</w:t>
      </w:r>
    </w:p>
    <w:p w14:paraId="08895B76" w14:textId="77777777" w:rsidR="000A301E" w:rsidRPr="000A301E" w:rsidRDefault="000A301E" w:rsidP="000A301E">
      <w:pPr>
        <w:numPr>
          <w:ilvl w:val="0"/>
          <w:numId w:val="45"/>
        </w:numPr>
        <w:ind w:left="284" w:hanging="284"/>
        <w:rPr>
          <w:rFonts w:eastAsia="Times New Roman"/>
          <w:szCs w:val="17"/>
          <w:lang w:val="en-US"/>
        </w:rPr>
      </w:pPr>
      <w:r w:rsidRPr="000A301E">
        <w:rPr>
          <w:rFonts w:eastAsia="Times New Roman"/>
          <w:szCs w:val="17"/>
          <w:lang w:val="en-US"/>
        </w:rPr>
        <w:t>Imposed an Annual Service Charge on all land to which the Council provides or makes available within the townships of Ceduna, Thevenard and Smoky Bay for its Community Wastewater Management System of $529.90.</w:t>
      </w:r>
    </w:p>
    <w:p w14:paraId="1886686E" w14:textId="77777777" w:rsidR="000A301E" w:rsidRPr="000A301E" w:rsidRDefault="000A301E" w:rsidP="000A301E">
      <w:pPr>
        <w:numPr>
          <w:ilvl w:val="0"/>
          <w:numId w:val="45"/>
        </w:numPr>
        <w:ind w:left="284" w:hanging="284"/>
        <w:rPr>
          <w:rFonts w:eastAsia="Times New Roman"/>
          <w:szCs w:val="17"/>
          <w:lang w:val="en-US"/>
        </w:rPr>
      </w:pPr>
      <w:r w:rsidRPr="000A301E">
        <w:rPr>
          <w:rFonts w:eastAsia="Times New Roman"/>
          <w:szCs w:val="17"/>
          <w:lang w:val="en-US"/>
        </w:rPr>
        <w:t>Imposed an Annual Service charge of $188.78 on all land to which the Council provides or makes available its Waste Management service for the collection, treatment and disposal of waste.</w:t>
      </w:r>
    </w:p>
    <w:p w14:paraId="7760FE07" w14:textId="77777777" w:rsidR="000A301E" w:rsidRPr="000A301E" w:rsidRDefault="000A301E" w:rsidP="000A301E">
      <w:pPr>
        <w:numPr>
          <w:ilvl w:val="0"/>
          <w:numId w:val="45"/>
        </w:numPr>
        <w:ind w:left="284" w:hanging="284"/>
        <w:rPr>
          <w:rFonts w:eastAsia="Times New Roman"/>
          <w:szCs w:val="17"/>
          <w:lang w:val="en-US"/>
        </w:rPr>
      </w:pPr>
      <w:r w:rsidRPr="000A301E">
        <w:rPr>
          <w:rFonts w:eastAsia="Times New Roman"/>
          <w:szCs w:val="17"/>
          <w:lang w:val="en-US"/>
        </w:rPr>
        <w:t>Imposed an Annual Service Charge on all land to which the Council provides or makes available the service of the supply of potable water on the Ceduna Water West Scheme as follows;</w:t>
      </w:r>
    </w:p>
    <w:p w14:paraId="5EFE49FA" w14:textId="77777777" w:rsidR="000A301E" w:rsidRPr="000A301E" w:rsidRDefault="000A301E" w:rsidP="000A301E">
      <w:pPr>
        <w:numPr>
          <w:ilvl w:val="0"/>
          <w:numId w:val="47"/>
        </w:numPr>
        <w:spacing w:after="0"/>
        <w:ind w:hanging="294"/>
        <w:rPr>
          <w:rFonts w:eastAsia="Times New Roman"/>
          <w:szCs w:val="17"/>
        </w:rPr>
      </w:pPr>
      <w:r w:rsidRPr="000A301E">
        <w:rPr>
          <w:rFonts w:eastAsia="Times New Roman"/>
          <w:szCs w:val="17"/>
        </w:rPr>
        <w:t>All rateable land with a land use of Residential, Vacant Land or Commercial – Other: $440.52 per water meter per assessment</w:t>
      </w:r>
    </w:p>
    <w:p w14:paraId="5C68EA57" w14:textId="77777777" w:rsidR="000A301E" w:rsidRPr="000A301E" w:rsidRDefault="000A301E" w:rsidP="000A301E">
      <w:pPr>
        <w:numPr>
          <w:ilvl w:val="0"/>
          <w:numId w:val="47"/>
        </w:numPr>
        <w:ind w:left="709" w:hanging="295"/>
        <w:rPr>
          <w:rFonts w:eastAsia="Times New Roman"/>
          <w:szCs w:val="17"/>
        </w:rPr>
      </w:pPr>
      <w:r w:rsidRPr="000A301E">
        <w:rPr>
          <w:rFonts w:eastAsia="Times New Roman"/>
          <w:szCs w:val="17"/>
        </w:rPr>
        <w:t>All rateable land with any other land use: $752.92 per water meter per assessment.</w:t>
      </w:r>
    </w:p>
    <w:p w14:paraId="3FF2E25F" w14:textId="77777777" w:rsidR="000A301E" w:rsidRPr="000A301E" w:rsidRDefault="000A301E" w:rsidP="000A301E">
      <w:pPr>
        <w:numPr>
          <w:ilvl w:val="0"/>
          <w:numId w:val="45"/>
        </w:numPr>
        <w:ind w:left="284" w:hanging="284"/>
        <w:rPr>
          <w:rFonts w:eastAsia="Times New Roman"/>
          <w:szCs w:val="17"/>
          <w:lang w:val="en-US"/>
        </w:rPr>
      </w:pPr>
      <w:r w:rsidRPr="000A301E">
        <w:rPr>
          <w:rFonts w:eastAsia="Times New Roman"/>
          <w:szCs w:val="17"/>
          <w:lang w:val="en-US"/>
        </w:rPr>
        <w:t>Declared Separate Rates varying accordance to Land Use, for the recovery on Council’s contribution to the Eyre Peninsula Regional Landscapes Board as follows:</w:t>
      </w:r>
    </w:p>
    <w:p w14:paraId="63E33D63" w14:textId="77777777" w:rsidR="000A301E" w:rsidRPr="000A301E" w:rsidRDefault="000A301E" w:rsidP="000A301E">
      <w:pPr>
        <w:numPr>
          <w:ilvl w:val="0"/>
          <w:numId w:val="48"/>
        </w:numPr>
        <w:spacing w:after="0"/>
        <w:ind w:left="709" w:hanging="284"/>
        <w:rPr>
          <w:rFonts w:eastAsia="Times New Roman"/>
          <w:szCs w:val="17"/>
        </w:rPr>
      </w:pPr>
      <w:r w:rsidRPr="000A301E">
        <w:rPr>
          <w:rFonts w:eastAsia="Times New Roman"/>
          <w:szCs w:val="17"/>
        </w:rPr>
        <w:t>A fixed charge of $81.25 per assessment for residential, other and vacant land uses,</w:t>
      </w:r>
    </w:p>
    <w:p w14:paraId="1FB6E7DE" w14:textId="77777777" w:rsidR="000A301E" w:rsidRPr="000A301E" w:rsidRDefault="000A301E" w:rsidP="000A301E">
      <w:pPr>
        <w:numPr>
          <w:ilvl w:val="0"/>
          <w:numId w:val="48"/>
        </w:numPr>
        <w:spacing w:after="0"/>
        <w:ind w:left="709" w:hanging="284"/>
        <w:rPr>
          <w:rFonts w:eastAsia="Times New Roman"/>
          <w:szCs w:val="17"/>
        </w:rPr>
      </w:pPr>
      <w:r w:rsidRPr="000A301E">
        <w:rPr>
          <w:rFonts w:eastAsia="Times New Roman"/>
          <w:szCs w:val="17"/>
        </w:rPr>
        <w:t>A fixed charge of $121.87 per assessment for commercial and industrial land uses, and</w:t>
      </w:r>
    </w:p>
    <w:p w14:paraId="46E9EE83" w14:textId="77777777" w:rsidR="000A301E" w:rsidRPr="000A301E" w:rsidRDefault="000A301E" w:rsidP="000A301E">
      <w:pPr>
        <w:numPr>
          <w:ilvl w:val="0"/>
          <w:numId w:val="48"/>
        </w:numPr>
        <w:ind w:left="709" w:hanging="283"/>
        <w:rPr>
          <w:rFonts w:eastAsia="Times New Roman"/>
          <w:szCs w:val="17"/>
        </w:rPr>
      </w:pPr>
      <w:r w:rsidRPr="000A301E">
        <w:rPr>
          <w:rFonts w:eastAsia="Times New Roman"/>
          <w:szCs w:val="17"/>
        </w:rPr>
        <w:t>A fixed charge of $162.50 per assessment for primary production properties.</w:t>
      </w:r>
    </w:p>
    <w:p w14:paraId="177000A4" w14:textId="77777777" w:rsidR="000A301E" w:rsidRPr="000A301E" w:rsidRDefault="000A301E" w:rsidP="000A301E">
      <w:pPr>
        <w:pBdr>
          <w:top w:val="single" w:sz="4" w:space="1" w:color="auto"/>
        </w:pBdr>
        <w:spacing w:before="100" w:line="14" w:lineRule="exact"/>
        <w:ind w:left="720" w:right="1080"/>
        <w:jc w:val="center"/>
        <w:rPr>
          <w:rFonts w:eastAsia="Times New Roman"/>
          <w:szCs w:val="17"/>
        </w:rPr>
      </w:pPr>
    </w:p>
    <w:p w14:paraId="3ED56061" w14:textId="77777777" w:rsidR="000A301E" w:rsidRPr="000A301E" w:rsidRDefault="000A301E" w:rsidP="000A301E">
      <w:pPr>
        <w:jc w:val="center"/>
        <w:rPr>
          <w:caps/>
          <w:szCs w:val="17"/>
        </w:rPr>
      </w:pPr>
      <w:r w:rsidRPr="000A301E">
        <w:rPr>
          <w:caps/>
          <w:szCs w:val="17"/>
        </w:rPr>
        <w:t>AERODROME FEES ACT 1998</w:t>
      </w:r>
    </w:p>
    <w:p w14:paraId="1ADF4A0C" w14:textId="77777777" w:rsidR="000A301E" w:rsidRPr="000A301E" w:rsidRDefault="000A301E" w:rsidP="000A301E">
      <w:pPr>
        <w:tabs>
          <w:tab w:val="left" w:pos="6379"/>
        </w:tabs>
        <w:rPr>
          <w:szCs w:val="17"/>
        </w:rPr>
      </w:pPr>
      <w:r w:rsidRPr="000A301E">
        <w:rPr>
          <w:szCs w:val="17"/>
        </w:rPr>
        <w:t xml:space="preserve">NOTICE is hereby given that, pursuant to the </w:t>
      </w:r>
      <w:r w:rsidRPr="000A301E">
        <w:rPr>
          <w:i/>
          <w:iCs/>
          <w:szCs w:val="17"/>
        </w:rPr>
        <w:t>Aerodrome Fees Act 1998</w:t>
      </w:r>
      <w:r w:rsidRPr="000A301E">
        <w:rPr>
          <w:szCs w:val="17"/>
        </w:rPr>
        <w:t>, the District Council of Ceduna hereby advises that Arrival and Departure Fees at the Ceduna Airport are fixed as follows and are effective from 1 July 2022</w:t>
      </w:r>
    </w:p>
    <w:p w14:paraId="03287BEA" w14:textId="77777777" w:rsidR="000A301E" w:rsidRPr="000A301E" w:rsidRDefault="000A301E" w:rsidP="000A301E">
      <w:pPr>
        <w:jc w:val="center"/>
        <w:rPr>
          <w:smallCaps/>
          <w:szCs w:val="17"/>
        </w:rPr>
      </w:pPr>
      <w:r w:rsidRPr="000A301E">
        <w:rPr>
          <w:smallCaps/>
          <w:szCs w:val="17"/>
        </w:rPr>
        <w:t>Landing Fees</w:t>
      </w:r>
    </w:p>
    <w:p w14:paraId="43267369" w14:textId="77777777" w:rsidR="000A301E" w:rsidRPr="000A301E" w:rsidRDefault="000A301E" w:rsidP="000A301E">
      <w:pPr>
        <w:tabs>
          <w:tab w:val="left" w:pos="1134"/>
          <w:tab w:val="left" w:pos="3686"/>
          <w:tab w:val="left" w:pos="3969"/>
          <w:tab w:val="left" w:pos="6096"/>
        </w:tabs>
        <w:rPr>
          <w:szCs w:val="17"/>
        </w:rPr>
      </w:pPr>
      <w:r w:rsidRPr="000A301E">
        <w:rPr>
          <w:szCs w:val="17"/>
        </w:rPr>
        <w:t>General Aviation Landing Fee - $18.26/tonne for all aircraft (including helicopters) except Regular Passenger Transport.</w:t>
      </w:r>
    </w:p>
    <w:p w14:paraId="35264DDA" w14:textId="77777777" w:rsidR="000A301E" w:rsidRPr="000A301E" w:rsidRDefault="000A301E" w:rsidP="000A301E">
      <w:pPr>
        <w:jc w:val="center"/>
        <w:rPr>
          <w:smallCaps/>
          <w:szCs w:val="17"/>
        </w:rPr>
      </w:pPr>
      <w:r w:rsidRPr="000A301E">
        <w:rPr>
          <w:smallCaps/>
          <w:szCs w:val="17"/>
        </w:rPr>
        <w:t>Passenger Fees</w:t>
      </w:r>
    </w:p>
    <w:p w14:paraId="19857259" w14:textId="77777777" w:rsidR="000A301E" w:rsidRPr="000A301E" w:rsidRDefault="000A301E" w:rsidP="000A301E">
      <w:pPr>
        <w:rPr>
          <w:rFonts w:eastAsia="Times New Roman"/>
          <w:szCs w:val="17"/>
        </w:rPr>
      </w:pPr>
      <w:r w:rsidRPr="000A301E">
        <w:rPr>
          <w:rFonts w:eastAsia="Times New Roman"/>
          <w:szCs w:val="17"/>
        </w:rPr>
        <w:t>Regular Passenger Transport operations:</w:t>
      </w:r>
    </w:p>
    <w:p w14:paraId="2F80851E" w14:textId="77777777" w:rsidR="000A301E" w:rsidRPr="000A301E" w:rsidRDefault="000A301E" w:rsidP="000A301E">
      <w:pPr>
        <w:spacing w:after="0"/>
        <w:ind w:left="142"/>
        <w:rPr>
          <w:rFonts w:eastAsia="Times New Roman"/>
          <w:szCs w:val="17"/>
        </w:rPr>
      </w:pPr>
      <w:r w:rsidRPr="000A301E">
        <w:rPr>
          <w:rFonts w:eastAsia="Times New Roman"/>
          <w:szCs w:val="17"/>
        </w:rPr>
        <w:t>Arrival Fees - $18.26 per person</w:t>
      </w:r>
    </w:p>
    <w:p w14:paraId="707F9FFF" w14:textId="77777777" w:rsidR="000A301E" w:rsidRPr="000A301E" w:rsidRDefault="000A301E" w:rsidP="000A301E">
      <w:pPr>
        <w:ind w:left="142"/>
        <w:rPr>
          <w:rFonts w:eastAsia="Times New Roman"/>
          <w:szCs w:val="17"/>
        </w:rPr>
      </w:pPr>
      <w:r w:rsidRPr="000A301E">
        <w:rPr>
          <w:rFonts w:eastAsia="Times New Roman"/>
          <w:szCs w:val="17"/>
        </w:rPr>
        <w:t>Departure Fees - $18.26 per person</w:t>
      </w:r>
    </w:p>
    <w:p w14:paraId="6B29DA24" w14:textId="77777777" w:rsidR="000A301E" w:rsidRPr="000A301E" w:rsidRDefault="000A301E" w:rsidP="000A301E">
      <w:pPr>
        <w:rPr>
          <w:rFonts w:eastAsia="Times New Roman"/>
          <w:szCs w:val="17"/>
        </w:rPr>
      </w:pPr>
      <w:r w:rsidRPr="000A301E">
        <w:rPr>
          <w:rFonts w:eastAsia="Times New Roman"/>
          <w:szCs w:val="17"/>
        </w:rPr>
        <w:t>Charter Fees:</w:t>
      </w:r>
    </w:p>
    <w:p w14:paraId="3FA2957C" w14:textId="77777777" w:rsidR="000A301E" w:rsidRPr="000A301E" w:rsidRDefault="000A301E" w:rsidP="000A301E">
      <w:pPr>
        <w:spacing w:after="0"/>
        <w:ind w:left="142"/>
        <w:rPr>
          <w:rFonts w:eastAsia="Times New Roman"/>
          <w:szCs w:val="17"/>
        </w:rPr>
      </w:pPr>
      <w:r w:rsidRPr="000A301E">
        <w:rPr>
          <w:rFonts w:eastAsia="Times New Roman"/>
          <w:szCs w:val="17"/>
        </w:rPr>
        <w:t>Arrival Fees - $18.26 per person</w:t>
      </w:r>
    </w:p>
    <w:p w14:paraId="5B4D7A01" w14:textId="77777777" w:rsidR="000A301E" w:rsidRPr="000A301E" w:rsidRDefault="000A301E" w:rsidP="000A301E">
      <w:pPr>
        <w:ind w:left="142"/>
        <w:rPr>
          <w:rFonts w:eastAsia="Times New Roman"/>
          <w:szCs w:val="17"/>
        </w:rPr>
      </w:pPr>
      <w:r w:rsidRPr="000A301E">
        <w:rPr>
          <w:rFonts w:eastAsia="Times New Roman"/>
          <w:szCs w:val="17"/>
        </w:rPr>
        <w:t>Departure Fees - $18.26 per person</w:t>
      </w:r>
    </w:p>
    <w:p w14:paraId="464E6EE6" w14:textId="77777777" w:rsidR="000A301E" w:rsidRPr="000A301E" w:rsidRDefault="000A301E" w:rsidP="000A301E">
      <w:pPr>
        <w:rPr>
          <w:rFonts w:eastAsia="Times New Roman"/>
          <w:i/>
          <w:szCs w:val="17"/>
        </w:rPr>
      </w:pPr>
      <w:r w:rsidRPr="000A301E">
        <w:rPr>
          <w:rFonts w:eastAsia="Times New Roman"/>
          <w:i/>
          <w:szCs w:val="17"/>
        </w:rPr>
        <w:t>Note - all above fees are GST inclusive</w:t>
      </w:r>
    </w:p>
    <w:p w14:paraId="4A015508" w14:textId="77777777" w:rsidR="000A301E" w:rsidRPr="000A301E" w:rsidRDefault="000A301E" w:rsidP="000A301E">
      <w:pPr>
        <w:spacing w:after="0"/>
        <w:rPr>
          <w:rFonts w:eastAsia="Times New Roman"/>
          <w:szCs w:val="17"/>
        </w:rPr>
      </w:pPr>
      <w:r w:rsidRPr="000A301E">
        <w:rPr>
          <w:rFonts w:eastAsia="Times New Roman"/>
          <w:szCs w:val="17"/>
        </w:rPr>
        <w:t>Dated: 29 June 2022</w:t>
      </w:r>
    </w:p>
    <w:p w14:paraId="3027E7D4" w14:textId="77777777" w:rsidR="000A301E" w:rsidRPr="000A301E" w:rsidRDefault="000A301E" w:rsidP="000A301E">
      <w:pPr>
        <w:spacing w:after="0"/>
        <w:jc w:val="right"/>
        <w:rPr>
          <w:rFonts w:eastAsia="Times New Roman"/>
          <w:smallCaps/>
          <w:szCs w:val="20"/>
        </w:rPr>
      </w:pPr>
      <w:r w:rsidRPr="000A301E">
        <w:rPr>
          <w:rFonts w:eastAsia="Times New Roman"/>
          <w:smallCaps/>
          <w:szCs w:val="20"/>
        </w:rPr>
        <w:t>Ben Taylor</w:t>
      </w:r>
    </w:p>
    <w:p w14:paraId="5C925850" w14:textId="7F69DE86" w:rsidR="000A301E" w:rsidRDefault="000A301E" w:rsidP="000A301E">
      <w:pPr>
        <w:spacing w:after="0"/>
        <w:jc w:val="right"/>
        <w:rPr>
          <w:rFonts w:eastAsia="Times New Roman"/>
          <w:szCs w:val="17"/>
        </w:rPr>
      </w:pPr>
      <w:r w:rsidRPr="000A301E">
        <w:rPr>
          <w:rFonts w:eastAsia="Times New Roman"/>
          <w:szCs w:val="17"/>
        </w:rPr>
        <w:t>Acting Chief Executive Officer</w:t>
      </w:r>
    </w:p>
    <w:p w14:paraId="1B8AA41B" w14:textId="30C6692A" w:rsidR="000A301E" w:rsidRDefault="000A301E" w:rsidP="000A301E">
      <w:pPr>
        <w:pBdr>
          <w:bottom w:val="single" w:sz="4" w:space="1" w:color="auto"/>
        </w:pBdr>
        <w:spacing w:after="0" w:line="52" w:lineRule="exact"/>
        <w:jc w:val="center"/>
        <w:rPr>
          <w:rFonts w:eastAsia="Times New Roman"/>
          <w:szCs w:val="17"/>
        </w:rPr>
      </w:pPr>
    </w:p>
    <w:p w14:paraId="46BD436E" w14:textId="65D09E43" w:rsidR="000A301E" w:rsidRDefault="000A301E" w:rsidP="000A301E">
      <w:pPr>
        <w:pBdr>
          <w:top w:val="single" w:sz="4" w:space="1" w:color="auto"/>
        </w:pBdr>
        <w:spacing w:before="34" w:after="0" w:line="14" w:lineRule="exact"/>
        <w:jc w:val="center"/>
        <w:rPr>
          <w:rFonts w:eastAsia="Times New Roman"/>
          <w:szCs w:val="17"/>
        </w:rPr>
      </w:pPr>
    </w:p>
    <w:p w14:paraId="4688FF4F" w14:textId="32D6540B" w:rsidR="000A301E" w:rsidRDefault="000A301E" w:rsidP="00EA0005">
      <w:pPr>
        <w:pStyle w:val="GG-body"/>
        <w:spacing w:after="0"/>
        <w:rPr>
          <w:szCs w:val="20"/>
        </w:rPr>
      </w:pPr>
    </w:p>
    <w:p w14:paraId="2142915B" w14:textId="77777777" w:rsidR="000A301E" w:rsidRDefault="000A301E" w:rsidP="00C16DB5">
      <w:pPr>
        <w:pStyle w:val="Heading2"/>
      </w:pPr>
      <w:bookmarkStart w:id="108" w:name="_Toc108088870"/>
      <w:r>
        <w:t>Clare &amp; Gilbert Valleys Council</w:t>
      </w:r>
      <w:bookmarkEnd w:id="108"/>
    </w:p>
    <w:p w14:paraId="11CF07E2" w14:textId="77777777" w:rsidR="000A301E" w:rsidRDefault="000A301E" w:rsidP="000A301E">
      <w:pPr>
        <w:pStyle w:val="GG-Title3"/>
      </w:pPr>
      <w:r>
        <w:t>Adoption of Valuation and Declaration of Rates</w:t>
      </w:r>
    </w:p>
    <w:p w14:paraId="4E6E28F1" w14:textId="77777777" w:rsidR="000A301E" w:rsidRDefault="000A301E" w:rsidP="000A301E">
      <w:pPr>
        <w:pStyle w:val="GG-body"/>
      </w:pPr>
      <w:r>
        <w:t>Notice is hereby given that the Clare &amp; Gilbert Valleys Council at a Special Council Meeting held on 4 July 2022, resolved as follows for the year ending 30 June 2023:</w:t>
      </w:r>
    </w:p>
    <w:p w14:paraId="73257619" w14:textId="77777777" w:rsidR="000A301E" w:rsidRDefault="000A301E" w:rsidP="000A301E">
      <w:pPr>
        <w:pStyle w:val="GG-body"/>
        <w:ind w:left="284" w:hanging="284"/>
      </w:pPr>
      <w:r>
        <w:t>1.</w:t>
      </w:r>
      <w:r>
        <w:tab/>
        <w:t>Adopted for rating purposes the capital valuations made by the Valuer-General within Council’s area being $3,478,388,940 of which $3,432,338,930 represents rateable land.</w:t>
      </w:r>
    </w:p>
    <w:p w14:paraId="7F308108" w14:textId="77777777" w:rsidR="000A301E" w:rsidRDefault="000A301E" w:rsidP="000A301E">
      <w:pPr>
        <w:pStyle w:val="GG-body"/>
        <w:ind w:left="284" w:hanging="284"/>
      </w:pPr>
      <w:r>
        <w:t>2.</w:t>
      </w:r>
      <w:r>
        <w:tab/>
        <w:t>Declared differential general rates based upon the use of the land as follows:</w:t>
      </w:r>
    </w:p>
    <w:p w14:paraId="02D31C1A" w14:textId="77777777" w:rsidR="000A301E" w:rsidRDefault="000A301E" w:rsidP="000A301E">
      <w:pPr>
        <w:pStyle w:val="GG-body"/>
        <w:spacing w:after="0"/>
        <w:ind w:left="567" w:hanging="283"/>
      </w:pPr>
      <w:r>
        <w:t>2.1</w:t>
      </w:r>
      <w:r>
        <w:tab/>
        <w:t>in respect of Category 1(a) (Residential), Category 1(h) (Vacant Land) and Category 1(i) (Other), a rate in the dollar of 0.0048530</w:t>
      </w:r>
    </w:p>
    <w:p w14:paraId="77E9BF39" w14:textId="77777777" w:rsidR="000A301E" w:rsidRDefault="000A301E" w:rsidP="000A301E">
      <w:pPr>
        <w:pStyle w:val="GG-body"/>
        <w:spacing w:after="0"/>
        <w:ind w:left="567" w:hanging="283"/>
      </w:pPr>
      <w:r>
        <w:t>2.2</w:t>
      </w:r>
      <w:r>
        <w:tab/>
        <w:t>in respect of Category 1(b) (Commercial—Shop), Category 1(c) (Commercial—Office) and Category 1(d) (Commercial—Other), a rate in the dollar of 0.0066000</w:t>
      </w:r>
    </w:p>
    <w:p w14:paraId="5D59ED3C" w14:textId="77777777" w:rsidR="000A301E" w:rsidRDefault="000A301E" w:rsidP="000A301E">
      <w:pPr>
        <w:pStyle w:val="GG-body"/>
        <w:spacing w:after="0"/>
        <w:ind w:left="567" w:hanging="283"/>
      </w:pPr>
      <w:r>
        <w:t>2.3</w:t>
      </w:r>
      <w:r>
        <w:tab/>
        <w:t>in respect of Category 1(e) (Industry—Light) and Category 1(f) (Industry—Other) a rate in the dollar of 0.0066000</w:t>
      </w:r>
    </w:p>
    <w:p w14:paraId="5DEF0D8F" w14:textId="77777777" w:rsidR="000A301E" w:rsidRDefault="000A301E" w:rsidP="000A301E">
      <w:pPr>
        <w:pStyle w:val="GG-body"/>
        <w:ind w:left="567" w:hanging="283"/>
      </w:pPr>
      <w:r>
        <w:t>2.4</w:t>
      </w:r>
      <w:r>
        <w:tab/>
        <w:t>in respect of Category 1(g) (Primary Production) a rate in the dollar of $0.0027541</w:t>
      </w:r>
    </w:p>
    <w:p w14:paraId="36E7FCF8" w14:textId="77777777" w:rsidR="000A301E" w:rsidRDefault="000A301E" w:rsidP="000A301E">
      <w:pPr>
        <w:pStyle w:val="GG-body"/>
        <w:ind w:left="284" w:hanging="284"/>
      </w:pPr>
      <w:r>
        <w:t>3.</w:t>
      </w:r>
      <w:r>
        <w:tab/>
        <w:t>Fix a minimum amount of $730.00 payable by way of general rates.</w:t>
      </w:r>
    </w:p>
    <w:p w14:paraId="7CE07DA6" w14:textId="77777777" w:rsidR="000A301E" w:rsidRDefault="000A301E" w:rsidP="000A301E">
      <w:pPr>
        <w:pStyle w:val="GG-body"/>
        <w:ind w:left="284" w:hanging="284"/>
      </w:pPr>
      <w:r>
        <w:t>4.</w:t>
      </w:r>
      <w:r>
        <w:tab/>
        <w:t>Imposed for the financial year ending 30 June 2023, for each of the schemes, an annual service charge of $465.00 based on the level of usage of the service in respect of land to which it provides or makes available a Community Wastewater Management System service within the Townships of Clare, Riverton and Saddleworth.</w:t>
      </w:r>
    </w:p>
    <w:p w14:paraId="4B41350D" w14:textId="77777777" w:rsidR="000A301E" w:rsidRDefault="000A301E" w:rsidP="000A301E">
      <w:pPr>
        <w:pStyle w:val="GG-body"/>
        <w:ind w:left="284" w:hanging="284"/>
      </w:pPr>
      <w:r>
        <w:t>5.</w:t>
      </w:r>
      <w:r>
        <w:tab/>
        <w:t>Imposed for the financial year ending 30 June 2023, the following annual service charge based on the nature of the service in respect of all land within the towns and/or designated collection areas of Clare, Riverton, Saddleworth, Mintaro, Sevenhill, Auburn, Watervale, Manoora, Rhynie, Marrabel, Stockport, Tarlee, Waterloo, Armagh and Golfview Heights to which it provides or makes available the waste collection service, an annual service charge of $225.00.</w:t>
      </w:r>
    </w:p>
    <w:p w14:paraId="1F9D155B" w14:textId="77777777" w:rsidR="000A301E" w:rsidRDefault="000A301E" w:rsidP="000A301E">
      <w:pPr>
        <w:pStyle w:val="GG-body"/>
        <w:ind w:left="284" w:hanging="284"/>
      </w:pPr>
      <w:r>
        <w:t>6.</w:t>
      </w:r>
      <w:r>
        <w:tab/>
        <w:t>Declared a separate rate in the dollar of 0.00015151 based on the capital value of the rateable land be declared in respect of all rateable land in the Council area, in order to reimburse the Council the amount contributed to the Northern &amp; Yorke Landscape Board being $514,101.</w:t>
      </w:r>
    </w:p>
    <w:p w14:paraId="68491188" w14:textId="77777777" w:rsidR="000A301E" w:rsidRDefault="000A301E" w:rsidP="000A301E">
      <w:pPr>
        <w:pStyle w:val="GG-SDated"/>
      </w:pPr>
      <w:r>
        <w:t>Dated: 4 July 2022</w:t>
      </w:r>
    </w:p>
    <w:p w14:paraId="56328790" w14:textId="77777777" w:rsidR="000A301E" w:rsidRDefault="000A301E" w:rsidP="000A301E">
      <w:pPr>
        <w:pStyle w:val="GG-SName"/>
      </w:pPr>
      <w:r>
        <w:t>Dr Helen Macdonald</w:t>
      </w:r>
    </w:p>
    <w:p w14:paraId="292271AA" w14:textId="6260166C" w:rsidR="000A301E" w:rsidRDefault="000A301E" w:rsidP="000A301E">
      <w:pPr>
        <w:pStyle w:val="GG-Signature"/>
      </w:pPr>
      <w:r>
        <w:t>Chief Executive Officer</w:t>
      </w:r>
    </w:p>
    <w:p w14:paraId="1B491876" w14:textId="5E3C2E92" w:rsidR="000A301E" w:rsidRDefault="000A301E" w:rsidP="000A301E">
      <w:pPr>
        <w:pStyle w:val="GG-Signature"/>
        <w:pBdr>
          <w:bottom w:val="single" w:sz="4" w:space="1" w:color="auto"/>
        </w:pBdr>
        <w:spacing w:line="52" w:lineRule="exact"/>
        <w:jc w:val="center"/>
      </w:pPr>
    </w:p>
    <w:p w14:paraId="45D390B9" w14:textId="6063E272" w:rsidR="000A301E" w:rsidRDefault="000A301E" w:rsidP="000A301E">
      <w:pPr>
        <w:pStyle w:val="GG-Signature"/>
        <w:pBdr>
          <w:top w:val="single" w:sz="4" w:space="1" w:color="auto"/>
        </w:pBdr>
        <w:spacing w:before="34" w:line="14" w:lineRule="exact"/>
        <w:jc w:val="center"/>
      </w:pPr>
    </w:p>
    <w:p w14:paraId="6362FC44" w14:textId="72A25E2B" w:rsidR="000A301E" w:rsidRDefault="000A301E" w:rsidP="00EA0005">
      <w:pPr>
        <w:pStyle w:val="GG-body"/>
        <w:spacing w:after="0"/>
        <w:rPr>
          <w:szCs w:val="20"/>
        </w:rPr>
      </w:pPr>
    </w:p>
    <w:p w14:paraId="056BA87F" w14:textId="77777777" w:rsidR="000A301E" w:rsidRPr="000A301E" w:rsidRDefault="000A301E" w:rsidP="00C16DB5">
      <w:pPr>
        <w:pStyle w:val="Heading2"/>
      </w:pPr>
      <w:bookmarkStart w:id="109" w:name="_Toc108088871"/>
      <w:r w:rsidRPr="000A301E">
        <w:t>District Council of Cleve</w:t>
      </w:r>
      <w:bookmarkEnd w:id="109"/>
    </w:p>
    <w:p w14:paraId="0E2BB90D" w14:textId="77777777" w:rsidR="000A301E" w:rsidRPr="000A301E" w:rsidRDefault="000A301E" w:rsidP="000A301E">
      <w:pPr>
        <w:jc w:val="center"/>
        <w:rPr>
          <w:i/>
          <w:szCs w:val="17"/>
        </w:rPr>
      </w:pPr>
      <w:r w:rsidRPr="000A301E">
        <w:rPr>
          <w:i/>
          <w:szCs w:val="17"/>
        </w:rPr>
        <w:t>Adoption of Valuations and Declaration of Rates</w:t>
      </w:r>
    </w:p>
    <w:p w14:paraId="3E66E1F1" w14:textId="77777777" w:rsidR="000A301E" w:rsidRPr="000A301E" w:rsidRDefault="000A301E" w:rsidP="000A301E">
      <w:pPr>
        <w:rPr>
          <w:rFonts w:eastAsia="Times New Roman"/>
          <w:szCs w:val="17"/>
        </w:rPr>
      </w:pPr>
      <w:r w:rsidRPr="000A301E">
        <w:rPr>
          <w:rFonts w:eastAsia="Times New Roman"/>
          <w:szCs w:val="17"/>
        </w:rPr>
        <w:t>NOTICE is hereby given that at its meeting held on 14 June 2022, the District Council of Cleve for the financial year ending 30 June 2023:</w:t>
      </w:r>
    </w:p>
    <w:p w14:paraId="0BF6B990" w14:textId="77777777" w:rsidR="000A301E" w:rsidRPr="000A301E" w:rsidRDefault="000A301E" w:rsidP="000A301E">
      <w:pPr>
        <w:numPr>
          <w:ilvl w:val="0"/>
          <w:numId w:val="49"/>
        </w:numPr>
        <w:ind w:left="426" w:hanging="284"/>
        <w:rPr>
          <w:rFonts w:eastAsia="Times New Roman"/>
          <w:szCs w:val="17"/>
        </w:rPr>
      </w:pPr>
      <w:r w:rsidRPr="000A301E">
        <w:rPr>
          <w:rFonts w:eastAsia="Times New Roman"/>
          <w:szCs w:val="17"/>
        </w:rPr>
        <w:t xml:space="preserve">adopted for rating purposes, the capital valuations of land within the Council area as made by the Valuer General, being the most recent valuations available to the Council, totalling </w:t>
      </w:r>
      <w:r w:rsidRPr="000A301E">
        <w:rPr>
          <w:rFonts w:eastAsia="Times New Roman"/>
          <w:b/>
          <w:szCs w:val="17"/>
        </w:rPr>
        <w:t>$943,682,000</w:t>
      </w:r>
      <w:r w:rsidRPr="000A301E">
        <w:rPr>
          <w:rFonts w:eastAsia="Times New Roman"/>
          <w:szCs w:val="17"/>
        </w:rPr>
        <w:t>;</w:t>
      </w:r>
    </w:p>
    <w:p w14:paraId="13398914" w14:textId="77777777" w:rsidR="000A301E" w:rsidRPr="000A301E" w:rsidRDefault="000A301E" w:rsidP="000A301E">
      <w:pPr>
        <w:numPr>
          <w:ilvl w:val="0"/>
          <w:numId w:val="49"/>
        </w:numPr>
        <w:ind w:left="426" w:hanging="284"/>
        <w:rPr>
          <w:rFonts w:eastAsia="Times New Roman"/>
          <w:szCs w:val="17"/>
        </w:rPr>
      </w:pPr>
      <w:r w:rsidRPr="000A301E">
        <w:rPr>
          <w:rFonts w:eastAsia="Times New Roman"/>
          <w:szCs w:val="17"/>
        </w:rPr>
        <w:t xml:space="preserve">declared a fixed charge of </w:t>
      </w:r>
      <w:r w:rsidRPr="000A301E">
        <w:rPr>
          <w:rFonts w:eastAsia="Times New Roman"/>
          <w:b/>
          <w:szCs w:val="17"/>
        </w:rPr>
        <w:t>$519.00</w:t>
      </w:r>
      <w:r w:rsidRPr="000A301E">
        <w:rPr>
          <w:rFonts w:eastAsia="Times New Roman"/>
          <w:szCs w:val="17"/>
        </w:rPr>
        <w:t xml:space="preserve"> payable in respect of rateable land within the Council area;</w:t>
      </w:r>
    </w:p>
    <w:p w14:paraId="214C8DD9" w14:textId="77777777" w:rsidR="000A301E" w:rsidRPr="000A301E" w:rsidRDefault="000A301E" w:rsidP="000A301E">
      <w:pPr>
        <w:numPr>
          <w:ilvl w:val="0"/>
          <w:numId w:val="49"/>
        </w:numPr>
        <w:ind w:left="426" w:hanging="284"/>
        <w:rPr>
          <w:rFonts w:eastAsia="Times New Roman"/>
          <w:szCs w:val="17"/>
        </w:rPr>
      </w:pPr>
      <w:r w:rsidRPr="000A301E">
        <w:rPr>
          <w:rFonts w:eastAsia="Times New Roman"/>
          <w:szCs w:val="17"/>
        </w:rPr>
        <w:t>declared differential rates as follows:</w:t>
      </w:r>
    </w:p>
    <w:tbl>
      <w:tblPr>
        <w:tblStyle w:val="TableGrid"/>
        <w:tblW w:w="8646" w:type="dxa"/>
        <w:tblInd w:w="5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1418"/>
        <w:gridCol w:w="1842"/>
      </w:tblGrid>
      <w:tr w:rsidR="000A301E" w:rsidRPr="000A301E" w14:paraId="7A39E64E" w14:textId="77777777" w:rsidTr="00604D88">
        <w:tc>
          <w:tcPr>
            <w:tcW w:w="5386" w:type="dxa"/>
          </w:tcPr>
          <w:p w14:paraId="10EA7F8C" w14:textId="77777777" w:rsidR="000A301E" w:rsidRPr="000A301E" w:rsidRDefault="000A301E" w:rsidP="000A301E">
            <w:pPr>
              <w:autoSpaceDE w:val="0"/>
              <w:autoSpaceDN w:val="0"/>
              <w:adjustRightInd w:val="0"/>
              <w:spacing w:before="20" w:after="0"/>
              <w:rPr>
                <w:szCs w:val="17"/>
              </w:rPr>
            </w:pPr>
            <w:r w:rsidRPr="000A301E">
              <w:rPr>
                <w:szCs w:val="17"/>
              </w:rPr>
              <w:t>All land within the Commercial</w:t>
            </w:r>
          </w:p>
          <w:p w14:paraId="0F2BDCCD" w14:textId="77777777" w:rsidR="000A301E" w:rsidRPr="000A301E" w:rsidRDefault="000A301E" w:rsidP="000A301E">
            <w:pPr>
              <w:autoSpaceDE w:val="0"/>
              <w:autoSpaceDN w:val="0"/>
              <w:adjustRightInd w:val="0"/>
              <w:spacing w:before="20" w:after="0"/>
              <w:rPr>
                <w:szCs w:val="17"/>
              </w:rPr>
            </w:pPr>
            <w:r w:rsidRPr="000A301E">
              <w:rPr>
                <w:szCs w:val="17"/>
              </w:rPr>
              <w:t>(Bulk Handling) zones as defined in</w:t>
            </w:r>
          </w:p>
          <w:p w14:paraId="20C26E21" w14:textId="77777777" w:rsidR="000A301E" w:rsidRPr="000A301E" w:rsidRDefault="000A301E" w:rsidP="000A301E">
            <w:pPr>
              <w:autoSpaceDE w:val="0"/>
              <w:autoSpaceDN w:val="0"/>
              <w:adjustRightInd w:val="0"/>
              <w:spacing w:before="20"/>
              <w:rPr>
                <w:szCs w:val="17"/>
              </w:rPr>
            </w:pPr>
            <w:r w:rsidRPr="000A301E">
              <w:rPr>
                <w:szCs w:val="17"/>
              </w:rPr>
              <w:t>Council’s Development Plan</w:t>
            </w:r>
          </w:p>
          <w:p w14:paraId="5E07B0AB" w14:textId="77777777" w:rsidR="000A301E" w:rsidRPr="000A301E" w:rsidRDefault="000A301E" w:rsidP="000A301E">
            <w:pPr>
              <w:autoSpaceDE w:val="0"/>
              <w:autoSpaceDN w:val="0"/>
              <w:adjustRightInd w:val="0"/>
              <w:spacing w:before="20"/>
              <w:rPr>
                <w:szCs w:val="17"/>
              </w:rPr>
            </w:pPr>
          </w:p>
        </w:tc>
        <w:tc>
          <w:tcPr>
            <w:tcW w:w="1418" w:type="dxa"/>
          </w:tcPr>
          <w:p w14:paraId="6811714D" w14:textId="77777777" w:rsidR="000A301E" w:rsidRPr="000A301E" w:rsidRDefault="000A301E" w:rsidP="000A301E">
            <w:pPr>
              <w:autoSpaceDE w:val="0"/>
              <w:autoSpaceDN w:val="0"/>
              <w:adjustRightInd w:val="0"/>
              <w:spacing w:before="20"/>
              <w:rPr>
                <w:b/>
                <w:szCs w:val="17"/>
              </w:rPr>
            </w:pPr>
            <w:r w:rsidRPr="000A301E">
              <w:rPr>
                <w:b/>
                <w:szCs w:val="17"/>
              </w:rPr>
              <w:t>1.018101</w:t>
            </w:r>
          </w:p>
        </w:tc>
        <w:tc>
          <w:tcPr>
            <w:tcW w:w="1842" w:type="dxa"/>
          </w:tcPr>
          <w:p w14:paraId="0034875F" w14:textId="77777777" w:rsidR="000A301E" w:rsidRPr="000A301E" w:rsidRDefault="000A301E" w:rsidP="000A301E">
            <w:pPr>
              <w:autoSpaceDE w:val="0"/>
              <w:autoSpaceDN w:val="0"/>
              <w:adjustRightInd w:val="0"/>
              <w:spacing w:before="20"/>
              <w:rPr>
                <w:b/>
                <w:szCs w:val="17"/>
              </w:rPr>
            </w:pPr>
            <w:r w:rsidRPr="000A301E">
              <w:rPr>
                <w:b/>
                <w:szCs w:val="17"/>
              </w:rPr>
              <w:t>cents in the $</w:t>
            </w:r>
          </w:p>
        </w:tc>
      </w:tr>
      <w:tr w:rsidR="000A301E" w:rsidRPr="000A301E" w14:paraId="594D21FB" w14:textId="77777777" w:rsidTr="00604D88">
        <w:tc>
          <w:tcPr>
            <w:tcW w:w="5386" w:type="dxa"/>
          </w:tcPr>
          <w:p w14:paraId="1A453148" w14:textId="77777777" w:rsidR="000A301E" w:rsidRPr="000A301E" w:rsidRDefault="000A301E" w:rsidP="000A301E">
            <w:pPr>
              <w:autoSpaceDE w:val="0"/>
              <w:autoSpaceDN w:val="0"/>
              <w:adjustRightInd w:val="0"/>
              <w:spacing w:after="0"/>
              <w:rPr>
                <w:szCs w:val="17"/>
              </w:rPr>
            </w:pPr>
            <w:r w:rsidRPr="000A301E">
              <w:rPr>
                <w:szCs w:val="17"/>
              </w:rPr>
              <w:t>All other land within the Council area</w:t>
            </w:r>
          </w:p>
          <w:p w14:paraId="6B804B14" w14:textId="77777777" w:rsidR="000A301E" w:rsidRPr="000A301E" w:rsidRDefault="000A301E" w:rsidP="000A301E">
            <w:pPr>
              <w:autoSpaceDE w:val="0"/>
              <w:autoSpaceDN w:val="0"/>
              <w:adjustRightInd w:val="0"/>
              <w:spacing w:after="120"/>
              <w:rPr>
                <w:szCs w:val="17"/>
              </w:rPr>
            </w:pPr>
            <w:r w:rsidRPr="000A301E">
              <w:rPr>
                <w:szCs w:val="17"/>
              </w:rPr>
              <w:t>according to its land use as follows:</w:t>
            </w:r>
          </w:p>
        </w:tc>
        <w:tc>
          <w:tcPr>
            <w:tcW w:w="1418" w:type="dxa"/>
          </w:tcPr>
          <w:p w14:paraId="33CD39C0" w14:textId="77777777" w:rsidR="000A301E" w:rsidRPr="000A301E" w:rsidRDefault="000A301E" w:rsidP="000A301E">
            <w:pPr>
              <w:autoSpaceDE w:val="0"/>
              <w:autoSpaceDN w:val="0"/>
              <w:adjustRightInd w:val="0"/>
              <w:rPr>
                <w:szCs w:val="17"/>
              </w:rPr>
            </w:pPr>
            <w:r w:rsidRPr="000A301E">
              <w:rPr>
                <w:szCs w:val="17"/>
              </w:rPr>
              <w:t xml:space="preserve"> </w:t>
            </w:r>
          </w:p>
        </w:tc>
        <w:tc>
          <w:tcPr>
            <w:tcW w:w="1842" w:type="dxa"/>
          </w:tcPr>
          <w:p w14:paraId="632D3B69" w14:textId="77777777" w:rsidR="000A301E" w:rsidRPr="000A301E" w:rsidRDefault="000A301E" w:rsidP="000A301E">
            <w:pPr>
              <w:rPr>
                <w:szCs w:val="17"/>
              </w:rPr>
            </w:pPr>
            <w:r w:rsidRPr="000A301E">
              <w:rPr>
                <w:szCs w:val="17"/>
              </w:rPr>
              <w:t xml:space="preserve"> </w:t>
            </w:r>
          </w:p>
        </w:tc>
      </w:tr>
      <w:tr w:rsidR="000A301E" w:rsidRPr="000A301E" w14:paraId="47DC583C" w14:textId="77777777" w:rsidTr="00604D88">
        <w:tc>
          <w:tcPr>
            <w:tcW w:w="5386" w:type="dxa"/>
          </w:tcPr>
          <w:p w14:paraId="7F1D772B" w14:textId="77777777" w:rsidR="000A301E" w:rsidRPr="000A301E" w:rsidRDefault="000A301E" w:rsidP="000A301E">
            <w:pPr>
              <w:tabs>
                <w:tab w:val="left" w:pos="2579"/>
              </w:tabs>
              <w:autoSpaceDE w:val="0"/>
              <w:autoSpaceDN w:val="0"/>
              <w:adjustRightInd w:val="0"/>
              <w:spacing w:after="40"/>
              <w:rPr>
                <w:szCs w:val="17"/>
              </w:rPr>
            </w:pPr>
            <w:r w:rsidRPr="000A301E">
              <w:rPr>
                <w:szCs w:val="17"/>
              </w:rPr>
              <w:t xml:space="preserve">Residential </w:t>
            </w:r>
            <w:r w:rsidRPr="000A301E">
              <w:rPr>
                <w:szCs w:val="17"/>
              </w:rPr>
              <w:tab/>
              <w:t>(Category A)</w:t>
            </w:r>
          </w:p>
        </w:tc>
        <w:tc>
          <w:tcPr>
            <w:tcW w:w="1418" w:type="dxa"/>
          </w:tcPr>
          <w:p w14:paraId="2871966C" w14:textId="77777777" w:rsidR="000A301E" w:rsidRPr="000A301E" w:rsidRDefault="000A301E" w:rsidP="000A301E">
            <w:pPr>
              <w:autoSpaceDE w:val="0"/>
              <w:autoSpaceDN w:val="0"/>
              <w:adjustRightInd w:val="0"/>
              <w:spacing w:after="40"/>
              <w:rPr>
                <w:b/>
                <w:szCs w:val="17"/>
              </w:rPr>
            </w:pPr>
            <w:r w:rsidRPr="000A301E">
              <w:rPr>
                <w:b/>
                <w:szCs w:val="17"/>
              </w:rPr>
              <w:t>0.247999</w:t>
            </w:r>
          </w:p>
        </w:tc>
        <w:tc>
          <w:tcPr>
            <w:tcW w:w="1842" w:type="dxa"/>
          </w:tcPr>
          <w:p w14:paraId="28A472FF" w14:textId="77777777" w:rsidR="000A301E" w:rsidRPr="000A301E" w:rsidRDefault="000A301E" w:rsidP="000A301E">
            <w:pPr>
              <w:spacing w:after="40"/>
              <w:rPr>
                <w:b/>
                <w:szCs w:val="17"/>
              </w:rPr>
            </w:pPr>
            <w:r w:rsidRPr="000A301E">
              <w:rPr>
                <w:b/>
                <w:szCs w:val="17"/>
              </w:rPr>
              <w:t>cents in the $</w:t>
            </w:r>
          </w:p>
        </w:tc>
      </w:tr>
      <w:tr w:rsidR="000A301E" w:rsidRPr="000A301E" w14:paraId="27BAEABF" w14:textId="77777777" w:rsidTr="00604D88">
        <w:tc>
          <w:tcPr>
            <w:tcW w:w="5386" w:type="dxa"/>
          </w:tcPr>
          <w:p w14:paraId="6B31C717" w14:textId="77777777" w:rsidR="000A301E" w:rsidRPr="000A301E" w:rsidRDefault="000A301E" w:rsidP="000A301E">
            <w:pPr>
              <w:tabs>
                <w:tab w:val="left" w:pos="2579"/>
              </w:tabs>
              <w:autoSpaceDE w:val="0"/>
              <w:autoSpaceDN w:val="0"/>
              <w:adjustRightInd w:val="0"/>
              <w:spacing w:after="40"/>
              <w:rPr>
                <w:szCs w:val="17"/>
              </w:rPr>
            </w:pPr>
            <w:r w:rsidRPr="000A301E">
              <w:rPr>
                <w:szCs w:val="17"/>
              </w:rPr>
              <w:t xml:space="preserve">Commercial </w:t>
            </w:r>
            <w:r w:rsidRPr="000A301E">
              <w:rPr>
                <w:szCs w:val="17"/>
              </w:rPr>
              <w:tab/>
              <w:t>(Category B, C &amp; D)</w:t>
            </w:r>
          </w:p>
        </w:tc>
        <w:tc>
          <w:tcPr>
            <w:tcW w:w="1418" w:type="dxa"/>
          </w:tcPr>
          <w:p w14:paraId="6FAFC0A1" w14:textId="77777777" w:rsidR="000A301E" w:rsidRPr="000A301E" w:rsidRDefault="000A301E" w:rsidP="000A301E">
            <w:pPr>
              <w:autoSpaceDE w:val="0"/>
              <w:autoSpaceDN w:val="0"/>
              <w:adjustRightInd w:val="0"/>
              <w:spacing w:after="40"/>
              <w:rPr>
                <w:b/>
                <w:szCs w:val="17"/>
              </w:rPr>
            </w:pPr>
            <w:r w:rsidRPr="000A301E">
              <w:rPr>
                <w:b/>
                <w:szCs w:val="17"/>
              </w:rPr>
              <w:t>0.247999</w:t>
            </w:r>
          </w:p>
        </w:tc>
        <w:tc>
          <w:tcPr>
            <w:tcW w:w="1842" w:type="dxa"/>
          </w:tcPr>
          <w:p w14:paraId="447DC352" w14:textId="77777777" w:rsidR="000A301E" w:rsidRPr="000A301E" w:rsidRDefault="000A301E" w:rsidP="000A301E">
            <w:pPr>
              <w:spacing w:after="40"/>
              <w:rPr>
                <w:b/>
                <w:szCs w:val="17"/>
              </w:rPr>
            </w:pPr>
            <w:r w:rsidRPr="000A301E">
              <w:rPr>
                <w:b/>
                <w:szCs w:val="17"/>
              </w:rPr>
              <w:t>cents in the $</w:t>
            </w:r>
          </w:p>
        </w:tc>
      </w:tr>
      <w:tr w:rsidR="000A301E" w:rsidRPr="000A301E" w14:paraId="0A3F58EA" w14:textId="77777777" w:rsidTr="00604D88">
        <w:trPr>
          <w:trHeight w:val="80"/>
        </w:trPr>
        <w:tc>
          <w:tcPr>
            <w:tcW w:w="5386" w:type="dxa"/>
          </w:tcPr>
          <w:p w14:paraId="48CC5F94" w14:textId="77777777" w:rsidR="000A301E" w:rsidRPr="000A301E" w:rsidRDefault="000A301E" w:rsidP="000A301E">
            <w:pPr>
              <w:tabs>
                <w:tab w:val="left" w:pos="2579"/>
              </w:tabs>
              <w:autoSpaceDE w:val="0"/>
              <w:autoSpaceDN w:val="0"/>
              <w:adjustRightInd w:val="0"/>
              <w:spacing w:after="40"/>
              <w:rPr>
                <w:szCs w:val="17"/>
              </w:rPr>
            </w:pPr>
            <w:r w:rsidRPr="000A301E">
              <w:rPr>
                <w:szCs w:val="17"/>
              </w:rPr>
              <w:t xml:space="preserve">Industrial </w:t>
            </w:r>
            <w:r w:rsidRPr="000A301E">
              <w:rPr>
                <w:szCs w:val="17"/>
              </w:rPr>
              <w:tab/>
              <w:t>(Category E &amp; F)</w:t>
            </w:r>
          </w:p>
        </w:tc>
        <w:tc>
          <w:tcPr>
            <w:tcW w:w="1418" w:type="dxa"/>
          </w:tcPr>
          <w:p w14:paraId="637B8176" w14:textId="77777777" w:rsidR="000A301E" w:rsidRPr="000A301E" w:rsidRDefault="000A301E" w:rsidP="000A301E">
            <w:pPr>
              <w:autoSpaceDE w:val="0"/>
              <w:autoSpaceDN w:val="0"/>
              <w:adjustRightInd w:val="0"/>
              <w:spacing w:after="40"/>
              <w:rPr>
                <w:b/>
                <w:szCs w:val="17"/>
              </w:rPr>
            </w:pPr>
            <w:r w:rsidRPr="000A301E">
              <w:rPr>
                <w:b/>
                <w:szCs w:val="17"/>
              </w:rPr>
              <w:t>0.247999</w:t>
            </w:r>
          </w:p>
        </w:tc>
        <w:tc>
          <w:tcPr>
            <w:tcW w:w="1842" w:type="dxa"/>
          </w:tcPr>
          <w:p w14:paraId="14227DC3" w14:textId="77777777" w:rsidR="000A301E" w:rsidRPr="000A301E" w:rsidRDefault="000A301E" w:rsidP="000A301E">
            <w:pPr>
              <w:spacing w:after="40"/>
              <w:rPr>
                <w:b/>
                <w:szCs w:val="17"/>
              </w:rPr>
            </w:pPr>
            <w:r w:rsidRPr="000A301E">
              <w:rPr>
                <w:b/>
                <w:szCs w:val="17"/>
              </w:rPr>
              <w:t>cents in the $</w:t>
            </w:r>
          </w:p>
        </w:tc>
      </w:tr>
      <w:tr w:rsidR="000A301E" w:rsidRPr="000A301E" w14:paraId="2224EE8A" w14:textId="77777777" w:rsidTr="00604D88">
        <w:tc>
          <w:tcPr>
            <w:tcW w:w="5386" w:type="dxa"/>
          </w:tcPr>
          <w:p w14:paraId="3B42CFE4" w14:textId="77777777" w:rsidR="000A301E" w:rsidRPr="000A301E" w:rsidRDefault="000A301E" w:rsidP="000A301E">
            <w:pPr>
              <w:tabs>
                <w:tab w:val="left" w:pos="2579"/>
              </w:tabs>
              <w:autoSpaceDE w:val="0"/>
              <w:autoSpaceDN w:val="0"/>
              <w:adjustRightInd w:val="0"/>
              <w:spacing w:after="40"/>
              <w:rPr>
                <w:szCs w:val="17"/>
              </w:rPr>
            </w:pPr>
            <w:r w:rsidRPr="000A301E">
              <w:rPr>
                <w:szCs w:val="17"/>
              </w:rPr>
              <w:t xml:space="preserve">Primary Production </w:t>
            </w:r>
            <w:r w:rsidRPr="000A301E">
              <w:rPr>
                <w:szCs w:val="17"/>
              </w:rPr>
              <w:tab/>
              <w:t>(Category G)</w:t>
            </w:r>
          </w:p>
        </w:tc>
        <w:tc>
          <w:tcPr>
            <w:tcW w:w="1418" w:type="dxa"/>
          </w:tcPr>
          <w:p w14:paraId="0D2E313A" w14:textId="77777777" w:rsidR="000A301E" w:rsidRPr="000A301E" w:rsidRDefault="000A301E" w:rsidP="000A301E">
            <w:pPr>
              <w:autoSpaceDE w:val="0"/>
              <w:autoSpaceDN w:val="0"/>
              <w:adjustRightInd w:val="0"/>
              <w:spacing w:after="40"/>
              <w:rPr>
                <w:b/>
                <w:szCs w:val="17"/>
              </w:rPr>
            </w:pPr>
            <w:r w:rsidRPr="000A301E">
              <w:rPr>
                <w:b/>
                <w:szCs w:val="17"/>
              </w:rPr>
              <w:t>0.268375</w:t>
            </w:r>
          </w:p>
        </w:tc>
        <w:tc>
          <w:tcPr>
            <w:tcW w:w="1842" w:type="dxa"/>
          </w:tcPr>
          <w:p w14:paraId="402337EA" w14:textId="77777777" w:rsidR="000A301E" w:rsidRPr="000A301E" w:rsidRDefault="000A301E" w:rsidP="000A301E">
            <w:pPr>
              <w:autoSpaceDE w:val="0"/>
              <w:autoSpaceDN w:val="0"/>
              <w:adjustRightInd w:val="0"/>
              <w:spacing w:after="40"/>
              <w:rPr>
                <w:b/>
                <w:szCs w:val="17"/>
              </w:rPr>
            </w:pPr>
            <w:r w:rsidRPr="000A301E">
              <w:rPr>
                <w:b/>
                <w:szCs w:val="17"/>
              </w:rPr>
              <w:t>cents in the $</w:t>
            </w:r>
          </w:p>
        </w:tc>
      </w:tr>
      <w:tr w:rsidR="000A301E" w:rsidRPr="000A301E" w14:paraId="5972BA88" w14:textId="77777777" w:rsidTr="00604D88">
        <w:tc>
          <w:tcPr>
            <w:tcW w:w="5386" w:type="dxa"/>
          </w:tcPr>
          <w:p w14:paraId="7DDFF880" w14:textId="77777777" w:rsidR="000A301E" w:rsidRPr="000A301E" w:rsidRDefault="000A301E" w:rsidP="000A301E">
            <w:pPr>
              <w:tabs>
                <w:tab w:val="left" w:pos="2579"/>
                <w:tab w:val="left" w:pos="2862"/>
              </w:tabs>
              <w:autoSpaceDE w:val="0"/>
              <w:autoSpaceDN w:val="0"/>
              <w:adjustRightInd w:val="0"/>
              <w:spacing w:after="40"/>
              <w:rPr>
                <w:szCs w:val="17"/>
              </w:rPr>
            </w:pPr>
            <w:r w:rsidRPr="000A301E">
              <w:rPr>
                <w:szCs w:val="17"/>
              </w:rPr>
              <w:t xml:space="preserve">Vacant Land </w:t>
            </w:r>
            <w:r w:rsidRPr="000A301E">
              <w:rPr>
                <w:szCs w:val="17"/>
              </w:rPr>
              <w:tab/>
              <w:t>(Category H)</w:t>
            </w:r>
          </w:p>
        </w:tc>
        <w:tc>
          <w:tcPr>
            <w:tcW w:w="1418" w:type="dxa"/>
          </w:tcPr>
          <w:p w14:paraId="144D3493" w14:textId="77777777" w:rsidR="000A301E" w:rsidRPr="000A301E" w:rsidRDefault="000A301E" w:rsidP="000A301E">
            <w:pPr>
              <w:autoSpaceDE w:val="0"/>
              <w:autoSpaceDN w:val="0"/>
              <w:adjustRightInd w:val="0"/>
              <w:spacing w:after="40"/>
              <w:rPr>
                <w:b/>
                <w:szCs w:val="17"/>
              </w:rPr>
            </w:pPr>
            <w:r w:rsidRPr="000A301E">
              <w:rPr>
                <w:b/>
                <w:szCs w:val="17"/>
              </w:rPr>
              <w:t>0.247999</w:t>
            </w:r>
          </w:p>
        </w:tc>
        <w:tc>
          <w:tcPr>
            <w:tcW w:w="1842" w:type="dxa"/>
          </w:tcPr>
          <w:p w14:paraId="70E6986E" w14:textId="77777777" w:rsidR="000A301E" w:rsidRPr="000A301E" w:rsidRDefault="000A301E" w:rsidP="000A301E">
            <w:pPr>
              <w:spacing w:after="40"/>
              <w:rPr>
                <w:b/>
                <w:szCs w:val="17"/>
              </w:rPr>
            </w:pPr>
            <w:r w:rsidRPr="000A301E">
              <w:rPr>
                <w:b/>
                <w:szCs w:val="17"/>
              </w:rPr>
              <w:t>cents in the $</w:t>
            </w:r>
          </w:p>
        </w:tc>
      </w:tr>
      <w:tr w:rsidR="000A301E" w:rsidRPr="000A301E" w14:paraId="0B1DCD5B" w14:textId="77777777" w:rsidTr="00604D88">
        <w:tc>
          <w:tcPr>
            <w:tcW w:w="5386" w:type="dxa"/>
          </w:tcPr>
          <w:p w14:paraId="216AD5F0" w14:textId="77777777" w:rsidR="000A301E" w:rsidRPr="000A301E" w:rsidRDefault="000A301E" w:rsidP="000A301E">
            <w:pPr>
              <w:tabs>
                <w:tab w:val="left" w:pos="2579"/>
              </w:tabs>
              <w:autoSpaceDE w:val="0"/>
              <w:autoSpaceDN w:val="0"/>
              <w:adjustRightInd w:val="0"/>
              <w:spacing w:after="120"/>
              <w:rPr>
                <w:szCs w:val="17"/>
              </w:rPr>
            </w:pPr>
            <w:r w:rsidRPr="000A301E">
              <w:rPr>
                <w:szCs w:val="17"/>
              </w:rPr>
              <w:t xml:space="preserve">Other </w:t>
            </w:r>
            <w:r w:rsidRPr="000A301E">
              <w:rPr>
                <w:szCs w:val="17"/>
              </w:rPr>
              <w:tab/>
              <w:t>(Category I)</w:t>
            </w:r>
          </w:p>
        </w:tc>
        <w:tc>
          <w:tcPr>
            <w:tcW w:w="1418" w:type="dxa"/>
          </w:tcPr>
          <w:p w14:paraId="1A9E2C8F" w14:textId="77777777" w:rsidR="000A301E" w:rsidRPr="000A301E" w:rsidRDefault="000A301E" w:rsidP="000A301E">
            <w:pPr>
              <w:autoSpaceDE w:val="0"/>
              <w:autoSpaceDN w:val="0"/>
              <w:adjustRightInd w:val="0"/>
              <w:rPr>
                <w:b/>
                <w:szCs w:val="17"/>
              </w:rPr>
            </w:pPr>
            <w:r w:rsidRPr="000A301E">
              <w:rPr>
                <w:b/>
                <w:szCs w:val="17"/>
              </w:rPr>
              <w:t>0.247999</w:t>
            </w:r>
          </w:p>
        </w:tc>
        <w:tc>
          <w:tcPr>
            <w:tcW w:w="1842" w:type="dxa"/>
          </w:tcPr>
          <w:p w14:paraId="412031A8" w14:textId="77777777" w:rsidR="000A301E" w:rsidRPr="000A301E" w:rsidRDefault="000A301E" w:rsidP="000A301E">
            <w:pPr>
              <w:rPr>
                <w:b/>
                <w:szCs w:val="17"/>
              </w:rPr>
            </w:pPr>
            <w:r w:rsidRPr="000A301E">
              <w:rPr>
                <w:b/>
                <w:szCs w:val="17"/>
              </w:rPr>
              <w:t>cents in the $</w:t>
            </w:r>
          </w:p>
        </w:tc>
      </w:tr>
    </w:tbl>
    <w:p w14:paraId="115BCEF0" w14:textId="77777777" w:rsidR="000A301E" w:rsidRPr="000A301E" w:rsidRDefault="000A301E" w:rsidP="000A301E">
      <w:pPr>
        <w:numPr>
          <w:ilvl w:val="0"/>
          <w:numId w:val="49"/>
        </w:numPr>
        <w:spacing w:before="80"/>
        <w:ind w:left="426" w:hanging="284"/>
        <w:rPr>
          <w:rFonts w:eastAsia="Times New Roman"/>
          <w:szCs w:val="17"/>
        </w:rPr>
      </w:pPr>
      <w:r w:rsidRPr="000A301E">
        <w:rPr>
          <w:rFonts w:eastAsia="Times New Roman"/>
          <w:szCs w:val="17"/>
        </w:rPr>
        <w:t>imposed the following annual service charges, payable in respect to rateable land where a septic tank effluent disposal connection point is provided or made available:</w:t>
      </w:r>
    </w:p>
    <w:p w14:paraId="0A1E8D7B" w14:textId="77777777" w:rsidR="000A301E" w:rsidRPr="000A301E" w:rsidRDefault="000A301E" w:rsidP="000A301E">
      <w:pPr>
        <w:numPr>
          <w:ilvl w:val="0"/>
          <w:numId w:val="50"/>
        </w:numPr>
        <w:ind w:hanging="294"/>
        <w:rPr>
          <w:rFonts w:eastAsia="Times New Roman"/>
          <w:szCs w:val="17"/>
        </w:rPr>
      </w:pPr>
      <w:r w:rsidRPr="000A301E">
        <w:rPr>
          <w:rFonts w:eastAsia="Times New Roman"/>
          <w:szCs w:val="17"/>
        </w:rPr>
        <w:t xml:space="preserve">within the Township of Cleve - </w:t>
      </w:r>
      <w:r w:rsidRPr="000A301E">
        <w:rPr>
          <w:rFonts w:eastAsia="Times New Roman"/>
          <w:b/>
          <w:szCs w:val="17"/>
        </w:rPr>
        <w:t>$538.00 per unit</w:t>
      </w:r>
      <w:r w:rsidRPr="000A301E">
        <w:rPr>
          <w:rFonts w:eastAsia="Times New Roman"/>
          <w:szCs w:val="17"/>
        </w:rPr>
        <w:t xml:space="preserve"> in respect of each piece of rateable land (if a connected allotment) serviced by the Cleve Scheme;</w:t>
      </w:r>
    </w:p>
    <w:p w14:paraId="51265550" w14:textId="77777777" w:rsidR="000A301E" w:rsidRPr="000A301E" w:rsidRDefault="000A301E" w:rsidP="000A301E">
      <w:pPr>
        <w:numPr>
          <w:ilvl w:val="0"/>
          <w:numId w:val="50"/>
        </w:numPr>
        <w:ind w:hanging="294"/>
        <w:rPr>
          <w:rFonts w:eastAsia="Times New Roman"/>
          <w:szCs w:val="17"/>
        </w:rPr>
      </w:pPr>
      <w:r w:rsidRPr="000A301E">
        <w:rPr>
          <w:rFonts w:eastAsia="Times New Roman"/>
          <w:szCs w:val="17"/>
        </w:rPr>
        <w:t xml:space="preserve">within the Township of Cleve - </w:t>
      </w:r>
      <w:r w:rsidRPr="000A301E">
        <w:rPr>
          <w:rFonts w:eastAsia="Times New Roman"/>
          <w:b/>
          <w:szCs w:val="17"/>
        </w:rPr>
        <w:t>$359.00 per unit</w:t>
      </w:r>
      <w:r w:rsidRPr="000A301E">
        <w:rPr>
          <w:rFonts w:eastAsia="Times New Roman"/>
          <w:szCs w:val="17"/>
        </w:rPr>
        <w:t xml:space="preserve"> in respect of each piece of rateable land (if an unconnected allotment) serviced by the Cleve Scheme;</w:t>
      </w:r>
    </w:p>
    <w:p w14:paraId="46A3CFA7" w14:textId="77777777" w:rsidR="000A301E" w:rsidRPr="000A301E" w:rsidRDefault="000A301E" w:rsidP="000A301E">
      <w:pPr>
        <w:ind w:left="426"/>
        <w:rPr>
          <w:rFonts w:eastAsia="Times New Roman"/>
          <w:szCs w:val="17"/>
        </w:rPr>
      </w:pPr>
      <w:r w:rsidRPr="000A301E">
        <w:rPr>
          <w:rFonts w:eastAsia="Times New Roman"/>
          <w:szCs w:val="17"/>
        </w:rPr>
        <w:t>imposed the following annual service charges, payable in respect to rateable land where a sewerage system connection point is provided or made available:</w:t>
      </w:r>
    </w:p>
    <w:p w14:paraId="15622199" w14:textId="77777777" w:rsidR="000A301E" w:rsidRPr="000A301E" w:rsidRDefault="000A301E" w:rsidP="000A301E">
      <w:pPr>
        <w:numPr>
          <w:ilvl w:val="0"/>
          <w:numId w:val="50"/>
        </w:numPr>
        <w:ind w:hanging="294"/>
        <w:rPr>
          <w:rFonts w:eastAsia="Times New Roman"/>
          <w:szCs w:val="17"/>
        </w:rPr>
      </w:pPr>
      <w:r w:rsidRPr="000A301E">
        <w:rPr>
          <w:rFonts w:eastAsia="Times New Roman"/>
          <w:szCs w:val="17"/>
        </w:rPr>
        <w:t>within the Township of Arno Bay (Arno Bay Foreshore Properties) - $538.00 per unit in respect of each piece of rateable land (if a connected allotment) serviced by the Arno Bay Scheme;</w:t>
      </w:r>
      <w:r w:rsidRPr="000A301E">
        <w:rPr>
          <w:rFonts w:eastAsia="Times New Roman"/>
          <w:szCs w:val="17"/>
        </w:rPr>
        <w:tab/>
      </w:r>
    </w:p>
    <w:p w14:paraId="70AF9B95" w14:textId="77777777" w:rsidR="000A301E" w:rsidRPr="000A301E" w:rsidRDefault="000A301E" w:rsidP="000A301E">
      <w:pPr>
        <w:numPr>
          <w:ilvl w:val="0"/>
          <w:numId w:val="49"/>
        </w:numPr>
        <w:ind w:left="426" w:hanging="284"/>
        <w:rPr>
          <w:rFonts w:eastAsia="Times New Roman"/>
          <w:szCs w:val="17"/>
        </w:rPr>
      </w:pPr>
      <w:r w:rsidRPr="000A301E">
        <w:rPr>
          <w:rFonts w:eastAsia="Times New Roman"/>
          <w:szCs w:val="17"/>
        </w:rPr>
        <w:t xml:space="preserve">imposed an annual service charge of </w:t>
      </w:r>
      <w:r w:rsidRPr="000A301E">
        <w:rPr>
          <w:rFonts w:eastAsia="Times New Roman"/>
          <w:b/>
          <w:bCs/>
          <w:szCs w:val="17"/>
        </w:rPr>
        <w:t>$256.00 per bin per assessment</w:t>
      </w:r>
      <w:r w:rsidRPr="000A301E">
        <w:rPr>
          <w:rFonts w:eastAsia="Times New Roman"/>
          <w:szCs w:val="17"/>
        </w:rPr>
        <w:t xml:space="preserve"> for the collection and disposal of waste and recyclables in respect of all land within the townships of Cleve, Arno Bay, Rudall and Darke Peak to which it provides or makes available the service;</w:t>
      </w:r>
    </w:p>
    <w:p w14:paraId="1BF09B64" w14:textId="77777777" w:rsidR="000A301E" w:rsidRPr="000A301E" w:rsidRDefault="000A301E" w:rsidP="000A301E">
      <w:pPr>
        <w:numPr>
          <w:ilvl w:val="0"/>
          <w:numId w:val="49"/>
        </w:numPr>
        <w:ind w:left="426" w:hanging="284"/>
        <w:rPr>
          <w:rFonts w:eastAsia="Times New Roman"/>
          <w:szCs w:val="17"/>
        </w:rPr>
      </w:pPr>
      <w:r w:rsidRPr="000A301E">
        <w:rPr>
          <w:rFonts w:eastAsia="Times New Roman"/>
          <w:szCs w:val="17"/>
        </w:rPr>
        <w:t xml:space="preserve">imposed an annual service charge, upon properties serviced by a common antenna television retransmission service for the properties serviced by the Whyte St/Cottages CATV system </w:t>
      </w:r>
      <w:r w:rsidRPr="000A301E">
        <w:rPr>
          <w:rFonts w:eastAsia="Times New Roman"/>
          <w:b/>
          <w:bCs/>
          <w:szCs w:val="17"/>
        </w:rPr>
        <w:t>$122.00 (GST inc)</w:t>
      </w:r>
      <w:r w:rsidRPr="000A301E">
        <w:rPr>
          <w:rFonts w:eastAsia="Times New Roman"/>
          <w:szCs w:val="17"/>
        </w:rPr>
        <w:t>; and</w:t>
      </w:r>
    </w:p>
    <w:p w14:paraId="78861355" w14:textId="77777777" w:rsidR="000A301E" w:rsidRPr="000A301E" w:rsidRDefault="000A301E" w:rsidP="000A301E">
      <w:pPr>
        <w:numPr>
          <w:ilvl w:val="0"/>
          <w:numId w:val="49"/>
        </w:numPr>
        <w:ind w:left="426" w:hanging="284"/>
        <w:rPr>
          <w:rFonts w:eastAsia="Times New Roman"/>
          <w:szCs w:val="17"/>
        </w:rPr>
      </w:pPr>
      <w:r w:rsidRPr="000A301E">
        <w:rPr>
          <w:rFonts w:eastAsia="Times New Roman"/>
          <w:szCs w:val="17"/>
        </w:rPr>
        <w:t xml:space="preserve">declared a separate rate to be applied over a 10 year period from 30 June 2021 to 30 June 2031 being a fixed charge of </w:t>
      </w:r>
      <w:r w:rsidRPr="000A301E">
        <w:rPr>
          <w:rFonts w:eastAsia="Times New Roman"/>
          <w:b/>
          <w:bCs/>
          <w:szCs w:val="17"/>
        </w:rPr>
        <w:t>$508.09</w:t>
      </w:r>
      <w:r w:rsidRPr="000A301E">
        <w:rPr>
          <w:rFonts w:eastAsia="Times New Roman"/>
          <w:szCs w:val="17"/>
        </w:rPr>
        <w:t xml:space="preserve"> to recover capital contribution towards the construction of the Arno Bay Foreshore Community Wastewater Management Scheme, allocated to the following Assessment Numbers: A1492, A223, A639, A828, A1037, A1164, A848, A156, A1132, A851, A1278, A459, A412, A210, A366, A285, A1131, A1280, A501, A979, A1264, A538, A410, A453, A1022, A788, A466, A577, A387, A1159, A369, A1265, A1137, A967, A914, A789, A13, A118, A394, A649, A682, A1034 and A2091.</w:t>
      </w:r>
    </w:p>
    <w:p w14:paraId="4AA09312" w14:textId="77777777" w:rsidR="000A301E" w:rsidRPr="000A301E" w:rsidRDefault="000A301E" w:rsidP="000A301E">
      <w:pPr>
        <w:numPr>
          <w:ilvl w:val="0"/>
          <w:numId w:val="49"/>
        </w:numPr>
        <w:ind w:left="426" w:hanging="284"/>
        <w:rPr>
          <w:rFonts w:eastAsia="Times New Roman"/>
          <w:szCs w:val="17"/>
        </w:rPr>
      </w:pPr>
      <w:r w:rsidRPr="000A301E">
        <w:rPr>
          <w:rFonts w:eastAsia="Times New Roman"/>
          <w:szCs w:val="17"/>
        </w:rPr>
        <w:t>declared a differential separate rate according to land use in order to reimburse the Council the amount contributed to the Eyre Peninsula Landscape Board as follows:</w:t>
      </w:r>
    </w:p>
    <w:tbl>
      <w:tblPr>
        <w:tblW w:w="5962" w:type="dxa"/>
        <w:jc w:val="center"/>
        <w:tblLook w:val="04A0" w:firstRow="1" w:lastRow="0" w:firstColumn="1" w:lastColumn="0" w:noHBand="0" w:noVBand="1"/>
      </w:tblPr>
      <w:tblGrid>
        <w:gridCol w:w="2711"/>
        <w:gridCol w:w="3251"/>
      </w:tblGrid>
      <w:tr w:rsidR="000A301E" w:rsidRPr="000A301E" w14:paraId="1824B9FC" w14:textId="77777777" w:rsidTr="00604D88">
        <w:trPr>
          <w:trHeight w:val="209"/>
          <w:jc w:val="center"/>
        </w:trPr>
        <w:tc>
          <w:tcPr>
            <w:tcW w:w="2711" w:type="dxa"/>
            <w:tcBorders>
              <w:top w:val="single" w:sz="4" w:space="0" w:color="auto"/>
              <w:bottom w:val="single" w:sz="4" w:space="0" w:color="auto"/>
            </w:tcBorders>
            <w:shd w:val="clear" w:color="auto" w:fill="auto"/>
            <w:vAlign w:val="center"/>
            <w:hideMark/>
          </w:tcPr>
          <w:p w14:paraId="0D3708A9" w14:textId="77777777" w:rsidR="000A301E" w:rsidRPr="000A301E" w:rsidRDefault="000A301E" w:rsidP="000A301E">
            <w:pPr>
              <w:spacing w:before="40" w:after="40"/>
              <w:jc w:val="center"/>
              <w:rPr>
                <w:b/>
                <w:bCs/>
                <w:color w:val="000000"/>
                <w:szCs w:val="17"/>
              </w:rPr>
            </w:pPr>
            <w:r w:rsidRPr="000A301E">
              <w:rPr>
                <w:b/>
                <w:bCs/>
                <w:color w:val="000000"/>
                <w:szCs w:val="17"/>
              </w:rPr>
              <w:t>Land Use</w:t>
            </w:r>
          </w:p>
        </w:tc>
        <w:tc>
          <w:tcPr>
            <w:tcW w:w="3251" w:type="dxa"/>
            <w:tcBorders>
              <w:top w:val="single" w:sz="4" w:space="0" w:color="auto"/>
              <w:bottom w:val="single" w:sz="4" w:space="0" w:color="auto"/>
            </w:tcBorders>
            <w:shd w:val="clear" w:color="auto" w:fill="auto"/>
            <w:vAlign w:val="center"/>
            <w:hideMark/>
          </w:tcPr>
          <w:p w14:paraId="1353FD2F" w14:textId="77777777" w:rsidR="000A301E" w:rsidRPr="000A301E" w:rsidRDefault="000A301E" w:rsidP="000A301E">
            <w:pPr>
              <w:spacing w:before="40" w:after="40"/>
              <w:jc w:val="center"/>
              <w:rPr>
                <w:b/>
                <w:bCs/>
                <w:color w:val="000000"/>
                <w:szCs w:val="17"/>
              </w:rPr>
            </w:pPr>
            <w:r w:rsidRPr="000A301E">
              <w:rPr>
                <w:b/>
                <w:bCs/>
                <w:color w:val="000000"/>
                <w:szCs w:val="17"/>
              </w:rPr>
              <w:t>Levy rate per Land Use ($)</w:t>
            </w:r>
          </w:p>
        </w:tc>
      </w:tr>
      <w:tr w:rsidR="000A301E" w:rsidRPr="000A301E" w14:paraId="5256BB3C" w14:textId="77777777" w:rsidTr="00604D88">
        <w:trPr>
          <w:jc w:val="center"/>
        </w:trPr>
        <w:tc>
          <w:tcPr>
            <w:tcW w:w="2711" w:type="dxa"/>
            <w:tcBorders>
              <w:top w:val="single" w:sz="4" w:space="0" w:color="auto"/>
            </w:tcBorders>
            <w:shd w:val="clear" w:color="auto" w:fill="auto"/>
            <w:vAlign w:val="bottom"/>
            <w:hideMark/>
          </w:tcPr>
          <w:p w14:paraId="53FFBE14" w14:textId="77777777" w:rsidR="000A301E" w:rsidRPr="000A301E" w:rsidRDefault="000A301E" w:rsidP="000A301E">
            <w:pPr>
              <w:spacing w:before="20" w:after="20"/>
              <w:rPr>
                <w:color w:val="000000"/>
                <w:szCs w:val="17"/>
              </w:rPr>
            </w:pPr>
            <w:r w:rsidRPr="000A301E">
              <w:rPr>
                <w:color w:val="000000"/>
                <w:szCs w:val="17"/>
              </w:rPr>
              <w:t>Residential</w:t>
            </w:r>
          </w:p>
        </w:tc>
        <w:tc>
          <w:tcPr>
            <w:tcW w:w="3251" w:type="dxa"/>
            <w:tcBorders>
              <w:top w:val="single" w:sz="4" w:space="0" w:color="auto"/>
            </w:tcBorders>
            <w:shd w:val="clear" w:color="auto" w:fill="auto"/>
            <w:hideMark/>
          </w:tcPr>
          <w:p w14:paraId="152BF4B0" w14:textId="77777777" w:rsidR="000A301E" w:rsidRPr="000A301E" w:rsidRDefault="000A301E" w:rsidP="000A301E">
            <w:pPr>
              <w:spacing w:before="20" w:after="20"/>
              <w:jc w:val="center"/>
              <w:rPr>
                <w:b/>
                <w:color w:val="000000"/>
                <w:szCs w:val="17"/>
              </w:rPr>
            </w:pPr>
            <w:r w:rsidRPr="000A301E">
              <w:rPr>
                <w:b/>
                <w:color w:val="000000"/>
                <w:szCs w:val="17"/>
              </w:rPr>
              <w:t>81.25</w:t>
            </w:r>
          </w:p>
        </w:tc>
      </w:tr>
      <w:tr w:rsidR="000A301E" w:rsidRPr="000A301E" w14:paraId="7DBB9B02" w14:textId="77777777" w:rsidTr="00604D88">
        <w:trPr>
          <w:jc w:val="center"/>
        </w:trPr>
        <w:tc>
          <w:tcPr>
            <w:tcW w:w="2711" w:type="dxa"/>
            <w:shd w:val="clear" w:color="auto" w:fill="auto"/>
            <w:vAlign w:val="bottom"/>
            <w:hideMark/>
          </w:tcPr>
          <w:p w14:paraId="6459C895" w14:textId="77777777" w:rsidR="000A301E" w:rsidRPr="000A301E" w:rsidRDefault="000A301E" w:rsidP="000A301E">
            <w:pPr>
              <w:spacing w:before="20" w:after="20"/>
              <w:rPr>
                <w:color w:val="000000"/>
                <w:szCs w:val="17"/>
              </w:rPr>
            </w:pPr>
            <w:r w:rsidRPr="000A301E">
              <w:rPr>
                <w:color w:val="000000"/>
                <w:szCs w:val="17"/>
              </w:rPr>
              <w:t>Other &amp; Vacant Land</w:t>
            </w:r>
          </w:p>
        </w:tc>
        <w:tc>
          <w:tcPr>
            <w:tcW w:w="3251" w:type="dxa"/>
            <w:shd w:val="clear" w:color="auto" w:fill="auto"/>
            <w:vAlign w:val="bottom"/>
            <w:hideMark/>
          </w:tcPr>
          <w:p w14:paraId="6370E986" w14:textId="77777777" w:rsidR="000A301E" w:rsidRPr="000A301E" w:rsidRDefault="000A301E" w:rsidP="000A301E">
            <w:pPr>
              <w:spacing w:before="20" w:after="20"/>
              <w:jc w:val="center"/>
              <w:rPr>
                <w:b/>
                <w:color w:val="000000"/>
                <w:szCs w:val="17"/>
              </w:rPr>
            </w:pPr>
            <w:r w:rsidRPr="000A301E">
              <w:rPr>
                <w:b/>
                <w:color w:val="000000"/>
                <w:szCs w:val="17"/>
              </w:rPr>
              <w:t>81.25</w:t>
            </w:r>
          </w:p>
        </w:tc>
      </w:tr>
      <w:tr w:rsidR="000A301E" w:rsidRPr="000A301E" w14:paraId="728B1937" w14:textId="77777777" w:rsidTr="00604D88">
        <w:trPr>
          <w:jc w:val="center"/>
        </w:trPr>
        <w:tc>
          <w:tcPr>
            <w:tcW w:w="2711" w:type="dxa"/>
            <w:shd w:val="clear" w:color="auto" w:fill="auto"/>
            <w:vAlign w:val="bottom"/>
            <w:hideMark/>
          </w:tcPr>
          <w:p w14:paraId="21369A0F" w14:textId="77777777" w:rsidR="000A301E" w:rsidRPr="000A301E" w:rsidRDefault="000A301E" w:rsidP="000A301E">
            <w:pPr>
              <w:spacing w:before="20" w:after="20"/>
              <w:rPr>
                <w:color w:val="000000"/>
                <w:szCs w:val="17"/>
              </w:rPr>
            </w:pPr>
            <w:r w:rsidRPr="000A301E">
              <w:rPr>
                <w:color w:val="000000"/>
                <w:szCs w:val="17"/>
              </w:rPr>
              <w:t>Commercial</w:t>
            </w:r>
          </w:p>
        </w:tc>
        <w:tc>
          <w:tcPr>
            <w:tcW w:w="3251" w:type="dxa"/>
            <w:shd w:val="clear" w:color="auto" w:fill="auto"/>
            <w:vAlign w:val="bottom"/>
            <w:hideMark/>
          </w:tcPr>
          <w:p w14:paraId="46C0EE84" w14:textId="77777777" w:rsidR="000A301E" w:rsidRPr="000A301E" w:rsidRDefault="000A301E" w:rsidP="000A301E">
            <w:pPr>
              <w:spacing w:before="20" w:after="20"/>
              <w:jc w:val="center"/>
              <w:rPr>
                <w:b/>
                <w:color w:val="000000"/>
                <w:szCs w:val="17"/>
              </w:rPr>
            </w:pPr>
            <w:r w:rsidRPr="000A301E">
              <w:rPr>
                <w:b/>
                <w:color w:val="000000"/>
                <w:szCs w:val="17"/>
              </w:rPr>
              <w:t>121.87</w:t>
            </w:r>
          </w:p>
        </w:tc>
      </w:tr>
      <w:tr w:rsidR="000A301E" w:rsidRPr="000A301E" w14:paraId="1C791E4A" w14:textId="77777777" w:rsidTr="00604D88">
        <w:trPr>
          <w:jc w:val="center"/>
        </w:trPr>
        <w:tc>
          <w:tcPr>
            <w:tcW w:w="2711" w:type="dxa"/>
            <w:shd w:val="clear" w:color="auto" w:fill="auto"/>
            <w:vAlign w:val="bottom"/>
            <w:hideMark/>
          </w:tcPr>
          <w:p w14:paraId="5D5335F6" w14:textId="77777777" w:rsidR="000A301E" w:rsidRPr="000A301E" w:rsidRDefault="000A301E" w:rsidP="000A301E">
            <w:pPr>
              <w:spacing w:before="20" w:after="20"/>
              <w:rPr>
                <w:color w:val="000000"/>
                <w:szCs w:val="17"/>
              </w:rPr>
            </w:pPr>
            <w:r w:rsidRPr="000A301E">
              <w:rPr>
                <w:color w:val="000000"/>
                <w:szCs w:val="17"/>
              </w:rPr>
              <w:t>Industrial</w:t>
            </w:r>
          </w:p>
        </w:tc>
        <w:tc>
          <w:tcPr>
            <w:tcW w:w="3251" w:type="dxa"/>
            <w:shd w:val="clear" w:color="auto" w:fill="auto"/>
            <w:vAlign w:val="bottom"/>
            <w:hideMark/>
          </w:tcPr>
          <w:p w14:paraId="5C49F642" w14:textId="77777777" w:rsidR="000A301E" w:rsidRPr="000A301E" w:rsidRDefault="000A301E" w:rsidP="000A301E">
            <w:pPr>
              <w:spacing w:before="20" w:after="20"/>
              <w:jc w:val="center"/>
              <w:rPr>
                <w:b/>
                <w:color w:val="000000"/>
                <w:szCs w:val="17"/>
              </w:rPr>
            </w:pPr>
            <w:r w:rsidRPr="000A301E">
              <w:rPr>
                <w:b/>
                <w:color w:val="000000"/>
                <w:szCs w:val="17"/>
              </w:rPr>
              <w:t>121.87</w:t>
            </w:r>
          </w:p>
        </w:tc>
      </w:tr>
      <w:tr w:rsidR="000A301E" w:rsidRPr="000A301E" w14:paraId="285F6586" w14:textId="77777777" w:rsidTr="00604D88">
        <w:trPr>
          <w:jc w:val="center"/>
        </w:trPr>
        <w:tc>
          <w:tcPr>
            <w:tcW w:w="2711" w:type="dxa"/>
            <w:tcBorders>
              <w:bottom w:val="single" w:sz="4" w:space="0" w:color="auto"/>
            </w:tcBorders>
            <w:shd w:val="clear" w:color="auto" w:fill="auto"/>
            <w:vAlign w:val="bottom"/>
            <w:hideMark/>
          </w:tcPr>
          <w:p w14:paraId="6D8BCE54" w14:textId="77777777" w:rsidR="000A301E" w:rsidRPr="000A301E" w:rsidRDefault="000A301E" w:rsidP="000A301E">
            <w:pPr>
              <w:spacing w:before="20" w:after="20"/>
              <w:rPr>
                <w:color w:val="000000"/>
                <w:szCs w:val="17"/>
              </w:rPr>
            </w:pPr>
            <w:r w:rsidRPr="000A301E">
              <w:rPr>
                <w:color w:val="000000"/>
                <w:szCs w:val="17"/>
              </w:rPr>
              <w:t>Primary Production</w:t>
            </w:r>
          </w:p>
        </w:tc>
        <w:tc>
          <w:tcPr>
            <w:tcW w:w="3251" w:type="dxa"/>
            <w:tcBorders>
              <w:bottom w:val="single" w:sz="4" w:space="0" w:color="auto"/>
            </w:tcBorders>
            <w:shd w:val="clear" w:color="auto" w:fill="auto"/>
            <w:vAlign w:val="bottom"/>
            <w:hideMark/>
          </w:tcPr>
          <w:p w14:paraId="2777575D" w14:textId="77777777" w:rsidR="000A301E" w:rsidRPr="000A301E" w:rsidRDefault="000A301E" w:rsidP="000A301E">
            <w:pPr>
              <w:spacing w:before="20" w:after="20"/>
              <w:jc w:val="center"/>
              <w:rPr>
                <w:b/>
                <w:color w:val="000000"/>
                <w:szCs w:val="17"/>
              </w:rPr>
            </w:pPr>
            <w:r w:rsidRPr="000A301E">
              <w:rPr>
                <w:b/>
                <w:color w:val="000000"/>
                <w:szCs w:val="17"/>
              </w:rPr>
              <w:t>162.50</w:t>
            </w:r>
          </w:p>
        </w:tc>
      </w:tr>
    </w:tbl>
    <w:p w14:paraId="6EC69E3E" w14:textId="77777777" w:rsidR="000A301E" w:rsidRPr="000A301E" w:rsidRDefault="000A301E" w:rsidP="000A301E">
      <w:pPr>
        <w:spacing w:before="80" w:after="0"/>
        <w:rPr>
          <w:rFonts w:eastAsia="Times New Roman"/>
          <w:szCs w:val="17"/>
        </w:rPr>
      </w:pPr>
      <w:r w:rsidRPr="000A301E">
        <w:rPr>
          <w:rFonts w:eastAsia="Times New Roman"/>
          <w:szCs w:val="17"/>
        </w:rPr>
        <w:t>Dated: 14 June 2022</w:t>
      </w:r>
    </w:p>
    <w:p w14:paraId="54B1A530" w14:textId="77777777" w:rsidR="000A301E" w:rsidRPr="000A301E" w:rsidRDefault="000A301E" w:rsidP="000A301E">
      <w:pPr>
        <w:spacing w:after="0"/>
        <w:jc w:val="right"/>
        <w:rPr>
          <w:rFonts w:eastAsia="Times New Roman"/>
          <w:smallCaps/>
          <w:szCs w:val="20"/>
        </w:rPr>
      </w:pPr>
      <w:r w:rsidRPr="000A301E">
        <w:rPr>
          <w:rFonts w:eastAsia="Times New Roman"/>
          <w:smallCaps/>
          <w:szCs w:val="20"/>
        </w:rPr>
        <w:t>David Penfold</w:t>
      </w:r>
    </w:p>
    <w:p w14:paraId="236329E6" w14:textId="15B8951F" w:rsidR="000A301E" w:rsidRDefault="000A301E" w:rsidP="000A301E">
      <w:pPr>
        <w:spacing w:after="0"/>
        <w:jc w:val="right"/>
        <w:rPr>
          <w:rFonts w:eastAsia="Times New Roman"/>
          <w:szCs w:val="17"/>
          <w:u w:val="single"/>
        </w:rPr>
      </w:pPr>
      <w:r w:rsidRPr="000A301E">
        <w:rPr>
          <w:rFonts w:eastAsia="Times New Roman"/>
          <w:szCs w:val="17"/>
        </w:rPr>
        <w:t>Chief Executive Officer</w:t>
      </w:r>
    </w:p>
    <w:p w14:paraId="653D8354" w14:textId="03E408C8" w:rsidR="000A301E" w:rsidRDefault="000A301E" w:rsidP="000A301E">
      <w:pPr>
        <w:pBdr>
          <w:bottom w:val="single" w:sz="4" w:space="1" w:color="auto"/>
        </w:pBdr>
        <w:spacing w:after="0" w:line="52" w:lineRule="exact"/>
        <w:jc w:val="center"/>
      </w:pPr>
    </w:p>
    <w:p w14:paraId="5E319D46" w14:textId="306B5E3F" w:rsidR="000A301E" w:rsidRDefault="000A301E" w:rsidP="000A301E">
      <w:pPr>
        <w:pBdr>
          <w:top w:val="single" w:sz="4" w:space="1" w:color="auto"/>
        </w:pBdr>
        <w:spacing w:before="34" w:after="0" w:line="14" w:lineRule="exact"/>
        <w:jc w:val="center"/>
      </w:pPr>
    </w:p>
    <w:p w14:paraId="5A038949" w14:textId="2B43E901" w:rsidR="000A301E" w:rsidRDefault="000A301E">
      <w:pPr>
        <w:spacing w:after="0" w:line="240" w:lineRule="auto"/>
        <w:jc w:val="left"/>
        <w:rPr>
          <w:rFonts w:eastAsia="Times New Roman"/>
          <w:szCs w:val="20"/>
        </w:rPr>
      </w:pPr>
      <w:r>
        <w:rPr>
          <w:szCs w:val="20"/>
        </w:rPr>
        <w:br w:type="page"/>
      </w:r>
    </w:p>
    <w:p w14:paraId="7F0EB73D" w14:textId="77777777" w:rsidR="000A301E" w:rsidRPr="000A301E" w:rsidRDefault="000A301E" w:rsidP="00C16DB5">
      <w:pPr>
        <w:pStyle w:val="Heading2"/>
        <w:rPr>
          <w:lang w:eastAsia="en-AU"/>
        </w:rPr>
      </w:pPr>
      <w:bookmarkStart w:id="110" w:name="_Toc108088872"/>
      <w:r w:rsidRPr="000A301E">
        <w:rPr>
          <w:lang w:eastAsia="en-AU"/>
        </w:rPr>
        <w:t>Coorong District Council</w:t>
      </w:r>
      <w:bookmarkEnd w:id="110"/>
    </w:p>
    <w:p w14:paraId="72989133" w14:textId="77777777" w:rsidR="000A301E" w:rsidRPr="000A301E" w:rsidRDefault="000A301E" w:rsidP="000A301E">
      <w:pPr>
        <w:jc w:val="center"/>
        <w:rPr>
          <w:i/>
          <w:szCs w:val="17"/>
          <w:lang w:eastAsia="en-AU"/>
        </w:rPr>
      </w:pPr>
      <w:r w:rsidRPr="000A301E">
        <w:rPr>
          <w:i/>
          <w:szCs w:val="17"/>
          <w:lang w:eastAsia="en-AU"/>
        </w:rPr>
        <w:t>Adoption of Valuations and Declarations of Rates</w:t>
      </w:r>
    </w:p>
    <w:p w14:paraId="62073D0C" w14:textId="77777777" w:rsidR="000A301E" w:rsidRPr="000A301E" w:rsidRDefault="000A301E" w:rsidP="000A301E">
      <w:pPr>
        <w:rPr>
          <w:rFonts w:eastAsia="Times New Roman"/>
          <w:szCs w:val="17"/>
          <w:lang w:eastAsia="en-AU"/>
        </w:rPr>
      </w:pPr>
      <w:r w:rsidRPr="000A301E">
        <w:rPr>
          <w:rFonts w:eastAsia="Times New Roman"/>
          <w:szCs w:val="17"/>
          <w:lang w:eastAsia="en-AU"/>
        </w:rPr>
        <w:t>NOTICE is hereby given that at the ordinary Council meeting held on Tuesday 21 June 2022 and special Council meeting held on 5 July 2022, Coorong District Council resolved for the financial year ended 30 June 2023:</w:t>
      </w:r>
    </w:p>
    <w:p w14:paraId="4ABDE860" w14:textId="77777777" w:rsidR="000A301E" w:rsidRPr="000A301E" w:rsidRDefault="000A301E" w:rsidP="000A301E">
      <w:pPr>
        <w:jc w:val="center"/>
        <w:rPr>
          <w:rFonts w:eastAsia="Times New Roman"/>
          <w:i/>
          <w:szCs w:val="17"/>
          <w:lang w:eastAsia="en-AU"/>
        </w:rPr>
      </w:pPr>
      <w:r w:rsidRPr="000A301E">
        <w:rPr>
          <w:rFonts w:eastAsia="Times New Roman"/>
          <w:i/>
          <w:szCs w:val="17"/>
          <w:lang w:eastAsia="en-AU"/>
        </w:rPr>
        <w:t>Adoption of Valuations</w:t>
      </w:r>
    </w:p>
    <w:p w14:paraId="72887DBE" w14:textId="77777777" w:rsidR="000A301E" w:rsidRPr="000A301E" w:rsidRDefault="000A301E" w:rsidP="000A301E">
      <w:pPr>
        <w:rPr>
          <w:rFonts w:eastAsia="Times New Roman"/>
          <w:szCs w:val="17"/>
          <w:lang w:eastAsia="en-AU"/>
        </w:rPr>
      </w:pPr>
      <w:r w:rsidRPr="000A301E">
        <w:rPr>
          <w:rFonts w:eastAsia="Times New Roman"/>
          <w:szCs w:val="17"/>
          <w:lang w:eastAsia="en-AU"/>
        </w:rPr>
        <w:t>To adopt for rating purposes the most recent capital valuations of the Valuer General totalling $2,801,884,226.</w:t>
      </w:r>
    </w:p>
    <w:p w14:paraId="794CDE2D" w14:textId="77777777" w:rsidR="000A301E" w:rsidRPr="000A301E" w:rsidRDefault="000A301E" w:rsidP="000A301E">
      <w:pPr>
        <w:jc w:val="center"/>
        <w:rPr>
          <w:rFonts w:eastAsia="Times New Roman"/>
          <w:i/>
          <w:szCs w:val="17"/>
          <w:lang w:eastAsia="en-AU"/>
        </w:rPr>
      </w:pPr>
      <w:r w:rsidRPr="000A301E">
        <w:rPr>
          <w:rFonts w:eastAsia="Times New Roman"/>
          <w:i/>
          <w:szCs w:val="17"/>
          <w:lang w:eastAsia="en-AU"/>
        </w:rPr>
        <w:t>Declaration of General Rates and Separate Rates</w:t>
      </w:r>
    </w:p>
    <w:p w14:paraId="14F463CE" w14:textId="77777777" w:rsidR="000A301E" w:rsidRPr="000A301E" w:rsidRDefault="000A301E" w:rsidP="000A301E">
      <w:pPr>
        <w:rPr>
          <w:rFonts w:eastAsia="Times New Roman"/>
          <w:szCs w:val="17"/>
          <w:lang w:eastAsia="en-AU"/>
        </w:rPr>
      </w:pPr>
      <w:r w:rsidRPr="000A301E">
        <w:rPr>
          <w:rFonts w:eastAsia="Times New Roman"/>
          <w:szCs w:val="17"/>
          <w:lang w:eastAsia="en-AU"/>
        </w:rPr>
        <w:t>To declare general rates as follows:</w:t>
      </w:r>
    </w:p>
    <w:p w14:paraId="7EA58842" w14:textId="77777777" w:rsidR="000A301E" w:rsidRPr="000A301E" w:rsidRDefault="000A301E" w:rsidP="000A301E">
      <w:pPr>
        <w:numPr>
          <w:ilvl w:val="0"/>
          <w:numId w:val="51"/>
        </w:numPr>
        <w:ind w:left="426" w:hanging="284"/>
        <w:rPr>
          <w:rFonts w:eastAsia="Times New Roman"/>
          <w:szCs w:val="17"/>
          <w:lang w:eastAsia="en-AU"/>
        </w:rPr>
      </w:pPr>
      <w:r w:rsidRPr="000A301E">
        <w:rPr>
          <w:rFonts w:eastAsia="Times New Roman"/>
          <w:szCs w:val="17"/>
          <w:lang w:eastAsia="en-AU"/>
        </w:rPr>
        <w:t>A fixed charge of $150 in respect to each rateable assessment.</w:t>
      </w:r>
    </w:p>
    <w:p w14:paraId="2F69558C" w14:textId="77777777" w:rsidR="000A301E" w:rsidRPr="000A301E" w:rsidRDefault="000A301E" w:rsidP="000A301E">
      <w:pPr>
        <w:numPr>
          <w:ilvl w:val="0"/>
          <w:numId w:val="51"/>
        </w:numPr>
        <w:ind w:left="426" w:hanging="284"/>
        <w:rPr>
          <w:rFonts w:eastAsia="Times New Roman"/>
          <w:szCs w:val="17"/>
          <w:lang w:eastAsia="en-AU"/>
        </w:rPr>
      </w:pPr>
      <w:r w:rsidRPr="000A301E">
        <w:rPr>
          <w:rFonts w:eastAsia="Times New Roman"/>
          <w:szCs w:val="17"/>
          <w:lang w:eastAsia="en-AU"/>
        </w:rPr>
        <w:t>Differential general rates on the capital value and locality of all rateable land within the Bulk Handling Zone as described in Council’s Rating Strategy at 0.0089775.</w:t>
      </w:r>
    </w:p>
    <w:p w14:paraId="7703A237" w14:textId="77777777" w:rsidR="000A301E" w:rsidRPr="000A301E" w:rsidRDefault="000A301E" w:rsidP="000A301E">
      <w:pPr>
        <w:numPr>
          <w:ilvl w:val="0"/>
          <w:numId w:val="51"/>
        </w:numPr>
        <w:ind w:left="426" w:hanging="284"/>
        <w:rPr>
          <w:rFonts w:eastAsia="Times New Roman"/>
          <w:szCs w:val="17"/>
          <w:lang w:eastAsia="en-AU"/>
        </w:rPr>
      </w:pPr>
      <w:r w:rsidRPr="000A301E">
        <w:rPr>
          <w:rFonts w:eastAsia="Times New Roman"/>
          <w:szCs w:val="17"/>
          <w:lang w:eastAsia="en-AU"/>
        </w:rPr>
        <w:t>Differential general rates on the capital value and locality of all rateable land outside the Bulk Handling Zone according to its land use as follows:</w:t>
      </w:r>
    </w:p>
    <w:p w14:paraId="61730752" w14:textId="77777777" w:rsidR="000A301E" w:rsidRPr="000A301E" w:rsidRDefault="000A301E" w:rsidP="000A301E">
      <w:pPr>
        <w:numPr>
          <w:ilvl w:val="0"/>
          <w:numId w:val="52"/>
        </w:numPr>
        <w:spacing w:after="0"/>
        <w:ind w:left="709" w:hanging="295"/>
        <w:rPr>
          <w:rFonts w:eastAsia="Times New Roman"/>
          <w:szCs w:val="17"/>
          <w:lang w:eastAsia="en-AU"/>
        </w:rPr>
      </w:pPr>
      <w:r w:rsidRPr="000A301E">
        <w:rPr>
          <w:rFonts w:eastAsia="Times New Roman"/>
          <w:szCs w:val="17"/>
          <w:lang w:eastAsia="en-AU"/>
        </w:rPr>
        <w:t>0.0031500 in respect of land with the land use of Residential;</w:t>
      </w:r>
    </w:p>
    <w:p w14:paraId="14ECD1FF" w14:textId="77777777" w:rsidR="000A301E" w:rsidRPr="000A301E" w:rsidRDefault="000A301E" w:rsidP="000A301E">
      <w:pPr>
        <w:numPr>
          <w:ilvl w:val="0"/>
          <w:numId w:val="52"/>
        </w:numPr>
        <w:spacing w:after="0"/>
        <w:ind w:left="709" w:hanging="295"/>
        <w:rPr>
          <w:rFonts w:eastAsia="Times New Roman"/>
          <w:szCs w:val="17"/>
          <w:lang w:eastAsia="en-AU"/>
        </w:rPr>
      </w:pPr>
      <w:r w:rsidRPr="000A301E">
        <w:rPr>
          <w:rFonts w:eastAsia="Times New Roman"/>
          <w:szCs w:val="17"/>
          <w:lang w:eastAsia="en-AU"/>
        </w:rPr>
        <w:t>0.0031500 in respect of land with the land use of Other;</w:t>
      </w:r>
    </w:p>
    <w:p w14:paraId="5C40EB1E" w14:textId="77777777" w:rsidR="000A301E" w:rsidRPr="000A301E" w:rsidRDefault="000A301E" w:rsidP="000A301E">
      <w:pPr>
        <w:numPr>
          <w:ilvl w:val="0"/>
          <w:numId w:val="52"/>
        </w:numPr>
        <w:ind w:left="709" w:hanging="294"/>
        <w:rPr>
          <w:rFonts w:eastAsia="Times New Roman"/>
          <w:szCs w:val="17"/>
          <w:lang w:eastAsia="en-AU"/>
        </w:rPr>
      </w:pPr>
      <w:r w:rsidRPr="000A301E">
        <w:rPr>
          <w:rFonts w:eastAsia="Times New Roman"/>
          <w:szCs w:val="17"/>
          <w:lang w:eastAsia="en-AU"/>
        </w:rPr>
        <w:t>The following amounts apply in respect to land with the following land use:</w:t>
      </w:r>
    </w:p>
    <w:p w14:paraId="4188C2AD" w14:textId="77777777" w:rsidR="000A301E" w:rsidRPr="000A301E" w:rsidRDefault="000A301E" w:rsidP="000A301E">
      <w:pPr>
        <w:numPr>
          <w:ilvl w:val="0"/>
          <w:numId w:val="53"/>
        </w:numPr>
        <w:spacing w:after="0"/>
        <w:ind w:left="1276" w:hanging="284"/>
        <w:rPr>
          <w:rFonts w:eastAsia="Times New Roman"/>
          <w:szCs w:val="17"/>
          <w:lang w:eastAsia="en-AU"/>
        </w:rPr>
      </w:pPr>
      <w:r w:rsidRPr="000A301E">
        <w:rPr>
          <w:rFonts w:eastAsia="Times New Roman"/>
          <w:szCs w:val="17"/>
          <w:lang w:eastAsia="en-AU"/>
        </w:rPr>
        <w:t>0.0037850 for Commercial – Shop;</w:t>
      </w:r>
    </w:p>
    <w:p w14:paraId="36A14C74" w14:textId="77777777" w:rsidR="000A301E" w:rsidRPr="000A301E" w:rsidRDefault="000A301E" w:rsidP="000A301E">
      <w:pPr>
        <w:numPr>
          <w:ilvl w:val="0"/>
          <w:numId w:val="53"/>
        </w:numPr>
        <w:spacing w:after="0"/>
        <w:ind w:left="1276" w:hanging="284"/>
        <w:rPr>
          <w:rFonts w:eastAsia="Times New Roman"/>
          <w:szCs w:val="17"/>
          <w:lang w:eastAsia="en-AU"/>
        </w:rPr>
      </w:pPr>
      <w:r w:rsidRPr="000A301E">
        <w:rPr>
          <w:rFonts w:eastAsia="Times New Roman"/>
          <w:szCs w:val="17"/>
          <w:lang w:eastAsia="en-AU"/>
        </w:rPr>
        <w:t>0.0037850 for Commercial – Office;</w:t>
      </w:r>
    </w:p>
    <w:p w14:paraId="64FEBD4E" w14:textId="77777777" w:rsidR="000A301E" w:rsidRPr="000A301E" w:rsidRDefault="000A301E" w:rsidP="000A301E">
      <w:pPr>
        <w:numPr>
          <w:ilvl w:val="0"/>
          <w:numId w:val="53"/>
        </w:numPr>
        <w:ind w:left="1276" w:hanging="283"/>
        <w:rPr>
          <w:rFonts w:eastAsia="Times New Roman"/>
          <w:szCs w:val="17"/>
          <w:lang w:eastAsia="en-AU"/>
        </w:rPr>
      </w:pPr>
      <w:r w:rsidRPr="000A301E">
        <w:rPr>
          <w:rFonts w:eastAsia="Times New Roman"/>
          <w:szCs w:val="17"/>
          <w:lang w:eastAsia="en-AU"/>
        </w:rPr>
        <w:t>0.0038200 for Commercial – Other,</w:t>
      </w:r>
    </w:p>
    <w:p w14:paraId="1BB137E6" w14:textId="77777777" w:rsidR="000A301E" w:rsidRPr="000A301E" w:rsidRDefault="000A301E" w:rsidP="000A301E">
      <w:pPr>
        <w:numPr>
          <w:ilvl w:val="0"/>
          <w:numId w:val="52"/>
        </w:numPr>
        <w:ind w:left="709" w:hanging="294"/>
        <w:rPr>
          <w:rFonts w:eastAsia="Times New Roman"/>
          <w:szCs w:val="17"/>
          <w:lang w:eastAsia="en-AU"/>
        </w:rPr>
      </w:pPr>
      <w:r w:rsidRPr="000A301E">
        <w:rPr>
          <w:rFonts w:eastAsia="Times New Roman"/>
          <w:szCs w:val="17"/>
          <w:lang w:eastAsia="en-AU"/>
        </w:rPr>
        <w:t>The following amounts apply in respect to land with the following land use:</w:t>
      </w:r>
    </w:p>
    <w:p w14:paraId="78BA2EDE" w14:textId="77777777" w:rsidR="000A301E" w:rsidRPr="000A301E" w:rsidRDefault="000A301E" w:rsidP="000A301E">
      <w:pPr>
        <w:numPr>
          <w:ilvl w:val="0"/>
          <w:numId w:val="55"/>
        </w:numPr>
        <w:spacing w:after="0"/>
        <w:ind w:left="1276" w:hanging="284"/>
        <w:rPr>
          <w:rFonts w:eastAsia="Times New Roman"/>
          <w:szCs w:val="17"/>
          <w:lang w:eastAsia="en-AU"/>
        </w:rPr>
      </w:pPr>
      <w:r w:rsidRPr="000A301E">
        <w:rPr>
          <w:rFonts w:eastAsia="Times New Roman"/>
          <w:szCs w:val="17"/>
          <w:lang w:eastAsia="en-AU"/>
        </w:rPr>
        <w:t>0.0038000 for Industry – Light;</w:t>
      </w:r>
    </w:p>
    <w:p w14:paraId="19A50352" w14:textId="77777777" w:rsidR="000A301E" w:rsidRPr="000A301E" w:rsidRDefault="000A301E" w:rsidP="000A301E">
      <w:pPr>
        <w:numPr>
          <w:ilvl w:val="0"/>
          <w:numId w:val="55"/>
        </w:numPr>
        <w:ind w:left="1276" w:hanging="283"/>
        <w:rPr>
          <w:rFonts w:eastAsia="Times New Roman"/>
          <w:szCs w:val="17"/>
          <w:lang w:eastAsia="en-AU"/>
        </w:rPr>
      </w:pPr>
      <w:r w:rsidRPr="000A301E">
        <w:rPr>
          <w:rFonts w:eastAsia="Times New Roman"/>
          <w:szCs w:val="17"/>
          <w:lang w:eastAsia="en-AU"/>
        </w:rPr>
        <w:t>0.0038000 for Industry - Other</w:t>
      </w:r>
    </w:p>
    <w:p w14:paraId="6A7D2040" w14:textId="77777777" w:rsidR="000A301E" w:rsidRPr="000A301E" w:rsidRDefault="000A301E" w:rsidP="000A301E">
      <w:pPr>
        <w:numPr>
          <w:ilvl w:val="0"/>
          <w:numId w:val="52"/>
        </w:numPr>
        <w:spacing w:after="0"/>
        <w:ind w:left="709" w:hanging="295"/>
        <w:rPr>
          <w:rFonts w:eastAsia="Times New Roman"/>
          <w:szCs w:val="17"/>
          <w:lang w:eastAsia="en-AU"/>
        </w:rPr>
      </w:pPr>
      <w:r w:rsidRPr="000A301E">
        <w:rPr>
          <w:rFonts w:eastAsia="Times New Roman"/>
          <w:szCs w:val="17"/>
          <w:lang w:eastAsia="en-AU"/>
        </w:rPr>
        <w:t>0.0026775 in respect of land with the land use of Primary Production; and</w:t>
      </w:r>
    </w:p>
    <w:p w14:paraId="5D4B31AE" w14:textId="77777777" w:rsidR="000A301E" w:rsidRPr="000A301E" w:rsidRDefault="000A301E" w:rsidP="000A301E">
      <w:pPr>
        <w:numPr>
          <w:ilvl w:val="0"/>
          <w:numId w:val="52"/>
        </w:numPr>
        <w:ind w:left="709" w:hanging="294"/>
        <w:rPr>
          <w:rFonts w:eastAsia="Times New Roman"/>
          <w:szCs w:val="17"/>
          <w:lang w:eastAsia="en-AU"/>
        </w:rPr>
      </w:pPr>
      <w:r w:rsidRPr="000A301E">
        <w:rPr>
          <w:rFonts w:eastAsia="Times New Roman"/>
          <w:szCs w:val="17"/>
          <w:lang w:eastAsia="en-AU"/>
        </w:rPr>
        <w:t>0.0045675 in respect of land with the land use of Vacant Land.</w:t>
      </w:r>
    </w:p>
    <w:p w14:paraId="28BDD8C6" w14:textId="77777777" w:rsidR="000A301E" w:rsidRPr="000A301E" w:rsidRDefault="000A301E" w:rsidP="000A301E">
      <w:pPr>
        <w:numPr>
          <w:ilvl w:val="0"/>
          <w:numId w:val="51"/>
        </w:numPr>
        <w:ind w:left="426" w:hanging="284"/>
        <w:rPr>
          <w:rFonts w:eastAsia="Times New Roman"/>
          <w:szCs w:val="17"/>
          <w:lang w:eastAsia="en-AU"/>
        </w:rPr>
      </w:pPr>
      <w:r w:rsidRPr="000A301E">
        <w:rPr>
          <w:rFonts w:eastAsia="Times New Roman"/>
          <w:szCs w:val="17"/>
          <w:lang w:eastAsia="en-AU"/>
        </w:rPr>
        <w:t>A separate rate per property of 0.00017620 on the capital value of all rateable land within that part of the Council area that is within the area of the Murraylands &amp; Riverland Landscape Board.</w:t>
      </w:r>
    </w:p>
    <w:p w14:paraId="1631E160" w14:textId="77777777" w:rsidR="000A301E" w:rsidRPr="000A301E" w:rsidRDefault="000A301E" w:rsidP="000A301E">
      <w:pPr>
        <w:numPr>
          <w:ilvl w:val="0"/>
          <w:numId w:val="51"/>
        </w:numPr>
        <w:ind w:left="426" w:hanging="284"/>
        <w:rPr>
          <w:rFonts w:eastAsia="Times New Roman"/>
          <w:szCs w:val="17"/>
          <w:lang w:eastAsia="en-AU"/>
        </w:rPr>
      </w:pPr>
      <w:r w:rsidRPr="000A301E">
        <w:rPr>
          <w:rFonts w:eastAsia="Times New Roman"/>
          <w:szCs w:val="17"/>
          <w:lang w:eastAsia="en-AU"/>
        </w:rPr>
        <w:t>A differential separate rate per property on all rateable land within that part of the Council area that is within the area of the Limestone Coast Landscape Board with the following land uses.</w:t>
      </w:r>
    </w:p>
    <w:p w14:paraId="129FD141" w14:textId="77777777" w:rsidR="000A301E" w:rsidRPr="000A301E" w:rsidRDefault="000A301E" w:rsidP="000A301E">
      <w:pPr>
        <w:numPr>
          <w:ilvl w:val="0"/>
          <w:numId w:val="54"/>
        </w:numPr>
        <w:spacing w:after="0"/>
        <w:ind w:hanging="295"/>
        <w:rPr>
          <w:rFonts w:eastAsia="Times New Roman"/>
          <w:szCs w:val="17"/>
          <w:lang w:eastAsia="en-AU"/>
        </w:rPr>
      </w:pPr>
      <w:r w:rsidRPr="000A301E">
        <w:rPr>
          <w:rFonts w:eastAsia="Times New Roman"/>
          <w:szCs w:val="17"/>
          <w:lang w:eastAsia="en-AU"/>
        </w:rPr>
        <w:t>$ 81.50 per rateable property with the land use of Residential, Vacant &amp; Other;</w:t>
      </w:r>
    </w:p>
    <w:p w14:paraId="182B78FE" w14:textId="77777777" w:rsidR="000A301E" w:rsidRPr="000A301E" w:rsidRDefault="000A301E" w:rsidP="000A301E">
      <w:pPr>
        <w:numPr>
          <w:ilvl w:val="0"/>
          <w:numId w:val="54"/>
        </w:numPr>
        <w:spacing w:after="0"/>
        <w:ind w:hanging="295"/>
        <w:rPr>
          <w:rFonts w:eastAsia="Times New Roman"/>
          <w:szCs w:val="17"/>
          <w:lang w:eastAsia="en-AU"/>
        </w:rPr>
      </w:pPr>
      <w:r w:rsidRPr="000A301E">
        <w:rPr>
          <w:rFonts w:eastAsia="Times New Roman"/>
          <w:szCs w:val="17"/>
          <w:lang w:eastAsia="en-AU"/>
        </w:rPr>
        <w:t>$122.50 per rateable property with the land use of Commercial – Shop, Office or Other;</w:t>
      </w:r>
    </w:p>
    <w:p w14:paraId="56CD5B99" w14:textId="77777777" w:rsidR="000A301E" w:rsidRPr="000A301E" w:rsidRDefault="000A301E" w:rsidP="000A301E">
      <w:pPr>
        <w:numPr>
          <w:ilvl w:val="0"/>
          <w:numId w:val="54"/>
        </w:numPr>
        <w:spacing w:after="0"/>
        <w:ind w:hanging="295"/>
        <w:rPr>
          <w:rFonts w:eastAsia="Times New Roman"/>
          <w:szCs w:val="17"/>
          <w:lang w:eastAsia="en-AU"/>
        </w:rPr>
      </w:pPr>
      <w:r w:rsidRPr="000A301E">
        <w:rPr>
          <w:rFonts w:eastAsia="Times New Roman"/>
          <w:szCs w:val="17"/>
          <w:lang w:eastAsia="en-AU"/>
        </w:rPr>
        <w:t>$196.00 per rateable property with the land use of Industrial – Light or Other; and</w:t>
      </w:r>
    </w:p>
    <w:p w14:paraId="1F3FE6AF" w14:textId="77777777" w:rsidR="000A301E" w:rsidRPr="000A301E" w:rsidRDefault="000A301E" w:rsidP="000A301E">
      <w:pPr>
        <w:numPr>
          <w:ilvl w:val="0"/>
          <w:numId w:val="54"/>
        </w:numPr>
        <w:ind w:hanging="294"/>
        <w:rPr>
          <w:rFonts w:eastAsia="Times New Roman"/>
          <w:szCs w:val="17"/>
          <w:lang w:eastAsia="en-AU"/>
        </w:rPr>
      </w:pPr>
      <w:r w:rsidRPr="000A301E">
        <w:rPr>
          <w:rFonts w:eastAsia="Times New Roman"/>
          <w:szCs w:val="17"/>
          <w:lang w:eastAsia="en-AU"/>
        </w:rPr>
        <w:t>$358.50 per rateable property with the land use of Primary Production.</w:t>
      </w:r>
    </w:p>
    <w:p w14:paraId="718182D7" w14:textId="77777777" w:rsidR="000A301E" w:rsidRPr="000A301E" w:rsidRDefault="000A301E" w:rsidP="000A301E">
      <w:pPr>
        <w:rPr>
          <w:rFonts w:eastAsia="Times New Roman"/>
          <w:szCs w:val="17"/>
          <w:lang w:eastAsia="en-AU"/>
        </w:rPr>
      </w:pPr>
      <w:r w:rsidRPr="000A301E">
        <w:rPr>
          <w:rFonts w:eastAsia="Times New Roman"/>
          <w:szCs w:val="17"/>
          <w:lang w:eastAsia="en-AU"/>
        </w:rPr>
        <w:t>To impose annual service charges as follows:</w:t>
      </w:r>
    </w:p>
    <w:p w14:paraId="108565F3" w14:textId="77777777" w:rsidR="000A301E" w:rsidRPr="000A301E" w:rsidRDefault="000A301E" w:rsidP="000A301E">
      <w:pPr>
        <w:numPr>
          <w:ilvl w:val="0"/>
          <w:numId w:val="56"/>
        </w:numPr>
        <w:ind w:left="426" w:hanging="284"/>
        <w:rPr>
          <w:rFonts w:eastAsia="Times New Roman"/>
          <w:szCs w:val="17"/>
          <w:lang w:eastAsia="en-AU"/>
        </w:rPr>
      </w:pPr>
      <w:r w:rsidRPr="000A301E">
        <w:rPr>
          <w:rFonts w:eastAsia="Times New Roman"/>
          <w:szCs w:val="17"/>
          <w:lang w:eastAsia="en-AU"/>
        </w:rPr>
        <w:t>Community Wastewater Management Scheme (CWMS):</w:t>
      </w:r>
    </w:p>
    <w:p w14:paraId="68A4C7DC" w14:textId="77777777" w:rsidR="000A301E" w:rsidRPr="000A301E" w:rsidRDefault="000A301E" w:rsidP="000A301E">
      <w:pPr>
        <w:ind w:left="426"/>
        <w:rPr>
          <w:rFonts w:eastAsia="Times New Roman"/>
          <w:szCs w:val="17"/>
          <w:lang w:eastAsia="en-AU"/>
        </w:rPr>
      </w:pPr>
      <w:r w:rsidRPr="000A301E">
        <w:rPr>
          <w:rFonts w:eastAsia="Times New Roman"/>
          <w:szCs w:val="17"/>
          <w:lang w:eastAsia="en-AU"/>
        </w:rPr>
        <w:t>Tailem Bend, Meningie, Tintinara and Wellington East:</w:t>
      </w:r>
    </w:p>
    <w:p w14:paraId="14941FB0" w14:textId="77777777" w:rsidR="000A301E" w:rsidRPr="000A301E" w:rsidRDefault="000A301E" w:rsidP="000A301E">
      <w:pPr>
        <w:numPr>
          <w:ilvl w:val="0"/>
          <w:numId w:val="57"/>
        </w:numPr>
        <w:spacing w:after="0"/>
        <w:ind w:hanging="295"/>
        <w:rPr>
          <w:rFonts w:eastAsia="Times New Roman"/>
          <w:szCs w:val="17"/>
          <w:lang w:eastAsia="en-AU"/>
        </w:rPr>
      </w:pPr>
      <w:r w:rsidRPr="000A301E">
        <w:rPr>
          <w:rFonts w:eastAsia="Times New Roman"/>
          <w:szCs w:val="17"/>
          <w:lang w:eastAsia="en-AU"/>
        </w:rPr>
        <w:t>$643 per occupied unit;</w:t>
      </w:r>
    </w:p>
    <w:p w14:paraId="11905179" w14:textId="77777777" w:rsidR="000A301E" w:rsidRPr="000A301E" w:rsidRDefault="000A301E" w:rsidP="000A301E">
      <w:pPr>
        <w:numPr>
          <w:ilvl w:val="0"/>
          <w:numId w:val="57"/>
        </w:numPr>
        <w:ind w:hanging="294"/>
        <w:rPr>
          <w:rFonts w:eastAsia="Times New Roman"/>
          <w:szCs w:val="17"/>
          <w:lang w:eastAsia="en-AU"/>
        </w:rPr>
      </w:pPr>
      <w:r w:rsidRPr="000A301E">
        <w:rPr>
          <w:rFonts w:eastAsia="Times New Roman"/>
          <w:szCs w:val="17"/>
          <w:lang w:eastAsia="en-AU"/>
        </w:rPr>
        <w:t>$615 per vacant allotment.</w:t>
      </w:r>
    </w:p>
    <w:p w14:paraId="68923AB7" w14:textId="77777777" w:rsidR="000A301E" w:rsidRPr="000A301E" w:rsidRDefault="000A301E" w:rsidP="000A301E">
      <w:pPr>
        <w:numPr>
          <w:ilvl w:val="0"/>
          <w:numId w:val="56"/>
        </w:numPr>
        <w:ind w:left="426" w:hanging="284"/>
        <w:rPr>
          <w:rFonts w:eastAsia="Times New Roman"/>
          <w:szCs w:val="17"/>
          <w:lang w:eastAsia="en-AU"/>
        </w:rPr>
      </w:pPr>
      <w:r w:rsidRPr="000A301E">
        <w:rPr>
          <w:rFonts w:eastAsia="Times New Roman"/>
          <w:szCs w:val="17"/>
          <w:lang w:eastAsia="en-AU"/>
        </w:rPr>
        <w:t>On each assessment of rateable and non-rateable land to which the Council makes available a water supply service in the areas of Wellington East and Peake:</w:t>
      </w:r>
    </w:p>
    <w:p w14:paraId="4CE35B51" w14:textId="77777777" w:rsidR="000A301E" w:rsidRPr="000A301E" w:rsidRDefault="000A301E" w:rsidP="000A301E">
      <w:pPr>
        <w:numPr>
          <w:ilvl w:val="0"/>
          <w:numId w:val="57"/>
        </w:numPr>
        <w:spacing w:after="0"/>
        <w:ind w:hanging="295"/>
        <w:rPr>
          <w:rFonts w:eastAsia="Times New Roman"/>
          <w:szCs w:val="17"/>
          <w:lang w:eastAsia="en-AU"/>
        </w:rPr>
      </w:pPr>
      <w:r w:rsidRPr="000A301E">
        <w:rPr>
          <w:rFonts w:eastAsia="Times New Roman"/>
          <w:szCs w:val="17"/>
          <w:lang w:eastAsia="en-AU"/>
        </w:rPr>
        <w:t>A supply charge of $235 per property;</w:t>
      </w:r>
    </w:p>
    <w:p w14:paraId="49330E4A" w14:textId="77777777" w:rsidR="000A301E" w:rsidRPr="000A301E" w:rsidRDefault="000A301E" w:rsidP="000A301E">
      <w:pPr>
        <w:numPr>
          <w:ilvl w:val="0"/>
          <w:numId w:val="57"/>
        </w:numPr>
        <w:ind w:hanging="294"/>
        <w:rPr>
          <w:rFonts w:eastAsia="Times New Roman"/>
          <w:szCs w:val="17"/>
          <w:lang w:eastAsia="en-AU"/>
        </w:rPr>
      </w:pPr>
      <w:r w:rsidRPr="000A301E">
        <w:rPr>
          <w:rFonts w:eastAsia="Times New Roman"/>
          <w:szCs w:val="17"/>
          <w:lang w:eastAsia="en-AU"/>
        </w:rPr>
        <w:t>A usage charge of $0.60 per kilolitre used.</w:t>
      </w:r>
    </w:p>
    <w:p w14:paraId="46B7FAE2" w14:textId="77777777" w:rsidR="000A301E" w:rsidRPr="000A301E" w:rsidRDefault="000A301E" w:rsidP="000A301E">
      <w:pPr>
        <w:numPr>
          <w:ilvl w:val="0"/>
          <w:numId w:val="56"/>
        </w:numPr>
        <w:ind w:left="426" w:hanging="284"/>
        <w:rPr>
          <w:rFonts w:eastAsia="Times New Roman"/>
          <w:szCs w:val="17"/>
          <w:lang w:eastAsia="en-AU"/>
        </w:rPr>
      </w:pPr>
      <w:r w:rsidRPr="000A301E">
        <w:rPr>
          <w:rFonts w:eastAsia="Times New Roman"/>
          <w:szCs w:val="17"/>
          <w:lang w:eastAsia="en-AU"/>
        </w:rPr>
        <w:t>$337 on each eligible assessment of rateable and non-rateable land within the kerbside collection boundary to which the Council makes available a Kerbside Waste Management Service.</w:t>
      </w:r>
    </w:p>
    <w:p w14:paraId="1B208D51" w14:textId="77777777" w:rsidR="000A301E" w:rsidRPr="000A301E" w:rsidRDefault="000A301E" w:rsidP="000A301E">
      <w:pPr>
        <w:spacing w:after="0"/>
        <w:rPr>
          <w:rFonts w:eastAsia="Times New Roman"/>
          <w:szCs w:val="17"/>
        </w:rPr>
      </w:pPr>
      <w:r w:rsidRPr="000A301E">
        <w:rPr>
          <w:rFonts w:eastAsia="Times New Roman"/>
          <w:szCs w:val="17"/>
        </w:rPr>
        <w:t>Dated: 5 July 2022</w:t>
      </w:r>
    </w:p>
    <w:p w14:paraId="4ADA0E67" w14:textId="77777777" w:rsidR="000A301E" w:rsidRPr="000A301E" w:rsidRDefault="000A301E" w:rsidP="000A301E">
      <w:pPr>
        <w:spacing w:after="0"/>
        <w:jc w:val="right"/>
        <w:rPr>
          <w:rFonts w:eastAsia="Times New Roman"/>
          <w:smallCaps/>
          <w:szCs w:val="20"/>
          <w:lang w:eastAsia="en-AU"/>
        </w:rPr>
      </w:pPr>
      <w:r w:rsidRPr="000A301E">
        <w:rPr>
          <w:rFonts w:eastAsia="Times New Roman"/>
          <w:smallCaps/>
          <w:szCs w:val="20"/>
          <w:lang w:eastAsia="en-AU"/>
        </w:rPr>
        <w:t>Bridget Mather</w:t>
      </w:r>
    </w:p>
    <w:p w14:paraId="564ABF0E" w14:textId="78B7DA3F" w:rsidR="000A301E" w:rsidRDefault="000A301E" w:rsidP="000A301E">
      <w:pPr>
        <w:spacing w:after="0"/>
        <w:jc w:val="right"/>
        <w:rPr>
          <w:rFonts w:eastAsia="Times New Roman"/>
          <w:szCs w:val="17"/>
          <w:lang w:eastAsia="en-AU"/>
        </w:rPr>
      </w:pPr>
      <w:r w:rsidRPr="000A301E">
        <w:rPr>
          <w:rFonts w:eastAsia="Times New Roman"/>
          <w:szCs w:val="17"/>
          <w:lang w:eastAsia="en-AU"/>
        </w:rPr>
        <w:t>Chief Executive Officer</w:t>
      </w:r>
    </w:p>
    <w:p w14:paraId="403C9155" w14:textId="6EA039D3" w:rsidR="000A301E" w:rsidRDefault="000A301E" w:rsidP="000A301E">
      <w:pPr>
        <w:pBdr>
          <w:bottom w:val="single" w:sz="4" w:space="1" w:color="auto"/>
        </w:pBdr>
        <w:spacing w:after="0" w:line="52" w:lineRule="exact"/>
        <w:jc w:val="center"/>
        <w:rPr>
          <w:rFonts w:eastAsia="Times New Roman"/>
          <w:szCs w:val="17"/>
        </w:rPr>
      </w:pPr>
    </w:p>
    <w:p w14:paraId="13D74C97" w14:textId="45A1F6ED" w:rsidR="000A301E" w:rsidRDefault="000A301E" w:rsidP="000A301E">
      <w:pPr>
        <w:pBdr>
          <w:top w:val="single" w:sz="4" w:space="1" w:color="auto"/>
        </w:pBdr>
        <w:spacing w:before="34" w:after="0" w:line="14" w:lineRule="exact"/>
        <w:jc w:val="center"/>
        <w:rPr>
          <w:rFonts w:eastAsia="Times New Roman"/>
          <w:szCs w:val="17"/>
        </w:rPr>
      </w:pPr>
    </w:p>
    <w:p w14:paraId="674E8F79" w14:textId="710866FD" w:rsidR="000A301E" w:rsidRDefault="000A301E" w:rsidP="00EA0005">
      <w:pPr>
        <w:pStyle w:val="GG-body"/>
        <w:spacing w:after="0"/>
        <w:rPr>
          <w:szCs w:val="20"/>
        </w:rPr>
      </w:pPr>
    </w:p>
    <w:p w14:paraId="324440F6" w14:textId="77777777" w:rsidR="000A301E" w:rsidRPr="000A301E" w:rsidRDefault="000A301E" w:rsidP="00C16DB5">
      <w:pPr>
        <w:pStyle w:val="Heading2"/>
      </w:pPr>
      <w:bookmarkStart w:id="111" w:name="_Toc108088873"/>
      <w:r w:rsidRPr="000A301E">
        <w:t>District Council of Elliston</w:t>
      </w:r>
      <w:bookmarkEnd w:id="111"/>
    </w:p>
    <w:p w14:paraId="7F7CF435" w14:textId="77777777" w:rsidR="000A301E" w:rsidRPr="000A301E" w:rsidRDefault="000A301E" w:rsidP="000A301E">
      <w:pPr>
        <w:jc w:val="center"/>
        <w:rPr>
          <w:i/>
          <w:szCs w:val="17"/>
        </w:rPr>
      </w:pPr>
      <w:r w:rsidRPr="000A301E">
        <w:rPr>
          <w:i/>
          <w:szCs w:val="17"/>
        </w:rPr>
        <w:t>Adoption of Valuations and Declarations of Rates 2022-23</w:t>
      </w:r>
    </w:p>
    <w:p w14:paraId="77B18319" w14:textId="77777777" w:rsidR="000A301E" w:rsidRPr="000A301E" w:rsidRDefault="000A301E" w:rsidP="000A301E">
      <w:pPr>
        <w:rPr>
          <w:rFonts w:eastAsia="Times New Roman"/>
          <w:szCs w:val="17"/>
        </w:rPr>
      </w:pPr>
      <w:r w:rsidRPr="000A301E">
        <w:rPr>
          <w:rFonts w:eastAsia="Times New Roman"/>
          <w:szCs w:val="17"/>
        </w:rPr>
        <w:t>NOTICE is hereby given that the District Council of Elliston at its meeting held on 21 June 2022:</w:t>
      </w:r>
    </w:p>
    <w:p w14:paraId="6FFF3B02" w14:textId="77777777" w:rsidR="000A301E" w:rsidRPr="000A301E" w:rsidRDefault="000A301E" w:rsidP="000A301E">
      <w:pPr>
        <w:rPr>
          <w:rFonts w:eastAsia="Times New Roman"/>
          <w:szCs w:val="17"/>
        </w:rPr>
      </w:pPr>
      <w:r w:rsidRPr="000A301E">
        <w:rPr>
          <w:rFonts w:eastAsia="Times New Roman"/>
          <w:szCs w:val="17"/>
        </w:rPr>
        <w:t>Adopted capital valuations to apply in its area for rating purposes supplied by the Valuer-General, being the most recent valuations available to the Council of the Capital Value of land within the Council’s area totalling $637,954,620.</w:t>
      </w:r>
    </w:p>
    <w:p w14:paraId="2D87AF58" w14:textId="77777777" w:rsidR="000A301E" w:rsidRPr="000A301E" w:rsidRDefault="000A301E" w:rsidP="000A301E">
      <w:pPr>
        <w:rPr>
          <w:rFonts w:eastAsia="Times New Roman"/>
          <w:szCs w:val="17"/>
        </w:rPr>
      </w:pPr>
      <w:r w:rsidRPr="000A301E">
        <w:rPr>
          <w:rFonts w:eastAsia="Times New Roman"/>
          <w:szCs w:val="17"/>
        </w:rPr>
        <w:t>Declared differential general rates varying according to the locality of the land and its use as follows:</w:t>
      </w:r>
    </w:p>
    <w:p w14:paraId="495E80EF" w14:textId="77777777" w:rsidR="000A301E" w:rsidRPr="000A301E" w:rsidRDefault="000A301E" w:rsidP="000A301E">
      <w:pPr>
        <w:spacing w:after="0"/>
        <w:ind w:left="142"/>
        <w:rPr>
          <w:rFonts w:eastAsia="Times New Roman"/>
          <w:szCs w:val="17"/>
        </w:rPr>
      </w:pPr>
      <w:r w:rsidRPr="000A301E">
        <w:rPr>
          <w:rFonts w:eastAsia="Times New Roman"/>
          <w:szCs w:val="17"/>
        </w:rPr>
        <w:t>1.0720 cents in the dollar in respect of all rateable land within the Employment (Bulk Handling) Zone;</w:t>
      </w:r>
    </w:p>
    <w:p w14:paraId="498532FB" w14:textId="77777777" w:rsidR="000A301E" w:rsidRPr="000A301E" w:rsidRDefault="000A301E" w:rsidP="000A301E">
      <w:pPr>
        <w:spacing w:after="0"/>
        <w:ind w:left="142"/>
        <w:rPr>
          <w:rFonts w:eastAsia="Times New Roman"/>
          <w:szCs w:val="17"/>
        </w:rPr>
      </w:pPr>
      <w:r w:rsidRPr="000A301E">
        <w:rPr>
          <w:rFonts w:eastAsia="Times New Roman"/>
          <w:szCs w:val="17"/>
        </w:rPr>
        <w:t>0.3305 cents in the dollar in respect of all rateable land within the Residential Zone;</w:t>
      </w:r>
    </w:p>
    <w:p w14:paraId="16019F14" w14:textId="77777777" w:rsidR="000A301E" w:rsidRPr="000A301E" w:rsidRDefault="000A301E" w:rsidP="000A301E">
      <w:pPr>
        <w:spacing w:after="0"/>
        <w:ind w:left="142"/>
        <w:rPr>
          <w:rFonts w:eastAsia="Times New Roman"/>
          <w:szCs w:val="17"/>
        </w:rPr>
      </w:pPr>
      <w:r w:rsidRPr="000A301E">
        <w:rPr>
          <w:rFonts w:eastAsia="Times New Roman"/>
          <w:szCs w:val="17"/>
        </w:rPr>
        <w:t>0.3305 cents in the dollar in respect of all rateable land within the Commercial-Shop Zone;</w:t>
      </w:r>
    </w:p>
    <w:p w14:paraId="57407837" w14:textId="77777777" w:rsidR="000A301E" w:rsidRPr="000A301E" w:rsidRDefault="000A301E" w:rsidP="000A301E">
      <w:pPr>
        <w:spacing w:after="0"/>
        <w:ind w:left="142"/>
        <w:rPr>
          <w:rFonts w:eastAsia="Times New Roman"/>
          <w:szCs w:val="17"/>
        </w:rPr>
      </w:pPr>
      <w:r w:rsidRPr="000A301E">
        <w:rPr>
          <w:rFonts w:eastAsia="Times New Roman"/>
          <w:szCs w:val="17"/>
        </w:rPr>
        <w:t>0.3305 cents in the dollar in respect of all rateable land within the Commercial-Office Zone;</w:t>
      </w:r>
    </w:p>
    <w:p w14:paraId="5F50A76D" w14:textId="77777777" w:rsidR="000A301E" w:rsidRPr="000A301E" w:rsidRDefault="000A301E" w:rsidP="000A301E">
      <w:pPr>
        <w:spacing w:after="0"/>
        <w:ind w:left="142"/>
        <w:rPr>
          <w:rFonts w:eastAsia="Times New Roman"/>
          <w:szCs w:val="17"/>
        </w:rPr>
      </w:pPr>
      <w:r w:rsidRPr="000A301E">
        <w:rPr>
          <w:rFonts w:eastAsia="Times New Roman"/>
          <w:szCs w:val="17"/>
        </w:rPr>
        <w:t>0.3305 cents in the dollar in respect of all rateable land within the Commercial-Other Zone;</w:t>
      </w:r>
    </w:p>
    <w:p w14:paraId="3433EB72" w14:textId="77777777" w:rsidR="000A301E" w:rsidRPr="000A301E" w:rsidRDefault="000A301E" w:rsidP="000A301E">
      <w:pPr>
        <w:spacing w:after="0"/>
        <w:ind w:left="142"/>
        <w:rPr>
          <w:rFonts w:eastAsia="Times New Roman"/>
          <w:szCs w:val="17"/>
        </w:rPr>
      </w:pPr>
      <w:r w:rsidRPr="000A301E">
        <w:rPr>
          <w:rFonts w:eastAsia="Times New Roman"/>
          <w:szCs w:val="17"/>
        </w:rPr>
        <w:t>0.3305 cents in the dollar in respect of all rateable land within the Industry-Light Zone;</w:t>
      </w:r>
    </w:p>
    <w:p w14:paraId="46DC4F01" w14:textId="77777777" w:rsidR="000A301E" w:rsidRPr="000A301E" w:rsidRDefault="000A301E" w:rsidP="000A301E">
      <w:pPr>
        <w:spacing w:after="0"/>
        <w:ind w:left="142"/>
        <w:rPr>
          <w:rFonts w:eastAsia="Times New Roman"/>
          <w:szCs w:val="17"/>
        </w:rPr>
      </w:pPr>
      <w:r w:rsidRPr="000A301E">
        <w:rPr>
          <w:rFonts w:eastAsia="Times New Roman"/>
          <w:szCs w:val="17"/>
        </w:rPr>
        <w:t>0.3305 cents in the dollar in respect of all rateable land within the Industry-Other Zone;</w:t>
      </w:r>
    </w:p>
    <w:p w14:paraId="0CCFA3FF" w14:textId="77777777" w:rsidR="000A301E" w:rsidRPr="000A301E" w:rsidRDefault="000A301E" w:rsidP="000A301E">
      <w:pPr>
        <w:spacing w:after="0"/>
        <w:ind w:left="142"/>
        <w:rPr>
          <w:rFonts w:eastAsia="Times New Roman"/>
          <w:szCs w:val="17"/>
        </w:rPr>
      </w:pPr>
      <w:r w:rsidRPr="000A301E">
        <w:rPr>
          <w:rFonts w:eastAsia="Times New Roman"/>
          <w:szCs w:val="17"/>
        </w:rPr>
        <w:t>0.3305 cents in the dollar in respect of all rateable land within the Primary Production Zone;</w:t>
      </w:r>
    </w:p>
    <w:p w14:paraId="14D31DD2" w14:textId="77777777" w:rsidR="000A301E" w:rsidRPr="000A301E" w:rsidRDefault="000A301E" w:rsidP="000A301E">
      <w:pPr>
        <w:spacing w:after="0"/>
        <w:ind w:left="142"/>
        <w:rPr>
          <w:rFonts w:eastAsia="Times New Roman"/>
          <w:szCs w:val="17"/>
        </w:rPr>
      </w:pPr>
      <w:r w:rsidRPr="000A301E">
        <w:rPr>
          <w:rFonts w:eastAsia="Times New Roman"/>
          <w:szCs w:val="17"/>
        </w:rPr>
        <w:t>0.3305 cents in the dollar in respect of all rateable land within the Vacant Land Zone;</w:t>
      </w:r>
    </w:p>
    <w:p w14:paraId="022BACE7" w14:textId="77777777" w:rsidR="000A301E" w:rsidRPr="000A301E" w:rsidRDefault="000A301E" w:rsidP="000A301E">
      <w:pPr>
        <w:ind w:left="142"/>
        <w:rPr>
          <w:rFonts w:eastAsia="Times New Roman"/>
          <w:szCs w:val="17"/>
        </w:rPr>
      </w:pPr>
      <w:r w:rsidRPr="000A301E">
        <w:rPr>
          <w:rFonts w:eastAsia="Times New Roman"/>
          <w:szCs w:val="17"/>
        </w:rPr>
        <w:t>0.3305 cents in the dollar in respect of all rateable land within the Other Zone;</w:t>
      </w:r>
    </w:p>
    <w:p w14:paraId="6094C274" w14:textId="77777777" w:rsidR="000A301E" w:rsidRPr="000A301E" w:rsidRDefault="000A301E" w:rsidP="000A301E">
      <w:pPr>
        <w:rPr>
          <w:rFonts w:eastAsia="Times New Roman"/>
          <w:szCs w:val="17"/>
        </w:rPr>
      </w:pPr>
      <w:r w:rsidRPr="000A301E">
        <w:rPr>
          <w:rFonts w:eastAsia="Times New Roman"/>
          <w:szCs w:val="17"/>
        </w:rPr>
        <w:t>Declared a fixed charge of $310.00 payable in respect of rateable land within its area.</w:t>
      </w:r>
    </w:p>
    <w:p w14:paraId="45F4C03F" w14:textId="77777777" w:rsidR="000A301E" w:rsidRPr="000A301E" w:rsidRDefault="000A301E" w:rsidP="000A301E">
      <w:pPr>
        <w:rPr>
          <w:rFonts w:eastAsia="Times New Roman"/>
          <w:szCs w:val="17"/>
        </w:rPr>
      </w:pPr>
      <w:r w:rsidRPr="000A301E">
        <w:rPr>
          <w:rFonts w:eastAsia="Times New Roman"/>
          <w:szCs w:val="17"/>
        </w:rPr>
        <w:t>Declared that the annual service charges on all land to which the Council provides or makes available its Community Wastewater Management Systems is $431 per property.</w:t>
      </w:r>
    </w:p>
    <w:p w14:paraId="59801524" w14:textId="77777777" w:rsidR="000A301E" w:rsidRPr="000A301E" w:rsidRDefault="000A301E" w:rsidP="000A301E">
      <w:pPr>
        <w:rPr>
          <w:rFonts w:eastAsia="Times New Roman"/>
          <w:szCs w:val="17"/>
        </w:rPr>
      </w:pPr>
      <w:r w:rsidRPr="000A301E">
        <w:rPr>
          <w:rFonts w:eastAsia="Times New Roman"/>
          <w:szCs w:val="17"/>
        </w:rPr>
        <w:t>Declared that the annual service charges on all land to which the Council provides or makes available its provision of water serviced by the Port Kenny Water Supply is $143 per property.</w:t>
      </w:r>
    </w:p>
    <w:p w14:paraId="21B7E145" w14:textId="77777777" w:rsidR="000A301E" w:rsidRPr="000A301E" w:rsidRDefault="000A301E" w:rsidP="000A301E">
      <w:pPr>
        <w:rPr>
          <w:rFonts w:eastAsia="Times New Roman"/>
          <w:szCs w:val="17"/>
        </w:rPr>
      </w:pPr>
      <w:r w:rsidRPr="000A301E">
        <w:rPr>
          <w:rFonts w:eastAsia="Times New Roman"/>
          <w:szCs w:val="17"/>
        </w:rPr>
        <w:t>Declared that the annual service charges based on the level of usage and on all land to which the Council provides or makes available its prescribed service of the collection, treatment or disposal of waste via its Waste Management Service is as follows:</w:t>
      </w:r>
    </w:p>
    <w:p w14:paraId="2649C9B8" w14:textId="77777777" w:rsidR="000A301E" w:rsidRPr="000A301E" w:rsidRDefault="000A301E" w:rsidP="000A301E">
      <w:pPr>
        <w:spacing w:after="0"/>
        <w:ind w:left="142"/>
        <w:rPr>
          <w:rFonts w:eastAsia="Times New Roman"/>
          <w:szCs w:val="17"/>
        </w:rPr>
      </w:pPr>
      <w:r w:rsidRPr="000A301E">
        <w:rPr>
          <w:rFonts w:eastAsia="Times New Roman"/>
          <w:szCs w:val="17"/>
        </w:rPr>
        <w:t>0-0.3m³ of waste per week on average - $317 per annum</w:t>
      </w:r>
    </w:p>
    <w:p w14:paraId="77CC4D6A" w14:textId="77777777" w:rsidR="000A301E" w:rsidRPr="000A301E" w:rsidRDefault="000A301E" w:rsidP="000A301E">
      <w:pPr>
        <w:spacing w:after="0"/>
        <w:ind w:left="142"/>
        <w:rPr>
          <w:rFonts w:eastAsia="Times New Roman"/>
          <w:szCs w:val="17"/>
        </w:rPr>
      </w:pPr>
      <w:r w:rsidRPr="000A301E">
        <w:rPr>
          <w:rFonts w:eastAsia="Times New Roman"/>
          <w:szCs w:val="17"/>
        </w:rPr>
        <w:t>0.3-0.6m³ of waste per week on average - $636 per annum</w:t>
      </w:r>
    </w:p>
    <w:p w14:paraId="73C2D6D6" w14:textId="77777777" w:rsidR="000A301E" w:rsidRPr="000A301E" w:rsidRDefault="000A301E" w:rsidP="000A301E">
      <w:pPr>
        <w:ind w:left="142"/>
        <w:rPr>
          <w:rFonts w:eastAsia="Times New Roman"/>
          <w:szCs w:val="17"/>
        </w:rPr>
      </w:pPr>
      <w:r w:rsidRPr="000A301E">
        <w:rPr>
          <w:rFonts w:eastAsia="Times New Roman"/>
          <w:szCs w:val="17"/>
        </w:rPr>
        <w:t>0.6m³ to 0.9m³ of waste per week on average - $953 per annum</w:t>
      </w:r>
    </w:p>
    <w:p w14:paraId="14B8CF59" w14:textId="77777777" w:rsidR="000A301E" w:rsidRPr="000A301E" w:rsidRDefault="000A301E" w:rsidP="000A301E">
      <w:pPr>
        <w:rPr>
          <w:rFonts w:eastAsia="Times New Roman"/>
          <w:szCs w:val="17"/>
        </w:rPr>
      </w:pPr>
      <w:r w:rsidRPr="000A301E">
        <w:rPr>
          <w:rFonts w:eastAsia="Times New Roman"/>
          <w:szCs w:val="17"/>
        </w:rPr>
        <w:t xml:space="preserve">Provided on the basis that the sliding scale provided for in Regulation (13) of the </w:t>
      </w:r>
      <w:r w:rsidRPr="000A301E">
        <w:rPr>
          <w:rFonts w:eastAsia="Times New Roman"/>
          <w:i/>
          <w:szCs w:val="17"/>
        </w:rPr>
        <w:t xml:space="preserve">Local Government (General) Regulations 2013 </w:t>
      </w:r>
      <w:r w:rsidRPr="000A301E">
        <w:rPr>
          <w:rFonts w:eastAsia="Times New Roman"/>
          <w:szCs w:val="17"/>
        </w:rPr>
        <w:t>will be applied. Single farm enterprises and adjoining allotments are only charged the annual service charge in respect of the assessment constituting the principal property.</w:t>
      </w:r>
    </w:p>
    <w:p w14:paraId="10F749B3" w14:textId="77777777" w:rsidR="000A301E" w:rsidRPr="000A301E" w:rsidRDefault="000A301E" w:rsidP="000A301E">
      <w:pPr>
        <w:rPr>
          <w:rFonts w:eastAsia="Times New Roman"/>
          <w:szCs w:val="17"/>
        </w:rPr>
      </w:pPr>
      <w:r w:rsidRPr="000A301E">
        <w:rPr>
          <w:rFonts w:eastAsia="Times New Roman"/>
          <w:szCs w:val="17"/>
        </w:rPr>
        <w:t>Declared a separate rate based on a fixed charge of $81.25 against all residential, vacant and other categories of land use for rateable properties, $121.87 on commercial and industrial categories of land use for rateable properties, and $162.50 on the primary production category of land use for rateable properties in order to reimburse Council the amount of $110,053 contributed to the Eyre Peninsula Landscape Board for the 2022-23 financial year.</w:t>
      </w:r>
    </w:p>
    <w:p w14:paraId="79D30CA0" w14:textId="77777777" w:rsidR="000A301E" w:rsidRPr="000A301E" w:rsidRDefault="000A301E" w:rsidP="000A301E">
      <w:pPr>
        <w:spacing w:after="0"/>
        <w:rPr>
          <w:rFonts w:eastAsia="Times New Roman"/>
          <w:szCs w:val="17"/>
        </w:rPr>
      </w:pPr>
      <w:r w:rsidRPr="000A301E">
        <w:rPr>
          <w:rFonts w:eastAsia="Times New Roman"/>
          <w:szCs w:val="17"/>
        </w:rPr>
        <w:t>Dated: 21 June 2022</w:t>
      </w:r>
    </w:p>
    <w:p w14:paraId="30984399" w14:textId="77777777" w:rsidR="000A301E" w:rsidRPr="000A301E" w:rsidRDefault="000A301E" w:rsidP="000A301E">
      <w:pPr>
        <w:spacing w:after="0"/>
        <w:jc w:val="right"/>
        <w:rPr>
          <w:rFonts w:eastAsia="Times New Roman"/>
          <w:smallCaps/>
          <w:szCs w:val="20"/>
        </w:rPr>
      </w:pPr>
      <w:r w:rsidRPr="000A301E">
        <w:rPr>
          <w:rFonts w:eastAsia="Times New Roman"/>
          <w:smallCaps/>
          <w:szCs w:val="20"/>
        </w:rPr>
        <w:t>Geoff Sheridan</w:t>
      </w:r>
    </w:p>
    <w:p w14:paraId="1994A271" w14:textId="5922746D" w:rsidR="000A301E" w:rsidRDefault="000A301E" w:rsidP="00026551">
      <w:pPr>
        <w:spacing w:after="40"/>
        <w:jc w:val="right"/>
        <w:rPr>
          <w:rFonts w:eastAsia="Times New Roman"/>
          <w:szCs w:val="17"/>
        </w:rPr>
      </w:pPr>
      <w:r w:rsidRPr="000A301E">
        <w:rPr>
          <w:rFonts w:eastAsia="Times New Roman"/>
          <w:szCs w:val="17"/>
        </w:rPr>
        <w:t>Chief Executive Officer</w:t>
      </w:r>
    </w:p>
    <w:p w14:paraId="19D96606" w14:textId="442BA149" w:rsidR="00026551" w:rsidRDefault="00026551" w:rsidP="00026551">
      <w:pPr>
        <w:pBdr>
          <w:bottom w:val="single" w:sz="4" w:space="1" w:color="auto"/>
        </w:pBdr>
        <w:spacing w:after="0" w:line="52" w:lineRule="exact"/>
        <w:jc w:val="center"/>
        <w:rPr>
          <w:rFonts w:eastAsia="Times New Roman"/>
          <w:szCs w:val="17"/>
        </w:rPr>
      </w:pPr>
    </w:p>
    <w:p w14:paraId="58D754B2" w14:textId="57D90F13" w:rsidR="00026551" w:rsidRDefault="00026551" w:rsidP="00026551">
      <w:pPr>
        <w:pBdr>
          <w:top w:val="single" w:sz="4" w:space="1" w:color="auto"/>
        </w:pBdr>
        <w:spacing w:before="34" w:after="0" w:line="14" w:lineRule="exact"/>
        <w:jc w:val="center"/>
        <w:rPr>
          <w:rFonts w:eastAsia="Times New Roman"/>
          <w:szCs w:val="17"/>
        </w:rPr>
      </w:pPr>
    </w:p>
    <w:p w14:paraId="6A63E72D" w14:textId="2E05447E" w:rsidR="000A301E" w:rsidRDefault="000A301E" w:rsidP="00EA0005">
      <w:pPr>
        <w:pStyle w:val="GG-body"/>
        <w:spacing w:after="0"/>
        <w:rPr>
          <w:szCs w:val="20"/>
        </w:rPr>
      </w:pPr>
    </w:p>
    <w:p w14:paraId="3A919524" w14:textId="77777777" w:rsidR="00026551" w:rsidRPr="00026551" w:rsidRDefault="00026551" w:rsidP="00C16DB5">
      <w:pPr>
        <w:pStyle w:val="Heading2"/>
      </w:pPr>
      <w:bookmarkStart w:id="112" w:name="_Toc108088874"/>
      <w:r w:rsidRPr="00026551">
        <w:t>Kingston District Council</w:t>
      </w:r>
      <w:bookmarkEnd w:id="112"/>
    </w:p>
    <w:p w14:paraId="7E135965" w14:textId="77777777" w:rsidR="00026551" w:rsidRPr="00026551" w:rsidRDefault="00026551" w:rsidP="00026551">
      <w:pPr>
        <w:jc w:val="center"/>
        <w:rPr>
          <w:i/>
          <w:szCs w:val="17"/>
        </w:rPr>
      </w:pPr>
      <w:r w:rsidRPr="00026551">
        <w:rPr>
          <w:i/>
          <w:szCs w:val="17"/>
        </w:rPr>
        <w:t>Adoption of Valuation and Declaration of Rates 2022/2023</w:t>
      </w:r>
    </w:p>
    <w:p w14:paraId="4759774B" w14:textId="77777777" w:rsidR="00026551" w:rsidRPr="00026551" w:rsidRDefault="00026551" w:rsidP="00026551">
      <w:pPr>
        <w:rPr>
          <w:rFonts w:eastAsia="Times New Roman"/>
          <w:szCs w:val="17"/>
        </w:rPr>
      </w:pPr>
      <w:r w:rsidRPr="00026551">
        <w:rPr>
          <w:rFonts w:eastAsia="Times New Roman"/>
          <w:szCs w:val="17"/>
        </w:rPr>
        <w:t>NOTICE is given that at the meeting held on 28 June 2022, the Council for the financial year ending 30 June 2023 resolved as follows:</w:t>
      </w:r>
    </w:p>
    <w:p w14:paraId="4E425EF9" w14:textId="77777777" w:rsidR="00026551" w:rsidRPr="00026551" w:rsidRDefault="00026551" w:rsidP="00026551">
      <w:pPr>
        <w:ind w:left="284" w:hanging="284"/>
        <w:rPr>
          <w:rFonts w:eastAsia="Times New Roman"/>
          <w:szCs w:val="17"/>
        </w:rPr>
      </w:pPr>
      <w:r w:rsidRPr="00026551">
        <w:rPr>
          <w:rFonts w:eastAsia="Times New Roman"/>
          <w:szCs w:val="17"/>
        </w:rPr>
        <w:t>1.</w:t>
      </w:r>
      <w:r w:rsidRPr="00026551">
        <w:rPr>
          <w:rFonts w:eastAsia="Times New Roman"/>
          <w:szCs w:val="17"/>
        </w:rPr>
        <w:tab/>
        <w:t>Adopted the capital values made by the Valuer General totaling $2,062,754,860.</w:t>
      </w:r>
    </w:p>
    <w:p w14:paraId="6342516B" w14:textId="77777777" w:rsidR="00026551" w:rsidRPr="00026551" w:rsidRDefault="00026551" w:rsidP="00026551">
      <w:pPr>
        <w:ind w:left="284" w:hanging="284"/>
        <w:rPr>
          <w:rFonts w:eastAsia="Times New Roman"/>
          <w:szCs w:val="17"/>
        </w:rPr>
      </w:pPr>
      <w:r w:rsidRPr="00026551">
        <w:rPr>
          <w:rFonts w:eastAsia="Times New Roman"/>
          <w:szCs w:val="17"/>
        </w:rPr>
        <w:t>2.</w:t>
      </w:r>
      <w:r w:rsidRPr="00026551">
        <w:rPr>
          <w:rFonts w:eastAsia="Times New Roman"/>
          <w:szCs w:val="17"/>
        </w:rPr>
        <w:tab/>
        <w:t>Declared the following differential general rates for all rateable land within the Council area:</w:t>
      </w:r>
    </w:p>
    <w:p w14:paraId="023A6358" w14:textId="77777777" w:rsidR="00026551" w:rsidRPr="00026551" w:rsidRDefault="00026551" w:rsidP="00026551">
      <w:pPr>
        <w:spacing w:after="0"/>
        <w:ind w:left="568" w:hanging="284"/>
        <w:rPr>
          <w:rFonts w:eastAsia="Times New Roman"/>
          <w:szCs w:val="17"/>
        </w:rPr>
      </w:pPr>
      <w:r w:rsidRPr="00026551">
        <w:rPr>
          <w:rFonts w:eastAsia="Times New Roman"/>
          <w:szCs w:val="17"/>
        </w:rPr>
        <w:t>•</w:t>
      </w:r>
      <w:r w:rsidRPr="00026551">
        <w:rPr>
          <w:rFonts w:eastAsia="Times New Roman"/>
          <w:szCs w:val="17"/>
        </w:rPr>
        <w:tab/>
        <w:t>A differential general rate of 0.304920 cents in the dollar on rateable land of Category (a) (Residential) Land Use;</w:t>
      </w:r>
    </w:p>
    <w:p w14:paraId="1501E8E9" w14:textId="77777777" w:rsidR="00026551" w:rsidRPr="00026551" w:rsidRDefault="00026551" w:rsidP="00026551">
      <w:pPr>
        <w:spacing w:after="0"/>
        <w:ind w:left="568" w:hanging="284"/>
        <w:rPr>
          <w:rFonts w:eastAsia="Times New Roman"/>
          <w:szCs w:val="17"/>
        </w:rPr>
      </w:pPr>
      <w:r w:rsidRPr="00026551">
        <w:rPr>
          <w:rFonts w:eastAsia="Times New Roman"/>
          <w:szCs w:val="17"/>
        </w:rPr>
        <w:t>•</w:t>
      </w:r>
      <w:r w:rsidRPr="00026551">
        <w:rPr>
          <w:rFonts w:eastAsia="Times New Roman"/>
          <w:szCs w:val="17"/>
        </w:rPr>
        <w:tab/>
        <w:t>A differential general rate of 0.289674 cents in the dollar on rateable land of Category (b) (Commercial – Shop), Category (c) (Commercial – Office) and Category (d) (Commercial – Other) Land Use;</w:t>
      </w:r>
    </w:p>
    <w:p w14:paraId="0550E022" w14:textId="77777777" w:rsidR="00026551" w:rsidRPr="00026551" w:rsidRDefault="00026551" w:rsidP="00026551">
      <w:pPr>
        <w:spacing w:after="0"/>
        <w:ind w:left="568" w:hanging="284"/>
        <w:rPr>
          <w:rFonts w:eastAsia="Times New Roman"/>
          <w:szCs w:val="17"/>
        </w:rPr>
      </w:pPr>
      <w:r w:rsidRPr="00026551">
        <w:rPr>
          <w:rFonts w:eastAsia="Times New Roman"/>
          <w:szCs w:val="17"/>
        </w:rPr>
        <w:t>•</w:t>
      </w:r>
      <w:r w:rsidRPr="00026551">
        <w:rPr>
          <w:rFonts w:eastAsia="Times New Roman"/>
          <w:szCs w:val="17"/>
        </w:rPr>
        <w:tab/>
        <w:t>A differential general rate of 0.289674 cents in the dollar on rateable land of Category (e) (Industrial – Light) and Category (f) (Industrial – Other) Land Use;</w:t>
      </w:r>
    </w:p>
    <w:p w14:paraId="0AB32649" w14:textId="77777777" w:rsidR="00026551" w:rsidRPr="00026551" w:rsidRDefault="00026551" w:rsidP="00026551">
      <w:pPr>
        <w:spacing w:after="0"/>
        <w:ind w:left="568" w:hanging="284"/>
        <w:rPr>
          <w:rFonts w:eastAsia="Times New Roman"/>
          <w:szCs w:val="17"/>
        </w:rPr>
      </w:pPr>
      <w:r w:rsidRPr="00026551">
        <w:rPr>
          <w:rFonts w:eastAsia="Times New Roman"/>
          <w:szCs w:val="17"/>
        </w:rPr>
        <w:t>•</w:t>
      </w:r>
      <w:r w:rsidRPr="00026551">
        <w:rPr>
          <w:rFonts w:eastAsia="Times New Roman"/>
          <w:szCs w:val="17"/>
        </w:rPr>
        <w:tab/>
        <w:t>A differential general rate of 0.213444 cents in the dollar on rateable land of Category (g) (Primary Production) Land Use;</w:t>
      </w:r>
    </w:p>
    <w:p w14:paraId="15D07F43" w14:textId="77777777" w:rsidR="00026551" w:rsidRPr="00026551" w:rsidRDefault="00026551" w:rsidP="00026551">
      <w:pPr>
        <w:spacing w:after="0"/>
        <w:ind w:left="568" w:hanging="284"/>
        <w:rPr>
          <w:rFonts w:eastAsia="Times New Roman"/>
          <w:szCs w:val="17"/>
        </w:rPr>
      </w:pPr>
      <w:r w:rsidRPr="00026551">
        <w:rPr>
          <w:rFonts w:eastAsia="Times New Roman"/>
          <w:szCs w:val="17"/>
        </w:rPr>
        <w:t>•</w:t>
      </w:r>
      <w:r w:rsidRPr="00026551">
        <w:rPr>
          <w:rFonts w:eastAsia="Times New Roman"/>
          <w:szCs w:val="17"/>
        </w:rPr>
        <w:tab/>
        <w:t>A differential general rate of 0.381150 cents in the dollar on rateable land of Category (h) (Vacant Land) Land Use;</w:t>
      </w:r>
    </w:p>
    <w:p w14:paraId="7AAEDE6A" w14:textId="77777777" w:rsidR="00026551" w:rsidRPr="00026551" w:rsidRDefault="00026551" w:rsidP="00026551">
      <w:pPr>
        <w:spacing w:after="0"/>
        <w:ind w:left="568" w:hanging="284"/>
        <w:rPr>
          <w:rFonts w:eastAsia="Times New Roman"/>
          <w:szCs w:val="17"/>
        </w:rPr>
      </w:pPr>
      <w:r w:rsidRPr="00026551">
        <w:rPr>
          <w:rFonts w:eastAsia="Times New Roman"/>
          <w:szCs w:val="17"/>
        </w:rPr>
        <w:t>•</w:t>
      </w:r>
      <w:r w:rsidRPr="00026551">
        <w:rPr>
          <w:rFonts w:eastAsia="Times New Roman"/>
          <w:szCs w:val="17"/>
        </w:rPr>
        <w:tab/>
        <w:t>A differential general rate of 0.304920 cents in the dollar on rateable land of Category (i) (Other) Land Use;</w:t>
      </w:r>
    </w:p>
    <w:p w14:paraId="219787BD" w14:textId="77777777" w:rsidR="00026551" w:rsidRPr="00026551" w:rsidRDefault="00026551" w:rsidP="00026551">
      <w:pPr>
        <w:ind w:left="567" w:hanging="283"/>
        <w:rPr>
          <w:rFonts w:eastAsia="Times New Roman"/>
          <w:szCs w:val="17"/>
        </w:rPr>
      </w:pPr>
      <w:r w:rsidRPr="00026551">
        <w:rPr>
          <w:rFonts w:eastAsia="Times New Roman"/>
          <w:szCs w:val="17"/>
        </w:rPr>
        <w:t>•</w:t>
      </w:r>
      <w:r w:rsidRPr="00026551">
        <w:rPr>
          <w:rFonts w:eastAsia="Times New Roman"/>
          <w:szCs w:val="17"/>
        </w:rPr>
        <w:tab/>
        <w:t>A differential general rate of 0.289674 cents in the dollar on rateable land of Category (j) (Marina Berth) Land Use.</w:t>
      </w:r>
    </w:p>
    <w:p w14:paraId="4D3F219F" w14:textId="77777777" w:rsidR="00026551" w:rsidRPr="00026551" w:rsidRDefault="00026551" w:rsidP="00026551">
      <w:pPr>
        <w:ind w:left="284" w:hanging="284"/>
        <w:rPr>
          <w:rFonts w:eastAsia="Times New Roman"/>
          <w:szCs w:val="17"/>
        </w:rPr>
      </w:pPr>
      <w:r w:rsidRPr="00026551">
        <w:rPr>
          <w:rFonts w:eastAsia="Times New Roman"/>
          <w:szCs w:val="17"/>
        </w:rPr>
        <w:t>3.</w:t>
      </w:r>
      <w:r w:rsidRPr="00026551">
        <w:rPr>
          <w:rFonts w:eastAsia="Times New Roman"/>
          <w:szCs w:val="17"/>
        </w:rPr>
        <w:tab/>
        <w:t>Fixed a minimum amount payable by way of general rates of $635.10.</w:t>
      </w:r>
    </w:p>
    <w:p w14:paraId="09F9A0F0" w14:textId="77777777" w:rsidR="00026551" w:rsidRPr="00026551" w:rsidRDefault="00026551" w:rsidP="00026551">
      <w:pPr>
        <w:ind w:left="284" w:hanging="284"/>
        <w:rPr>
          <w:rFonts w:eastAsia="Times New Roman"/>
          <w:szCs w:val="17"/>
        </w:rPr>
      </w:pPr>
      <w:r w:rsidRPr="00026551">
        <w:rPr>
          <w:rFonts w:eastAsia="Times New Roman"/>
          <w:szCs w:val="17"/>
        </w:rPr>
        <w:t>4.</w:t>
      </w:r>
      <w:r w:rsidRPr="00026551">
        <w:rPr>
          <w:rFonts w:eastAsia="Times New Roman"/>
          <w:szCs w:val="17"/>
        </w:rPr>
        <w:tab/>
        <w:t>Declared a differential separate rate based upon a fixed charge dependent upon the use of the land to reimburse itself the contribution to the Limestone Coast Landscape Board as follows:</w:t>
      </w:r>
    </w:p>
    <w:p w14:paraId="489FD84D" w14:textId="77777777" w:rsidR="00026551" w:rsidRPr="00026551" w:rsidRDefault="00026551" w:rsidP="00026551">
      <w:pPr>
        <w:spacing w:after="0"/>
        <w:ind w:left="568" w:hanging="284"/>
        <w:rPr>
          <w:rFonts w:eastAsia="Times New Roman"/>
          <w:szCs w:val="17"/>
        </w:rPr>
      </w:pPr>
      <w:r w:rsidRPr="00026551">
        <w:rPr>
          <w:rFonts w:eastAsia="Times New Roman"/>
          <w:szCs w:val="17"/>
        </w:rPr>
        <w:t>•</w:t>
      </w:r>
      <w:r w:rsidRPr="00026551">
        <w:rPr>
          <w:rFonts w:eastAsia="Times New Roman"/>
          <w:szCs w:val="17"/>
        </w:rPr>
        <w:tab/>
        <w:t>$80.20 fixed charge on rateable land of Category (a) (Residential), Category (h) (Vacant), Category (i) (Other) and Category (j) (Marina Berth) Land Use.</w:t>
      </w:r>
    </w:p>
    <w:p w14:paraId="3739D5E5" w14:textId="77777777" w:rsidR="00026551" w:rsidRPr="00026551" w:rsidRDefault="00026551" w:rsidP="00026551">
      <w:pPr>
        <w:spacing w:after="0"/>
        <w:ind w:left="568" w:hanging="284"/>
        <w:rPr>
          <w:rFonts w:eastAsia="Times New Roman"/>
          <w:szCs w:val="17"/>
        </w:rPr>
      </w:pPr>
      <w:r w:rsidRPr="00026551">
        <w:rPr>
          <w:rFonts w:eastAsia="Times New Roman"/>
          <w:szCs w:val="17"/>
        </w:rPr>
        <w:t>•</w:t>
      </w:r>
      <w:r w:rsidRPr="00026551">
        <w:rPr>
          <w:rFonts w:eastAsia="Times New Roman"/>
          <w:szCs w:val="17"/>
        </w:rPr>
        <w:tab/>
        <w:t>$120.70 fixed charge on rateable land of Category (b) (Commercial – Shop), Category (c) (Commercial – Office) and Category (d) (Commercial – Other) Land Use.</w:t>
      </w:r>
    </w:p>
    <w:p w14:paraId="40CF7674" w14:textId="77777777" w:rsidR="00026551" w:rsidRPr="00026551" w:rsidRDefault="00026551" w:rsidP="00026551">
      <w:pPr>
        <w:spacing w:after="0"/>
        <w:ind w:left="568" w:hanging="284"/>
        <w:rPr>
          <w:rFonts w:eastAsia="Times New Roman"/>
          <w:szCs w:val="17"/>
        </w:rPr>
      </w:pPr>
      <w:r w:rsidRPr="00026551">
        <w:rPr>
          <w:rFonts w:eastAsia="Times New Roman"/>
          <w:szCs w:val="17"/>
        </w:rPr>
        <w:t>•</w:t>
      </w:r>
      <w:r w:rsidRPr="00026551">
        <w:rPr>
          <w:rFonts w:eastAsia="Times New Roman"/>
          <w:szCs w:val="17"/>
        </w:rPr>
        <w:tab/>
        <w:t>$192.70 fixed charge on rateable land of Category (e) (Industrial – Light) and Category (f) (Industrial – Other) Land Use.</w:t>
      </w:r>
    </w:p>
    <w:p w14:paraId="720005D2" w14:textId="77777777" w:rsidR="00026551" w:rsidRPr="00026551" w:rsidRDefault="00026551" w:rsidP="00026551">
      <w:pPr>
        <w:ind w:left="567" w:hanging="283"/>
        <w:rPr>
          <w:rFonts w:eastAsia="Times New Roman"/>
          <w:szCs w:val="17"/>
        </w:rPr>
      </w:pPr>
      <w:r w:rsidRPr="00026551">
        <w:rPr>
          <w:rFonts w:eastAsia="Times New Roman"/>
          <w:szCs w:val="17"/>
        </w:rPr>
        <w:t>•</w:t>
      </w:r>
      <w:r w:rsidRPr="00026551">
        <w:rPr>
          <w:rFonts w:eastAsia="Times New Roman"/>
          <w:szCs w:val="17"/>
        </w:rPr>
        <w:tab/>
        <w:t>$353.70 fixed charge on rateable land of Category (g) (Primary Production) Land Use.</w:t>
      </w:r>
    </w:p>
    <w:p w14:paraId="05EC46A6" w14:textId="77777777" w:rsidR="00026551" w:rsidRPr="00026551" w:rsidRDefault="00026551" w:rsidP="00026551">
      <w:pPr>
        <w:ind w:left="284" w:hanging="284"/>
        <w:rPr>
          <w:rFonts w:eastAsia="Times New Roman"/>
          <w:szCs w:val="17"/>
        </w:rPr>
      </w:pPr>
      <w:r w:rsidRPr="00026551">
        <w:rPr>
          <w:rFonts w:eastAsia="Times New Roman"/>
          <w:szCs w:val="17"/>
        </w:rPr>
        <w:t>5.</w:t>
      </w:r>
      <w:r w:rsidRPr="00026551">
        <w:rPr>
          <w:rFonts w:eastAsia="Times New Roman"/>
          <w:szCs w:val="17"/>
        </w:rPr>
        <w:tab/>
        <w:t>Imposed an annual service charge on all land to which Council provides or makes available the prescribed service known as the Kingston Community Wastewater Management System (CWMS) as follows:</w:t>
      </w:r>
    </w:p>
    <w:p w14:paraId="545EFD6F" w14:textId="77777777" w:rsidR="00026551" w:rsidRPr="00026551" w:rsidRDefault="00026551" w:rsidP="00026551">
      <w:pPr>
        <w:spacing w:after="0"/>
        <w:ind w:left="568" w:hanging="284"/>
        <w:rPr>
          <w:rFonts w:eastAsia="Times New Roman"/>
          <w:szCs w:val="17"/>
        </w:rPr>
      </w:pPr>
      <w:r w:rsidRPr="00026551">
        <w:rPr>
          <w:rFonts w:eastAsia="Times New Roman"/>
          <w:szCs w:val="17"/>
        </w:rPr>
        <w:t>•</w:t>
      </w:r>
      <w:r w:rsidRPr="00026551">
        <w:rPr>
          <w:rFonts w:eastAsia="Times New Roman"/>
          <w:szCs w:val="17"/>
        </w:rPr>
        <w:tab/>
        <w:t>$473.00 per unit on each occupied allotment</w:t>
      </w:r>
    </w:p>
    <w:p w14:paraId="5B2D6ED4" w14:textId="77777777" w:rsidR="00026551" w:rsidRPr="00026551" w:rsidRDefault="00026551" w:rsidP="00026551">
      <w:pPr>
        <w:ind w:left="567" w:hanging="283"/>
        <w:rPr>
          <w:rFonts w:eastAsia="Times New Roman"/>
          <w:szCs w:val="17"/>
        </w:rPr>
      </w:pPr>
      <w:r w:rsidRPr="00026551">
        <w:rPr>
          <w:rFonts w:eastAsia="Times New Roman"/>
          <w:szCs w:val="17"/>
        </w:rPr>
        <w:t>•</w:t>
      </w:r>
      <w:r w:rsidRPr="00026551">
        <w:rPr>
          <w:rFonts w:eastAsia="Times New Roman"/>
          <w:szCs w:val="17"/>
        </w:rPr>
        <w:tab/>
        <w:t>$316.00 per unit on each vacant allotment</w:t>
      </w:r>
    </w:p>
    <w:p w14:paraId="79019D3E" w14:textId="77777777" w:rsidR="00026551" w:rsidRPr="00026551" w:rsidRDefault="00026551" w:rsidP="00026551">
      <w:pPr>
        <w:ind w:left="284"/>
        <w:rPr>
          <w:rFonts w:eastAsia="Times New Roman"/>
          <w:szCs w:val="17"/>
        </w:rPr>
      </w:pPr>
      <w:r w:rsidRPr="00026551">
        <w:rPr>
          <w:rFonts w:eastAsia="Times New Roman"/>
          <w:szCs w:val="17"/>
        </w:rPr>
        <w:t>based upon the CWMS Property Units Code and varying according to whether land is vacant or occupied.</w:t>
      </w:r>
    </w:p>
    <w:p w14:paraId="4DFA58BF" w14:textId="77777777" w:rsidR="00026551" w:rsidRPr="00026551" w:rsidRDefault="00026551" w:rsidP="00026551">
      <w:pPr>
        <w:ind w:left="284" w:hanging="284"/>
        <w:rPr>
          <w:rFonts w:eastAsia="Times New Roman"/>
          <w:szCs w:val="17"/>
        </w:rPr>
      </w:pPr>
      <w:r w:rsidRPr="00026551">
        <w:rPr>
          <w:rFonts w:eastAsia="Times New Roman"/>
          <w:szCs w:val="17"/>
        </w:rPr>
        <w:t>6.</w:t>
      </w:r>
      <w:r w:rsidRPr="00026551">
        <w:rPr>
          <w:rFonts w:eastAsia="Times New Roman"/>
          <w:szCs w:val="17"/>
        </w:rPr>
        <w:tab/>
        <w:t>Imposed an annual service charge on all land to which the Council provides or makes available the prescribed service of Mobile Garbage Bin Collection and Disposal:</w:t>
      </w:r>
    </w:p>
    <w:p w14:paraId="182B6FBB" w14:textId="77777777" w:rsidR="00026551" w:rsidRPr="00026551" w:rsidRDefault="00026551" w:rsidP="00026551">
      <w:pPr>
        <w:ind w:left="567" w:hanging="283"/>
        <w:rPr>
          <w:rFonts w:eastAsia="Times New Roman"/>
          <w:szCs w:val="17"/>
        </w:rPr>
      </w:pPr>
      <w:r w:rsidRPr="00026551">
        <w:rPr>
          <w:rFonts w:eastAsia="Times New Roman"/>
          <w:szCs w:val="17"/>
        </w:rPr>
        <w:t>•</w:t>
      </w:r>
      <w:r w:rsidRPr="00026551">
        <w:rPr>
          <w:rFonts w:eastAsia="Times New Roman"/>
          <w:szCs w:val="17"/>
        </w:rPr>
        <w:tab/>
        <w:t>$262.50 per mobile garbage bin service collected from each allotment</w:t>
      </w:r>
    </w:p>
    <w:p w14:paraId="556A1254" w14:textId="77777777" w:rsidR="00026551" w:rsidRPr="00026551" w:rsidRDefault="00026551" w:rsidP="00026551">
      <w:pPr>
        <w:ind w:left="284"/>
        <w:rPr>
          <w:rFonts w:eastAsia="Times New Roman"/>
          <w:szCs w:val="17"/>
        </w:rPr>
      </w:pPr>
      <w:r w:rsidRPr="00026551">
        <w:rPr>
          <w:rFonts w:eastAsia="Times New Roman"/>
          <w:szCs w:val="17"/>
        </w:rPr>
        <w:t>based upon the level of usage of the service and being charged in accordance with Council’s Mobile Garbage Bin Collection and Disposal Policy.</w:t>
      </w:r>
    </w:p>
    <w:p w14:paraId="614DFF99" w14:textId="30E6FDAF" w:rsidR="00026551" w:rsidRPr="00026551" w:rsidRDefault="00026551" w:rsidP="00026551">
      <w:pPr>
        <w:spacing w:after="0"/>
        <w:rPr>
          <w:rFonts w:eastAsia="Times New Roman"/>
          <w:szCs w:val="17"/>
        </w:rPr>
      </w:pPr>
      <w:r w:rsidRPr="00026551">
        <w:rPr>
          <w:rFonts w:eastAsia="Times New Roman"/>
          <w:szCs w:val="17"/>
        </w:rPr>
        <w:t>Dated</w:t>
      </w:r>
      <w:r w:rsidR="00C95E20">
        <w:rPr>
          <w:rFonts w:eastAsia="Times New Roman"/>
          <w:szCs w:val="17"/>
        </w:rPr>
        <w:t>:</w:t>
      </w:r>
      <w:r w:rsidRPr="00026551">
        <w:rPr>
          <w:rFonts w:eastAsia="Times New Roman"/>
          <w:szCs w:val="17"/>
        </w:rPr>
        <w:t xml:space="preserve"> 28 June 2022</w:t>
      </w:r>
    </w:p>
    <w:p w14:paraId="08537DAE" w14:textId="77777777" w:rsidR="00026551" w:rsidRPr="00026551" w:rsidRDefault="00026551" w:rsidP="00026551">
      <w:pPr>
        <w:spacing w:after="0"/>
        <w:jc w:val="right"/>
        <w:rPr>
          <w:rFonts w:eastAsia="Times New Roman"/>
          <w:smallCaps/>
          <w:szCs w:val="20"/>
        </w:rPr>
      </w:pPr>
      <w:r w:rsidRPr="00026551">
        <w:rPr>
          <w:rFonts w:eastAsia="Times New Roman"/>
          <w:smallCaps/>
          <w:szCs w:val="20"/>
        </w:rPr>
        <w:t>Nat Traeger</w:t>
      </w:r>
    </w:p>
    <w:p w14:paraId="419333D2" w14:textId="35A68554" w:rsidR="00026551" w:rsidRDefault="00026551" w:rsidP="00026551">
      <w:pPr>
        <w:spacing w:after="0"/>
        <w:jc w:val="right"/>
        <w:rPr>
          <w:rFonts w:eastAsia="Times New Roman"/>
          <w:szCs w:val="17"/>
        </w:rPr>
      </w:pPr>
      <w:r w:rsidRPr="00026551">
        <w:rPr>
          <w:rFonts w:eastAsia="Times New Roman"/>
          <w:szCs w:val="17"/>
        </w:rPr>
        <w:t>Chief Executive Officer</w:t>
      </w:r>
    </w:p>
    <w:p w14:paraId="5055B6A4" w14:textId="034C843A" w:rsidR="00026551" w:rsidRDefault="00026551" w:rsidP="00026551">
      <w:pPr>
        <w:pBdr>
          <w:bottom w:val="single" w:sz="4" w:space="1" w:color="auto"/>
        </w:pBdr>
        <w:spacing w:after="0" w:line="52" w:lineRule="exact"/>
        <w:jc w:val="center"/>
        <w:rPr>
          <w:rFonts w:eastAsia="Times New Roman"/>
          <w:szCs w:val="17"/>
        </w:rPr>
      </w:pPr>
    </w:p>
    <w:p w14:paraId="297965F6" w14:textId="31494D63" w:rsidR="00026551" w:rsidRDefault="00026551" w:rsidP="00026551">
      <w:pPr>
        <w:pBdr>
          <w:top w:val="single" w:sz="4" w:space="1" w:color="auto"/>
        </w:pBdr>
        <w:spacing w:before="34" w:after="0" w:line="14" w:lineRule="exact"/>
        <w:jc w:val="center"/>
        <w:rPr>
          <w:rFonts w:eastAsia="Times New Roman"/>
          <w:szCs w:val="17"/>
        </w:rPr>
      </w:pPr>
    </w:p>
    <w:p w14:paraId="1B21547E" w14:textId="4FEBE2ED" w:rsidR="00026551" w:rsidRDefault="00026551" w:rsidP="00EA0005">
      <w:pPr>
        <w:pStyle w:val="GG-body"/>
        <w:spacing w:after="0"/>
        <w:rPr>
          <w:szCs w:val="20"/>
        </w:rPr>
      </w:pPr>
    </w:p>
    <w:p w14:paraId="7B0F6BD3" w14:textId="77777777" w:rsidR="00026551" w:rsidRPr="00026551" w:rsidRDefault="00026551" w:rsidP="00C16DB5">
      <w:pPr>
        <w:pStyle w:val="Heading2"/>
      </w:pPr>
      <w:bookmarkStart w:id="113" w:name="_Toc108088875"/>
      <w:r w:rsidRPr="00026551">
        <w:t>Naracoorte Lucindale Council</w:t>
      </w:r>
      <w:bookmarkEnd w:id="113"/>
    </w:p>
    <w:p w14:paraId="19A876AA" w14:textId="77777777" w:rsidR="00026551" w:rsidRPr="00026551" w:rsidRDefault="00026551" w:rsidP="00026551">
      <w:pPr>
        <w:jc w:val="center"/>
        <w:rPr>
          <w:i/>
          <w:szCs w:val="17"/>
        </w:rPr>
      </w:pPr>
      <w:r w:rsidRPr="00026551">
        <w:rPr>
          <w:i/>
          <w:szCs w:val="17"/>
        </w:rPr>
        <w:t>Adoption of Annual Business Plan 2022-2023</w:t>
      </w:r>
    </w:p>
    <w:p w14:paraId="6EDD18B8" w14:textId="77777777" w:rsidR="00026551" w:rsidRPr="00026551" w:rsidRDefault="00026551" w:rsidP="00026551">
      <w:pPr>
        <w:rPr>
          <w:rFonts w:eastAsia="Times New Roman"/>
          <w:szCs w:val="17"/>
        </w:rPr>
      </w:pPr>
      <w:r w:rsidRPr="00026551">
        <w:rPr>
          <w:rFonts w:eastAsia="Times New Roman"/>
          <w:szCs w:val="17"/>
        </w:rPr>
        <w:t xml:space="preserve">NOTICE is hereby given that at its meeting held on 28 June 2022, the Council, in accordance with section 123 of the </w:t>
      </w:r>
      <w:r w:rsidRPr="00026551">
        <w:rPr>
          <w:rFonts w:eastAsia="Times New Roman"/>
          <w:i/>
          <w:iCs/>
          <w:szCs w:val="17"/>
        </w:rPr>
        <w:t>Local Government Act 1999</w:t>
      </w:r>
      <w:r w:rsidRPr="00026551">
        <w:rPr>
          <w:rFonts w:eastAsia="Times New Roman"/>
          <w:szCs w:val="17"/>
        </w:rPr>
        <w:t>, adopted its Annual Business Plan 2022-2023.</w:t>
      </w:r>
    </w:p>
    <w:p w14:paraId="330A3731" w14:textId="77777777" w:rsidR="00026551" w:rsidRPr="00026551" w:rsidRDefault="00026551" w:rsidP="00026551">
      <w:pPr>
        <w:jc w:val="center"/>
        <w:rPr>
          <w:i/>
          <w:szCs w:val="17"/>
        </w:rPr>
      </w:pPr>
      <w:r w:rsidRPr="00026551">
        <w:rPr>
          <w:i/>
          <w:szCs w:val="17"/>
        </w:rPr>
        <w:t>Adoption of Valuation and Declaration of Rates</w:t>
      </w:r>
    </w:p>
    <w:p w14:paraId="29F41F74" w14:textId="5976DB58" w:rsidR="00026551" w:rsidRDefault="00026551" w:rsidP="00026551">
      <w:pPr>
        <w:rPr>
          <w:rFonts w:eastAsia="Times New Roman"/>
          <w:szCs w:val="17"/>
        </w:rPr>
      </w:pPr>
      <w:r w:rsidRPr="00026551">
        <w:rPr>
          <w:rFonts w:eastAsia="Times New Roman"/>
          <w:szCs w:val="17"/>
        </w:rPr>
        <w:t xml:space="preserve">NOTICE is hereby given that at its meeting held on 28 June 2022 the Council, in exercise of the powers contained in Chapter 10 of the </w:t>
      </w:r>
      <w:r w:rsidRPr="00026551">
        <w:rPr>
          <w:rFonts w:eastAsia="Times New Roman"/>
          <w:i/>
          <w:iCs/>
          <w:szCs w:val="17"/>
        </w:rPr>
        <w:t>Local Government Act 1999</w:t>
      </w:r>
      <w:r w:rsidRPr="00026551">
        <w:rPr>
          <w:rFonts w:eastAsia="Times New Roman"/>
          <w:szCs w:val="17"/>
        </w:rPr>
        <w:t>, adopted the following resolutions:</w:t>
      </w:r>
    </w:p>
    <w:p w14:paraId="3FC99523" w14:textId="77777777" w:rsidR="00026551" w:rsidRDefault="00026551">
      <w:pPr>
        <w:spacing w:after="0" w:line="240" w:lineRule="auto"/>
        <w:jc w:val="left"/>
        <w:rPr>
          <w:rFonts w:eastAsia="Times New Roman"/>
          <w:szCs w:val="17"/>
        </w:rPr>
      </w:pPr>
      <w:r>
        <w:rPr>
          <w:rFonts w:eastAsia="Times New Roman"/>
          <w:szCs w:val="17"/>
        </w:rPr>
        <w:br w:type="page"/>
      </w:r>
    </w:p>
    <w:p w14:paraId="15677804" w14:textId="77777777" w:rsidR="00026551" w:rsidRPr="00026551" w:rsidRDefault="00026551" w:rsidP="00026551">
      <w:pPr>
        <w:jc w:val="center"/>
        <w:rPr>
          <w:i/>
          <w:szCs w:val="17"/>
        </w:rPr>
      </w:pPr>
      <w:r w:rsidRPr="00026551">
        <w:rPr>
          <w:i/>
          <w:szCs w:val="17"/>
        </w:rPr>
        <w:t>Adoption of Assessment</w:t>
      </w:r>
    </w:p>
    <w:p w14:paraId="3D73E0E2" w14:textId="77777777" w:rsidR="00026551" w:rsidRPr="00026551" w:rsidRDefault="00026551" w:rsidP="00026551">
      <w:pPr>
        <w:rPr>
          <w:rFonts w:eastAsia="Times New Roman"/>
          <w:szCs w:val="17"/>
        </w:rPr>
      </w:pPr>
      <w:r w:rsidRPr="00026551">
        <w:rPr>
          <w:rFonts w:eastAsia="Times New Roman"/>
          <w:szCs w:val="17"/>
        </w:rPr>
        <w:t xml:space="preserve">That pursuant to Section 167(2)(a) of the </w:t>
      </w:r>
      <w:r w:rsidRPr="00026551">
        <w:rPr>
          <w:rFonts w:eastAsia="Times New Roman"/>
          <w:i/>
          <w:iCs/>
          <w:szCs w:val="17"/>
        </w:rPr>
        <w:t>Local Government Act 1999</w:t>
      </w:r>
      <w:r w:rsidRPr="00026551">
        <w:rPr>
          <w:rFonts w:eastAsia="Times New Roman"/>
          <w:szCs w:val="17"/>
        </w:rPr>
        <w:t>, Council adopts for the year ending 30 June 2023 the most recent valuations of the Valuer General available to the Council of the capital value of land within the Council’s area being</w:t>
      </w:r>
    </w:p>
    <w:p w14:paraId="2187171E" w14:textId="77777777" w:rsidR="00026551" w:rsidRPr="00026551" w:rsidRDefault="00026551" w:rsidP="00026551">
      <w:pPr>
        <w:tabs>
          <w:tab w:val="left" w:pos="2552"/>
        </w:tabs>
        <w:spacing w:after="0"/>
        <w:ind w:left="426" w:hanging="284"/>
        <w:rPr>
          <w:rFonts w:eastAsia="Times New Roman"/>
          <w:szCs w:val="17"/>
        </w:rPr>
      </w:pPr>
      <w:r w:rsidRPr="00026551">
        <w:rPr>
          <w:rFonts w:eastAsia="Times New Roman"/>
          <w:szCs w:val="17"/>
        </w:rPr>
        <w:tab/>
        <w:t>Rateable Properties</w:t>
      </w:r>
      <w:r w:rsidRPr="00026551">
        <w:rPr>
          <w:rFonts w:eastAsia="Times New Roman"/>
          <w:szCs w:val="17"/>
        </w:rPr>
        <w:tab/>
        <w:t>$3,835,996,582</w:t>
      </w:r>
    </w:p>
    <w:p w14:paraId="568EABA5" w14:textId="77777777" w:rsidR="00026551" w:rsidRPr="00026551" w:rsidRDefault="00026551" w:rsidP="00026551">
      <w:pPr>
        <w:tabs>
          <w:tab w:val="left" w:pos="2552"/>
        </w:tabs>
        <w:ind w:left="426" w:hanging="284"/>
        <w:rPr>
          <w:rFonts w:eastAsia="Times New Roman"/>
          <w:szCs w:val="17"/>
        </w:rPr>
      </w:pPr>
      <w:r w:rsidRPr="00026551">
        <w:rPr>
          <w:rFonts w:eastAsia="Times New Roman"/>
          <w:szCs w:val="17"/>
        </w:rPr>
        <w:tab/>
        <w:t>Non-Rateable Properties</w:t>
      </w:r>
      <w:r w:rsidRPr="00026551">
        <w:rPr>
          <w:rFonts w:eastAsia="Times New Roman"/>
          <w:szCs w:val="17"/>
        </w:rPr>
        <w:tab/>
        <w:t>$     63,691,918</w:t>
      </w:r>
    </w:p>
    <w:p w14:paraId="3A5BB94D" w14:textId="77777777" w:rsidR="00026551" w:rsidRPr="00026551" w:rsidRDefault="00026551" w:rsidP="00026551">
      <w:pPr>
        <w:rPr>
          <w:rFonts w:eastAsia="Times New Roman"/>
          <w:szCs w:val="17"/>
        </w:rPr>
      </w:pPr>
      <w:r w:rsidRPr="00026551">
        <w:rPr>
          <w:rFonts w:eastAsia="Times New Roman"/>
          <w:szCs w:val="17"/>
        </w:rPr>
        <w:t>and specifies 1 July 2022 as the day from which such valuations shall become the valuations of the Council.</w:t>
      </w:r>
    </w:p>
    <w:p w14:paraId="6BE08913" w14:textId="77777777" w:rsidR="00026551" w:rsidRPr="00026551" w:rsidRDefault="00026551" w:rsidP="00026551">
      <w:pPr>
        <w:jc w:val="center"/>
        <w:rPr>
          <w:i/>
          <w:szCs w:val="17"/>
        </w:rPr>
      </w:pPr>
      <w:r w:rsidRPr="00026551">
        <w:rPr>
          <w:i/>
          <w:szCs w:val="17"/>
        </w:rPr>
        <w:t>Adoption of Budget</w:t>
      </w:r>
    </w:p>
    <w:p w14:paraId="1FF79065" w14:textId="77777777" w:rsidR="00026551" w:rsidRPr="00026551" w:rsidRDefault="00026551" w:rsidP="00026551">
      <w:pPr>
        <w:rPr>
          <w:rFonts w:eastAsia="Times New Roman"/>
          <w:szCs w:val="17"/>
        </w:rPr>
      </w:pPr>
      <w:r w:rsidRPr="00026551">
        <w:rPr>
          <w:rFonts w:eastAsia="Times New Roman"/>
          <w:szCs w:val="17"/>
        </w:rPr>
        <w:t xml:space="preserve">That pursuant to the provisions of Section 123 of the </w:t>
      </w:r>
      <w:r w:rsidRPr="00026551">
        <w:rPr>
          <w:rFonts w:eastAsia="Times New Roman"/>
          <w:i/>
          <w:iCs/>
          <w:szCs w:val="17"/>
        </w:rPr>
        <w:t>Local Government Act 1999</w:t>
      </w:r>
      <w:r w:rsidRPr="00026551">
        <w:rPr>
          <w:rFonts w:eastAsia="Times New Roman"/>
          <w:szCs w:val="17"/>
        </w:rPr>
        <w:t>, the 2022-2023 financial budget, as presented, including the:</w:t>
      </w:r>
    </w:p>
    <w:p w14:paraId="776B3B25" w14:textId="77777777" w:rsidR="00026551" w:rsidRPr="00026551" w:rsidRDefault="00026551" w:rsidP="00026551">
      <w:pPr>
        <w:numPr>
          <w:ilvl w:val="0"/>
          <w:numId w:val="58"/>
        </w:numPr>
        <w:spacing w:after="0"/>
        <w:ind w:left="426" w:hanging="284"/>
        <w:rPr>
          <w:rFonts w:eastAsia="Times New Roman"/>
          <w:szCs w:val="17"/>
        </w:rPr>
      </w:pPr>
      <w:r w:rsidRPr="00026551">
        <w:rPr>
          <w:rFonts w:eastAsia="Times New Roman"/>
          <w:szCs w:val="17"/>
        </w:rPr>
        <w:t>Budgeted Statement of Comprehensive Income;</w:t>
      </w:r>
    </w:p>
    <w:p w14:paraId="67C8ED14" w14:textId="77777777" w:rsidR="00026551" w:rsidRPr="00026551" w:rsidRDefault="00026551" w:rsidP="00026551">
      <w:pPr>
        <w:numPr>
          <w:ilvl w:val="0"/>
          <w:numId w:val="58"/>
        </w:numPr>
        <w:spacing w:after="0"/>
        <w:ind w:left="426" w:hanging="284"/>
        <w:rPr>
          <w:rFonts w:eastAsia="Times New Roman"/>
          <w:szCs w:val="17"/>
        </w:rPr>
      </w:pPr>
      <w:r w:rsidRPr="00026551">
        <w:rPr>
          <w:rFonts w:eastAsia="Times New Roman"/>
          <w:szCs w:val="17"/>
        </w:rPr>
        <w:t>Budgeted Statement of Financial Position;</w:t>
      </w:r>
    </w:p>
    <w:p w14:paraId="223C152C" w14:textId="77777777" w:rsidR="00026551" w:rsidRPr="00026551" w:rsidRDefault="00026551" w:rsidP="00026551">
      <w:pPr>
        <w:numPr>
          <w:ilvl w:val="0"/>
          <w:numId w:val="58"/>
        </w:numPr>
        <w:spacing w:after="0"/>
        <w:ind w:left="426" w:hanging="284"/>
        <w:rPr>
          <w:rFonts w:eastAsia="Times New Roman"/>
          <w:szCs w:val="17"/>
        </w:rPr>
      </w:pPr>
      <w:r w:rsidRPr="00026551">
        <w:rPr>
          <w:rFonts w:eastAsia="Times New Roman"/>
          <w:szCs w:val="17"/>
        </w:rPr>
        <w:t>Budgeted Statement of Changes in Equity;</w:t>
      </w:r>
    </w:p>
    <w:p w14:paraId="76050AF4" w14:textId="77777777" w:rsidR="00026551" w:rsidRPr="00026551" w:rsidRDefault="00026551" w:rsidP="00026551">
      <w:pPr>
        <w:numPr>
          <w:ilvl w:val="0"/>
          <w:numId w:val="58"/>
        </w:numPr>
        <w:spacing w:after="0"/>
        <w:ind w:left="426" w:hanging="284"/>
        <w:rPr>
          <w:rFonts w:eastAsia="Times New Roman"/>
          <w:szCs w:val="17"/>
        </w:rPr>
      </w:pPr>
      <w:r w:rsidRPr="00026551">
        <w:rPr>
          <w:rFonts w:eastAsia="Times New Roman"/>
          <w:szCs w:val="17"/>
        </w:rPr>
        <w:t>Budgeted Statement of Cash Flow;</w:t>
      </w:r>
    </w:p>
    <w:p w14:paraId="3A8227E7" w14:textId="77777777" w:rsidR="00026551" w:rsidRPr="00026551" w:rsidRDefault="00026551" w:rsidP="00026551">
      <w:pPr>
        <w:numPr>
          <w:ilvl w:val="0"/>
          <w:numId w:val="58"/>
        </w:numPr>
        <w:spacing w:after="0"/>
        <w:ind w:left="426" w:hanging="284"/>
        <w:rPr>
          <w:rFonts w:eastAsia="Times New Roman"/>
          <w:szCs w:val="17"/>
        </w:rPr>
      </w:pPr>
      <w:r w:rsidRPr="00026551">
        <w:rPr>
          <w:rFonts w:eastAsia="Times New Roman"/>
          <w:szCs w:val="17"/>
        </w:rPr>
        <w:t>Budgeted Uniform Presentation of Finances;</w:t>
      </w:r>
    </w:p>
    <w:p w14:paraId="2E41AD19" w14:textId="77777777" w:rsidR="00026551" w:rsidRPr="00026551" w:rsidRDefault="00026551" w:rsidP="00026551">
      <w:pPr>
        <w:numPr>
          <w:ilvl w:val="0"/>
          <w:numId w:val="58"/>
        </w:numPr>
        <w:ind w:left="426" w:hanging="283"/>
        <w:rPr>
          <w:rFonts w:eastAsia="Times New Roman"/>
          <w:szCs w:val="17"/>
        </w:rPr>
      </w:pPr>
      <w:r w:rsidRPr="00026551">
        <w:rPr>
          <w:rFonts w:eastAsia="Times New Roman"/>
          <w:szCs w:val="17"/>
        </w:rPr>
        <w:t>Budgeted Financial Indicators</w:t>
      </w:r>
    </w:p>
    <w:p w14:paraId="289A6C4E" w14:textId="77777777" w:rsidR="00026551" w:rsidRPr="00026551" w:rsidRDefault="00026551" w:rsidP="00026551">
      <w:pPr>
        <w:rPr>
          <w:rFonts w:eastAsia="Times New Roman"/>
          <w:szCs w:val="17"/>
        </w:rPr>
      </w:pPr>
      <w:r w:rsidRPr="00026551">
        <w:rPr>
          <w:rFonts w:eastAsia="Times New Roman"/>
          <w:szCs w:val="17"/>
        </w:rPr>
        <w:t>is adopted involving:</w:t>
      </w:r>
    </w:p>
    <w:p w14:paraId="4739A61B" w14:textId="77777777" w:rsidR="00026551" w:rsidRPr="00026551" w:rsidRDefault="00026551" w:rsidP="00026551">
      <w:pPr>
        <w:numPr>
          <w:ilvl w:val="0"/>
          <w:numId w:val="58"/>
        </w:numPr>
        <w:spacing w:after="0"/>
        <w:ind w:left="426" w:hanging="284"/>
        <w:rPr>
          <w:rFonts w:eastAsia="Times New Roman"/>
          <w:szCs w:val="17"/>
        </w:rPr>
      </w:pPr>
      <w:r w:rsidRPr="00026551">
        <w:rPr>
          <w:rFonts w:eastAsia="Times New Roman"/>
          <w:szCs w:val="17"/>
        </w:rPr>
        <w:t>a total operating surplus of $889,423;</w:t>
      </w:r>
    </w:p>
    <w:p w14:paraId="09A63560" w14:textId="77777777" w:rsidR="00026551" w:rsidRPr="00026551" w:rsidRDefault="00026551" w:rsidP="00026551">
      <w:pPr>
        <w:numPr>
          <w:ilvl w:val="0"/>
          <w:numId w:val="58"/>
        </w:numPr>
        <w:spacing w:after="0"/>
        <w:ind w:left="426" w:hanging="284"/>
        <w:rPr>
          <w:rFonts w:eastAsia="Times New Roman"/>
          <w:szCs w:val="17"/>
        </w:rPr>
      </w:pPr>
      <w:r w:rsidRPr="00026551">
        <w:rPr>
          <w:rFonts w:eastAsia="Times New Roman"/>
          <w:szCs w:val="17"/>
        </w:rPr>
        <w:t>a total operating expenditure of $18,804,828;</w:t>
      </w:r>
    </w:p>
    <w:p w14:paraId="485A5600" w14:textId="77777777" w:rsidR="00026551" w:rsidRPr="00026551" w:rsidRDefault="00026551" w:rsidP="00026551">
      <w:pPr>
        <w:numPr>
          <w:ilvl w:val="0"/>
          <w:numId w:val="58"/>
        </w:numPr>
        <w:spacing w:after="0"/>
        <w:ind w:left="426" w:hanging="284"/>
        <w:rPr>
          <w:rFonts w:eastAsia="Times New Roman"/>
          <w:szCs w:val="17"/>
        </w:rPr>
      </w:pPr>
      <w:r w:rsidRPr="00026551">
        <w:rPr>
          <w:rFonts w:eastAsia="Times New Roman"/>
          <w:szCs w:val="17"/>
        </w:rPr>
        <w:t>a total capital expenditure of $13,888,146;</w:t>
      </w:r>
    </w:p>
    <w:p w14:paraId="4CA22BB2" w14:textId="77777777" w:rsidR="00026551" w:rsidRPr="00026551" w:rsidRDefault="00026551" w:rsidP="00026551">
      <w:pPr>
        <w:numPr>
          <w:ilvl w:val="0"/>
          <w:numId w:val="58"/>
        </w:numPr>
        <w:spacing w:after="0"/>
        <w:ind w:left="426" w:hanging="284"/>
        <w:rPr>
          <w:rFonts w:eastAsia="Times New Roman"/>
          <w:szCs w:val="17"/>
        </w:rPr>
      </w:pPr>
      <w:r w:rsidRPr="00026551">
        <w:rPr>
          <w:rFonts w:eastAsia="Times New Roman"/>
          <w:szCs w:val="17"/>
        </w:rPr>
        <w:t>total loan principal payments of $148,149;</w:t>
      </w:r>
    </w:p>
    <w:p w14:paraId="04732283" w14:textId="77777777" w:rsidR="00026551" w:rsidRPr="00026551" w:rsidRDefault="00026551" w:rsidP="00026551">
      <w:pPr>
        <w:numPr>
          <w:ilvl w:val="0"/>
          <w:numId w:val="58"/>
        </w:numPr>
        <w:spacing w:after="0"/>
        <w:ind w:left="426" w:hanging="284"/>
        <w:rPr>
          <w:rFonts w:eastAsia="Times New Roman"/>
          <w:szCs w:val="17"/>
        </w:rPr>
      </w:pPr>
      <w:r w:rsidRPr="00026551">
        <w:rPr>
          <w:rFonts w:eastAsia="Times New Roman"/>
          <w:szCs w:val="17"/>
        </w:rPr>
        <w:t>a total estimated income &amp; borrowings (other than general rates) of $13,318,913;</w:t>
      </w:r>
    </w:p>
    <w:p w14:paraId="4FFF9CB5" w14:textId="77777777" w:rsidR="00026551" w:rsidRPr="00026551" w:rsidRDefault="00026551" w:rsidP="00026551">
      <w:pPr>
        <w:numPr>
          <w:ilvl w:val="0"/>
          <w:numId w:val="58"/>
        </w:numPr>
        <w:ind w:left="426" w:hanging="284"/>
        <w:rPr>
          <w:rFonts w:eastAsia="Times New Roman"/>
          <w:szCs w:val="17"/>
        </w:rPr>
      </w:pPr>
      <w:r w:rsidRPr="00026551">
        <w:rPr>
          <w:rFonts w:eastAsia="Times New Roman"/>
          <w:szCs w:val="17"/>
        </w:rPr>
        <w:t>a total amount required to be raised from general rates (before rate rebates) of $11,109,510</w:t>
      </w:r>
    </w:p>
    <w:p w14:paraId="1C2BB089" w14:textId="77777777" w:rsidR="00026551" w:rsidRPr="00026551" w:rsidRDefault="00026551" w:rsidP="00026551">
      <w:pPr>
        <w:jc w:val="center"/>
        <w:rPr>
          <w:i/>
          <w:szCs w:val="17"/>
        </w:rPr>
      </w:pPr>
      <w:r w:rsidRPr="00026551">
        <w:rPr>
          <w:i/>
          <w:szCs w:val="17"/>
        </w:rPr>
        <w:t>Rate Capping</w:t>
      </w:r>
    </w:p>
    <w:p w14:paraId="53203702" w14:textId="77777777" w:rsidR="00026551" w:rsidRPr="00026551" w:rsidRDefault="00026551" w:rsidP="00026551">
      <w:pPr>
        <w:rPr>
          <w:rFonts w:eastAsia="Times New Roman"/>
          <w:szCs w:val="17"/>
        </w:rPr>
      </w:pPr>
      <w:r w:rsidRPr="00026551">
        <w:rPr>
          <w:rFonts w:eastAsia="Times New Roman"/>
          <w:szCs w:val="17"/>
        </w:rPr>
        <w:t xml:space="preserve">That pursuant to Section 153(3) of the </w:t>
      </w:r>
      <w:r w:rsidRPr="00026551">
        <w:rPr>
          <w:rFonts w:eastAsia="Times New Roman"/>
          <w:i/>
          <w:iCs/>
          <w:szCs w:val="17"/>
        </w:rPr>
        <w:t>Local Government Act 1999</w:t>
      </w:r>
      <w:r w:rsidRPr="00026551">
        <w:rPr>
          <w:rFonts w:eastAsia="Times New Roman"/>
          <w:szCs w:val="17"/>
        </w:rPr>
        <w:t>, the Council has determined that it will not fix a maximum increase in the general rate to be charged on any rateable land within its area that constitutes the principal place of residence.</w:t>
      </w:r>
    </w:p>
    <w:p w14:paraId="15EB2D42" w14:textId="77777777" w:rsidR="00026551" w:rsidRPr="00026551" w:rsidRDefault="00026551" w:rsidP="00026551">
      <w:pPr>
        <w:jc w:val="center"/>
        <w:rPr>
          <w:i/>
          <w:szCs w:val="17"/>
        </w:rPr>
      </w:pPr>
      <w:r w:rsidRPr="00026551">
        <w:rPr>
          <w:i/>
          <w:szCs w:val="17"/>
        </w:rPr>
        <w:t>Declaration of the Rates</w:t>
      </w:r>
    </w:p>
    <w:p w14:paraId="7A33F52B" w14:textId="77777777" w:rsidR="00026551" w:rsidRPr="00026551" w:rsidRDefault="00026551" w:rsidP="00026551">
      <w:pPr>
        <w:rPr>
          <w:rFonts w:eastAsia="Times New Roman"/>
          <w:szCs w:val="17"/>
        </w:rPr>
      </w:pPr>
      <w:r w:rsidRPr="00026551">
        <w:rPr>
          <w:rFonts w:eastAsia="Times New Roman"/>
          <w:szCs w:val="17"/>
        </w:rPr>
        <w:t xml:space="preserve">That pursuant to Section 156(1)(c) of the </w:t>
      </w:r>
      <w:r w:rsidRPr="00026551">
        <w:rPr>
          <w:rFonts w:eastAsia="Times New Roman"/>
          <w:i/>
          <w:iCs/>
          <w:szCs w:val="17"/>
        </w:rPr>
        <w:t>Local Government Act 1999</w:t>
      </w:r>
      <w:r w:rsidRPr="00026551">
        <w:rPr>
          <w:rFonts w:eastAsia="Times New Roman"/>
          <w:szCs w:val="17"/>
        </w:rPr>
        <w:t>, the Council declares differential general rates according to the locality and the use of the land and based upon the capital value of the land on all rateable properties within the area of the Council, for the year ending 30 June 2023 as follows: -</w:t>
      </w:r>
    </w:p>
    <w:p w14:paraId="36517BAA" w14:textId="77777777" w:rsidR="00026551" w:rsidRPr="00026551" w:rsidRDefault="00026551" w:rsidP="00026551">
      <w:pPr>
        <w:spacing w:after="0"/>
        <w:ind w:left="3402" w:hanging="3260"/>
        <w:rPr>
          <w:rFonts w:eastAsia="Times New Roman"/>
          <w:szCs w:val="17"/>
        </w:rPr>
      </w:pPr>
      <w:r w:rsidRPr="00026551">
        <w:rPr>
          <w:rFonts w:eastAsia="Times New Roman"/>
          <w:szCs w:val="17"/>
        </w:rPr>
        <w:t>Rural Living</w:t>
      </w:r>
      <w:r w:rsidRPr="00026551">
        <w:rPr>
          <w:rFonts w:eastAsia="Times New Roman"/>
          <w:szCs w:val="17"/>
        </w:rPr>
        <w:tab/>
        <w:t>0.360</w:t>
      </w:r>
    </w:p>
    <w:p w14:paraId="6F020B23" w14:textId="77777777" w:rsidR="00026551" w:rsidRPr="00026551" w:rsidRDefault="00026551" w:rsidP="00026551">
      <w:pPr>
        <w:spacing w:after="0"/>
        <w:ind w:left="3402" w:hanging="3260"/>
        <w:rPr>
          <w:rFonts w:eastAsia="Times New Roman"/>
          <w:szCs w:val="17"/>
        </w:rPr>
      </w:pPr>
      <w:r w:rsidRPr="00026551">
        <w:rPr>
          <w:rFonts w:eastAsia="Times New Roman"/>
          <w:szCs w:val="17"/>
        </w:rPr>
        <w:t>Deferred Urban</w:t>
      </w:r>
      <w:r w:rsidRPr="00026551">
        <w:rPr>
          <w:rFonts w:eastAsia="Times New Roman"/>
          <w:szCs w:val="17"/>
        </w:rPr>
        <w:tab/>
        <w:t>0.360</w:t>
      </w:r>
    </w:p>
    <w:p w14:paraId="3C722A83" w14:textId="77777777" w:rsidR="00026551" w:rsidRPr="00026551" w:rsidRDefault="00026551" w:rsidP="00026551">
      <w:pPr>
        <w:spacing w:after="0"/>
        <w:ind w:left="3402" w:hanging="3260"/>
        <w:rPr>
          <w:rFonts w:eastAsia="Times New Roman"/>
          <w:szCs w:val="17"/>
        </w:rPr>
      </w:pPr>
      <w:r w:rsidRPr="00026551">
        <w:rPr>
          <w:rFonts w:eastAsia="Times New Roman"/>
          <w:szCs w:val="17"/>
        </w:rPr>
        <w:t>Residential (Naracoorte) Zone</w:t>
      </w:r>
      <w:r w:rsidRPr="00026551">
        <w:rPr>
          <w:rFonts w:eastAsia="Times New Roman"/>
          <w:szCs w:val="17"/>
        </w:rPr>
        <w:tab/>
        <w:t>0.550</w:t>
      </w:r>
    </w:p>
    <w:p w14:paraId="02D5B38B" w14:textId="77777777" w:rsidR="00026551" w:rsidRPr="00026551" w:rsidRDefault="00026551" w:rsidP="00026551">
      <w:pPr>
        <w:spacing w:after="0"/>
        <w:ind w:left="3402" w:hanging="3260"/>
        <w:rPr>
          <w:rFonts w:eastAsia="Times New Roman"/>
          <w:szCs w:val="17"/>
        </w:rPr>
      </w:pPr>
      <w:r w:rsidRPr="00026551">
        <w:rPr>
          <w:rFonts w:eastAsia="Times New Roman"/>
          <w:szCs w:val="17"/>
        </w:rPr>
        <w:t>Recreation (Naracoorte) Zone</w:t>
      </w:r>
      <w:r w:rsidRPr="00026551">
        <w:rPr>
          <w:rFonts w:eastAsia="Times New Roman"/>
          <w:szCs w:val="17"/>
        </w:rPr>
        <w:tab/>
        <w:t>0.550</w:t>
      </w:r>
    </w:p>
    <w:p w14:paraId="5B5587B4" w14:textId="77777777" w:rsidR="00026551" w:rsidRPr="00026551" w:rsidRDefault="00026551" w:rsidP="00026551">
      <w:pPr>
        <w:spacing w:after="0"/>
        <w:ind w:left="3402" w:hanging="3260"/>
        <w:rPr>
          <w:rFonts w:eastAsia="Times New Roman"/>
          <w:szCs w:val="17"/>
        </w:rPr>
      </w:pPr>
      <w:r w:rsidRPr="00026551">
        <w:rPr>
          <w:rFonts w:eastAsia="Times New Roman"/>
          <w:szCs w:val="17"/>
        </w:rPr>
        <w:t>Conservation (Naracoorte) Zone</w:t>
      </w:r>
      <w:r w:rsidRPr="00026551">
        <w:rPr>
          <w:rFonts w:eastAsia="Times New Roman"/>
          <w:szCs w:val="17"/>
        </w:rPr>
        <w:tab/>
        <w:t>0.550</w:t>
      </w:r>
    </w:p>
    <w:p w14:paraId="7B43E4AC" w14:textId="77777777" w:rsidR="00026551" w:rsidRPr="00026551" w:rsidRDefault="00026551" w:rsidP="00026551">
      <w:pPr>
        <w:spacing w:after="0"/>
        <w:ind w:left="3402" w:hanging="3260"/>
        <w:rPr>
          <w:rFonts w:eastAsia="Times New Roman"/>
          <w:szCs w:val="17"/>
        </w:rPr>
      </w:pPr>
      <w:r w:rsidRPr="00026551">
        <w:rPr>
          <w:rFonts w:eastAsia="Times New Roman"/>
          <w:szCs w:val="17"/>
        </w:rPr>
        <w:t>Caravan &amp; Tourist Park (Naracoorte) Zone</w:t>
      </w:r>
      <w:r w:rsidRPr="00026551">
        <w:rPr>
          <w:rFonts w:eastAsia="Times New Roman"/>
          <w:szCs w:val="17"/>
        </w:rPr>
        <w:tab/>
        <w:t>0.550</w:t>
      </w:r>
    </w:p>
    <w:p w14:paraId="76A89AFC" w14:textId="77777777" w:rsidR="00026551" w:rsidRPr="00026551" w:rsidRDefault="00026551" w:rsidP="00026551">
      <w:pPr>
        <w:spacing w:after="0"/>
        <w:ind w:left="3402" w:hanging="3260"/>
        <w:rPr>
          <w:rFonts w:eastAsia="Times New Roman"/>
          <w:szCs w:val="17"/>
        </w:rPr>
      </w:pPr>
      <w:r w:rsidRPr="00026551">
        <w:rPr>
          <w:rFonts w:eastAsia="Times New Roman"/>
          <w:szCs w:val="17"/>
        </w:rPr>
        <w:t>Mixed Use (Naracoorte) Zone</w:t>
      </w:r>
      <w:r w:rsidRPr="00026551">
        <w:rPr>
          <w:rFonts w:eastAsia="Times New Roman"/>
          <w:szCs w:val="17"/>
        </w:rPr>
        <w:tab/>
        <w:t>0.550</w:t>
      </w:r>
    </w:p>
    <w:p w14:paraId="3D4EA32B" w14:textId="77777777" w:rsidR="00026551" w:rsidRPr="00026551" w:rsidRDefault="00026551" w:rsidP="00026551">
      <w:pPr>
        <w:spacing w:after="0"/>
        <w:ind w:left="3402" w:hanging="3260"/>
        <w:rPr>
          <w:rFonts w:eastAsia="Times New Roman"/>
          <w:szCs w:val="17"/>
        </w:rPr>
      </w:pPr>
      <w:r w:rsidRPr="00026551">
        <w:rPr>
          <w:rFonts w:eastAsia="Times New Roman"/>
          <w:szCs w:val="17"/>
        </w:rPr>
        <w:t>Commercial (Naracoorte) Zone</w:t>
      </w:r>
      <w:r w:rsidRPr="00026551">
        <w:rPr>
          <w:rFonts w:eastAsia="Times New Roman"/>
          <w:szCs w:val="17"/>
        </w:rPr>
        <w:tab/>
        <w:t>0.570</w:t>
      </w:r>
    </w:p>
    <w:p w14:paraId="0CD67893" w14:textId="77777777" w:rsidR="00026551" w:rsidRPr="00026551" w:rsidRDefault="00026551" w:rsidP="00026551">
      <w:pPr>
        <w:spacing w:after="0"/>
        <w:ind w:left="3402" w:hanging="3260"/>
        <w:rPr>
          <w:rFonts w:eastAsia="Times New Roman"/>
          <w:szCs w:val="17"/>
        </w:rPr>
      </w:pPr>
      <w:r w:rsidRPr="00026551">
        <w:rPr>
          <w:rFonts w:eastAsia="Times New Roman"/>
          <w:szCs w:val="17"/>
        </w:rPr>
        <w:t>Light Industry (Naracoorte) Zone</w:t>
      </w:r>
      <w:r w:rsidRPr="00026551">
        <w:rPr>
          <w:rFonts w:eastAsia="Times New Roman"/>
          <w:szCs w:val="17"/>
        </w:rPr>
        <w:tab/>
        <w:t>0.570</w:t>
      </w:r>
    </w:p>
    <w:p w14:paraId="1ADC4B9D" w14:textId="77777777" w:rsidR="00026551" w:rsidRPr="00026551" w:rsidRDefault="00026551" w:rsidP="00026551">
      <w:pPr>
        <w:spacing w:after="0"/>
        <w:ind w:left="3402" w:hanging="3260"/>
        <w:rPr>
          <w:rFonts w:eastAsia="Times New Roman"/>
          <w:szCs w:val="17"/>
        </w:rPr>
      </w:pPr>
      <w:r w:rsidRPr="00026551">
        <w:rPr>
          <w:rFonts w:eastAsia="Times New Roman"/>
          <w:szCs w:val="17"/>
        </w:rPr>
        <w:t>Industry (Naracoorte) Zone</w:t>
      </w:r>
      <w:r w:rsidRPr="00026551">
        <w:rPr>
          <w:rFonts w:eastAsia="Times New Roman"/>
          <w:szCs w:val="17"/>
        </w:rPr>
        <w:tab/>
        <w:t>0.570</w:t>
      </w:r>
    </w:p>
    <w:p w14:paraId="104D7FF5" w14:textId="77777777" w:rsidR="00026551" w:rsidRPr="00026551" w:rsidRDefault="00026551" w:rsidP="00026551">
      <w:pPr>
        <w:spacing w:after="0"/>
        <w:ind w:left="3402" w:hanging="3260"/>
        <w:rPr>
          <w:rFonts w:eastAsia="Times New Roman"/>
          <w:szCs w:val="17"/>
        </w:rPr>
      </w:pPr>
      <w:r w:rsidRPr="00026551">
        <w:rPr>
          <w:rFonts w:eastAsia="Times New Roman"/>
          <w:szCs w:val="17"/>
        </w:rPr>
        <w:t>Town Centre (Naracoorte) Zone</w:t>
      </w:r>
      <w:r w:rsidRPr="00026551">
        <w:rPr>
          <w:rFonts w:eastAsia="Times New Roman"/>
          <w:szCs w:val="17"/>
        </w:rPr>
        <w:tab/>
        <w:t>0.570</w:t>
      </w:r>
    </w:p>
    <w:p w14:paraId="08329D25" w14:textId="77777777" w:rsidR="00026551" w:rsidRPr="00026551" w:rsidRDefault="00026551" w:rsidP="00026551">
      <w:pPr>
        <w:spacing w:after="0"/>
        <w:ind w:left="3402" w:hanging="3260"/>
        <w:rPr>
          <w:rFonts w:eastAsia="Times New Roman"/>
          <w:szCs w:val="17"/>
        </w:rPr>
      </w:pPr>
      <w:r w:rsidRPr="00026551">
        <w:rPr>
          <w:rFonts w:eastAsia="Times New Roman"/>
          <w:szCs w:val="17"/>
        </w:rPr>
        <w:t>Infrastructure (Naracoorte) Zone</w:t>
      </w:r>
      <w:r w:rsidRPr="00026551">
        <w:rPr>
          <w:rFonts w:eastAsia="Times New Roman"/>
          <w:szCs w:val="17"/>
        </w:rPr>
        <w:tab/>
        <w:t>0.570</w:t>
      </w:r>
    </w:p>
    <w:p w14:paraId="18C33E54" w14:textId="77777777" w:rsidR="00026551" w:rsidRPr="00026551" w:rsidRDefault="00026551" w:rsidP="00026551">
      <w:pPr>
        <w:spacing w:after="0"/>
        <w:ind w:left="3402" w:hanging="3260"/>
        <w:rPr>
          <w:rFonts w:eastAsia="Times New Roman"/>
          <w:szCs w:val="17"/>
        </w:rPr>
      </w:pPr>
      <w:r w:rsidRPr="00026551">
        <w:rPr>
          <w:rFonts w:eastAsia="Times New Roman"/>
          <w:szCs w:val="17"/>
        </w:rPr>
        <w:t>Industry Zone</w:t>
      </w:r>
      <w:r w:rsidRPr="00026551">
        <w:rPr>
          <w:rFonts w:eastAsia="Times New Roman"/>
          <w:szCs w:val="17"/>
        </w:rPr>
        <w:tab/>
        <w:t>0.570</w:t>
      </w:r>
    </w:p>
    <w:p w14:paraId="153AE499" w14:textId="77777777" w:rsidR="00026551" w:rsidRPr="00026551" w:rsidRDefault="00026551" w:rsidP="00026551">
      <w:pPr>
        <w:spacing w:after="0"/>
        <w:ind w:left="3402" w:hanging="3260"/>
        <w:rPr>
          <w:rFonts w:eastAsia="Times New Roman"/>
          <w:szCs w:val="17"/>
        </w:rPr>
      </w:pPr>
      <w:r w:rsidRPr="00026551">
        <w:rPr>
          <w:rFonts w:eastAsia="Times New Roman"/>
          <w:szCs w:val="17"/>
        </w:rPr>
        <w:t>Primary Production Zone</w:t>
      </w:r>
      <w:r w:rsidRPr="00026551">
        <w:rPr>
          <w:rFonts w:eastAsia="Times New Roman"/>
          <w:szCs w:val="17"/>
        </w:rPr>
        <w:tab/>
        <w:t>0.220</w:t>
      </w:r>
    </w:p>
    <w:p w14:paraId="0F609162" w14:textId="77777777" w:rsidR="00026551" w:rsidRPr="00026551" w:rsidRDefault="00026551" w:rsidP="00026551">
      <w:pPr>
        <w:spacing w:after="0"/>
        <w:ind w:left="3402" w:hanging="3260"/>
        <w:rPr>
          <w:rFonts w:eastAsia="Times New Roman"/>
          <w:szCs w:val="17"/>
        </w:rPr>
      </w:pPr>
      <w:r w:rsidRPr="00026551">
        <w:rPr>
          <w:rFonts w:eastAsia="Times New Roman"/>
          <w:szCs w:val="17"/>
        </w:rPr>
        <w:t>Airfield Zone</w:t>
      </w:r>
      <w:r w:rsidRPr="00026551">
        <w:rPr>
          <w:rFonts w:eastAsia="Times New Roman"/>
          <w:szCs w:val="17"/>
        </w:rPr>
        <w:tab/>
        <w:t>0.220</w:t>
      </w:r>
    </w:p>
    <w:p w14:paraId="06B6213D" w14:textId="77777777" w:rsidR="00026551" w:rsidRPr="00026551" w:rsidRDefault="00026551" w:rsidP="00026551">
      <w:pPr>
        <w:spacing w:after="0"/>
        <w:ind w:left="3402" w:hanging="3260"/>
        <w:rPr>
          <w:rFonts w:eastAsia="Times New Roman"/>
          <w:szCs w:val="17"/>
        </w:rPr>
      </w:pPr>
      <w:r w:rsidRPr="00026551">
        <w:rPr>
          <w:rFonts w:eastAsia="Times New Roman"/>
          <w:szCs w:val="17"/>
        </w:rPr>
        <w:t>Town Centre (Lucindale) Zone</w:t>
      </w:r>
      <w:r w:rsidRPr="00026551">
        <w:rPr>
          <w:rFonts w:eastAsia="Times New Roman"/>
          <w:szCs w:val="17"/>
        </w:rPr>
        <w:tab/>
        <w:t>0.550</w:t>
      </w:r>
    </w:p>
    <w:p w14:paraId="1425E353" w14:textId="77777777" w:rsidR="00026551" w:rsidRPr="00026551" w:rsidRDefault="00026551" w:rsidP="00026551">
      <w:pPr>
        <w:spacing w:after="0"/>
        <w:ind w:left="3402" w:hanging="3260"/>
        <w:rPr>
          <w:rFonts w:eastAsia="Times New Roman"/>
          <w:szCs w:val="17"/>
        </w:rPr>
      </w:pPr>
      <w:r w:rsidRPr="00026551">
        <w:rPr>
          <w:rFonts w:eastAsia="Times New Roman"/>
          <w:szCs w:val="17"/>
        </w:rPr>
        <w:t>Commercial (Lucindale) Zone</w:t>
      </w:r>
      <w:r w:rsidRPr="00026551">
        <w:rPr>
          <w:rFonts w:eastAsia="Times New Roman"/>
          <w:szCs w:val="17"/>
        </w:rPr>
        <w:tab/>
        <w:t>0.550</w:t>
      </w:r>
    </w:p>
    <w:p w14:paraId="0C8EA98B" w14:textId="77777777" w:rsidR="00026551" w:rsidRPr="00026551" w:rsidRDefault="00026551" w:rsidP="00026551">
      <w:pPr>
        <w:spacing w:after="0"/>
        <w:ind w:left="3402" w:hanging="3260"/>
        <w:rPr>
          <w:rFonts w:eastAsia="Times New Roman"/>
          <w:szCs w:val="17"/>
        </w:rPr>
      </w:pPr>
      <w:r w:rsidRPr="00026551">
        <w:rPr>
          <w:rFonts w:eastAsia="Times New Roman"/>
          <w:szCs w:val="17"/>
        </w:rPr>
        <w:t>Townships Zone</w:t>
      </w:r>
      <w:r w:rsidRPr="00026551">
        <w:rPr>
          <w:rFonts w:eastAsia="Times New Roman"/>
          <w:szCs w:val="17"/>
        </w:rPr>
        <w:tab/>
        <w:t>0.550</w:t>
      </w:r>
    </w:p>
    <w:p w14:paraId="580AEA6C" w14:textId="77777777" w:rsidR="00026551" w:rsidRPr="00026551" w:rsidRDefault="00026551" w:rsidP="00026551">
      <w:pPr>
        <w:spacing w:after="0"/>
        <w:ind w:left="3402" w:hanging="3260"/>
        <w:rPr>
          <w:rFonts w:eastAsia="Times New Roman"/>
          <w:szCs w:val="17"/>
        </w:rPr>
      </w:pPr>
      <w:r w:rsidRPr="00026551">
        <w:rPr>
          <w:rFonts w:eastAsia="Times New Roman"/>
          <w:szCs w:val="17"/>
        </w:rPr>
        <w:t>Residential (Lucindale) Zone</w:t>
      </w:r>
      <w:r w:rsidRPr="00026551">
        <w:rPr>
          <w:rFonts w:eastAsia="Times New Roman"/>
          <w:szCs w:val="17"/>
        </w:rPr>
        <w:tab/>
        <w:t>0.550</w:t>
      </w:r>
    </w:p>
    <w:p w14:paraId="35D02287" w14:textId="77777777" w:rsidR="00026551" w:rsidRPr="00026551" w:rsidRDefault="00026551" w:rsidP="00026551">
      <w:pPr>
        <w:ind w:left="3402" w:hanging="3260"/>
        <w:rPr>
          <w:rFonts w:eastAsia="Times New Roman"/>
          <w:szCs w:val="17"/>
        </w:rPr>
      </w:pPr>
      <w:r w:rsidRPr="00026551">
        <w:rPr>
          <w:rFonts w:eastAsia="Times New Roman"/>
          <w:szCs w:val="17"/>
        </w:rPr>
        <w:t>Recreation (Lucindale) Zone</w:t>
      </w:r>
      <w:r w:rsidRPr="00026551">
        <w:rPr>
          <w:rFonts w:eastAsia="Times New Roman"/>
          <w:szCs w:val="17"/>
        </w:rPr>
        <w:tab/>
        <w:t>0.550</w:t>
      </w:r>
    </w:p>
    <w:p w14:paraId="0CC96119" w14:textId="77777777" w:rsidR="00026551" w:rsidRPr="00026551" w:rsidRDefault="00026551" w:rsidP="00026551">
      <w:pPr>
        <w:jc w:val="center"/>
        <w:rPr>
          <w:i/>
          <w:szCs w:val="17"/>
        </w:rPr>
      </w:pPr>
      <w:r w:rsidRPr="00026551">
        <w:rPr>
          <w:i/>
          <w:szCs w:val="17"/>
        </w:rPr>
        <w:t>Minimum Rate</w:t>
      </w:r>
    </w:p>
    <w:p w14:paraId="249EBD92" w14:textId="77777777" w:rsidR="00026551" w:rsidRPr="00026551" w:rsidRDefault="00026551" w:rsidP="00026551">
      <w:pPr>
        <w:rPr>
          <w:rFonts w:eastAsia="Times New Roman"/>
          <w:szCs w:val="17"/>
        </w:rPr>
      </w:pPr>
      <w:r w:rsidRPr="00026551">
        <w:rPr>
          <w:rFonts w:eastAsia="Times New Roman"/>
          <w:szCs w:val="17"/>
        </w:rPr>
        <w:t xml:space="preserve">Pursuant to Section 158 of the </w:t>
      </w:r>
      <w:r w:rsidRPr="00026551">
        <w:rPr>
          <w:rFonts w:eastAsia="Times New Roman"/>
          <w:i/>
          <w:iCs/>
          <w:szCs w:val="17"/>
        </w:rPr>
        <w:t>Local Government Act 1999</w:t>
      </w:r>
      <w:r w:rsidRPr="00026551">
        <w:rPr>
          <w:rFonts w:eastAsia="Times New Roman"/>
          <w:szCs w:val="17"/>
        </w:rPr>
        <w:t>, the Council fixes a minimum amount of $395.00 payable by way of rates for the year ending 30 June 2023.</w:t>
      </w:r>
    </w:p>
    <w:p w14:paraId="78DB5A6F" w14:textId="77777777" w:rsidR="00026551" w:rsidRPr="00026551" w:rsidRDefault="00026551" w:rsidP="00026551">
      <w:pPr>
        <w:jc w:val="center"/>
        <w:rPr>
          <w:i/>
          <w:szCs w:val="17"/>
        </w:rPr>
      </w:pPr>
      <w:r w:rsidRPr="00026551">
        <w:rPr>
          <w:i/>
          <w:szCs w:val="17"/>
        </w:rPr>
        <w:t>Declaration of CWMS Service Charge</w:t>
      </w:r>
    </w:p>
    <w:p w14:paraId="122950B5" w14:textId="77777777" w:rsidR="00026551" w:rsidRPr="00026551" w:rsidRDefault="00026551" w:rsidP="00026551">
      <w:pPr>
        <w:rPr>
          <w:rFonts w:eastAsia="Times New Roman"/>
          <w:szCs w:val="17"/>
        </w:rPr>
      </w:pPr>
      <w:r w:rsidRPr="00026551">
        <w:rPr>
          <w:rFonts w:eastAsia="Times New Roman"/>
          <w:szCs w:val="17"/>
        </w:rPr>
        <w:t xml:space="preserve">Pursuant to Section 155 of the </w:t>
      </w:r>
      <w:r w:rsidRPr="00026551">
        <w:rPr>
          <w:rFonts w:eastAsia="Times New Roman"/>
          <w:i/>
          <w:iCs/>
          <w:szCs w:val="17"/>
        </w:rPr>
        <w:t>Local Government Act 1999</w:t>
      </w:r>
      <w:r w:rsidRPr="00026551">
        <w:rPr>
          <w:rFonts w:eastAsia="Times New Roman"/>
          <w:szCs w:val="17"/>
        </w:rPr>
        <w:t>, the Council fixes an annual service charge for the Lucindale Community Wastewater Management Scheme (CWMS) for the year ending 30 June 2023 as follows: -</w:t>
      </w:r>
    </w:p>
    <w:p w14:paraId="5609F74F" w14:textId="77777777" w:rsidR="00026551" w:rsidRPr="00026551" w:rsidRDefault="00026551" w:rsidP="00026551">
      <w:pPr>
        <w:numPr>
          <w:ilvl w:val="0"/>
          <w:numId w:val="59"/>
        </w:numPr>
        <w:spacing w:after="0"/>
        <w:ind w:left="426" w:hanging="284"/>
        <w:rPr>
          <w:rFonts w:eastAsia="Times New Roman"/>
          <w:szCs w:val="17"/>
        </w:rPr>
      </w:pPr>
      <w:r w:rsidRPr="00026551">
        <w:rPr>
          <w:rFonts w:eastAsia="Times New Roman"/>
          <w:szCs w:val="17"/>
        </w:rPr>
        <w:t>in respect of all occupied properties serviced by that scheme in the township of Lucindale $589.00.</w:t>
      </w:r>
    </w:p>
    <w:p w14:paraId="57617D72" w14:textId="77777777" w:rsidR="00026551" w:rsidRPr="00026551" w:rsidRDefault="00026551" w:rsidP="00026551">
      <w:pPr>
        <w:numPr>
          <w:ilvl w:val="0"/>
          <w:numId w:val="59"/>
        </w:numPr>
        <w:ind w:left="426" w:hanging="284"/>
        <w:rPr>
          <w:rFonts w:eastAsia="Times New Roman"/>
          <w:szCs w:val="17"/>
        </w:rPr>
      </w:pPr>
      <w:r w:rsidRPr="00026551">
        <w:rPr>
          <w:rFonts w:eastAsia="Times New Roman"/>
          <w:szCs w:val="17"/>
        </w:rPr>
        <w:t>in respect of all vacant properties serviced by that scheme in the township of Lucindale $213.00.</w:t>
      </w:r>
    </w:p>
    <w:p w14:paraId="52165FE5" w14:textId="77777777" w:rsidR="00026551" w:rsidRPr="00026551" w:rsidRDefault="00026551" w:rsidP="00026551">
      <w:pPr>
        <w:jc w:val="center"/>
        <w:rPr>
          <w:i/>
          <w:szCs w:val="17"/>
        </w:rPr>
      </w:pPr>
      <w:r w:rsidRPr="00026551">
        <w:rPr>
          <w:i/>
          <w:szCs w:val="17"/>
        </w:rPr>
        <w:t>Declaration of Waste &amp; Recycling Collection Service Charge</w:t>
      </w:r>
    </w:p>
    <w:p w14:paraId="3F69BA18" w14:textId="77777777" w:rsidR="00026551" w:rsidRPr="00026551" w:rsidRDefault="00026551" w:rsidP="00026551">
      <w:pPr>
        <w:rPr>
          <w:rFonts w:eastAsia="Times New Roman"/>
          <w:szCs w:val="17"/>
        </w:rPr>
      </w:pPr>
      <w:r w:rsidRPr="00026551">
        <w:rPr>
          <w:rFonts w:eastAsia="Times New Roman"/>
          <w:szCs w:val="17"/>
        </w:rPr>
        <w:t xml:space="preserve">Pursuant to Section 155 of the </w:t>
      </w:r>
      <w:r w:rsidRPr="00026551">
        <w:rPr>
          <w:rFonts w:eastAsia="Times New Roman"/>
          <w:i/>
          <w:iCs/>
          <w:szCs w:val="17"/>
        </w:rPr>
        <w:t>Local Government Act 1999</w:t>
      </w:r>
      <w:r w:rsidRPr="00026551">
        <w:rPr>
          <w:rFonts w:eastAsia="Times New Roman"/>
          <w:szCs w:val="17"/>
        </w:rPr>
        <w:t>, the Council fixes an annual service charge for the Waste and Recycling Collection for the year ending 30 June 2023 as follows: -</w:t>
      </w:r>
    </w:p>
    <w:p w14:paraId="561505C1" w14:textId="198095B6" w:rsidR="00026551" w:rsidRDefault="00026551" w:rsidP="00026551">
      <w:pPr>
        <w:ind w:left="426" w:hanging="284"/>
        <w:rPr>
          <w:rFonts w:eastAsia="Times New Roman"/>
          <w:szCs w:val="17"/>
        </w:rPr>
      </w:pPr>
      <w:r w:rsidRPr="00026551">
        <w:rPr>
          <w:rFonts w:eastAsia="Times New Roman"/>
          <w:szCs w:val="17"/>
        </w:rPr>
        <w:tab/>
        <w:t>in respect of all occupied rateable properties in defined waste collection areas in Naracoorte, Lucindale, Frances, Hynam and Kybybolite, and properties zoned Rural Living $373.00.</w:t>
      </w:r>
    </w:p>
    <w:p w14:paraId="74FC1F9C" w14:textId="77777777" w:rsidR="00026551" w:rsidRDefault="00026551">
      <w:pPr>
        <w:spacing w:after="0" w:line="240" w:lineRule="auto"/>
        <w:jc w:val="left"/>
        <w:rPr>
          <w:rFonts w:eastAsia="Times New Roman"/>
          <w:szCs w:val="17"/>
        </w:rPr>
      </w:pPr>
      <w:r>
        <w:rPr>
          <w:rFonts w:eastAsia="Times New Roman"/>
          <w:szCs w:val="17"/>
        </w:rPr>
        <w:br w:type="page"/>
      </w:r>
    </w:p>
    <w:p w14:paraId="7F8AB18C" w14:textId="77777777" w:rsidR="00026551" w:rsidRPr="00026551" w:rsidRDefault="00026551" w:rsidP="00026551">
      <w:pPr>
        <w:jc w:val="center"/>
        <w:rPr>
          <w:i/>
          <w:szCs w:val="17"/>
        </w:rPr>
      </w:pPr>
      <w:r w:rsidRPr="00026551">
        <w:rPr>
          <w:i/>
          <w:szCs w:val="17"/>
        </w:rPr>
        <w:t>Declaration of Regional Landscape Levy</w:t>
      </w:r>
    </w:p>
    <w:p w14:paraId="06CA5268" w14:textId="77777777" w:rsidR="00026551" w:rsidRPr="00026551" w:rsidRDefault="00026551" w:rsidP="00026551">
      <w:pPr>
        <w:rPr>
          <w:rFonts w:eastAsia="Times New Roman"/>
          <w:szCs w:val="17"/>
        </w:rPr>
      </w:pPr>
      <w:r w:rsidRPr="00026551">
        <w:rPr>
          <w:rFonts w:eastAsia="Times New Roman"/>
          <w:szCs w:val="17"/>
        </w:rPr>
        <w:t xml:space="preserve">Pursuant to the powers contained in the </w:t>
      </w:r>
      <w:r w:rsidRPr="00026551">
        <w:rPr>
          <w:rFonts w:eastAsia="Times New Roman"/>
          <w:i/>
          <w:iCs/>
          <w:szCs w:val="17"/>
        </w:rPr>
        <w:t>Landscape South Australia Act 2019</w:t>
      </w:r>
      <w:r w:rsidRPr="00026551">
        <w:rPr>
          <w:rFonts w:eastAsia="Times New Roman"/>
          <w:szCs w:val="17"/>
        </w:rPr>
        <w:t xml:space="preserve">, and Section 154(1) of the </w:t>
      </w:r>
      <w:r w:rsidRPr="00026551">
        <w:rPr>
          <w:rFonts w:eastAsia="Times New Roman"/>
          <w:i/>
          <w:iCs/>
          <w:szCs w:val="17"/>
        </w:rPr>
        <w:t>Local Government Act 1999</w:t>
      </w:r>
      <w:r w:rsidRPr="00026551">
        <w:rPr>
          <w:rFonts w:eastAsia="Times New Roman"/>
          <w:szCs w:val="17"/>
        </w:rPr>
        <w:t>, in order to reimburse Council, the amount contributed to the Limestone Coast Landscape Board, the Council fixed a separate levy based on land use codes as established by the Valuer-General in respect of each rateable property in the area of the Council in the catchment area of the Board: -</w:t>
      </w:r>
    </w:p>
    <w:p w14:paraId="1AC80DB7" w14:textId="77777777" w:rsidR="00026551" w:rsidRPr="00026551" w:rsidRDefault="00026551" w:rsidP="00026551">
      <w:pPr>
        <w:numPr>
          <w:ilvl w:val="0"/>
          <w:numId w:val="58"/>
        </w:numPr>
        <w:tabs>
          <w:tab w:val="left" w:pos="2835"/>
        </w:tabs>
        <w:spacing w:after="0"/>
        <w:ind w:left="426" w:hanging="284"/>
        <w:rPr>
          <w:rFonts w:eastAsia="Times New Roman"/>
          <w:szCs w:val="17"/>
        </w:rPr>
      </w:pPr>
      <w:r w:rsidRPr="00026551">
        <w:rPr>
          <w:rFonts w:eastAsia="Times New Roman"/>
          <w:szCs w:val="17"/>
        </w:rPr>
        <w:t>Residential, Vacant &amp; Other</w:t>
      </w:r>
      <w:r w:rsidRPr="00026551">
        <w:rPr>
          <w:rFonts w:eastAsia="Times New Roman"/>
          <w:szCs w:val="17"/>
        </w:rPr>
        <w:tab/>
        <w:t>$  81.47</w:t>
      </w:r>
    </w:p>
    <w:p w14:paraId="07C2E639" w14:textId="77777777" w:rsidR="00026551" w:rsidRPr="00026551" w:rsidRDefault="00026551" w:rsidP="00026551">
      <w:pPr>
        <w:numPr>
          <w:ilvl w:val="0"/>
          <w:numId w:val="58"/>
        </w:numPr>
        <w:tabs>
          <w:tab w:val="left" w:pos="2835"/>
        </w:tabs>
        <w:spacing w:after="0"/>
        <w:ind w:left="426" w:hanging="284"/>
        <w:rPr>
          <w:rFonts w:eastAsia="Times New Roman"/>
          <w:szCs w:val="17"/>
        </w:rPr>
      </w:pPr>
      <w:r w:rsidRPr="00026551">
        <w:rPr>
          <w:rFonts w:eastAsia="Times New Roman"/>
          <w:szCs w:val="17"/>
        </w:rPr>
        <w:t>Commercial</w:t>
      </w:r>
      <w:r w:rsidRPr="00026551">
        <w:rPr>
          <w:rFonts w:eastAsia="Times New Roman"/>
          <w:szCs w:val="17"/>
        </w:rPr>
        <w:tab/>
        <w:t>$122.21</w:t>
      </w:r>
    </w:p>
    <w:p w14:paraId="5B06C9C9" w14:textId="77777777" w:rsidR="00026551" w:rsidRPr="00026551" w:rsidRDefault="00026551" w:rsidP="00026551">
      <w:pPr>
        <w:numPr>
          <w:ilvl w:val="0"/>
          <w:numId w:val="58"/>
        </w:numPr>
        <w:tabs>
          <w:tab w:val="left" w:pos="2835"/>
        </w:tabs>
        <w:spacing w:after="0"/>
        <w:ind w:left="426" w:hanging="284"/>
        <w:rPr>
          <w:rFonts w:eastAsia="Times New Roman"/>
          <w:szCs w:val="17"/>
        </w:rPr>
      </w:pPr>
      <w:r w:rsidRPr="00026551">
        <w:rPr>
          <w:rFonts w:eastAsia="Times New Roman"/>
          <w:szCs w:val="17"/>
        </w:rPr>
        <w:t>Industrial</w:t>
      </w:r>
      <w:r w:rsidRPr="00026551">
        <w:rPr>
          <w:rFonts w:eastAsia="Times New Roman"/>
          <w:szCs w:val="17"/>
        </w:rPr>
        <w:tab/>
        <w:t>$195.53</w:t>
      </w:r>
    </w:p>
    <w:p w14:paraId="2E77FCE3" w14:textId="77777777" w:rsidR="00026551" w:rsidRPr="00026551" w:rsidRDefault="00026551" w:rsidP="00026551">
      <w:pPr>
        <w:numPr>
          <w:ilvl w:val="0"/>
          <w:numId w:val="58"/>
        </w:numPr>
        <w:tabs>
          <w:tab w:val="left" w:pos="2835"/>
        </w:tabs>
        <w:ind w:left="426" w:hanging="284"/>
        <w:rPr>
          <w:rFonts w:eastAsia="Times New Roman"/>
          <w:szCs w:val="17"/>
        </w:rPr>
      </w:pPr>
      <w:r w:rsidRPr="00026551">
        <w:rPr>
          <w:rFonts w:eastAsia="Times New Roman"/>
          <w:szCs w:val="17"/>
        </w:rPr>
        <w:t>Primary Production</w:t>
      </w:r>
      <w:r w:rsidRPr="00026551">
        <w:rPr>
          <w:rFonts w:eastAsia="Times New Roman"/>
          <w:szCs w:val="17"/>
        </w:rPr>
        <w:tab/>
        <w:t>$358.47</w:t>
      </w:r>
    </w:p>
    <w:p w14:paraId="4C2D5446" w14:textId="77777777" w:rsidR="00026551" w:rsidRPr="00026551" w:rsidRDefault="00026551" w:rsidP="00026551">
      <w:pPr>
        <w:jc w:val="center"/>
        <w:rPr>
          <w:i/>
          <w:szCs w:val="17"/>
        </w:rPr>
      </w:pPr>
      <w:r w:rsidRPr="00026551">
        <w:rPr>
          <w:i/>
          <w:szCs w:val="17"/>
        </w:rPr>
        <w:t>Payment of Rates by Quarterly Instalments</w:t>
      </w:r>
    </w:p>
    <w:p w14:paraId="0206EA09" w14:textId="77777777" w:rsidR="00026551" w:rsidRPr="00026551" w:rsidRDefault="00026551" w:rsidP="00026551">
      <w:pPr>
        <w:rPr>
          <w:rFonts w:eastAsia="Times New Roman"/>
          <w:szCs w:val="17"/>
        </w:rPr>
      </w:pPr>
      <w:r w:rsidRPr="00026551">
        <w:rPr>
          <w:rFonts w:eastAsia="Times New Roman"/>
          <w:szCs w:val="17"/>
        </w:rPr>
        <w:t>That pursuant to Section 181 of the Act that the payment of rates may be made by four (4) approximately equal instalments, the first of which shall be due on 1 September 2022, the second on 1 December 2022, the third on 1 March 2023 and the fourth on 1 June 2023.</w:t>
      </w:r>
    </w:p>
    <w:p w14:paraId="5E4CFE42" w14:textId="77777777" w:rsidR="00026551" w:rsidRPr="00026551" w:rsidRDefault="00026551" w:rsidP="00026551">
      <w:pPr>
        <w:spacing w:after="0"/>
        <w:rPr>
          <w:rFonts w:eastAsia="Times New Roman"/>
          <w:szCs w:val="17"/>
        </w:rPr>
      </w:pPr>
      <w:r w:rsidRPr="00026551">
        <w:rPr>
          <w:rFonts w:eastAsia="Times New Roman"/>
          <w:szCs w:val="17"/>
        </w:rPr>
        <w:t>Dated: 28 June 2022</w:t>
      </w:r>
    </w:p>
    <w:p w14:paraId="4AC32383" w14:textId="77777777" w:rsidR="00026551" w:rsidRPr="00026551" w:rsidRDefault="00026551" w:rsidP="00026551">
      <w:pPr>
        <w:spacing w:after="0"/>
        <w:jc w:val="right"/>
        <w:rPr>
          <w:rFonts w:eastAsia="Times New Roman"/>
          <w:smallCaps/>
          <w:szCs w:val="20"/>
        </w:rPr>
      </w:pPr>
      <w:r w:rsidRPr="00026551">
        <w:rPr>
          <w:rFonts w:eastAsia="Times New Roman"/>
          <w:smallCaps/>
          <w:szCs w:val="20"/>
        </w:rPr>
        <w:t>Trevor Smart</w:t>
      </w:r>
    </w:p>
    <w:p w14:paraId="49C418E3" w14:textId="7B3D5CF7" w:rsidR="00026551" w:rsidRDefault="00026551" w:rsidP="0002655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26551">
        <w:rPr>
          <w:rFonts w:eastAsia="Times New Roman"/>
          <w:szCs w:val="17"/>
        </w:rPr>
        <w:t>Chief Executive Officer</w:t>
      </w:r>
    </w:p>
    <w:p w14:paraId="7C245E06" w14:textId="1A37F468" w:rsidR="00026551" w:rsidRDefault="00026551" w:rsidP="00026551">
      <w:pPr>
        <w:pBdr>
          <w:bottom w:val="single" w:sz="4" w:space="1" w:color="auto"/>
        </w:pBdr>
        <w:spacing w:after="0" w:line="52" w:lineRule="exact"/>
        <w:jc w:val="center"/>
        <w:rPr>
          <w:rFonts w:eastAsia="Times New Roman"/>
          <w:szCs w:val="17"/>
        </w:rPr>
      </w:pPr>
    </w:p>
    <w:p w14:paraId="6FA806BB" w14:textId="1C1722AE" w:rsidR="00026551" w:rsidRDefault="00026551" w:rsidP="00026551">
      <w:pPr>
        <w:pBdr>
          <w:top w:val="single" w:sz="4" w:space="1" w:color="auto"/>
        </w:pBdr>
        <w:spacing w:before="34" w:after="0" w:line="14" w:lineRule="exact"/>
        <w:jc w:val="center"/>
        <w:rPr>
          <w:rFonts w:eastAsia="Times New Roman"/>
          <w:szCs w:val="17"/>
        </w:rPr>
      </w:pPr>
    </w:p>
    <w:p w14:paraId="276D807B" w14:textId="3C96B292" w:rsidR="00026551" w:rsidRDefault="00026551" w:rsidP="00EA0005">
      <w:pPr>
        <w:pStyle w:val="GG-body"/>
        <w:spacing w:after="0"/>
        <w:rPr>
          <w:szCs w:val="20"/>
        </w:rPr>
      </w:pPr>
    </w:p>
    <w:p w14:paraId="29BF2C70" w14:textId="77777777" w:rsidR="00026551" w:rsidRPr="00026551" w:rsidRDefault="00026551" w:rsidP="00C16DB5">
      <w:pPr>
        <w:pStyle w:val="Heading2"/>
      </w:pPr>
      <w:bookmarkStart w:id="114" w:name="_Toc108088876"/>
      <w:bookmarkStart w:id="115" w:name="_Hlk107824457"/>
      <w:r w:rsidRPr="00026551">
        <w:t>Southern Mallee District Council</w:t>
      </w:r>
      <w:bookmarkEnd w:id="114"/>
    </w:p>
    <w:p w14:paraId="26187EFC" w14:textId="77777777" w:rsidR="00026551" w:rsidRPr="00026551" w:rsidRDefault="00026551" w:rsidP="00026551">
      <w:pPr>
        <w:jc w:val="center"/>
        <w:rPr>
          <w:i/>
          <w:szCs w:val="17"/>
        </w:rPr>
      </w:pPr>
      <w:r w:rsidRPr="00026551">
        <w:rPr>
          <w:i/>
          <w:szCs w:val="17"/>
        </w:rPr>
        <w:t>Adoption of Valuation and Declaration of Rates</w:t>
      </w:r>
    </w:p>
    <w:p w14:paraId="14CC492A" w14:textId="77777777" w:rsidR="00026551" w:rsidRPr="00026551" w:rsidRDefault="00026551" w:rsidP="00026551">
      <w:pPr>
        <w:rPr>
          <w:rFonts w:eastAsia="Times New Roman"/>
          <w:szCs w:val="17"/>
        </w:rPr>
      </w:pPr>
      <w:r w:rsidRPr="00026551">
        <w:rPr>
          <w:rFonts w:eastAsia="Times New Roman"/>
          <w:szCs w:val="17"/>
        </w:rPr>
        <w:t>NOTICE is hereby given that the Southern Mallee District Council at its special meeting held on Wednesday, 29 June 2022, resolved for the year ending 30 June 2023 as follows;</w:t>
      </w:r>
    </w:p>
    <w:p w14:paraId="7C1F8BE6" w14:textId="77777777" w:rsidR="00026551" w:rsidRPr="00026551" w:rsidRDefault="00026551" w:rsidP="00026551">
      <w:pPr>
        <w:jc w:val="center"/>
        <w:rPr>
          <w:bCs/>
          <w:i/>
          <w:szCs w:val="17"/>
        </w:rPr>
      </w:pPr>
      <w:r w:rsidRPr="00026551">
        <w:rPr>
          <w:bCs/>
          <w:i/>
          <w:szCs w:val="17"/>
        </w:rPr>
        <w:t>Adoption of Valuation</w:t>
      </w:r>
    </w:p>
    <w:p w14:paraId="6146E6DF" w14:textId="77777777" w:rsidR="00026551" w:rsidRPr="00026551" w:rsidRDefault="00026551" w:rsidP="00026551">
      <w:pPr>
        <w:rPr>
          <w:rFonts w:eastAsia="Times New Roman"/>
          <w:szCs w:val="17"/>
        </w:rPr>
      </w:pPr>
      <w:r w:rsidRPr="00026551">
        <w:rPr>
          <w:rFonts w:eastAsia="Times New Roman"/>
          <w:szCs w:val="17"/>
        </w:rPr>
        <w:t>To adopt the most recent valuations of the Valuer-General available to the Council of the capital value of land within the Council’s area totalling $900,106,100 and of which $883,800,300</w:t>
      </w:r>
      <w:r w:rsidRPr="00026551">
        <w:rPr>
          <w:szCs w:val="17"/>
        </w:rPr>
        <w:t xml:space="preserve"> </w:t>
      </w:r>
      <w:r w:rsidRPr="00026551">
        <w:rPr>
          <w:rFonts w:eastAsia="Times New Roman"/>
          <w:szCs w:val="17"/>
        </w:rPr>
        <w:t>is the total valuation of rateable land</w:t>
      </w:r>
    </w:p>
    <w:p w14:paraId="7813DDA3" w14:textId="77777777" w:rsidR="00026551" w:rsidRPr="00026551" w:rsidRDefault="00026551" w:rsidP="00026551">
      <w:pPr>
        <w:jc w:val="center"/>
        <w:rPr>
          <w:bCs/>
          <w:i/>
          <w:szCs w:val="17"/>
        </w:rPr>
      </w:pPr>
      <w:r w:rsidRPr="00026551">
        <w:rPr>
          <w:bCs/>
          <w:i/>
          <w:szCs w:val="17"/>
        </w:rPr>
        <w:t>Declaration of Differential General Rate</w:t>
      </w:r>
    </w:p>
    <w:p w14:paraId="2D2AB43F" w14:textId="77777777" w:rsidR="00026551" w:rsidRPr="00026551" w:rsidRDefault="00026551" w:rsidP="00026551">
      <w:pPr>
        <w:rPr>
          <w:bCs/>
          <w:szCs w:val="17"/>
        </w:rPr>
      </w:pPr>
      <w:r w:rsidRPr="00026551">
        <w:rPr>
          <w:rFonts w:eastAsia="Times New Roman"/>
          <w:szCs w:val="17"/>
        </w:rPr>
        <w:t>Differential rates be declared for the financial year ending 30 June 2023 on the assessed capital value of all rateable land and according to its locality within the area of the Council as follows:</w:t>
      </w:r>
    </w:p>
    <w:p w14:paraId="5A519C71" w14:textId="77777777" w:rsidR="00026551" w:rsidRPr="00026551" w:rsidRDefault="00026551" w:rsidP="00026551">
      <w:pPr>
        <w:ind w:left="142"/>
        <w:rPr>
          <w:rFonts w:eastAsia="Times New Roman"/>
          <w:szCs w:val="17"/>
        </w:rPr>
      </w:pPr>
      <w:r w:rsidRPr="00026551">
        <w:rPr>
          <w:rFonts w:eastAsia="Times New Roman"/>
          <w:szCs w:val="17"/>
        </w:rPr>
        <w:t>0.004902 cents in the dollar on the capital value of rateable land within the townships of Geranium, Lameroo, Parilla, Parrakie and Pinnaroo, and</w:t>
      </w:r>
    </w:p>
    <w:p w14:paraId="07EB86CD" w14:textId="77777777" w:rsidR="00026551" w:rsidRPr="00026551" w:rsidRDefault="00026551" w:rsidP="00026551">
      <w:pPr>
        <w:ind w:left="142"/>
        <w:rPr>
          <w:rFonts w:eastAsia="Times New Roman"/>
          <w:szCs w:val="17"/>
        </w:rPr>
      </w:pPr>
      <w:r w:rsidRPr="00026551">
        <w:rPr>
          <w:rFonts w:eastAsia="Times New Roman"/>
          <w:szCs w:val="17"/>
        </w:rPr>
        <w:t>0.004167 cents in the dollar of the capital value of all other rateable land in the Council area.</w:t>
      </w:r>
    </w:p>
    <w:p w14:paraId="719F2197" w14:textId="77777777" w:rsidR="00026551" w:rsidRPr="00026551" w:rsidRDefault="00026551" w:rsidP="00026551">
      <w:pPr>
        <w:jc w:val="center"/>
        <w:rPr>
          <w:bCs/>
          <w:i/>
          <w:szCs w:val="17"/>
        </w:rPr>
      </w:pPr>
      <w:r w:rsidRPr="00026551">
        <w:rPr>
          <w:bCs/>
          <w:i/>
          <w:szCs w:val="17"/>
        </w:rPr>
        <w:t>Minimum Rate</w:t>
      </w:r>
    </w:p>
    <w:p w14:paraId="00D883C3" w14:textId="77777777" w:rsidR="00026551" w:rsidRPr="00026551" w:rsidRDefault="00026551" w:rsidP="00026551">
      <w:pPr>
        <w:rPr>
          <w:rFonts w:eastAsia="Times New Roman"/>
          <w:szCs w:val="17"/>
        </w:rPr>
      </w:pPr>
      <w:r w:rsidRPr="00026551">
        <w:rPr>
          <w:rFonts w:eastAsia="Times New Roman"/>
          <w:szCs w:val="17"/>
        </w:rPr>
        <w:t xml:space="preserve">Pursuant to Section 158 of the </w:t>
      </w:r>
      <w:r w:rsidRPr="00026551">
        <w:rPr>
          <w:rFonts w:eastAsia="Times New Roman"/>
          <w:i/>
          <w:iCs/>
          <w:szCs w:val="17"/>
        </w:rPr>
        <w:t>Local Government Act 1999</w:t>
      </w:r>
      <w:r w:rsidRPr="00026551">
        <w:rPr>
          <w:rFonts w:eastAsia="Times New Roman"/>
          <w:szCs w:val="17"/>
        </w:rPr>
        <w:t>, the Council declares a minimum amount payable by way of general rates of $656.00 in respect of all rateable properties within its area.</w:t>
      </w:r>
    </w:p>
    <w:p w14:paraId="0D438485" w14:textId="77777777" w:rsidR="00026551" w:rsidRPr="00026551" w:rsidRDefault="00026551" w:rsidP="00026551">
      <w:pPr>
        <w:jc w:val="center"/>
        <w:rPr>
          <w:bCs/>
          <w:i/>
          <w:szCs w:val="17"/>
        </w:rPr>
      </w:pPr>
      <w:r w:rsidRPr="00026551">
        <w:rPr>
          <w:bCs/>
          <w:i/>
          <w:szCs w:val="17"/>
        </w:rPr>
        <w:t>Regional Landscape Levy</w:t>
      </w:r>
    </w:p>
    <w:p w14:paraId="723F8A07" w14:textId="77777777" w:rsidR="00026551" w:rsidRPr="00026551" w:rsidRDefault="00026551" w:rsidP="00026551">
      <w:pPr>
        <w:rPr>
          <w:bCs/>
          <w:i/>
          <w:szCs w:val="17"/>
        </w:rPr>
      </w:pPr>
      <w:r w:rsidRPr="00026551">
        <w:rPr>
          <w:rFonts w:eastAsia="Times New Roman"/>
          <w:szCs w:val="17"/>
        </w:rPr>
        <w:t xml:space="preserve">That pursuant to Part 5 of the </w:t>
      </w:r>
      <w:r w:rsidRPr="00026551">
        <w:rPr>
          <w:rFonts w:eastAsia="Times New Roman"/>
          <w:i/>
          <w:iCs/>
          <w:szCs w:val="17"/>
        </w:rPr>
        <w:t>Landscape South Australia Act 2019</w:t>
      </w:r>
      <w:r w:rsidRPr="00026551">
        <w:rPr>
          <w:rFonts w:eastAsia="Times New Roman"/>
          <w:szCs w:val="17"/>
        </w:rPr>
        <w:t xml:space="preserve"> and Section 154 of the </w:t>
      </w:r>
      <w:r w:rsidRPr="00026551">
        <w:rPr>
          <w:rFonts w:eastAsia="Times New Roman"/>
          <w:i/>
          <w:iCs/>
          <w:szCs w:val="17"/>
        </w:rPr>
        <w:t>Local Government Act 1999</w:t>
      </w:r>
      <w:r w:rsidRPr="00026551">
        <w:rPr>
          <w:rFonts w:eastAsia="Times New Roman"/>
          <w:szCs w:val="17"/>
        </w:rPr>
        <w:t>, the Council declares, in respect of the year ending 30 June 2023, a separate rate of 0.00017448 cents in the dollar, based on the capital value of rateable land within the Council’s area and within the area of the Murraylands and Riverland Landscape Board in order to recover the amount payable to the Board.</w:t>
      </w:r>
    </w:p>
    <w:p w14:paraId="0A9F1E3A" w14:textId="77777777" w:rsidR="00026551" w:rsidRPr="00026551" w:rsidRDefault="00026551" w:rsidP="00026551">
      <w:pPr>
        <w:jc w:val="center"/>
        <w:rPr>
          <w:bCs/>
          <w:i/>
          <w:szCs w:val="17"/>
        </w:rPr>
      </w:pPr>
      <w:r w:rsidRPr="00026551">
        <w:rPr>
          <w:bCs/>
          <w:i/>
          <w:szCs w:val="17"/>
        </w:rPr>
        <w:t>Community Wastewater Management Scheme Service Charge</w:t>
      </w:r>
    </w:p>
    <w:p w14:paraId="155753B1" w14:textId="77777777" w:rsidR="00026551" w:rsidRPr="00026551" w:rsidRDefault="00026551" w:rsidP="00026551">
      <w:pPr>
        <w:rPr>
          <w:rFonts w:eastAsia="Times New Roman"/>
          <w:szCs w:val="17"/>
        </w:rPr>
      </w:pPr>
      <w:r w:rsidRPr="00026551">
        <w:rPr>
          <w:bCs/>
          <w:szCs w:val="17"/>
        </w:rPr>
        <w:t xml:space="preserve">Community Wastewater Management Scheme </w:t>
      </w:r>
      <w:r w:rsidRPr="00026551">
        <w:rPr>
          <w:rFonts w:eastAsia="Times New Roman"/>
          <w:szCs w:val="17"/>
        </w:rPr>
        <w:t xml:space="preserve">as set out in Section 155 of the </w:t>
      </w:r>
      <w:r w:rsidRPr="00026551">
        <w:rPr>
          <w:rFonts w:eastAsia="Times New Roman"/>
          <w:i/>
          <w:iCs/>
          <w:szCs w:val="17"/>
        </w:rPr>
        <w:t>Local Government Act 1999</w:t>
      </w:r>
      <w:r w:rsidRPr="00026551">
        <w:rPr>
          <w:rFonts w:eastAsia="Times New Roman"/>
          <w:szCs w:val="17"/>
        </w:rPr>
        <w:t>, the Council imposes an annual service charge on each piece of occupied land of $635.00 and on each piece of vacant land of $315.00 to which the prescribed service (Community Wastewater Management Scheme) is available.</w:t>
      </w:r>
    </w:p>
    <w:p w14:paraId="52325EC1" w14:textId="77777777" w:rsidR="00026551" w:rsidRPr="00026551" w:rsidRDefault="00026551" w:rsidP="00026551">
      <w:pPr>
        <w:jc w:val="center"/>
        <w:rPr>
          <w:bCs/>
          <w:i/>
          <w:szCs w:val="17"/>
        </w:rPr>
      </w:pPr>
      <w:r w:rsidRPr="00026551">
        <w:rPr>
          <w:bCs/>
          <w:i/>
          <w:szCs w:val="17"/>
        </w:rPr>
        <w:t>Mobile Garbage Bin Collection Service Charge</w:t>
      </w:r>
    </w:p>
    <w:p w14:paraId="7169E774" w14:textId="77777777" w:rsidR="00026551" w:rsidRPr="00026551" w:rsidRDefault="00026551" w:rsidP="00026551">
      <w:pPr>
        <w:rPr>
          <w:szCs w:val="17"/>
        </w:rPr>
      </w:pPr>
      <w:r w:rsidRPr="00026551">
        <w:rPr>
          <w:rFonts w:eastAsia="Times New Roman"/>
          <w:szCs w:val="17"/>
        </w:rPr>
        <w:t xml:space="preserve">As set out in Section 155 of the </w:t>
      </w:r>
      <w:r w:rsidRPr="00026551">
        <w:rPr>
          <w:rFonts w:eastAsia="Times New Roman"/>
          <w:i/>
          <w:iCs/>
          <w:szCs w:val="17"/>
        </w:rPr>
        <w:t>Local Government Act 1999</w:t>
      </w:r>
      <w:r w:rsidRPr="00026551">
        <w:rPr>
          <w:rFonts w:eastAsia="Times New Roman"/>
          <w:szCs w:val="17"/>
        </w:rPr>
        <w:t>, the Council imposes an annual service charge against each rateable and non-rateable piece of land of $295.00 per annum and $212.00 per annum for each additional Mobile Garbage Bin Collection.</w:t>
      </w:r>
    </w:p>
    <w:p w14:paraId="06E14913" w14:textId="77777777" w:rsidR="00026551" w:rsidRPr="00026551" w:rsidRDefault="00026551" w:rsidP="00026551">
      <w:pPr>
        <w:spacing w:after="0"/>
        <w:rPr>
          <w:szCs w:val="17"/>
        </w:rPr>
      </w:pPr>
      <w:r w:rsidRPr="00026551">
        <w:rPr>
          <w:szCs w:val="17"/>
        </w:rPr>
        <w:t>Dated: 29 June 2022</w:t>
      </w:r>
    </w:p>
    <w:p w14:paraId="0BBD222A" w14:textId="0B457E94" w:rsidR="00026551" w:rsidRPr="00026551" w:rsidRDefault="00026551" w:rsidP="00026551">
      <w:pPr>
        <w:spacing w:after="0"/>
        <w:jc w:val="right"/>
        <w:rPr>
          <w:smallCaps/>
          <w:szCs w:val="20"/>
        </w:rPr>
      </w:pPr>
      <w:r w:rsidRPr="00026551">
        <w:rPr>
          <w:smallCaps/>
          <w:szCs w:val="20"/>
        </w:rPr>
        <w:t>Matthew Sherman</w:t>
      </w:r>
    </w:p>
    <w:p w14:paraId="082B87FE" w14:textId="4D564BDA" w:rsidR="00026551" w:rsidRDefault="00026551" w:rsidP="00026551">
      <w:pPr>
        <w:spacing w:after="0"/>
        <w:jc w:val="right"/>
        <w:rPr>
          <w:szCs w:val="17"/>
        </w:rPr>
      </w:pPr>
      <w:r w:rsidRPr="00026551">
        <w:rPr>
          <w:szCs w:val="17"/>
        </w:rPr>
        <w:t>Acting Chief Executive Officer</w:t>
      </w:r>
      <w:bookmarkEnd w:id="115"/>
    </w:p>
    <w:p w14:paraId="02A8BE7E" w14:textId="1EA0A884" w:rsidR="00026551" w:rsidRDefault="00026551" w:rsidP="00026551">
      <w:pPr>
        <w:pBdr>
          <w:bottom w:val="single" w:sz="4" w:space="1" w:color="auto"/>
        </w:pBdr>
        <w:spacing w:after="0" w:line="52" w:lineRule="exact"/>
        <w:jc w:val="center"/>
        <w:rPr>
          <w:szCs w:val="17"/>
        </w:rPr>
      </w:pPr>
    </w:p>
    <w:p w14:paraId="146D8109" w14:textId="47FBFFC6" w:rsidR="00026551" w:rsidRDefault="00026551" w:rsidP="00026551">
      <w:pPr>
        <w:pBdr>
          <w:top w:val="single" w:sz="4" w:space="1" w:color="auto"/>
        </w:pBdr>
        <w:spacing w:before="34" w:after="0" w:line="14" w:lineRule="exact"/>
        <w:jc w:val="center"/>
        <w:rPr>
          <w:szCs w:val="17"/>
        </w:rPr>
      </w:pPr>
    </w:p>
    <w:p w14:paraId="7C4D6CD1" w14:textId="77777777" w:rsidR="00026551" w:rsidRDefault="00026551" w:rsidP="00EA0005">
      <w:pPr>
        <w:pStyle w:val="GG-body"/>
        <w:spacing w:after="0"/>
        <w:rPr>
          <w:szCs w:val="20"/>
        </w:rPr>
      </w:pPr>
    </w:p>
    <w:p w14:paraId="7FDA0186" w14:textId="77777777" w:rsidR="00EA0005" w:rsidRDefault="00EA0005" w:rsidP="00EA0005">
      <w:pPr>
        <w:pStyle w:val="GG-body"/>
        <w:spacing w:after="0"/>
        <w:rPr>
          <w:szCs w:val="20"/>
        </w:rPr>
      </w:pPr>
    </w:p>
    <w:p w14:paraId="5FAFB7BF" w14:textId="7E6B9257" w:rsidR="00CA3C3A" w:rsidRPr="003471CD" w:rsidRDefault="00CA3C3A" w:rsidP="0003517B">
      <w:pPr>
        <w:pStyle w:val="GG-body"/>
        <w:rPr>
          <w:szCs w:val="20"/>
        </w:rPr>
      </w:pPr>
      <w:r w:rsidRPr="003471CD">
        <w:rPr>
          <w:szCs w:val="20"/>
        </w:rPr>
        <w:br w:type="page"/>
      </w:r>
    </w:p>
    <w:p w14:paraId="73290143" w14:textId="77777777" w:rsidR="00CA3C3A" w:rsidRPr="003471CD" w:rsidRDefault="00CA3C3A" w:rsidP="009C23A5">
      <w:pPr>
        <w:pStyle w:val="Heading1"/>
      </w:pPr>
      <w:bookmarkStart w:id="116" w:name="_Toc108088877"/>
      <w:r w:rsidRPr="003471CD">
        <w:t>Public Notices</w:t>
      </w:r>
      <w:bookmarkEnd w:id="116"/>
    </w:p>
    <w:p w14:paraId="0BD924CD" w14:textId="0BDF4828" w:rsidR="00026551" w:rsidRPr="00026A9A" w:rsidRDefault="00026551" w:rsidP="00C16DB5">
      <w:pPr>
        <w:pStyle w:val="Heading2"/>
      </w:pPr>
      <w:bookmarkStart w:id="117" w:name="_Toc108088878"/>
      <w:bookmarkStart w:id="118" w:name="_Hlk107989252"/>
      <w:bookmarkStart w:id="119" w:name="_Hlk107990832"/>
      <w:r w:rsidRPr="00026A9A">
        <w:t xml:space="preserve">National </w:t>
      </w:r>
      <w:r>
        <w:t>ELECTRIC</w:t>
      </w:r>
      <w:r w:rsidR="00A94E99">
        <w:t>I</w:t>
      </w:r>
      <w:r>
        <w:t>TY</w:t>
      </w:r>
      <w:r w:rsidRPr="00026A9A">
        <w:t xml:space="preserve"> Law</w:t>
      </w:r>
      <w:bookmarkEnd w:id="117"/>
    </w:p>
    <w:p w14:paraId="24657FBA" w14:textId="77777777" w:rsidR="00026551" w:rsidRPr="00144E80" w:rsidRDefault="00026551" w:rsidP="00026551">
      <w:pPr>
        <w:pStyle w:val="GG-Title3"/>
        <w:spacing w:after="0"/>
      </w:pPr>
      <w:r w:rsidRPr="00144E80">
        <w:t xml:space="preserve">Notice of </w:t>
      </w:r>
      <w:r>
        <w:t>D</w:t>
      </w:r>
      <w:r w:rsidRPr="00144E80">
        <w:t xml:space="preserve">raft </w:t>
      </w:r>
      <w:r>
        <w:t>D</w:t>
      </w:r>
      <w:r w:rsidRPr="00144E80">
        <w:t>etermination</w:t>
      </w:r>
    </w:p>
    <w:p w14:paraId="64E1BF56" w14:textId="77777777" w:rsidR="00026551" w:rsidRPr="00144E80" w:rsidRDefault="00026551" w:rsidP="00026551">
      <w:pPr>
        <w:pStyle w:val="GG-Title3"/>
        <w:spacing w:after="0"/>
      </w:pPr>
      <w:r w:rsidRPr="00144E80">
        <w:t xml:space="preserve">Notice of </w:t>
      </w:r>
      <w:r>
        <w:t>E</w:t>
      </w:r>
      <w:r w:rsidRPr="00144E80">
        <w:t xml:space="preserve">xtension for </w:t>
      </w:r>
      <w:r>
        <w:t>F</w:t>
      </w:r>
      <w:r w:rsidRPr="00144E80">
        <w:t xml:space="preserve">inal </w:t>
      </w:r>
      <w:r>
        <w:t>D</w:t>
      </w:r>
      <w:r w:rsidRPr="00144E80">
        <w:t>etermination</w:t>
      </w:r>
    </w:p>
    <w:p w14:paraId="43762BFF" w14:textId="77777777" w:rsidR="00026551" w:rsidRDefault="00026551" w:rsidP="00026551">
      <w:pPr>
        <w:pStyle w:val="GG-Title3"/>
      </w:pPr>
      <w:r w:rsidRPr="00144E80">
        <w:t xml:space="preserve">Notice of </w:t>
      </w:r>
      <w:r>
        <w:t>E</w:t>
      </w:r>
      <w:r w:rsidRPr="00144E80">
        <w:t xml:space="preserve">xtension for </w:t>
      </w:r>
      <w:r>
        <w:t>F</w:t>
      </w:r>
      <w:r w:rsidRPr="00144E80">
        <w:t xml:space="preserve">inal </w:t>
      </w:r>
      <w:r>
        <w:t>D</w:t>
      </w:r>
      <w:r w:rsidRPr="00144E80">
        <w:t>etermination</w:t>
      </w:r>
    </w:p>
    <w:p w14:paraId="2782A2BD" w14:textId="77777777" w:rsidR="00026551" w:rsidRPr="00026A9A" w:rsidRDefault="00026551" w:rsidP="00026551">
      <w:pPr>
        <w:pStyle w:val="GG-body"/>
      </w:pPr>
      <w:r w:rsidRPr="00026A9A">
        <w:t xml:space="preserve">The Australian Energy Market Commission (AEMC) gives notice under the National </w:t>
      </w:r>
      <w:r>
        <w:t>Electricity</w:t>
      </w:r>
      <w:r w:rsidRPr="00026A9A">
        <w:t xml:space="preserve"> Law as follows:</w:t>
      </w:r>
    </w:p>
    <w:p w14:paraId="59AA02FA" w14:textId="77777777" w:rsidR="00026551" w:rsidRPr="00144E80" w:rsidRDefault="00026551" w:rsidP="00026551">
      <w:pPr>
        <w:pStyle w:val="GG-body"/>
        <w:ind w:left="142"/>
        <w:rPr>
          <w:lang w:val="en-US"/>
        </w:rPr>
      </w:pPr>
      <w:r w:rsidRPr="00144E80">
        <w:rPr>
          <w:lang w:val="en-US"/>
        </w:rPr>
        <w:t>Under s 99, the making of a draft determination and related draft rule on the</w:t>
      </w:r>
      <w:r w:rsidRPr="00144E80">
        <w:rPr>
          <w:i/>
        </w:rPr>
        <w:t xml:space="preserve"> Material change in network infrastructure projects costs </w:t>
      </w:r>
      <w:r w:rsidRPr="00144E80">
        <w:t>proposal</w:t>
      </w:r>
      <w:r w:rsidRPr="00144E80">
        <w:rPr>
          <w:i/>
        </w:rPr>
        <w:t xml:space="preserve"> </w:t>
      </w:r>
      <w:r w:rsidRPr="00144E80">
        <w:rPr>
          <w:lang w:val="en-US"/>
        </w:rPr>
        <w:t xml:space="preserve">(Ref. ERC0325). Written requests for a pre-determination hearing must be received by </w:t>
      </w:r>
      <w:r w:rsidRPr="00144E80">
        <w:rPr>
          <w:b/>
          <w:bCs/>
          <w:lang w:val="en-US"/>
        </w:rPr>
        <w:t>14 July 2022</w:t>
      </w:r>
      <w:r w:rsidRPr="00144E80">
        <w:rPr>
          <w:lang w:val="en-US"/>
        </w:rPr>
        <w:t xml:space="preserve">. Submissions must be received by </w:t>
      </w:r>
      <w:r w:rsidRPr="00144E80">
        <w:rPr>
          <w:b/>
          <w:lang w:val="en-US"/>
        </w:rPr>
        <w:t>01 September 2022</w:t>
      </w:r>
      <w:r w:rsidRPr="00144E80">
        <w:rPr>
          <w:lang w:val="en-US"/>
        </w:rPr>
        <w:t>.</w:t>
      </w:r>
    </w:p>
    <w:p w14:paraId="6A41143F" w14:textId="77777777" w:rsidR="00026551" w:rsidRPr="00144E80" w:rsidRDefault="00026551" w:rsidP="00026551">
      <w:pPr>
        <w:pStyle w:val="GG-body"/>
        <w:ind w:left="142"/>
        <w:rPr>
          <w:b/>
          <w:lang w:val="en-US"/>
        </w:rPr>
      </w:pPr>
      <w:r w:rsidRPr="00144E80">
        <w:rPr>
          <w:lang w:val="en-US"/>
        </w:rPr>
        <w:t xml:space="preserve">Under s 107, the time for the making of the final determination on the </w:t>
      </w:r>
      <w:r w:rsidRPr="00144E80">
        <w:rPr>
          <w:i/>
        </w:rPr>
        <w:t xml:space="preserve">Primary frequency response incentive arrangements </w:t>
      </w:r>
      <w:r w:rsidRPr="00144E80">
        <w:rPr>
          <w:lang w:val="en-US"/>
        </w:rPr>
        <w:t xml:space="preserve">(Ref. ERC0263) </w:t>
      </w:r>
      <w:r w:rsidRPr="00144E80">
        <w:t>proposal</w:t>
      </w:r>
      <w:r w:rsidRPr="00144E80">
        <w:rPr>
          <w:lang w:val="en-US"/>
        </w:rPr>
        <w:t xml:space="preserve"> has been extended to </w:t>
      </w:r>
      <w:r w:rsidRPr="00144E80">
        <w:rPr>
          <w:b/>
          <w:lang w:val="en-US"/>
        </w:rPr>
        <w:t xml:space="preserve">8 September 2022. </w:t>
      </w:r>
    </w:p>
    <w:p w14:paraId="5DB2B683" w14:textId="77777777" w:rsidR="00026551" w:rsidRPr="00026A9A" w:rsidRDefault="00026551" w:rsidP="00026551">
      <w:pPr>
        <w:pStyle w:val="GG-body"/>
        <w:ind w:left="142"/>
      </w:pPr>
      <w:r w:rsidRPr="00144E80">
        <w:rPr>
          <w:lang w:val="en-US"/>
        </w:rPr>
        <w:t xml:space="preserve">Under s 107, the time for the making of the final determination on the </w:t>
      </w:r>
      <w:r w:rsidRPr="00144E80">
        <w:rPr>
          <w:i/>
        </w:rPr>
        <w:t xml:space="preserve">Improving consultation procedures in the rules </w:t>
      </w:r>
      <w:r w:rsidRPr="00144E80">
        <w:rPr>
          <w:lang w:val="en-US"/>
        </w:rPr>
        <w:t xml:space="preserve">(Ref. ERC0323) </w:t>
      </w:r>
      <w:r w:rsidRPr="00144E80">
        <w:t>proposal</w:t>
      </w:r>
      <w:r w:rsidRPr="00144E80">
        <w:rPr>
          <w:lang w:val="en-US"/>
        </w:rPr>
        <w:t xml:space="preserve"> has been extended to </w:t>
      </w:r>
      <w:r w:rsidRPr="00144E80">
        <w:rPr>
          <w:b/>
          <w:lang w:val="en-US"/>
        </w:rPr>
        <w:t>4 August 2022</w:t>
      </w:r>
      <w:r w:rsidRPr="00026A9A">
        <w:t>.</w:t>
      </w:r>
    </w:p>
    <w:p w14:paraId="2C10A292" w14:textId="77777777" w:rsidR="00026551" w:rsidRDefault="00026551" w:rsidP="00026551">
      <w:pPr>
        <w:pStyle w:val="GG-body"/>
      </w:pPr>
      <w:r w:rsidRPr="00144E80">
        <w:t>Submissions can be made via the AEMC’s website. Before making a submission, please review the AEMC’s privacy statement on its website. Submissions should be made in accordance with the AEMC’s</w:t>
      </w:r>
      <w:r w:rsidRPr="00144E80">
        <w:rPr>
          <w:i/>
        </w:rPr>
        <w:t xml:space="preserve"> Guidelines for making written submissions on Rule change proposals</w:t>
      </w:r>
      <w:r w:rsidRPr="00144E80">
        <w:t>. The AEMC publishes all submissions on its website, subject to confidentiality</w:t>
      </w:r>
      <w:r>
        <w:t>.</w:t>
      </w:r>
    </w:p>
    <w:p w14:paraId="153992DC" w14:textId="77777777" w:rsidR="00026551" w:rsidRPr="00026A9A" w:rsidRDefault="00026551" w:rsidP="00026551">
      <w:pPr>
        <w:pStyle w:val="GG-body"/>
      </w:pPr>
      <w:r w:rsidRPr="00026A9A">
        <w:t>Documents referred to above are available on the AEMC’s website and are available for inspection at the AEMC’s office.</w:t>
      </w:r>
    </w:p>
    <w:p w14:paraId="5CC3B0E7" w14:textId="77777777" w:rsidR="00026551" w:rsidRPr="00A014E2" w:rsidRDefault="00026551" w:rsidP="00026551">
      <w:pPr>
        <w:spacing w:after="0"/>
        <w:ind w:left="160"/>
        <w:rPr>
          <w:rFonts w:eastAsia="Times New Roman"/>
          <w:szCs w:val="17"/>
        </w:rPr>
      </w:pPr>
      <w:r w:rsidRPr="00A014E2">
        <w:rPr>
          <w:rFonts w:eastAsia="Times New Roman"/>
          <w:szCs w:val="17"/>
        </w:rPr>
        <w:t>Australian Energy Market Commission</w:t>
      </w:r>
    </w:p>
    <w:p w14:paraId="5A66637C" w14:textId="77777777" w:rsidR="00026551" w:rsidRPr="00A014E2" w:rsidRDefault="00026551" w:rsidP="00026551">
      <w:pPr>
        <w:spacing w:after="0"/>
        <w:ind w:left="160"/>
        <w:rPr>
          <w:rFonts w:eastAsia="Times New Roman"/>
          <w:szCs w:val="17"/>
        </w:rPr>
      </w:pPr>
      <w:r w:rsidRPr="00A014E2">
        <w:rPr>
          <w:rFonts w:eastAsia="Times New Roman"/>
          <w:szCs w:val="17"/>
        </w:rPr>
        <w:t>Level 15, 60 Castlereagh St</w:t>
      </w:r>
    </w:p>
    <w:p w14:paraId="25037686" w14:textId="77777777" w:rsidR="00026551" w:rsidRPr="00A014E2" w:rsidRDefault="00026551" w:rsidP="00026551">
      <w:pPr>
        <w:spacing w:after="0"/>
        <w:ind w:left="160"/>
        <w:rPr>
          <w:rFonts w:eastAsia="Times New Roman"/>
          <w:szCs w:val="17"/>
        </w:rPr>
      </w:pPr>
      <w:r w:rsidRPr="00A014E2">
        <w:rPr>
          <w:rFonts w:eastAsia="Times New Roman"/>
          <w:szCs w:val="17"/>
        </w:rPr>
        <w:t>Sydney NSW 2000</w:t>
      </w:r>
    </w:p>
    <w:p w14:paraId="10E6AA6E" w14:textId="77777777" w:rsidR="00026551" w:rsidRPr="00A014E2" w:rsidRDefault="00026551" w:rsidP="00026551">
      <w:pPr>
        <w:spacing w:after="0"/>
        <w:ind w:left="160"/>
        <w:rPr>
          <w:rFonts w:eastAsia="Times New Roman"/>
          <w:szCs w:val="17"/>
        </w:rPr>
      </w:pPr>
      <w:r w:rsidRPr="00A014E2">
        <w:rPr>
          <w:rFonts w:eastAsia="Times New Roman"/>
          <w:szCs w:val="17"/>
        </w:rPr>
        <w:t>Telephone: (02) 8296 7800</w:t>
      </w:r>
    </w:p>
    <w:p w14:paraId="7C24F6D4" w14:textId="77777777" w:rsidR="00026551" w:rsidRPr="00A014E2" w:rsidRDefault="00FE17A7" w:rsidP="00026551">
      <w:pPr>
        <w:ind w:left="160"/>
        <w:rPr>
          <w:rFonts w:eastAsia="Times New Roman"/>
          <w:szCs w:val="17"/>
        </w:rPr>
      </w:pPr>
      <w:hyperlink r:id="rId67" w:history="1">
        <w:r w:rsidR="00026551" w:rsidRPr="00A014E2">
          <w:rPr>
            <w:rFonts w:eastAsia="Times New Roman"/>
            <w:color w:val="0000FF"/>
            <w:szCs w:val="17"/>
            <w:u w:val="single"/>
          </w:rPr>
          <w:t>www.aemc.gov.au</w:t>
        </w:r>
      </w:hyperlink>
      <w:r w:rsidR="00026551" w:rsidRPr="00A014E2">
        <w:rPr>
          <w:rFonts w:eastAsia="Times New Roman"/>
          <w:szCs w:val="17"/>
        </w:rPr>
        <w:t xml:space="preserve"> </w:t>
      </w:r>
    </w:p>
    <w:p w14:paraId="4C51C121" w14:textId="3AE18F41" w:rsidR="00026551" w:rsidRDefault="00026551" w:rsidP="00026551">
      <w:pPr>
        <w:spacing w:after="0" w:line="240" w:lineRule="auto"/>
        <w:jc w:val="left"/>
        <w:rPr>
          <w:rFonts w:eastAsia="Times New Roman"/>
          <w:szCs w:val="17"/>
        </w:rPr>
      </w:pPr>
      <w:r>
        <w:rPr>
          <w:rFonts w:eastAsia="Times New Roman"/>
          <w:szCs w:val="17"/>
        </w:rPr>
        <w:t>Dated: 7 July</w:t>
      </w:r>
      <w:r w:rsidRPr="00026A9A">
        <w:rPr>
          <w:rFonts w:eastAsia="Times New Roman"/>
          <w:szCs w:val="17"/>
        </w:rPr>
        <w:t xml:space="preserve"> 2022</w:t>
      </w:r>
      <w:bookmarkEnd w:id="118"/>
      <w:bookmarkEnd w:id="119"/>
    </w:p>
    <w:p w14:paraId="7A417671" w14:textId="3C69D858" w:rsidR="00026551" w:rsidRDefault="00026551" w:rsidP="00026551">
      <w:pPr>
        <w:pBdr>
          <w:bottom w:val="single" w:sz="4" w:space="1" w:color="auto"/>
        </w:pBdr>
        <w:spacing w:after="0" w:line="52" w:lineRule="exact"/>
        <w:jc w:val="center"/>
        <w:rPr>
          <w:rFonts w:eastAsia="Times New Roman"/>
          <w:szCs w:val="17"/>
        </w:rPr>
      </w:pPr>
    </w:p>
    <w:p w14:paraId="439D7538" w14:textId="0AA6C99A" w:rsidR="00026551" w:rsidRDefault="00026551" w:rsidP="00026551">
      <w:pPr>
        <w:pBdr>
          <w:top w:val="single" w:sz="4" w:space="1" w:color="auto"/>
        </w:pBdr>
        <w:spacing w:before="34" w:after="0" w:line="14" w:lineRule="exact"/>
        <w:jc w:val="center"/>
        <w:rPr>
          <w:rFonts w:eastAsia="Times New Roman"/>
          <w:szCs w:val="17"/>
        </w:rPr>
      </w:pPr>
    </w:p>
    <w:p w14:paraId="0722503E" w14:textId="356B5ECD" w:rsidR="00164C3B" w:rsidRDefault="00164C3B" w:rsidP="00026551">
      <w:pPr>
        <w:pStyle w:val="GG-body"/>
        <w:spacing w:after="0"/>
      </w:pPr>
    </w:p>
    <w:p w14:paraId="2DB8C597" w14:textId="77777777" w:rsidR="00026551" w:rsidRPr="00026A9A" w:rsidRDefault="00026551" w:rsidP="00C16DB5">
      <w:pPr>
        <w:pStyle w:val="Heading2"/>
      </w:pPr>
      <w:bookmarkStart w:id="120" w:name="_Toc108088879"/>
      <w:r w:rsidRPr="00026A9A">
        <w:t xml:space="preserve">National </w:t>
      </w:r>
      <w:r>
        <w:t>ENERGY RETAIL</w:t>
      </w:r>
      <w:r w:rsidRPr="00026A9A">
        <w:t xml:space="preserve"> Law</w:t>
      </w:r>
      <w:bookmarkEnd w:id="120"/>
    </w:p>
    <w:p w14:paraId="24810BFF" w14:textId="77777777" w:rsidR="00026551" w:rsidRDefault="00026551" w:rsidP="00026551">
      <w:pPr>
        <w:pStyle w:val="GG-Title3"/>
      </w:pPr>
      <w:r w:rsidRPr="00144E80">
        <w:t xml:space="preserve">Notice of </w:t>
      </w:r>
      <w:r>
        <w:t>E</w:t>
      </w:r>
      <w:r w:rsidRPr="00144E80">
        <w:t xml:space="preserve">xtension for </w:t>
      </w:r>
      <w:r>
        <w:t>F</w:t>
      </w:r>
      <w:r w:rsidRPr="00144E80">
        <w:t xml:space="preserve">inal </w:t>
      </w:r>
      <w:r>
        <w:t>D</w:t>
      </w:r>
      <w:r w:rsidRPr="00144E80">
        <w:t>etermination</w:t>
      </w:r>
    </w:p>
    <w:p w14:paraId="05B5FCD3" w14:textId="77777777" w:rsidR="00026551" w:rsidRPr="00026A9A" w:rsidRDefault="00026551" w:rsidP="00026551">
      <w:pPr>
        <w:pStyle w:val="GG-body"/>
      </w:pPr>
      <w:r w:rsidRPr="00026A9A">
        <w:t xml:space="preserve">The Australian Energy Market Commission (AEMC) gives notice under the National </w:t>
      </w:r>
      <w:r>
        <w:t>Energy Retail</w:t>
      </w:r>
      <w:r w:rsidRPr="00026A9A">
        <w:t xml:space="preserve"> Law as follows:</w:t>
      </w:r>
    </w:p>
    <w:p w14:paraId="31B0CD32" w14:textId="77777777" w:rsidR="00026551" w:rsidRPr="00026A9A" w:rsidRDefault="00026551" w:rsidP="00026551">
      <w:pPr>
        <w:pStyle w:val="GG-body"/>
        <w:ind w:left="142"/>
      </w:pPr>
      <w:r w:rsidRPr="00477AA0">
        <w:t xml:space="preserve">Under s 266, the time for the making of the final determination on the </w:t>
      </w:r>
      <w:r w:rsidRPr="00477AA0">
        <w:rPr>
          <w:i/>
        </w:rPr>
        <w:t xml:space="preserve">Improving consultation procedures in the rules </w:t>
      </w:r>
      <w:r w:rsidRPr="00477AA0">
        <w:t xml:space="preserve">(Ref. RRC0043) proposal has been extended to </w:t>
      </w:r>
      <w:r w:rsidRPr="00477AA0">
        <w:rPr>
          <w:b/>
        </w:rPr>
        <w:t>4 August 2022</w:t>
      </w:r>
      <w:r w:rsidRPr="00026A9A">
        <w:t>.</w:t>
      </w:r>
    </w:p>
    <w:p w14:paraId="66BCC6E3" w14:textId="77777777" w:rsidR="00026551" w:rsidRPr="00026A9A" w:rsidRDefault="00026551" w:rsidP="00026551">
      <w:pPr>
        <w:pStyle w:val="GG-body"/>
      </w:pPr>
      <w:r w:rsidRPr="00026A9A">
        <w:t>Documents referred to above are available on the AEMC’s website and are available for inspection at the AEMC’s office.</w:t>
      </w:r>
    </w:p>
    <w:p w14:paraId="7326D67E" w14:textId="77777777" w:rsidR="00026551" w:rsidRPr="00A014E2" w:rsidRDefault="00026551" w:rsidP="00026551">
      <w:pPr>
        <w:spacing w:after="0"/>
        <w:ind w:left="160"/>
        <w:rPr>
          <w:rFonts w:eastAsia="Times New Roman"/>
          <w:szCs w:val="17"/>
        </w:rPr>
      </w:pPr>
      <w:r w:rsidRPr="00A014E2">
        <w:rPr>
          <w:rFonts w:eastAsia="Times New Roman"/>
          <w:szCs w:val="17"/>
        </w:rPr>
        <w:t>Australian Energy Market Commission</w:t>
      </w:r>
    </w:p>
    <w:p w14:paraId="33FF8C6C" w14:textId="77777777" w:rsidR="00026551" w:rsidRPr="00A014E2" w:rsidRDefault="00026551" w:rsidP="00026551">
      <w:pPr>
        <w:spacing w:after="0"/>
        <w:ind w:left="160"/>
        <w:rPr>
          <w:rFonts w:eastAsia="Times New Roman"/>
          <w:szCs w:val="17"/>
        </w:rPr>
      </w:pPr>
      <w:r w:rsidRPr="00A014E2">
        <w:rPr>
          <w:rFonts w:eastAsia="Times New Roman"/>
          <w:szCs w:val="17"/>
        </w:rPr>
        <w:t>Level 15, 60 Castlereagh St</w:t>
      </w:r>
    </w:p>
    <w:p w14:paraId="6DBACD65" w14:textId="77777777" w:rsidR="00026551" w:rsidRPr="00A014E2" w:rsidRDefault="00026551" w:rsidP="00026551">
      <w:pPr>
        <w:spacing w:after="0"/>
        <w:ind w:left="160"/>
        <w:rPr>
          <w:rFonts w:eastAsia="Times New Roman"/>
          <w:szCs w:val="17"/>
        </w:rPr>
      </w:pPr>
      <w:r w:rsidRPr="00A014E2">
        <w:rPr>
          <w:rFonts w:eastAsia="Times New Roman"/>
          <w:szCs w:val="17"/>
        </w:rPr>
        <w:t>Sydney NSW 2000</w:t>
      </w:r>
    </w:p>
    <w:p w14:paraId="32668471" w14:textId="77777777" w:rsidR="00026551" w:rsidRPr="00A014E2" w:rsidRDefault="00026551" w:rsidP="00026551">
      <w:pPr>
        <w:spacing w:after="0"/>
        <w:ind w:left="160"/>
        <w:rPr>
          <w:rFonts w:eastAsia="Times New Roman"/>
          <w:szCs w:val="17"/>
        </w:rPr>
      </w:pPr>
      <w:r w:rsidRPr="00A014E2">
        <w:rPr>
          <w:rFonts w:eastAsia="Times New Roman"/>
          <w:szCs w:val="17"/>
        </w:rPr>
        <w:t>Telephone: (02) 8296 7800</w:t>
      </w:r>
    </w:p>
    <w:p w14:paraId="21F3BA7F" w14:textId="77777777" w:rsidR="00026551" w:rsidRPr="00A014E2" w:rsidRDefault="00FE17A7" w:rsidP="00026551">
      <w:pPr>
        <w:ind w:left="160"/>
        <w:rPr>
          <w:rFonts w:eastAsia="Times New Roman"/>
          <w:szCs w:val="17"/>
        </w:rPr>
      </w:pPr>
      <w:hyperlink r:id="rId68" w:history="1">
        <w:r w:rsidR="00026551" w:rsidRPr="00A014E2">
          <w:rPr>
            <w:rFonts w:eastAsia="Times New Roman"/>
            <w:color w:val="0000FF"/>
            <w:szCs w:val="17"/>
            <w:u w:val="single"/>
          </w:rPr>
          <w:t>www.aemc.gov.au</w:t>
        </w:r>
      </w:hyperlink>
      <w:r w:rsidR="00026551" w:rsidRPr="00A014E2">
        <w:rPr>
          <w:rFonts w:eastAsia="Times New Roman"/>
          <w:szCs w:val="17"/>
        </w:rPr>
        <w:t xml:space="preserve"> </w:t>
      </w:r>
    </w:p>
    <w:p w14:paraId="61E40590" w14:textId="0C6409B3" w:rsidR="00026551" w:rsidRDefault="00026551" w:rsidP="00026551">
      <w:pPr>
        <w:spacing w:after="0" w:line="240" w:lineRule="auto"/>
        <w:jc w:val="left"/>
        <w:rPr>
          <w:rFonts w:eastAsia="Times New Roman"/>
          <w:szCs w:val="17"/>
        </w:rPr>
      </w:pPr>
      <w:r>
        <w:rPr>
          <w:rFonts w:eastAsia="Times New Roman"/>
          <w:szCs w:val="17"/>
        </w:rPr>
        <w:t>Dated: 7 July</w:t>
      </w:r>
      <w:r w:rsidRPr="00026A9A">
        <w:rPr>
          <w:rFonts w:eastAsia="Times New Roman"/>
          <w:szCs w:val="17"/>
        </w:rPr>
        <w:t xml:space="preserve"> 2022</w:t>
      </w:r>
    </w:p>
    <w:p w14:paraId="74D4DA43" w14:textId="24C62C0F" w:rsidR="00026551" w:rsidRDefault="00026551" w:rsidP="00026551">
      <w:pPr>
        <w:pBdr>
          <w:bottom w:val="single" w:sz="4" w:space="1" w:color="auto"/>
        </w:pBdr>
        <w:spacing w:after="0" w:line="52" w:lineRule="exact"/>
        <w:jc w:val="center"/>
        <w:rPr>
          <w:rFonts w:eastAsia="Times New Roman"/>
          <w:szCs w:val="17"/>
        </w:rPr>
      </w:pPr>
    </w:p>
    <w:p w14:paraId="61950EB1" w14:textId="2E6194F0" w:rsidR="00026551" w:rsidRDefault="00026551" w:rsidP="00026551">
      <w:pPr>
        <w:pBdr>
          <w:top w:val="single" w:sz="4" w:space="1" w:color="auto"/>
        </w:pBdr>
        <w:spacing w:before="34" w:after="0" w:line="14" w:lineRule="exact"/>
        <w:jc w:val="center"/>
        <w:rPr>
          <w:rFonts w:eastAsia="Times New Roman"/>
          <w:szCs w:val="17"/>
        </w:rPr>
      </w:pPr>
    </w:p>
    <w:p w14:paraId="73209EE8" w14:textId="187AE434" w:rsidR="00026551" w:rsidRDefault="00026551" w:rsidP="00026551">
      <w:pPr>
        <w:pStyle w:val="GG-body"/>
        <w:spacing w:after="0"/>
      </w:pPr>
    </w:p>
    <w:p w14:paraId="63D04606" w14:textId="77777777" w:rsidR="00026551" w:rsidRPr="00026A9A" w:rsidRDefault="00026551" w:rsidP="00C16DB5">
      <w:pPr>
        <w:pStyle w:val="Heading2"/>
      </w:pPr>
      <w:bookmarkStart w:id="121" w:name="_Toc108088880"/>
      <w:r w:rsidRPr="00026A9A">
        <w:t>National Gas Law</w:t>
      </w:r>
      <w:bookmarkEnd w:id="121"/>
    </w:p>
    <w:p w14:paraId="481B33B7" w14:textId="77777777" w:rsidR="00026551" w:rsidRPr="00026A9A" w:rsidRDefault="00026551" w:rsidP="00026551">
      <w:pPr>
        <w:pStyle w:val="GG-Title3"/>
      </w:pPr>
      <w:r w:rsidRPr="00026A9A">
        <w:t xml:space="preserve">Notice of Extension </w:t>
      </w:r>
      <w:r>
        <w:t>f</w:t>
      </w:r>
      <w:r w:rsidRPr="00026A9A">
        <w:t>or Final Determination</w:t>
      </w:r>
    </w:p>
    <w:p w14:paraId="569BBDA9" w14:textId="77777777" w:rsidR="00026551" w:rsidRPr="00026A9A" w:rsidRDefault="00026551" w:rsidP="00026551">
      <w:pPr>
        <w:pStyle w:val="GG-body"/>
      </w:pPr>
      <w:r w:rsidRPr="00026A9A">
        <w:t>The Australian Energy Market Commission (AEMC) gives notice under the National Gas Law as follows:</w:t>
      </w:r>
    </w:p>
    <w:p w14:paraId="2FC7CF7E" w14:textId="77777777" w:rsidR="00026551" w:rsidRPr="00026A9A" w:rsidRDefault="00026551" w:rsidP="00026551">
      <w:pPr>
        <w:pStyle w:val="GG-body"/>
        <w:ind w:left="142"/>
      </w:pPr>
      <w:r w:rsidRPr="00AC0B70">
        <w:t xml:space="preserve">Under s 317, the time for the making of the final determination on the </w:t>
      </w:r>
      <w:r w:rsidRPr="00AC0B70">
        <w:rPr>
          <w:i/>
        </w:rPr>
        <w:t xml:space="preserve">Improving consultation procedures in the rules </w:t>
      </w:r>
      <w:r w:rsidRPr="00AC0B70">
        <w:t xml:space="preserve">(Ref. GRC0060) proposal has been extended to </w:t>
      </w:r>
      <w:r w:rsidRPr="00AC0B70">
        <w:rPr>
          <w:b/>
        </w:rPr>
        <w:t>4 August 2022</w:t>
      </w:r>
      <w:r w:rsidRPr="00026A9A">
        <w:t>.</w:t>
      </w:r>
    </w:p>
    <w:p w14:paraId="1F6FD91C" w14:textId="77777777" w:rsidR="00026551" w:rsidRPr="00026A9A" w:rsidRDefault="00026551" w:rsidP="00026551">
      <w:pPr>
        <w:pStyle w:val="GG-body"/>
      </w:pPr>
      <w:r w:rsidRPr="00026A9A">
        <w:t>Documents referred to above are available on the AEMC’s website and are available for inspection at the AEMC’s office.</w:t>
      </w:r>
    </w:p>
    <w:p w14:paraId="20E8D3D3" w14:textId="77777777" w:rsidR="00026551" w:rsidRPr="00A014E2" w:rsidRDefault="00026551" w:rsidP="00026551">
      <w:pPr>
        <w:spacing w:after="0"/>
        <w:ind w:left="160"/>
        <w:rPr>
          <w:rFonts w:eastAsia="Times New Roman"/>
          <w:szCs w:val="17"/>
        </w:rPr>
      </w:pPr>
      <w:r w:rsidRPr="00A014E2">
        <w:rPr>
          <w:rFonts w:eastAsia="Times New Roman"/>
          <w:szCs w:val="17"/>
        </w:rPr>
        <w:t>Australian Energy Market Commission</w:t>
      </w:r>
    </w:p>
    <w:p w14:paraId="1F131886" w14:textId="77777777" w:rsidR="00026551" w:rsidRPr="00A014E2" w:rsidRDefault="00026551" w:rsidP="00026551">
      <w:pPr>
        <w:spacing w:after="0"/>
        <w:ind w:left="160"/>
        <w:rPr>
          <w:rFonts w:eastAsia="Times New Roman"/>
          <w:szCs w:val="17"/>
        </w:rPr>
      </w:pPr>
      <w:r w:rsidRPr="00A014E2">
        <w:rPr>
          <w:rFonts w:eastAsia="Times New Roman"/>
          <w:szCs w:val="17"/>
        </w:rPr>
        <w:t>Level 15, 60 Castlereagh St</w:t>
      </w:r>
    </w:p>
    <w:p w14:paraId="3AA0A279" w14:textId="77777777" w:rsidR="00026551" w:rsidRPr="00A014E2" w:rsidRDefault="00026551" w:rsidP="00026551">
      <w:pPr>
        <w:spacing w:after="0"/>
        <w:ind w:left="160"/>
        <w:rPr>
          <w:rFonts w:eastAsia="Times New Roman"/>
          <w:szCs w:val="17"/>
        </w:rPr>
      </w:pPr>
      <w:r w:rsidRPr="00A014E2">
        <w:rPr>
          <w:rFonts w:eastAsia="Times New Roman"/>
          <w:szCs w:val="17"/>
        </w:rPr>
        <w:t>Sydney NSW 2000</w:t>
      </w:r>
    </w:p>
    <w:p w14:paraId="3F85D4F9" w14:textId="77777777" w:rsidR="00026551" w:rsidRPr="00A014E2" w:rsidRDefault="00026551" w:rsidP="00026551">
      <w:pPr>
        <w:spacing w:after="0"/>
        <w:ind w:left="160"/>
        <w:rPr>
          <w:rFonts w:eastAsia="Times New Roman"/>
          <w:szCs w:val="17"/>
        </w:rPr>
      </w:pPr>
      <w:r w:rsidRPr="00A014E2">
        <w:rPr>
          <w:rFonts w:eastAsia="Times New Roman"/>
          <w:szCs w:val="17"/>
        </w:rPr>
        <w:t>Telephone: (02) 8296 7800</w:t>
      </w:r>
    </w:p>
    <w:p w14:paraId="0C482635" w14:textId="77777777" w:rsidR="00026551" w:rsidRPr="00A014E2" w:rsidRDefault="00FE17A7" w:rsidP="00026551">
      <w:pPr>
        <w:ind w:left="160"/>
        <w:rPr>
          <w:rFonts w:eastAsia="Times New Roman"/>
          <w:szCs w:val="17"/>
        </w:rPr>
      </w:pPr>
      <w:hyperlink r:id="rId69" w:history="1">
        <w:r w:rsidR="00026551" w:rsidRPr="00A014E2">
          <w:rPr>
            <w:rFonts w:eastAsia="Times New Roman"/>
            <w:color w:val="0000FF"/>
            <w:szCs w:val="17"/>
            <w:u w:val="single"/>
          </w:rPr>
          <w:t>www.aemc.gov.au</w:t>
        </w:r>
      </w:hyperlink>
      <w:r w:rsidR="00026551" w:rsidRPr="00A014E2">
        <w:rPr>
          <w:rFonts w:eastAsia="Times New Roman"/>
          <w:szCs w:val="17"/>
        </w:rPr>
        <w:t xml:space="preserve"> </w:t>
      </w:r>
    </w:p>
    <w:p w14:paraId="4C33AD2F" w14:textId="60707F09" w:rsidR="00026551" w:rsidRDefault="00026551" w:rsidP="00026551">
      <w:pPr>
        <w:spacing w:after="0" w:line="240" w:lineRule="auto"/>
        <w:jc w:val="left"/>
        <w:rPr>
          <w:rFonts w:eastAsia="Times New Roman"/>
          <w:szCs w:val="17"/>
        </w:rPr>
      </w:pPr>
      <w:r>
        <w:rPr>
          <w:rFonts w:eastAsia="Times New Roman"/>
          <w:szCs w:val="17"/>
        </w:rPr>
        <w:t>Dated: 7 July</w:t>
      </w:r>
      <w:r w:rsidRPr="00026A9A">
        <w:rPr>
          <w:rFonts w:eastAsia="Times New Roman"/>
          <w:szCs w:val="17"/>
        </w:rPr>
        <w:t xml:space="preserve"> 2022</w:t>
      </w:r>
    </w:p>
    <w:p w14:paraId="56C6640B" w14:textId="13F8E9CB" w:rsidR="00026551" w:rsidRDefault="00026551" w:rsidP="00026551">
      <w:pPr>
        <w:pBdr>
          <w:bottom w:val="single" w:sz="4" w:space="1" w:color="auto"/>
        </w:pBdr>
        <w:spacing w:after="0" w:line="52" w:lineRule="exact"/>
        <w:jc w:val="center"/>
        <w:rPr>
          <w:rFonts w:eastAsia="Times New Roman"/>
          <w:szCs w:val="17"/>
        </w:rPr>
      </w:pPr>
    </w:p>
    <w:p w14:paraId="4F2DC485" w14:textId="29D90FDD" w:rsidR="00026551" w:rsidRDefault="00026551" w:rsidP="00026551">
      <w:pPr>
        <w:pBdr>
          <w:top w:val="single" w:sz="4" w:space="1" w:color="auto"/>
        </w:pBdr>
        <w:spacing w:before="34" w:after="0" w:line="14" w:lineRule="exact"/>
        <w:jc w:val="center"/>
        <w:rPr>
          <w:rFonts w:eastAsia="Times New Roman"/>
          <w:szCs w:val="17"/>
        </w:rPr>
      </w:pPr>
    </w:p>
    <w:p w14:paraId="3D916DA4" w14:textId="178AD987" w:rsidR="00026551" w:rsidRDefault="00026551" w:rsidP="00026551">
      <w:pPr>
        <w:pStyle w:val="GG-body"/>
        <w:spacing w:after="0"/>
      </w:pPr>
    </w:p>
    <w:p w14:paraId="6A128D1E" w14:textId="77777777" w:rsidR="00F540C0" w:rsidRPr="00C16DB5" w:rsidRDefault="00F540C0" w:rsidP="00C16DB5">
      <w:pPr>
        <w:pStyle w:val="Heading2"/>
      </w:pPr>
      <w:bookmarkStart w:id="122" w:name="_Toc72399887"/>
      <w:bookmarkStart w:id="123" w:name="_Toc108088881"/>
      <w:r w:rsidRPr="00C16DB5">
        <w:t>Sale of Property</w:t>
      </w:r>
      <w:bookmarkEnd w:id="122"/>
      <w:bookmarkEnd w:id="123"/>
    </w:p>
    <w:p w14:paraId="64BCA6B7" w14:textId="77777777" w:rsidR="00F540C0" w:rsidRPr="006D68DF" w:rsidRDefault="00F540C0" w:rsidP="00F540C0">
      <w:pPr>
        <w:jc w:val="center"/>
        <w:rPr>
          <w:i/>
          <w:szCs w:val="17"/>
        </w:rPr>
      </w:pPr>
      <w:r w:rsidRPr="006D68DF">
        <w:rPr>
          <w:i/>
          <w:szCs w:val="17"/>
        </w:rPr>
        <w:t>Warrant of Sale</w:t>
      </w:r>
    </w:p>
    <w:p w14:paraId="3454AD1F" w14:textId="77777777" w:rsidR="00F540C0" w:rsidRPr="006D68DF" w:rsidRDefault="00F540C0" w:rsidP="00F540C0">
      <w:pPr>
        <w:spacing w:after="20"/>
        <w:rPr>
          <w:rFonts w:eastAsia="Times New Roman"/>
          <w:szCs w:val="20"/>
        </w:rPr>
      </w:pPr>
      <w:r w:rsidRPr="006D68DF">
        <w:rPr>
          <w:rFonts w:eastAsia="Times New Roman"/>
          <w:szCs w:val="20"/>
        </w:rPr>
        <w:t xml:space="preserve">Auction Date: Friday, </w:t>
      </w:r>
      <w:r>
        <w:rPr>
          <w:rFonts w:eastAsia="Times New Roman"/>
          <w:szCs w:val="20"/>
        </w:rPr>
        <w:t>29 July</w:t>
      </w:r>
      <w:r w:rsidRPr="006D68DF">
        <w:rPr>
          <w:rFonts w:eastAsia="Times New Roman"/>
          <w:szCs w:val="20"/>
        </w:rPr>
        <w:t xml:space="preserve"> </w:t>
      </w:r>
      <w:r>
        <w:rPr>
          <w:rFonts w:eastAsia="Times New Roman"/>
          <w:szCs w:val="20"/>
        </w:rPr>
        <w:t xml:space="preserve">2022 </w:t>
      </w:r>
      <w:r w:rsidRPr="006D68DF">
        <w:rPr>
          <w:rFonts w:eastAsia="Times New Roman"/>
          <w:szCs w:val="20"/>
        </w:rPr>
        <w:t>at 11.30am</w:t>
      </w:r>
    </w:p>
    <w:p w14:paraId="2F8254A8" w14:textId="77777777" w:rsidR="00F540C0" w:rsidRPr="006D68DF" w:rsidRDefault="00F540C0" w:rsidP="00F540C0">
      <w:pPr>
        <w:rPr>
          <w:rFonts w:eastAsia="Times New Roman"/>
          <w:szCs w:val="20"/>
        </w:rPr>
      </w:pPr>
      <w:r w:rsidRPr="006D68DF">
        <w:rPr>
          <w:rFonts w:eastAsia="Times New Roman"/>
          <w:szCs w:val="20"/>
        </w:rPr>
        <w:t xml:space="preserve">Location: </w:t>
      </w:r>
      <w:r w:rsidRPr="005627EE">
        <w:rPr>
          <w:rFonts w:eastAsia="Times New Roman"/>
          <w:szCs w:val="20"/>
        </w:rPr>
        <w:t>Unit 29, 45 York Street, Adelaide, South Australia</w:t>
      </w:r>
    </w:p>
    <w:p w14:paraId="35F67511" w14:textId="77777777" w:rsidR="00F540C0" w:rsidRPr="006D68DF" w:rsidRDefault="00F540C0" w:rsidP="00F540C0">
      <w:pPr>
        <w:rPr>
          <w:rFonts w:eastAsia="Times New Roman"/>
          <w:spacing w:val="-2"/>
          <w:szCs w:val="20"/>
        </w:rPr>
      </w:pPr>
      <w:r w:rsidRPr="005627EE">
        <w:rPr>
          <w:rFonts w:eastAsia="Times New Roman"/>
          <w:spacing w:val="-2"/>
          <w:szCs w:val="20"/>
        </w:rPr>
        <w:t>Notice is hereby given that on the above date at the time and place stated, by virtue of the Warrant of Sale issued out of the Magistrates Court of South Australia, Action No. 6249 of 2019 directed to the Sheriff of South Australia in an action wherein Community Corporation 22550 Inc. are the Applicants and Seng Kuok Ling is the Respondent, I Angela Gransden, Sheriff of the State of South Australia, will by my auctioneers, Griffin Real Estate, make sale of the estate, right, title or interest whatsoever it may be of the defendant, Seng Kuok Ling the registered proprietor of an estate in fee simple in the following</w:t>
      </w:r>
      <w:r>
        <w:rPr>
          <w:rFonts w:eastAsia="Times New Roman"/>
          <w:spacing w:val="-2"/>
          <w:szCs w:val="20"/>
        </w:rPr>
        <w:t>:</w:t>
      </w:r>
    </w:p>
    <w:p w14:paraId="4AF5E451" w14:textId="7E940373" w:rsidR="00F540C0" w:rsidRDefault="00F540C0" w:rsidP="00F540C0">
      <w:pPr>
        <w:ind w:left="142"/>
        <w:rPr>
          <w:rFonts w:eastAsia="Times New Roman"/>
          <w:szCs w:val="20"/>
        </w:rPr>
      </w:pPr>
      <w:r w:rsidRPr="005627EE">
        <w:rPr>
          <w:rFonts w:eastAsia="Times New Roman"/>
          <w:szCs w:val="20"/>
        </w:rPr>
        <w:t>That piece of land situated in the area named Adelaide, being Unit 29, 45 York Street, Adelaide, Hundred of Adelaide, being the property comprised in Certificate of Title Register Book Volume 5928 Folio 762</w:t>
      </w:r>
      <w:r w:rsidRPr="006D68DF">
        <w:rPr>
          <w:rFonts w:eastAsia="Times New Roman"/>
          <w:szCs w:val="20"/>
        </w:rPr>
        <w:t>.</w:t>
      </w:r>
    </w:p>
    <w:p w14:paraId="0F554DE3" w14:textId="77777777" w:rsidR="00F540C0" w:rsidRDefault="00F540C0">
      <w:pPr>
        <w:spacing w:after="0" w:line="240" w:lineRule="auto"/>
        <w:jc w:val="left"/>
        <w:rPr>
          <w:rFonts w:eastAsia="Times New Roman"/>
          <w:szCs w:val="20"/>
        </w:rPr>
      </w:pPr>
      <w:r>
        <w:rPr>
          <w:rFonts w:eastAsia="Times New Roman"/>
          <w:szCs w:val="20"/>
        </w:rPr>
        <w:br w:type="page"/>
      </w:r>
    </w:p>
    <w:p w14:paraId="5644DAC8" w14:textId="77777777" w:rsidR="00F540C0" w:rsidRPr="006D68DF" w:rsidRDefault="00F540C0" w:rsidP="00F540C0">
      <w:pPr>
        <w:rPr>
          <w:rFonts w:eastAsia="Times New Roman"/>
          <w:szCs w:val="20"/>
        </w:rPr>
      </w:pPr>
      <w:r w:rsidRPr="006D68DF">
        <w:rPr>
          <w:rFonts w:eastAsia="Times New Roman"/>
          <w:szCs w:val="20"/>
        </w:rPr>
        <w:t>Further particulars from the auctioneers:</w:t>
      </w:r>
    </w:p>
    <w:p w14:paraId="2A89FEF4" w14:textId="77777777" w:rsidR="00F540C0" w:rsidRPr="006D68DF" w:rsidRDefault="00F540C0" w:rsidP="00F540C0">
      <w:pPr>
        <w:spacing w:after="0"/>
        <w:ind w:left="142"/>
        <w:rPr>
          <w:rFonts w:eastAsia="Times New Roman"/>
          <w:szCs w:val="17"/>
        </w:rPr>
      </w:pPr>
      <w:r w:rsidRPr="006D68DF">
        <w:rPr>
          <w:rFonts w:eastAsia="Times New Roman"/>
          <w:szCs w:val="17"/>
        </w:rPr>
        <w:t>Mark Griffin</w:t>
      </w:r>
    </w:p>
    <w:p w14:paraId="0B069762" w14:textId="77777777" w:rsidR="00F540C0" w:rsidRPr="006D68DF" w:rsidRDefault="00F540C0" w:rsidP="00F540C0">
      <w:pPr>
        <w:spacing w:after="0"/>
        <w:ind w:left="142"/>
        <w:rPr>
          <w:rFonts w:eastAsia="Times New Roman"/>
          <w:szCs w:val="17"/>
        </w:rPr>
      </w:pPr>
      <w:r w:rsidRPr="006D68DF">
        <w:rPr>
          <w:rFonts w:eastAsia="Times New Roman"/>
          <w:szCs w:val="17"/>
        </w:rPr>
        <w:t>Griffin Real Estate</w:t>
      </w:r>
    </w:p>
    <w:p w14:paraId="16EA3BAF" w14:textId="77777777" w:rsidR="00F540C0" w:rsidRPr="006D68DF" w:rsidRDefault="00F540C0" w:rsidP="00F540C0">
      <w:pPr>
        <w:spacing w:after="0"/>
        <w:ind w:left="142"/>
        <w:rPr>
          <w:rFonts w:eastAsia="Times New Roman"/>
          <w:szCs w:val="17"/>
        </w:rPr>
      </w:pPr>
      <w:r w:rsidRPr="006D68DF">
        <w:rPr>
          <w:rFonts w:eastAsia="Times New Roman"/>
          <w:szCs w:val="17"/>
        </w:rPr>
        <w:t>22 Greenhill Road,</w:t>
      </w:r>
    </w:p>
    <w:p w14:paraId="33005B14" w14:textId="77777777" w:rsidR="00F540C0" w:rsidRPr="006D68DF" w:rsidRDefault="00F540C0" w:rsidP="00F540C0">
      <w:pPr>
        <w:spacing w:after="0"/>
        <w:ind w:left="142"/>
        <w:rPr>
          <w:rFonts w:eastAsia="Times New Roman"/>
          <w:szCs w:val="17"/>
        </w:rPr>
      </w:pPr>
      <w:r w:rsidRPr="006D68DF">
        <w:rPr>
          <w:rFonts w:eastAsia="Times New Roman"/>
          <w:szCs w:val="17"/>
        </w:rPr>
        <w:t>Wayville SA 5034</w:t>
      </w:r>
    </w:p>
    <w:p w14:paraId="2FB2D214" w14:textId="77777777" w:rsidR="00F540C0" w:rsidRPr="006D68DF" w:rsidRDefault="00F540C0" w:rsidP="00F540C0">
      <w:pPr>
        <w:ind w:left="142"/>
        <w:rPr>
          <w:rFonts w:eastAsia="Times New Roman"/>
          <w:szCs w:val="17"/>
        </w:rPr>
      </w:pPr>
      <w:r w:rsidRPr="006D68DF">
        <w:rPr>
          <w:rFonts w:eastAsia="Times New Roman"/>
          <w:szCs w:val="17"/>
        </w:rPr>
        <w:t>Telephone 08 8372 7872</w:t>
      </w:r>
    </w:p>
    <w:p w14:paraId="7A320B80" w14:textId="77777777" w:rsidR="00F540C0" w:rsidRPr="006D68DF" w:rsidRDefault="00F540C0" w:rsidP="00F540C0">
      <w:pPr>
        <w:spacing w:after="0"/>
        <w:rPr>
          <w:rFonts w:eastAsia="Times New Roman"/>
          <w:szCs w:val="17"/>
        </w:rPr>
      </w:pPr>
      <w:r w:rsidRPr="006D68DF">
        <w:rPr>
          <w:rFonts w:eastAsia="Times New Roman"/>
          <w:szCs w:val="17"/>
        </w:rPr>
        <w:t xml:space="preserve">Dated: </w:t>
      </w:r>
      <w:r>
        <w:rPr>
          <w:rFonts w:eastAsia="Times New Roman"/>
          <w:szCs w:val="17"/>
        </w:rPr>
        <w:t>7 July 2022</w:t>
      </w:r>
    </w:p>
    <w:p w14:paraId="6CF01D37" w14:textId="77777777" w:rsidR="00F540C0" w:rsidRDefault="00F540C0" w:rsidP="00F540C0">
      <w:pPr>
        <w:spacing w:after="0"/>
        <w:jc w:val="right"/>
        <w:rPr>
          <w:rFonts w:eastAsia="Times New Roman"/>
          <w:smallCaps/>
          <w:szCs w:val="20"/>
          <w:lang w:val="en-US"/>
        </w:rPr>
      </w:pPr>
      <w:r w:rsidRPr="005627EE">
        <w:rPr>
          <w:rFonts w:eastAsia="Times New Roman"/>
          <w:smallCaps/>
          <w:szCs w:val="20"/>
          <w:lang w:val="en-US"/>
        </w:rPr>
        <w:t>Angela Gransden</w:t>
      </w:r>
    </w:p>
    <w:p w14:paraId="529DC097" w14:textId="77777777" w:rsidR="00F540C0" w:rsidRDefault="00F540C0" w:rsidP="00F540C0">
      <w:pPr>
        <w:spacing w:after="0"/>
        <w:jc w:val="right"/>
        <w:rPr>
          <w:rFonts w:eastAsia="Times New Roman"/>
          <w:szCs w:val="17"/>
        </w:rPr>
      </w:pPr>
      <w:r w:rsidRPr="005627EE">
        <w:rPr>
          <w:rFonts w:eastAsia="Times New Roman"/>
          <w:smallCaps/>
          <w:szCs w:val="20"/>
        </w:rPr>
        <w:t xml:space="preserve"> </w:t>
      </w:r>
      <w:r w:rsidRPr="006D68DF">
        <w:rPr>
          <w:rFonts w:eastAsia="Times New Roman"/>
          <w:szCs w:val="17"/>
        </w:rPr>
        <w:t>Sheriff of the State of South Australia</w:t>
      </w:r>
    </w:p>
    <w:p w14:paraId="08F23335" w14:textId="77777777" w:rsidR="00F540C0" w:rsidRDefault="00F540C0" w:rsidP="00F540C0">
      <w:pPr>
        <w:pBdr>
          <w:bottom w:val="single" w:sz="4" w:space="1" w:color="auto"/>
        </w:pBdr>
        <w:spacing w:after="0" w:line="52" w:lineRule="exact"/>
        <w:jc w:val="center"/>
        <w:rPr>
          <w:rFonts w:eastAsia="Times New Roman"/>
          <w:szCs w:val="20"/>
        </w:rPr>
      </w:pPr>
    </w:p>
    <w:p w14:paraId="4EA31D45" w14:textId="77777777" w:rsidR="00F540C0" w:rsidRDefault="00F540C0" w:rsidP="00F540C0">
      <w:pPr>
        <w:pBdr>
          <w:top w:val="single" w:sz="4" w:space="1" w:color="auto"/>
        </w:pBdr>
        <w:spacing w:before="34" w:after="0" w:line="14" w:lineRule="exact"/>
        <w:jc w:val="center"/>
        <w:rPr>
          <w:rFonts w:eastAsia="Times New Roman"/>
          <w:szCs w:val="20"/>
        </w:rPr>
      </w:pPr>
    </w:p>
    <w:p w14:paraId="44C7CDB6" w14:textId="5699C1B9" w:rsidR="00026551" w:rsidRDefault="00026551" w:rsidP="00026551">
      <w:pPr>
        <w:pStyle w:val="GG-body"/>
        <w:spacing w:after="0"/>
      </w:pPr>
    </w:p>
    <w:p w14:paraId="048F78C3" w14:textId="77777777" w:rsidR="00F540C0" w:rsidRPr="00F540C0" w:rsidRDefault="00F540C0" w:rsidP="00C16DB5">
      <w:pPr>
        <w:pStyle w:val="Heading2"/>
      </w:pPr>
      <w:bookmarkStart w:id="124" w:name="_Toc108088882"/>
      <w:r w:rsidRPr="00F540C0">
        <w:t>Trustee Act 1936</w:t>
      </w:r>
      <w:bookmarkEnd w:id="124"/>
    </w:p>
    <w:p w14:paraId="0F187303" w14:textId="77777777" w:rsidR="00F540C0" w:rsidRPr="00F540C0" w:rsidRDefault="00F540C0" w:rsidP="00F540C0">
      <w:pPr>
        <w:jc w:val="center"/>
        <w:rPr>
          <w:smallCaps/>
          <w:szCs w:val="17"/>
        </w:rPr>
      </w:pPr>
      <w:r w:rsidRPr="00F540C0">
        <w:rPr>
          <w:smallCaps/>
          <w:szCs w:val="17"/>
        </w:rPr>
        <w:t>Public Trustee</w:t>
      </w:r>
    </w:p>
    <w:p w14:paraId="3800E6F9" w14:textId="77777777" w:rsidR="00F540C0" w:rsidRPr="00F540C0" w:rsidRDefault="00F540C0" w:rsidP="00F540C0">
      <w:pPr>
        <w:jc w:val="center"/>
        <w:rPr>
          <w:i/>
          <w:szCs w:val="17"/>
        </w:rPr>
      </w:pPr>
      <w:r w:rsidRPr="00F540C0">
        <w:rPr>
          <w:i/>
          <w:szCs w:val="17"/>
        </w:rPr>
        <w:t>Estates of Deceased Persons</w:t>
      </w:r>
    </w:p>
    <w:p w14:paraId="15A9B0BB" w14:textId="77777777" w:rsidR="00F540C0" w:rsidRPr="00F540C0" w:rsidRDefault="00F540C0" w:rsidP="00F540C0">
      <w:pPr>
        <w:rPr>
          <w:rFonts w:eastAsia="Times New Roman"/>
          <w:szCs w:val="17"/>
        </w:rPr>
      </w:pPr>
      <w:r w:rsidRPr="00F540C0">
        <w:rPr>
          <w:rFonts w:eastAsia="Times New Roman"/>
          <w:szCs w:val="17"/>
        </w:rPr>
        <w:t>In the matter of the estates of the undermentioned deceased persons:</w:t>
      </w:r>
    </w:p>
    <w:p w14:paraId="29EDBA58" w14:textId="77777777" w:rsidR="00F540C0" w:rsidRPr="00F540C0" w:rsidRDefault="00F540C0" w:rsidP="00F540C0">
      <w:pPr>
        <w:spacing w:after="0"/>
        <w:ind w:left="142"/>
        <w:rPr>
          <w:rFonts w:eastAsia="Times New Roman"/>
          <w:szCs w:val="17"/>
        </w:rPr>
      </w:pPr>
      <w:r w:rsidRPr="00F540C0">
        <w:rPr>
          <w:rFonts w:eastAsia="Times New Roman"/>
          <w:szCs w:val="17"/>
        </w:rPr>
        <w:t>CLARKE Elizabeth Anne late of 2-16 Cardigan Street Angle Park Spinster who died 22 January 2022</w:t>
      </w:r>
    </w:p>
    <w:p w14:paraId="20129597" w14:textId="77777777" w:rsidR="00F540C0" w:rsidRPr="00F540C0" w:rsidRDefault="00F540C0" w:rsidP="00F540C0">
      <w:pPr>
        <w:spacing w:after="0"/>
        <w:ind w:left="142"/>
        <w:rPr>
          <w:rFonts w:eastAsia="Times New Roman"/>
          <w:szCs w:val="17"/>
        </w:rPr>
      </w:pPr>
      <w:r w:rsidRPr="00F540C0">
        <w:rPr>
          <w:rFonts w:eastAsia="Times New Roman"/>
          <w:szCs w:val="17"/>
        </w:rPr>
        <w:t>CLIFT Rodney Wayne late of Unit 1, 254 O'Sullivan Beach Road Morphett Vale of no occupation who died 4 February 2022</w:t>
      </w:r>
    </w:p>
    <w:p w14:paraId="0401909C" w14:textId="77777777" w:rsidR="00F540C0" w:rsidRPr="00F540C0" w:rsidRDefault="00F540C0" w:rsidP="00F540C0">
      <w:pPr>
        <w:spacing w:after="0"/>
        <w:ind w:left="142"/>
        <w:rPr>
          <w:rFonts w:eastAsia="Times New Roman"/>
          <w:szCs w:val="17"/>
        </w:rPr>
      </w:pPr>
      <w:r w:rsidRPr="00F540C0">
        <w:rPr>
          <w:rFonts w:eastAsia="Times New Roman"/>
          <w:szCs w:val="17"/>
        </w:rPr>
        <w:t>LAWSON Raymond John late of 276 Portrush Road Beulah Park of no occupation who died 25 August 2014</w:t>
      </w:r>
    </w:p>
    <w:p w14:paraId="4B15607A" w14:textId="77777777" w:rsidR="00F540C0" w:rsidRPr="00F540C0" w:rsidRDefault="00F540C0" w:rsidP="00F540C0">
      <w:pPr>
        <w:spacing w:after="0"/>
        <w:ind w:left="142"/>
        <w:rPr>
          <w:rFonts w:eastAsia="Times New Roman"/>
          <w:szCs w:val="17"/>
        </w:rPr>
      </w:pPr>
      <w:r w:rsidRPr="00F540C0">
        <w:rPr>
          <w:rFonts w:eastAsia="Times New Roman"/>
          <w:szCs w:val="17"/>
        </w:rPr>
        <w:t>LINDSAY Rachel Catherine late of 32 Barons Street Tranmere of no occupation who died 20 January 2022</w:t>
      </w:r>
    </w:p>
    <w:p w14:paraId="0E22FDD1" w14:textId="77777777" w:rsidR="00F540C0" w:rsidRPr="00F540C0" w:rsidRDefault="00F540C0" w:rsidP="00F540C0">
      <w:pPr>
        <w:spacing w:after="0"/>
        <w:ind w:left="142"/>
        <w:rPr>
          <w:rFonts w:eastAsia="Times New Roman"/>
          <w:szCs w:val="17"/>
        </w:rPr>
      </w:pPr>
      <w:r w:rsidRPr="00F540C0">
        <w:rPr>
          <w:rFonts w:eastAsia="Times New Roman"/>
          <w:szCs w:val="17"/>
        </w:rPr>
        <w:t>MAILES Robert Laurie late of 1 Wilton Street Davoren Park Retail Manager who died 22 March 2022</w:t>
      </w:r>
    </w:p>
    <w:p w14:paraId="6F6FF811" w14:textId="77777777" w:rsidR="00F540C0" w:rsidRPr="00F540C0" w:rsidRDefault="00F540C0" w:rsidP="00F540C0">
      <w:pPr>
        <w:spacing w:after="0"/>
        <w:ind w:left="142"/>
        <w:rPr>
          <w:rFonts w:eastAsia="Times New Roman"/>
          <w:szCs w:val="17"/>
        </w:rPr>
      </w:pPr>
      <w:r w:rsidRPr="00F540C0">
        <w:rPr>
          <w:rFonts w:eastAsia="Times New Roman"/>
          <w:szCs w:val="17"/>
        </w:rPr>
        <w:t>O'RILEY Ronald William late of 5 Flint Street Enfield Retired Labourer who died 31 March 2022</w:t>
      </w:r>
    </w:p>
    <w:p w14:paraId="358C8668" w14:textId="77777777" w:rsidR="00F540C0" w:rsidRPr="00F540C0" w:rsidRDefault="00F540C0" w:rsidP="00F540C0">
      <w:pPr>
        <w:spacing w:after="0"/>
        <w:ind w:left="142"/>
        <w:rPr>
          <w:rFonts w:eastAsia="Times New Roman"/>
          <w:szCs w:val="17"/>
        </w:rPr>
      </w:pPr>
      <w:r w:rsidRPr="00F540C0">
        <w:rPr>
          <w:rFonts w:eastAsia="Times New Roman"/>
          <w:szCs w:val="17"/>
        </w:rPr>
        <w:t>PAPAS Mick late of 550 Portrush Road Glen Osmond of no occupation who died 14 September 2020</w:t>
      </w:r>
    </w:p>
    <w:p w14:paraId="6B0D22B7" w14:textId="77777777" w:rsidR="00F540C0" w:rsidRPr="00F540C0" w:rsidRDefault="00F540C0" w:rsidP="00F540C0">
      <w:pPr>
        <w:spacing w:after="0"/>
        <w:ind w:left="142"/>
        <w:rPr>
          <w:rFonts w:eastAsia="Times New Roman"/>
          <w:szCs w:val="17"/>
        </w:rPr>
      </w:pPr>
      <w:r w:rsidRPr="00F540C0">
        <w:rPr>
          <w:rFonts w:eastAsia="Times New Roman"/>
          <w:szCs w:val="17"/>
        </w:rPr>
        <w:t>SANTO Alan Gordon otherwise Gordon SANTO late of Unit 2, 60 Leah Street Forestville of no occupation who died 13 August 2021</w:t>
      </w:r>
    </w:p>
    <w:p w14:paraId="71F9A5A3" w14:textId="77777777" w:rsidR="00F540C0" w:rsidRPr="00F540C0" w:rsidRDefault="00F540C0" w:rsidP="00F540C0">
      <w:pPr>
        <w:ind w:left="142"/>
        <w:rPr>
          <w:rFonts w:eastAsia="Times New Roman"/>
          <w:szCs w:val="17"/>
        </w:rPr>
      </w:pPr>
      <w:r w:rsidRPr="00F540C0">
        <w:rPr>
          <w:rFonts w:eastAsia="Times New Roman"/>
          <w:szCs w:val="17"/>
        </w:rPr>
        <w:t>VABOLIS Zyta late of 1 East Parkway Lightsview of no occupation who died 09 February 2022</w:t>
      </w:r>
    </w:p>
    <w:p w14:paraId="1154526F" w14:textId="77777777" w:rsidR="00F540C0" w:rsidRPr="00F540C0" w:rsidRDefault="00F540C0" w:rsidP="00F540C0">
      <w:pPr>
        <w:rPr>
          <w:rFonts w:eastAsia="Times New Roman"/>
          <w:szCs w:val="17"/>
        </w:rPr>
      </w:pPr>
      <w:r w:rsidRPr="00F540C0">
        <w:rPr>
          <w:rFonts w:eastAsia="Times New Roman"/>
          <w:spacing w:val="-2"/>
          <w:szCs w:val="17"/>
        </w:rPr>
        <w:t xml:space="preserve">Notice is hereby given pursuant to the </w:t>
      </w:r>
      <w:r w:rsidRPr="00F540C0">
        <w:rPr>
          <w:rFonts w:eastAsia="Times New Roman"/>
          <w:i/>
          <w:iCs/>
          <w:spacing w:val="-2"/>
          <w:szCs w:val="17"/>
        </w:rPr>
        <w:t>Trustee Act 1936</w:t>
      </w:r>
      <w:r w:rsidRPr="00F540C0">
        <w:rPr>
          <w:rFonts w:eastAsia="Times New Roman"/>
          <w:spacing w:val="-2"/>
          <w:szCs w:val="17"/>
        </w:rPr>
        <w:t xml:space="preserve">, the </w:t>
      </w:r>
      <w:r w:rsidRPr="00F540C0">
        <w:rPr>
          <w:rFonts w:eastAsia="Times New Roman"/>
          <w:i/>
          <w:iCs/>
          <w:spacing w:val="-2"/>
          <w:szCs w:val="17"/>
        </w:rPr>
        <w:t>Inheritance (Family Provision) Act 1972</w:t>
      </w:r>
      <w:r w:rsidRPr="00F540C0">
        <w:rPr>
          <w:rFonts w:eastAsia="Times New Roman"/>
          <w:spacing w:val="-2"/>
          <w:szCs w:val="17"/>
        </w:rPr>
        <w:t xml:space="preserve"> and the </w:t>
      </w:r>
      <w:r w:rsidRPr="00F540C0">
        <w:rPr>
          <w:rFonts w:eastAsia="Times New Roman"/>
          <w:i/>
          <w:iCs/>
          <w:spacing w:val="-2"/>
          <w:szCs w:val="17"/>
        </w:rPr>
        <w:t>Family Relationships Act 1975</w:t>
      </w:r>
      <w:r w:rsidRPr="00F540C0">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5 August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AEB154F" w14:textId="77777777" w:rsidR="00F540C0" w:rsidRPr="00F540C0" w:rsidRDefault="00F540C0" w:rsidP="00F540C0">
      <w:pPr>
        <w:spacing w:after="0"/>
        <w:rPr>
          <w:rFonts w:eastAsia="Times New Roman"/>
          <w:szCs w:val="17"/>
        </w:rPr>
      </w:pPr>
      <w:r w:rsidRPr="00F540C0">
        <w:rPr>
          <w:rFonts w:eastAsia="Times New Roman"/>
          <w:szCs w:val="17"/>
        </w:rPr>
        <w:t>Dated: 7 July 2022</w:t>
      </w:r>
    </w:p>
    <w:p w14:paraId="579D5F40" w14:textId="77777777" w:rsidR="00F540C0" w:rsidRPr="00F540C0" w:rsidRDefault="00F540C0" w:rsidP="00F540C0">
      <w:pPr>
        <w:spacing w:after="0"/>
        <w:jc w:val="right"/>
        <w:rPr>
          <w:rFonts w:eastAsia="Times New Roman"/>
          <w:smallCaps/>
          <w:szCs w:val="20"/>
        </w:rPr>
      </w:pPr>
      <w:r w:rsidRPr="00F540C0">
        <w:rPr>
          <w:rFonts w:eastAsia="Times New Roman"/>
          <w:smallCaps/>
          <w:szCs w:val="20"/>
        </w:rPr>
        <w:t>N. S. Rantanen</w:t>
      </w:r>
    </w:p>
    <w:p w14:paraId="58CBCC2F" w14:textId="6AE2435E" w:rsidR="00F540C0" w:rsidRDefault="00F540C0" w:rsidP="00F540C0">
      <w:pPr>
        <w:spacing w:after="0"/>
        <w:jc w:val="right"/>
        <w:rPr>
          <w:rFonts w:eastAsia="Times New Roman"/>
          <w:szCs w:val="17"/>
        </w:rPr>
      </w:pPr>
      <w:r w:rsidRPr="00F540C0">
        <w:rPr>
          <w:rFonts w:eastAsia="Times New Roman"/>
          <w:szCs w:val="17"/>
        </w:rPr>
        <w:t>Public Trustee</w:t>
      </w:r>
    </w:p>
    <w:p w14:paraId="053F621E" w14:textId="6BA3BAD7" w:rsidR="00F540C0" w:rsidRDefault="00F540C0" w:rsidP="00F540C0">
      <w:pPr>
        <w:pBdr>
          <w:top w:val="single" w:sz="4" w:space="1" w:color="auto"/>
        </w:pBdr>
        <w:spacing w:before="100" w:after="0" w:line="14" w:lineRule="exact"/>
        <w:jc w:val="center"/>
        <w:rPr>
          <w:rFonts w:eastAsia="Times New Roman"/>
          <w:szCs w:val="17"/>
        </w:rPr>
      </w:pPr>
    </w:p>
    <w:p w14:paraId="1D64FB4C" w14:textId="77777777" w:rsidR="00F540C0" w:rsidRPr="00F540C0" w:rsidRDefault="00F540C0" w:rsidP="00F540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6037A5F" w14:textId="77777777" w:rsidR="00F540C0" w:rsidRPr="00F540C0" w:rsidRDefault="00F540C0" w:rsidP="00F540C0">
      <w:pPr>
        <w:jc w:val="center"/>
        <w:rPr>
          <w:caps/>
          <w:szCs w:val="17"/>
        </w:rPr>
      </w:pPr>
      <w:r w:rsidRPr="00F540C0">
        <w:rPr>
          <w:caps/>
          <w:szCs w:val="17"/>
        </w:rPr>
        <w:t>Trustee Act 1936</w:t>
      </w:r>
    </w:p>
    <w:p w14:paraId="0E7A7A90" w14:textId="77777777" w:rsidR="00F540C0" w:rsidRPr="00F540C0" w:rsidRDefault="00F540C0" w:rsidP="00F540C0">
      <w:pPr>
        <w:jc w:val="center"/>
        <w:rPr>
          <w:smallCaps/>
          <w:szCs w:val="17"/>
        </w:rPr>
      </w:pPr>
      <w:r w:rsidRPr="00F540C0">
        <w:rPr>
          <w:smallCaps/>
          <w:szCs w:val="17"/>
        </w:rPr>
        <w:t>Deceased Estate</w:t>
      </w:r>
    </w:p>
    <w:p w14:paraId="0BBC96F2" w14:textId="77777777" w:rsidR="00F540C0" w:rsidRPr="00F540C0" w:rsidRDefault="00F540C0" w:rsidP="00F540C0">
      <w:pPr>
        <w:jc w:val="center"/>
        <w:rPr>
          <w:i/>
          <w:szCs w:val="17"/>
        </w:rPr>
      </w:pPr>
      <w:r w:rsidRPr="00F540C0">
        <w:rPr>
          <w:i/>
          <w:szCs w:val="17"/>
        </w:rPr>
        <w:t>Notice to Creditors and Claimants</w:t>
      </w:r>
    </w:p>
    <w:p w14:paraId="5CF770F8" w14:textId="77777777" w:rsidR="00F540C0" w:rsidRPr="00F540C0" w:rsidRDefault="00F540C0" w:rsidP="00F540C0">
      <w:pPr>
        <w:rPr>
          <w:rFonts w:eastAsia="Times New Roman"/>
          <w:szCs w:val="17"/>
        </w:rPr>
      </w:pPr>
      <w:r w:rsidRPr="00F540C0">
        <w:rPr>
          <w:rFonts w:eastAsia="Times New Roman"/>
          <w:szCs w:val="17"/>
        </w:rPr>
        <w:t>Jean Grundy formerly of Mundoo Island, via Goolwa, South Australia, Australia but late of 3 Frederik Street, Port Elliot, South Australia, deceased.</w:t>
      </w:r>
    </w:p>
    <w:p w14:paraId="1BB5B6A2" w14:textId="77777777" w:rsidR="00F540C0" w:rsidRPr="00F540C0" w:rsidRDefault="00F540C0" w:rsidP="00F540C0">
      <w:pPr>
        <w:rPr>
          <w:rFonts w:eastAsia="Times New Roman"/>
          <w:szCs w:val="17"/>
        </w:rPr>
      </w:pPr>
      <w:r w:rsidRPr="00F540C0">
        <w:rPr>
          <w:rFonts w:eastAsia="Times New Roman"/>
          <w:szCs w:val="17"/>
        </w:rPr>
        <w:t xml:space="preserve">Creditors and other persons having claims (to which Section 29 of the </w:t>
      </w:r>
      <w:r w:rsidRPr="00F540C0">
        <w:rPr>
          <w:rFonts w:eastAsia="Times New Roman"/>
          <w:i/>
          <w:iCs/>
          <w:szCs w:val="17"/>
        </w:rPr>
        <w:t>Trustees Act 1936</w:t>
      </w:r>
      <w:r w:rsidRPr="00F540C0">
        <w:rPr>
          <w:rFonts w:eastAsia="Times New Roman"/>
          <w:szCs w:val="17"/>
        </w:rPr>
        <w:t xml:space="preserve">, relates) in respect of the estate of the deceased, who died on 29 June 2021 are required by the executors, Colin Jack Grundy and Robyn Kay Akmens to send particulars of their claims to Wendy Birse, c/- ANZ Wealth Legal Services, Level 21, 11 Waymouth Street, Adelaide SA 5000 within one (1) month of the date of publication hereof, after which date the executor may convey or distribute the assets having regard only to the claims of which the executor then has notice. </w:t>
      </w:r>
    </w:p>
    <w:p w14:paraId="252C24D8" w14:textId="77777777" w:rsidR="00F540C0" w:rsidRPr="00F540C0" w:rsidRDefault="00F540C0" w:rsidP="00F540C0">
      <w:pPr>
        <w:spacing w:after="0"/>
        <w:rPr>
          <w:rFonts w:eastAsia="Times New Roman"/>
          <w:szCs w:val="17"/>
        </w:rPr>
      </w:pPr>
      <w:r w:rsidRPr="00F540C0">
        <w:rPr>
          <w:rFonts w:eastAsia="Times New Roman"/>
          <w:szCs w:val="17"/>
        </w:rPr>
        <w:t>Dated: 7 July 2022</w:t>
      </w:r>
    </w:p>
    <w:p w14:paraId="298E2A97" w14:textId="77777777" w:rsidR="00F540C0" w:rsidRPr="00F540C0" w:rsidRDefault="00F540C0" w:rsidP="00F540C0">
      <w:pPr>
        <w:spacing w:after="0"/>
        <w:jc w:val="right"/>
        <w:rPr>
          <w:rFonts w:eastAsia="Times New Roman"/>
          <w:smallCaps/>
          <w:szCs w:val="20"/>
        </w:rPr>
      </w:pPr>
      <w:r w:rsidRPr="00F540C0">
        <w:rPr>
          <w:rFonts w:eastAsia="Times New Roman"/>
          <w:smallCaps/>
          <w:szCs w:val="20"/>
        </w:rPr>
        <w:t>Wendy Birse</w:t>
      </w:r>
    </w:p>
    <w:p w14:paraId="4E04BE91" w14:textId="77777777" w:rsidR="00F540C0" w:rsidRPr="00F540C0" w:rsidRDefault="00F540C0" w:rsidP="00F540C0">
      <w:pPr>
        <w:spacing w:after="40"/>
        <w:jc w:val="right"/>
        <w:rPr>
          <w:rFonts w:eastAsia="Times New Roman"/>
          <w:szCs w:val="17"/>
        </w:rPr>
      </w:pPr>
      <w:r w:rsidRPr="00F540C0">
        <w:rPr>
          <w:rFonts w:eastAsia="Times New Roman"/>
          <w:szCs w:val="17"/>
        </w:rPr>
        <w:t>ANZ Wealth Legal Services, on behalf of</w:t>
      </w:r>
    </w:p>
    <w:p w14:paraId="270FA71B" w14:textId="77777777" w:rsidR="00F540C0" w:rsidRPr="00F540C0" w:rsidRDefault="00F540C0" w:rsidP="00F540C0">
      <w:pPr>
        <w:spacing w:after="0"/>
        <w:jc w:val="right"/>
        <w:rPr>
          <w:rFonts w:eastAsia="Times New Roman"/>
          <w:smallCaps/>
          <w:szCs w:val="20"/>
        </w:rPr>
      </w:pPr>
      <w:r w:rsidRPr="00F540C0">
        <w:rPr>
          <w:rFonts w:eastAsia="Times New Roman"/>
          <w:smallCaps/>
          <w:szCs w:val="20"/>
        </w:rPr>
        <w:t>Colin Jack Grundy and Robyn Kay Akmens</w:t>
      </w:r>
    </w:p>
    <w:p w14:paraId="7F13023D" w14:textId="47E50C80" w:rsidR="00F540C0" w:rsidRDefault="00F540C0" w:rsidP="00F540C0">
      <w:pPr>
        <w:spacing w:after="40"/>
        <w:jc w:val="right"/>
        <w:rPr>
          <w:rFonts w:eastAsia="Times New Roman"/>
          <w:szCs w:val="17"/>
        </w:rPr>
      </w:pPr>
      <w:r w:rsidRPr="00F540C0">
        <w:rPr>
          <w:rFonts w:eastAsia="Times New Roman"/>
          <w:szCs w:val="17"/>
        </w:rPr>
        <w:t>as executors</w:t>
      </w:r>
    </w:p>
    <w:p w14:paraId="391D6A42" w14:textId="38824510" w:rsidR="00F540C0" w:rsidRDefault="00F540C0" w:rsidP="00F540C0">
      <w:pPr>
        <w:pBdr>
          <w:bottom w:val="single" w:sz="4" w:space="1" w:color="auto"/>
        </w:pBdr>
        <w:spacing w:after="0" w:line="52" w:lineRule="exact"/>
        <w:jc w:val="center"/>
      </w:pPr>
    </w:p>
    <w:p w14:paraId="78A03D8B" w14:textId="3665E952" w:rsidR="00F540C0" w:rsidRDefault="00F540C0" w:rsidP="00F540C0">
      <w:pPr>
        <w:pBdr>
          <w:top w:val="single" w:sz="4" w:space="1" w:color="auto"/>
        </w:pBdr>
        <w:spacing w:before="34" w:after="0" w:line="14" w:lineRule="exact"/>
        <w:jc w:val="center"/>
      </w:pPr>
    </w:p>
    <w:p w14:paraId="62F83BB3" w14:textId="77777777" w:rsidR="00026551" w:rsidRPr="003471CD" w:rsidRDefault="00026551" w:rsidP="0003517B">
      <w:pPr>
        <w:pStyle w:val="GG-body"/>
      </w:pPr>
    </w:p>
    <w:p w14:paraId="4A6D1963" w14:textId="77777777" w:rsidR="00C17ECC" w:rsidRPr="003471CD" w:rsidRDefault="00C17ECC" w:rsidP="0003517B">
      <w:pPr>
        <w:pStyle w:val="GG-body"/>
        <w:rPr>
          <w:lang w:val="en-US"/>
        </w:rPr>
      </w:pPr>
      <w:r w:rsidRPr="003471CD">
        <w:rPr>
          <w:lang w:val="en-US"/>
        </w:rPr>
        <w:br w:type="page"/>
      </w:r>
    </w:p>
    <w:p w14:paraId="5673D403" w14:textId="77777777" w:rsidR="00426CCD" w:rsidRPr="00576D3B" w:rsidRDefault="00426CCD" w:rsidP="00426CCD">
      <w:pPr>
        <w:spacing w:after="0" w:line="240" w:lineRule="auto"/>
        <w:ind w:left="600" w:right="600"/>
        <w:jc w:val="center"/>
        <w:rPr>
          <w:color w:val="000000"/>
          <w:sz w:val="20"/>
          <w:szCs w:val="20"/>
        </w:rPr>
      </w:pPr>
    </w:p>
    <w:p w14:paraId="34996A41" w14:textId="77777777" w:rsidR="00426CCD" w:rsidRPr="00576D3B" w:rsidRDefault="00426CCD" w:rsidP="00426CCD">
      <w:pPr>
        <w:spacing w:after="0" w:line="240" w:lineRule="auto"/>
        <w:ind w:left="600" w:right="600"/>
        <w:jc w:val="center"/>
        <w:rPr>
          <w:color w:val="000000"/>
          <w:sz w:val="20"/>
          <w:szCs w:val="20"/>
        </w:rPr>
      </w:pPr>
    </w:p>
    <w:p w14:paraId="7C8E206B" w14:textId="77777777" w:rsidR="00426CCD" w:rsidRDefault="00426CCD" w:rsidP="00426CCD">
      <w:pPr>
        <w:spacing w:after="0" w:line="240" w:lineRule="auto"/>
        <w:ind w:left="600" w:right="600"/>
        <w:jc w:val="center"/>
        <w:rPr>
          <w:color w:val="000000"/>
          <w:sz w:val="20"/>
          <w:szCs w:val="20"/>
        </w:rPr>
      </w:pPr>
    </w:p>
    <w:p w14:paraId="737E9CC8" w14:textId="77777777" w:rsidR="00426CCD" w:rsidRPr="00576D3B" w:rsidRDefault="00426CCD" w:rsidP="00426CCD">
      <w:pPr>
        <w:spacing w:after="0" w:line="240" w:lineRule="auto"/>
        <w:ind w:left="600" w:right="600"/>
        <w:jc w:val="center"/>
        <w:rPr>
          <w:color w:val="000000"/>
          <w:sz w:val="20"/>
          <w:szCs w:val="20"/>
        </w:rPr>
      </w:pPr>
    </w:p>
    <w:p w14:paraId="5B51A4DB"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62E5DAB" w14:textId="77777777" w:rsidR="00426CCD" w:rsidRPr="00576D3B" w:rsidRDefault="00426CCD" w:rsidP="00426CCD">
      <w:pPr>
        <w:spacing w:after="0" w:line="240" w:lineRule="auto"/>
        <w:ind w:left="600" w:right="600"/>
        <w:jc w:val="center"/>
        <w:rPr>
          <w:color w:val="000000"/>
          <w:sz w:val="20"/>
          <w:szCs w:val="20"/>
        </w:rPr>
      </w:pPr>
    </w:p>
    <w:p w14:paraId="1BCC497B" w14:textId="77777777" w:rsidR="00426CCD" w:rsidRDefault="00426CCD" w:rsidP="00426CCD">
      <w:pPr>
        <w:spacing w:after="0" w:line="240" w:lineRule="auto"/>
        <w:ind w:left="600" w:right="600"/>
        <w:jc w:val="center"/>
        <w:rPr>
          <w:color w:val="000000"/>
          <w:sz w:val="20"/>
          <w:szCs w:val="20"/>
        </w:rPr>
      </w:pPr>
    </w:p>
    <w:p w14:paraId="072BBDCB" w14:textId="77777777" w:rsidR="00426CCD" w:rsidRPr="00576D3B" w:rsidRDefault="00426CCD" w:rsidP="00426CCD">
      <w:pPr>
        <w:spacing w:after="0" w:line="240" w:lineRule="auto"/>
        <w:ind w:left="600" w:right="600"/>
        <w:jc w:val="center"/>
        <w:rPr>
          <w:color w:val="000000"/>
          <w:sz w:val="20"/>
          <w:szCs w:val="20"/>
        </w:rPr>
      </w:pPr>
    </w:p>
    <w:p w14:paraId="341CBA83"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D2BFC0C"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B7124A3"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E97579C"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7F08BFB4" w14:textId="77777777" w:rsidR="00426CCD" w:rsidRPr="00576D3B" w:rsidRDefault="00426CCD" w:rsidP="00426CCD">
      <w:pPr>
        <w:spacing w:after="0" w:line="240" w:lineRule="auto"/>
        <w:ind w:left="600" w:right="600"/>
        <w:jc w:val="center"/>
        <w:rPr>
          <w:color w:val="000000"/>
          <w:sz w:val="20"/>
          <w:szCs w:val="20"/>
        </w:rPr>
      </w:pPr>
    </w:p>
    <w:p w14:paraId="0DAF59E6" w14:textId="77777777" w:rsidR="00426CCD" w:rsidRPr="00576D3B" w:rsidRDefault="00426CCD" w:rsidP="00426CCD">
      <w:pPr>
        <w:spacing w:after="0" w:line="240" w:lineRule="auto"/>
        <w:ind w:left="600" w:right="600"/>
        <w:jc w:val="center"/>
        <w:rPr>
          <w:color w:val="000000"/>
          <w:sz w:val="20"/>
          <w:szCs w:val="20"/>
        </w:rPr>
      </w:pPr>
    </w:p>
    <w:p w14:paraId="1B1889A0" w14:textId="77777777" w:rsidR="00426CCD" w:rsidRPr="00576D3B" w:rsidRDefault="00426CCD" w:rsidP="00426CCD">
      <w:pPr>
        <w:spacing w:after="0" w:line="240" w:lineRule="auto"/>
        <w:ind w:left="600" w:right="600"/>
        <w:jc w:val="center"/>
        <w:rPr>
          <w:color w:val="000000"/>
          <w:sz w:val="20"/>
          <w:szCs w:val="20"/>
        </w:rPr>
      </w:pPr>
    </w:p>
    <w:p w14:paraId="17647407"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3C3ED2A"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0E6E15B7"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3043BC76"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1A1D070"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7C61CCD"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64B9C37" w14:textId="77777777" w:rsidR="00426CCD" w:rsidRPr="00576D3B" w:rsidRDefault="00426CCD" w:rsidP="00426CCD">
      <w:pPr>
        <w:spacing w:after="0" w:line="240" w:lineRule="auto"/>
        <w:ind w:left="600" w:right="600"/>
        <w:jc w:val="center"/>
        <w:rPr>
          <w:color w:val="000000"/>
          <w:sz w:val="20"/>
          <w:szCs w:val="20"/>
        </w:rPr>
      </w:pPr>
    </w:p>
    <w:p w14:paraId="4DB4EF94" w14:textId="77777777" w:rsidR="00426CCD" w:rsidRPr="00576D3B" w:rsidRDefault="00426CCD" w:rsidP="00426CCD">
      <w:pPr>
        <w:spacing w:after="0" w:line="240" w:lineRule="auto"/>
        <w:ind w:left="600" w:right="600"/>
        <w:jc w:val="center"/>
        <w:rPr>
          <w:color w:val="000000"/>
          <w:sz w:val="20"/>
          <w:szCs w:val="20"/>
        </w:rPr>
      </w:pPr>
    </w:p>
    <w:p w14:paraId="3157D583" w14:textId="77777777" w:rsidR="00426CCD" w:rsidRPr="00576D3B" w:rsidRDefault="00426CCD" w:rsidP="00426CCD">
      <w:pPr>
        <w:spacing w:after="0" w:line="240" w:lineRule="auto"/>
        <w:ind w:left="600" w:right="600"/>
        <w:jc w:val="center"/>
        <w:rPr>
          <w:color w:val="000000"/>
          <w:sz w:val="20"/>
          <w:szCs w:val="20"/>
        </w:rPr>
      </w:pPr>
    </w:p>
    <w:p w14:paraId="11A6C6C7"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6247F02"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01294AD8"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828EF27"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56B64DD"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4095261" w14:textId="77777777" w:rsidR="00426CCD" w:rsidRPr="00576D3B" w:rsidRDefault="00426CCD" w:rsidP="00426CCD">
      <w:pPr>
        <w:spacing w:after="0" w:line="240" w:lineRule="auto"/>
        <w:ind w:left="600" w:right="600"/>
        <w:jc w:val="center"/>
        <w:rPr>
          <w:color w:val="000000"/>
          <w:sz w:val="20"/>
          <w:szCs w:val="20"/>
        </w:rPr>
      </w:pPr>
    </w:p>
    <w:p w14:paraId="34AA3E89" w14:textId="77777777" w:rsidR="00426CCD" w:rsidRPr="00576D3B" w:rsidRDefault="00426CCD" w:rsidP="00426CCD">
      <w:pPr>
        <w:spacing w:after="0" w:line="240" w:lineRule="auto"/>
        <w:ind w:left="600" w:right="600"/>
        <w:jc w:val="center"/>
        <w:rPr>
          <w:color w:val="000000"/>
          <w:sz w:val="20"/>
          <w:szCs w:val="20"/>
        </w:rPr>
      </w:pPr>
    </w:p>
    <w:p w14:paraId="022DEBCF" w14:textId="77777777" w:rsidR="00426CCD" w:rsidRPr="00576D3B" w:rsidRDefault="00426CCD" w:rsidP="00426CCD">
      <w:pPr>
        <w:spacing w:after="0" w:line="240" w:lineRule="auto"/>
        <w:ind w:left="600" w:right="600"/>
        <w:jc w:val="center"/>
        <w:rPr>
          <w:color w:val="000000"/>
          <w:sz w:val="20"/>
          <w:szCs w:val="20"/>
        </w:rPr>
      </w:pPr>
    </w:p>
    <w:p w14:paraId="36BC161A"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70" w:history="1">
        <w:r w:rsidRPr="00576D3B">
          <w:rPr>
            <w:rFonts w:eastAsia="Times New Roman"/>
            <w:color w:val="0000FF"/>
            <w:sz w:val="24"/>
            <w:u w:val="single"/>
            <w:lang w:eastAsia="en-AU"/>
          </w:rPr>
          <w:t>governmentgazettesa@sa.gov.au</w:t>
        </w:r>
      </w:hyperlink>
    </w:p>
    <w:p w14:paraId="68A8BC3C"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2C4A4402"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71" w:history="1">
        <w:r w:rsidRPr="00576D3B">
          <w:rPr>
            <w:rFonts w:eastAsia="Times New Roman"/>
            <w:color w:val="0000FF"/>
            <w:sz w:val="24"/>
            <w:u w:val="single"/>
            <w:lang w:eastAsia="en-AU"/>
          </w:rPr>
          <w:t>www.governmentgazette.sa.gov.au</w:t>
        </w:r>
      </w:hyperlink>
    </w:p>
    <w:p w14:paraId="381FBE05" w14:textId="77777777" w:rsidR="00426CCD" w:rsidRPr="00576D3B" w:rsidRDefault="00426CCD" w:rsidP="00426CCD">
      <w:pPr>
        <w:spacing w:after="0" w:line="240" w:lineRule="auto"/>
        <w:ind w:left="600" w:right="600"/>
        <w:jc w:val="center"/>
        <w:rPr>
          <w:color w:val="000000"/>
          <w:sz w:val="20"/>
          <w:szCs w:val="20"/>
        </w:rPr>
      </w:pPr>
    </w:p>
    <w:p w14:paraId="34C98F9F" w14:textId="77777777" w:rsidR="00426CCD" w:rsidRPr="00576D3B" w:rsidRDefault="00426CCD" w:rsidP="00426CCD">
      <w:pPr>
        <w:spacing w:after="0" w:line="240" w:lineRule="auto"/>
        <w:ind w:left="600" w:right="600"/>
        <w:jc w:val="center"/>
        <w:rPr>
          <w:color w:val="000000"/>
          <w:sz w:val="20"/>
          <w:szCs w:val="20"/>
        </w:rPr>
      </w:pPr>
    </w:p>
    <w:p w14:paraId="33979D61" w14:textId="77777777" w:rsidR="00426CCD" w:rsidRPr="00576D3B" w:rsidRDefault="00426CCD" w:rsidP="00426CCD">
      <w:pPr>
        <w:spacing w:after="0" w:line="240" w:lineRule="auto"/>
        <w:ind w:left="600" w:right="600"/>
        <w:jc w:val="center"/>
        <w:rPr>
          <w:color w:val="000000"/>
          <w:sz w:val="20"/>
          <w:szCs w:val="20"/>
        </w:rPr>
      </w:pPr>
    </w:p>
    <w:p w14:paraId="5A7D6B2D" w14:textId="77777777" w:rsidR="00426CCD" w:rsidRPr="00576D3B" w:rsidRDefault="00426CCD" w:rsidP="00426CCD">
      <w:pPr>
        <w:spacing w:after="0" w:line="240" w:lineRule="auto"/>
        <w:ind w:left="600" w:right="600"/>
        <w:jc w:val="center"/>
        <w:rPr>
          <w:color w:val="000000"/>
          <w:sz w:val="20"/>
          <w:szCs w:val="20"/>
        </w:rPr>
      </w:pPr>
    </w:p>
    <w:p w14:paraId="18858E7E" w14:textId="77777777" w:rsidR="00426CCD" w:rsidRDefault="00426CCD" w:rsidP="00426CCD">
      <w:pPr>
        <w:spacing w:after="0" w:line="240" w:lineRule="auto"/>
        <w:ind w:left="600" w:right="600"/>
        <w:jc w:val="center"/>
        <w:rPr>
          <w:color w:val="000000"/>
          <w:sz w:val="20"/>
          <w:szCs w:val="20"/>
        </w:rPr>
      </w:pPr>
    </w:p>
    <w:p w14:paraId="56B835E3" w14:textId="77777777" w:rsidR="00F2152E" w:rsidRDefault="00F2152E" w:rsidP="00426CCD">
      <w:pPr>
        <w:spacing w:after="0" w:line="240" w:lineRule="auto"/>
        <w:ind w:left="600" w:right="600"/>
        <w:jc w:val="center"/>
        <w:rPr>
          <w:color w:val="000000"/>
          <w:sz w:val="20"/>
          <w:szCs w:val="20"/>
        </w:rPr>
      </w:pPr>
    </w:p>
    <w:p w14:paraId="73F8358E" w14:textId="77777777" w:rsidR="00F2152E" w:rsidRDefault="00F2152E" w:rsidP="00426CCD">
      <w:pPr>
        <w:spacing w:after="0" w:line="240" w:lineRule="auto"/>
        <w:ind w:left="600" w:right="600"/>
        <w:jc w:val="center"/>
        <w:rPr>
          <w:color w:val="000000"/>
          <w:sz w:val="20"/>
          <w:szCs w:val="20"/>
        </w:rPr>
      </w:pPr>
    </w:p>
    <w:p w14:paraId="142B7E9A" w14:textId="77777777" w:rsidR="00F2152E" w:rsidRDefault="00F2152E" w:rsidP="00426CCD">
      <w:pPr>
        <w:spacing w:after="0" w:line="240" w:lineRule="auto"/>
        <w:ind w:left="600" w:right="600"/>
        <w:jc w:val="center"/>
        <w:rPr>
          <w:color w:val="000000"/>
          <w:sz w:val="20"/>
          <w:szCs w:val="20"/>
        </w:rPr>
      </w:pPr>
    </w:p>
    <w:p w14:paraId="63A490B7"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3B50B437"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221E85DD" w14:textId="704BAB6F" w:rsidR="00426CCD" w:rsidRPr="00576D3B" w:rsidRDefault="00426CCD" w:rsidP="00426CCD">
      <w:pPr>
        <w:spacing w:before="180" w:after="0"/>
        <w:jc w:val="center"/>
        <w:rPr>
          <w:szCs w:val="17"/>
        </w:rPr>
      </w:pPr>
      <w:r w:rsidRPr="00576D3B">
        <w:rPr>
          <w:szCs w:val="17"/>
        </w:rPr>
        <w:t xml:space="preserve">Printed and published weekly by authority of </w:t>
      </w:r>
      <w:r w:rsidR="00052D62" w:rsidRPr="00052D62">
        <w:rPr>
          <w:smallCaps/>
          <w:szCs w:val="17"/>
        </w:rPr>
        <w:t>S. Smith</w:t>
      </w:r>
      <w:r w:rsidRPr="00576D3B">
        <w:rPr>
          <w:szCs w:val="17"/>
        </w:rPr>
        <w:t>, Government Printer, South Australia</w:t>
      </w:r>
    </w:p>
    <w:p w14:paraId="080227A3" w14:textId="77777777" w:rsidR="00426CCD" w:rsidRPr="00576D3B" w:rsidRDefault="00426CCD" w:rsidP="00426CCD">
      <w:pPr>
        <w:spacing w:after="0"/>
        <w:jc w:val="center"/>
        <w:rPr>
          <w:szCs w:val="17"/>
        </w:rPr>
      </w:pPr>
      <w:r w:rsidRPr="00576D3B">
        <w:rPr>
          <w:szCs w:val="17"/>
        </w:rPr>
        <w:t>$8.</w:t>
      </w:r>
      <w:r w:rsidR="00DC41BD">
        <w:rPr>
          <w:szCs w:val="17"/>
        </w:rPr>
        <w:t>15</w:t>
      </w:r>
      <w:r w:rsidRPr="00576D3B">
        <w:rPr>
          <w:szCs w:val="17"/>
        </w:rPr>
        <w:t xml:space="preserve"> per issue (plus postage), $4</w:t>
      </w:r>
      <w:r w:rsidR="00DC41BD">
        <w:rPr>
          <w:szCs w:val="17"/>
        </w:rPr>
        <w:t>11</w:t>
      </w:r>
      <w:r w:rsidRPr="00576D3B">
        <w:rPr>
          <w:szCs w:val="17"/>
        </w:rPr>
        <w:t>.00 per annual subscription—GST inclusive</w:t>
      </w:r>
    </w:p>
    <w:p w14:paraId="55B73C1B" w14:textId="77777777" w:rsidR="00F337C8" w:rsidRPr="003471CD" w:rsidRDefault="00426CCD" w:rsidP="00426CCD">
      <w:pPr>
        <w:pStyle w:val="GG-body"/>
        <w:jc w:val="center"/>
      </w:pPr>
      <w:r w:rsidRPr="00576D3B">
        <w:rPr>
          <w:rFonts w:eastAsia="Calibri"/>
        </w:rPr>
        <w:t xml:space="preserve">Online publications: </w:t>
      </w:r>
      <w:hyperlink r:id="rId72" w:history="1">
        <w:r w:rsidRPr="00576D3B">
          <w:rPr>
            <w:rFonts w:eastAsia="Calibri"/>
            <w:color w:val="0000FF"/>
            <w:u w:val="single"/>
          </w:rPr>
          <w:t>www.governmentgazette.sa.gov.au</w:t>
        </w:r>
      </w:hyperlink>
    </w:p>
    <w:sectPr w:rsidR="00F337C8" w:rsidRPr="003471CD" w:rsidSect="00052D62">
      <w:headerReference w:type="even" r:id="rId73"/>
      <w:headerReference w:type="default" r:id="rId74"/>
      <w:footerReference w:type="default" r:id="rId75"/>
      <w:pgSz w:w="11906" w:h="16838"/>
      <w:pgMar w:top="1674" w:right="1256" w:bottom="1134" w:left="1290" w:header="1134" w:footer="1134" w:gutter="0"/>
      <w:pgNumType w:start="211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9594A" w14:textId="77777777" w:rsidR="00052D62" w:rsidRDefault="00052D62" w:rsidP="00777F88">
      <w:pPr>
        <w:spacing w:after="0" w:line="240" w:lineRule="auto"/>
      </w:pPr>
      <w:r>
        <w:separator/>
      </w:r>
    </w:p>
  </w:endnote>
  <w:endnote w:type="continuationSeparator" w:id="0">
    <w:p w14:paraId="2468FF5F" w14:textId="77777777" w:rsidR="00052D62" w:rsidRDefault="00052D62"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Calibri"/>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EA14"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6B73"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1CBF"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1350C7B2"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1D09B854" w14:textId="4CEAF810" w:rsidR="008557D0" w:rsidRPr="00576D3B" w:rsidRDefault="008557D0" w:rsidP="008557D0">
    <w:pPr>
      <w:spacing w:before="180" w:after="0"/>
      <w:jc w:val="center"/>
      <w:rPr>
        <w:szCs w:val="17"/>
      </w:rPr>
    </w:pPr>
    <w:r w:rsidRPr="00576D3B">
      <w:rPr>
        <w:szCs w:val="17"/>
      </w:rPr>
      <w:t xml:space="preserve">Printed and published weekly by authority of </w:t>
    </w:r>
    <w:r w:rsidR="00052D62" w:rsidRPr="00052D62">
      <w:rPr>
        <w:smallCaps/>
        <w:szCs w:val="17"/>
      </w:rPr>
      <w:t>S. Smith</w:t>
    </w:r>
    <w:r w:rsidRPr="00576D3B">
      <w:rPr>
        <w:szCs w:val="17"/>
      </w:rPr>
      <w:t>, Government Printer, South Australia</w:t>
    </w:r>
  </w:p>
  <w:p w14:paraId="18F13EFE" w14:textId="77777777" w:rsidR="008557D0" w:rsidRPr="00576D3B" w:rsidRDefault="008557D0" w:rsidP="008557D0">
    <w:pPr>
      <w:spacing w:after="0"/>
      <w:jc w:val="center"/>
      <w:rPr>
        <w:szCs w:val="17"/>
      </w:rPr>
    </w:pPr>
    <w:r w:rsidRPr="00576D3B">
      <w:rPr>
        <w:szCs w:val="17"/>
      </w:rPr>
      <w:t>$8.</w:t>
    </w:r>
    <w:r w:rsidR="00C0725F">
      <w:rPr>
        <w:szCs w:val="17"/>
      </w:rPr>
      <w:t>15</w:t>
    </w:r>
    <w:r w:rsidRPr="00576D3B">
      <w:rPr>
        <w:szCs w:val="17"/>
      </w:rPr>
      <w:t xml:space="preserve"> per issue (plus postage), $4</w:t>
    </w:r>
    <w:r w:rsidR="00C0725F">
      <w:rPr>
        <w:szCs w:val="17"/>
      </w:rPr>
      <w:t>11</w:t>
    </w:r>
    <w:r w:rsidRPr="00576D3B">
      <w:rPr>
        <w:szCs w:val="17"/>
      </w:rPr>
      <w:t>.00 per annual subscription—GST inclusive</w:t>
    </w:r>
  </w:p>
  <w:p w14:paraId="7A0A4CE5"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B04D"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836B"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609F8728"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31105B0"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1F1409F4" w14:textId="77777777" w:rsidR="002F50FE" w:rsidRPr="00777F88" w:rsidRDefault="002F50FE" w:rsidP="00D0446B">
    <w:pPr>
      <w:jc w:val="center"/>
      <w:rPr>
        <w:szCs w:val="17"/>
      </w:rPr>
    </w:pPr>
    <w:r w:rsidRPr="00777F88">
      <w:rPr>
        <w:szCs w:val="17"/>
      </w:rPr>
      <w:t>$7.21 per issue (plus postage), $361.90 per annual subscription—GST inclusive</w:t>
    </w:r>
  </w:p>
  <w:p w14:paraId="5ECEA763"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8F69E"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5D3F5" w14:textId="77777777" w:rsidR="00052D62" w:rsidRDefault="00052D62" w:rsidP="00777F88">
      <w:pPr>
        <w:spacing w:after="0" w:line="240" w:lineRule="auto"/>
      </w:pPr>
      <w:r>
        <w:separator/>
      </w:r>
    </w:p>
  </w:footnote>
  <w:footnote w:type="continuationSeparator" w:id="0">
    <w:p w14:paraId="52211138" w14:textId="77777777" w:rsidR="00052D62" w:rsidRDefault="00052D62"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4AABD"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777552DC" wp14:editId="6AF8BFB9">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1BF733"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7552DC"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231BF733"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6956F2D8"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47AF2EAC"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E0FDD"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63E01B82" wp14:editId="278C3B72">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55F8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E01B82"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5C55F8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9409"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w:t>
    </w:r>
    <w:proofErr w:type="gramStart"/>
    <w:r w:rsidRPr="00552C29">
      <w:rPr>
        <w:rStyle w:val="PageNumber"/>
        <w:sz w:val="21"/>
        <w:szCs w:val="21"/>
      </w:rPr>
      <w:t xml:space="preserve">p. </w:t>
    </w:r>
    <w:r>
      <w:rPr>
        <w:rStyle w:val="PageNumber"/>
        <w:sz w:val="21"/>
        <w:szCs w:val="21"/>
      </w:rPr>
      <w:t>?</w:t>
    </w:r>
    <w:proofErr w:type="gramEnd"/>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proofErr w:type="gramStart"/>
    <w:r w:rsidRPr="00552C29">
      <w:rPr>
        <w:rStyle w:val="PageNumber"/>
        <w:sz w:val="21"/>
        <w:szCs w:val="21"/>
      </w:rPr>
      <w:t>?? ????</w:t>
    </w:r>
    <w:proofErr w:type="gramEnd"/>
    <w:r w:rsidRPr="00552C29">
      <w:rPr>
        <w:rStyle w:val="PageNumber"/>
        <w:sz w:val="21"/>
        <w:szCs w:val="21"/>
      </w:rPr>
      <w:t xml:space="preserve"> </w:t>
    </w:r>
    <w:r w:rsidRPr="00552C29">
      <w:rPr>
        <w:sz w:val="21"/>
        <w:szCs w:val="21"/>
      </w:rPr>
      <w:t>202</w:t>
    </w:r>
    <w:r>
      <w:rPr>
        <w:sz w:val="21"/>
        <w:szCs w:val="21"/>
      </w:rPr>
      <w:t>?</w:t>
    </w:r>
  </w:p>
  <w:p w14:paraId="15C3D4F2"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89FB8"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49D1497F" wp14:editId="7CFD791B">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2B38D1"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D1497F"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142B38D1"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7742" w14:textId="028435BB"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052D62">
      <w:rPr>
        <w:rStyle w:val="PageNumber"/>
        <w:sz w:val="21"/>
        <w:szCs w:val="21"/>
      </w:rPr>
      <w:t>46</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052D62">
      <w:rPr>
        <w:rStyle w:val="PageNumber"/>
        <w:sz w:val="21"/>
        <w:szCs w:val="21"/>
      </w:rPr>
      <w:t>7 July</w:t>
    </w:r>
    <w:r w:rsidRPr="00552C29">
      <w:rPr>
        <w:rStyle w:val="PageNumber"/>
        <w:sz w:val="21"/>
        <w:szCs w:val="21"/>
      </w:rPr>
      <w:t xml:space="preserve"> </w:t>
    </w:r>
    <w:r w:rsidRPr="00552C29">
      <w:rPr>
        <w:sz w:val="21"/>
        <w:szCs w:val="21"/>
      </w:rPr>
      <w:t>202</w:t>
    </w:r>
    <w:r w:rsidR="00B304BC">
      <w:rPr>
        <w:sz w:val="21"/>
        <w:szCs w:val="21"/>
      </w:rPr>
      <w:t>2</w:t>
    </w:r>
  </w:p>
  <w:p w14:paraId="2B7DEB1B"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83FA" w14:textId="5594B815" w:rsidR="002F50FE" w:rsidRPr="00552C29" w:rsidRDefault="00052D62"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7 July</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46</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1EBC0A94"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14D90"/>
    <w:multiLevelType w:val="hybridMultilevel"/>
    <w:tmpl w:val="CB82B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8761DE"/>
    <w:multiLevelType w:val="hybridMultilevel"/>
    <w:tmpl w:val="830866E2"/>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C3625AE"/>
    <w:multiLevelType w:val="hybridMultilevel"/>
    <w:tmpl w:val="90E4E470"/>
    <w:lvl w:ilvl="0" w:tplc="41C8E8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5" w15:restartNumberingAfterBreak="0">
    <w:nsid w:val="0E6561F4"/>
    <w:multiLevelType w:val="hybridMultilevel"/>
    <w:tmpl w:val="9EBE6E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EB61C9E"/>
    <w:multiLevelType w:val="hybridMultilevel"/>
    <w:tmpl w:val="214A5B6A"/>
    <w:lvl w:ilvl="0" w:tplc="9D041EB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9"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20"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20847D2"/>
    <w:multiLevelType w:val="hybridMultilevel"/>
    <w:tmpl w:val="2EF49114"/>
    <w:lvl w:ilvl="0" w:tplc="45D2EBC2">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2" w15:restartNumberingAfterBreak="0">
    <w:nsid w:val="25531EDA"/>
    <w:multiLevelType w:val="hybridMultilevel"/>
    <w:tmpl w:val="9322FF7E"/>
    <w:lvl w:ilvl="0" w:tplc="31225F58">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8EE5F5C"/>
    <w:multiLevelType w:val="hybridMultilevel"/>
    <w:tmpl w:val="44CE29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94A3A5B"/>
    <w:multiLevelType w:val="hybridMultilevel"/>
    <w:tmpl w:val="E78C89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6"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28006A"/>
    <w:multiLevelType w:val="hybridMultilevel"/>
    <w:tmpl w:val="455C6574"/>
    <w:lvl w:ilvl="0" w:tplc="B074D4A4">
      <w:start w:val="1"/>
      <w:numFmt w:val="decimal"/>
      <w:lvlText w:val="%1."/>
      <w:lvlJc w:val="left"/>
      <w:pPr>
        <w:ind w:left="839" w:hanging="360"/>
      </w:pPr>
      <w:rPr>
        <w:rFonts w:ascii="Times New Roman" w:eastAsia="Calibri" w:hAnsi="Times New Roman" w:cs="Times New Roman" w:hint="default"/>
        <w:b w:val="0"/>
        <w:bCs w:val="0"/>
        <w:i w:val="0"/>
        <w:iCs w:val="0"/>
        <w:w w:val="100"/>
        <w:sz w:val="17"/>
        <w:szCs w:val="17"/>
        <w:lang w:val="en-US" w:eastAsia="en-US" w:bidi="ar-SA"/>
      </w:rPr>
    </w:lvl>
    <w:lvl w:ilvl="1" w:tplc="5D1215E2">
      <w:numFmt w:val="bullet"/>
      <w:lvlText w:val="•"/>
      <w:lvlJc w:val="left"/>
      <w:pPr>
        <w:ind w:left="1680" w:hanging="360"/>
      </w:pPr>
      <w:rPr>
        <w:rFonts w:hint="default"/>
        <w:lang w:val="en-US" w:eastAsia="en-US" w:bidi="ar-SA"/>
      </w:rPr>
    </w:lvl>
    <w:lvl w:ilvl="2" w:tplc="EB3C1B2E">
      <w:numFmt w:val="bullet"/>
      <w:lvlText w:val="•"/>
      <w:lvlJc w:val="left"/>
      <w:pPr>
        <w:ind w:left="2521" w:hanging="360"/>
      </w:pPr>
      <w:rPr>
        <w:rFonts w:hint="default"/>
        <w:lang w:val="en-US" w:eastAsia="en-US" w:bidi="ar-SA"/>
      </w:rPr>
    </w:lvl>
    <w:lvl w:ilvl="3" w:tplc="01DEE5E4">
      <w:numFmt w:val="bullet"/>
      <w:lvlText w:val="•"/>
      <w:lvlJc w:val="left"/>
      <w:pPr>
        <w:ind w:left="3361" w:hanging="360"/>
      </w:pPr>
      <w:rPr>
        <w:rFonts w:hint="default"/>
        <w:lang w:val="en-US" w:eastAsia="en-US" w:bidi="ar-SA"/>
      </w:rPr>
    </w:lvl>
    <w:lvl w:ilvl="4" w:tplc="019034D8">
      <w:numFmt w:val="bullet"/>
      <w:lvlText w:val="•"/>
      <w:lvlJc w:val="left"/>
      <w:pPr>
        <w:ind w:left="4202" w:hanging="360"/>
      </w:pPr>
      <w:rPr>
        <w:rFonts w:hint="default"/>
        <w:lang w:val="en-US" w:eastAsia="en-US" w:bidi="ar-SA"/>
      </w:rPr>
    </w:lvl>
    <w:lvl w:ilvl="5" w:tplc="BA76F520">
      <w:numFmt w:val="bullet"/>
      <w:lvlText w:val="•"/>
      <w:lvlJc w:val="left"/>
      <w:pPr>
        <w:ind w:left="5043" w:hanging="360"/>
      </w:pPr>
      <w:rPr>
        <w:rFonts w:hint="default"/>
        <w:lang w:val="en-US" w:eastAsia="en-US" w:bidi="ar-SA"/>
      </w:rPr>
    </w:lvl>
    <w:lvl w:ilvl="6" w:tplc="94809D80">
      <w:numFmt w:val="bullet"/>
      <w:lvlText w:val="•"/>
      <w:lvlJc w:val="left"/>
      <w:pPr>
        <w:ind w:left="5883" w:hanging="360"/>
      </w:pPr>
      <w:rPr>
        <w:rFonts w:hint="default"/>
        <w:lang w:val="en-US" w:eastAsia="en-US" w:bidi="ar-SA"/>
      </w:rPr>
    </w:lvl>
    <w:lvl w:ilvl="7" w:tplc="BB3206F2">
      <w:numFmt w:val="bullet"/>
      <w:lvlText w:val="•"/>
      <w:lvlJc w:val="left"/>
      <w:pPr>
        <w:ind w:left="6724" w:hanging="360"/>
      </w:pPr>
      <w:rPr>
        <w:rFonts w:hint="default"/>
        <w:lang w:val="en-US" w:eastAsia="en-US" w:bidi="ar-SA"/>
      </w:rPr>
    </w:lvl>
    <w:lvl w:ilvl="8" w:tplc="EDD22C86">
      <w:numFmt w:val="bullet"/>
      <w:lvlText w:val="•"/>
      <w:lvlJc w:val="left"/>
      <w:pPr>
        <w:ind w:left="7565" w:hanging="360"/>
      </w:pPr>
      <w:rPr>
        <w:rFonts w:hint="default"/>
        <w:lang w:val="en-US" w:eastAsia="en-US" w:bidi="ar-SA"/>
      </w:rPr>
    </w:lvl>
  </w:abstractNum>
  <w:abstractNum w:abstractNumId="28" w15:restartNumberingAfterBreak="0">
    <w:nsid w:val="325D57BF"/>
    <w:multiLevelType w:val="hybridMultilevel"/>
    <w:tmpl w:val="FC5E4FE2"/>
    <w:lvl w:ilvl="0" w:tplc="9D48541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3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44E973EB"/>
    <w:multiLevelType w:val="hybridMultilevel"/>
    <w:tmpl w:val="88DCCD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59648F9"/>
    <w:multiLevelType w:val="hybridMultilevel"/>
    <w:tmpl w:val="8E06F53E"/>
    <w:lvl w:ilvl="0" w:tplc="9D48541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F1E7993"/>
    <w:multiLevelType w:val="hybridMultilevel"/>
    <w:tmpl w:val="B8A887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F8A221B"/>
    <w:multiLevelType w:val="hybridMultilevel"/>
    <w:tmpl w:val="5F5E1F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7"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C003F4E"/>
    <w:multiLevelType w:val="hybridMultilevel"/>
    <w:tmpl w:val="AC1066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40" w15:restartNumberingAfterBreak="0">
    <w:nsid w:val="5F1B5FA0"/>
    <w:multiLevelType w:val="hybridMultilevel"/>
    <w:tmpl w:val="0C6E2C3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1BD5FF2"/>
    <w:multiLevelType w:val="hybridMultilevel"/>
    <w:tmpl w:val="22F2EF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3242579"/>
    <w:multiLevelType w:val="hybridMultilevel"/>
    <w:tmpl w:val="A38A4EA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6D722D"/>
    <w:multiLevelType w:val="hybridMultilevel"/>
    <w:tmpl w:val="0BAC42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C8A2F81"/>
    <w:multiLevelType w:val="hybridMultilevel"/>
    <w:tmpl w:val="46AA71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6DBB7697"/>
    <w:multiLevelType w:val="hybridMultilevel"/>
    <w:tmpl w:val="A9363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EE06D2"/>
    <w:multiLevelType w:val="hybridMultilevel"/>
    <w:tmpl w:val="88247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E3B0DF6"/>
    <w:multiLevelType w:val="hybridMultilevel"/>
    <w:tmpl w:val="A358FA1C"/>
    <w:lvl w:ilvl="0" w:tplc="0C090001">
      <w:start w:val="1"/>
      <w:numFmt w:val="bullet"/>
      <w:lvlText w:val=""/>
      <w:lvlJc w:val="left"/>
      <w:pPr>
        <w:ind w:left="680" w:hanging="360"/>
      </w:pPr>
      <w:rPr>
        <w:rFonts w:ascii="Symbol" w:hAnsi="Symbol" w:hint="default"/>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51"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69748AA"/>
    <w:multiLevelType w:val="hybridMultilevel"/>
    <w:tmpl w:val="D5F001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725168C"/>
    <w:multiLevelType w:val="hybridMultilevel"/>
    <w:tmpl w:val="516C0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8A35ED6"/>
    <w:multiLevelType w:val="hybridMultilevel"/>
    <w:tmpl w:val="23C6CB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5" w15:restartNumberingAfterBreak="0">
    <w:nsid w:val="7A780F94"/>
    <w:multiLevelType w:val="hybridMultilevel"/>
    <w:tmpl w:val="B44E8DCE"/>
    <w:lvl w:ilvl="0" w:tplc="31225F58">
      <w:start w:val="1"/>
      <w:numFmt w:val="lowerLetter"/>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56"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57" w15:restartNumberingAfterBreak="0">
    <w:nsid w:val="7D4750C3"/>
    <w:multiLevelType w:val="hybridMultilevel"/>
    <w:tmpl w:val="0C6E2C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063481359">
    <w:abstractNumId w:val="44"/>
  </w:num>
  <w:num w:numId="2" w16cid:durableId="54817328">
    <w:abstractNumId w:val="56"/>
  </w:num>
  <w:num w:numId="3" w16cid:durableId="201480303">
    <w:abstractNumId w:val="41"/>
  </w:num>
  <w:num w:numId="4" w16cid:durableId="1086070099">
    <w:abstractNumId w:val="36"/>
  </w:num>
  <w:num w:numId="5" w16cid:durableId="1498879438">
    <w:abstractNumId w:val="14"/>
  </w:num>
  <w:num w:numId="6" w16cid:durableId="528687154">
    <w:abstractNumId w:val="9"/>
  </w:num>
  <w:num w:numId="7" w16cid:durableId="1550529387">
    <w:abstractNumId w:val="7"/>
  </w:num>
  <w:num w:numId="8" w16cid:durableId="396321372">
    <w:abstractNumId w:val="6"/>
  </w:num>
  <w:num w:numId="9" w16cid:durableId="659383391">
    <w:abstractNumId w:val="5"/>
  </w:num>
  <w:num w:numId="10" w16cid:durableId="1612282018">
    <w:abstractNumId w:val="4"/>
  </w:num>
  <w:num w:numId="11" w16cid:durableId="643892310">
    <w:abstractNumId w:val="8"/>
  </w:num>
  <w:num w:numId="12" w16cid:durableId="1479414921">
    <w:abstractNumId w:val="3"/>
  </w:num>
  <w:num w:numId="13" w16cid:durableId="1585840582">
    <w:abstractNumId w:val="2"/>
  </w:num>
  <w:num w:numId="14" w16cid:durableId="51082330">
    <w:abstractNumId w:val="1"/>
  </w:num>
  <w:num w:numId="15" w16cid:durableId="1962685903">
    <w:abstractNumId w:val="0"/>
  </w:num>
  <w:num w:numId="16" w16cid:durableId="482311364">
    <w:abstractNumId w:val="30"/>
  </w:num>
  <w:num w:numId="17" w16cid:durableId="865559620">
    <w:abstractNumId w:val="39"/>
  </w:num>
  <w:num w:numId="18" w16cid:durableId="350256050">
    <w:abstractNumId w:val="19"/>
  </w:num>
  <w:num w:numId="19" w16cid:durableId="1162238698">
    <w:abstractNumId w:val="25"/>
  </w:num>
  <w:num w:numId="20" w16cid:durableId="1684815682">
    <w:abstractNumId w:val="18"/>
  </w:num>
  <w:num w:numId="21" w16cid:durableId="638464155">
    <w:abstractNumId w:val="58"/>
  </w:num>
  <w:num w:numId="22" w16cid:durableId="1388870387">
    <w:abstractNumId w:val="31"/>
  </w:num>
  <w:num w:numId="23" w16cid:durableId="1555775822">
    <w:abstractNumId w:val="26"/>
  </w:num>
  <w:num w:numId="24" w16cid:durableId="1953634526">
    <w:abstractNumId w:val="51"/>
  </w:num>
  <w:num w:numId="25" w16cid:durableId="19196363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24892203">
    <w:abstractNumId w:val="27"/>
  </w:num>
  <w:num w:numId="27" w16cid:durableId="333648374">
    <w:abstractNumId w:val="42"/>
  </w:num>
  <w:num w:numId="28" w16cid:durableId="1852336670">
    <w:abstractNumId w:val="52"/>
  </w:num>
  <w:num w:numId="29" w16cid:durableId="787941400">
    <w:abstractNumId w:val="50"/>
  </w:num>
  <w:num w:numId="30" w16cid:durableId="71006668">
    <w:abstractNumId w:val="11"/>
  </w:num>
  <w:num w:numId="31" w16cid:durableId="1718700976">
    <w:abstractNumId w:val="17"/>
  </w:num>
  <w:num w:numId="32" w16cid:durableId="1709136221">
    <w:abstractNumId w:val="47"/>
  </w:num>
  <w:num w:numId="33" w16cid:durableId="498540158">
    <w:abstractNumId w:val="37"/>
  </w:num>
  <w:num w:numId="34" w16cid:durableId="2055613315">
    <w:abstractNumId w:val="29"/>
  </w:num>
  <w:num w:numId="35" w16cid:durableId="29962251">
    <w:abstractNumId w:val="20"/>
  </w:num>
  <w:num w:numId="36" w16cid:durableId="1237938776">
    <w:abstractNumId w:val="46"/>
  </w:num>
  <w:num w:numId="37" w16cid:durableId="1622494690">
    <w:abstractNumId w:val="13"/>
  </w:num>
  <w:num w:numId="38" w16cid:durableId="1514950930">
    <w:abstractNumId w:val="15"/>
  </w:num>
  <w:num w:numId="39" w16cid:durableId="1728067382">
    <w:abstractNumId w:val="22"/>
  </w:num>
  <w:num w:numId="40" w16cid:durableId="389309784">
    <w:abstractNumId w:val="45"/>
  </w:num>
  <w:num w:numId="41" w16cid:durableId="962659950">
    <w:abstractNumId w:val="16"/>
  </w:num>
  <w:num w:numId="42" w16cid:durableId="1574468805">
    <w:abstractNumId w:val="10"/>
  </w:num>
  <w:num w:numId="43" w16cid:durableId="2119711559">
    <w:abstractNumId w:val="21"/>
  </w:num>
  <w:num w:numId="44" w16cid:durableId="1679767142">
    <w:abstractNumId w:val="34"/>
  </w:num>
  <w:num w:numId="45" w16cid:durableId="1424764190">
    <w:abstractNumId w:val="43"/>
  </w:num>
  <w:num w:numId="46" w16cid:durableId="488517734">
    <w:abstractNumId w:val="57"/>
  </w:num>
  <w:num w:numId="47" w16cid:durableId="1660888043">
    <w:abstractNumId w:val="40"/>
  </w:num>
  <w:num w:numId="48" w16cid:durableId="697924245">
    <w:abstractNumId w:val="32"/>
  </w:num>
  <w:num w:numId="49" w16cid:durableId="2034724970">
    <w:abstractNumId w:val="24"/>
  </w:num>
  <w:num w:numId="50" w16cid:durableId="1427727216">
    <w:abstractNumId w:val="23"/>
  </w:num>
  <w:num w:numId="51" w16cid:durableId="1667900067">
    <w:abstractNumId w:val="38"/>
  </w:num>
  <w:num w:numId="52" w16cid:durableId="1898512589">
    <w:abstractNumId w:val="33"/>
  </w:num>
  <w:num w:numId="53" w16cid:durableId="2002733245">
    <w:abstractNumId w:val="12"/>
  </w:num>
  <w:num w:numId="54" w16cid:durableId="1147012604">
    <w:abstractNumId w:val="28"/>
  </w:num>
  <w:num w:numId="55" w16cid:durableId="1345328576">
    <w:abstractNumId w:val="35"/>
  </w:num>
  <w:num w:numId="56" w16cid:durableId="549928058">
    <w:abstractNumId w:val="49"/>
  </w:num>
  <w:num w:numId="57" w16cid:durableId="1341353602">
    <w:abstractNumId w:val="53"/>
  </w:num>
  <w:num w:numId="58" w16cid:durableId="505246141">
    <w:abstractNumId w:val="48"/>
  </w:num>
  <w:num w:numId="59" w16cid:durableId="1005285481">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isplayBackgroundShape/>
  <w:proofState w:grammar="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D62"/>
    <w:rsid w:val="00004729"/>
    <w:rsid w:val="000100A7"/>
    <w:rsid w:val="0002085F"/>
    <w:rsid w:val="00024C56"/>
    <w:rsid w:val="000257EB"/>
    <w:rsid w:val="00026551"/>
    <w:rsid w:val="0003161E"/>
    <w:rsid w:val="0003517B"/>
    <w:rsid w:val="0004369E"/>
    <w:rsid w:val="00050A2F"/>
    <w:rsid w:val="00052D62"/>
    <w:rsid w:val="000620AF"/>
    <w:rsid w:val="00063ABC"/>
    <w:rsid w:val="00063D6D"/>
    <w:rsid w:val="00064AAC"/>
    <w:rsid w:val="00070E37"/>
    <w:rsid w:val="00077609"/>
    <w:rsid w:val="00081074"/>
    <w:rsid w:val="000A301E"/>
    <w:rsid w:val="000B0640"/>
    <w:rsid w:val="000B3572"/>
    <w:rsid w:val="000C0862"/>
    <w:rsid w:val="000D34A3"/>
    <w:rsid w:val="000D35DA"/>
    <w:rsid w:val="000D64E6"/>
    <w:rsid w:val="000E2F18"/>
    <w:rsid w:val="000E45A0"/>
    <w:rsid w:val="000E655C"/>
    <w:rsid w:val="000F0822"/>
    <w:rsid w:val="000F0B45"/>
    <w:rsid w:val="000F2CEA"/>
    <w:rsid w:val="000F3911"/>
    <w:rsid w:val="000F5157"/>
    <w:rsid w:val="00104536"/>
    <w:rsid w:val="00111C2E"/>
    <w:rsid w:val="001149DC"/>
    <w:rsid w:val="00124474"/>
    <w:rsid w:val="0014092E"/>
    <w:rsid w:val="00147592"/>
    <w:rsid w:val="00153708"/>
    <w:rsid w:val="00153834"/>
    <w:rsid w:val="001572AD"/>
    <w:rsid w:val="001576DB"/>
    <w:rsid w:val="00160CDB"/>
    <w:rsid w:val="00164C3B"/>
    <w:rsid w:val="00180625"/>
    <w:rsid w:val="00186AD3"/>
    <w:rsid w:val="0019539C"/>
    <w:rsid w:val="00196D44"/>
    <w:rsid w:val="001B62DE"/>
    <w:rsid w:val="001B7138"/>
    <w:rsid w:val="001C09DA"/>
    <w:rsid w:val="001C2F0D"/>
    <w:rsid w:val="001D663C"/>
    <w:rsid w:val="001E751E"/>
    <w:rsid w:val="001F78CE"/>
    <w:rsid w:val="00201E08"/>
    <w:rsid w:val="00204C2A"/>
    <w:rsid w:val="00214B74"/>
    <w:rsid w:val="00256DA2"/>
    <w:rsid w:val="00257337"/>
    <w:rsid w:val="00262852"/>
    <w:rsid w:val="0027531F"/>
    <w:rsid w:val="0029410F"/>
    <w:rsid w:val="002977EE"/>
    <w:rsid w:val="002A4530"/>
    <w:rsid w:val="002A6CE5"/>
    <w:rsid w:val="002B2F50"/>
    <w:rsid w:val="002B5B69"/>
    <w:rsid w:val="002C2B7C"/>
    <w:rsid w:val="002C2E97"/>
    <w:rsid w:val="002D4754"/>
    <w:rsid w:val="002F50FE"/>
    <w:rsid w:val="00301E5B"/>
    <w:rsid w:val="00305F6B"/>
    <w:rsid w:val="00315D0F"/>
    <w:rsid w:val="003343FC"/>
    <w:rsid w:val="0034074D"/>
    <w:rsid w:val="003471CD"/>
    <w:rsid w:val="00351A85"/>
    <w:rsid w:val="00355CE8"/>
    <w:rsid w:val="00362C85"/>
    <w:rsid w:val="0036689F"/>
    <w:rsid w:val="00372218"/>
    <w:rsid w:val="00372CA3"/>
    <w:rsid w:val="0037326A"/>
    <w:rsid w:val="00386A74"/>
    <w:rsid w:val="00387ED4"/>
    <w:rsid w:val="0039355C"/>
    <w:rsid w:val="00394729"/>
    <w:rsid w:val="00395519"/>
    <w:rsid w:val="003967FE"/>
    <w:rsid w:val="003A0231"/>
    <w:rsid w:val="003A0AC9"/>
    <w:rsid w:val="003D2332"/>
    <w:rsid w:val="003E3565"/>
    <w:rsid w:val="003F0997"/>
    <w:rsid w:val="003F6A82"/>
    <w:rsid w:val="00412942"/>
    <w:rsid w:val="00415C6A"/>
    <w:rsid w:val="00421804"/>
    <w:rsid w:val="0042678B"/>
    <w:rsid w:val="00426CCD"/>
    <w:rsid w:val="0043387B"/>
    <w:rsid w:val="00433BF5"/>
    <w:rsid w:val="00435ECE"/>
    <w:rsid w:val="00450A85"/>
    <w:rsid w:val="004535E8"/>
    <w:rsid w:val="00453E2A"/>
    <w:rsid w:val="004872C1"/>
    <w:rsid w:val="004970C3"/>
    <w:rsid w:val="004A16B7"/>
    <w:rsid w:val="004A27C7"/>
    <w:rsid w:val="004B1B9B"/>
    <w:rsid w:val="004B3DD0"/>
    <w:rsid w:val="004B76DC"/>
    <w:rsid w:val="004C2558"/>
    <w:rsid w:val="004D074D"/>
    <w:rsid w:val="004D295B"/>
    <w:rsid w:val="004D3DE4"/>
    <w:rsid w:val="004E545F"/>
    <w:rsid w:val="00503243"/>
    <w:rsid w:val="005115D3"/>
    <w:rsid w:val="00513929"/>
    <w:rsid w:val="00516953"/>
    <w:rsid w:val="005340CC"/>
    <w:rsid w:val="00540493"/>
    <w:rsid w:val="00541253"/>
    <w:rsid w:val="0054338C"/>
    <w:rsid w:val="00552C29"/>
    <w:rsid w:val="00555C1B"/>
    <w:rsid w:val="00567B3E"/>
    <w:rsid w:val="00571C05"/>
    <w:rsid w:val="00575614"/>
    <w:rsid w:val="00576D3B"/>
    <w:rsid w:val="0058136D"/>
    <w:rsid w:val="00582BEE"/>
    <w:rsid w:val="00584100"/>
    <w:rsid w:val="00591439"/>
    <w:rsid w:val="005A3459"/>
    <w:rsid w:val="005A3A1B"/>
    <w:rsid w:val="005B17A6"/>
    <w:rsid w:val="005B4E55"/>
    <w:rsid w:val="005B69B3"/>
    <w:rsid w:val="005B7E8F"/>
    <w:rsid w:val="005C6C9D"/>
    <w:rsid w:val="005D24AC"/>
    <w:rsid w:val="005D6CDE"/>
    <w:rsid w:val="005E20D2"/>
    <w:rsid w:val="005E53D7"/>
    <w:rsid w:val="005E7D95"/>
    <w:rsid w:val="005F039C"/>
    <w:rsid w:val="005F4618"/>
    <w:rsid w:val="005F5395"/>
    <w:rsid w:val="00604E10"/>
    <w:rsid w:val="00611716"/>
    <w:rsid w:val="00612978"/>
    <w:rsid w:val="006167DB"/>
    <w:rsid w:val="00665367"/>
    <w:rsid w:val="00670800"/>
    <w:rsid w:val="0068145F"/>
    <w:rsid w:val="00684600"/>
    <w:rsid w:val="0069177C"/>
    <w:rsid w:val="00693DF1"/>
    <w:rsid w:val="006A5FD4"/>
    <w:rsid w:val="006B561D"/>
    <w:rsid w:val="006B5B96"/>
    <w:rsid w:val="006C2F10"/>
    <w:rsid w:val="006C4BD1"/>
    <w:rsid w:val="006D066F"/>
    <w:rsid w:val="006D5CD1"/>
    <w:rsid w:val="006D7ABF"/>
    <w:rsid w:val="006E0C7D"/>
    <w:rsid w:val="006E60D6"/>
    <w:rsid w:val="006F34FE"/>
    <w:rsid w:val="00703D70"/>
    <w:rsid w:val="00710664"/>
    <w:rsid w:val="00720680"/>
    <w:rsid w:val="00742714"/>
    <w:rsid w:val="00744301"/>
    <w:rsid w:val="0074587D"/>
    <w:rsid w:val="007529D9"/>
    <w:rsid w:val="007739E5"/>
    <w:rsid w:val="00777F88"/>
    <w:rsid w:val="00781B55"/>
    <w:rsid w:val="00784E44"/>
    <w:rsid w:val="00794F2E"/>
    <w:rsid w:val="007A0461"/>
    <w:rsid w:val="007C302D"/>
    <w:rsid w:val="007C6ABE"/>
    <w:rsid w:val="007E3EE2"/>
    <w:rsid w:val="007E60AA"/>
    <w:rsid w:val="007F4F28"/>
    <w:rsid w:val="0080019C"/>
    <w:rsid w:val="008008DD"/>
    <w:rsid w:val="00802490"/>
    <w:rsid w:val="00803596"/>
    <w:rsid w:val="00825E19"/>
    <w:rsid w:val="00830DDA"/>
    <w:rsid w:val="00831E93"/>
    <w:rsid w:val="00841455"/>
    <w:rsid w:val="00842BD5"/>
    <w:rsid w:val="00854962"/>
    <w:rsid w:val="008557D0"/>
    <w:rsid w:val="00856E06"/>
    <w:rsid w:val="00862AB8"/>
    <w:rsid w:val="00867EF2"/>
    <w:rsid w:val="008706C8"/>
    <w:rsid w:val="0087319A"/>
    <w:rsid w:val="00873673"/>
    <w:rsid w:val="00874044"/>
    <w:rsid w:val="00887816"/>
    <w:rsid w:val="008913E9"/>
    <w:rsid w:val="008B5E97"/>
    <w:rsid w:val="008C099E"/>
    <w:rsid w:val="008E20DF"/>
    <w:rsid w:val="008E6C69"/>
    <w:rsid w:val="008F7C9F"/>
    <w:rsid w:val="008F7D6C"/>
    <w:rsid w:val="0090520A"/>
    <w:rsid w:val="00910FD1"/>
    <w:rsid w:val="00914649"/>
    <w:rsid w:val="00923F19"/>
    <w:rsid w:val="00924139"/>
    <w:rsid w:val="00926798"/>
    <w:rsid w:val="0093079E"/>
    <w:rsid w:val="0093187F"/>
    <w:rsid w:val="009369DD"/>
    <w:rsid w:val="00947809"/>
    <w:rsid w:val="00954C30"/>
    <w:rsid w:val="00956A4A"/>
    <w:rsid w:val="00977C9F"/>
    <w:rsid w:val="00980028"/>
    <w:rsid w:val="009A605E"/>
    <w:rsid w:val="009A6661"/>
    <w:rsid w:val="009B5E1A"/>
    <w:rsid w:val="009B6FFD"/>
    <w:rsid w:val="009C23A5"/>
    <w:rsid w:val="009D4294"/>
    <w:rsid w:val="009D586E"/>
    <w:rsid w:val="009E195C"/>
    <w:rsid w:val="009E2997"/>
    <w:rsid w:val="009F15D7"/>
    <w:rsid w:val="009F7976"/>
    <w:rsid w:val="00A00A77"/>
    <w:rsid w:val="00A0211B"/>
    <w:rsid w:val="00A05F37"/>
    <w:rsid w:val="00A2611B"/>
    <w:rsid w:val="00A2758A"/>
    <w:rsid w:val="00A3401E"/>
    <w:rsid w:val="00A35C71"/>
    <w:rsid w:val="00A42333"/>
    <w:rsid w:val="00A44619"/>
    <w:rsid w:val="00A44FFB"/>
    <w:rsid w:val="00A54E7C"/>
    <w:rsid w:val="00A56212"/>
    <w:rsid w:val="00A56345"/>
    <w:rsid w:val="00A67EFC"/>
    <w:rsid w:val="00A72409"/>
    <w:rsid w:val="00A747D0"/>
    <w:rsid w:val="00A773E8"/>
    <w:rsid w:val="00A94E99"/>
    <w:rsid w:val="00A97608"/>
    <w:rsid w:val="00AC18FD"/>
    <w:rsid w:val="00AC1E63"/>
    <w:rsid w:val="00AC5D21"/>
    <w:rsid w:val="00AD00CD"/>
    <w:rsid w:val="00AE09D5"/>
    <w:rsid w:val="00AF536C"/>
    <w:rsid w:val="00AF68F7"/>
    <w:rsid w:val="00B07083"/>
    <w:rsid w:val="00B152A8"/>
    <w:rsid w:val="00B22E26"/>
    <w:rsid w:val="00B23CE6"/>
    <w:rsid w:val="00B304BC"/>
    <w:rsid w:val="00B45C87"/>
    <w:rsid w:val="00B53F6A"/>
    <w:rsid w:val="00B56C44"/>
    <w:rsid w:val="00B67220"/>
    <w:rsid w:val="00B71C88"/>
    <w:rsid w:val="00B8243A"/>
    <w:rsid w:val="00B96303"/>
    <w:rsid w:val="00BA6C48"/>
    <w:rsid w:val="00BC4D92"/>
    <w:rsid w:val="00BC5EDC"/>
    <w:rsid w:val="00BD361C"/>
    <w:rsid w:val="00BE137F"/>
    <w:rsid w:val="00BE59CC"/>
    <w:rsid w:val="00BE63AD"/>
    <w:rsid w:val="00BF1895"/>
    <w:rsid w:val="00BF3C56"/>
    <w:rsid w:val="00BF6670"/>
    <w:rsid w:val="00C00001"/>
    <w:rsid w:val="00C00E62"/>
    <w:rsid w:val="00C032B2"/>
    <w:rsid w:val="00C0725F"/>
    <w:rsid w:val="00C07453"/>
    <w:rsid w:val="00C16DB5"/>
    <w:rsid w:val="00C17ECC"/>
    <w:rsid w:val="00C20455"/>
    <w:rsid w:val="00C30B65"/>
    <w:rsid w:val="00C40DDB"/>
    <w:rsid w:val="00C41613"/>
    <w:rsid w:val="00C60C10"/>
    <w:rsid w:val="00C63322"/>
    <w:rsid w:val="00C66C5F"/>
    <w:rsid w:val="00C67086"/>
    <w:rsid w:val="00C70343"/>
    <w:rsid w:val="00C95E20"/>
    <w:rsid w:val="00C971BF"/>
    <w:rsid w:val="00CA270A"/>
    <w:rsid w:val="00CA3C3A"/>
    <w:rsid w:val="00CD460E"/>
    <w:rsid w:val="00CD6F7B"/>
    <w:rsid w:val="00CE1A68"/>
    <w:rsid w:val="00CF262F"/>
    <w:rsid w:val="00CF4F5C"/>
    <w:rsid w:val="00D01E75"/>
    <w:rsid w:val="00D0261B"/>
    <w:rsid w:val="00D0446B"/>
    <w:rsid w:val="00D13FB0"/>
    <w:rsid w:val="00D14F34"/>
    <w:rsid w:val="00D15B81"/>
    <w:rsid w:val="00D23AB5"/>
    <w:rsid w:val="00D275AA"/>
    <w:rsid w:val="00D35BBC"/>
    <w:rsid w:val="00D5408E"/>
    <w:rsid w:val="00D746A9"/>
    <w:rsid w:val="00D83A73"/>
    <w:rsid w:val="00D83C2C"/>
    <w:rsid w:val="00DA30CF"/>
    <w:rsid w:val="00DA38AF"/>
    <w:rsid w:val="00DA3B77"/>
    <w:rsid w:val="00DA6921"/>
    <w:rsid w:val="00DB5A8F"/>
    <w:rsid w:val="00DC41BD"/>
    <w:rsid w:val="00DC4805"/>
    <w:rsid w:val="00DC4CFF"/>
    <w:rsid w:val="00DD5CAA"/>
    <w:rsid w:val="00DE0743"/>
    <w:rsid w:val="00DE1B10"/>
    <w:rsid w:val="00DE347D"/>
    <w:rsid w:val="00DF0B1B"/>
    <w:rsid w:val="00DF2A3D"/>
    <w:rsid w:val="00DF632D"/>
    <w:rsid w:val="00E02241"/>
    <w:rsid w:val="00E07085"/>
    <w:rsid w:val="00E11666"/>
    <w:rsid w:val="00E149D6"/>
    <w:rsid w:val="00E21999"/>
    <w:rsid w:val="00E222C6"/>
    <w:rsid w:val="00E25105"/>
    <w:rsid w:val="00E30D8D"/>
    <w:rsid w:val="00E36C01"/>
    <w:rsid w:val="00E36E47"/>
    <w:rsid w:val="00E4712A"/>
    <w:rsid w:val="00E5455F"/>
    <w:rsid w:val="00E57D4E"/>
    <w:rsid w:val="00E663DF"/>
    <w:rsid w:val="00E74559"/>
    <w:rsid w:val="00E77861"/>
    <w:rsid w:val="00E92649"/>
    <w:rsid w:val="00E95EAB"/>
    <w:rsid w:val="00EA0005"/>
    <w:rsid w:val="00EA0D33"/>
    <w:rsid w:val="00EA25DC"/>
    <w:rsid w:val="00EA34AE"/>
    <w:rsid w:val="00EC2419"/>
    <w:rsid w:val="00ED024C"/>
    <w:rsid w:val="00EE2A33"/>
    <w:rsid w:val="00EE2F73"/>
    <w:rsid w:val="00EE7338"/>
    <w:rsid w:val="00EE7E91"/>
    <w:rsid w:val="00EF44F4"/>
    <w:rsid w:val="00EF7BA2"/>
    <w:rsid w:val="00F011AF"/>
    <w:rsid w:val="00F0461F"/>
    <w:rsid w:val="00F12687"/>
    <w:rsid w:val="00F15488"/>
    <w:rsid w:val="00F16F9B"/>
    <w:rsid w:val="00F2055D"/>
    <w:rsid w:val="00F2152E"/>
    <w:rsid w:val="00F337C8"/>
    <w:rsid w:val="00F34FC4"/>
    <w:rsid w:val="00F36D72"/>
    <w:rsid w:val="00F45A9F"/>
    <w:rsid w:val="00F50686"/>
    <w:rsid w:val="00F540C0"/>
    <w:rsid w:val="00F62A09"/>
    <w:rsid w:val="00F67CDF"/>
    <w:rsid w:val="00F75C1D"/>
    <w:rsid w:val="00F76B48"/>
    <w:rsid w:val="00F82A18"/>
    <w:rsid w:val="00F8336F"/>
    <w:rsid w:val="00F84DBC"/>
    <w:rsid w:val="00FA01B5"/>
    <w:rsid w:val="00FB374C"/>
    <w:rsid w:val="00FB48A8"/>
    <w:rsid w:val="00FB5F67"/>
    <w:rsid w:val="00FC683A"/>
    <w:rsid w:val="00FC71E0"/>
    <w:rsid w:val="00FE17A7"/>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55E59E13"/>
  <w15:chartTrackingRefBased/>
  <w15:docId w15:val="{14626043-978A-4892-8C41-9D5120C5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qFormat/>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paragraph" w:styleId="Footer">
    <w:name w:val="footer"/>
    <w:basedOn w:val="Normal"/>
    <w:link w:val="FooterChar"/>
    <w:uiPriority w:val="99"/>
    <w:unhideWhenUsed/>
    <w:rsid w:val="00C07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453"/>
    <w:rPr>
      <w:rFonts w:ascii="Times New Roman" w:hAnsi="Times New Roman"/>
      <w:sz w:val="17"/>
      <w:szCs w:val="22"/>
      <w:lang w:eastAsia="en-US"/>
    </w:rPr>
  </w:style>
  <w:style w:type="paragraph" w:styleId="BlockText">
    <w:name w:val="Block Text"/>
    <w:basedOn w:val="Normal"/>
    <w:rsid w:val="00C07453"/>
    <w:pPr>
      <w:spacing w:after="0" w:line="240" w:lineRule="auto"/>
      <w:ind w:left="720" w:right="497" w:hanging="720"/>
      <w:jc w:val="left"/>
    </w:pPr>
    <w:rPr>
      <w:rFonts w:eastAsia="Times New Roman"/>
      <w:sz w:val="26"/>
      <w:szCs w:val="20"/>
      <w:lang w:eastAsia="en-AU"/>
    </w:rPr>
  </w:style>
  <w:style w:type="character" w:styleId="UnresolvedMention">
    <w:name w:val="Unresolved Mention"/>
    <w:basedOn w:val="DefaultParagraphFont"/>
    <w:uiPriority w:val="99"/>
    <w:semiHidden/>
    <w:unhideWhenUsed/>
    <w:rsid w:val="00C074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26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Legislation%20(Fees)%20Act%202019" TargetMode="External"/><Relationship Id="rId21" Type="http://schemas.openxmlformats.org/officeDocument/2006/relationships/hyperlink" Target="http://www.legislation.sa.gov.au/index.aspx?action=legref&amp;type=act&amp;legtitle=Local%20Government%20(Elections)%20Act%201999" TargetMode="External"/><Relationship Id="rId42" Type="http://schemas.openxmlformats.org/officeDocument/2006/relationships/image" Target="media/image6.jpeg"/><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hyperlink" Target="http://www.aemc.gov.au" TargetMode="External"/><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hyperlink" Target="http://www.legislation.sa.gov.au/index.aspx?action=legref&amp;type=act&amp;legtitle=Primary%20Produce%20(Food%20Safety%20Schemes)%20Act%202004" TargetMode="External"/><Relationship Id="rId32" Type="http://schemas.openxmlformats.org/officeDocument/2006/relationships/hyperlink" Target="http://www.legislation.sa.gov.au/index.aspx?action=legref&amp;type=act&amp;legtitle=Legislative%20Instruments%20Act%201978" TargetMode="External"/><Relationship Id="rId37" Type="http://schemas.openxmlformats.org/officeDocument/2006/relationships/hyperlink" Target="https://www.petroleum.sa.gov.au/regulation/environmental-register" TargetMode="Externa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hyperlink" Target="http://www.sa.gov.au/roadsactproposals" TargetMode="External"/><Relationship Id="rId74"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www.legislation.sa.gov.au/index.aspx?action=legref&amp;type=act&amp;legtitle=Legislation%20Interpretation%20Act%202021" TargetMode="External"/><Relationship Id="rId14" Type="http://schemas.openxmlformats.org/officeDocument/2006/relationships/header" Target="header3.xml"/><Relationship Id="rId22" Type="http://schemas.openxmlformats.org/officeDocument/2006/relationships/hyperlink" Target="http://www.legislation.sa.gov.au/index.aspx?action=legref&amp;type=act&amp;legtitle=Correctional%20Services%20Act%201982" TargetMode="External"/><Relationship Id="rId27" Type="http://schemas.openxmlformats.org/officeDocument/2006/relationships/hyperlink" Target="http://www.legislation.sa.gov.au/index.aspx?action=legref&amp;type=subordleg&amp;legtitle=Primary%20Produce%20(Food%20Safety%20Schemes)%20(Plant%20Products)%20Regulations%202010" TargetMode="External"/><Relationship Id="rId30" Type="http://schemas.openxmlformats.org/officeDocument/2006/relationships/hyperlink" Target="http://www.legislation.sa.gov.au/index.aspx?action=legref&amp;type=act&amp;legtitle=Fruit%20and%20Plant%20Protection%20Act%201992" TargetMode="External"/><Relationship Id="rId35" Type="http://schemas.openxmlformats.org/officeDocument/2006/relationships/hyperlink" Target="http://www.legislation.sa.gov.au/index.aspx?action=legref&amp;type=act&amp;legtitle=Local%20Government%20(Elections)%20Act%201999"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hyperlink" Target="http://www.aemc.gov.au"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5.png"/><Relationship Id="rId72" Type="http://schemas.openxmlformats.org/officeDocument/2006/relationships/hyperlink" Target="http://www.governmentgazette.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legislation.sa.gov.au/index.aspx?action=legref&amp;type=act&amp;legtitle=Food%20Act%202001" TargetMode="External"/><Relationship Id="rId33" Type="http://schemas.openxmlformats.org/officeDocument/2006/relationships/hyperlink" Target="http://www.legislation.sa.gov.au/index.aspx?action=legref&amp;type=act&amp;legtitle=Statutes%20Amendment%20(Local%20Government%20Review)%20Act%202021" TargetMode="Externa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hyperlink" Target="http://www.aemc.gov.au" TargetMode="External"/><Relationship Id="rId20" Type="http://schemas.openxmlformats.org/officeDocument/2006/relationships/hyperlink" Target="http://www.legislation.sa.gov.au/index.aspx?action=legref&amp;type=act&amp;legtitle=Statutes%20Amendment%20(Local%20Government%20Review)%20Act%202021" TargetMode="Externa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hyperlink" Target="mailto:governmentgazettesa@sa.gov.au"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legislation.sa.gov.au/index.aspx?action=legref&amp;type=act&amp;legtitle=Correctional%20Services%20Act%201982" TargetMode="External"/><Relationship Id="rId28" Type="http://schemas.openxmlformats.org/officeDocument/2006/relationships/hyperlink" Target="http://www.legislation.sa.gov.au/index.aspx?action=legref&amp;type=act&amp;legtitle=Legislative%20Instruments%20Act%201978" TargetMode="External"/><Relationship Id="rId36" Type="http://schemas.openxmlformats.org/officeDocument/2006/relationships/hyperlink" Target="http://www.legislation.sa.gov.au/index.aspx?action=legref&amp;type=act&amp;legtitle=Legislative%20Instruments%20Act%201978"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eader" Target="header2.xml"/><Relationship Id="rId31" Type="http://schemas.openxmlformats.org/officeDocument/2006/relationships/hyperlink" Target="http://www.legislation.sa.gov.au/index.aspx?action=legref&amp;type=subordleg&amp;legtitle=Plant%20Health%20Regulations%202009"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hyperlink" Target="http://www.barossa.sa.gov.au/" TargetMode="External"/><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legislation.sa.gov.au/index.aspx?action=legref&amp;type=act&amp;legtitle=South%20Australian%20Public%20Health%20(COVID-19%20Directions)%20Notice%202022" TargetMode="External"/><Relationship Id="rId39" Type="http://schemas.openxmlformats.org/officeDocument/2006/relationships/image" Target="media/image3.png"/><Relationship Id="rId34" Type="http://schemas.openxmlformats.org/officeDocument/2006/relationships/hyperlink" Target="http://www.legislation.sa.gov.au/index.aspx?action=legref&amp;type=act&amp;legtitle=Legislative%20Instruments%20Act%201978"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overnmentgazette.sa.gov.au"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Plant%20Health%20Act%202009"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129</TotalTime>
  <Pages>43</Pages>
  <Words>25377</Words>
  <Characters>144652</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No. 46 - Thursday, 7 July 2022 (pp. 2117–2192?)</vt:lpstr>
    </vt:vector>
  </TitlesOfParts>
  <Company>SA Government</Company>
  <LinksUpToDate>false</LinksUpToDate>
  <CharactersWithSpaces>169690</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46 - Thursday, 7 July 2022 (pp. 2117–2192?)</dc:title>
  <dc:subject/>
  <dc:creator>Anthony Butler</dc:creator>
  <cp:keywords/>
  <cp:lastModifiedBy>Butler, Anthony (Service SA)</cp:lastModifiedBy>
  <cp:revision>25</cp:revision>
  <cp:lastPrinted>2022-07-07T03:10:00Z</cp:lastPrinted>
  <dcterms:created xsi:type="dcterms:W3CDTF">2022-07-06T23:50:00Z</dcterms:created>
  <dcterms:modified xsi:type="dcterms:W3CDTF">2022-07-07T05:17:00Z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