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3A264" w14:textId="7E7E708C" w:rsidR="005E7D95" w:rsidRPr="007A0461" w:rsidRDefault="00111C2E" w:rsidP="00DA30CF">
      <w:pPr>
        <w:tabs>
          <w:tab w:val="right" w:pos="9360"/>
        </w:tabs>
        <w:spacing w:after="0" w:line="210" w:lineRule="exact"/>
        <w:rPr>
          <w:rStyle w:val="StyleTimesNewRoman105pt"/>
        </w:rPr>
      </w:pPr>
      <w:r w:rsidRPr="003471CD">
        <w:rPr>
          <w:noProof/>
          <w:lang w:eastAsia="en-AU"/>
        </w:rPr>
        <w:drawing>
          <wp:anchor distT="0" distB="0" distL="114300" distR="114300" simplePos="0" relativeHeight="251657728" behindDoc="0" locked="0" layoutInCell="1" allowOverlap="1" wp14:anchorId="1C2EBF98" wp14:editId="4878E08B">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00B152A8" w:rsidRPr="007A0461">
        <w:rPr>
          <w:rStyle w:val="StyleTimesNewRoman105pt"/>
        </w:rPr>
        <w:t xml:space="preserve">No. </w:t>
      </w:r>
      <w:r w:rsidR="002D4B68">
        <w:rPr>
          <w:rStyle w:val="StyleTimesNewRoman105pt"/>
        </w:rPr>
        <w:t>52</w:t>
      </w:r>
      <w:r w:rsidR="00DA30CF" w:rsidRPr="007A0461">
        <w:rPr>
          <w:rStyle w:val="StyleTimesNewRoman105pt"/>
        </w:rPr>
        <w:tab/>
      </w:r>
      <w:r w:rsidR="00575614" w:rsidRPr="007A0461">
        <w:rPr>
          <w:rStyle w:val="StyleTimesNewRoman105pt"/>
        </w:rPr>
        <w:t xml:space="preserve">p. </w:t>
      </w:r>
      <w:r w:rsidR="002D4B68">
        <w:rPr>
          <w:rStyle w:val="StyleTimesNewRoman105pt"/>
        </w:rPr>
        <w:t>2371</w:t>
      </w:r>
    </w:p>
    <w:p w14:paraId="5579DAA7" w14:textId="77777777" w:rsidR="009D586E" w:rsidRPr="003471CD" w:rsidRDefault="009D586E" w:rsidP="009D586E">
      <w:pPr>
        <w:spacing w:before="320" w:after="240" w:line="360" w:lineRule="exact"/>
        <w:jc w:val="center"/>
        <w:rPr>
          <w:b/>
          <w:smallCaps/>
          <w:color w:val="000000"/>
          <w:sz w:val="36"/>
        </w:rPr>
      </w:pPr>
      <w:r w:rsidRPr="003471CD">
        <w:rPr>
          <w:b/>
          <w:smallCaps/>
          <w:color w:val="000000"/>
          <w:sz w:val="36"/>
        </w:rPr>
        <w:t>THE SOUTH AUSTRALIAN</w:t>
      </w:r>
    </w:p>
    <w:p w14:paraId="3EC60A1E" w14:textId="77777777" w:rsidR="009D586E" w:rsidRPr="003471CD" w:rsidRDefault="009D586E" w:rsidP="009D586E">
      <w:pPr>
        <w:spacing w:after="0" w:line="240" w:lineRule="auto"/>
        <w:jc w:val="center"/>
        <w:rPr>
          <w:b/>
          <w:color w:val="000000"/>
          <w:sz w:val="60"/>
        </w:rPr>
      </w:pPr>
      <w:r w:rsidRPr="003471CD">
        <w:rPr>
          <w:b/>
          <w:color w:val="000000"/>
          <w:sz w:val="60"/>
        </w:rPr>
        <w:t>GOVERNMENT GAZETTE</w:t>
      </w:r>
    </w:p>
    <w:p w14:paraId="4E7EE562" w14:textId="77777777" w:rsidR="009D586E" w:rsidRPr="003471CD" w:rsidRDefault="009D586E" w:rsidP="009D586E">
      <w:pPr>
        <w:spacing w:before="360" w:after="600" w:line="240" w:lineRule="exact"/>
        <w:jc w:val="center"/>
        <w:rPr>
          <w:b/>
          <w:smallCaps/>
          <w:color w:val="000000"/>
          <w:sz w:val="24"/>
          <w:szCs w:val="24"/>
        </w:rPr>
      </w:pPr>
      <w:r w:rsidRPr="003471CD">
        <w:rPr>
          <w:b/>
          <w:smallCaps/>
          <w:color w:val="000000"/>
          <w:sz w:val="24"/>
          <w:szCs w:val="24"/>
        </w:rPr>
        <w:t>Published by Authority</w:t>
      </w:r>
    </w:p>
    <w:p w14:paraId="7532BB30" w14:textId="77777777" w:rsidR="008008DD" w:rsidRPr="003471CD" w:rsidRDefault="008008DD" w:rsidP="008008DD">
      <w:pPr>
        <w:pBdr>
          <w:top w:val="single" w:sz="6" w:space="0" w:color="auto"/>
        </w:pBdr>
        <w:spacing w:after="0" w:line="240" w:lineRule="auto"/>
        <w:jc w:val="center"/>
        <w:rPr>
          <w:color w:val="000000"/>
          <w:sz w:val="20"/>
        </w:rPr>
      </w:pPr>
    </w:p>
    <w:p w14:paraId="3644116E" w14:textId="316BA854" w:rsidR="008008DD" w:rsidRPr="003471CD" w:rsidRDefault="008008DD" w:rsidP="008008DD">
      <w:pPr>
        <w:spacing w:after="0" w:line="240" w:lineRule="auto"/>
        <w:jc w:val="center"/>
        <w:rPr>
          <w:smallCaps/>
          <w:color w:val="000000"/>
          <w:sz w:val="28"/>
          <w:szCs w:val="26"/>
        </w:rPr>
      </w:pPr>
      <w:r w:rsidRPr="003471CD">
        <w:rPr>
          <w:smallCaps/>
          <w:color w:val="000000"/>
          <w:sz w:val="28"/>
          <w:szCs w:val="26"/>
        </w:rPr>
        <w:t xml:space="preserve">Adelaide, </w:t>
      </w:r>
      <w:r w:rsidR="006F34FE" w:rsidRPr="003471CD">
        <w:rPr>
          <w:smallCaps/>
          <w:color w:val="000000"/>
          <w:sz w:val="28"/>
          <w:szCs w:val="26"/>
        </w:rPr>
        <w:t>T</w:t>
      </w:r>
      <w:r w:rsidR="002B2F50" w:rsidRPr="003471CD">
        <w:rPr>
          <w:smallCaps/>
          <w:color w:val="000000"/>
          <w:sz w:val="28"/>
          <w:szCs w:val="26"/>
        </w:rPr>
        <w:t>hur</w:t>
      </w:r>
      <w:r w:rsidR="006F34FE" w:rsidRPr="003471CD">
        <w:rPr>
          <w:smallCaps/>
          <w:color w:val="000000"/>
          <w:sz w:val="28"/>
          <w:szCs w:val="26"/>
        </w:rPr>
        <w:t>s</w:t>
      </w:r>
      <w:r w:rsidR="0004369E" w:rsidRPr="003471CD">
        <w:rPr>
          <w:smallCaps/>
          <w:color w:val="000000"/>
          <w:sz w:val="28"/>
          <w:szCs w:val="26"/>
        </w:rPr>
        <w:t>day</w:t>
      </w:r>
      <w:r w:rsidRPr="003471CD">
        <w:rPr>
          <w:smallCaps/>
          <w:color w:val="000000"/>
          <w:sz w:val="28"/>
          <w:szCs w:val="26"/>
        </w:rPr>
        <w:t xml:space="preserve">, </w:t>
      </w:r>
      <w:r w:rsidR="002D4B68">
        <w:rPr>
          <w:smallCaps/>
          <w:color w:val="000000"/>
          <w:sz w:val="28"/>
          <w:szCs w:val="26"/>
        </w:rPr>
        <w:t>28</w:t>
      </w:r>
      <w:r w:rsidR="0004369E" w:rsidRPr="003471CD">
        <w:rPr>
          <w:smallCaps/>
          <w:color w:val="000000"/>
          <w:sz w:val="28"/>
          <w:szCs w:val="26"/>
        </w:rPr>
        <w:t xml:space="preserve"> </w:t>
      </w:r>
      <w:r w:rsidR="002D4B68">
        <w:rPr>
          <w:smallCaps/>
          <w:color w:val="000000"/>
          <w:sz w:val="28"/>
          <w:szCs w:val="26"/>
        </w:rPr>
        <w:t>July</w:t>
      </w:r>
      <w:r w:rsidRPr="003471CD">
        <w:rPr>
          <w:smallCaps/>
          <w:color w:val="000000"/>
          <w:sz w:val="28"/>
          <w:szCs w:val="26"/>
        </w:rPr>
        <w:t xml:space="preserve"> 20</w:t>
      </w:r>
      <w:r w:rsidR="00E02241" w:rsidRPr="003471CD">
        <w:rPr>
          <w:smallCaps/>
          <w:color w:val="000000"/>
          <w:sz w:val="28"/>
          <w:szCs w:val="26"/>
        </w:rPr>
        <w:t>2</w:t>
      </w:r>
      <w:r w:rsidR="00B304BC">
        <w:rPr>
          <w:smallCaps/>
          <w:color w:val="000000"/>
          <w:sz w:val="28"/>
          <w:szCs w:val="26"/>
        </w:rPr>
        <w:t>2</w:t>
      </w:r>
    </w:p>
    <w:p w14:paraId="6C5D7F80" w14:textId="77777777" w:rsidR="008008DD" w:rsidRPr="003471CD" w:rsidRDefault="008008DD" w:rsidP="008008DD">
      <w:pPr>
        <w:spacing w:after="0" w:line="240" w:lineRule="exact"/>
        <w:jc w:val="center"/>
        <w:rPr>
          <w:color w:val="000000"/>
          <w:sz w:val="20"/>
        </w:rPr>
      </w:pPr>
    </w:p>
    <w:p w14:paraId="59F149D5" w14:textId="77777777" w:rsidR="008008DD" w:rsidRPr="003471CD" w:rsidRDefault="008008DD" w:rsidP="008008DD">
      <w:pPr>
        <w:pBdr>
          <w:top w:val="single" w:sz="6" w:space="1" w:color="auto"/>
        </w:pBdr>
        <w:spacing w:after="0" w:line="360" w:lineRule="exact"/>
        <w:jc w:val="center"/>
        <w:rPr>
          <w:color w:val="000000"/>
          <w:sz w:val="20"/>
          <w:szCs w:val="20"/>
        </w:rPr>
      </w:pPr>
    </w:p>
    <w:p w14:paraId="18AA65CB" w14:textId="77777777" w:rsidR="001B7138" w:rsidRPr="003471CD" w:rsidRDefault="001B7138" w:rsidP="001B7138">
      <w:pPr>
        <w:spacing w:after="0" w:line="360" w:lineRule="exact"/>
        <w:jc w:val="center"/>
        <w:rPr>
          <w:b/>
          <w:smallCaps/>
          <w:sz w:val="20"/>
          <w:szCs w:val="20"/>
        </w:rPr>
      </w:pPr>
      <w:r w:rsidRPr="003471CD">
        <w:rPr>
          <w:b/>
          <w:smallCaps/>
          <w:sz w:val="20"/>
          <w:szCs w:val="20"/>
        </w:rPr>
        <w:t>Contents</w:t>
      </w:r>
    </w:p>
    <w:p w14:paraId="5C0FE86C" w14:textId="77777777" w:rsidR="001B7138" w:rsidRPr="003471CD" w:rsidRDefault="001B7138" w:rsidP="00FB48A8">
      <w:pPr>
        <w:spacing w:after="0" w:line="320" w:lineRule="exact"/>
        <w:ind w:left="2268" w:right="2414" w:firstLine="142"/>
        <w:rPr>
          <w:smallCaps/>
          <w:szCs w:val="17"/>
        </w:rPr>
      </w:pPr>
    </w:p>
    <w:p w14:paraId="6954629B" w14:textId="77777777" w:rsidR="00FB48A8" w:rsidRPr="003471CD" w:rsidRDefault="00FB48A8" w:rsidP="00FB48A8">
      <w:pPr>
        <w:spacing w:after="0" w:line="320" w:lineRule="exact"/>
        <w:ind w:firstLine="142"/>
        <w:rPr>
          <w:b/>
          <w:smallCaps/>
          <w:szCs w:val="17"/>
        </w:rPr>
        <w:sectPr w:rsidR="00FB48A8" w:rsidRPr="003471CD" w:rsidSect="008557D0">
          <w:headerReference w:type="even" r:id="rId9"/>
          <w:headerReference w:type="default" r:id="rId10"/>
          <w:footerReference w:type="even" r:id="rId11"/>
          <w:footerReference w:type="default" r:id="rId12"/>
          <w:footerReference w:type="first" r:id="rId13"/>
          <w:pgSz w:w="11906" w:h="16838"/>
          <w:pgMar w:top="1134" w:right="1256" w:bottom="1134" w:left="1290" w:header="708" w:footer="1134" w:gutter="0"/>
          <w:cols w:space="708"/>
          <w:titlePg/>
          <w:docGrid w:linePitch="360"/>
        </w:sectPr>
      </w:pPr>
    </w:p>
    <w:sdt>
      <w:sdtPr>
        <w:rPr>
          <w:rFonts w:eastAsia="Times New Roman"/>
          <w:szCs w:val="20"/>
          <w:lang w:eastAsia="en-AU"/>
        </w:rPr>
        <w:id w:val="-453331119"/>
        <w:docPartObj>
          <w:docPartGallery w:val="Table of Contents"/>
          <w:docPartUnique/>
        </w:docPartObj>
      </w:sdtPr>
      <w:sdtEndPr>
        <w:rPr>
          <w:rFonts w:eastAsia="Calibri"/>
          <w:noProof/>
          <w:szCs w:val="22"/>
          <w:lang w:eastAsia="en-US"/>
        </w:rPr>
      </w:sdtEndPr>
      <w:sdtContent>
        <w:p w14:paraId="0281479D" w14:textId="091E8DEC" w:rsidR="00914939" w:rsidRDefault="00831E93">
          <w:pPr>
            <w:pStyle w:val="TOC1"/>
            <w:rPr>
              <w:rFonts w:asciiTheme="minorHAnsi" w:eastAsiaTheme="minorEastAsia" w:hAnsiTheme="minorHAnsi" w:cstheme="minorBidi"/>
              <w:b w:val="0"/>
              <w:smallCaps w:val="0"/>
              <w:noProof/>
              <w:sz w:val="22"/>
              <w:lang w:eastAsia="en-AU"/>
            </w:rPr>
          </w:pPr>
          <w:r>
            <w:rPr>
              <w:rFonts w:ascii="Calibri" w:hAnsi="Calibri"/>
              <w:bCs/>
              <w:noProof/>
              <w:color w:val="000000"/>
              <w:sz w:val="22"/>
              <w:lang w:bidi="en-US"/>
            </w:rPr>
            <w:fldChar w:fldCharType="begin"/>
          </w:r>
          <w:r>
            <w:rPr>
              <w:rFonts w:ascii="Calibri" w:hAnsi="Calibri"/>
              <w:bCs/>
              <w:noProof/>
              <w:color w:val="000000"/>
              <w:sz w:val="22"/>
              <w:lang w:bidi="en-US"/>
            </w:rPr>
            <w:instrText xml:space="preserve"> TOC \h \z \t "Heading 1,1,Heading 2,2,Heading 3,3" </w:instrText>
          </w:r>
          <w:r>
            <w:rPr>
              <w:rFonts w:ascii="Calibri" w:hAnsi="Calibri"/>
              <w:bCs/>
              <w:noProof/>
              <w:color w:val="000000"/>
              <w:sz w:val="22"/>
              <w:lang w:bidi="en-US"/>
            </w:rPr>
            <w:fldChar w:fldCharType="separate"/>
          </w:r>
          <w:hyperlink w:anchor="_Toc109897223" w:history="1">
            <w:r w:rsidR="00914939" w:rsidRPr="00E2335D">
              <w:rPr>
                <w:rStyle w:val="Hyperlink"/>
                <w:noProof/>
              </w:rPr>
              <w:t>Governor’s Instruments</w:t>
            </w:r>
          </w:hyperlink>
        </w:p>
        <w:p w14:paraId="34A504B0" w14:textId="4192FA25" w:rsidR="00914939" w:rsidRDefault="00914939" w:rsidP="001D3AC8">
          <w:pPr>
            <w:pStyle w:val="TOC2"/>
            <w:rPr>
              <w:rFonts w:asciiTheme="minorHAnsi" w:eastAsiaTheme="minorEastAsia" w:hAnsiTheme="minorHAnsi" w:cstheme="minorBidi"/>
              <w:noProof/>
              <w:sz w:val="22"/>
              <w:lang w:eastAsia="en-AU"/>
            </w:rPr>
          </w:pPr>
          <w:hyperlink w:anchor="_Toc109897224" w:history="1">
            <w:r w:rsidRPr="00E2335D">
              <w:rPr>
                <w:rStyle w:val="Hyperlink"/>
                <w:noProof/>
              </w:rPr>
              <w:t>Appointment</w:t>
            </w:r>
            <w:r>
              <w:rPr>
                <w:noProof/>
                <w:webHidden/>
              </w:rPr>
              <w:tab/>
            </w:r>
            <w:r>
              <w:rPr>
                <w:noProof/>
                <w:webHidden/>
              </w:rPr>
              <w:fldChar w:fldCharType="begin"/>
            </w:r>
            <w:r>
              <w:rPr>
                <w:noProof/>
                <w:webHidden/>
              </w:rPr>
              <w:instrText xml:space="preserve"> PAGEREF _Toc109897224 \h </w:instrText>
            </w:r>
            <w:r>
              <w:rPr>
                <w:noProof/>
                <w:webHidden/>
              </w:rPr>
            </w:r>
            <w:r>
              <w:rPr>
                <w:noProof/>
                <w:webHidden/>
              </w:rPr>
              <w:fldChar w:fldCharType="separate"/>
            </w:r>
            <w:r>
              <w:rPr>
                <w:noProof/>
                <w:webHidden/>
              </w:rPr>
              <w:t>2372</w:t>
            </w:r>
            <w:r>
              <w:rPr>
                <w:noProof/>
                <w:webHidden/>
              </w:rPr>
              <w:fldChar w:fldCharType="end"/>
            </w:r>
          </w:hyperlink>
        </w:p>
        <w:p w14:paraId="39B1A5B0" w14:textId="2A0566D9" w:rsidR="00914939" w:rsidRDefault="00914939" w:rsidP="001D3AC8">
          <w:pPr>
            <w:pStyle w:val="TOC2"/>
            <w:rPr>
              <w:rFonts w:asciiTheme="minorHAnsi" w:eastAsiaTheme="minorEastAsia" w:hAnsiTheme="minorHAnsi" w:cstheme="minorBidi"/>
              <w:noProof/>
              <w:sz w:val="22"/>
              <w:lang w:eastAsia="en-AU"/>
            </w:rPr>
          </w:pPr>
          <w:hyperlink w:anchor="_Toc109897225" w:history="1">
            <w:r w:rsidRPr="00E2335D">
              <w:rPr>
                <w:rStyle w:val="Hyperlink"/>
                <w:noProof/>
              </w:rPr>
              <w:t>Proclamations</w:t>
            </w:r>
            <w:r>
              <w:rPr>
                <w:rStyle w:val="Hyperlink"/>
                <w:noProof/>
              </w:rPr>
              <w:t>—</w:t>
            </w:r>
          </w:hyperlink>
        </w:p>
        <w:p w14:paraId="6F2E21EF" w14:textId="1DD43BFC" w:rsidR="00914939" w:rsidRDefault="00914939">
          <w:pPr>
            <w:pStyle w:val="TOC3"/>
            <w:tabs>
              <w:tab w:val="right" w:leader="dot" w:pos="4549"/>
            </w:tabs>
            <w:rPr>
              <w:rFonts w:asciiTheme="minorHAnsi" w:eastAsiaTheme="minorEastAsia" w:hAnsiTheme="minorHAnsi" w:cstheme="minorBidi"/>
              <w:noProof/>
              <w:sz w:val="22"/>
              <w:szCs w:val="22"/>
              <w:lang w:eastAsia="en-AU"/>
            </w:rPr>
          </w:pPr>
          <w:hyperlink w:anchor="_Toc109897226" w:history="1">
            <w:r w:rsidRPr="00E2335D">
              <w:rPr>
                <w:rStyle w:val="Hyperlink"/>
                <w:noProof/>
                <w:lang w:eastAsia="en-AU"/>
              </w:rPr>
              <w:t>Civil Liability (Institutional Child Abuse Liability)</w:t>
            </w:r>
            <w:r w:rsidR="001D3AC8">
              <w:rPr>
                <w:rStyle w:val="Hyperlink"/>
                <w:noProof/>
                <w:lang w:eastAsia="en-AU"/>
              </w:rPr>
              <w:br/>
            </w:r>
            <w:r w:rsidRPr="00E2335D">
              <w:rPr>
                <w:rStyle w:val="Hyperlink"/>
                <w:noProof/>
                <w:lang w:eastAsia="en-AU"/>
              </w:rPr>
              <w:t xml:space="preserve">Amendment Act (Commencement) </w:t>
            </w:r>
            <w:r w:rsidR="001D3AC8">
              <w:rPr>
                <w:rStyle w:val="Hyperlink"/>
                <w:noProof/>
                <w:lang w:eastAsia="en-AU"/>
              </w:rPr>
              <w:br/>
            </w:r>
            <w:r w:rsidRPr="00E2335D">
              <w:rPr>
                <w:rStyle w:val="Hyperlink"/>
                <w:noProof/>
                <w:lang w:eastAsia="en-AU"/>
              </w:rPr>
              <w:t>Proclamation 2022</w:t>
            </w:r>
            <w:r>
              <w:rPr>
                <w:noProof/>
                <w:webHidden/>
              </w:rPr>
              <w:tab/>
            </w:r>
            <w:r>
              <w:rPr>
                <w:noProof/>
                <w:webHidden/>
              </w:rPr>
              <w:fldChar w:fldCharType="begin"/>
            </w:r>
            <w:r>
              <w:rPr>
                <w:noProof/>
                <w:webHidden/>
              </w:rPr>
              <w:instrText xml:space="preserve"> PAGEREF _Toc109897226 \h </w:instrText>
            </w:r>
            <w:r>
              <w:rPr>
                <w:noProof/>
                <w:webHidden/>
              </w:rPr>
            </w:r>
            <w:r>
              <w:rPr>
                <w:noProof/>
                <w:webHidden/>
              </w:rPr>
              <w:fldChar w:fldCharType="separate"/>
            </w:r>
            <w:r>
              <w:rPr>
                <w:noProof/>
                <w:webHidden/>
              </w:rPr>
              <w:t>2373</w:t>
            </w:r>
            <w:r>
              <w:rPr>
                <w:noProof/>
                <w:webHidden/>
              </w:rPr>
              <w:fldChar w:fldCharType="end"/>
            </w:r>
          </w:hyperlink>
        </w:p>
        <w:p w14:paraId="57D8B539" w14:textId="1F06CEC3" w:rsidR="00914939" w:rsidRDefault="00914939">
          <w:pPr>
            <w:pStyle w:val="TOC3"/>
            <w:tabs>
              <w:tab w:val="right" w:leader="dot" w:pos="4549"/>
            </w:tabs>
            <w:rPr>
              <w:rFonts w:asciiTheme="minorHAnsi" w:eastAsiaTheme="minorEastAsia" w:hAnsiTheme="minorHAnsi" w:cstheme="minorBidi"/>
              <w:noProof/>
              <w:sz w:val="22"/>
              <w:szCs w:val="22"/>
              <w:lang w:eastAsia="en-AU"/>
            </w:rPr>
          </w:pPr>
          <w:hyperlink w:anchor="_Toc109897227" w:history="1">
            <w:r w:rsidRPr="00E2335D">
              <w:rPr>
                <w:rStyle w:val="Hyperlink"/>
                <w:noProof/>
                <w:lang w:eastAsia="en-AU"/>
              </w:rPr>
              <w:t>Return to Work (Scheme Sustainability) Amendment</w:t>
            </w:r>
            <w:r w:rsidR="001D3AC8">
              <w:rPr>
                <w:rStyle w:val="Hyperlink"/>
                <w:noProof/>
                <w:lang w:eastAsia="en-AU"/>
              </w:rPr>
              <w:br/>
            </w:r>
            <w:r w:rsidRPr="00E2335D">
              <w:rPr>
                <w:rStyle w:val="Hyperlink"/>
                <w:noProof/>
                <w:lang w:eastAsia="en-AU"/>
              </w:rPr>
              <w:t>Act (Commencement) Proclamation 2022</w:t>
            </w:r>
            <w:r>
              <w:rPr>
                <w:noProof/>
                <w:webHidden/>
              </w:rPr>
              <w:tab/>
            </w:r>
            <w:r>
              <w:rPr>
                <w:noProof/>
                <w:webHidden/>
              </w:rPr>
              <w:fldChar w:fldCharType="begin"/>
            </w:r>
            <w:r>
              <w:rPr>
                <w:noProof/>
                <w:webHidden/>
              </w:rPr>
              <w:instrText xml:space="preserve"> PAGEREF _Toc109897227 \h </w:instrText>
            </w:r>
            <w:r>
              <w:rPr>
                <w:noProof/>
                <w:webHidden/>
              </w:rPr>
            </w:r>
            <w:r>
              <w:rPr>
                <w:noProof/>
                <w:webHidden/>
              </w:rPr>
              <w:fldChar w:fldCharType="separate"/>
            </w:r>
            <w:r>
              <w:rPr>
                <w:noProof/>
                <w:webHidden/>
              </w:rPr>
              <w:t>2374</w:t>
            </w:r>
            <w:r>
              <w:rPr>
                <w:noProof/>
                <w:webHidden/>
              </w:rPr>
              <w:fldChar w:fldCharType="end"/>
            </w:r>
          </w:hyperlink>
        </w:p>
        <w:p w14:paraId="2FAD3F06" w14:textId="309FE6CA" w:rsidR="00914939" w:rsidRDefault="00914939">
          <w:pPr>
            <w:pStyle w:val="TOC3"/>
            <w:tabs>
              <w:tab w:val="right" w:leader="dot" w:pos="4549"/>
            </w:tabs>
            <w:rPr>
              <w:rFonts w:asciiTheme="minorHAnsi" w:eastAsiaTheme="minorEastAsia" w:hAnsiTheme="minorHAnsi" w:cstheme="minorBidi"/>
              <w:noProof/>
              <w:sz w:val="22"/>
              <w:szCs w:val="22"/>
              <w:lang w:eastAsia="en-AU"/>
            </w:rPr>
          </w:pPr>
          <w:hyperlink w:anchor="_Toc109897228" w:history="1">
            <w:r w:rsidRPr="00E2335D">
              <w:rPr>
                <w:rStyle w:val="Hyperlink"/>
                <w:noProof/>
                <w:lang w:eastAsia="en-AU"/>
              </w:rPr>
              <w:t xml:space="preserve">Return to Work (Scheme Sustainability) </w:t>
            </w:r>
            <w:r w:rsidR="001D3AC8">
              <w:rPr>
                <w:rStyle w:val="Hyperlink"/>
                <w:noProof/>
                <w:lang w:eastAsia="en-AU"/>
              </w:rPr>
              <w:br/>
            </w:r>
            <w:r w:rsidRPr="00E2335D">
              <w:rPr>
                <w:rStyle w:val="Hyperlink"/>
                <w:noProof/>
                <w:lang w:eastAsia="en-AU"/>
              </w:rPr>
              <w:t>(Designated Day) Proclamation 2022</w:t>
            </w:r>
            <w:r>
              <w:rPr>
                <w:noProof/>
                <w:webHidden/>
              </w:rPr>
              <w:tab/>
            </w:r>
            <w:r>
              <w:rPr>
                <w:noProof/>
                <w:webHidden/>
              </w:rPr>
              <w:fldChar w:fldCharType="begin"/>
            </w:r>
            <w:r>
              <w:rPr>
                <w:noProof/>
                <w:webHidden/>
              </w:rPr>
              <w:instrText xml:space="preserve"> PAGEREF _Toc109897228 \h </w:instrText>
            </w:r>
            <w:r>
              <w:rPr>
                <w:noProof/>
                <w:webHidden/>
              </w:rPr>
            </w:r>
            <w:r>
              <w:rPr>
                <w:noProof/>
                <w:webHidden/>
              </w:rPr>
              <w:fldChar w:fldCharType="separate"/>
            </w:r>
            <w:r>
              <w:rPr>
                <w:noProof/>
                <w:webHidden/>
              </w:rPr>
              <w:t>2375</w:t>
            </w:r>
            <w:r>
              <w:rPr>
                <w:noProof/>
                <w:webHidden/>
              </w:rPr>
              <w:fldChar w:fldCharType="end"/>
            </w:r>
          </w:hyperlink>
        </w:p>
        <w:p w14:paraId="24579190" w14:textId="480BC1CD" w:rsidR="00914939" w:rsidRDefault="00914939" w:rsidP="001D3AC8">
          <w:pPr>
            <w:pStyle w:val="TOC2"/>
            <w:rPr>
              <w:rFonts w:asciiTheme="minorHAnsi" w:eastAsiaTheme="minorEastAsia" w:hAnsiTheme="minorHAnsi" w:cstheme="minorBidi"/>
              <w:noProof/>
              <w:sz w:val="22"/>
              <w:lang w:eastAsia="en-AU"/>
            </w:rPr>
          </w:pPr>
          <w:hyperlink w:anchor="_Toc109897229" w:history="1">
            <w:r w:rsidRPr="00E2335D">
              <w:rPr>
                <w:rStyle w:val="Hyperlink"/>
                <w:noProof/>
              </w:rPr>
              <w:t>Regulation</w:t>
            </w:r>
            <w:r>
              <w:rPr>
                <w:rStyle w:val="Hyperlink"/>
                <w:noProof/>
              </w:rPr>
              <w:t>s—</w:t>
            </w:r>
          </w:hyperlink>
        </w:p>
        <w:p w14:paraId="4E78069F" w14:textId="0EB9AD08" w:rsidR="00914939" w:rsidRDefault="00914939">
          <w:pPr>
            <w:pStyle w:val="TOC3"/>
            <w:tabs>
              <w:tab w:val="right" w:leader="dot" w:pos="4549"/>
            </w:tabs>
            <w:rPr>
              <w:rFonts w:asciiTheme="minorHAnsi" w:eastAsiaTheme="minorEastAsia" w:hAnsiTheme="minorHAnsi" w:cstheme="minorBidi"/>
              <w:noProof/>
              <w:sz w:val="22"/>
              <w:szCs w:val="22"/>
              <w:lang w:eastAsia="en-AU"/>
            </w:rPr>
          </w:pPr>
          <w:hyperlink w:anchor="_Toc109897230" w:history="1">
            <w:r w:rsidRPr="00E2335D">
              <w:rPr>
                <w:rStyle w:val="Hyperlink"/>
                <w:noProof/>
                <w:lang w:eastAsia="en-AU"/>
              </w:rPr>
              <w:t>Evidence Regulations 2022</w:t>
            </w:r>
            <w:r>
              <w:rPr>
                <w:rStyle w:val="Hyperlink"/>
                <w:noProof/>
                <w:lang w:eastAsia="en-AU"/>
              </w:rPr>
              <w:t>—No.57 of 2022</w:t>
            </w:r>
            <w:r>
              <w:rPr>
                <w:noProof/>
                <w:webHidden/>
              </w:rPr>
              <w:tab/>
            </w:r>
            <w:r>
              <w:rPr>
                <w:noProof/>
                <w:webHidden/>
              </w:rPr>
              <w:fldChar w:fldCharType="begin"/>
            </w:r>
            <w:r>
              <w:rPr>
                <w:noProof/>
                <w:webHidden/>
              </w:rPr>
              <w:instrText xml:space="preserve"> PAGEREF _Toc109897230 \h </w:instrText>
            </w:r>
            <w:r>
              <w:rPr>
                <w:noProof/>
                <w:webHidden/>
              </w:rPr>
            </w:r>
            <w:r>
              <w:rPr>
                <w:noProof/>
                <w:webHidden/>
              </w:rPr>
              <w:fldChar w:fldCharType="separate"/>
            </w:r>
            <w:r>
              <w:rPr>
                <w:noProof/>
                <w:webHidden/>
              </w:rPr>
              <w:t>2376</w:t>
            </w:r>
            <w:r>
              <w:rPr>
                <w:noProof/>
                <w:webHidden/>
              </w:rPr>
              <w:fldChar w:fldCharType="end"/>
            </w:r>
          </w:hyperlink>
        </w:p>
        <w:p w14:paraId="6DA2DC46" w14:textId="5A3A7329" w:rsidR="00914939" w:rsidRDefault="00914939" w:rsidP="00914939">
          <w:pPr>
            <w:pStyle w:val="TOC3"/>
            <w:tabs>
              <w:tab w:val="right" w:leader="dot" w:pos="4549"/>
            </w:tabs>
            <w:spacing w:after="80"/>
            <w:rPr>
              <w:rFonts w:asciiTheme="minorHAnsi" w:eastAsiaTheme="minorEastAsia" w:hAnsiTheme="minorHAnsi" w:cstheme="minorBidi"/>
              <w:noProof/>
              <w:sz w:val="22"/>
              <w:szCs w:val="22"/>
              <w:lang w:eastAsia="en-AU"/>
            </w:rPr>
          </w:pPr>
          <w:hyperlink w:anchor="_Toc109897231" w:history="1">
            <w:r w:rsidRPr="00E2335D">
              <w:rPr>
                <w:rStyle w:val="Hyperlink"/>
                <w:noProof/>
                <w:lang w:eastAsia="en-AU"/>
              </w:rPr>
              <w:t>Criminal Law (Clamping, Impounding and Forfeiture of Vehicles) Regulations 2022</w:t>
            </w:r>
            <w:r w:rsidRPr="00914939">
              <w:rPr>
                <w:rStyle w:val="Hyperlink"/>
                <w:noProof/>
                <w:lang w:eastAsia="en-AU"/>
              </w:rPr>
              <w:t>—No.5</w:t>
            </w:r>
            <w:r>
              <w:rPr>
                <w:rStyle w:val="Hyperlink"/>
                <w:noProof/>
                <w:lang w:eastAsia="en-AU"/>
              </w:rPr>
              <w:t xml:space="preserve">8 </w:t>
            </w:r>
            <w:r w:rsidRPr="00914939">
              <w:rPr>
                <w:rStyle w:val="Hyperlink"/>
                <w:noProof/>
                <w:lang w:eastAsia="en-AU"/>
              </w:rPr>
              <w:t>of 2022</w:t>
            </w:r>
            <w:r>
              <w:rPr>
                <w:noProof/>
                <w:webHidden/>
              </w:rPr>
              <w:tab/>
            </w:r>
            <w:r>
              <w:rPr>
                <w:noProof/>
                <w:webHidden/>
              </w:rPr>
              <w:fldChar w:fldCharType="begin"/>
            </w:r>
            <w:r>
              <w:rPr>
                <w:noProof/>
                <w:webHidden/>
              </w:rPr>
              <w:instrText xml:space="preserve"> PAGEREF _Toc109897231 \h </w:instrText>
            </w:r>
            <w:r>
              <w:rPr>
                <w:noProof/>
                <w:webHidden/>
              </w:rPr>
            </w:r>
            <w:r>
              <w:rPr>
                <w:noProof/>
                <w:webHidden/>
              </w:rPr>
              <w:fldChar w:fldCharType="separate"/>
            </w:r>
            <w:r>
              <w:rPr>
                <w:noProof/>
                <w:webHidden/>
              </w:rPr>
              <w:t>2379</w:t>
            </w:r>
            <w:r>
              <w:rPr>
                <w:noProof/>
                <w:webHidden/>
              </w:rPr>
              <w:fldChar w:fldCharType="end"/>
            </w:r>
          </w:hyperlink>
        </w:p>
        <w:p w14:paraId="1BE95375" w14:textId="74375333" w:rsidR="00914939" w:rsidRDefault="00914939">
          <w:pPr>
            <w:pStyle w:val="TOC1"/>
            <w:rPr>
              <w:rFonts w:asciiTheme="minorHAnsi" w:eastAsiaTheme="minorEastAsia" w:hAnsiTheme="minorHAnsi" w:cstheme="minorBidi"/>
              <w:b w:val="0"/>
              <w:smallCaps w:val="0"/>
              <w:noProof/>
              <w:sz w:val="22"/>
              <w:lang w:eastAsia="en-AU"/>
            </w:rPr>
          </w:pPr>
          <w:hyperlink w:anchor="_Toc109897232" w:history="1">
            <w:r w:rsidRPr="00E2335D">
              <w:rPr>
                <w:rStyle w:val="Hyperlink"/>
                <w:noProof/>
              </w:rPr>
              <w:t>State Government Instruments</w:t>
            </w:r>
          </w:hyperlink>
        </w:p>
        <w:p w14:paraId="613363E1" w14:textId="3835520F" w:rsidR="00914939" w:rsidRDefault="00914939" w:rsidP="001D3AC8">
          <w:pPr>
            <w:pStyle w:val="TOC2"/>
            <w:rPr>
              <w:rFonts w:asciiTheme="minorHAnsi" w:eastAsiaTheme="minorEastAsia" w:hAnsiTheme="minorHAnsi" w:cstheme="minorBidi"/>
              <w:noProof/>
              <w:sz w:val="22"/>
              <w:lang w:eastAsia="en-AU"/>
            </w:rPr>
          </w:pPr>
          <w:hyperlink w:anchor="_Toc109897233" w:history="1">
            <w:r w:rsidRPr="00E2335D">
              <w:rPr>
                <w:rStyle w:val="Hyperlink"/>
                <w:noProof/>
              </w:rPr>
              <w:t>Boxing and Martial Arts Act 2000</w:t>
            </w:r>
            <w:r>
              <w:rPr>
                <w:noProof/>
                <w:webHidden/>
              </w:rPr>
              <w:tab/>
            </w:r>
            <w:r>
              <w:rPr>
                <w:noProof/>
                <w:webHidden/>
              </w:rPr>
              <w:fldChar w:fldCharType="begin"/>
            </w:r>
            <w:r>
              <w:rPr>
                <w:noProof/>
                <w:webHidden/>
              </w:rPr>
              <w:instrText xml:space="preserve"> PAGEREF _Toc109897233 \h </w:instrText>
            </w:r>
            <w:r>
              <w:rPr>
                <w:noProof/>
                <w:webHidden/>
              </w:rPr>
            </w:r>
            <w:r>
              <w:rPr>
                <w:noProof/>
                <w:webHidden/>
              </w:rPr>
              <w:fldChar w:fldCharType="separate"/>
            </w:r>
            <w:r>
              <w:rPr>
                <w:noProof/>
                <w:webHidden/>
              </w:rPr>
              <w:t>2383</w:t>
            </w:r>
            <w:r>
              <w:rPr>
                <w:noProof/>
                <w:webHidden/>
              </w:rPr>
              <w:fldChar w:fldCharType="end"/>
            </w:r>
          </w:hyperlink>
        </w:p>
        <w:p w14:paraId="0B8B874F" w14:textId="5C41E206" w:rsidR="00914939" w:rsidRDefault="00914939" w:rsidP="001D3AC8">
          <w:pPr>
            <w:pStyle w:val="TOC2"/>
            <w:rPr>
              <w:rFonts w:asciiTheme="minorHAnsi" w:eastAsiaTheme="minorEastAsia" w:hAnsiTheme="minorHAnsi" w:cstheme="minorBidi"/>
              <w:noProof/>
              <w:sz w:val="22"/>
              <w:lang w:eastAsia="en-AU"/>
            </w:rPr>
          </w:pPr>
          <w:hyperlink w:anchor="_Toc109897234" w:history="1">
            <w:r w:rsidRPr="00E2335D">
              <w:rPr>
                <w:rStyle w:val="Hyperlink"/>
                <w:noProof/>
              </w:rPr>
              <w:t>Electoral Act 1985</w:t>
            </w:r>
            <w:r>
              <w:rPr>
                <w:noProof/>
                <w:webHidden/>
              </w:rPr>
              <w:tab/>
            </w:r>
            <w:r>
              <w:rPr>
                <w:noProof/>
                <w:webHidden/>
              </w:rPr>
              <w:fldChar w:fldCharType="begin"/>
            </w:r>
            <w:r>
              <w:rPr>
                <w:noProof/>
                <w:webHidden/>
              </w:rPr>
              <w:instrText xml:space="preserve"> PAGEREF _Toc109897234 \h </w:instrText>
            </w:r>
            <w:r>
              <w:rPr>
                <w:noProof/>
                <w:webHidden/>
              </w:rPr>
            </w:r>
            <w:r>
              <w:rPr>
                <w:noProof/>
                <w:webHidden/>
              </w:rPr>
              <w:fldChar w:fldCharType="separate"/>
            </w:r>
            <w:r>
              <w:rPr>
                <w:noProof/>
                <w:webHidden/>
              </w:rPr>
              <w:t>2383</w:t>
            </w:r>
            <w:r>
              <w:rPr>
                <w:noProof/>
                <w:webHidden/>
              </w:rPr>
              <w:fldChar w:fldCharType="end"/>
            </w:r>
          </w:hyperlink>
        </w:p>
        <w:p w14:paraId="02D289A4" w14:textId="0E562BE2" w:rsidR="00914939" w:rsidRDefault="00914939" w:rsidP="001D3AC8">
          <w:pPr>
            <w:pStyle w:val="TOC2"/>
            <w:rPr>
              <w:rFonts w:asciiTheme="minorHAnsi" w:eastAsiaTheme="minorEastAsia" w:hAnsiTheme="minorHAnsi" w:cstheme="minorBidi"/>
              <w:noProof/>
              <w:sz w:val="22"/>
              <w:lang w:eastAsia="en-AU"/>
            </w:rPr>
          </w:pPr>
          <w:hyperlink w:anchor="_Toc109897235" w:history="1">
            <w:r w:rsidRPr="00E2335D">
              <w:rPr>
                <w:rStyle w:val="Hyperlink"/>
                <w:noProof/>
              </w:rPr>
              <w:t>Housing Improvement Act 2016</w:t>
            </w:r>
            <w:r>
              <w:rPr>
                <w:noProof/>
                <w:webHidden/>
              </w:rPr>
              <w:tab/>
            </w:r>
            <w:r>
              <w:rPr>
                <w:noProof/>
                <w:webHidden/>
              </w:rPr>
              <w:fldChar w:fldCharType="begin"/>
            </w:r>
            <w:r>
              <w:rPr>
                <w:noProof/>
                <w:webHidden/>
              </w:rPr>
              <w:instrText xml:space="preserve"> PAGEREF _Toc109897235 \h </w:instrText>
            </w:r>
            <w:r>
              <w:rPr>
                <w:noProof/>
                <w:webHidden/>
              </w:rPr>
            </w:r>
            <w:r>
              <w:rPr>
                <w:noProof/>
                <w:webHidden/>
              </w:rPr>
              <w:fldChar w:fldCharType="separate"/>
            </w:r>
            <w:r>
              <w:rPr>
                <w:noProof/>
                <w:webHidden/>
              </w:rPr>
              <w:t>2383</w:t>
            </w:r>
            <w:r>
              <w:rPr>
                <w:noProof/>
                <w:webHidden/>
              </w:rPr>
              <w:fldChar w:fldCharType="end"/>
            </w:r>
          </w:hyperlink>
        </w:p>
        <w:p w14:paraId="61F704EF" w14:textId="732C568F" w:rsidR="00914939" w:rsidRDefault="00914939" w:rsidP="001D3AC8">
          <w:pPr>
            <w:pStyle w:val="TOC2"/>
            <w:rPr>
              <w:rFonts w:asciiTheme="minorHAnsi" w:eastAsiaTheme="minorEastAsia" w:hAnsiTheme="minorHAnsi" w:cstheme="minorBidi"/>
              <w:noProof/>
              <w:sz w:val="22"/>
              <w:lang w:eastAsia="en-AU"/>
            </w:rPr>
          </w:pPr>
          <w:hyperlink w:anchor="_Toc109897236" w:history="1">
            <w:r w:rsidRPr="00E2335D">
              <w:rPr>
                <w:rStyle w:val="Hyperlink"/>
                <w:noProof/>
              </w:rPr>
              <w:t>Justices of the Peace Act 2005</w:t>
            </w:r>
            <w:r>
              <w:rPr>
                <w:noProof/>
                <w:webHidden/>
              </w:rPr>
              <w:tab/>
            </w:r>
            <w:r>
              <w:rPr>
                <w:noProof/>
                <w:webHidden/>
              </w:rPr>
              <w:fldChar w:fldCharType="begin"/>
            </w:r>
            <w:r>
              <w:rPr>
                <w:noProof/>
                <w:webHidden/>
              </w:rPr>
              <w:instrText xml:space="preserve"> PAGEREF _Toc109897236 \h </w:instrText>
            </w:r>
            <w:r>
              <w:rPr>
                <w:noProof/>
                <w:webHidden/>
              </w:rPr>
            </w:r>
            <w:r>
              <w:rPr>
                <w:noProof/>
                <w:webHidden/>
              </w:rPr>
              <w:fldChar w:fldCharType="separate"/>
            </w:r>
            <w:r>
              <w:rPr>
                <w:noProof/>
                <w:webHidden/>
              </w:rPr>
              <w:t>2384</w:t>
            </w:r>
            <w:r>
              <w:rPr>
                <w:noProof/>
                <w:webHidden/>
              </w:rPr>
              <w:fldChar w:fldCharType="end"/>
            </w:r>
          </w:hyperlink>
        </w:p>
        <w:p w14:paraId="5C85330B" w14:textId="713268C3" w:rsidR="00914939" w:rsidRDefault="00914939" w:rsidP="001D3AC8">
          <w:pPr>
            <w:pStyle w:val="TOC2"/>
            <w:rPr>
              <w:rFonts w:asciiTheme="minorHAnsi" w:eastAsiaTheme="minorEastAsia" w:hAnsiTheme="minorHAnsi" w:cstheme="minorBidi"/>
              <w:noProof/>
              <w:sz w:val="22"/>
              <w:lang w:eastAsia="en-AU"/>
            </w:rPr>
          </w:pPr>
          <w:hyperlink w:anchor="_Toc109897237" w:history="1">
            <w:r w:rsidRPr="00E2335D">
              <w:rPr>
                <w:rStyle w:val="Hyperlink"/>
                <w:noProof/>
              </w:rPr>
              <w:t>Magistrates Court Act 1991</w:t>
            </w:r>
            <w:r>
              <w:rPr>
                <w:noProof/>
                <w:webHidden/>
              </w:rPr>
              <w:tab/>
            </w:r>
            <w:r>
              <w:rPr>
                <w:noProof/>
                <w:webHidden/>
              </w:rPr>
              <w:fldChar w:fldCharType="begin"/>
            </w:r>
            <w:r>
              <w:rPr>
                <w:noProof/>
                <w:webHidden/>
              </w:rPr>
              <w:instrText xml:space="preserve"> PAGEREF _Toc109897237 \h </w:instrText>
            </w:r>
            <w:r>
              <w:rPr>
                <w:noProof/>
                <w:webHidden/>
              </w:rPr>
            </w:r>
            <w:r>
              <w:rPr>
                <w:noProof/>
                <w:webHidden/>
              </w:rPr>
              <w:fldChar w:fldCharType="separate"/>
            </w:r>
            <w:r>
              <w:rPr>
                <w:noProof/>
                <w:webHidden/>
              </w:rPr>
              <w:t>2385</w:t>
            </w:r>
            <w:r>
              <w:rPr>
                <w:noProof/>
                <w:webHidden/>
              </w:rPr>
              <w:fldChar w:fldCharType="end"/>
            </w:r>
          </w:hyperlink>
        </w:p>
        <w:p w14:paraId="7D042541" w14:textId="5ECA0B92" w:rsidR="00914939" w:rsidRDefault="00914939" w:rsidP="001D3AC8">
          <w:pPr>
            <w:pStyle w:val="TOC2"/>
            <w:rPr>
              <w:rFonts w:asciiTheme="minorHAnsi" w:eastAsiaTheme="minorEastAsia" w:hAnsiTheme="minorHAnsi" w:cstheme="minorBidi"/>
              <w:noProof/>
              <w:sz w:val="22"/>
              <w:lang w:eastAsia="en-AU"/>
            </w:rPr>
          </w:pPr>
          <w:hyperlink w:anchor="_Toc109897238" w:history="1">
            <w:r w:rsidRPr="00E2335D">
              <w:rPr>
                <w:rStyle w:val="Hyperlink"/>
                <w:noProof/>
              </w:rPr>
              <w:t>Major Events Act 2013</w:t>
            </w:r>
            <w:r>
              <w:rPr>
                <w:noProof/>
                <w:webHidden/>
              </w:rPr>
              <w:tab/>
            </w:r>
            <w:r>
              <w:rPr>
                <w:noProof/>
                <w:webHidden/>
              </w:rPr>
              <w:fldChar w:fldCharType="begin"/>
            </w:r>
            <w:r>
              <w:rPr>
                <w:noProof/>
                <w:webHidden/>
              </w:rPr>
              <w:instrText xml:space="preserve"> PAGEREF _Toc109897238 \h </w:instrText>
            </w:r>
            <w:r>
              <w:rPr>
                <w:noProof/>
                <w:webHidden/>
              </w:rPr>
            </w:r>
            <w:r>
              <w:rPr>
                <w:noProof/>
                <w:webHidden/>
              </w:rPr>
              <w:fldChar w:fldCharType="separate"/>
            </w:r>
            <w:r>
              <w:rPr>
                <w:noProof/>
                <w:webHidden/>
              </w:rPr>
              <w:t>2389</w:t>
            </w:r>
            <w:r>
              <w:rPr>
                <w:noProof/>
                <w:webHidden/>
              </w:rPr>
              <w:fldChar w:fldCharType="end"/>
            </w:r>
          </w:hyperlink>
        </w:p>
        <w:p w14:paraId="23161CE9" w14:textId="4D90A26A" w:rsidR="00914939" w:rsidRDefault="00914939" w:rsidP="001D3AC8">
          <w:pPr>
            <w:pStyle w:val="TOC2"/>
            <w:rPr>
              <w:rFonts w:asciiTheme="minorHAnsi" w:eastAsiaTheme="minorEastAsia" w:hAnsiTheme="minorHAnsi" w:cstheme="minorBidi"/>
              <w:noProof/>
              <w:sz w:val="22"/>
              <w:lang w:eastAsia="en-AU"/>
            </w:rPr>
          </w:pPr>
          <w:hyperlink w:anchor="_Toc109897239" w:history="1">
            <w:r w:rsidRPr="00E2335D">
              <w:rPr>
                <w:rStyle w:val="Hyperlink"/>
                <w:noProof/>
              </w:rPr>
              <w:t>Mining Act 1971</w:t>
            </w:r>
            <w:r>
              <w:rPr>
                <w:noProof/>
                <w:webHidden/>
              </w:rPr>
              <w:tab/>
            </w:r>
            <w:r>
              <w:rPr>
                <w:noProof/>
                <w:webHidden/>
              </w:rPr>
              <w:fldChar w:fldCharType="begin"/>
            </w:r>
            <w:r>
              <w:rPr>
                <w:noProof/>
                <w:webHidden/>
              </w:rPr>
              <w:instrText xml:space="preserve"> PAGEREF _Toc109897239 \h </w:instrText>
            </w:r>
            <w:r>
              <w:rPr>
                <w:noProof/>
                <w:webHidden/>
              </w:rPr>
            </w:r>
            <w:r>
              <w:rPr>
                <w:noProof/>
                <w:webHidden/>
              </w:rPr>
              <w:fldChar w:fldCharType="separate"/>
            </w:r>
            <w:r>
              <w:rPr>
                <w:noProof/>
                <w:webHidden/>
              </w:rPr>
              <w:t>2391</w:t>
            </w:r>
            <w:r>
              <w:rPr>
                <w:noProof/>
                <w:webHidden/>
              </w:rPr>
              <w:fldChar w:fldCharType="end"/>
            </w:r>
          </w:hyperlink>
        </w:p>
        <w:p w14:paraId="225FD882" w14:textId="40B3A5A2" w:rsidR="00914939" w:rsidRDefault="001D3AC8" w:rsidP="001D3AC8">
          <w:pPr>
            <w:pStyle w:val="TOC2"/>
            <w:spacing w:before="170"/>
            <w:rPr>
              <w:rFonts w:asciiTheme="minorHAnsi" w:eastAsiaTheme="minorEastAsia" w:hAnsiTheme="minorHAnsi" w:cstheme="minorBidi"/>
              <w:noProof/>
              <w:sz w:val="22"/>
              <w:lang w:eastAsia="en-AU"/>
            </w:rPr>
          </w:pPr>
          <w:r>
            <w:rPr>
              <w:rStyle w:val="Hyperlink"/>
              <w:noProof/>
            </w:rPr>
            <w:br w:type="column"/>
          </w:r>
          <w:hyperlink w:anchor="_Toc109897240" w:history="1">
            <w:r w:rsidR="00914939" w:rsidRPr="00E2335D">
              <w:rPr>
                <w:rStyle w:val="Hyperlink"/>
                <w:noProof/>
              </w:rPr>
              <w:t>Passenger Transport Regulations 2009</w:t>
            </w:r>
            <w:r w:rsidR="00914939">
              <w:rPr>
                <w:noProof/>
                <w:webHidden/>
              </w:rPr>
              <w:tab/>
            </w:r>
            <w:r w:rsidR="00914939">
              <w:rPr>
                <w:noProof/>
                <w:webHidden/>
              </w:rPr>
              <w:fldChar w:fldCharType="begin"/>
            </w:r>
            <w:r w:rsidR="00914939">
              <w:rPr>
                <w:noProof/>
                <w:webHidden/>
              </w:rPr>
              <w:instrText xml:space="preserve"> PAGEREF _Toc109897240 \h </w:instrText>
            </w:r>
            <w:r w:rsidR="00914939">
              <w:rPr>
                <w:noProof/>
                <w:webHidden/>
              </w:rPr>
            </w:r>
            <w:r w:rsidR="00914939">
              <w:rPr>
                <w:noProof/>
                <w:webHidden/>
              </w:rPr>
              <w:fldChar w:fldCharType="separate"/>
            </w:r>
            <w:r w:rsidR="00914939">
              <w:rPr>
                <w:noProof/>
                <w:webHidden/>
              </w:rPr>
              <w:t>2391</w:t>
            </w:r>
            <w:r w:rsidR="00914939">
              <w:rPr>
                <w:noProof/>
                <w:webHidden/>
              </w:rPr>
              <w:fldChar w:fldCharType="end"/>
            </w:r>
          </w:hyperlink>
        </w:p>
        <w:p w14:paraId="5201C01A" w14:textId="4EA01030" w:rsidR="00914939" w:rsidRDefault="00914939" w:rsidP="001D3AC8">
          <w:pPr>
            <w:pStyle w:val="TOC2"/>
            <w:rPr>
              <w:rFonts w:asciiTheme="minorHAnsi" w:eastAsiaTheme="minorEastAsia" w:hAnsiTheme="minorHAnsi" w:cstheme="minorBidi"/>
              <w:noProof/>
              <w:sz w:val="22"/>
              <w:lang w:eastAsia="en-AU"/>
            </w:rPr>
          </w:pPr>
          <w:hyperlink w:anchor="_Toc109897241" w:history="1">
            <w:r w:rsidRPr="00E2335D">
              <w:rPr>
                <w:rStyle w:val="Hyperlink"/>
                <w:noProof/>
              </w:rPr>
              <w:t>Petroleum and Geothermal Energy Act 2000</w:t>
            </w:r>
            <w:r>
              <w:rPr>
                <w:noProof/>
                <w:webHidden/>
              </w:rPr>
              <w:tab/>
            </w:r>
            <w:r>
              <w:rPr>
                <w:noProof/>
                <w:webHidden/>
              </w:rPr>
              <w:fldChar w:fldCharType="begin"/>
            </w:r>
            <w:r>
              <w:rPr>
                <w:noProof/>
                <w:webHidden/>
              </w:rPr>
              <w:instrText xml:space="preserve"> PAGEREF _Toc109897241 \h </w:instrText>
            </w:r>
            <w:r>
              <w:rPr>
                <w:noProof/>
                <w:webHidden/>
              </w:rPr>
            </w:r>
            <w:r>
              <w:rPr>
                <w:noProof/>
                <w:webHidden/>
              </w:rPr>
              <w:fldChar w:fldCharType="separate"/>
            </w:r>
            <w:r>
              <w:rPr>
                <w:noProof/>
                <w:webHidden/>
              </w:rPr>
              <w:t>2392</w:t>
            </w:r>
            <w:r>
              <w:rPr>
                <w:noProof/>
                <w:webHidden/>
              </w:rPr>
              <w:fldChar w:fldCharType="end"/>
            </w:r>
          </w:hyperlink>
        </w:p>
        <w:p w14:paraId="28338D39" w14:textId="0B9CE6C9" w:rsidR="00914939" w:rsidRDefault="00914939" w:rsidP="001D3AC8">
          <w:pPr>
            <w:pStyle w:val="TOC2"/>
            <w:rPr>
              <w:rFonts w:asciiTheme="minorHAnsi" w:eastAsiaTheme="minorEastAsia" w:hAnsiTheme="minorHAnsi" w:cstheme="minorBidi"/>
              <w:noProof/>
              <w:sz w:val="22"/>
              <w:lang w:eastAsia="en-AU"/>
            </w:rPr>
          </w:pPr>
          <w:hyperlink w:anchor="_Toc109897242" w:history="1">
            <w:r w:rsidR="004432DA">
              <w:rPr>
                <w:rStyle w:val="Hyperlink"/>
                <w:noProof/>
              </w:rPr>
              <w:t xml:space="preserve">Port Augusta Circuit </w:t>
            </w:r>
            <w:r w:rsidRPr="00E2335D">
              <w:rPr>
                <w:rStyle w:val="Hyperlink"/>
                <w:noProof/>
              </w:rPr>
              <w:t>C</w:t>
            </w:r>
            <w:r w:rsidRPr="00E2335D">
              <w:rPr>
                <w:rStyle w:val="Hyperlink"/>
                <w:noProof/>
              </w:rPr>
              <w:t>o</w:t>
            </w:r>
            <w:r w:rsidRPr="00E2335D">
              <w:rPr>
                <w:rStyle w:val="Hyperlink"/>
                <w:noProof/>
              </w:rPr>
              <w:t>urt</w:t>
            </w:r>
            <w:r>
              <w:rPr>
                <w:noProof/>
                <w:webHidden/>
              </w:rPr>
              <w:tab/>
            </w:r>
            <w:r>
              <w:rPr>
                <w:noProof/>
                <w:webHidden/>
              </w:rPr>
              <w:fldChar w:fldCharType="begin"/>
            </w:r>
            <w:r>
              <w:rPr>
                <w:noProof/>
                <w:webHidden/>
              </w:rPr>
              <w:instrText xml:space="preserve"> PAGEREF _Toc109897242 \h </w:instrText>
            </w:r>
            <w:r>
              <w:rPr>
                <w:noProof/>
                <w:webHidden/>
              </w:rPr>
            </w:r>
            <w:r>
              <w:rPr>
                <w:noProof/>
                <w:webHidden/>
              </w:rPr>
              <w:fldChar w:fldCharType="separate"/>
            </w:r>
            <w:r>
              <w:rPr>
                <w:noProof/>
                <w:webHidden/>
              </w:rPr>
              <w:t>2393</w:t>
            </w:r>
            <w:r>
              <w:rPr>
                <w:noProof/>
                <w:webHidden/>
              </w:rPr>
              <w:fldChar w:fldCharType="end"/>
            </w:r>
          </w:hyperlink>
        </w:p>
        <w:p w14:paraId="5CBD8D23" w14:textId="141AE40A" w:rsidR="00914939" w:rsidRDefault="00914939" w:rsidP="001D3AC8">
          <w:pPr>
            <w:pStyle w:val="TOC2"/>
            <w:spacing w:after="80"/>
            <w:rPr>
              <w:rFonts w:asciiTheme="minorHAnsi" w:eastAsiaTheme="minorEastAsia" w:hAnsiTheme="minorHAnsi" w:cstheme="minorBidi"/>
              <w:noProof/>
              <w:sz w:val="22"/>
              <w:lang w:eastAsia="en-AU"/>
            </w:rPr>
          </w:pPr>
          <w:hyperlink w:anchor="_Toc109897243" w:history="1">
            <w:r w:rsidRPr="00E2335D">
              <w:rPr>
                <w:rStyle w:val="Hyperlink"/>
                <w:noProof/>
              </w:rPr>
              <w:t>Youth Court Act 1993</w:t>
            </w:r>
            <w:r>
              <w:rPr>
                <w:noProof/>
                <w:webHidden/>
              </w:rPr>
              <w:tab/>
            </w:r>
            <w:r>
              <w:rPr>
                <w:noProof/>
                <w:webHidden/>
              </w:rPr>
              <w:fldChar w:fldCharType="begin"/>
            </w:r>
            <w:r>
              <w:rPr>
                <w:noProof/>
                <w:webHidden/>
              </w:rPr>
              <w:instrText xml:space="preserve"> PAGEREF _Toc109897243 \h </w:instrText>
            </w:r>
            <w:r>
              <w:rPr>
                <w:noProof/>
                <w:webHidden/>
              </w:rPr>
            </w:r>
            <w:r>
              <w:rPr>
                <w:noProof/>
                <w:webHidden/>
              </w:rPr>
              <w:fldChar w:fldCharType="separate"/>
            </w:r>
            <w:r>
              <w:rPr>
                <w:noProof/>
                <w:webHidden/>
              </w:rPr>
              <w:t>2395</w:t>
            </w:r>
            <w:r>
              <w:rPr>
                <w:noProof/>
                <w:webHidden/>
              </w:rPr>
              <w:fldChar w:fldCharType="end"/>
            </w:r>
          </w:hyperlink>
        </w:p>
        <w:p w14:paraId="6EDC51DA" w14:textId="097FBBC6" w:rsidR="00914939" w:rsidRDefault="00914939">
          <w:pPr>
            <w:pStyle w:val="TOC1"/>
            <w:rPr>
              <w:rFonts w:asciiTheme="minorHAnsi" w:eastAsiaTheme="minorEastAsia" w:hAnsiTheme="minorHAnsi" w:cstheme="minorBidi"/>
              <w:b w:val="0"/>
              <w:smallCaps w:val="0"/>
              <w:noProof/>
              <w:sz w:val="22"/>
              <w:lang w:eastAsia="en-AU"/>
            </w:rPr>
          </w:pPr>
          <w:hyperlink w:anchor="_Toc109897244" w:history="1">
            <w:r w:rsidRPr="00E2335D">
              <w:rPr>
                <w:rStyle w:val="Hyperlink"/>
                <w:noProof/>
              </w:rPr>
              <w:t>Local Government Instruments</w:t>
            </w:r>
          </w:hyperlink>
        </w:p>
        <w:p w14:paraId="153D05BE" w14:textId="1056D035" w:rsidR="00914939" w:rsidRDefault="00914939" w:rsidP="001D3AC8">
          <w:pPr>
            <w:pStyle w:val="TOC2"/>
            <w:rPr>
              <w:rFonts w:asciiTheme="minorHAnsi" w:eastAsiaTheme="minorEastAsia" w:hAnsiTheme="minorHAnsi" w:cstheme="minorBidi"/>
              <w:noProof/>
              <w:sz w:val="22"/>
              <w:lang w:eastAsia="en-AU"/>
            </w:rPr>
          </w:pPr>
          <w:hyperlink w:anchor="_Toc109897245" w:history="1">
            <w:r w:rsidRPr="00E2335D">
              <w:rPr>
                <w:rStyle w:val="Hyperlink"/>
                <w:noProof/>
              </w:rPr>
              <w:t>City of Charles Sturt</w:t>
            </w:r>
            <w:r>
              <w:rPr>
                <w:noProof/>
                <w:webHidden/>
              </w:rPr>
              <w:tab/>
            </w:r>
            <w:r>
              <w:rPr>
                <w:noProof/>
                <w:webHidden/>
              </w:rPr>
              <w:fldChar w:fldCharType="begin"/>
            </w:r>
            <w:r>
              <w:rPr>
                <w:noProof/>
                <w:webHidden/>
              </w:rPr>
              <w:instrText xml:space="preserve"> PAGEREF _Toc109897245 \h </w:instrText>
            </w:r>
            <w:r>
              <w:rPr>
                <w:noProof/>
                <w:webHidden/>
              </w:rPr>
            </w:r>
            <w:r>
              <w:rPr>
                <w:noProof/>
                <w:webHidden/>
              </w:rPr>
              <w:fldChar w:fldCharType="separate"/>
            </w:r>
            <w:r>
              <w:rPr>
                <w:noProof/>
                <w:webHidden/>
              </w:rPr>
              <w:t>2397</w:t>
            </w:r>
            <w:r>
              <w:rPr>
                <w:noProof/>
                <w:webHidden/>
              </w:rPr>
              <w:fldChar w:fldCharType="end"/>
            </w:r>
          </w:hyperlink>
        </w:p>
        <w:p w14:paraId="61121314" w14:textId="7110325F" w:rsidR="00914939" w:rsidRDefault="00914939" w:rsidP="001D3AC8">
          <w:pPr>
            <w:pStyle w:val="TOC2"/>
            <w:rPr>
              <w:rFonts w:asciiTheme="minorHAnsi" w:eastAsiaTheme="minorEastAsia" w:hAnsiTheme="minorHAnsi" w:cstheme="minorBidi"/>
              <w:noProof/>
              <w:sz w:val="22"/>
              <w:lang w:eastAsia="en-AU"/>
            </w:rPr>
          </w:pPr>
          <w:hyperlink w:anchor="_Toc109897246" w:history="1">
            <w:r w:rsidRPr="00E2335D">
              <w:rPr>
                <w:rStyle w:val="Hyperlink"/>
                <w:noProof/>
              </w:rPr>
              <w:t>Rural City of Murray Bridge</w:t>
            </w:r>
            <w:r>
              <w:rPr>
                <w:noProof/>
                <w:webHidden/>
              </w:rPr>
              <w:tab/>
            </w:r>
            <w:r>
              <w:rPr>
                <w:noProof/>
                <w:webHidden/>
              </w:rPr>
              <w:fldChar w:fldCharType="begin"/>
            </w:r>
            <w:r>
              <w:rPr>
                <w:noProof/>
                <w:webHidden/>
              </w:rPr>
              <w:instrText xml:space="preserve"> PAGEREF _Toc109897246 \h </w:instrText>
            </w:r>
            <w:r>
              <w:rPr>
                <w:noProof/>
                <w:webHidden/>
              </w:rPr>
            </w:r>
            <w:r>
              <w:rPr>
                <w:noProof/>
                <w:webHidden/>
              </w:rPr>
              <w:fldChar w:fldCharType="separate"/>
            </w:r>
            <w:r>
              <w:rPr>
                <w:noProof/>
                <w:webHidden/>
              </w:rPr>
              <w:t>2397</w:t>
            </w:r>
            <w:r>
              <w:rPr>
                <w:noProof/>
                <w:webHidden/>
              </w:rPr>
              <w:fldChar w:fldCharType="end"/>
            </w:r>
          </w:hyperlink>
        </w:p>
        <w:p w14:paraId="0D72C3EE" w14:textId="3C539EF2" w:rsidR="00914939" w:rsidRDefault="00914939" w:rsidP="001D3AC8">
          <w:pPr>
            <w:pStyle w:val="TOC2"/>
            <w:rPr>
              <w:rFonts w:asciiTheme="minorHAnsi" w:eastAsiaTheme="minorEastAsia" w:hAnsiTheme="minorHAnsi" w:cstheme="minorBidi"/>
              <w:noProof/>
              <w:sz w:val="22"/>
              <w:lang w:eastAsia="en-AU"/>
            </w:rPr>
          </w:pPr>
          <w:hyperlink w:anchor="_Toc109897247" w:history="1">
            <w:r w:rsidRPr="00E2335D">
              <w:rPr>
                <w:rStyle w:val="Hyperlink"/>
                <w:noProof/>
              </w:rPr>
              <w:t>City of Onkaparinga</w:t>
            </w:r>
            <w:r>
              <w:rPr>
                <w:noProof/>
                <w:webHidden/>
              </w:rPr>
              <w:tab/>
            </w:r>
            <w:r>
              <w:rPr>
                <w:noProof/>
                <w:webHidden/>
              </w:rPr>
              <w:fldChar w:fldCharType="begin"/>
            </w:r>
            <w:r>
              <w:rPr>
                <w:noProof/>
                <w:webHidden/>
              </w:rPr>
              <w:instrText xml:space="preserve"> PAGEREF _Toc109897247 \h </w:instrText>
            </w:r>
            <w:r>
              <w:rPr>
                <w:noProof/>
                <w:webHidden/>
              </w:rPr>
            </w:r>
            <w:r>
              <w:rPr>
                <w:noProof/>
                <w:webHidden/>
              </w:rPr>
              <w:fldChar w:fldCharType="separate"/>
            </w:r>
            <w:r>
              <w:rPr>
                <w:noProof/>
                <w:webHidden/>
              </w:rPr>
              <w:t>2398</w:t>
            </w:r>
            <w:r>
              <w:rPr>
                <w:noProof/>
                <w:webHidden/>
              </w:rPr>
              <w:fldChar w:fldCharType="end"/>
            </w:r>
          </w:hyperlink>
        </w:p>
        <w:p w14:paraId="06D336E3" w14:textId="11D4AF19" w:rsidR="00914939" w:rsidRDefault="00914939" w:rsidP="001D3AC8">
          <w:pPr>
            <w:pStyle w:val="TOC2"/>
            <w:rPr>
              <w:rFonts w:asciiTheme="minorHAnsi" w:eastAsiaTheme="minorEastAsia" w:hAnsiTheme="minorHAnsi" w:cstheme="minorBidi"/>
              <w:noProof/>
              <w:sz w:val="22"/>
              <w:lang w:eastAsia="en-AU"/>
            </w:rPr>
          </w:pPr>
          <w:hyperlink w:anchor="_Toc109897248" w:history="1">
            <w:r w:rsidRPr="00E2335D">
              <w:rPr>
                <w:rStyle w:val="Hyperlink"/>
                <w:noProof/>
              </w:rPr>
              <w:t>City of Port Adelaide Enfield</w:t>
            </w:r>
            <w:r>
              <w:rPr>
                <w:noProof/>
                <w:webHidden/>
              </w:rPr>
              <w:tab/>
            </w:r>
            <w:r>
              <w:rPr>
                <w:noProof/>
                <w:webHidden/>
              </w:rPr>
              <w:fldChar w:fldCharType="begin"/>
            </w:r>
            <w:r>
              <w:rPr>
                <w:noProof/>
                <w:webHidden/>
              </w:rPr>
              <w:instrText xml:space="preserve"> PAGEREF _Toc109897248 \h </w:instrText>
            </w:r>
            <w:r>
              <w:rPr>
                <w:noProof/>
                <w:webHidden/>
              </w:rPr>
            </w:r>
            <w:r>
              <w:rPr>
                <w:noProof/>
                <w:webHidden/>
              </w:rPr>
              <w:fldChar w:fldCharType="separate"/>
            </w:r>
            <w:r>
              <w:rPr>
                <w:noProof/>
                <w:webHidden/>
              </w:rPr>
              <w:t>2401</w:t>
            </w:r>
            <w:r>
              <w:rPr>
                <w:noProof/>
                <w:webHidden/>
              </w:rPr>
              <w:fldChar w:fldCharType="end"/>
            </w:r>
          </w:hyperlink>
        </w:p>
        <w:p w14:paraId="6FED697F" w14:textId="5DB8E559" w:rsidR="00914939" w:rsidRDefault="00914939" w:rsidP="001D3AC8">
          <w:pPr>
            <w:pStyle w:val="TOC2"/>
            <w:rPr>
              <w:rFonts w:asciiTheme="minorHAnsi" w:eastAsiaTheme="minorEastAsia" w:hAnsiTheme="minorHAnsi" w:cstheme="minorBidi"/>
              <w:noProof/>
              <w:sz w:val="22"/>
              <w:lang w:eastAsia="en-AU"/>
            </w:rPr>
          </w:pPr>
          <w:hyperlink w:anchor="_Toc109897249" w:history="1">
            <w:r w:rsidRPr="00E2335D">
              <w:rPr>
                <w:rStyle w:val="Hyperlink"/>
                <w:noProof/>
              </w:rPr>
              <w:t>City of Prospect</w:t>
            </w:r>
            <w:r>
              <w:rPr>
                <w:noProof/>
                <w:webHidden/>
              </w:rPr>
              <w:tab/>
            </w:r>
            <w:r>
              <w:rPr>
                <w:noProof/>
                <w:webHidden/>
              </w:rPr>
              <w:fldChar w:fldCharType="begin"/>
            </w:r>
            <w:r>
              <w:rPr>
                <w:noProof/>
                <w:webHidden/>
              </w:rPr>
              <w:instrText xml:space="preserve"> PAGEREF _Toc109897249 \h </w:instrText>
            </w:r>
            <w:r>
              <w:rPr>
                <w:noProof/>
                <w:webHidden/>
              </w:rPr>
            </w:r>
            <w:r>
              <w:rPr>
                <w:noProof/>
                <w:webHidden/>
              </w:rPr>
              <w:fldChar w:fldCharType="separate"/>
            </w:r>
            <w:r>
              <w:rPr>
                <w:noProof/>
                <w:webHidden/>
              </w:rPr>
              <w:t>2417</w:t>
            </w:r>
            <w:r>
              <w:rPr>
                <w:noProof/>
                <w:webHidden/>
              </w:rPr>
              <w:fldChar w:fldCharType="end"/>
            </w:r>
          </w:hyperlink>
        </w:p>
        <w:p w14:paraId="01F50E79" w14:textId="25D4060C" w:rsidR="00914939" w:rsidRDefault="00914939" w:rsidP="001D3AC8">
          <w:pPr>
            <w:pStyle w:val="TOC2"/>
            <w:rPr>
              <w:rFonts w:asciiTheme="minorHAnsi" w:eastAsiaTheme="minorEastAsia" w:hAnsiTheme="minorHAnsi" w:cstheme="minorBidi"/>
              <w:noProof/>
              <w:sz w:val="22"/>
              <w:lang w:eastAsia="en-AU"/>
            </w:rPr>
          </w:pPr>
          <w:hyperlink w:anchor="_Toc109897250" w:history="1">
            <w:r w:rsidRPr="00E2335D">
              <w:rPr>
                <w:rStyle w:val="Hyperlink"/>
                <w:noProof/>
              </w:rPr>
              <w:t>City of Victor Harbor</w:t>
            </w:r>
            <w:r>
              <w:rPr>
                <w:noProof/>
                <w:webHidden/>
              </w:rPr>
              <w:tab/>
            </w:r>
            <w:r>
              <w:rPr>
                <w:noProof/>
                <w:webHidden/>
              </w:rPr>
              <w:fldChar w:fldCharType="begin"/>
            </w:r>
            <w:r>
              <w:rPr>
                <w:noProof/>
                <w:webHidden/>
              </w:rPr>
              <w:instrText xml:space="preserve"> PAGEREF _Toc109897250 \h </w:instrText>
            </w:r>
            <w:r>
              <w:rPr>
                <w:noProof/>
                <w:webHidden/>
              </w:rPr>
            </w:r>
            <w:r>
              <w:rPr>
                <w:noProof/>
                <w:webHidden/>
              </w:rPr>
              <w:fldChar w:fldCharType="separate"/>
            </w:r>
            <w:r>
              <w:rPr>
                <w:noProof/>
                <w:webHidden/>
              </w:rPr>
              <w:t>2418</w:t>
            </w:r>
            <w:r>
              <w:rPr>
                <w:noProof/>
                <w:webHidden/>
              </w:rPr>
              <w:fldChar w:fldCharType="end"/>
            </w:r>
          </w:hyperlink>
        </w:p>
        <w:p w14:paraId="3138E9A3" w14:textId="2C1979CB" w:rsidR="00914939" w:rsidRDefault="00914939" w:rsidP="001D3AC8">
          <w:pPr>
            <w:pStyle w:val="TOC2"/>
            <w:rPr>
              <w:rFonts w:asciiTheme="minorHAnsi" w:eastAsiaTheme="minorEastAsia" w:hAnsiTheme="minorHAnsi" w:cstheme="minorBidi"/>
              <w:noProof/>
              <w:sz w:val="22"/>
              <w:lang w:eastAsia="en-AU"/>
            </w:rPr>
          </w:pPr>
          <w:hyperlink w:anchor="_Toc109897251" w:history="1">
            <w:r w:rsidRPr="00E2335D">
              <w:rPr>
                <w:rStyle w:val="Hyperlink"/>
                <w:noProof/>
              </w:rPr>
              <w:t>Adelaide Plains Council</w:t>
            </w:r>
            <w:r>
              <w:rPr>
                <w:noProof/>
                <w:webHidden/>
              </w:rPr>
              <w:tab/>
            </w:r>
            <w:r>
              <w:rPr>
                <w:noProof/>
                <w:webHidden/>
              </w:rPr>
              <w:fldChar w:fldCharType="begin"/>
            </w:r>
            <w:r>
              <w:rPr>
                <w:noProof/>
                <w:webHidden/>
              </w:rPr>
              <w:instrText xml:space="preserve"> PAGEREF _Toc109897251 \h </w:instrText>
            </w:r>
            <w:r>
              <w:rPr>
                <w:noProof/>
                <w:webHidden/>
              </w:rPr>
            </w:r>
            <w:r>
              <w:rPr>
                <w:noProof/>
                <w:webHidden/>
              </w:rPr>
              <w:fldChar w:fldCharType="separate"/>
            </w:r>
            <w:r>
              <w:rPr>
                <w:noProof/>
                <w:webHidden/>
              </w:rPr>
              <w:t>2418</w:t>
            </w:r>
            <w:r>
              <w:rPr>
                <w:noProof/>
                <w:webHidden/>
              </w:rPr>
              <w:fldChar w:fldCharType="end"/>
            </w:r>
          </w:hyperlink>
        </w:p>
        <w:p w14:paraId="6F67D61A" w14:textId="592E9C94" w:rsidR="00914939" w:rsidRDefault="00914939" w:rsidP="001D3AC8">
          <w:pPr>
            <w:pStyle w:val="TOC2"/>
            <w:rPr>
              <w:rFonts w:asciiTheme="minorHAnsi" w:eastAsiaTheme="minorEastAsia" w:hAnsiTheme="minorHAnsi" w:cstheme="minorBidi"/>
              <w:noProof/>
              <w:sz w:val="22"/>
              <w:lang w:eastAsia="en-AU"/>
            </w:rPr>
          </w:pPr>
          <w:hyperlink w:anchor="_Toc109897252" w:history="1">
            <w:r w:rsidRPr="00E2335D">
              <w:rPr>
                <w:rStyle w:val="Hyperlink"/>
                <w:noProof/>
              </w:rPr>
              <w:t>The Barossa Council</w:t>
            </w:r>
            <w:r>
              <w:rPr>
                <w:noProof/>
                <w:webHidden/>
              </w:rPr>
              <w:tab/>
            </w:r>
            <w:r>
              <w:rPr>
                <w:noProof/>
                <w:webHidden/>
              </w:rPr>
              <w:fldChar w:fldCharType="begin"/>
            </w:r>
            <w:r>
              <w:rPr>
                <w:noProof/>
                <w:webHidden/>
              </w:rPr>
              <w:instrText xml:space="preserve"> PAGEREF _Toc109897252 \h </w:instrText>
            </w:r>
            <w:r>
              <w:rPr>
                <w:noProof/>
                <w:webHidden/>
              </w:rPr>
            </w:r>
            <w:r>
              <w:rPr>
                <w:noProof/>
                <w:webHidden/>
              </w:rPr>
              <w:fldChar w:fldCharType="separate"/>
            </w:r>
            <w:r>
              <w:rPr>
                <w:noProof/>
                <w:webHidden/>
              </w:rPr>
              <w:t>2419</w:t>
            </w:r>
            <w:r>
              <w:rPr>
                <w:noProof/>
                <w:webHidden/>
              </w:rPr>
              <w:fldChar w:fldCharType="end"/>
            </w:r>
          </w:hyperlink>
        </w:p>
        <w:p w14:paraId="7D8D83A6" w14:textId="51693D84" w:rsidR="00914939" w:rsidRDefault="00914939" w:rsidP="001D3AC8">
          <w:pPr>
            <w:pStyle w:val="TOC2"/>
            <w:rPr>
              <w:rFonts w:asciiTheme="minorHAnsi" w:eastAsiaTheme="minorEastAsia" w:hAnsiTheme="minorHAnsi" w:cstheme="minorBidi"/>
              <w:noProof/>
              <w:sz w:val="22"/>
              <w:lang w:eastAsia="en-AU"/>
            </w:rPr>
          </w:pPr>
          <w:hyperlink w:anchor="_Toc109897253" w:history="1">
            <w:r w:rsidRPr="00E2335D">
              <w:rPr>
                <w:rStyle w:val="Hyperlink"/>
                <w:noProof/>
              </w:rPr>
              <w:t>Mid Murray Council</w:t>
            </w:r>
            <w:r>
              <w:rPr>
                <w:noProof/>
                <w:webHidden/>
              </w:rPr>
              <w:tab/>
            </w:r>
            <w:r>
              <w:rPr>
                <w:noProof/>
                <w:webHidden/>
              </w:rPr>
              <w:fldChar w:fldCharType="begin"/>
            </w:r>
            <w:r>
              <w:rPr>
                <w:noProof/>
                <w:webHidden/>
              </w:rPr>
              <w:instrText xml:space="preserve"> PAGEREF _Toc109897253 \h </w:instrText>
            </w:r>
            <w:r>
              <w:rPr>
                <w:noProof/>
                <w:webHidden/>
              </w:rPr>
            </w:r>
            <w:r>
              <w:rPr>
                <w:noProof/>
                <w:webHidden/>
              </w:rPr>
              <w:fldChar w:fldCharType="separate"/>
            </w:r>
            <w:r>
              <w:rPr>
                <w:noProof/>
                <w:webHidden/>
              </w:rPr>
              <w:t>2420</w:t>
            </w:r>
            <w:r>
              <w:rPr>
                <w:noProof/>
                <w:webHidden/>
              </w:rPr>
              <w:fldChar w:fldCharType="end"/>
            </w:r>
          </w:hyperlink>
        </w:p>
        <w:p w14:paraId="39008033" w14:textId="453FFD60" w:rsidR="00914939" w:rsidRDefault="00914939" w:rsidP="001D3AC8">
          <w:pPr>
            <w:pStyle w:val="TOC2"/>
            <w:rPr>
              <w:rFonts w:asciiTheme="minorHAnsi" w:eastAsiaTheme="minorEastAsia" w:hAnsiTheme="minorHAnsi" w:cstheme="minorBidi"/>
              <w:noProof/>
              <w:sz w:val="22"/>
              <w:lang w:eastAsia="en-AU"/>
            </w:rPr>
          </w:pPr>
          <w:hyperlink w:anchor="_Toc109897254" w:history="1">
            <w:r w:rsidRPr="00E2335D">
              <w:rPr>
                <w:rStyle w:val="Hyperlink"/>
                <w:noProof/>
              </w:rPr>
              <w:t>The District Council of Peterborough</w:t>
            </w:r>
            <w:r>
              <w:rPr>
                <w:noProof/>
                <w:webHidden/>
              </w:rPr>
              <w:tab/>
            </w:r>
            <w:r>
              <w:rPr>
                <w:noProof/>
                <w:webHidden/>
              </w:rPr>
              <w:fldChar w:fldCharType="begin"/>
            </w:r>
            <w:r>
              <w:rPr>
                <w:noProof/>
                <w:webHidden/>
              </w:rPr>
              <w:instrText xml:space="preserve"> PAGEREF _Toc109897254 \h </w:instrText>
            </w:r>
            <w:r>
              <w:rPr>
                <w:noProof/>
                <w:webHidden/>
              </w:rPr>
            </w:r>
            <w:r>
              <w:rPr>
                <w:noProof/>
                <w:webHidden/>
              </w:rPr>
              <w:fldChar w:fldCharType="separate"/>
            </w:r>
            <w:r>
              <w:rPr>
                <w:noProof/>
                <w:webHidden/>
              </w:rPr>
              <w:t>2421</w:t>
            </w:r>
            <w:r>
              <w:rPr>
                <w:noProof/>
                <w:webHidden/>
              </w:rPr>
              <w:fldChar w:fldCharType="end"/>
            </w:r>
          </w:hyperlink>
        </w:p>
        <w:p w14:paraId="6342F8F8" w14:textId="45212F04" w:rsidR="00914939" w:rsidRDefault="00914939" w:rsidP="001D3AC8">
          <w:pPr>
            <w:pStyle w:val="TOC2"/>
            <w:spacing w:after="80"/>
            <w:rPr>
              <w:rFonts w:asciiTheme="minorHAnsi" w:eastAsiaTheme="minorEastAsia" w:hAnsiTheme="minorHAnsi" w:cstheme="minorBidi"/>
              <w:noProof/>
              <w:sz w:val="22"/>
              <w:lang w:eastAsia="en-AU"/>
            </w:rPr>
          </w:pPr>
          <w:hyperlink w:anchor="_Toc109897255" w:history="1">
            <w:r w:rsidRPr="00E2335D">
              <w:rPr>
                <w:rStyle w:val="Hyperlink"/>
                <w:noProof/>
              </w:rPr>
              <w:t>Wattle Range Council</w:t>
            </w:r>
            <w:r>
              <w:rPr>
                <w:noProof/>
                <w:webHidden/>
              </w:rPr>
              <w:tab/>
            </w:r>
            <w:r>
              <w:rPr>
                <w:noProof/>
                <w:webHidden/>
              </w:rPr>
              <w:fldChar w:fldCharType="begin"/>
            </w:r>
            <w:r>
              <w:rPr>
                <w:noProof/>
                <w:webHidden/>
              </w:rPr>
              <w:instrText xml:space="preserve"> PAGEREF _Toc109897255 \h </w:instrText>
            </w:r>
            <w:r>
              <w:rPr>
                <w:noProof/>
                <w:webHidden/>
              </w:rPr>
            </w:r>
            <w:r>
              <w:rPr>
                <w:noProof/>
                <w:webHidden/>
              </w:rPr>
              <w:fldChar w:fldCharType="separate"/>
            </w:r>
            <w:r>
              <w:rPr>
                <w:noProof/>
                <w:webHidden/>
              </w:rPr>
              <w:t>2422</w:t>
            </w:r>
            <w:r>
              <w:rPr>
                <w:noProof/>
                <w:webHidden/>
              </w:rPr>
              <w:fldChar w:fldCharType="end"/>
            </w:r>
          </w:hyperlink>
        </w:p>
        <w:p w14:paraId="1B563722" w14:textId="0453524E" w:rsidR="00914939" w:rsidRDefault="00914939">
          <w:pPr>
            <w:pStyle w:val="TOC1"/>
            <w:rPr>
              <w:rFonts w:asciiTheme="minorHAnsi" w:eastAsiaTheme="minorEastAsia" w:hAnsiTheme="minorHAnsi" w:cstheme="minorBidi"/>
              <w:b w:val="0"/>
              <w:smallCaps w:val="0"/>
              <w:noProof/>
              <w:sz w:val="22"/>
              <w:lang w:eastAsia="en-AU"/>
            </w:rPr>
          </w:pPr>
          <w:hyperlink w:anchor="_Toc109897256" w:history="1">
            <w:r w:rsidRPr="00E2335D">
              <w:rPr>
                <w:rStyle w:val="Hyperlink"/>
                <w:noProof/>
              </w:rPr>
              <w:t>Public Notices</w:t>
            </w:r>
          </w:hyperlink>
        </w:p>
        <w:p w14:paraId="558DE28D" w14:textId="7987D6B5" w:rsidR="00914939" w:rsidRDefault="00914939" w:rsidP="001D3AC8">
          <w:pPr>
            <w:pStyle w:val="TOC2"/>
            <w:rPr>
              <w:rFonts w:asciiTheme="minorHAnsi" w:eastAsiaTheme="minorEastAsia" w:hAnsiTheme="minorHAnsi" w:cstheme="minorBidi"/>
              <w:noProof/>
              <w:sz w:val="22"/>
              <w:lang w:eastAsia="en-AU"/>
            </w:rPr>
          </w:pPr>
          <w:hyperlink w:anchor="_Toc109897257" w:history="1">
            <w:r w:rsidRPr="00E2335D">
              <w:rPr>
                <w:rStyle w:val="Hyperlink"/>
                <w:noProof/>
              </w:rPr>
              <w:t>Sale of Property</w:t>
            </w:r>
            <w:r>
              <w:rPr>
                <w:noProof/>
                <w:webHidden/>
              </w:rPr>
              <w:tab/>
            </w:r>
            <w:r>
              <w:rPr>
                <w:noProof/>
                <w:webHidden/>
              </w:rPr>
              <w:fldChar w:fldCharType="begin"/>
            </w:r>
            <w:r>
              <w:rPr>
                <w:noProof/>
                <w:webHidden/>
              </w:rPr>
              <w:instrText xml:space="preserve"> PAGEREF _Toc109897257 \h </w:instrText>
            </w:r>
            <w:r>
              <w:rPr>
                <w:noProof/>
                <w:webHidden/>
              </w:rPr>
            </w:r>
            <w:r>
              <w:rPr>
                <w:noProof/>
                <w:webHidden/>
              </w:rPr>
              <w:fldChar w:fldCharType="separate"/>
            </w:r>
            <w:r>
              <w:rPr>
                <w:noProof/>
                <w:webHidden/>
              </w:rPr>
              <w:t>2424</w:t>
            </w:r>
            <w:r>
              <w:rPr>
                <w:noProof/>
                <w:webHidden/>
              </w:rPr>
              <w:fldChar w:fldCharType="end"/>
            </w:r>
          </w:hyperlink>
        </w:p>
        <w:p w14:paraId="3F3914D6" w14:textId="7A9CE57E" w:rsidR="00914939" w:rsidRDefault="00914939" w:rsidP="001D3AC8">
          <w:pPr>
            <w:pStyle w:val="TOC2"/>
            <w:rPr>
              <w:rFonts w:asciiTheme="minorHAnsi" w:eastAsiaTheme="minorEastAsia" w:hAnsiTheme="minorHAnsi" w:cstheme="minorBidi"/>
              <w:noProof/>
              <w:sz w:val="22"/>
              <w:lang w:eastAsia="en-AU"/>
            </w:rPr>
          </w:pPr>
          <w:hyperlink w:anchor="_Toc109897258" w:history="1">
            <w:r w:rsidRPr="00E2335D">
              <w:rPr>
                <w:rStyle w:val="Hyperlink"/>
                <w:noProof/>
              </w:rPr>
              <w:t>Trustee Act 1936</w:t>
            </w:r>
            <w:r>
              <w:rPr>
                <w:noProof/>
                <w:webHidden/>
              </w:rPr>
              <w:tab/>
            </w:r>
            <w:r>
              <w:rPr>
                <w:noProof/>
                <w:webHidden/>
              </w:rPr>
              <w:fldChar w:fldCharType="begin"/>
            </w:r>
            <w:r>
              <w:rPr>
                <w:noProof/>
                <w:webHidden/>
              </w:rPr>
              <w:instrText xml:space="preserve"> PAGEREF _Toc109897258 \h </w:instrText>
            </w:r>
            <w:r>
              <w:rPr>
                <w:noProof/>
                <w:webHidden/>
              </w:rPr>
            </w:r>
            <w:r>
              <w:rPr>
                <w:noProof/>
                <w:webHidden/>
              </w:rPr>
              <w:fldChar w:fldCharType="separate"/>
            </w:r>
            <w:r>
              <w:rPr>
                <w:noProof/>
                <w:webHidden/>
              </w:rPr>
              <w:t>2424</w:t>
            </w:r>
            <w:r>
              <w:rPr>
                <w:noProof/>
                <w:webHidden/>
              </w:rPr>
              <w:fldChar w:fldCharType="end"/>
            </w:r>
          </w:hyperlink>
        </w:p>
        <w:p w14:paraId="228CD502" w14:textId="0BE138E0" w:rsidR="00D746A9" w:rsidRPr="003471CD" w:rsidRDefault="00831E93" w:rsidP="00831E93">
          <w:pPr>
            <w:pStyle w:val="TOC1"/>
          </w:pPr>
          <w:r>
            <w:rPr>
              <w:rFonts w:ascii="Calibri" w:hAnsi="Calibri"/>
              <w:bCs/>
              <w:noProof/>
              <w:color w:val="000000"/>
              <w:sz w:val="22"/>
              <w:lang w:bidi="en-US"/>
            </w:rPr>
            <w:fldChar w:fldCharType="end"/>
          </w:r>
        </w:p>
      </w:sdtContent>
    </w:sdt>
    <w:p w14:paraId="0FD47762" w14:textId="77777777" w:rsidR="00386A74" w:rsidRPr="001C2F0D" w:rsidRDefault="00386A74" w:rsidP="001C2F0D">
      <w:pPr>
        <w:sectPr w:rsidR="00386A74" w:rsidRPr="001C2F0D" w:rsidSect="00781B55">
          <w:headerReference w:type="even" r:id="rId14"/>
          <w:headerReference w:type="default" r:id="rId15"/>
          <w:footerReference w:type="default" r:id="rId16"/>
          <w:footerReference w:type="first" r:id="rId17"/>
          <w:type w:val="continuous"/>
          <w:pgSz w:w="11906" w:h="16838"/>
          <w:pgMar w:top="1134" w:right="1274" w:bottom="1134" w:left="1276" w:header="1077" w:footer="1134" w:gutter="0"/>
          <w:cols w:num="2" w:space="238"/>
          <w:docGrid w:linePitch="360"/>
        </w:sectPr>
      </w:pPr>
    </w:p>
    <w:p w14:paraId="64F4B348" w14:textId="77777777" w:rsidR="00164C3B" w:rsidRPr="003471CD" w:rsidRDefault="00164C3B" w:rsidP="009C23A5">
      <w:pPr>
        <w:pStyle w:val="Heading1"/>
      </w:pPr>
      <w:bookmarkStart w:id="0" w:name="_Toc109897223"/>
      <w:r w:rsidRPr="003471CD">
        <w:lastRenderedPageBreak/>
        <w:t>Governor</w:t>
      </w:r>
      <w:r w:rsidR="008F7C9F" w:rsidRPr="003471CD">
        <w:t>’</w:t>
      </w:r>
      <w:r w:rsidRPr="003471CD">
        <w:t>s Instruments</w:t>
      </w:r>
      <w:bookmarkEnd w:id="0"/>
    </w:p>
    <w:p w14:paraId="41561B91" w14:textId="77777777" w:rsidR="002D4B68" w:rsidRPr="002D4B68" w:rsidRDefault="002D4B68" w:rsidP="006121A9">
      <w:pPr>
        <w:pStyle w:val="Heading2"/>
      </w:pPr>
      <w:bookmarkStart w:id="1" w:name="_Toc109897224"/>
      <w:r w:rsidRPr="002D4B68">
        <w:t>Appointment</w:t>
      </w:r>
      <w:bookmarkEnd w:id="1"/>
    </w:p>
    <w:p w14:paraId="1F6C5F05" w14:textId="77777777" w:rsidR="002D4B68" w:rsidRPr="002D4B68" w:rsidRDefault="002D4B68" w:rsidP="002D4B68">
      <w:pPr>
        <w:spacing w:after="0"/>
        <w:jc w:val="right"/>
        <w:rPr>
          <w:szCs w:val="17"/>
        </w:rPr>
      </w:pPr>
      <w:r w:rsidRPr="002D4B68">
        <w:rPr>
          <w:szCs w:val="17"/>
        </w:rPr>
        <w:t>Department of the Premier and Cabinet</w:t>
      </w:r>
    </w:p>
    <w:p w14:paraId="1B861863" w14:textId="77777777" w:rsidR="002D4B68" w:rsidRPr="002D4B68" w:rsidRDefault="002D4B68" w:rsidP="002D4B68">
      <w:pPr>
        <w:jc w:val="right"/>
        <w:rPr>
          <w:szCs w:val="17"/>
        </w:rPr>
      </w:pPr>
      <w:r w:rsidRPr="002D4B68">
        <w:rPr>
          <w:szCs w:val="17"/>
        </w:rPr>
        <w:t>Adelaide, 28 July 2022</w:t>
      </w:r>
    </w:p>
    <w:p w14:paraId="02625214" w14:textId="77777777" w:rsidR="002D4B68" w:rsidRPr="002D4B68" w:rsidRDefault="002D4B68" w:rsidP="002D4B68">
      <w:pPr>
        <w:rPr>
          <w:rFonts w:eastAsia="Times New Roman"/>
          <w:szCs w:val="17"/>
        </w:rPr>
      </w:pPr>
      <w:r w:rsidRPr="002D4B68">
        <w:rPr>
          <w:rFonts w:eastAsia="Times New Roman"/>
          <w:szCs w:val="17"/>
        </w:rPr>
        <w:t>Her Excellency the Governor in Executive Council has been pleased to appoint Naomi Mary Kereru as Coroner for a term commencing on 11 August 2022 and expiring on 10 August 2023 - pursuant to section 6(1) of the Coroners Act 2003.</w:t>
      </w:r>
    </w:p>
    <w:p w14:paraId="10F38104" w14:textId="77777777" w:rsidR="002D4B68" w:rsidRPr="002D4B68" w:rsidRDefault="002D4B68" w:rsidP="002D4B68">
      <w:pPr>
        <w:spacing w:after="0"/>
        <w:jc w:val="center"/>
        <w:rPr>
          <w:rFonts w:eastAsia="Times New Roman"/>
          <w:szCs w:val="17"/>
        </w:rPr>
      </w:pPr>
      <w:r w:rsidRPr="002D4B68">
        <w:rPr>
          <w:rFonts w:eastAsia="Times New Roman"/>
          <w:szCs w:val="17"/>
        </w:rPr>
        <w:t>By command,</w:t>
      </w:r>
    </w:p>
    <w:p w14:paraId="68A92F53" w14:textId="77777777" w:rsidR="002D4B68" w:rsidRPr="002D4B68" w:rsidRDefault="002D4B68" w:rsidP="002D4B68">
      <w:pPr>
        <w:spacing w:after="0"/>
        <w:jc w:val="right"/>
        <w:rPr>
          <w:rFonts w:eastAsia="Times New Roman"/>
          <w:smallCaps/>
          <w:szCs w:val="20"/>
        </w:rPr>
      </w:pPr>
      <w:r w:rsidRPr="002D4B68">
        <w:rPr>
          <w:rFonts w:eastAsia="Times New Roman"/>
          <w:smallCaps/>
          <w:szCs w:val="20"/>
        </w:rPr>
        <w:t>Katrine Anne Hildyard, MP</w:t>
      </w:r>
    </w:p>
    <w:p w14:paraId="3D896ED3" w14:textId="77777777" w:rsidR="002D4B68" w:rsidRPr="002D4B68" w:rsidRDefault="002D4B68" w:rsidP="002D4B68">
      <w:pPr>
        <w:spacing w:after="0" w:line="240" w:lineRule="auto"/>
        <w:jc w:val="right"/>
        <w:rPr>
          <w:rFonts w:eastAsia="Times New Roman"/>
          <w:szCs w:val="17"/>
        </w:rPr>
      </w:pPr>
      <w:r w:rsidRPr="002D4B68">
        <w:rPr>
          <w:rFonts w:eastAsia="Times New Roman"/>
          <w:szCs w:val="17"/>
        </w:rPr>
        <w:t>For Premier</w:t>
      </w:r>
    </w:p>
    <w:p w14:paraId="5C6D6F2A" w14:textId="77777777" w:rsidR="002D4B68" w:rsidRPr="002D4B68" w:rsidRDefault="002D4B68" w:rsidP="002D4B68">
      <w:pPr>
        <w:spacing w:after="0"/>
        <w:rPr>
          <w:szCs w:val="17"/>
        </w:rPr>
      </w:pPr>
      <w:r w:rsidRPr="002D4B68">
        <w:rPr>
          <w:szCs w:val="17"/>
        </w:rPr>
        <w:t>AGO0080-22CS</w:t>
      </w:r>
    </w:p>
    <w:p w14:paraId="6D4E8847" w14:textId="77777777" w:rsidR="002D4B68" w:rsidRPr="002D4B68" w:rsidRDefault="002D4B68" w:rsidP="002D4B68">
      <w:pPr>
        <w:pBdr>
          <w:bottom w:val="single" w:sz="4" w:space="1" w:color="auto"/>
        </w:pBdr>
        <w:spacing w:after="0" w:line="52" w:lineRule="exact"/>
        <w:jc w:val="center"/>
        <w:rPr>
          <w:rFonts w:ascii="Calibri" w:hAnsi="Calibri"/>
          <w:sz w:val="22"/>
        </w:rPr>
      </w:pPr>
    </w:p>
    <w:p w14:paraId="78CF0CD1" w14:textId="77777777" w:rsidR="002D4B68" w:rsidRPr="002D4B68" w:rsidRDefault="002D4B68" w:rsidP="002D4B68">
      <w:pPr>
        <w:pBdr>
          <w:top w:val="single" w:sz="4" w:space="1" w:color="auto"/>
        </w:pBdr>
        <w:spacing w:before="34" w:after="0" w:line="14" w:lineRule="exact"/>
        <w:jc w:val="center"/>
        <w:rPr>
          <w:rFonts w:ascii="Calibri" w:hAnsi="Calibri"/>
          <w:sz w:val="22"/>
        </w:rPr>
      </w:pPr>
    </w:p>
    <w:p w14:paraId="1A8EB257" w14:textId="77777777" w:rsidR="00164C3B" w:rsidRPr="003471CD" w:rsidRDefault="00164C3B" w:rsidP="0003517B">
      <w:pPr>
        <w:pStyle w:val="GG-body"/>
      </w:pPr>
    </w:p>
    <w:p w14:paraId="6F5C7DA2" w14:textId="77777777" w:rsidR="00CD6F7B" w:rsidRPr="003471CD" w:rsidRDefault="00CD6F7B" w:rsidP="0003517B">
      <w:pPr>
        <w:pStyle w:val="GG-body"/>
      </w:pPr>
      <w:r w:rsidRPr="003471CD">
        <w:br w:type="page"/>
      </w:r>
    </w:p>
    <w:p w14:paraId="4A4C9B60" w14:textId="77777777" w:rsidR="00CD6F7B" w:rsidRPr="003471CD" w:rsidRDefault="007739E5" w:rsidP="009C23A5">
      <w:pPr>
        <w:pStyle w:val="Heading2"/>
      </w:pPr>
      <w:bookmarkStart w:id="2" w:name="_Toc109897225"/>
      <w:r w:rsidRPr="003471CD">
        <w:lastRenderedPageBreak/>
        <w:t>Proclamations</w:t>
      </w:r>
      <w:bookmarkEnd w:id="2"/>
    </w:p>
    <w:p w14:paraId="72895198" w14:textId="77777777" w:rsidR="00274139" w:rsidRPr="00274139" w:rsidRDefault="00274139" w:rsidP="00274139">
      <w:pPr>
        <w:keepLines/>
        <w:autoSpaceDE w:val="0"/>
        <w:autoSpaceDN w:val="0"/>
        <w:adjustRightInd w:val="0"/>
        <w:spacing w:before="240" w:after="0" w:line="240" w:lineRule="auto"/>
        <w:jc w:val="left"/>
        <w:rPr>
          <w:rFonts w:eastAsia="Times New Roman"/>
          <w:color w:val="000000"/>
          <w:sz w:val="28"/>
          <w:szCs w:val="28"/>
          <w:lang w:eastAsia="en-AU"/>
        </w:rPr>
      </w:pPr>
      <w:r w:rsidRPr="00274139">
        <w:rPr>
          <w:rFonts w:eastAsia="Times New Roman"/>
          <w:color w:val="000000"/>
          <w:sz w:val="28"/>
          <w:szCs w:val="28"/>
          <w:lang w:eastAsia="en-AU"/>
        </w:rPr>
        <w:t>South Australia</w:t>
      </w:r>
    </w:p>
    <w:p w14:paraId="190C22F7" w14:textId="77777777" w:rsidR="00274139" w:rsidRPr="00274139" w:rsidRDefault="00274139" w:rsidP="006121A9">
      <w:pPr>
        <w:pStyle w:val="Heading3"/>
        <w:rPr>
          <w:lang w:eastAsia="en-AU"/>
        </w:rPr>
      </w:pPr>
      <w:bookmarkStart w:id="3" w:name="_Toc109897226"/>
      <w:r w:rsidRPr="00274139">
        <w:rPr>
          <w:lang w:eastAsia="en-AU"/>
        </w:rPr>
        <w:t>Civil Liability (Institutional Child Abuse Liability) Amendment Act (Commencement) Proclamation 2022</w:t>
      </w:r>
      <w:bookmarkEnd w:id="3"/>
    </w:p>
    <w:p w14:paraId="01A62331" w14:textId="77777777" w:rsidR="00274139" w:rsidRPr="00274139" w:rsidRDefault="00274139" w:rsidP="0027413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74139">
        <w:rPr>
          <w:rFonts w:eastAsia="Times New Roman"/>
          <w:b/>
          <w:bCs/>
          <w:color w:val="000000"/>
          <w:sz w:val="26"/>
          <w:szCs w:val="26"/>
          <w:lang w:eastAsia="en-AU"/>
        </w:rPr>
        <w:t>1—Short title</w:t>
      </w:r>
    </w:p>
    <w:p w14:paraId="5DA0D0E3" w14:textId="77777777" w:rsidR="00274139" w:rsidRPr="00274139" w:rsidRDefault="00274139" w:rsidP="00274139">
      <w:pPr>
        <w:keepLines/>
        <w:autoSpaceDE w:val="0"/>
        <w:autoSpaceDN w:val="0"/>
        <w:adjustRightInd w:val="0"/>
        <w:spacing w:before="120" w:after="0" w:line="240" w:lineRule="auto"/>
        <w:ind w:left="794"/>
        <w:jc w:val="left"/>
        <w:rPr>
          <w:rFonts w:eastAsia="Times New Roman"/>
          <w:color w:val="000000"/>
          <w:sz w:val="23"/>
          <w:szCs w:val="23"/>
          <w:lang w:eastAsia="en-AU"/>
        </w:rPr>
      </w:pPr>
      <w:r w:rsidRPr="00274139">
        <w:rPr>
          <w:rFonts w:eastAsia="Times New Roman"/>
          <w:color w:val="000000"/>
          <w:sz w:val="23"/>
          <w:szCs w:val="23"/>
          <w:lang w:eastAsia="en-AU"/>
        </w:rPr>
        <w:t xml:space="preserve">This proclamation may be cited as the </w:t>
      </w:r>
      <w:r w:rsidRPr="00274139">
        <w:rPr>
          <w:rFonts w:eastAsia="Times New Roman"/>
          <w:i/>
          <w:iCs/>
          <w:color w:val="000000"/>
          <w:sz w:val="23"/>
          <w:szCs w:val="23"/>
          <w:lang w:eastAsia="en-AU"/>
        </w:rPr>
        <w:t>Civil Liability (Institutional Child Abuse Liability) Amendment Act (Commencement) Proclamation 2022</w:t>
      </w:r>
      <w:r w:rsidRPr="00274139">
        <w:rPr>
          <w:rFonts w:eastAsia="Times New Roman"/>
          <w:color w:val="000000"/>
          <w:sz w:val="23"/>
          <w:szCs w:val="23"/>
          <w:lang w:eastAsia="en-AU"/>
        </w:rPr>
        <w:t>.</w:t>
      </w:r>
    </w:p>
    <w:p w14:paraId="7D7A763E" w14:textId="77777777" w:rsidR="00274139" w:rsidRPr="00274139" w:rsidRDefault="00274139" w:rsidP="0027413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74139">
        <w:rPr>
          <w:rFonts w:eastAsia="Times New Roman"/>
          <w:b/>
          <w:bCs/>
          <w:color w:val="000000"/>
          <w:sz w:val="26"/>
          <w:szCs w:val="26"/>
          <w:lang w:eastAsia="en-AU"/>
        </w:rPr>
        <w:t>2—Commencement of Act</w:t>
      </w:r>
    </w:p>
    <w:p w14:paraId="5E1735C3" w14:textId="77777777" w:rsidR="00274139" w:rsidRPr="00274139" w:rsidRDefault="00274139" w:rsidP="00274139">
      <w:pPr>
        <w:keepLines/>
        <w:autoSpaceDE w:val="0"/>
        <w:autoSpaceDN w:val="0"/>
        <w:adjustRightInd w:val="0"/>
        <w:spacing w:before="120" w:after="0" w:line="240" w:lineRule="auto"/>
        <w:ind w:left="794"/>
        <w:jc w:val="left"/>
        <w:rPr>
          <w:rFonts w:eastAsia="Times New Roman"/>
          <w:color w:val="000000"/>
          <w:sz w:val="23"/>
          <w:szCs w:val="23"/>
          <w:lang w:eastAsia="en-AU"/>
        </w:rPr>
      </w:pPr>
      <w:r w:rsidRPr="00274139">
        <w:rPr>
          <w:rFonts w:eastAsia="Times New Roman"/>
          <w:color w:val="000000"/>
          <w:sz w:val="23"/>
          <w:szCs w:val="23"/>
          <w:lang w:eastAsia="en-AU"/>
        </w:rPr>
        <w:t xml:space="preserve">The </w:t>
      </w:r>
      <w:hyperlink r:id="rId18" w:history="1">
        <w:r w:rsidRPr="00274139">
          <w:rPr>
            <w:rFonts w:eastAsia="Times New Roman"/>
            <w:i/>
            <w:iCs/>
            <w:color w:val="000000"/>
            <w:sz w:val="23"/>
            <w:szCs w:val="23"/>
            <w:lang w:eastAsia="en-AU"/>
          </w:rPr>
          <w:t>Civil Liability (Institutional Child Abuse Liability) Amendment Act 2021</w:t>
        </w:r>
      </w:hyperlink>
      <w:r w:rsidRPr="00274139">
        <w:rPr>
          <w:rFonts w:eastAsia="Times New Roman"/>
          <w:color w:val="000000"/>
          <w:sz w:val="23"/>
          <w:szCs w:val="23"/>
          <w:lang w:eastAsia="en-AU"/>
        </w:rPr>
        <w:t xml:space="preserve"> (No 52 of 2021) comes into operation on 1 August 2022.</w:t>
      </w:r>
    </w:p>
    <w:p w14:paraId="3B7662D1" w14:textId="77777777" w:rsidR="00274139" w:rsidRPr="00274139" w:rsidRDefault="00274139" w:rsidP="00274139">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274139">
        <w:rPr>
          <w:rFonts w:eastAsia="Times New Roman"/>
          <w:b/>
          <w:bCs/>
          <w:color w:val="000000"/>
          <w:sz w:val="26"/>
          <w:szCs w:val="26"/>
          <w:lang w:eastAsia="en-AU"/>
        </w:rPr>
        <w:t>Made by the Governor</w:t>
      </w:r>
    </w:p>
    <w:p w14:paraId="47B9B1C2" w14:textId="77777777" w:rsidR="00274139" w:rsidRPr="00274139" w:rsidRDefault="00274139" w:rsidP="00274139">
      <w:pPr>
        <w:keepNext/>
        <w:keepLines/>
        <w:autoSpaceDE w:val="0"/>
        <w:autoSpaceDN w:val="0"/>
        <w:adjustRightInd w:val="0"/>
        <w:spacing w:before="120" w:after="0" w:line="240" w:lineRule="auto"/>
        <w:jc w:val="left"/>
        <w:rPr>
          <w:rFonts w:eastAsia="Times New Roman"/>
          <w:color w:val="000000"/>
          <w:sz w:val="23"/>
          <w:szCs w:val="23"/>
          <w:lang w:eastAsia="en-AU"/>
        </w:rPr>
      </w:pPr>
      <w:r w:rsidRPr="00274139">
        <w:rPr>
          <w:rFonts w:eastAsia="Times New Roman"/>
          <w:color w:val="000000"/>
          <w:sz w:val="23"/>
          <w:szCs w:val="23"/>
          <w:lang w:eastAsia="en-AU"/>
        </w:rPr>
        <w:t>with the advice and consent of the Executive Council</w:t>
      </w:r>
    </w:p>
    <w:p w14:paraId="39E54468" w14:textId="77777777" w:rsidR="00274139" w:rsidRPr="00274139" w:rsidRDefault="00274139" w:rsidP="00274139">
      <w:pPr>
        <w:keepNext/>
        <w:keepLines/>
        <w:autoSpaceDE w:val="0"/>
        <w:autoSpaceDN w:val="0"/>
        <w:adjustRightInd w:val="0"/>
        <w:spacing w:after="0" w:line="240" w:lineRule="auto"/>
        <w:jc w:val="left"/>
        <w:rPr>
          <w:rFonts w:eastAsia="Times New Roman"/>
          <w:color w:val="000000"/>
          <w:sz w:val="23"/>
          <w:szCs w:val="23"/>
          <w:lang w:eastAsia="en-AU"/>
        </w:rPr>
      </w:pPr>
      <w:r w:rsidRPr="00274139">
        <w:rPr>
          <w:rFonts w:eastAsia="Times New Roman"/>
          <w:color w:val="000000"/>
          <w:sz w:val="23"/>
          <w:szCs w:val="23"/>
          <w:lang w:eastAsia="en-AU"/>
        </w:rPr>
        <w:t>on 28 July 2022</w:t>
      </w:r>
    </w:p>
    <w:p w14:paraId="77F17E86" w14:textId="30751E37" w:rsidR="00274139" w:rsidRDefault="00274139">
      <w:pPr>
        <w:spacing w:after="0" w:line="240" w:lineRule="auto"/>
        <w:jc w:val="left"/>
        <w:rPr>
          <w:rFonts w:eastAsia="Times New Roman"/>
          <w:szCs w:val="17"/>
        </w:rPr>
      </w:pPr>
      <w:r>
        <w:br w:type="page"/>
      </w:r>
    </w:p>
    <w:p w14:paraId="18C4D51E" w14:textId="77777777" w:rsidR="00274139" w:rsidRPr="00274139" w:rsidRDefault="00274139" w:rsidP="00274139">
      <w:pPr>
        <w:keepLines/>
        <w:autoSpaceDE w:val="0"/>
        <w:autoSpaceDN w:val="0"/>
        <w:adjustRightInd w:val="0"/>
        <w:spacing w:before="240" w:after="0" w:line="240" w:lineRule="auto"/>
        <w:jc w:val="left"/>
        <w:rPr>
          <w:rFonts w:eastAsia="Times New Roman"/>
          <w:color w:val="000000"/>
          <w:sz w:val="28"/>
          <w:szCs w:val="28"/>
          <w:lang w:eastAsia="en-AU"/>
        </w:rPr>
      </w:pPr>
      <w:r w:rsidRPr="00274139">
        <w:rPr>
          <w:rFonts w:eastAsia="Times New Roman"/>
          <w:color w:val="000000"/>
          <w:sz w:val="28"/>
          <w:szCs w:val="28"/>
          <w:lang w:eastAsia="en-AU"/>
        </w:rPr>
        <w:lastRenderedPageBreak/>
        <w:t>South Australia</w:t>
      </w:r>
    </w:p>
    <w:p w14:paraId="52308D74" w14:textId="77777777" w:rsidR="00274139" w:rsidRPr="00274139" w:rsidRDefault="00274139" w:rsidP="006121A9">
      <w:pPr>
        <w:pStyle w:val="Heading3"/>
        <w:rPr>
          <w:lang w:eastAsia="en-AU"/>
        </w:rPr>
      </w:pPr>
      <w:bookmarkStart w:id="4" w:name="_Toc109897227"/>
      <w:r w:rsidRPr="00274139">
        <w:rPr>
          <w:lang w:eastAsia="en-AU"/>
        </w:rPr>
        <w:t>Return to Work (Scheme Sustainability) Amendment Act (Commencement) Proclamation 2022</w:t>
      </w:r>
      <w:bookmarkEnd w:id="4"/>
    </w:p>
    <w:p w14:paraId="2BAF85C4" w14:textId="77777777" w:rsidR="00274139" w:rsidRPr="00274139" w:rsidRDefault="00274139" w:rsidP="0027413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74139">
        <w:rPr>
          <w:rFonts w:eastAsia="Times New Roman"/>
          <w:b/>
          <w:bCs/>
          <w:color w:val="000000"/>
          <w:sz w:val="26"/>
          <w:szCs w:val="26"/>
          <w:lang w:eastAsia="en-AU"/>
        </w:rPr>
        <w:t>1—Short title</w:t>
      </w:r>
    </w:p>
    <w:p w14:paraId="07AB75E4" w14:textId="77777777" w:rsidR="00274139" w:rsidRPr="00274139" w:rsidRDefault="00274139" w:rsidP="00274139">
      <w:pPr>
        <w:keepLines/>
        <w:autoSpaceDE w:val="0"/>
        <w:autoSpaceDN w:val="0"/>
        <w:adjustRightInd w:val="0"/>
        <w:spacing w:before="120" w:after="0" w:line="240" w:lineRule="auto"/>
        <w:ind w:left="794"/>
        <w:jc w:val="left"/>
        <w:rPr>
          <w:rFonts w:eastAsia="Times New Roman"/>
          <w:color w:val="000000"/>
          <w:sz w:val="23"/>
          <w:szCs w:val="23"/>
          <w:lang w:eastAsia="en-AU"/>
        </w:rPr>
      </w:pPr>
      <w:r w:rsidRPr="00274139">
        <w:rPr>
          <w:rFonts w:eastAsia="Times New Roman"/>
          <w:color w:val="000000"/>
          <w:sz w:val="23"/>
          <w:szCs w:val="23"/>
          <w:lang w:eastAsia="en-AU"/>
        </w:rPr>
        <w:t xml:space="preserve">This proclamation may be cited as the </w:t>
      </w:r>
      <w:r w:rsidRPr="00274139">
        <w:rPr>
          <w:rFonts w:eastAsia="Times New Roman"/>
          <w:i/>
          <w:iCs/>
          <w:color w:val="000000"/>
          <w:sz w:val="23"/>
          <w:szCs w:val="23"/>
          <w:lang w:eastAsia="en-AU"/>
        </w:rPr>
        <w:t>Return to Work (Scheme Sustainability) Amendment Act (Commencement) Proclamation 2022</w:t>
      </w:r>
      <w:r w:rsidRPr="00274139">
        <w:rPr>
          <w:rFonts w:eastAsia="Times New Roman"/>
          <w:color w:val="000000"/>
          <w:sz w:val="23"/>
          <w:szCs w:val="23"/>
          <w:lang w:eastAsia="en-AU"/>
        </w:rPr>
        <w:t>.</w:t>
      </w:r>
    </w:p>
    <w:p w14:paraId="57D65C75" w14:textId="77777777" w:rsidR="00274139" w:rsidRPr="00274139" w:rsidRDefault="00274139" w:rsidP="0027413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74139">
        <w:rPr>
          <w:rFonts w:eastAsia="Times New Roman"/>
          <w:b/>
          <w:bCs/>
          <w:color w:val="000000"/>
          <w:sz w:val="26"/>
          <w:szCs w:val="26"/>
          <w:lang w:eastAsia="en-AU"/>
        </w:rPr>
        <w:t>2—Commencement of Act and suspension of certain provisions</w:t>
      </w:r>
    </w:p>
    <w:p w14:paraId="55A5C9EC" w14:textId="77777777" w:rsidR="00274139" w:rsidRPr="00274139" w:rsidRDefault="00274139" w:rsidP="0027413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74139">
        <w:rPr>
          <w:rFonts w:eastAsia="Times New Roman"/>
          <w:color w:val="000000"/>
          <w:sz w:val="23"/>
          <w:szCs w:val="23"/>
          <w:lang w:eastAsia="en-AU"/>
        </w:rPr>
        <w:tab/>
        <w:t>(1)</w:t>
      </w:r>
      <w:r w:rsidRPr="00274139">
        <w:rPr>
          <w:rFonts w:eastAsia="Times New Roman"/>
          <w:color w:val="000000"/>
          <w:sz w:val="23"/>
          <w:szCs w:val="23"/>
          <w:lang w:eastAsia="en-AU"/>
        </w:rPr>
        <w:tab/>
        <w:t xml:space="preserve">Subject to subclause (2), the </w:t>
      </w:r>
      <w:hyperlink r:id="rId19" w:history="1">
        <w:r w:rsidRPr="00274139">
          <w:rPr>
            <w:rFonts w:eastAsia="Times New Roman"/>
            <w:i/>
            <w:iCs/>
            <w:color w:val="000000"/>
            <w:sz w:val="23"/>
            <w:szCs w:val="23"/>
            <w:lang w:eastAsia="en-AU"/>
          </w:rPr>
          <w:t>Return to Work (Scheme Sustainability) Amendment Act 2022</w:t>
        </w:r>
      </w:hyperlink>
      <w:r w:rsidRPr="00274139">
        <w:rPr>
          <w:rFonts w:eastAsia="Times New Roman"/>
          <w:color w:val="000000"/>
          <w:sz w:val="23"/>
          <w:szCs w:val="23"/>
          <w:lang w:eastAsia="en-AU"/>
        </w:rPr>
        <w:t xml:space="preserve"> (No 4 of 2022) comes into operation on 1 August 2022.</w:t>
      </w:r>
    </w:p>
    <w:p w14:paraId="54403F45" w14:textId="77777777" w:rsidR="00274139" w:rsidRPr="00274139" w:rsidRDefault="00274139" w:rsidP="00274139">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274139">
        <w:rPr>
          <w:rFonts w:eastAsia="Times New Roman"/>
          <w:color w:val="000000"/>
          <w:sz w:val="23"/>
          <w:szCs w:val="23"/>
          <w:lang w:eastAsia="en-AU"/>
        </w:rPr>
        <w:tab/>
        <w:t>(2)</w:t>
      </w:r>
      <w:r w:rsidRPr="00274139">
        <w:rPr>
          <w:rFonts w:eastAsia="Times New Roman"/>
          <w:color w:val="000000"/>
          <w:sz w:val="23"/>
          <w:szCs w:val="23"/>
          <w:lang w:eastAsia="en-AU"/>
        </w:rPr>
        <w:tab/>
        <w:t>The operation of the following provisions of the Act is suspended until a day or time or days or times to be fixed by subsequent proclamation or proclamations:</w:t>
      </w:r>
    </w:p>
    <w:p w14:paraId="3FC8206B" w14:textId="77777777" w:rsidR="00274139" w:rsidRPr="00274139" w:rsidRDefault="00274139" w:rsidP="0027413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74139">
        <w:rPr>
          <w:rFonts w:eastAsia="Times New Roman"/>
          <w:color w:val="000000"/>
          <w:sz w:val="23"/>
          <w:szCs w:val="23"/>
          <w:lang w:eastAsia="en-AU"/>
        </w:rPr>
        <w:tab/>
        <w:t>(a)</w:t>
      </w:r>
      <w:r w:rsidRPr="00274139">
        <w:rPr>
          <w:rFonts w:eastAsia="Times New Roman"/>
          <w:color w:val="000000"/>
          <w:sz w:val="23"/>
          <w:szCs w:val="23"/>
          <w:lang w:eastAsia="en-AU"/>
        </w:rPr>
        <w:tab/>
        <w:t>section 3;</w:t>
      </w:r>
    </w:p>
    <w:p w14:paraId="7B90875A" w14:textId="77777777" w:rsidR="00274139" w:rsidRPr="00274139" w:rsidRDefault="00274139" w:rsidP="0027413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74139">
        <w:rPr>
          <w:rFonts w:eastAsia="Times New Roman"/>
          <w:color w:val="000000"/>
          <w:sz w:val="23"/>
          <w:szCs w:val="23"/>
          <w:lang w:eastAsia="en-AU"/>
        </w:rPr>
        <w:tab/>
        <w:t>(b)</w:t>
      </w:r>
      <w:r w:rsidRPr="00274139">
        <w:rPr>
          <w:rFonts w:eastAsia="Times New Roman"/>
          <w:color w:val="000000"/>
          <w:sz w:val="23"/>
          <w:szCs w:val="23"/>
          <w:lang w:eastAsia="en-AU"/>
        </w:rPr>
        <w:tab/>
        <w:t>section 4;</w:t>
      </w:r>
    </w:p>
    <w:p w14:paraId="72A589C5" w14:textId="77777777" w:rsidR="00274139" w:rsidRPr="00274139" w:rsidRDefault="00274139" w:rsidP="0027413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74139">
        <w:rPr>
          <w:rFonts w:eastAsia="Times New Roman"/>
          <w:color w:val="000000"/>
          <w:sz w:val="23"/>
          <w:szCs w:val="23"/>
          <w:lang w:eastAsia="en-AU"/>
        </w:rPr>
        <w:tab/>
        <w:t>(c)</w:t>
      </w:r>
      <w:r w:rsidRPr="00274139">
        <w:rPr>
          <w:rFonts w:eastAsia="Times New Roman"/>
          <w:color w:val="000000"/>
          <w:sz w:val="23"/>
          <w:szCs w:val="23"/>
          <w:lang w:eastAsia="en-AU"/>
        </w:rPr>
        <w:tab/>
        <w:t>section 5;</w:t>
      </w:r>
    </w:p>
    <w:p w14:paraId="53A330FE" w14:textId="77777777" w:rsidR="00274139" w:rsidRPr="00274139" w:rsidRDefault="00274139" w:rsidP="0027413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74139">
        <w:rPr>
          <w:rFonts w:eastAsia="Times New Roman"/>
          <w:color w:val="000000"/>
          <w:sz w:val="23"/>
          <w:szCs w:val="23"/>
          <w:lang w:eastAsia="en-AU"/>
        </w:rPr>
        <w:tab/>
        <w:t>(d)</w:t>
      </w:r>
      <w:r w:rsidRPr="00274139">
        <w:rPr>
          <w:rFonts w:eastAsia="Times New Roman"/>
          <w:color w:val="000000"/>
          <w:sz w:val="23"/>
          <w:szCs w:val="23"/>
          <w:lang w:eastAsia="en-AU"/>
        </w:rPr>
        <w:tab/>
        <w:t>section 8;</w:t>
      </w:r>
    </w:p>
    <w:p w14:paraId="369B65CD" w14:textId="77777777" w:rsidR="00274139" w:rsidRPr="00274139" w:rsidRDefault="00274139" w:rsidP="0027413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74139">
        <w:rPr>
          <w:rFonts w:eastAsia="Times New Roman"/>
          <w:color w:val="000000"/>
          <w:sz w:val="23"/>
          <w:szCs w:val="23"/>
          <w:lang w:eastAsia="en-AU"/>
        </w:rPr>
        <w:tab/>
        <w:t>(e)</w:t>
      </w:r>
      <w:r w:rsidRPr="00274139">
        <w:rPr>
          <w:rFonts w:eastAsia="Times New Roman"/>
          <w:color w:val="000000"/>
          <w:sz w:val="23"/>
          <w:szCs w:val="23"/>
          <w:lang w:eastAsia="en-AU"/>
        </w:rPr>
        <w:tab/>
        <w:t>section 9;</w:t>
      </w:r>
    </w:p>
    <w:p w14:paraId="029D4809" w14:textId="77777777" w:rsidR="00274139" w:rsidRPr="00274139" w:rsidRDefault="00274139" w:rsidP="0027413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74139">
        <w:rPr>
          <w:rFonts w:eastAsia="Times New Roman"/>
          <w:color w:val="000000"/>
          <w:sz w:val="23"/>
          <w:szCs w:val="23"/>
          <w:lang w:eastAsia="en-AU"/>
        </w:rPr>
        <w:tab/>
        <w:t>(f)</w:t>
      </w:r>
      <w:r w:rsidRPr="00274139">
        <w:rPr>
          <w:rFonts w:eastAsia="Times New Roman"/>
          <w:color w:val="000000"/>
          <w:sz w:val="23"/>
          <w:szCs w:val="23"/>
          <w:lang w:eastAsia="en-AU"/>
        </w:rPr>
        <w:tab/>
        <w:t>section 10;</w:t>
      </w:r>
    </w:p>
    <w:p w14:paraId="66E13D96" w14:textId="77777777" w:rsidR="00274139" w:rsidRPr="00274139" w:rsidRDefault="00274139" w:rsidP="0027413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74139">
        <w:rPr>
          <w:rFonts w:eastAsia="Times New Roman"/>
          <w:color w:val="000000"/>
          <w:sz w:val="23"/>
          <w:szCs w:val="23"/>
          <w:lang w:eastAsia="en-AU"/>
        </w:rPr>
        <w:tab/>
        <w:t>(g)</w:t>
      </w:r>
      <w:r w:rsidRPr="00274139">
        <w:rPr>
          <w:rFonts w:eastAsia="Times New Roman"/>
          <w:color w:val="000000"/>
          <w:sz w:val="23"/>
          <w:szCs w:val="23"/>
          <w:lang w:eastAsia="en-AU"/>
        </w:rPr>
        <w:tab/>
        <w:t>section 11(1), (2) and (5);</w:t>
      </w:r>
    </w:p>
    <w:p w14:paraId="6A0485CC" w14:textId="77777777" w:rsidR="00274139" w:rsidRPr="00274139" w:rsidRDefault="00274139" w:rsidP="0027413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74139">
        <w:rPr>
          <w:rFonts w:eastAsia="Times New Roman"/>
          <w:color w:val="000000"/>
          <w:sz w:val="23"/>
          <w:szCs w:val="23"/>
          <w:lang w:eastAsia="en-AU"/>
        </w:rPr>
        <w:tab/>
        <w:t>(h)</w:t>
      </w:r>
      <w:r w:rsidRPr="00274139">
        <w:rPr>
          <w:rFonts w:eastAsia="Times New Roman"/>
          <w:color w:val="000000"/>
          <w:sz w:val="23"/>
          <w:szCs w:val="23"/>
          <w:lang w:eastAsia="en-AU"/>
        </w:rPr>
        <w:tab/>
        <w:t>section 12;</w:t>
      </w:r>
    </w:p>
    <w:p w14:paraId="4A8DDFF1" w14:textId="77777777" w:rsidR="00274139" w:rsidRPr="00274139" w:rsidRDefault="00274139" w:rsidP="0027413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74139">
        <w:rPr>
          <w:rFonts w:eastAsia="Times New Roman"/>
          <w:color w:val="000000"/>
          <w:sz w:val="23"/>
          <w:szCs w:val="23"/>
          <w:lang w:eastAsia="en-AU"/>
        </w:rPr>
        <w:tab/>
        <w:t>(</w:t>
      </w:r>
      <w:proofErr w:type="spellStart"/>
      <w:r w:rsidRPr="00274139">
        <w:rPr>
          <w:rFonts w:eastAsia="Times New Roman"/>
          <w:color w:val="000000"/>
          <w:sz w:val="23"/>
          <w:szCs w:val="23"/>
          <w:lang w:eastAsia="en-AU"/>
        </w:rPr>
        <w:t>i</w:t>
      </w:r>
      <w:proofErr w:type="spellEnd"/>
      <w:r w:rsidRPr="00274139">
        <w:rPr>
          <w:rFonts w:eastAsia="Times New Roman"/>
          <w:color w:val="000000"/>
          <w:sz w:val="23"/>
          <w:szCs w:val="23"/>
          <w:lang w:eastAsia="en-AU"/>
        </w:rPr>
        <w:t>)</w:t>
      </w:r>
      <w:r w:rsidRPr="00274139">
        <w:rPr>
          <w:rFonts w:eastAsia="Times New Roman"/>
          <w:color w:val="000000"/>
          <w:sz w:val="23"/>
          <w:szCs w:val="23"/>
          <w:lang w:eastAsia="en-AU"/>
        </w:rPr>
        <w:tab/>
        <w:t>section 14;</w:t>
      </w:r>
    </w:p>
    <w:p w14:paraId="3FD4EB8E" w14:textId="77777777" w:rsidR="00274139" w:rsidRPr="00274139" w:rsidRDefault="00274139" w:rsidP="0027413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74139">
        <w:rPr>
          <w:rFonts w:eastAsia="Times New Roman"/>
          <w:color w:val="000000"/>
          <w:sz w:val="23"/>
          <w:szCs w:val="23"/>
          <w:lang w:eastAsia="en-AU"/>
        </w:rPr>
        <w:tab/>
        <w:t>(j)</w:t>
      </w:r>
      <w:r w:rsidRPr="00274139">
        <w:rPr>
          <w:rFonts w:eastAsia="Times New Roman"/>
          <w:color w:val="000000"/>
          <w:sz w:val="23"/>
          <w:szCs w:val="23"/>
          <w:lang w:eastAsia="en-AU"/>
        </w:rPr>
        <w:tab/>
        <w:t>section 15;</w:t>
      </w:r>
    </w:p>
    <w:p w14:paraId="665D799B" w14:textId="77777777" w:rsidR="00274139" w:rsidRPr="00274139" w:rsidRDefault="00274139" w:rsidP="0027413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74139">
        <w:rPr>
          <w:rFonts w:eastAsia="Times New Roman"/>
          <w:color w:val="000000"/>
          <w:sz w:val="23"/>
          <w:szCs w:val="23"/>
          <w:lang w:eastAsia="en-AU"/>
        </w:rPr>
        <w:tab/>
        <w:t>(k)</w:t>
      </w:r>
      <w:r w:rsidRPr="00274139">
        <w:rPr>
          <w:rFonts w:eastAsia="Times New Roman"/>
          <w:color w:val="000000"/>
          <w:sz w:val="23"/>
          <w:szCs w:val="23"/>
          <w:lang w:eastAsia="en-AU"/>
        </w:rPr>
        <w:tab/>
        <w:t>section 16;</w:t>
      </w:r>
    </w:p>
    <w:p w14:paraId="2B0F130A" w14:textId="77777777" w:rsidR="00274139" w:rsidRPr="00274139" w:rsidRDefault="00274139" w:rsidP="0027413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74139">
        <w:rPr>
          <w:rFonts w:eastAsia="Times New Roman"/>
          <w:color w:val="000000"/>
          <w:sz w:val="23"/>
          <w:szCs w:val="23"/>
          <w:lang w:eastAsia="en-AU"/>
        </w:rPr>
        <w:tab/>
        <w:t>(l)</w:t>
      </w:r>
      <w:r w:rsidRPr="00274139">
        <w:rPr>
          <w:rFonts w:eastAsia="Times New Roman"/>
          <w:color w:val="000000"/>
          <w:sz w:val="23"/>
          <w:szCs w:val="23"/>
          <w:lang w:eastAsia="en-AU"/>
        </w:rPr>
        <w:tab/>
        <w:t>section 18;</w:t>
      </w:r>
    </w:p>
    <w:p w14:paraId="7C5A3767" w14:textId="77777777" w:rsidR="00274139" w:rsidRPr="00274139" w:rsidRDefault="00274139" w:rsidP="0027413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74139">
        <w:rPr>
          <w:rFonts w:eastAsia="Times New Roman"/>
          <w:color w:val="000000"/>
          <w:sz w:val="23"/>
          <w:szCs w:val="23"/>
          <w:lang w:eastAsia="en-AU"/>
        </w:rPr>
        <w:tab/>
        <w:t>(m)</w:t>
      </w:r>
      <w:r w:rsidRPr="00274139">
        <w:rPr>
          <w:rFonts w:eastAsia="Times New Roman"/>
          <w:color w:val="000000"/>
          <w:sz w:val="23"/>
          <w:szCs w:val="23"/>
          <w:lang w:eastAsia="en-AU"/>
        </w:rPr>
        <w:tab/>
        <w:t>section 19;</w:t>
      </w:r>
    </w:p>
    <w:p w14:paraId="2C0C6347" w14:textId="77777777" w:rsidR="00274139" w:rsidRPr="00274139" w:rsidRDefault="00274139" w:rsidP="0027413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74139">
        <w:rPr>
          <w:rFonts w:eastAsia="Times New Roman"/>
          <w:color w:val="000000"/>
          <w:sz w:val="23"/>
          <w:szCs w:val="23"/>
          <w:lang w:eastAsia="en-AU"/>
        </w:rPr>
        <w:tab/>
        <w:t>(n)</w:t>
      </w:r>
      <w:r w:rsidRPr="00274139">
        <w:rPr>
          <w:rFonts w:eastAsia="Times New Roman"/>
          <w:color w:val="000000"/>
          <w:sz w:val="23"/>
          <w:szCs w:val="23"/>
          <w:lang w:eastAsia="en-AU"/>
        </w:rPr>
        <w:tab/>
        <w:t xml:space="preserve">Schedule 1, clause 1(1), definitions of </w:t>
      </w:r>
      <w:r w:rsidRPr="00274139">
        <w:rPr>
          <w:rFonts w:eastAsia="Times New Roman"/>
          <w:b/>
          <w:bCs/>
          <w:i/>
          <w:iCs/>
          <w:color w:val="000000"/>
          <w:sz w:val="23"/>
          <w:szCs w:val="23"/>
          <w:lang w:eastAsia="en-AU"/>
        </w:rPr>
        <w:t>Category 1 seriously injured worker</w:t>
      </w:r>
      <w:r w:rsidRPr="00274139">
        <w:rPr>
          <w:rFonts w:eastAsia="Times New Roman"/>
          <w:color w:val="000000"/>
          <w:sz w:val="23"/>
          <w:szCs w:val="23"/>
          <w:lang w:eastAsia="en-AU"/>
        </w:rPr>
        <w:t xml:space="preserve">, </w:t>
      </w:r>
      <w:r w:rsidRPr="00274139">
        <w:rPr>
          <w:rFonts w:eastAsia="Times New Roman"/>
          <w:b/>
          <w:bCs/>
          <w:i/>
          <w:iCs/>
          <w:color w:val="000000"/>
          <w:sz w:val="23"/>
          <w:szCs w:val="23"/>
          <w:lang w:eastAsia="en-AU"/>
        </w:rPr>
        <w:t>Category 2 seriously injured worker</w:t>
      </w:r>
      <w:r w:rsidRPr="00274139">
        <w:rPr>
          <w:rFonts w:eastAsia="Times New Roman"/>
          <w:color w:val="000000"/>
          <w:sz w:val="23"/>
          <w:szCs w:val="23"/>
          <w:lang w:eastAsia="en-AU"/>
        </w:rPr>
        <w:t xml:space="preserve">, </w:t>
      </w:r>
      <w:r w:rsidRPr="00274139">
        <w:rPr>
          <w:rFonts w:eastAsia="Times New Roman"/>
          <w:b/>
          <w:bCs/>
          <w:i/>
          <w:iCs/>
          <w:color w:val="000000"/>
          <w:sz w:val="23"/>
          <w:szCs w:val="23"/>
          <w:lang w:eastAsia="en-AU"/>
        </w:rPr>
        <w:t>designated worker</w:t>
      </w:r>
      <w:r w:rsidRPr="00274139">
        <w:rPr>
          <w:rFonts w:eastAsia="Times New Roman"/>
          <w:color w:val="000000"/>
          <w:sz w:val="23"/>
          <w:szCs w:val="23"/>
          <w:lang w:eastAsia="en-AU"/>
        </w:rPr>
        <w:t xml:space="preserve">, </w:t>
      </w:r>
      <w:r w:rsidRPr="00274139">
        <w:rPr>
          <w:rFonts w:eastAsia="Times New Roman"/>
          <w:b/>
          <w:bCs/>
          <w:i/>
          <w:iCs/>
          <w:color w:val="000000"/>
          <w:sz w:val="23"/>
          <w:szCs w:val="23"/>
          <w:lang w:eastAsia="en-AU"/>
        </w:rPr>
        <w:t>interim seriously injured worker</w:t>
      </w:r>
      <w:r w:rsidRPr="00274139">
        <w:rPr>
          <w:rFonts w:eastAsia="Times New Roman"/>
          <w:color w:val="000000"/>
          <w:sz w:val="23"/>
          <w:szCs w:val="23"/>
          <w:lang w:eastAsia="en-AU"/>
        </w:rPr>
        <w:t xml:space="preserve"> and </w:t>
      </w:r>
      <w:r w:rsidRPr="00274139">
        <w:rPr>
          <w:rFonts w:eastAsia="Times New Roman"/>
          <w:b/>
          <w:bCs/>
          <w:i/>
          <w:iCs/>
          <w:color w:val="000000"/>
          <w:sz w:val="23"/>
          <w:szCs w:val="23"/>
          <w:lang w:eastAsia="en-AU"/>
        </w:rPr>
        <w:t>relevant day</w:t>
      </w:r>
      <w:r w:rsidRPr="00274139">
        <w:rPr>
          <w:rFonts w:eastAsia="Times New Roman"/>
          <w:color w:val="000000"/>
          <w:sz w:val="23"/>
          <w:szCs w:val="23"/>
          <w:lang w:eastAsia="en-AU"/>
        </w:rPr>
        <w:t>;</w:t>
      </w:r>
    </w:p>
    <w:p w14:paraId="7249742E" w14:textId="77777777" w:rsidR="00274139" w:rsidRPr="00274139" w:rsidRDefault="00274139" w:rsidP="0027413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74139">
        <w:rPr>
          <w:rFonts w:eastAsia="Times New Roman"/>
          <w:color w:val="000000"/>
          <w:sz w:val="23"/>
          <w:szCs w:val="23"/>
          <w:lang w:eastAsia="en-AU"/>
        </w:rPr>
        <w:tab/>
        <w:t>(o)</w:t>
      </w:r>
      <w:r w:rsidRPr="00274139">
        <w:rPr>
          <w:rFonts w:eastAsia="Times New Roman"/>
          <w:color w:val="000000"/>
          <w:sz w:val="23"/>
          <w:szCs w:val="23"/>
          <w:lang w:eastAsia="en-AU"/>
        </w:rPr>
        <w:tab/>
        <w:t>Schedule 1 clause 2;</w:t>
      </w:r>
    </w:p>
    <w:p w14:paraId="06FAFD4E" w14:textId="77777777" w:rsidR="00274139" w:rsidRPr="00274139" w:rsidRDefault="00274139" w:rsidP="0027413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74139">
        <w:rPr>
          <w:rFonts w:eastAsia="Times New Roman"/>
          <w:color w:val="000000"/>
          <w:sz w:val="23"/>
          <w:szCs w:val="23"/>
          <w:lang w:eastAsia="en-AU"/>
        </w:rPr>
        <w:tab/>
        <w:t>(p)</w:t>
      </w:r>
      <w:r w:rsidRPr="00274139">
        <w:rPr>
          <w:rFonts w:eastAsia="Times New Roman"/>
          <w:color w:val="000000"/>
          <w:sz w:val="23"/>
          <w:szCs w:val="23"/>
          <w:lang w:eastAsia="en-AU"/>
        </w:rPr>
        <w:tab/>
        <w:t>Schedule 1 clause 3;</w:t>
      </w:r>
    </w:p>
    <w:p w14:paraId="65D43EB9" w14:textId="77777777" w:rsidR="00274139" w:rsidRPr="00274139" w:rsidRDefault="00274139" w:rsidP="0027413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74139">
        <w:rPr>
          <w:rFonts w:eastAsia="Times New Roman"/>
          <w:color w:val="000000"/>
          <w:sz w:val="23"/>
          <w:szCs w:val="23"/>
          <w:lang w:eastAsia="en-AU"/>
        </w:rPr>
        <w:tab/>
        <w:t>(q)</w:t>
      </w:r>
      <w:r w:rsidRPr="00274139">
        <w:rPr>
          <w:rFonts w:eastAsia="Times New Roman"/>
          <w:color w:val="000000"/>
          <w:sz w:val="23"/>
          <w:szCs w:val="23"/>
          <w:lang w:eastAsia="en-AU"/>
        </w:rPr>
        <w:tab/>
        <w:t>Schedule 1 clause 4;</w:t>
      </w:r>
    </w:p>
    <w:p w14:paraId="1A77318D" w14:textId="77777777" w:rsidR="00274139" w:rsidRPr="00274139" w:rsidRDefault="00274139" w:rsidP="0027413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74139">
        <w:rPr>
          <w:rFonts w:eastAsia="Times New Roman"/>
          <w:color w:val="000000"/>
          <w:sz w:val="23"/>
          <w:szCs w:val="23"/>
          <w:lang w:eastAsia="en-AU"/>
        </w:rPr>
        <w:tab/>
        <w:t>(r)</w:t>
      </w:r>
      <w:r w:rsidRPr="00274139">
        <w:rPr>
          <w:rFonts w:eastAsia="Times New Roman"/>
          <w:color w:val="000000"/>
          <w:sz w:val="23"/>
          <w:szCs w:val="23"/>
          <w:lang w:eastAsia="en-AU"/>
        </w:rPr>
        <w:tab/>
        <w:t>Schedule 1 clause 5.</w:t>
      </w:r>
    </w:p>
    <w:p w14:paraId="69B4A8BD" w14:textId="77777777" w:rsidR="00274139" w:rsidRPr="00274139" w:rsidRDefault="00274139" w:rsidP="00274139">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274139">
        <w:rPr>
          <w:rFonts w:eastAsia="Times New Roman"/>
          <w:b/>
          <w:bCs/>
          <w:color w:val="000000"/>
          <w:sz w:val="26"/>
          <w:szCs w:val="26"/>
          <w:lang w:eastAsia="en-AU"/>
        </w:rPr>
        <w:t>Made by the Governor</w:t>
      </w:r>
    </w:p>
    <w:p w14:paraId="52BA558B" w14:textId="77777777" w:rsidR="00274139" w:rsidRPr="00274139" w:rsidRDefault="00274139" w:rsidP="00274139">
      <w:pPr>
        <w:keepNext/>
        <w:keepLines/>
        <w:autoSpaceDE w:val="0"/>
        <w:autoSpaceDN w:val="0"/>
        <w:adjustRightInd w:val="0"/>
        <w:spacing w:before="120" w:after="0" w:line="240" w:lineRule="auto"/>
        <w:jc w:val="left"/>
        <w:rPr>
          <w:rFonts w:eastAsia="Times New Roman"/>
          <w:color w:val="000000"/>
          <w:sz w:val="23"/>
          <w:szCs w:val="23"/>
          <w:lang w:eastAsia="en-AU"/>
        </w:rPr>
      </w:pPr>
      <w:r w:rsidRPr="00274139">
        <w:rPr>
          <w:rFonts w:eastAsia="Times New Roman"/>
          <w:color w:val="000000"/>
          <w:sz w:val="23"/>
          <w:szCs w:val="23"/>
          <w:lang w:eastAsia="en-AU"/>
        </w:rPr>
        <w:t>with the advice and consent of the Executive Council</w:t>
      </w:r>
    </w:p>
    <w:p w14:paraId="51708B23" w14:textId="77777777" w:rsidR="00274139" w:rsidRPr="00274139" w:rsidRDefault="00274139" w:rsidP="00274139">
      <w:pPr>
        <w:keepNext/>
        <w:keepLines/>
        <w:autoSpaceDE w:val="0"/>
        <w:autoSpaceDN w:val="0"/>
        <w:adjustRightInd w:val="0"/>
        <w:spacing w:after="0" w:line="240" w:lineRule="auto"/>
        <w:jc w:val="left"/>
        <w:rPr>
          <w:rFonts w:eastAsia="Times New Roman"/>
          <w:color w:val="000000"/>
          <w:sz w:val="23"/>
          <w:szCs w:val="23"/>
          <w:lang w:eastAsia="en-AU"/>
        </w:rPr>
      </w:pPr>
      <w:r w:rsidRPr="00274139">
        <w:rPr>
          <w:rFonts w:eastAsia="Times New Roman"/>
          <w:color w:val="000000"/>
          <w:sz w:val="23"/>
          <w:szCs w:val="23"/>
          <w:lang w:eastAsia="en-AU"/>
        </w:rPr>
        <w:t>on 28 July 2022</w:t>
      </w:r>
    </w:p>
    <w:p w14:paraId="1814FB20" w14:textId="3DBF32D1" w:rsidR="00274139" w:rsidRDefault="00274139">
      <w:pPr>
        <w:spacing w:after="0" w:line="240" w:lineRule="auto"/>
        <w:jc w:val="left"/>
        <w:rPr>
          <w:rFonts w:eastAsia="Times New Roman"/>
          <w:szCs w:val="17"/>
        </w:rPr>
      </w:pPr>
      <w:r>
        <w:br w:type="page"/>
      </w:r>
    </w:p>
    <w:p w14:paraId="08F4F44F" w14:textId="77777777" w:rsidR="00274139" w:rsidRPr="00274139" w:rsidRDefault="00274139" w:rsidP="00274139">
      <w:pPr>
        <w:keepLines/>
        <w:autoSpaceDE w:val="0"/>
        <w:autoSpaceDN w:val="0"/>
        <w:adjustRightInd w:val="0"/>
        <w:spacing w:before="240" w:after="0" w:line="240" w:lineRule="auto"/>
        <w:jc w:val="left"/>
        <w:rPr>
          <w:rFonts w:eastAsia="Times New Roman"/>
          <w:color w:val="000000"/>
          <w:sz w:val="28"/>
          <w:szCs w:val="28"/>
          <w:lang w:eastAsia="en-AU"/>
        </w:rPr>
      </w:pPr>
      <w:r w:rsidRPr="00274139">
        <w:rPr>
          <w:rFonts w:eastAsia="Times New Roman"/>
          <w:color w:val="000000"/>
          <w:sz w:val="28"/>
          <w:szCs w:val="28"/>
          <w:lang w:eastAsia="en-AU"/>
        </w:rPr>
        <w:lastRenderedPageBreak/>
        <w:t>South Australia</w:t>
      </w:r>
    </w:p>
    <w:p w14:paraId="384D3CA3" w14:textId="77777777" w:rsidR="00274139" w:rsidRPr="00274139" w:rsidRDefault="00274139" w:rsidP="006121A9">
      <w:pPr>
        <w:pStyle w:val="Heading3"/>
        <w:rPr>
          <w:lang w:eastAsia="en-AU"/>
        </w:rPr>
      </w:pPr>
      <w:bookmarkStart w:id="5" w:name="_Toc109897228"/>
      <w:r w:rsidRPr="00274139">
        <w:rPr>
          <w:lang w:eastAsia="en-AU"/>
        </w:rPr>
        <w:t>Return to Work (Scheme Sustainability) (Designated Day) Proclamation 2022</w:t>
      </w:r>
      <w:bookmarkEnd w:id="5"/>
    </w:p>
    <w:p w14:paraId="061C0D10" w14:textId="77777777" w:rsidR="00274139" w:rsidRPr="00274139" w:rsidRDefault="00274139" w:rsidP="00274139">
      <w:pPr>
        <w:keepLines/>
        <w:autoSpaceDE w:val="0"/>
        <w:autoSpaceDN w:val="0"/>
        <w:adjustRightInd w:val="0"/>
        <w:spacing w:before="80" w:after="240" w:line="240" w:lineRule="auto"/>
        <w:jc w:val="left"/>
        <w:rPr>
          <w:rFonts w:eastAsia="Times New Roman"/>
          <w:color w:val="000000"/>
          <w:sz w:val="24"/>
          <w:szCs w:val="24"/>
          <w:lang w:eastAsia="en-AU"/>
        </w:rPr>
      </w:pPr>
      <w:r w:rsidRPr="00274139">
        <w:rPr>
          <w:rFonts w:eastAsia="Times New Roman"/>
          <w:color w:val="000000"/>
          <w:sz w:val="24"/>
          <w:szCs w:val="24"/>
          <w:lang w:eastAsia="en-AU"/>
        </w:rPr>
        <w:t xml:space="preserve">under Schedule 1 clause 1 of the </w:t>
      </w:r>
      <w:r w:rsidRPr="00274139">
        <w:rPr>
          <w:rFonts w:eastAsia="Times New Roman"/>
          <w:i/>
          <w:iCs/>
          <w:color w:val="000000"/>
          <w:sz w:val="24"/>
          <w:szCs w:val="24"/>
          <w:lang w:eastAsia="en-AU"/>
        </w:rPr>
        <w:t>Return to Work (Scheme Sustainability) Amendment Act 2022</w:t>
      </w:r>
    </w:p>
    <w:p w14:paraId="7D2DDC1A" w14:textId="77777777" w:rsidR="00274139" w:rsidRPr="00274139" w:rsidRDefault="00274139" w:rsidP="0027413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74139">
        <w:rPr>
          <w:rFonts w:eastAsia="Times New Roman"/>
          <w:b/>
          <w:bCs/>
          <w:color w:val="000000"/>
          <w:sz w:val="26"/>
          <w:szCs w:val="26"/>
          <w:lang w:eastAsia="en-AU"/>
        </w:rPr>
        <w:t>1—Short title</w:t>
      </w:r>
    </w:p>
    <w:p w14:paraId="6361C19C" w14:textId="77777777" w:rsidR="00274139" w:rsidRPr="00274139" w:rsidRDefault="00274139" w:rsidP="00274139">
      <w:pPr>
        <w:keepLines/>
        <w:autoSpaceDE w:val="0"/>
        <w:autoSpaceDN w:val="0"/>
        <w:adjustRightInd w:val="0"/>
        <w:spacing w:before="120" w:after="0" w:line="240" w:lineRule="auto"/>
        <w:ind w:left="794"/>
        <w:jc w:val="left"/>
        <w:rPr>
          <w:rFonts w:eastAsia="Times New Roman"/>
          <w:color w:val="000000"/>
          <w:sz w:val="23"/>
          <w:szCs w:val="23"/>
          <w:lang w:eastAsia="en-AU"/>
        </w:rPr>
      </w:pPr>
      <w:r w:rsidRPr="00274139">
        <w:rPr>
          <w:rFonts w:eastAsia="Times New Roman"/>
          <w:color w:val="000000"/>
          <w:sz w:val="23"/>
          <w:szCs w:val="23"/>
          <w:lang w:eastAsia="en-AU"/>
        </w:rPr>
        <w:t xml:space="preserve">This proclamation may be cited as the </w:t>
      </w:r>
      <w:r w:rsidRPr="00274139">
        <w:rPr>
          <w:rFonts w:eastAsia="Times New Roman"/>
          <w:i/>
          <w:iCs/>
          <w:color w:val="000000"/>
          <w:sz w:val="23"/>
          <w:szCs w:val="23"/>
          <w:lang w:eastAsia="en-AU"/>
        </w:rPr>
        <w:t>Return to Work (Scheme Sustainability) (Designated Day) Proclamation 2022</w:t>
      </w:r>
      <w:r w:rsidRPr="00274139">
        <w:rPr>
          <w:rFonts w:eastAsia="Times New Roman"/>
          <w:color w:val="000000"/>
          <w:sz w:val="23"/>
          <w:szCs w:val="23"/>
          <w:lang w:eastAsia="en-AU"/>
        </w:rPr>
        <w:t>.</w:t>
      </w:r>
    </w:p>
    <w:p w14:paraId="384D7ABA" w14:textId="77777777" w:rsidR="00274139" w:rsidRPr="00274139" w:rsidRDefault="00274139" w:rsidP="0027413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74139">
        <w:rPr>
          <w:rFonts w:eastAsia="Times New Roman"/>
          <w:b/>
          <w:bCs/>
          <w:color w:val="000000"/>
          <w:sz w:val="26"/>
          <w:szCs w:val="26"/>
          <w:lang w:eastAsia="en-AU"/>
        </w:rPr>
        <w:t>2—Commencement</w:t>
      </w:r>
    </w:p>
    <w:p w14:paraId="0F6A117B" w14:textId="77777777" w:rsidR="00274139" w:rsidRPr="00274139" w:rsidRDefault="00274139" w:rsidP="00274139">
      <w:pPr>
        <w:keepLines/>
        <w:autoSpaceDE w:val="0"/>
        <w:autoSpaceDN w:val="0"/>
        <w:adjustRightInd w:val="0"/>
        <w:spacing w:before="120" w:after="0" w:line="240" w:lineRule="auto"/>
        <w:ind w:left="794"/>
        <w:jc w:val="left"/>
        <w:rPr>
          <w:rFonts w:eastAsia="Times New Roman"/>
          <w:color w:val="000000"/>
          <w:sz w:val="23"/>
          <w:szCs w:val="23"/>
          <w:lang w:eastAsia="en-AU"/>
        </w:rPr>
      </w:pPr>
      <w:r w:rsidRPr="00274139">
        <w:rPr>
          <w:rFonts w:eastAsia="Times New Roman"/>
          <w:color w:val="000000"/>
          <w:sz w:val="23"/>
          <w:szCs w:val="23"/>
          <w:lang w:eastAsia="en-AU"/>
        </w:rPr>
        <w:t xml:space="preserve">This proclamation comes into operation on the day on which Schedule 1 clause 6 of the </w:t>
      </w:r>
      <w:hyperlink r:id="rId20" w:history="1">
        <w:r w:rsidRPr="00274139">
          <w:rPr>
            <w:rFonts w:eastAsia="Times New Roman"/>
            <w:i/>
            <w:iCs/>
            <w:color w:val="000000"/>
            <w:sz w:val="23"/>
            <w:szCs w:val="23"/>
            <w:lang w:eastAsia="en-AU"/>
          </w:rPr>
          <w:t>Return to Work (Scheme Sustainability) Amendment Act 2022</w:t>
        </w:r>
      </w:hyperlink>
      <w:r w:rsidRPr="00274139">
        <w:rPr>
          <w:rFonts w:eastAsia="Times New Roman"/>
          <w:color w:val="000000"/>
          <w:sz w:val="23"/>
          <w:szCs w:val="23"/>
          <w:lang w:eastAsia="en-AU"/>
        </w:rPr>
        <w:t xml:space="preserve"> comes into operation.</w:t>
      </w:r>
    </w:p>
    <w:p w14:paraId="732D6257" w14:textId="77777777" w:rsidR="00274139" w:rsidRPr="00274139" w:rsidRDefault="00274139" w:rsidP="0027413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74139">
        <w:rPr>
          <w:rFonts w:eastAsia="Times New Roman"/>
          <w:b/>
          <w:bCs/>
          <w:color w:val="000000"/>
          <w:sz w:val="26"/>
          <w:szCs w:val="26"/>
          <w:lang w:eastAsia="en-AU"/>
        </w:rPr>
        <w:t>3—Designated day</w:t>
      </w:r>
    </w:p>
    <w:p w14:paraId="2F228876" w14:textId="77777777" w:rsidR="00274139" w:rsidRPr="00274139" w:rsidRDefault="00274139" w:rsidP="00274139">
      <w:pPr>
        <w:keepLines/>
        <w:autoSpaceDE w:val="0"/>
        <w:autoSpaceDN w:val="0"/>
        <w:adjustRightInd w:val="0"/>
        <w:spacing w:before="120" w:after="0" w:line="240" w:lineRule="auto"/>
        <w:ind w:left="794"/>
        <w:jc w:val="left"/>
        <w:rPr>
          <w:rFonts w:eastAsia="Times New Roman"/>
          <w:color w:val="000000"/>
          <w:sz w:val="23"/>
          <w:szCs w:val="23"/>
          <w:lang w:eastAsia="en-AU"/>
        </w:rPr>
      </w:pPr>
      <w:r w:rsidRPr="00274139">
        <w:rPr>
          <w:rFonts w:eastAsia="Times New Roman"/>
          <w:color w:val="000000"/>
          <w:sz w:val="23"/>
          <w:szCs w:val="23"/>
          <w:lang w:eastAsia="en-AU"/>
        </w:rPr>
        <w:t xml:space="preserve">For the purposes of the definition of designated day in clause 1(1) of Schedule 1 of the </w:t>
      </w:r>
      <w:hyperlink r:id="rId21" w:history="1">
        <w:r w:rsidRPr="00274139">
          <w:rPr>
            <w:rFonts w:eastAsia="Times New Roman"/>
            <w:i/>
            <w:iCs/>
            <w:color w:val="000000"/>
            <w:sz w:val="23"/>
            <w:szCs w:val="23"/>
            <w:lang w:eastAsia="en-AU"/>
          </w:rPr>
          <w:t>Return to Work (Scheme Sustainability) Amendment Act 2022</w:t>
        </w:r>
      </w:hyperlink>
      <w:r w:rsidRPr="00274139">
        <w:rPr>
          <w:rFonts w:eastAsia="Times New Roman"/>
          <w:color w:val="000000"/>
          <w:sz w:val="23"/>
          <w:szCs w:val="23"/>
          <w:lang w:eastAsia="en-AU"/>
        </w:rPr>
        <w:t>, 1 August 2022 is appointed as the designated day for the purposes of clauses 6, 7 and 8 of Schedule 1.</w:t>
      </w:r>
    </w:p>
    <w:p w14:paraId="5AD9DD39" w14:textId="77777777" w:rsidR="00274139" w:rsidRPr="00274139" w:rsidRDefault="00274139" w:rsidP="00274139">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274139">
        <w:rPr>
          <w:rFonts w:eastAsia="Times New Roman"/>
          <w:b/>
          <w:bCs/>
          <w:color w:val="000000"/>
          <w:sz w:val="26"/>
          <w:szCs w:val="26"/>
          <w:lang w:eastAsia="en-AU"/>
        </w:rPr>
        <w:t>Made by the Governor</w:t>
      </w:r>
    </w:p>
    <w:p w14:paraId="7308C30C" w14:textId="77777777" w:rsidR="00274139" w:rsidRPr="00274139" w:rsidRDefault="00274139" w:rsidP="00274139">
      <w:pPr>
        <w:keepNext/>
        <w:keepLines/>
        <w:autoSpaceDE w:val="0"/>
        <w:autoSpaceDN w:val="0"/>
        <w:adjustRightInd w:val="0"/>
        <w:spacing w:before="120" w:after="0" w:line="240" w:lineRule="auto"/>
        <w:jc w:val="left"/>
        <w:rPr>
          <w:rFonts w:eastAsia="Times New Roman"/>
          <w:color w:val="000000"/>
          <w:sz w:val="23"/>
          <w:szCs w:val="23"/>
          <w:lang w:eastAsia="en-AU"/>
        </w:rPr>
      </w:pPr>
      <w:r w:rsidRPr="00274139">
        <w:rPr>
          <w:rFonts w:eastAsia="Times New Roman"/>
          <w:color w:val="000000"/>
          <w:sz w:val="23"/>
          <w:szCs w:val="23"/>
          <w:lang w:eastAsia="en-AU"/>
        </w:rPr>
        <w:t>with the advice and consent of the Executive Council</w:t>
      </w:r>
    </w:p>
    <w:p w14:paraId="322FA06A" w14:textId="77777777" w:rsidR="00274139" w:rsidRPr="00274139" w:rsidRDefault="00274139" w:rsidP="00274139">
      <w:pPr>
        <w:keepNext/>
        <w:keepLines/>
        <w:autoSpaceDE w:val="0"/>
        <w:autoSpaceDN w:val="0"/>
        <w:adjustRightInd w:val="0"/>
        <w:spacing w:after="0" w:line="240" w:lineRule="auto"/>
        <w:jc w:val="left"/>
        <w:rPr>
          <w:rFonts w:eastAsia="Times New Roman"/>
          <w:color w:val="000000"/>
          <w:sz w:val="23"/>
          <w:szCs w:val="23"/>
          <w:lang w:eastAsia="en-AU"/>
        </w:rPr>
      </w:pPr>
      <w:r w:rsidRPr="00274139">
        <w:rPr>
          <w:rFonts w:eastAsia="Times New Roman"/>
          <w:color w:val="000000"/>
          <w:sz w:val="23"/>
          <w:szCs w:val="23"/>
          <w:lang w:eastAsia="en-AU"/>
        </w:rPr>
        <w:t>on 28 July 2022</w:t>
      </w:r>
    </w:p>
    <w:p w14:paraId="6B0D43DB" w14:textId="77777777" w:rsidR="007739E5" w:rsidRPr="003471CD" w:rsidRDefault="007739E5" w:rsidP="0003517B">
      <w:pPr>
        <w:pStyle w:val="GG-body"/>
      </w:pPr>
    </w:p>
    <w:p w14:paraId="068FD3EB" w14:textId="77777777" w:rsidR="00CD6F7B" w:rsidRPr="003471CD" w:rsidRDefault="00CD6F7B" w:rsidP="0003517B">
      <w:pPr>
        <w:pStyle w:val="GG-body"/>
      </w:pPr>
      <w:r w:rsidRPr="003471CD">
        <w:br w:type="page"/>
      </w:r>
    </w:p>
    <w:p w14:paraId="56C18DF3" w14:textId="77777777" w:rsidR="00CD6F7B" w:rsidRPr="003471CD" w:rsidRDefault="007739E5" w:rsidP="009C23A5">
      <w:pPr>
        <w:pStyle w:val="Heading2"/>
      </w:pPr>
      <w:bookmarkStart w:id="6" w:name="_Toc109897229"/>
      <w:r w:rsidRPr="003471CD">
        <w:lastRenderedPageBreak/>
        <w:t>Regulations</w:t>
      </w:r>
      <w:bookmarkEnd w:id="6"/>
    </w:p>
    <w:p w14:paraId="7C1631F9" w14:textId="77777777" w:rsidR="00410AB1" w:rsidRPr="00410AB1" w:rsidRDefault="00410AB1" w:rsidP="00410AB1">
      <w:pPr>
        <w:keepLines/>
        <w:autoSpaceDE w:val="0"/>
        <w:autoSpaceDN w:val="0"/>
        <w:adjustRightInd w:val="0"/>
        <w:spacing w:before="240" w:after="0" w:line="240" w:lineRule="auto"/>
        <w:jc w:val="left"/>
        <w:rPr>
          <w:rFonts w:eastAsia="Times New Roman"/>
          <w:color w:val="000000"/>
          <w:sz w:val="28"/>
          <w:szCs w:val="28"/>
          <w:lang w:eastAsia="en-AU"/>
        </w:rPr>
      </w:pPr>
      <w:r w:rsidRPr="00410AB1">
        <w:rPr>
          <w:rFonts w:eastAsia="Times New Roman"/>
          <w:color w:val="000000"/>
          <w:sz w:val="28"/>
          <w:szCs w:val="28"/>
          <w:lang w:eastAsia="en-AU"/>
        </w:rPr>
        <w:t>South Australia</w:t>
      </w:r>
    </w:p>
    <w:p w14:paraId="7A8822C0" w14:textId="77777777" w:rsidR="00410AB1" w:rsidRPr="00410AB1" w:rsidRDefault="00410AB1" w:rsidP="006121A9">
      <w:pPr>
        <w:pStyle w:val="Heading3"/>
        <w:rPr>
          <w:lang w:eastAsia="en-AU"/>
        </w:rPr>
      </w:pPr>
      <w:bookmarkStart w:id="7" w:name="_Toc109897230"/>
      <w:r w:rsidRPr="00410AB1">
        <w:rPr>
          <w:lang w:eastAsia="en-AU"/>
        </w:rPr>
        <w:t>Evidence Regulations 2022</w:t>
      </w:r>
      <w:bookmarkEnd w:id="7"/>
    </w:p>
    <w:p w14:paraId="53AA2559" w14:textId="77777777" w:rsidR="00410AB1" w:rsidRPr="00410AB1" w:rsidRDefault="00410AB1" w:rsidP="00410AB1">
      <w:pPr>
        <w:keepLines/>
        <w:autoSpaceDE w:val="0"/>
        <w:autoSpaceDN w:val="0"/>
        <w:adjustRightInd w:val="0"/>
        <w:spacing w:before="80" w:after="240" w:line="240" w:lineRule="auto"/>
        <w:jc w:val="left"/>
        <w:rPr>
          <w:rFonts w:eastAsia="Times New Roman"/>
          <w:color w:val="000000"/>
          <w:sz w:val="24"/>
          <w:szCs w:val="24"/>
          <w:lang w:eastAsia="en-AU"/>
        </w:rPr>
      </w:pPr>
      <w:r w:rsidRPr="00410AB1">
        <w:rPr>
          <w:rFonts w:eastAsia="Times New Roman"/>
          <w:color w:val="000000"/>
          <w:sz w:val="24"/>
          <w:szCs w:val="24"/>
          <w:lang w:eastAsia="en-AU"/>
        </w:rPr>
        <w:t xml:space="preserve">under the </w:t>
      </w:r>
      <w:r w:rsidRPr="00410AB1">
        <w:rPr>
          <w:rFonts w:eastAsia="Times New Roman"/>
          <w:i/>
          <w:iCs/>
          <w:color w:val="000000"/>
          <w:sz w:val="24"/>
          <w:szCs w:val="24"/>
          <w:lang w:eastAsia="en-AU"/>
        </w:rPr>
        <w:t>Evidence Act 1929</w:t>
      </w:r>
    </w:p>
    <w:p w14:paraId="41679C13" w14:textId="77777777" w:rsidR="00410AB1" w:rsidRPr="00410AB1" w:rsidRDefault="00410AB1" w:rsidP="00410AB1">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EDB6F73" w14:textId="77777777" w:rsidR="00410AB1" w:rsidRPr="00410AB1" w:rsidRDefault="00410AB1" w:rsidP="00410AB1">
      <w:pPr>
        <w:keepLines/>
        <w:autoSpaceDE w:val="0"/>
        <w:autoSpaceDN w:val="0"/>
        <w:adjustRightInd w:val="0"/>
        <w:spacing w:before="120" w:after="0" w:line="240" w:lineRule="auto"/>
        <w:jc w:val="left"/>
        <w:rPr>
          <w:rFonts w:eastAsia="Times New Roman"/>
          <w:b/>
          <w:bCs/>
          <w:color w:val="000000"/>
          <w:sz w:val="32"/>
          <w:szCs w:val="32"/>
          <w:lang w:eastAsia="en-AU"/>
        </w:rPr>
      </w:pPr>
      <w:r w:rsidRPr="00410AB1">
        <w:rPr>
          <w:rFonts w:eastAsia="Times New Roman"/>
          <w:b/>
          <w:bCs/>
          <w:color w:val="000000"/>
          <w:sz w:val="32"/>
          <w:szCs w:val="32"/>
          <w:lang w:eastAsia="en-AU"/>
        </w:rPr>
        <w:t>Contents</w:t>
      </w:r>
    </w:p>
    <w:p w14:paraId="034F73DC" w14:textId="77777777" w:rsidR="00410AB1" w:rsidRPr="00410AB1" w:rsidRDefault="001D3AC8" w:rsidP="00410AB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 w:history="1">
        <w:r w:rsidR="00410AB1" w:rsidRPr="00410AB1">
          <w:rPr>
            <w:rFonts w:eastAsia="Times New Roman"/>
            <w:color w:val="000000"/>
            <w:sz w:val="22"/>
            <w:lang w:eastAsia="en-AU"/>
          </w:rPr>
          <w:t>1</w:t>
        </w:r>
        <w:r w:rsidR="00410AB1" w:rsidRPr="00410AB1">
          <w:rPr>
            <w:rFonts w:eastAsia="Times New Roman"/>
            <w:color w:val="000000"/>
            <w:sz w:val="22"/>
            <w:lang w:eastAsia="en-AU"/>
          </w:rPr>
          <w:tab/>
          <w:t>Short title</w:t>
        </w:r>
      </w:hyperlink>
    </w:p>
    <w:p w14:paraId="1A1C73AD" w14:textId="77777777" w:rsidR="00410AB1" w:rsidRPr="00410AB1" w:rsidRDefault="001D3AC8" w:rsidP="00410AB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410AB1" w:rsidRPr="00410AB1">
          <w:rPr>
            <w:rFonts w:eastAsia="Times New Roman"/>
            <w:color w:val="000000"/>
            <w:sz w:val="22"/>
            <w:lang w:eastAsia="en-AU"/>
          </w:rPr>
          <w:t>2</w:t>
        </w:r>
        <w:r w:rsidR="00410AB1" w:rsidRPr="00410AB1">
          <w:rPr>
            <w:rFonts w:eastAsia="Times New Roman"/>
            <w:color w:val="000000"/>
            <w:sz w:val="22"/>
            <w:lang w:eastAsia="en-AU"/>
          </w:rPr>
          <w:tab/>
          <w:t>Commencement</w:t>
        </w:r>
      </w:hyperlink>
    </w:p>
    <w:p w14:paraId="508E6288" w14:textId="77777777" w:rsidR="00410AB1" w:rsidRPr="00410AB1" w:rsidRDefault="001D3AC8" w:rsidP="00410AB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410AB1" w:rsidRPr="00410AB1">
          <w:rPr>
            <w:rFonts w:eastAsia="Times New Roman"/>
            <w:color w:val="000000"/>
            <w:sz w:val="22"/>
            <w:lang w:eastAsia="en-AU"/>
          </w:rPr>
          <w:t>3</w:t>
        </w:r>
        <w:r w:rsidR="00410AB1" w:rsidRPr="00410AB1">
          <w:rPr>
            <w:rFonts w:eastAsia="Times New Roman"/>
            <w:color w:val="000000"/>
            <w:sz w:val="22"/>
            <w:lang w:eastAsia="en-AU"/>
          </w:rPr>
          <w:tab/>
          <w:t>Interpretation</w:t>
        </w:r>
      </w:hyperlink>
    </w:p>
    <w:p w14:paraId="0166CC1C" w14:textId="77777777" w:rsidR="00410AB1" w:rsidRPr="00410AB1" w:rsidRDefault="001D3AC8" w:rsidP="00410AB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410AB1" w:rsidRPr="00410AB1">
          <w:rPr>
            <w:rFonts w:eastAsia="Times New Roman"/>
            <w:color w:val="000000"/>
            <w:sz w:val="22"/>
            <w:lang w:eastAsia="en-AU"/>
          </w:rPr>
          <w:t>4</w:t>
        </w:r>
        <w:r w:rsidR="00410AB1" w:rsidRPr="00410AB1">
          <w:rPr>
            <w:rFonts w:eastAsia="Times New Roman"/>
            <w:color w:val="000000"/>
            <w:sz w:val="22"/>
            <w:lang w:eastAsia="en-AU"/>
          </w:rPr>
          <w:tab/>
          <w:t>Domestic violence proceedings—recorded evidence</w:t>
        </w:r>
      </w:hyperlink>
    </w:p>
    <w:p w14:paraId="5FB0F356" w14:textId="77777777" w:rsidR="00410AB1" w:rsidRPr="00410AB1" w:rsidRDefault="001D3AC8" w:rsidP="00410AB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410AB1" w:rsidRPr="00410AB1">
          <w:rPr>
            <w:rFonts w:eastAsia="Times New Roman"/>
            <w:color w:val="000000"/>
            <w:sz w:val="22"/>
            <w:lang w:eastAsia="en-AU"/>
          </w:rPr>
          <w:t>5</w:t>
        </w:r>
        <w:r w:rsidR="00410AB1" w:rsidRPr="00410AB1">
          <w:rPr>
            <w:rFonts w:eastAsia="Times New Roman"/>
            <w:color w:val="000000"/>
            <w:sz w:val="22"/>
            <w:lang w:eastAsia="en-AU"/>
          </w:rPr>
          <w:tab/>
          <w:t>Identity parades</w:t>
        </w:r>
      </w:hyperlink>
    </w:p>
    <w:p w14:paraId="227407AE" w14:textId="77777777" w:rsidR="00410AB1" w:rsidRPr="00410AB1" w:rsidRDefault="001D3AC8" w:rsidP="00410AB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410AB1" w:rsidRPr="00410AB1">
          <w:rPr>
            <w:rFonts w:eastAsia="Times New Roman"/>
            <w:color w:val="000000"/>
            <w:sz w:val="22"/>
            <w:lang w:eastAsia="en-AU"/>
          </w:rPr>
          <w:t>6</w:t>
        </w:r>
        <w:r w:rsidR="00410AB1" w:rsidRPr="00410AB1">
          <w:rPr>
            <w:rFonts w:eastAsia="Times New Roman"/>
            <w:color w:val="000000"/>
            <w:sz w:val="22"/>
            <w:lang w:eastAsia="en-AU"/>
          </w:rPr>
          <w:tab/>
          <w:t>Prescribed South Australian courts</w:t>
        </w:r>
      </w:hyperlink>
    </w:p>
    <w:p w14:paraId="5857708E" w14:textId="77777777" w:rsidR="00410AB1" w:rsidRPr="00410AB1" w:rsidRDefault="001D3AC8" w:rsidP="00410AB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410AB1" w:rsidRPr="00410AB1">
          <w:rPr>
            <w:rFonts w:eastAsia="Times New Roman"/>
            <w:color w:val="000000"/>
            <w:sz w:val="22"/>
            <w:lang w:eastAsia="en-AU"/>
          </w:rPr>
          <w:t>7</w:t>
        </w:r>
        <w:r w:rsidR="00410AB1" w:rsidRPr="00410AB1">
          <w:rPr>
            <w:rFonts w:eastAsia="Times New Roman"/>
            <w:color w:val="000000"/>
            <w:sz w:val="22"/>
            <w:lang w:eastAsia="en-AU"/>
          </w:rPr>
          <w:tab/>
          <w:t>Fee for authorised news media representative</w:t>
        </w:r>
      </w:hyperlink>
    </w:p>
    <w:p w14:paraId="2D85E954" w14:textId="77777777" w:rsidR="00410AB1" w:rsidRPr="00410AB1" w:rsidRDefault="001D3AC8" w:rsidP="00410AB1">
      <w:pPr>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8" w:history="1">
        <w:r w:rsidR="00410AB1" w:rsidRPr="00410AB1">
          <w:rPr>
            <w:rFonts w:eastAsia="Times New Roman"/>
            <w:color w:val="000000"/>
            <w:sz w:val="28"/>
            <w:szCs w:val="28"/>
            <w:lang w:eastAsia="en-AU"/>
          </w:rPr>
          <w:t xml:space="preserve">Schedule 1—Repeal of </w:t>
        </w:r>
        <w:r w:rsidR="00410AB1" w:rsidRPr="00410AB1">
          <w:rPr>
            <w:rFonts w:eastAsia="Times New Roman"/>
            <w:i/>
            <w:iCs/>
            <w:color w:val="000000"/>
            <w:sz w:val="28"/>
            <w:szCs w:val="28"/>
            <w:lang w:eastAsia="en-AU"/>
          </w:rPr>
          <w:t>Evidence Regulations 2007</w:t>
        </w:r>
      </w:hyperlink>
    </w:p>
    <w:p w14:paraId="05550B05" w14:textId="77777777" w:rsidR="00410AB1" w:rsidRPr="00410AB1" w:rsidRDefault="00410AB1" w:rsidP="00410AB1">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2A946794" w14:textId="77777777" w:rsidR="00410AB1" w:rsidRPr="00410AB1" w:rsidRDefault="00410AB1" w:rsidP="00410AB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8" w:name="Elkera_Print_TOC1"/>
      <w:bookmarkStart w:id="9" w:name="Elkera_Print_BK1"/>
      <w:r w:rsidRPr="00410AB1">
        <w:rPr>
          <w:rFonts w:eastAsia="Times New Roman"/>
          <w:b/>
          <w:bCs/>
          <w:color w:val="000000"/>
          <w:sz w:val="26"/>
          <w:szCs w:val="26"/>
          <w:lang w:eastAsia="en-AU"/>
        </w:rPr>
        <w:t>1—Short title</w:t>
      </w:r>
      <w:bookmarkEnd w:id="8"/>
      <w:bookmarkEnd w:id="9"/>
    </w:p>
    <w:p w14:paraId="1A566B6A" w14:textId="77777777" w:rsidR="00410AB1" w:rsidRPr="00410AB1" w:rsidRDefault="00410AB1" w:rsidP="00410AB1">
      <w:pPr>
        <w:keepLines/>
        <w:autoSpaceDE w:val="0"/>
        <w:autoSpaceDN w:val="0"/>
        <w:adjustRightInd w:val="0"/>
        <w:spacing w:before="120" w:after="0" w:line="240" w:lineRule="auto"/>
        <w:ind w:left="794"/>
        <w:jc w:val="left"/>
        <w:rPr>
          <w:rFonts w:eastAsia="Times New Roman"/>
          <w:color w:val="000000"/>
          <w:sz w:val="23"/>
          <w:szCs w:val="23"/>
          <w:lang w:eastAsia="en-AU"/>
        </w:rPr>
      </w:pPr>
      <w:r w:rsidRPr="00410AB1">
        <w:rPr>
          <w:rFonts w:eastAsia="Times New Roman"/>
          <w:color w:val="000000"/>
          <w:sz w:val="23"/>
          <w:szCs w:val="23"/>
          <w:lang w:eastAsia="en-AU"/>
        </w:rPr>
        <w:t xml:space="preserve">These regulations may be cited as the </w:t>
      </w:r>
      <w:r w:rsidRPr="00410AB1">
        <w:rPr>
          <w:rFonts w:eastAsia="Times New Roman"/>
          <w:i/>
          <w:iCs/>
          <w:color w:val="000000"/>
          <w:sz w:val="23"/>
          <w:szCs w:val="23"/>
          <w:lang w:eastAsia="en-AU"/>
        </w:rPr>
        <w:t>Evidence Regulations 2022</w:t>
      </w:r>
      <w:r w:rsidRPr="00410AB1">
        <w:rPr>
          <w:rFonts w:eastAsia="Times New Roman"/>
          <w:color w:val="000000"/>
          <w:sz w:val="23"/>
          <w:szCs w:val="23"/>
          <w:lang w:eastAsia="en-AU"/>
        </w:rPr>
        <w:t>.</w:t>
      </w:r>
    </w:p>
    <w:p w14:paraId="00638266" w14:textId="77777777" w:rsidR="00410AB1" w:rsidRPr="00410AB1" w:rsidRDefault="00410AB1" w:rsidP="00410AB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0" w:name="Elkera_Print_TOC2"/>
      <w:bookmarkStart w:id="11" w:name="Elkera_Print_BK2"/>
      <w:r w:rsidRPr="00410AB1">
        <w:rPr>
          <w:rFonts w:eastAsia="Times New Roman"/>
          <w:b/>
          <w:bCs/>
          <w:color w:val="000000"/>
          <w:sz w:val="26"/>
          <w:szCs w:val="26"/>
          <w:lang w:eastAsia="en-AU"/>
        </w:rPr>
        <w:t>2—Commencement</w:t>
      </w:r>
      <w:bookmarkEnd w:id="10"/>
      <w:bookmarkEnd w:id="11"/>
    </w:p>
    <w:p w14:paraId="048E4213" w14:textId="77777777" w:rsidR="00410AB1" w:rsidRPr="00410AB1" w:rsidRDefault="00410AB1" w:rsidP="00410AB1">
      <w:pPr>
        <w:keepLines/>
        <w:autoSpaceDE w:val="0"/>
        <w:autoSpaceDN w:val="0"/>
        <w:adjustRightInd w:val="0"/>
        <w:spacing w:before="120" w:after="0" w:line="240" w:lineRule="auto"/>
        <w:ind w:left="794"/>
        <w:jc w:val="left"/>
        <w:rPr>
          <w:rFonts w:eastAsia="Times New Roman"/>
          <w:color w:val="000000"/>
          <w:sz w:val="23"/>
          <w:szCs w:val="23"/>
          <w:lang w:eastAsia="en-AU"/>
        </w:rPr>
      </w:pPr>
      <w:r w:rsidRPr="00410AB1">
        <w:rPr>
          <w:rFonts w:eastAsia="Times New Roman"/>
          <w:color w:val="000000"/>
          <w:sz w:val="23"/>
          <w:szCs w:val="23"/>
          <w:lang w:eastAsia="en-AU"/>
        </w:rPr>
        <w:t>These regulations come into operation on 1 September 2022.</w:t>
      </w:r>
    </w:p>
    <w:p w14:paraId="60897D29" w14:textId="77777777" w:rsidR="00410AB1" w:rsidRPr="00410AB1" w:rsidRDefault="00410AB1" w:rsidP="00410AB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2" w:name="Elkera_Print_TOC3"/>
      <w:bookmarkStart w:id="13" w:name="Elkera_Print_BK3"/>
      <w:r w:rsidRPr="00410AB1">
        <w:rPr>
          <w:rFonts w:eastAsia="Times New Roman"/>
          <w:b/>
          <w:bCs/>
          <w:color w:val="000000"/>
          <w:sz w:val="26"/>
          <w:szCs w:val="26"/>
          <w:lang w:eastAsia="en-AU"/>
        </w:rPr>
        <w:t>3—Interpretation</w:t>
      </w:r>
      <w:bookmarkEnd w:id="12"/>
      <w:bookmarkEnd w:id="13"/>
    </w:p>
    <w:p w14:paraId="15938731" w14:textId="77777777" w:rsidR="00410AB1" w:rsidRPr="00410AB1" w:rsidRDefault="00410AB1" w:rsidP="00410AB1">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410AB1">
        <w:rPr>
          <w:rFonts w:eastAsia="Times New Roman"/>
          <w:color w:val="000000"/>
          <w:sz w:val="23"/>
          <w:szCs w:val="23"/>
          <w:lang w:eastAsia="en-AU"/>
        </w:rPr>
        <w:t>In these regulations—</w:t>
      </w:r>
    </w:p>
    <w:p w14:paraId="57B628B5" w14:textId="77777777" w:rsidR="00410AB1" w:rsidRPr="00410AB1" w:rsidRDefault="00410AB1" w:rsidP="00410AB1">
      <w:pPr>
        <w:keepLines/>
        <w:autoSpaceDE w:val="0"/>
        <w:autoSpaceDN w:val="0"/>
        <w:adjustRightInd w:val="0"/>
        <w:spacing w:before="120" w:after="0" w:line="240" w:lineRule="auto"/>
        <w:ind w:left="794"/>
        <w:jc w:val="left"/>
        <w:rPr>
          <w:rFonts w:eastAsia="Times New Roman"/>
          <w:color w:val="000000"/>
          <w:sz w:val="23"/>
          <w:szCs w:val="23"/>
          <w:lang w:eastAsia="en-AU"/>
        </w:rPr>
      </w:pPr>
      <w:r w:rsidRPr="00410AB1">
        <w:rPr>
          <w:rFonts w:eastAsia="Times New Roman"/>
          <w:b/>
          <w:bCs/>
          <w:i/>
          <w:iCs/>
          <w:color w:val="000000"/>
          <w:sz w:val="23"/>
          <w:szCs w:val="23"/>
          <w:lang w:eastAsia="en-AU"/>
        </w:rPr>
        <w:t>Act</w:t>
      </w:r>
      <w:r w:rsidRPr="00410AB1">
        <w:rPr>
          <w:rFonts w:eastAsia="Times New Roman"/>
          <w:color w:val="000000"/>
          <w:sz w:val="23"/>
          <w:szCs w:val="23"/>
          <w:lang w:eastAsia="en-AU"/>
        </w:rPr>
        <w:t xml:space="preserve"> means the </w:t>
      </w:r>
      <w:hyperlink r:id="rId22" w:history="1">
        <w:r w:rsidRPr="00410AB1">
          <w:rPr>
            <w:rFonts w:eastAsia="Times New Roman"/>
            <w:i/>
            <w:iCs/>
            <w:color w:val="000000"/>
            <w:sz w:val="23"/>
            <w:szCs w:val="23"/>
            <w:lang w:eastAsia="en-AU"/>
          </w:rPr>
          <w:t>Evidence Act 1929</w:t>
        </w:r>
      </w:hyperlink>
    </w:p>
    <w:p w14:paraId="024493A8" w14:textId="77777777" w:rsidR="00410AB1" w:rsidRPr="00410AB1" w:rsidRDefault="00410AB1" w:rsidP="00410AB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4" w:name="Elkera_Print_TOC4"/>
      <w:bookmarkStart w:id="15" w:name="Elkera_Print_BK4"/>
      <w:r w:rsidRPr="00410AB1">
        <w:rPr>
          <w:rFonts w:eastAsia="Times New Roman"/>
          <w:b/>
          <w:bCs/>
          <w:color w:val="000000"/>
          <w:sz w:val="26"/>
          <w:szCs w:val="26"/>
          <w:lang w:eastAsia="en-AU"/>
        </w:rPr>
        <w:t>4—Domestic violence proceedings—recorded evidence</w:t>
      </w:r>
      <w:bookmarkEnd w:id="14"/>
      <w:bookmarkEnd w:id="15"/>
    </w:p>
    <w:p w14:paraId="1BE136BA" w14:textId="77777777" w:rsidR="00410AB1" w:rsidRPr="00410AB1" w:rsidRDefault="00410AB1" w:rsidP="00410AB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6" w:name="id479231a0_e11c_4ece_82a7_9d04f1b64819_7"/>
      <w:r w:rsidRPr="00410AB1">
        <w:rPr>
          <w:rFonts w:eastAsia="Times New Roman"/>
          <w:color w:val="000000"/>
          <w:sz w:val="23"/>
          <w:szCs w:val="23"/>
          <w:lang w:eastAsia="en-AU"/>
        </w:rPr>
        <w:tab/>
        <w:t>(1)</w:t>
      </w:r>
      <w:r w:rsidRPr="00410AB1">
        <w:rPr>
          <w:rFonts w:eastAsia="Times New Roman"/>
          <w:color w:val="000000"/>
          <w:sz w:val="23"/>
          <w:szCs w:val="23"/>
          <w:lang w:eastAsia="en-AU"/>
        </w:rPr>
        <w:tab/>
        <w:t>If a statement in a section 13BB recording is in a language other than English, that statement must be translated into English, either in the recording or in a transcript made at a later time.</w:t>
      </w:r>
      <w:bookmarkEnd w:id="16"/>
    </w:p>
    <w:p w14:paraId="29FD34DF" w14:textId="77777777" w:rsidR="00410AB1" w:rsidRPr="00410AB1" w:rsidRDefault="00410AB1" w:rsidP="00410AB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10AB1">
        <w:rPr>
          <w:rFonts w:eastAsia="Times New Roman"/>
          <w:color w:val="000000"/>
          <w:sz w:val="23"/>
          <w:szCs w:val="23"/>
          <w:lang w:eastAsia="en-AU"/>
        </w:rPr>
        <w:tab/>
        <w:t>(2)</w:t>
      </w:r>
      <w:r w:rsidRPr="00410AB1">
        <w:rPr>
          <w:rFonts w:eastAsia="Times New Roman"/>
          <w:color w:val="000000"/>
          <w:sz w:val="23"/>
          <w:szCs w:val="23"/>
          <w:lang w:eastAsia="en-AU"/>
        </w:rPr>
        <w:tab/>
        <w:t xml:space="preserve">If a transcript is made in accordance with </w:t>
      </w:r>
      <w:hyperlink w:anchor="id479231a0_e11c_4ece_82a7_9d04f1b64819_7" w:history="1">
        <w:proofErr w:type="spellStart"/>
        <w:r w:rsidRPr="00410AB1">
          <w:rPr>
            <w:rFonts w:eastAsia="Times New Roman"/>
            <w:color w:val="000000"/>
            <w:sz w:val="23"/>
            <w:szCs w:val="23"/>
            <w:lang w:eastAsia="en-AU"/>
          </w:rPr>
          <w:t>subregulation</w:t>
        </w:r>
        <w:proofErr w:type="spellEnd"/>
        <w:r w:rsidRPr="00410AB1">
          <w:rPr>
            <w:rFonts w:eastAsia="Times New Roman"/>
            <w:color w:val="000000"/>
            <w:sz w:val="23"/>
            <w:szCs w:val="23"/>
            <w:lang w:eastAsia="en-AU"/>
          </w:rPr>
          <w:t> (1)</w:t>
        </w:r>
      </w:hyperlink>
      <w:r w:rsidRPr="00410AB1">
        <w:rPr>
          <w:rFonts w:eastAsia="Times New Roman"/>
          <w:color w:val="000000"/>
          <w:sz w:val="23"/>
          <w:szCs w:val="23"/>
          <w:lang w:eastAsia="en-AU"/>
        </w:rPr>
        <w:t>, the transcript must accompany the recording to which it relates if—</w:t>
      </w:r>
    </w:p>
    <w:p w14:paraId="71E21B70" w14:textId="77777777" w:rsidR="00410AB1" w:rsidRPr="00410AB1" w:rsidRDefault="00410AB1" w:rsidP="00410A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10AB1">
        <w:rPr>
          <w:rFonts w:eastAsia="Times New Roman"/>
          <w:color w:val="000000"/>
          <w:sz w:val="23"/>
          <w:szCs w:val="23"/>
          <w:lang w:eastAsia="en-AU"/>
        </w:rPr>
        <w:tab/>
        <w:t>(a)</w:t>
      </w:r>
      <w:r w:rsidRPr="00410AB1">
        <w:rPr>
          <w:rFonts w:eastAsia="Times New Roman"/>
          <w:color w:val="000000"/>
          <w:sz w:val="23"/>
          <w:szCs w:val="23"/>
          <w:lang w:eastAsia="en-AU"/>
        </w:rPr>
        <w:tab/>
        <w:t>the defendant elects to listen to or view the recording before it is admitted into evidence in proceedings; or</w:t>
      </w:r>
    </w:p>
    <w:p w14:paraId="0A437C05" w14:textId="77777777" w:rsidR="00410AB1" w:rsidRPr="00410AB1" w:rsidRDefault="00410AB1" w:rsidP="00410A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10AB1">
        <w:rPr>
          <w:rFonts w:eastAsia="Times New Roman"/>
          <w:color w:val="000000"/>
          <w:sz w:val="23"/>
          <w:szCs w:val="23"/>
          <w:lang w:eastAsia="en-AU"/>
        </w:rPr>
        <w:tab/>
        <w:t>(b)</w:t>
      </w:r>
      <w:r w:rsidRPr="00410AB1">
        <w:rPr>
          <w:rFonts w:eastAsia="Times New Roman"/>
          <w:color w:val="000000"/>
          <w:sz w:val="23"/>
          <w:szCs w:val="23"/>
          <w:lang w:eastAsia="en-AU"/>
        </w:rPr>
        <w:tab/>
        <w:t>the recording is admitted into evidence in proceedings.</w:t>
      </w:r>
    </w:p>
    <w:p w14:paraId="59F987AF" w14:textId="77777777" w:rsidR="00410AB1" w:rsidRPr="00410AB1" w:rsidRDefault="00410AB1" w:rsidP="00410AB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10AB1">
        <w:rPr>
          <w:rFonts w:eastAsia="Times New Roman"/>
          <w:color w:val="000000"/>
          <w:sz w:val="23"/>
          <w:szCs w:val="23"/>
          <w:lang w:eastAsia="en-AU"/>
        </w:rPr>
        <w:tab/>
        <w:t>(3)</w:t>
      </w:r>
      <w:r w:rsidRPr="00410AB1">
        <w:rPr>
          <w:rFonts w:eastAsia="Times New Roman"/>
          <w:color w:val="000000"/>
          <w:sz w:val="23"/>
          <w:szCs w:val="23"/>
          <w:lang w:eastAsia="en-AU"/>
        </w:rPr>
        <w:tab/>
        <w:t xml:space="preserve">If a person translates a statement in a section 13BB recording in accordance with </w:t>
      </w:r>
      <w:hyperlink w:anchor="id479231a0_e11c_4ece_82a7_9d04f1b64819_7" w:history="1">
        <w:proofErr w:type="spellStart"/>
        <w:r w:rsidRPr="00410AB1">
          <w:rPr>
            <w:rFonts w:eastAsia="Times New Roman"/>
            <w:color w:val="000000"/>
            <w:sz w:val="23"/>
            <w:szCs w:val="23"/>
            <w:lang w:eastAsia="en-AU"/>
          </w:rPr>
          <w:t>subregulation</w:t>
        </w:r>
        <w:proofErr w:type="spellEnd"/>
        <w:r w:rsidRPr="00410AB1">
          <w:rPr>
            <w:rFonts w:eastAsia="Times New Roman"/>
            <w:color w:val="000000"/>
            <w:sz w:val="23"/>
            <w:szCs w:val="23"/>
            <w:lang w:eastAsia="en-AU"/>
          </w:rPr>
          <w:t> (1)</w:t>
        </w:r>
      </w:hyperlink>
      <w:r w:rsidRPr="00410AB1">
        <w:rPr>
          <w:rFonts w:eastAsia="Times New Roman"/>
          <w:color w:val="000000"/>
          <w:sz w:val="23"/>
          <w:szCs w:val="23"/>
          <w:lang w:eastAsia="en-AU"/>
        </w:rPr>
        <w:t>—</w:t>
      </w:r>
    </w:p>
    <w:p w14:paraId="54D7236F" w14:textId="77777777" w:rsidR="00410AB1" w:rsidRPr="00410AB1" w:rsidRDefault="00410AB1" w:rsidP="00410A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10AB1">
        <w:rPr>
          <w:rFonts w:eastAsia="Times New Roman"/>
          <w:color w:val="000000"/>
          <w:sz w:val="23"/>
          <w:szCs w:val="23"/>
          <w:lang w:eastAsia="en-AU"/>
        </w:rPr>
        <w:tab/>
        <w:t>(a)</w:t>
      </w:r>
      <w:r w:rsidRPr="00410AB1">
        <w:rPr>
          <w:rFonts w:eastAsia="Times New Roman"/>
          <w:color w:val="000000"/>
          <w:sz w:val="23"/>
          <w:szCs w:val="23"/>
          <w:lang w:eastAsia="en-AU"/>
        </w:rPr>
        <w:tab/>
        <w:t>the person must state, in the form of an affidavit, that the statement was accurately translated into English; and</w:t>
      </w:r>
    </w:p>
    <w:p w14:paraId="5C773183" w14:textId="77777777" w:rsidR="00410AB1" w:rsidRPr="00410AB1" w:rsidRDefault="00410AB1" w:rsidP="00410A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10AB1">
        <w:rPr>
          <w:rFonts w:eastAsia="Times New Roman"/>
          <w:color w:val="000000"/>
          <w:sz w:val="23"/>
          <w:szCs w:val="23"/>
          <w:lang w:eastAsia="en-AU"/>
        </w:rPr>
        <w:tab/>
        <w:t>(b)</w:t>
      </w:r>
      <w:r w:rsidRPr="00410AB1">
        <w:rPr>
          <w:rFonts w:eastAsia="Times New Roman"/>
          <w:color w:val="000000"/>
          <w:sz w:val="23"/>
          <w:szCs w:val="23"/>
          <w:lang w:eastAsia="en-AU"/>
        </w:rPr>
        <w:tab/>
        <w:t>if the recording is admitted into evidence in proceedings—the affidavit must accompany the recording.</w:t>
      </w:r>
    </w:p>
    <w:p w14:paraId="63B366C6" w14:textId="77777777" w:rsidR="00410AB1" w:rsidRPr="00410AB1" w:rsidRDefault="00410AB1" w:rsidP="00410AB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10AB1">
        <w:rPr>
          <w:rFonts w:eastAsia="Times New Roman"/>
          <w:color w:val="000000"/>
          <w:sz w:val="23"/>
          <w:szCs w:val="23"/>
          <w:lang w:eastAsia="en-AU"/>
        </w:rPr>
        <w:tab/>
        <w:t>(4)</w:t>
      </w:r>
      <w:r w:rsidRPr="00410AB1">
        <w:rPr>
          <w:rFonts w:eastAsia="Times New Roman"/>
          <w:color w:val="000000"/>
          <w:sz w:val="23"/>
          <w:szCs w:val="23"/>
          <w:lang w:eastAsia="en-AU"/>
        </w:rPr>
        <w:tab/>
        <w:t xml:space="preserve">The court may require that a translation made in accordance with </w:t>
      </w:r>
      <w:hyperlink w:anchor="id479231a0_e11c_4ece_82a7_9d04f1b64819_7" w:history="1">
        <w:proofErr w:type="spellStart"/>
        <w:r w:rsidRPr="00410AB1">
          <w:rPr>
            <w:rFonts w:eastAsia="Times New Roman"/>
            <w:color w:val="000000"/>
            <w:sz w:val="23"/>
            <w:szCs w:val="23"/>
            <w:lang w:eastAsia="en-AU"/>
          </w:rPr>
          <w:t>subregulation</w:t>
        </w:r>
        <w:proofErr w:type="spellEnd"/>
        <w:r w:rsidRPr="00410AB1">
          <w:rPr>
            <w:rFonts w:eastAsia="Times New Roman"/>
            <w:color w:val="000000"/>
            <w:sz w:val="23"/>
            <w:szCs w:val="23"/>
            <w:lang w:eastAsia="en-AU"/>
          </w:rPr>
          <w:t> (1)</w:t>
        </w:r>
      </w:hyperlink>
      <w:r w:rsidRPr="00410AB1">
        <w:rPr>
          <w:rFonts w:eastAsia="Times New Roman"/>
          <w:color w:val="000000"/>
          <w:sz w:val="23"/>
          <w:szCs w:val="23"/>
          <w:lang w:eastAsia="en-AU"/>
        </w:rPr>
        <w:t xml:space="preserve"> be verified (in such manner as the court may direct) as an accurate translation of the relevant statement.</w:t>
      </w:r>
    </w:p>
    <w:p w14:paraId="747AA141" w14:textId="77777777" w:rsidR="00410AB1" w:rsidRPr="00410AB1" w:rsidRDefault="00410AB1" w:rsidP="00410AB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10AB1">
        <w:rPr>
          <w:rFonts w:eastAsia="Times New Roman"/>
          <w:color w:val="000000"/>
          <w:sz w:val="23"/>
          <w:szCs w:val="23"/>
          <w:lang w:eastAsia="en-AU"/>
        </w:rPr>
        <w:lastRenderedPageBreak/>
        <w:tab/>
        <w:t>(5)</w:t>
      </w:r>
      <w:r w:rsidRPr="00410AB1">
        <w:rPr>
          <w:rFonts w:eastAsia="Times New Roman"/>
          <w:color w:val="000000"/>
          <w:sz w:val="23"/>
          <w:szCs w:val="23"/>
          <w:lang w:eastAsia="en-AU"/>
        </w:rPr>
        <w:tab/>
        <w:t>A person who has possession of, or access to, a section 13BB recording must not allow access to the recording by another person except—</w:t>
      </w:r>
    </w:p>
    <w:p w14:paraId="1F8926F6" w14:textId="77777777" w:rsidR="00410AB1" w:rsidRPr="00410AB1" w:rsidRDefault="00410AB1" w:rsidP="00410A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10AB1">
        <w:rPr>
          <w:rFonts w:eastAsia="Times New Roman"/>
          <w:color w:val="000000"/>
          <w:sz w:val="23"/>
          <w:szCs w:val="23"/>
          <w:lang w:eastAsia="en-AU"/>
        </w:rPr>
        <w:tab/>
        <w:t>(a)</w:t>
      </w:r>
      <w:r w:rsidRPr="00410AB1">
        <w:rPr>
          <w:rFonts w:eastAsia="Times New Roman"/>
          <w:color w:val="000000"/>
          <w:sz w:val="23"/>
          <w:szCs w:val="23"/>
          <w:lang w:eastAsia="en-AU"/>
        </w:rPr>
        <w:tab/>
        <w:t>for the legitimate purposes of any proceedings in which the recording has been admitted into evidence or to which the recording relates; or</w:t>
      </w:r>
    </w:p>
    <w:p w14:paraId="6BA87804" w14:textId="77777777" w:rsidR="00410AB1" w:rsidRPr="00410AB1" w:rsidRDefault="00410AB1" w:rsidP="00410A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10AB1">
        <w:rPr>
          <w:rFonts w:eastAsia="Times New Roman"/>
          <w:color w:val="000000"/>
          <w:sz w:val="23"/>
          <w:szCs w:val="23"/>
          <w:lang w:eastAsia="en-AU"/>
        </w:rPr>
        <w:tab/>
        <w:t>(b)</w:t>
      </w:r>
      <w:r w:rsidRPr="00410AB1">
        <w:rPr>
          <w:rFonts w:eastAsia="Times New Roman"/>
          <w:color w:val="000000"/>
          <w:sz w:val="23"/>
          <w:szCs w:val="23"/>
          <w:lang w:eastAsia="en-AU"/>
        </w:rPr>
        <w:tab/>
        <w:t>for use by a public official for purposes connected with their official functions; or</w:t>
      </w:r>
    </w:p>
    <w:p w14:paraId="39112AB0" w14:textId="77777777" w:rsidR="00410AB1" w:rsidRPr="00410AB1" w:rsidRDefault="00410AB1" w:rsidP="00410AB1">
      <w:pPr>
        <w:keepNext/>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10AB1">
        <w:rPr>
          <w:rFonts w:eastAsia="Times New Roman"/>
          <w:color w:val="000000"/>
          <w:sz w:val="23"/>
          <w:szCs w:val="23"/>
          <w:lang w:eastAsia="en-AU"/>
        </w:rPr>
        <w:tab/>
        <w:t>(c)</w:t>
      </w:r>
      <w:r w:rsidRPr="00410AB1">
        <w:rPr>
          <w:rFonts w:eastAsia="Times New Roman"/>
          <w:color w:val="000000"/>
          <w:sz w:val="23"/>
          <w:szCs w:val="23"/>
          <w:lang w:eastAsia="en-AU"/>
        </w:rPr>
        <w:tab/>
        <w:t>as may be authorised by the prosecution.</w:t>
      </w:r>
    </w:p>
    <w:p w14:paraId="629F77E1" w14:textId="77777777" w:rsidR="00410AB1" w:rsidRPr="00410AB1" w:rsidRDefault="00410AB1" w:rsidP="00410AB1">
      <w:pPr>
        <w:keepLines/>
        <w:autoSpaceDE w:val="0"/>
        <w:autoSpaceDN w:val="0"/>
        <w:adjustRightInd w:val="0"/>
        <w:spacing w:before="80" w:after="0" w:line="240" w:lineRule="auto"/>
        <w:ind w:left="794"/>
        <w:jc w:val="left"/>
        <w:rPr>
          <w:rFonts w:eastAsia="Times New Roman"/>
          <w:color w:val="000000"/>
          <w:sz w:val="23"/>
          <w:szCs w:val="23"/>
          <w:lang w:eastAsia="en-AU"/>
        </w:rPr>
      </w:pPr>
      <w:r w:rsidRPr="00410AB1">
        <w:rPr>
          <w:rFonts w:eastAsia="Times New Roman"/>
          <w:color w:val="000000"/>
          <w:sz w:val="23"/>
          <w:szCs w:val="23"/>
          <w:lang w:eastAsia="en-AU"/>
        </w:rPr>
        <w:t>Maximum penalty: $5 000.</w:t>
      </w:r>
    </w:p>
    <w:p w14:paraId="1AC6D9B1" w14:textId="77777777" w:rsidR="00410AB1" w:rsidRPr="00410AB1" w:rsidRDefault="00410AB1" w:rsidP="00410AB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7" w:name="id26a29a35_5e30_445b_a2cc_242ef0ba69de_2"/>
      <w:r w:rsidRPr="00410AB1">
        <w:rPr>
          <w:rFonts w:eastAsia="Times New Roman"/>
          <w:color w:val="000000"/>
          <w:sz w:val="23"/>
          <w:szCs w:val="23"/>
          <w:lang w:eastAsia="en-AU"/>
        </w:rPr>
        <w:tab/>
        <w:t>(6)</w:t>
      </w:r>
      <w:r w:rsidRPr="00410AB1">
        <w:rPr>
          <w:rFonts w:eastAsia="Times New Roman"/>
          <w:color w:val="000000"/>
          <w:sz w:val="23"/>
          <w:szCs w:val="23"/>
          <w:lang w:eastAsia="en-AU"/>
        </w:rPr>
        <w:tab/>
        <w:t xml:space="preserve">A complainant gives </w:t>
      </w:r>
      <w:r w:rsidRPr="00410AB1">
        <w:rPr>
          <w:rFonts w:eastAsia="Times New Roman"/>
          <w:b/>
          <w:bCs/>
          <w:i/>
          <w:iCs/>
          <w:color w:val="000000"/>
          <w:sz w:val="23"/>
          <w:szCs w:val="23"/>
          <w:lang w:eastAsia="en-AU"/>
        </w:rPr>
        <w:t>informed consent</w:t>
      </w:r>
      <w:r w:rsidRPr="00410AB1">
        <w:rPr>
          <w:rFonts w:eastAsia="Times New Roman"/>
          <w:color w:val="000000"/>
          <w:sz w:val="23"/>
          <w:szCs w:val="23"/>
          <w:lang w:eastAsia="en-AU"/>
        </w:rPr>
        <w:t xml:space="preserve"> to the making of a recording for the purposes of the definition in section 13BB(10) of the Act if the consent is given in accordance with the following requirements:</w:t>
      </w:r>
      <w:bookmarkEnd w:id="17"/>
    </w:p>
    <w:p w14:paraId="599A24CE" w14:textId="77777777" w:rsidR="00410AB1" w:rsidRPr="00410AB1" w:rsidRDefault="00410AB1" w:rsidP="00410A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10AB1">
        <w:rPr>
          <w:rFonts w:eastAsia="Times New Roman"/>
          <w:color w:val="000000"/>
          <w:sz w:val="23"/>
          <w:szCs w:val="23"/>
          <w:lang w:eastAsia="en-AU"/>
        </w:rPr>
        <w:tab/>
        <w:t>(a)</w:t>
      </w:r>
      <w:r w:rsidRPr="00410AB1">
        <w:rPr>
          <w:rFonts w:eastAsia="Times New Roman"/>
          <w:color w:val="000000"/>
          <w:sz w:val="23"/>
          <w:szCs w:val="23"/>
          <w:lang w:eastAsia="en-AU"/>
        </w:rPr>
        <w:tab/>
        <w:t>a police officer must tell the complainant—</w:t>
      </w:r>
    </w:p>
    <w:p w14:paraId="0982D3F2" w14:textId="77777777" w:rsidR="00410AB1" w:rsidRPr="00410AB1" w:rsidRDefault="00410AB1" w:rsidP="00410AB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10AB1">
        <w:rPr>
          <w:rFonts w:eastAsia="Times New Roman"/>
          <w:color w:val="000000"/>
          <w:sz w:val="23"/>
          <w:szCs w:val="23"/>
          <w:lang w:eastAsia="en-AU"/>
        </w:rPr>
        <w:tab/>
        <w:t>(</w:t>
      </w:r>
      <w:proofErr w:type="spellStart"/>
      <w:r w:rsidRPr="00410AB1">
        <w:rPr>
          <w:rFonts w:eastAsia="Times New Roman"/>
          <w:color w:val="000000"/>
          <w:sz w:val="23"/>
          <w:szCs w:val="23"/>
          <w:lang w:eastAsia="en-AU"/>
        </w:rPr>
        <w:t>i</w:t>
      </w:r>
      <w:proofErr w:type="spellEnd"/>
      <w:r w:rsidRPr="00410AB1">
        <w:rPr>
          <w:rFonts w:eastAsia="Times New Roman"/>
          <w:color w:val="000000"/>
          <w:sz w:val="23"/>
          <w:szCs w:val="23"/>
          <w:lang w:eastAsia="en-AU"/>
        </w:rPr>
        <w:t>)</w:t>
      </w:r>
      <w:r w:rsidRPr="00410AB1">
        <w:rPr>
          <w:rFonts w:eastAsia="Times New Roman"/>
          <w:color w:val="000000"/>
          <w:sz w:val="23"/>
          <w:szCs w:val="23"/>
          <w:lang w:eastAsia="en-AU"/>
        </w:rPr>
        <w:tab/>
        <w:t>that the police officer is recording the complainant; and</w:t>
      </w:r>
    </w:p>
    <w:p w14:paraId="7B09ADF9" w14:textId="77777777" w:rsidR="00410AB1" w:rsidRPr="00410AB1" w:rsidRDefault="00410AB1" w:rsidP="00410AB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10AB1">
        <w:rPr>
          <w:rFonts w:eastAsia="Times New Roman"/>
          <w:color w:val="000000"/>
          <w:sz w:val="23"/>
          <w:szCs w:val="23"/>
          <w:lang w:eastAsia="en-AU"/>
        </w:rPr>
        <w:tab/>
        <w:t>(ii)</w:t>
      </w:r>
      <w:r w:rsidRPr="00410AB1">
        <w:rPr>
          <w:rFonts w:eastAsia="Times New Roman"/>
          <w:color w:val="000000"/>
          <w:sz w:val="23"/>
          <w:szCs w:val="23"/>
          <w:lang w:eastAsia="en-AU"/>
        </w:rPr>
        <w:tab/>
        <w:t>that the recording may be used in court; and</w:t>
      </w:r>
    </w:p>
    <w:p w14:paraId="3D64191A" w14:textId="77777777" w:rsidR="00410AB1" w:rsidRPr="00410AB1" w:rsidRDefault="00410AB1" w:rsidP="00410A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18" w:name="idf183896b_99f4_465a_94ad_07a7fd2b3af9_1"/>
      <w:r w:rsidRPr="00410AB1">
        <w:rPr>
          <w:rFonts w:eastAsia="Times New Roman"/>
          <w:color w:val="000000"/>
          <w:sz w:val="23"/>
          <w:szCs w:val="23"/>
          <w:lang w:eastAsia="en-AU"/>
        </w:rPr>
        <w:tab/>
        <w:t>(b)</w:t>
      </w:r>
      <w:r w:rsidRPr="00410AB1">
        <w:rPr>
          <w:rFonts w:eastAsia="Times New Roman"/>
          <w:color w:val="000000"/>
          <w:sz w:val="23"/>
          <w:szCs w:val="23"/>
          <w:lang w:eastAsia="en-AU"/>
        </w:rPr>
        <w:tab/>
        <w:t>the complainant must indicate (whether by words or conduct) that they consent to the making of the recording.</w:t>
      </w:r>
      <w:bookmarkEnd w:id="18"/>
    </w:p>
    <w:p w14:paraId="4423C6CC" w14:textId="77777777" w:rsidR="00410AB1" w:rsidRPr="00410AB1" w:rsidRDefault="00410AB1" w:rsidP="00410AB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10AB1">
        <w:rPr>
          <w:rFonts w:eastAsia="Times New Roman"/>
          <w:color w:val="000000"/>
          <w:sz w:val="23"/>
          <w:szCs w:val="23"/>
          <w:lang w:eastAsia="en-AU"/>
        </w:rPr>
        <w:tab/>
        <w:t>(7)</w:t>
      </w:r>
      <w:r w:rsidRPr="00410AB1">
        <w:rPr>
          <w:rFonts w:eastAsia="Times New Roman"/>
          <w:color w:val="000000"/>
          <w:sz w:val="23"/>
          <w:szCs w:val="23"/>
          <w:lang w:eastAsia="en-AU"/>
        </w:rPr>
        <w:tab/>
        <w:t xml:space="preserve">For the purposes of </w:t>
      </w:r>
      <w:hyperlink w:anchor="idf183896b_99f4_465a_94ad_07a7fd2b3af9_1" w:history="1">
        <w:proofErr w:type="spellStart"/>
        <w:r w:rsidRPr="00410AB1">
          <w:rPr>
            <w:rFonts w:eastAsia="Times New Roman"/>
            <w:color w:val="000000"/>
            <w:sz w:val="23"/>
            <w:szCs w:val="23"/>
            <w:lang w:eastAsia="en-AU"/>
          </w:rPr>
          <w:t>subregulation</w:t>
        </w:r>
        <w:proofErr w:type="spellEnd"/>
        <w:r w:rsidRPr="00410AB1">
          <w:rPr>
            <w:rFonts w:eastAsia="Times New Roman"/>
            <w:color w:val="000000"/>
            <w:sz w:val="23"/>
            <w:szCs w:val="23"/>
            <w:lang w:eastAsia="en-AU"/>
          </w:rPr>
          <w:t> (6)(b)</w:t>
        </w:r>
      </w:hyperlink>
      <w:r w:rsidRPr="00410AB1">
        <w:rPr>
          <w:rFonts w:eastAsia="Times New Roman"/>
          <w:color w:val="000000"/>
          <w:sz w:val="23"/>
          <w:szCs w:val="23"/>
          <w:lang w:eastAsia="en-AU"/>
        </w:rPr>
        <w:t xml:space="preserve"> (and without limiting the manner in which a complainant may indicate that they consent to the making of a recording), a lack of objection to a recording may, in the circumstances, constitute a sufficient indication of consent to the recording.</w:t>
      </w:r>
    </w:p>
    <w:p w14:paraId="2B8E5D79" w14:textId="77777777" w:rsidR="00410AB1" w:rsidRPr="00410AB1" w:rsidRDefault="00410AB1" w:rsidP="00410AB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10AB1">
        <w:rPr>
          <w:rFonts w:eastAsia="Times New Roman"/>
          <w:color w:val="000000"/>
          <w:sz w:val="23"/>
          <w:szCs w:val="23"/>
          <w:lang w:eastAsia="en-AU"/>
        </w:rPr>
        <w:tab/>
        <w:t>(8)</w:t>
      </w:r>
      <w:r w:rsidRPr="00410AB1">
        <w:rPr>
          <w:rFonts w:eastAsia="Times New Roman"/>
          <w:color w:val="000000"/>
          <w:sz w:val="23"/>
          <w:szCs w:val="23"/>
          <w:lang w:eastAsia="en-AU"/>
        </w:rPr>
        <w:tab/>
        <w:t>In this regulation—</w:t>
      </w:r>
    </w:p>
    <w:p w14:paraId="0FA4AAE0" w14:textId="77777777" w:rsidR="00410AB1" w:rsidRPr="00410AB1" w:rsidRDefault="00410AB1" w:rsidP="00410AB1">
      <w:pPr>
        <w:keepLines/>
        <w:autoSpaceDE w:val="0"/>
        <w:autoSpaceDN w:val="0"/>
        <w:adjustRightInd w:val="0"/>
        <w:spacing w:before="120" w:after="0" w:line="240" w:lineRule="auto"/>
        <w:ind w:left="794"/>
        <w:jc w:val="left"/>
        <w:rPr>
          <w:rFonts w:eastAsia="Times New Roman"/>
          <w:color w:val="000000"/>
          <w:sz w:val="23"/>
          <w:szCs w:val="23"/>
          <w:lang w:eastAsia="en-AU"/>
        </w:rPr>
      </w:pPr>
      <w:r w:rsidRPr="00410AB1">
        <w:rPr>
          <w:rFonts w:eastAsia="Times New Roman"/>
          <w:b/>
          <w:bCs/>
          <w:i/>
          <w:iCs/>
          <w:color w:val="000000"/>
          <w:sz w:val="23"/>
          <w:szCs w:val="23"/>
          <w:lang w:eastAsia="en-AU"/>
        </w:rPr>
        <w:t>public official</w:t>
      </w:r>
      <w:r w:rsidRPr="00410AB1">
        <w:rPr>
          <w:rFonts w:eastAsia="Times New Roman"/>
          <w:color w:val="000000"/>
          <w:sz w:val="23"/>
          <w:szCs w:val="23"/>
          <w:lang w:eastAsia="en-AU"/>
        </w:rPr>
        <w:t xml:space="preserve"> has the same meaning as in section 67G of the Act;</w:t>
      </w:r>
    </w:p>
    <w:p w14:paraId="3B3C0487" w14:textId="77777777" w:rsidR="00410AB1" w:rsidRPr="00410AB1" w:rsidRDefault="00410AB1" w:rsidP="00410AB1">
      <w:pPr>
        <w:keepLines/>
        <w:autoSpaceDE w:val="0"/>
        <w:autoSpaceDN w:val="0"/>
        <w:adjustRightInd w:val="0"/>
        <w:spacing w:before="120" w:after="0" w:line="240" w:lineRule="auto"/>
        <w:ind w:left="794"/>
        <w:jc w:val="left"/>
        <w:rPr>
          <w:rFonts w:eastAsia="Times New Roman"/>
          <w:color w:val="000000"/>
          <w:sz w:val="23"/>
          <w:szCs w:val="23"/>
          <w:lang w:eastAsia="en-AU"/>
        </w:rPr>
      </w:pPr>
      <w:r w:rsidRPr="00410AB1">
        <w:rPr>
          <w:rFonts w:eastAsia="Times New Roman"/>
          <w:b/>
          <w:bCs/>
          <w:i/>
          <w:iCs/>
          <w:color w:val="000000"/>
          <w:sz w:val="23"/>
          <w:szCs w:val="23"/>
          <w:lang w:eastAsia="en-AU"/>
        </w:rPr>
        <w:t>section 13BB recording</w:t>
      </w:r>
      <w:r w:rsidRPr="00410AB1">
        <w:rPr>
          <w:rFonts w:eastAsia="Times New Roman"/>
          <w:color w:val="000000"/>
          <w:sz w:val="23"/>
          <w:szCs w:val="23"/>
          <w:lang w:eastAsia="en-AU"/>
        </w:rPr>
        <w:t xml:space="preserve"> means a recording made by a police officer that is, or may be, admissible in proceedings for a domestic violence offence under section 13BB of the Act.</w:t>
      </w:r>
    </w:p>
    <w:p w14:paraId="08868EE1" w14:textId="77777777" w:rsidR="00410AB1" w:rsidRPr="00410AB1" w:rsidRDefault="00410AB1" w:rsidP="00410AB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9" w:name="Elkera_Print_TOC5"/>
      <w:bookmarkStart w:id="20" w:name="Elkera_Print_BK5"/>
      <w:r w:rsidRPr="00410AB1">
        <w:rPr>
          <w:rFonts w:eastAsia="Times New Roman"/>
          <w:b/>
          <w:bCs/>
          <w:color w:val="000000"/>
          <w:sz w:val="26"/>
          <w:szCs w:val="26"/>
          <w:lang w:eastAsia="en-AU"/>
        </w:rPr>
        <w:t>5—Identity parades</w:t>
      </w:r>
      <w:bookmarkEnd w:id="19"/>
      <w:bookmarkEnd w:id="20"/>
    </w:p>
    <w:p w14:paraId="2D240D6E" w14:textId="77777777" w:rsidR="00410AB1" w:rsidRPr="00410AB1" w:rsidRDefault="00410AB1" w:rsidP="00410AB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10AB1">
        <w:rPr>
          <w:rFonts w:eastAsia="Times New Roman"/>
          <w:color w:val="000000"/>
          <w:sz w:val="23"/>
          <w:szCs w:val="23"/>
          <w:lang w:eastAsia="en-AU"/>
        </w:rPr>
        <w:tab/>
        <w:t>(1)</w:t>
      </w:r>
      <w:r w:rsidRPr="00410AB1">
        <w:rPr>
          <w:rFonts w:eastAsia="Times New Roman"/>
          <w:color w:val="000000"/>
          <w:sz w:val="23"/>
          <w:szCs w:val="23"/>
          <w:lang w:eastAsia="en-AU"/>
        </w:rPr>
        <w:tab/>
        <w:t>For the purposes of section 34AB(2)(a)(</w:t>
      </w:r>
      <w:proofErr w:type="spellStart"/>
      <w:r w:rsidRPr="00410AB1">
        <w:rPr>
          <w:rFonts w:eastAsia="Times New Roman"/>
          <w:color w:val="000000"/>
          <w:sz w:val="23"/>
          <w:szCs w:val="23"/>
          <w:lang w:eastAsia="en-AU"/>
        </w:rPr>
        <w:t>i</w:t>
      </w:r>
      <w:proofErr w:type="spellEnd"/>
      <w:r w:rsidRPr="00410AB1">
        <w:rPr>
          <w:rFonts w:eastAsia="Times New Roman"/>
          <w:color w:val="000000"/>
          <w:sz w:val="23"/>
          <w:szCs w:val="23"/>
          <w:lang w:eastAsia="en-AU"/>
        </w:rPr>
        <w:t>) of the Act, reasonable steps must be taken when making an audio visual record of an identity parade to ensure that—</w:t>
      </w:r>
    </w:p>
    <w:p w14:paraId="5B23F792" w14:textId="77777777" w:rsidR="00410AB1" w:rsidRPr="00410AB1" w:rsidRDefault="00410AB1" w:rsidP="00410A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10AB1">
        <w:rPr>
          <w:rFonts w:eastAsia="Times New Roman"/>
          <w:color w:val="000000"/>
          <w:sz w:val="23"/>
          <w:szCs w:val="23"/>
          <w:lang w:eastAsia="en-AU"/>
        </w:rPr>
        <w:tab/>
        <w:t>(a)</w:t>
      </w:r>
      <w:r w:rsidRPr="00410AB1">
        <w:rPr>
          <w:rFonts w:eastAsia="Times New Roman"/>
          <w:color w:val="000000"/>
          <w:sz w:val="23"/>
          <w:szCs w:val="23"/>
          <w:lang w:eastAsia="en-AU"/>
        </w:rPr>
        <w:tab/>
        <w:t>the witness identifying, or attempting to identify, a person alleged to have committed an offence is visible at all relevant times during the conduct of the identity parade; and</w:t>
      </w:r>
    </w:p>
    <w:p w14:paraId="0DDD883D" w14:textId="77777777" w:rsidR="00410AB1" w:rsidRPr="00410AB1" w:rsidRDefault="00410AB1" w:rsidP="00410A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10AB1">
        <w:rPr>
          <w:rFonts w:eastAsia="Times New Roman"/>
          <w:color w:val="000000"/>
          <w:sz w:val="23"/>
          <w:szCs w:val="23"/>
          <w:lang w:eastAsia="en-AU"/>
        </w:rPr>
        <w:tab/>
        <w:t>(b)</w:t>
      </w:r>
      <w:r w:rsidRPr="00410AB1">
        <w:rPr>
          <w:rFonts w:eastAsia="Times New Roman"/>
          <w:color w:val="000000"/>
          <w:sz w:val="23"/>
          <w:szCs w:val="23"/>
          <w:lang w:eastAsia="en-AU"/>
        </w:rPr>
        <w:tab/>
        <w:t>if the witness indicates that a person taking part in, or whose image is included in, the parade is alleged to have committed an offence—that person or image (as the case requires) is visible at the time the witness gives the indication; and</w:t>
      </w:r>
    </w:p>
    <w:p w14:paraId="06C04ABB" w14:textId="77777777" w:rsidR="00410AB1" w:rsidRPr="00410AB1" w:rsidRDefault="00410AB1" w:rsidP="00410A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10AB1">
        <w:rPr>
          <w:rFonts w:eastAsia="Times New Roman"/>
          <w:color w:val="000000"/>
          <w:sz w:val="23"/>
          <w:szCs w:val="23"/>
          <w:lang w:eastAsia="en-AU"/>
        </w:rPr>
        <w:tab/>
        <w:t>(c)</w:t>
      </w:r>
      <w:r w:rsidRPr="00410AB1">
        <w:rPr>
          <w:rFonts w:eastAsia="Times New Roman"/>
          <w:color w:val="000000"/>
          <w:sz w:val="23"/>
          <w:szCs w:val="23"/>
          <w:lang w:eastAsia="en-AU"/>
        </w:rPr>
        <w:tab/>
        <w:t>anything said by the witness, and any other person present, during the conduct of the identity parade is recorded.</w:t>
      </w:r>
    </w:p>
    <w:p w14:paraId="19FF8EC0" w14:textId="77777777" w:rsidR="00410AB1" w:rsidRPr="00410AB1" w:rsidRDefault="00410AB1" w:rsidP="00410AB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10AB1">
        <w:rPr>
          <w:rFonts w:eastAsia="Times New Roman"/>
          <w:color w:val="000000"/>
          <w:sz w:val="23"/>
          <w:szCs w:val="23"/>
          <w:lang w:eastAsia="en-AU"/>
        </w:rPr>
        <w:tab/>
        <w:t>(2)</w:t>
      </w:r>
      <w:r w:rsidRPr="00410AB1">
        <w:rPr>
          <w:rFonts w:eastAsia="Times New Roman"/>
          <w:color w:val="000000"/>
          <w:sz w:val="23"/>
          <w:szCs w:val="23"/>
          <w:lang w:eastAsia="en-AU"/>
        </w:rPr>
        <w:tab/>
        <w:t>For the purposes of section 34AB(2)(a)(</w:t>
      </w:r>
      <w:proofErr w:type="spellStart"/>
      <w:r w:rsidRPr="00410AB1">
        <w:rPr>
          <w:rFonts w:eastAsia="Times New Roman"/>
          <w:color w:val="000000"/>
          <w:sz w:val="23"/>
          <w:szCs w:val="23"/>
          <w:lang w:eastAsia="en-AU"/>
        </w:rPr>
        <w:t>i</w:t>
      </w:r>
      <w:proofErr w:type="spellEnd"/>
      <w:r w:rsidRPr="00410AB1">
        <w:rPr>
          <w:rFonts w:eastAsia="Times New Roman"/>
          <w:color w:val="000000"/>
          <w:sz w:val="23"/>
          <w:szCs w:val="23"/>
          <w:lang w:eastAsia="en-AU"/>
        </w:rPr>
        <w:t>) of the Act, the Commissioner of Police must keep an audio visual record of an identity parade relating to a person until—</w:t>
      </w:r>
    </w:p>
    <w:p w14:paraId="7C1412AB" w14:textId="77777777" w:rsidR="00410AB1" w:rsidRPr="00410AB1" w:rsidRDefault="00410AB1" w:rsidP="00410A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10AB1">
        <w:rPr>
          <w:rFonts w:eastAsia="Times New Roman"/>
          <w:color w:val="000000"/>
          <w:sz w:val="23"/>
          <w:szCs w:val="23"/>
          <w:lang w:eastAsia="en-AU"/>
        </w:rPr>
        <w:tab/>
        <w:t>(a)</w:t>
      </w:r>
      <w:r w:rsidRPr="00410AB1">
        <w:rPr>
          <w:rFonts w:eastAsia="Times New Roman"/>
          <w:color w:val="000000"/>
          <w:sz w:val="23"/>
          <w:szCs w:val="23"/>
          <w:lang w:eastAsia="en-AU"/>
        </w:rPr>
        <w:tab/>
        <w:t>if the person has been charged with an offence to which the identity parade relates but is subsequently discharged—the day on which the person is so discharged; or</w:t>
      </w:r>
    </w:p>
    <w:p w14:paraId="291D2FCB" w14:textId="77777777" w:rsidR="00410AB1" w:rsidRPr="00410AB1" w:rsidRDefault="00410AB1" w:rsidP="00410A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10AB1">
        <w:rPr>
          <w:rFonts w:eastAsia="Times New Roman"/>
          <w:color w:val="000000"/>
          <w:sz w:val="23"/>
          <w:szCs w:val="23"/>
          <w:lang w:eastAsia="en-AU"/>
        </w:rPr>
        <w:tab/>
        <w:t>(b)</w:t>
      </w:r>
      <w:r w:rsidRPr="00410AB1">
        <w:rPr>
          <w:rFonts w:eastAsia="Times New Roman"/>
          <w:color w:val="000000"/>
          <w:sz w:val="23"/>
          <w:szCs w:val="23"/>
          <w:lang w:eastAsia="en-AU"/>
        </w:rPr>
        <w:tab/>
        <w:t>if the person has been convicted or acquitted of an offence to which the identity parade relates—</w:t>
      </w:r>
    </w:p>
    <w:p w14:paraId="5FBF5A62" w14:textId="77777777" w:rsidR="00410AB1" w:rsidRPr="00410AB1" w:rsidRDefault="00410AB1" w:rsidP="00410AB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10AB1">
        <w:rPr>
          <w:rFonts w:eastAsia="Times New Roman"/>
          <w:color w:val="000000"/>
          <w:sz w:val="23"/>
          <w:szCs w:val="23"/>
          <w:lang w:eastAsia="en-AU"/>
        </w:rPr>
        <w:lastRenderedPageBreak/>
        <w:tab/>
        <w:t>(</w:t>
      </w:r>
      <w:proofErr w:type="spellStart"/>
      <w:r w:rsidRPr="00410AB1">
        <w:rPr>
          <w:rFonts w:eastAsia="Times New Roman"/>
          <w:color w:val="000000"/>
          <w:sz w:val="23"/>
          <w:szCs w:val="23"/>
          <w:lang w:eastAsia="en-AU"/>
        </w:rPr>
        <w:t>i</w:t>
      </w:r>
      <w:proofErr w:type="spellEnd"/>
      <w:r w:rsidRPr="00410AB1">
        <w:rPr>
          <w:rFonts w:eastAsia="Times New Roman"/>
          <w:color w:val="000000"/>
          <w:sz w:val="23"/>
          <w:szCs w:val="23"/>
          <w:lang w:eastAsia="en-AU"/>
        </w:rPr>
        <w:t>)</w:t>
      </w:r>
      <w:r w:rsidRPr="00410AB1">
        <w:rPr>
          <w:rFonts w:eastAsia="Times New Roman"/>
          <w:color w:val="000000"/>
          <w:sz w:val="23"/>
          <w:szCs w:val="23"/>
          <w:lang w:eastAsia="en-AU"/>
        </w:rPr>
        <w:tab/>
        <w:t>if an appeal has not been lodged within the period provided for lodging an appeal against the conviction or acquittal—the end of the period; or</w:t>
      </w:r>
    </w:p>
    <w:p w14:paraId="4AFB410F" w14:textId="77777777" w:rsidR="00410AB1" w:rsidRPr="00410AB1" w:rsidRDefault="00410AB1" w:rsidP="00410AB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10AB1">
        <w:rPr>
          <w:rFonts w:eastAsia="Times New Roman"/>
          <w:color w:val="000000"/>
          <w:sz w:val="23"/>
          <w:szCs w:val="23"/>
          <w:lang w:eastAsia="en-AU"/>
        </w:rPr>
        <w:tab/>
        <w:t>(ii)</w:t>
      </w:r>
      <w:r w:rsidRPr="00410AB1">
        <w:rPr>
          <w:rFonts w:eastAsia="Times New Roman"/>
          <w:color w:val="000000"/>
          <w:sz w:val="23"/>
          <w:szCs w:val="23"/>
          <w:lang w:eastAsia="en-AU"/>
        </w:rPr>
        <w:tab/>
        <w:t>if an appeal has been lodged within the period provided for lodging an appeal against the conviction or acquittal—the appeal lapses or is finally determined,</w:t>
      </w:r>
    </w:p>
    <w:p w14:paraId="23FBC606" w14:textId="77777777" w:rsidR="00410AB1" w:rsidRPr="00410AB1" w:rsidRDefault="00410AB1" w:rsidP="00410AB1">
      <w:pPr>
        <w:keepLines/>
        <w:autoSpaceDE w:val="0"/>
        <w:autoSpaceDN w:val="0"/>
        <w:adjustRightInd w:val="0"/>
        <w:spacing w:before="120" w:after="0" w:line="240" w:lineRule="auto"/>
        <w:ind w:left="1588"/>
        <w:jc w:val="left"/>
        <w:rPr>
          <w:rFonts w:eastAsia="Times New Roman"/>
          <w:color w:val="000000"/>
          <w:sz w:val="23"/>
          <w:szCs w:val="23"/>
          <w:lang w:eastAsia="en-AU"/>
        </w:rPr>
      </w:pPr>
      <w:r w:rsidRPr="00410AB1">
        <w:rPr>
          <w:rFonts w:eastAsia="Times New Roman"/>
          <w:color w:val="000000"/>
          <w:sz w:val="23"/>
          <w:szCs w:val="23"/>
          <w:lang w:eastAsia="en-AU"/>
        </w:rPr>
        <w:t>whichever is the later; or</w:t>
      </w:r>
    </w:p>
    <w:p w14:paraId="0CE8AB66" w14:textId="77777777" w:rsidR="00410AB1" w:rsidRPr="00410AB1" w:rsidRDefault="00410AB1" w:rsidP="00410A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10AB1">
        <w:rPr>
          <w:rFonts w:eastAsia="Times New Roman"/>
          <w:color w:val="000000"/>
          <w:sz w:val="23"/>
          <w:szCs w:val="23"/>
          <w:lang w:eastAsia="en-AU"/>
        </w:rPr>
        <w:tab/>
        <w:t>(c)</w:t>
      </w:r>
      <w:r w:rsidRPr="00410AB1">
        <w:rPr>
          <w:rFonts w:eastAsia="Times New Roman"/>
          <w:color w:val="000000"/>
          <w:sz w:val="23"/>
          <w:szCs w:val="23"/>
          <w:lang w:eastAsia="en-AU"/>
        </w:rPr>
        <w:tab/>
        <w:t>if the person to whom the record relates has not been charged with an offence to which the identity parade relates—until the end of the period within which the person can be charged with the offence.</w:t>
      </w:r>
    </w:p>
    <w:p w14:paraId="55042C04" w14:textId="77777777" w:rsidR="00410AB1" w:rsidRPr="00410AB1" w:rsidRDefault="00410AB1" w:rsidP="00410AB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1" w:name="Elkera_Print_TOC6"/>
      <w:bookmarkStart w:id="22" w:name="Elkera_Print_BK6"/>
      <w:r w:rsidRPr="00410AB1">
        <w:rPr>
          <w:rFonts w:eastAsia="Times New Roman"/>
          <w:b/>
          <w:bCs/>
          <w:color w:val="000000"/>
          <w:sz w:val="26"/>
          <w:szCs w:val="26"/>
          <w:lang w:eastAsia="en-AU"/>
        </w:rPr>
        <w:t>6—Prescribed South Australian courts</w:t>
      </w:r>
      <w:bookmarkEnd w:id="21"/>
      <w:bookmarkEnd w:id="22"/>
    </w:p>
    <w:p w14:paraId="1C1965A1" w14:textId="77777777" w:rsidR="00410AB1" w:rsidRPr="00410AB1" w:rsidRDefault="00410AB1" w:rsidP="00410AB1">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410AB1">
        <w:rPr>
          <w:rFonts w:eastAsia="Times New Roman"/>
          <w:color w:val="000000"/>
          <w:sz w:val="23"/>
          <w:szCs w:val="23"/>
          <w:lang w:eastAsia="en-AU"/>
        </w:rPr>
        <w:t xml:space="preserve">Pursuant to paragraph (e) of the definition of </w:t>
      </w:r>
      <w:r w:rsidRPr="00410AB1">
        <w:rPr>
          <w:rFonts w:eastAsia="Times New Roman"/>
          <w:b/>
          <w:bCs/>
          <w:i/>
          <w:iCs/>
          <w:color w:val="000000"/>
          <w:sz w:val="23"/>
          <w:szCs w:val="23"/>
          <w:lang w:eastAsia="en-AU"/>
        </w:rPr>
        <w:t>South Australian court</w:t>
      </w:r>
      <w:r w:rsidRPr="00410AB1">
        <w:rPr>
          <w:rFonts w:eastAsia="Times New Roman"/>
          <w:color w:val="000000"/>
          <w:sz w:val="23"/>
          <w:szCs w:val="23"/>
          <w:lang w:eastAsia="en-AU"/>
        </w:rPr>
        <w:t xml:space="preserve"> in section 59IA of the Act, the following courts and tribunals are South Australian courts for the purposes of Part 6C of the Act:</w:t>
      </w:r>
    </w:p>
    <w:p w14:paraId="155C929B" w14:textId="77777777" w:rsidR="00410AB1" w:rsidRPr="00410AB1" w:rsidRDefault="00410AB1" w:rsidP="00410A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10AB1">
        <w:rPr>
          <w:rFonts w:eastAsia="Times New Roman"/>
          <w:color w:val="000000"/>
          <w:sz w:val="23"/>
          <w:szCs w:val="23"/>
          <w:lang w:eastAsia="en-AU"/>
        </w:rPr>
        <w:tab/>
        <w:t>(a)</w:t>
      </w:r>
      <w:r w:rsidRPr="00410AB1">
        <w:rPr>
          <w:rFonts w:eastAsia="Times New Roman"/>
          <w:color w:val="000000"/>
          <w:sz w:val="23"/>
          <w:szCs w:val="23"/>
          <w:lang w:eastAsia="en-AU"/>
        </w:rPr>
        <w:tab/>
        <w:t>the Environment, Resources and Development Court;</w:t>
      </w:r>
    </w:p>
    <w:p w14:paraId="1B70F1DE" w14:textId="77777777" w:rsidR="00410AB1" w:rsidRPr="00410AB1" w:rsidRDefault="00410AB1" w:rsidP="00410A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10AB1">
        <w:rPr>
          <w:rFonts w:eastAsia="Times New Roman"/>
          <w:color w:val="000000"/>
          <w:sz w:val="23"/>
          <w:szCs w:val="23"/>
          <w:lang w:eastAsia="en-AU"/>
        </w:rPr>
        <w:tab/>
        <w:t>(b)</w:t>
      </w:r>
      <w:r w:rsidRPr="00410AB1">
        <w:rPr>
          <w:rFonts w:eastAsia="Times New Roman"/>
          <w:color w:val="000000"/>
          <w:sz w:val="23"/>
          <w:szCs w:val="23"/>
          <w:lang w:eastAsia="en-AU"/>
        </w:rPr>
        <w:tab/>
        <w:t>the South Australian Employment Tribunal;</w:t>
      </w:r>
    </w:p>
    <w:p w14:paraId="56FB95E8" w14:textId="77777777" w:rsidR="00410AB1" w:rsidRPr="00410AB1" w:rsidRDefault="00410AB1" w:rsidP="00410A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10AB1">
        <w:rPr>
          <w:rFonts w:eastAsia="Times New Roman"/>
          <w:color w:val="000000"/>
          <w:sz w:val="23"/>
          <w:szCs w:val="23"/>
          <w:lang w:eastAsia="en-AU"/>
        </w:rPr>
        <w:tab/>
        <w:t>(c)</w:t>
      </w:r>
      <w:r w:rsidRPr="00410AB1">
        <w:rPr>
          <w:rFonts w:eastAsia="Times New Roman"/>
          <w:color w:val="000000"/>
          <w:sz w:val="23"/>
          <w:szCs w:val="23"/>
          <w:lang w:eastAsia="en-AU"/>
        </w:rPr>
        <w:tab/>
        <w:t>the Youth Court of South Australia.</w:t>
      </w:r>
    </w:p>
    <w:p w14:paraId="0CB2D155" w14:textId="77777777" w:rsidR="00410AB1" w:rsidRPr="00410AB1" w:rsidRDefault="00410AB1" w:rsidP="00410AB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3" w:name="Elkera_Print_TOC7"/>
      <w:bookmarkStart w:id="24" w:name="Elkera_Print_BK7"/>
      <w:r w:rsidRPr="00410AB1">
        <w:rPr>
          <w:rFonts w:eastAsia="Times New Roman"/>
          <w:b/>
          <w:bCs/>
          <w:color w:val="000000"/>
          <w:sz w:val="26"/>
          <w:szCs w:val="26"/>
          <w:lang w:eastAsia="en-AU"/>
        </w:rPr>
        <w:t>7—Fee for authorised news media representative</w:t>
      </w:r>
      <w:bookmarkEnd w:id="23"/>
      <w:bookmarkEnd w:id="24"/>
    </w:p>
    <w:p w14:paraId="43155A82" w14:textId="77777777" w:rsidR="00410AB1" w:rsidRPr="00410AB1" w:rsidRDefault="00410AB1" w:rsidP="00410AB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10AB1">
        <w:rPr>
          <w:rFonts w:eastAsia="Times New Roman"/>
          <w:color w:val="000000"/>
          <w:sz w:val="23"/>
          <w:szCs w:val="23"/>
          <w:lang w:eastAsia="en-AU"/>
        </w:rPr>
        <w:tab/>
        <w:t>(1)</w:t>
      </w:r>
      <w:r w:rsidRPr="00410AB1">
        <w:rPr>
          <w:rFonts w:eastAsia="Times New Roman"/>
          <w:color w:val="000000"/>
          <w:sz w:val="23"/>
          <w:szCs w:val="23"/>
          <w:lang w:eastAsia="en-AU"/>
        </w:rPr>
        <w:tab/>
        <w:t>The fee prescribed for the purposes of section 69A of the Act in respect of an authorised news media representative must be paid not later than 1 June in each year for the next financial year.</w:t>
      </w:r>
    </w:p>
    <w:p w14:paraId="253E02A6" w14:textId="77777777" w:rsidR="00410AB1" w:rsidRPr="00410AB1" w:rsidRDefault="00410AB1" w:rsidP="00410AB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10AB1">
        <w:rPr>
          <w:rFonts w:eastAsia="Times New Roman"/>
          <w:color w:val="000000"/>
          <w:sz w:val="23"/>
          <w:szCs w:val="23"/>
          <w:lang w:eastAsia="en-AU"/>
        </w:rPr>
        <w:tab/>
        <w:t>(2)</w:t>
      </w:r>
      <w:r w:rsidRPr="00410AB1">
        <w:rPr>
          <w:rFonts w:eastAsia="Times New Roman"/>
          <w:color w:val="000000"/>
          <w:sz w:val="23"/>
          <w:szCs w:val="23"/>
          <w:lang w:eastAsia="en-AU"/>
        </w:rPr>
        <w:tab/>
        <w:t>If, however, the fee is paid for a term of less than 12 months, the fee payable is a proportion of the relevant fee, being the proportion that the number of whole months in the term bears to 12 months.</w:t>
      </w:r>
    </w:p>
    <w:p w14:paraId="56F8507A" w14:textId="77777777" w:rsidR="00410AB1" w:rsidRPr="00410AB1" w:rsidRDefault="00410AB1" w:rsidP="00410AB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5" w:name="Elkera_Print_TOC8"/>
      <w:bookmarkStart w:id="26" w:name="Elkera_Print_BK8"/>
      <w:r w:rsidRPr="00410AB1">
        <w:rPr>
          <w:rFonts w:eastAsia="Times New Roman"/>
          <w:b/>
          <w:bCs/>
          <w:color w:val="000000"/>
          <w:sz w:val="32"/>
          <w:szCs w:val="32"/>
          <w:lang w:eastAsia="en-AU"/>
        </w:rPr>
        <w:t xml:space="preserve">Schedule 1—Repeal of </w:t>
      </w:r>
      <w:r w:rsidRPr="00410AB1">
        <w:rPr>
          <w:rFonts w:eastAsia="Times New Roman"/>
          <w:b/>
          <w:bCs/>
          <w:i/>
          <w:iCs/>
          <w:color w:val="000000"/>
          <w:sz w:val="32"/>
          <w:szCs w:val="32"/>
          <w:lang w:eastAsia="en-AU"/>
        </w:rPr>
        <w:t>Evidence Regulations 2007</w:t>
      </w:r>
      <w:bookmarkEnd w:id="25"/>
      <w:bookmarkEnd w:id="26"/>
    </w:p>
    <w:p w14:paraId="0F343EAD" w14:textId="77777777" w:rsidR="00410AB1" w:rsidRPr="00410AB1" w:rsidRDefault="00410AB1" w:rsidP="00410AB1">
      <w:pPr>
        <w:keepLines/>
        <w:autoSpaceDE w:val="0"/>
        <w:autoSpaceDN w:val="0"/>
        <w:adjustRightInd w:val="0"/>
        <w:spacing w:before="120" w:after="0" w:line="240" w:lineRule="auto"/>
        <w:jc w:val="left"/>
        <w:rPr>
          <w:rFonts w:eastAsia="Times New Roman"/>
          <w:color w:val="000000"/>
          <w:sz w:val="23"/>
          <w:szCs w:val="23"/>
          <w:lang w:eastAsia="en-AU"/>
        </w:rPr>
      </w:pPr>
      <w:r w:rsidRPr="00410AB1">
        <w:rPr>
          <w:rFonts w:eastAsia="Times New Roman"/>
          <w:color w:val="000000"/>
          <w:sz w:val="23"/>
          <w:szCs w:val="23"/>
          <w:lang w:eastAsia="en-AU"/>
        </w:rPr>
        <w:t xml:space="preserve">The </w:t>
      </w:r>
      <w:hyperlink r:id="rId23" w:history="1">
        <w:r w:rsidRPr="00410AB1">
          <w:rPr>
            <w:rFonts w:eastAsia="Times New Roman"/>
            <w:i/>
            <w:iCs/>
            <w:color w:val="000000"/>
            <w:sz w:val="23"/>
            <w:szCs w:val="23"/>
            <w:lang w:eastAsia="en-AU"/>
          </w:rPr>
          <w:t>Evidence Regulations 2007</w:t>
        </w:r>
      </w:hyperlink>
      <w:r w:rsidRPr="00410AB1">
        <w:rPr>
          <w:rFonts w:eastAsia="Times New Roman"/>
          <w:color w:val="000000"/>
          <w:sz w:val="23"/>
          <w:szCs w:val="23"/>
          <w:lang w:eastAsia="en-AU"/>
        </w:rPr>
        <w:t xml:space="preserve"> are repealed.</w:t>
      </w:r>
    </w:p>
    <w:p w14:paraId="62552AF8" w14:textId="77777777" w:rsidR="00410AB1" w:rsidRPr="00410AB1" w:rsidRDefault="00410AB1" w:rsidP="00410AB1">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410AB1">
        <w:rPr>
          <w:rFonts w:eastAsia="Times New Roman"/>
          <w:b/>
          <w:bCs/>
          <w:color w:val="000000"/>
          <w:sz w:val="20"/>
          <w:szCs w:val="20"/>
          <w:lang w:eastAsia="en-AU"/>
        </w:rPr>
        <w:t>Editorial note—</w:t>
      </w:r>
    </w:p>
    <w:p w14:paraId="785E47CE" w14:textId="77777777" w:rsidR="00410AB1" w:rsidRPr="00410AB1" w:rsidRDefault="00410AB1" w:rsidP="00410AB1">
      <w:pPr>
        <w:keepLines/>
        <w:autoSpaceDE w:val="0"/>
        <w:autoSpaceDN w:val="0"/>
        <w:adjustRightInd w:val="0"/>
        <w:spacing w:before="120" w:after="0" w:line="240" w:lineRule="auto"/>
        <w:ind w:left="794"/>
        <w:jc w:val="left"/>
        <w:rPr>
          <w:rFonts w:eastAsia="Times New Roman"/>
          <w:color w:val="000000"/>
          <w:sz w:val="20"/>
          <w:szCs w:val="20"/>
          <w:lang w:eastAsia="en-AU"/>
        </w:rPr>
      </w:pPr>
      <w:r w:rsidRPr="00410AB1">
        <w:rPr>
          <w:rFonts w:eastAsia="Times New Roman"/>
          <w:color w:val="000000"/>
          <w:sz w:val="20"/>
          <w:szCs w:val="20"/>
          <w:lang w:eastAsia="en-AU"/>
        </w:rPr>
        <w:t xml:space="preserve">As required by section 10AA(2) of the </w:t>
      </w:r>
      <w:hyperlink r:id="rId24" w:history="1">
        <w:r w:rsidRPr="00410AB1">
          <w:rPr>
            <w:rFonts w:eastAsia="Times New Roman"/>
            <w:i/>
            <w:iCs/>
            <w:color w:val="000000"/>
            <w:sz w:val="20"/>
            <w:szCs w:val="20"/>
            <w:lang w:eastAsia="en-AU"/>
          </w:rPr>
          <w:t>Legislative Instruments Act 1978</w:t>
        </w:r>
      </w:hyperlink>
      <w:r w:rsidRPr="00410AB1">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53F59043" w14:textId="77777777" w:rsidR="00410AB1" w:rsidRPr="00410AB1" w:rsidRDefault="00410AB1" w:rsidP="00410AB1">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410AB1">
        <w:rPr>
          <w:rFonts w:eastAsia="Times New Roman"/>
          <w:b/>
          <w:bCs/>
          <w:color w:val="000000"/>
          <w:sz w:val="26"/>
          <w:szCs w:val="26"/>
          <w:lang w:eastAsia="en-AU"/>
        </w:rPr>
        <w:t>Made by the Governor</w:t>
      </w:r>
    </w:p>
    <w:p w14:paraId="0EAC3FDF" w14:textId="77777777" w:rsidR="00410AB1" w:rsidRPr="00410AB1" w:rsidRDefault="00410AB1" w:rsidP="00410AB1">
      <w:pPr>
        <w:keepNext/>
        <w:keepLines/>
        <w:autoSpaceDE w:val="0"/>
        <w:autoSpaceDN w:val="0"/>
        <w:adjustRightInd w:val="0"/>
        <w:spacing w:before="120" w:after="0" w:line="240" w:lineRule="auto"/>
        <w:jc w:val="left"/>
        <w:rPr>
          <w:rFonts w:eastAsia="Times New Roman"/>
          <w:color w:val="000000"/>
          <w:sz w:val="23"/>
          <w:szCs w:val="23"/>
          <w:lang w:eastAsia="en-AU"/>
        </w:rPr>
      </w:pPr>
      <w:r w:rsidRPr="00410AB1">
        <w:rPr>
          <w:rFonts w:eastAsia="Times New Roman"/>
          <w:color w:val="000000"/>
          <w:sz w:val="23"/>
          <w:szCs w:val="23"/>
          <w:lang w:eastAsia="en-AU"/>
        </w:rPr>
        <w:t>with the advice and consent of the Executive Council</w:t>
      </w:r>
    </w:p>
    <w:p w14:paraId="011B0636" w14:textId="77777777" w:rsidR="00410AB1" w:rsidRPr="00410AB1" w:rsidRDefault="00410AB1" w:rsidP="00410AB1">
      <w:pPr>
        <w:keepNext/>
        <w:keepLines/>
        <w:autoSpaceDE w:val="0"/>
        <w:autoSpaceDN w:val="0"/>
        <w:adjustRightInd w:val="0"/>
        <w:spacing w:after="0" w:line="240" w:lineRule="auto"/>
        <w:jc w:val="left"/>
        <w:rPr>
          <w:rFonts w:eastAsia="Times New Roman"/>
          <w:color w:val="000000"/>
          <w:sz w:val="23"/>
          <w:szCs w:val="23"/>
          <w:lang w:eastAsia="en-AU"/>
        </w:rPr>
      </w:pPr>
      <w:r w:rsidRPr="00410AB1">
        <w:rPr>
          <w:rFonts w:eastAsia="Times New Roman"/>
          <w:color w:val="000000"/>
          <w:sz w:val="23"/>
          <w:szCs w:val="23"/>
          <w:lang w:eastAsia="en-AU"/>
        </w:rPr>
        <w:t>on 28 July 2022</w:t>
      </w:r>
    </w:p>
    <w:p w14:paraId="04CA01F0" w14:textId="77777777" w:rsidR="00410AB1" w:rsidRPr="00410AB1" w:rsidRDefault="00410AB1" w:rsidP="00410AB1">
      <w:pPr>
        <w:keepNext/>
        <w:keepLines/>
        <w:autoSpaceDE w:val="0"/>
        <w:autoSpaceDN w:val="0"/>
        <w:adjustRightInd w:val="0"/>
        <w:spacing w:before="120" w:after="0" w:line="240" w:lineRule="auto"/>
        <w:jc w:val="left"/>
        <w:rPr>
          <w:rFonts w:eastAsia="Times New Roman"/>
          <w:color w:val="000000"/>
          <w:sz w:val="23"/>
          <w:szCs w:val="23"/>
          <w:lang w:eastAsia="en-AU"/>
        </w:rPr>
      </w:pPr>
      <w:r w:rsidRPr="00410AB1">
        <w:rPr>
          <w:rFonts w:eastAsia="Times New Roman"/>
          <w:color w:val="000000"/>
          <w:sz w:val="23"/>
          <w:szCs w:val="23"/>
          <w:lang w:eastAsia="en-AU"/>
        </w:rPr>
        <w:t>No 57 of 2022</w:t>
      </w:r>
    </w:p>
    <w:p w14:paraId="5A6F8A3A" w14:textId="59D948B6" w:rsidR="00410AB1" w:rsidRDefault="00410AB1">
      <w:pPr>
        <w:spacing w:after="0" w:line="240" w:lineRule="auto"/>
        <w:jc w:val="left"/>
        <w:rPr>
          <w:rFonts w:eastAsia="Times New Roman"/>
          <w:szCs w:val="17"/>
        </w:rPr>
      </w:pPr>
      <w:r>
        <w:br w:type="page"/>
      </w:r>
    </w:p>
    <w:p w14:paraId="75343440" w14:textId="77777777" w:rsidR="00410AB1" w:rsidRPr="00410AB1" w:rsidRDefault="00410AB1" w:rsidP="00410AB1">
      <w:pPr>
        <w:keepLines/>
        <w:autoSpaceDE w:val="0"/>
        <w:autoSpaceDN w:val="0"/>
        <w:adjustRightInd w:val="0"/>
        <w:spacing w:before="240" w:after="0" w:line="240" w:lineRule="auto"/>
        <w:jc w:val="left"/>
        <w:rPr>
          <w:rFonts w:eastAsia="Times New Roman"/>
          <w:color w:val="000000"/>
          <w:sz w:val="28"/>
          <w:szCs w:val="28"/>
          <w:lang w:eastAsia="en-AU"/>
        </w:rPr>
      </w:pPr>
      <w:r w:rsidRPr="00410AB1">
        <w:rPr>
          <w:rFonts w:eastAsia="Times New Roman"/>
          <w:color w:val="000000"/>
          <w:sz w:val="28"/>
          <w:szCs w:val="28"/>
          <w:lang w:eastAsia="en-AU"/>
        </w:rPr>
        <w:lastRenderedPageBreak/>
        <w:t>South Australia</w:t>
      </w:r>
    </w:p>
    <w:p w14:paraId="6EC55F20" w14:textId="77777777" w:rsidR="00410AB1" w:rsidRPr="00410AB1" w:rsidRDefault="00410AB1" w:rsidP="006121A9">
      <w:pPr>
        <w:pStyle w:val="Heading3"/>
        <w:rPr>
          <w:lang w:eastAsia="en-AU"/>
        </w:rPr>
      </w:pPr>
      <w:bookmarkStart w:id="27" w:name="_Toc109897231"/>
      <w:r w:rsidRPr="00410AB1">
        <w:rPr>
          <w:lang w:eastAsia="en-AU"/>
        </w:rPr>
        <w:t>Criminal Law (Clamping, Impounding and Forfeiture of Vehicles) Regulations 2022</w:t>
      </w:r>
      <w:bookmarkEnd w:id="27"/>
    </w:p>
    <w:p w14:paraId="24DF53C6" w14:textId="77777777" w:rsidR="00410AB1" w:rsidRPr="00410AB1" w:rsidRDefault="00410AB1" w:rsidP="00410AB1">
      <w:pPr>
        <w:keepLines/>
        <w:autoSpaceDE w:val="0"/>
        <w:autoSpaceDN w:val="0"/>
        <w:adjustRightInd w:val="0"/>
        <w:spacing w:before="80" w:after="240" w:line="240" w:lineRule="auto"/>
        <w:jc w:val="left"/>
        <w:rPr>
          <w:rFonts w:eastAsia="Times New Roman"/>
          <w:color w:val="000000"/>
          <w:sz w:val="24"/>
          <w:szCs w:val="24"/>
          <w:lang w:eastAsia="en-AU"/>
        </w:rPr>
      </w:pPr>
      <w:r w:rsidRPr="00410AB1">
        <w:rPr>
          <w:rFonts w:eastAsia="Times New Roman"/>
          <w:color w:val="000000"/>
          <w:sz w:val="24"/>
          <w:szCs w:val="24"/>
          <w:lang w:eastAsia="en-AU"/>
        </w:rPr>
        <w:t xml:space="preserve">under the </w:t>
      </w:r>
      <w:r w:rsidRPr="00410AB1">
        <w:rPr>
          <w:rFonts w:eastAsia="Times New Roman"/>
          <w:i/>
          <w:iCs/>
          <w:color w:val="000000"/>
          <w:sz w:val="24"/>
          <w:szCs w:val="24"/>
          <w:lang w:eastAsia="en-AU"/>
        </w:rPr>
        <w:t>Criminal Law (Clamping, Impounding and Forfeiture of Vehicles) Act 2007</w:t>
      </w:r>
    </w:p>
    <w:p w14:paraId="269DA43B" w14:textId="77777777" w:rsidR="00410AB1" w:rsidRPr="00410AB1" w:rsidRDefault="00410AB1" w:rsidP="00410AB1">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08B221FC" w14:textId="77777777" w:rsidR="00410AB1" w:rsidRPr="00410AB1" w:rsidRDefault="00410AB1" w:rsidP="00410AB1">
      <w:pPr>
        <w:keepLines/>
        <w:autoSpaceDE w:val="0"/>
        <w:autoSpaceDN w:val="0"/>
        <w:adjustRightInd w:val="0"/>
        <w:spacing w:before="120" w:after="0" w:line="240" w:lineRule="auto"/>
        <w:jc w:val="left"/>
        <w:rPr>
          <w:rFonts w:eastAsia="Times New Roman"/>
          <w:b/>
          <w:bCs/>
          <w:color w:val="000000"/>
          <w:sz w:val="32"/>
          <w:szCs w:val="32"/>
          <w:lang w:eastAsia="en-AU"/>
        </w:rPr>
      </w:pPr>
      <w:r w:rsidRPr="00410AB1">
        <w:rPr>
          <w:rFonts w:eastAsia="Times New Roman"/>
          <w:b/>
          <w:bCs/>
          <w:color w:val="000000"/>
          <w:sz w:val="32"/>
          <w:szCs w:val="32"/>
          <w:lang w:eastAsia="en-AU"/>
        </w:rPr>
        <w:t>Contents</w:t>
      </w:r>
    </w:p>
    <w:p w14:paraId="34CE7D04" w14:textId="77777777" w:rsidR="00410AB1" w:rsidRPr="00410AB1" w:rsidRDefault="001D3AC8" w:rsidP="00410AB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 w:history="1">
        <w:r w:rsidR="00410AB1" w:rsidRPr="00410AB1">
          <w:rPr>
            <w:rFonts w:eastAsia="Times New Roman"/>
            <w:color w:val="000000"/>
            <w:sz w:val="22"/>
            <w:lang w:eastAsia="en-AU"/>
          </w:rPr>
          <w:t>1</w:t>
        </w:r>
        <w:r w:rsidR="00410AB1" w:rsidRPr="00410AB1">
          <w:rPr>
            <w:rFonts w:eastAsia="Times New Roman"/>
            <w:color w:val="000000"/>
            <w:sz w:val="22"/>
            <w:lang w:eastAsia="en-AU"/>
          </w:rPr>
          <w:tab/>
          <w:t>Short title</w:t>
        </w:r>
      </w:hyperlink>
    </w:p>
    <w:p w14:paraId="709ECC54" w14:textId="77777777" w:rsidR="00410AB1" w:rsidRPr="00410AB1" w:rsidRDefault="001D3AC8" w:rsidP="00410AB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410AB1" w:rsidRPr="00410AB1">
          <w:rPr>
            <w:rFonts w:eastAsia="Times New Roman"/>
            <w:color w:val="000000"/>
            <w:sz w:val="22"/>
            <w:lang w:eastAsia="en-AU"/>
          </w:rPr>
          <w:t>2</w:t>
        </w:r>
        <w:r w:rsidR="00410AB1" w:rsidRPr="00410AB1">
          <w:rPr>
            <w:rFonts w:eastAsia="Times New Roman"/>
            <w:color w:val="000000"/>
            <w:sz w:val="22"/>
            <w:lang w:eastAsia="en-AU"/>
          </w:rPr>
          <w:tab/>
          <w:t>Commencement</w:t>
        </w:r>
      </w:hyperlink>
    </w:p>
    <w:p w14:paraId="1711B678" w14:textId="77777777" w:rsidR="00410AB1" w:rsidRPr="00410AB1" w:rsidRDefault="001D3AC8" w:rsidP="00410AB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410AB1" w:rsidRPr="00410AB1">
          <w:rPr>
            <w:rFonts w:eastAsia="Times New Roman"/>
            <w:color w:val="000000"/>
            <w:sz w:val="22"/>
            <w:lang w:eastAsia="en-AU"/>
          </w:rPr>
          <w:t>3</w:t>
        </w:r>
        <w:r w:rsidR="00410AB1" w:rsidRPr="00410AB1">
          <w:rPr>
            <w:rFonts w:eastAsia="Times New Roman"/>
            <w:color w:val="000000"/>
            <w:sz w:val="22"/>
            <w:lang w:eastAsia="en-AU"/>
          </w:rPr>
          <w:tab/>
          <w:t>Interpretation</w:t>
        </w:r>
      </w:hyperlink>
    </w:p>
    <w:p w14:paraId="1D91C820" w14:textId="77777777" w:rsidR="00410AB1" w:rsidRPr="00410AB1" w:rsidRDefault="001D3AC8" w:rsidP="00410AB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410AB1" w:rsidRPr="00410AB1">
          <w:rPr>
            <w:rFonts w:eastAsia="Times New Roman"/>
            <w:color w:val="000000"/>
            <w:sz w:val="22"/>
            <w:lang w:eastAsia="en-AU"/>
          </w:rPr>
          <w:t>4</w:t>
        </w:r>
        <w:r w:rsidR="00410AB1" w:rsidRPr="00410AB1">
          <w:rPr>
            <w:rFonts w:eastAsia="Times New Roman"/>
            <w:color w:val="000000"/>
            <w:sz w:val="22"/>
            <w:lang w:eastAsia="en-AU"/>
          </w:rPr>
          <w:tab/>
          <w:t>Forfeiture offences</w:t>
        </w:r>
      </w:hyperlink>
    </w:p>
    <w:p w14:paraId="7CB745BE" w14:textId="77777777" w:rsidR="00410AB1" w:rsidRPr="00410AB1" w:rsidRDefault="001D3AC8" w:rsidP="00410AB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410AB1" w:rsidRPr="00410AB1">
          <w:rPr>
            <w:rFonts w:eastAsia="Times New Roman"/>
            <w:color w:val="000000"/>
            <w:sz w:val="22"/>
            <w:lang w:eastAsia="en-AU"/>
          </w:rPr>
          <w:t>5</w:t>
        </w:r>
        <w:r w:rsidR="00410AB1" w:rsidRPr="00410AB1">
          <w:rPr>
            <w:rFonts w:eastAsia="Times New Roman"/>
            <w:color w:val="000000"/>
            <w:sz w:val="22"/>
            <w:lang w:eastAsia="en-AU"/>
          </w:rPr>
          <w:tab/>
          <w:t>Prescribed offences</w:t>
        </w:r>
      </w:hyperlink>
    </w:p>
    <w:p w14:paraId="1DFB8D3A" w14:textId="77777777" w:rsidR="00410AB1" w:rsidRPr="00410AB1" w:rsidRDefault="001D3AC8" w:rsidP="00410AB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410AB1" w:rsidRPr="00410AB1">
          <w:rPr>
            <w:rFonts w:eastAsia="Times New Roman"/>
            <w:color w:val="000000"/>
            <w:sz w:val="22"/>
            <w:lang w:eastAsia="en-AU"/>
          </w:rPr>
          <w:t>6</w:t>
        </w:r>
        <w:r w:rsidR="00410AB1" w:rsidRPr="00410AB1">
          <w:rPr>
            <w:rFonts w:eastAsia="Times New Roman"/>
            <w:color w:val="000000"/>
            <w:sz w:val="22"/>
            <w:lang w:eastAsia="en-AU"/>
          </w:rPr>
          <w:tab/>
          <w:t>Prescribed circumstances</w:t>
        </w:r>
      </w:hyperlink>
    </w:p>
    <w:p w14:paraId="56659FA5" w14:textId="77777777" w:rsidR="00410AB1" w:rsidRPr="00410AB1" w:rsidRDefault="001D3AC8" w:rsidP="00410AB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80c97439_3161_42ac_a4f3_7f33329d98" w:history="1">
        <w:r w:rsidR="00410AB1" w:rsidRPr="00410AB1">
          <w:rPr>
            <w:rFonts w:eastAsia="Times New Roman"/>
            <w:color w:val="000000"/>
            <w:sz w:val="22"/>
            <w:lang w:eastAsia="en-AU"/>
          </w:rPr>
          <w:t>7</w:t>
        </w:r>
        <w:r w:rsidR="00410AB1" w:rsidRPr="00410AB1">
          <w:rPr>
            <w:rFonts w:eastAsia="Times New Roman"/>
            <w:color w:val="000000"/>
            <w:sz w:val="22"/>
            <w:lang w:eastAsia="en-AU"/>
          </w:rPr>
          <w:tab/>
          <w:t>Prescribed forms</w:t>
        </w:r>
      </w:hyperlink>
    </w:p>
    <w:p w14:paraId="13AA51EA" w14:textId="77777777" w:rsidR="00410AB1" w:rsidRPr="00410AB1" w:rsidRDefault="001D3AC8" w:rsidP="00410AB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 w:history="1">
        <w:r w:rsidR="00410AB1" w:rsidRPr="00410AB1">
          <w:rPr>
            <w:rFonts w:eastAsia="Times New Roman"/>
            <w:color w:val="000000"/>
            <w:sz w:val="22"/>
            <w:lang w:eastAsia="en-AU"/>
          </w:rPr>
          <w:t>8</w:t>
        </w:r>
        <w:r w:rsidR="00410AB1" w:rsidRPr="00410AB1">
          <w:rPr>
            <w:rFonts w:eastAsia="Times New Roman"/>
            <w:color w:val="000000"/>
            <w:sz w:val="22"/>
            <w:lang w:eastAsia="en-AU"/>
          </w:rPr>
          <w:tab/>
          <w:t>Sale or disposal of motor vehicles</w:t>
        </w:r>
      </w:hyperlink>
    </w:p>
    <w:p w14:paraId="081530BD" w14:textId="77777777" w:rsidR="00410AB1" w:rsidRPr="00410AB1" w:rsidRDefault="001D3AC8" w:rsidP="00410AB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 w:history="1">
        <w:r w:rsidR="00410AB1" w:rsidRPr="00410AB1">
          <w:rPr>
            <w:rFonts w:eastAsia="Times New Roman"/>
            <w:color w:val="000000"/>
            <w:sz w:val="22"/>
            <w:lang w:eastAsia="en-AU"/>
          </w:rPr>
          <w:t>9</w:t>
        </w:r>
        <w:r w:rsidR="00410AB1" w:rsidRPr="00410AB1">
          <w:rPr>
            <w:rFonts w:eastAsia="Times New Roman"/>
            <w:color w:val="000000"/>
            <w:sz w:val="22"/>
            <w:lang w:eastAsia="en-AU"/>
          </w:rPr>
          <w:tab/>
          <w:t>Service of notices</w:t>
        </w:r>
      </w:hyperlink>
    </w:p>
    <w:p w14:paraId="2FFB7503" w14:textId="77777777" w:rsidR="00410AB1" w:rsidRPr="00410AB1" w:rsidRDefault="001D3AC8" w:rsidP="00410AB1">
      <w:pPr>
        <w:keepLines/>
        <w:autoSpaceDE w:val="0"/>
        <w:autoSpaceDN w:val="0"/>
        <w:adjustRightInd w:val="0"/>
        <w:spacing w:before="120" w:after="120" w:line="240" w:lineRule="auto"/>
        <w:jc w:val="left"/>
        <w:rPr>
          <w:rFonts w:eastAsia="Times New Roman"/>
          <w:color w:val="000000"/>
          <w:sz w:val="28"/>
          <w:szCs w:val="28"/>
          <w:lang w:eastAsia="en-AU"/>
        </w:rPr>
      </w:pPr>
      <w:hyperlink w:anchor="id58368db5_c458_4878_ab44_e39de8e8e735_c" w:history="1">
        <w:r w:rsidR="00410AB1" w:rsidRPr="00410AB1">
          <w:rPr>
            <w:rFonts w:eastAsia="Times New Roman"/>
            <w:color w:val="000000"/>
            <w:sz w:val="28"/>
            <w:szCs w:val="28"/>
            <w:lang w:eastAsia="en-AU"/>
          </w:rPr>
          <w:t>Schedule 1—Prescribed forms</w:t>
        </w:r>
      </w:hyperlink>
    </w:p>
    <w:p w14:paraId="5CC4D053" w14:textId="77777777" w:rsidR="00410AB1" w:rsidRPr="00410AB1" w:rsidRDefault="001D3AC8" w:rsidP="00410AB1">
      <w:pPr>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3" w:history="1">
        <w:r w:rsidR="00410AB1" w:rsidRPr="00410AB1">
          <w:rPr>
            <w:rFonts w:eastAsia="Times New Roman"/>
            <w:color w:val="000000"/>
            <w:sz w:val="28"/>
            <w:szCs w:val="28"/>
            <w:lang w:eastAsia="en-AU"/>
          </w:rPr>
          <w:t xml:space="preserve">Schedule 2—Repeal of </w:t>
        </w:r>
        <w:r w:rsidR="00410AB1" w:rsidRPr="00410AB1">
          <w:rPr>
            <w:rFonts w:eastAsia="Times New Roman"/>
            <w:i/>
            <w:iCs/>
            <w:color w:val="000000"/>
            <w:sz w:val="28"/>
            <w:szCs w:val="28"/>
            <w:lang w:eastAsia="en-AU"/>
          </w:rPr>
          <w:t>Criminal Law (Clamping, Impounding and Forfeiture of Vehicles) Regulations 2007</w:t>
        </w:r>
      </w:hyperlink>
    </w:p>
    <w:p w14:paraId="0578F100" w14:textId="77777777" w:rsidR="00410AB1" w:rsidRPr="00410AB1" w:rsidRDefault="00410AB1" w:rsidP="00410AB1">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0BC22F3F" w14:textId="77777777" w:rsidR="00410AB1" w:rsidRPr="00410AB1" w:rsidRDefault="00410AB1" w:rsidP="00410AB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10AB1">
        <w:rPr>
          <w:rFonts w:eastAsia="Times New Roman"/>
          <w:b/>
          <w:bCs/>
          <w:color w:val="000000"/>
          <w:sz w:val="26"/>
          <w:szCs w:val="26"/>
          <w:lang w:eastAsia="en-AU"/>
        </w:rPr>
        <w:t>1—Short title</w:t>
      </w:r>
    </w:p>
    <w:p w14:paraId="339B37BD" w14:textId="77777777" w:rsidR="00410AB1" w:rsidRPr="00410AB1" w:rsidRDefault="00410AB1" w:rsidP="00410AB1">
      <w:pPr>
        <w:keepLines/>
        <w:autoSpaceDE w:val="0"/>
        <w:autoSpaceDN w:val="0"/>
        <w:adjustRightInd w:val="0"/>
        <w:spacing w:before="120" w:after="0" w:line="240" w:lineRule="auto"/>
        <w:ind w:left="794"/>
        <w:jc w:val="left"/>
        <w:rPr>
          <w:rFonts w:eastAsia="Times New Roman"/>
          <w:color w:val="000000"/>
          <w:sz w:val="23"/>
          <w:szCs w:val="23"/>
          <w:lang w:eastAsia="en-AU"/>
        </w:rPr>
      </w:pPr>
      <w:r w:rsidRPr="00410AB1">
        <w:rPr>
          <w:rFonts w:eastAsia="Times New Roman"/>
          <w:color w:val="000000"/>
          <w:sz w:val="23"/>
          <w:szCs w:val="23"/>
          <w:lang w:eastAsia="en-AU"/>
        </w:rPr>
        <w:t xml:space="preserve">These regulations may be cited as the </w:t>
      </w:r>
      <w:r w:rsidRPr="00410AB1">
        <w:rPr>
          <w:rFonts w:eastAsia="Times New Roman"/>
          <w:i/>
          <w:iCs/>
          <w:color w:val="000000"/>
          <w:sz w:val="23"/>
          <w:szCs w:val="23"/>
          <w:lang w:eastAsia="en-AU"/>
        </w:rPr>
        <w:t>Criminal Law (Clamping, Impounding and Forfeiture of Vehicles) Regulations 2022</w:t>
      </w:r>
      <w:r w:rsidRPr="00410AB1">
        <w:rPr>
          <w:rFonts w:eastAsia="Times New Roman"/>
          <w:color w:val="000000"/>
          <w:sz w:val="23"/>
          <w:szCs w:val="23"/>
          <w:lang w:eastAsia="en-AU"/>
        </w:rPr>
        <w:t>.</w:t>
      </w:r>
    </w:p>
    <w:p w14:paraId="64B61BCF" w14:textId="77777777" w:rsidR="00410AB1" w:rsidRPr="00410AB1" w:rsidRDefault="00410AB1" w:rsidP="00410AB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10AB1">
        <w:rPr>
          <w:rFonts w:eastAsia="Times New Roman"/>
          <w:b/>
          <w:bCs/>
          <w:color w:val="000000"/>
          <w:sz w:val="26"/>
          <w:szCs w:val="26"/>
          <w:lang w:eastAsia="en-AU"/>
        </w:rPr>
        <w:t>2—Commencement</w:t>
      </w:r>
    </w:p>
    <w:p w14:paraId="3955BF59" w14:textId="77777777" w:rsidR="00410AB1" w:rsidRPr="00410AB1" w:rsidRDefault="00410AB1" w:rsidP="00410AB1">
      <w:pPr>
        <w:keepLines/>
        <w:autoSpaceDE w:val="0"/>
        <w:autoSpaceDN w:val="0"/>
        <w:adjustRightInd w:val="0"/>
        <w:spacing w:before="120" w:after="0" w:line="240" w:lineRule="auto"/>
        <w:ind w:left="794"/>
        <w:jc w:val="left"/>
        <w:rPr>
          <w:rFonts w:eastAsia="Times New Roman"/>
          <w:color w:val="000000"/>
          <w:sz w:val="23"/>
          <w:szCs w:val="23"/>
          <w:lang w:eastAsia="en-AU"/>
        </w:rPr>
      </w:pPr>
      <w:r w:rsidRPr="00410AB1">
        <w:rPr>
          <w:rFonts w:eastAsia="Times New Roman"/>
          <w:color w:val="000000"/>
          <w:sz w:val="23"/>
          <w:szCs w:val="23"/>
          <w:lang w:eastAsia="en-AU"/>
        </w:rPr>
        <w:t>These regulations come into operation on 1 September 2022.</w:t>
      </w:r>
    </w:p>
    <w:p w14:paraId="299A896F" w14:textId="77777777" w:rsidR="00410AB1" w:rsidRPr="00410AB1" w:rsidRDefault="00410AB1" w:rsidP="00410AB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10AB1">
        <w:rPr>
          <w:rFonts w:eastAsia="Times New Roman"/>
          <w:b/>
          <w:bCs/>
          <w:color w:val="000000"/>
          <w:sz w:val="26"/>
          <w:szCs w:val="26"/>
          <w:lang w:eastAsia="en-AU"/>
        </w:rPr>
        <w:t>3—Interpretation</w:t>
      </w:r>
    </w:p>
    <w:p w14:paraId="28972178" w14:textId="77777777" w:rsidR="00410AB1" w:rsidRPr="00410AB1" w:rsidRDefault="00410AB1" w:rsidP="00410AB1">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410AB1">
        <w:rPr>
          <w:rFonts w:eastAsia="Times New Roman"/>
          <w:color w:val="000000"/>
          <w:sz w:val="23"/>
          <w:szCs w:val="23"/>
          <w:lang w:eastAsia="en-AU"/>
        </w:rPr>
        <w:t>In these regulations—</w:t>
      </w:r>
    </w:p>
    <w:p w14:paraId="48EBD0A2" w14:textId="77777777" w:rsidR="00410AB1" w:rsidRPr="00410AB1" w:rsidRDefault="00410AB1" w:rsidP="00410AB1">
      <w:pPr>
        <w:keepLines/>
        <w:autoSpaceDE w:val="0"/>
        <w:autoSpaceDN w:val="0"/>
        <w:adjustRightInd w:val="0"/>
        <w:spacing w:before="120" w:after="0" w:line="240" w:lineRule="auto"/>
        <w:ind w:left="794"/>
        <w:jc w:val="left"/>
        <w:rPr>
          <w:rFonts w:eastAsia="Times New Roman"/>
          <w:color w:val="000000"/>
          <w:sz w:val="23"/>
          <w:szCs w:val="23"/>
          <w:lang w:eastAsia="en-AU"/>
        </w:rPr>
      </w:pPr>
      <w:r w:rsidRPr="00410AB1">
        <w:rPr>
          <w:rFonts w:eastAsia="Times New Roman"/>
          <w:b/>
          <w:bCs/>
          <w:i/>
          <w:iCs/>
          <w:color w:val="000000"/>
          <w:sz w:val="23"/>
          <w:szCs w:val="23"/>
          <w:lang w:eastAsia="en-AU"/>
        </w:rPr>
        <w:t>Act</w:t>
      </w:r>
      <w:r w:rsidRPr="00410AB1">
        <w:rPr>
          <w:rFonts w:eastAsia="Times New Roman"/>
          <w:color w:val="000000"/>
          <w:sz w:val="23"/>
          <w:szCs w:val="23"/>
          <w:lang w:eastAsia="en-AU"/>
        </w:rPr>
        <w:t xml:space="preserve"> means the </w:t>
      </w:r>
      <w:hyperlink r:id="rId25" w:history="1">
        <w:r w:rsidRPr="00410AB1">
          <w:rPr>
            <w:rFonts w:eastAsia="Times New Roman"/>
            <w:i/>
            <w:iCs/>
            <w:color w:val="000000"/>
            <w:sz w:val="23"/>
            <w:szCs w:val="23"/>
            <w:lang w:eastAsia="en-AU"/>
          </w:rPr>
          <w:t>Criminal Law (Clamping, Impounding and Forfeiture of Vehicles) Act 2007</w:t>
        </w:r>
      </w:hyperlink>
      <w:r w:rsidRPr="00410AB1">
        <w:rPr>
          <w:rFonts w:eastAsia="Times New Roman"/>
          <w:color w:val="000000"/>
          <w:sz w:val="23"/>
          <w:szCs w:val="23"/>
          <w:lang w:eastAsia="en-AU"/>
        </w:rPr>
        <w:t>.</w:t>
      </w:r>
    </w:p>
    <w:p w14:paraId="19AFC11A" w14:textId="77777777" w:rsidR="00410AB1" w:rsidRPr="00410AB1" w:rsidRDefault="00410AB1" w:rsidP="00410AB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10AB1">
        <w:rPr>
          <w:rFonts w:eastAsia="Times New Roman"/>
          <w:b/>
          <w:bCs/>
          <w:color w:val="000000"/>
          <w:sz w:val="26"/>
          <w:szCs w:val="26"/>
          <w:lang w:eastAsia="en-AU"/>
        </w:rPr>
        <w:t>4—Forfeiture offences</w:t>
      </w:r>
    </w:p>
    <w:p w14:paraId="068FCBA7" w14:textId="77777777" w:rsidR="00410AB1" w:rsidRPr="00410AB1" w:rsidRDefault="00410AB1" w:rsidP="00410AB1">
      <w:pPr>
        <w:keepLines/>
        <w:autoSpaceDE w:val="0"/>
        <w:autoSpaceDN w:val="0"/>
        <w:adjustRightInd w:val="0"/>
        <w:spacing w:before="120" w:after="0" w:line="240" w:lineRule="auto"/>
        <w:ind w:left="794"/>
        <w:jc w:val="left"/>
        <w:rPr>
          <w:rFonts w:eastAsia="Times New Roman"/>
          <w:color w:val="000000"/>
          <w:sz w:val="23"/>
          <w:szCs w:val="23"/>
          <w:lang w:eastAsia="en-AU"/>
        </w:rPr>
      </w:pPr>
      <w:r w:rsidRPr="00410AB1">
        <w:rPr>
          <w:rFonts w:eastAsia="Times New Roman"/>
          <w:color w:val="000000"/>
          <w:sz w:val="23"/>
          <w:szCs w:val="23"/>
          <w:lang w:eastAsia="en-AU"/>
        </w:rPr>
        <w:t xml:space="preserve">For the purposes of the definition of </w:t>
      </w:r>
      <w:r w:rsidRPr="00410AB1">
        <w:rPr>
          <w:rFonts w:eastAsia="Times New Roman"/>
          <w:b/>
          <w:bCs/>
          <w:i/>
          <w:iCs/>
          <w:color w:val="000000"/>
          <w:sz w:val="23"/>
          <w:szCs w:val="23"/>
          <w:lang w:eastAsia="en-AU"/>
        </w:rPr>
        <w:t>forfeiture offence</w:t>
      </w:r>
      <w:r w:rsidRPr="00410AB1">
        <w:rPr>
          <w:rFonts w:eastAsia="Times New Roman"/>
          <w:color w:val="000000"/>
          <w:sz w:val="23"/>
          <w:szCs w:val="23"/>
          <w:lang w:eastAsia="en-AU"/>
        </w:rPr>
        <w:t xml:space="preserve"> in section 3(1) of the Act, indictable offences against Part 3 Division 6 of the </w:t>
      </w:r>
      <w:hyperlink r:id="rId26" w:history="1">
        <w:r w:rsidRPr="00410AB1">
          <w:rPr>
            <w:rFonts w:eastAsia="Times New Roman"/>
            <w:i/>
            <w:iCs/>
            <w:color w:val="000000"/>
            <w:sz w:val="23"/>
            <w:szCs w:val="23"/>
            <w:lang w:eastAsia="en-AU"/>
          </w:rPr>
          <w:t>Criminal Law Consolidation Act 1935</w:t>
        </w:r>
      </w:hyperlink>
      <w:r w:rsidRPr="00410AB1">
        <w:rPr>
          <w:rFonts w:eastAsia="Times New Roman"/>
          <w:color w:val="000000"/>
          <w:sz w:val="23"/>
          <w:szCs w:val="23"/>
          <w:lang w:eastAsia="en-AU"/>
        </w:rPr>
        <w:t xml:space="preserve"> are prescribed.</w:t>
      </w:r>
    </w:p>
    <w:p w14:paraId="55848AE7" w14:textId="77777777" w:rsidR="00410AB1" w:rsidRPr="00410AB1" w:rsidRDefault="00410AB1" w:rsidP="00410AB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10AB1">
        <w:rPr>
          <w:rFonts w:eastAsia="Times New Roman"/>
          <w:b/>
          <w:bCs/>
          <w:color w:val="000000"/>
          <w:sz w:val="26"/>
          <w:szCs w:val="26"/>
          <w:lang w:eastAsia="en-AU"/>
        </w:rPr>
        <w:t>5—Prescribed offences</w:t>
      </w:r>
    </w:p>
    <w:p w14:paraId="58D19376" w14:textId="77777777" w:rsidR="00410AB1" w:rsidRPr="00410AB1" w:rsidRDefault="00410AB1" w:rsidP="00410AB1">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410AB1">
        <w:rPr>
          <w:rFonts w:eastAsia="Times New Roman"/>
          <w:color w:val="000000"/>
          <w:sz w:val="23"/>
          <w:szCs w:val="23"/>
          <w:lang w:eastAsia="en-AU"/>
        </w:rPr>
        <w:t xml:space="preserve">For the purposes of the definition of </w:t>
      </w:r>
      <w:r w:rsidRPr="00410AB1">
        <w:rPr>
          <w:rFonts w:eastAsia="Times New Roman"/>
          <w:b/>
          <w:bCs/>
          <w:i/>
          <w:iCs/>
          <w:color w:val="000000"/>
          <w:sz w:val="23"/>
          <w:szCs w:val="23"/>
          <w:lang w:eastAsia="en-AU"/>
        </w:rPr>
        <w:t>prescribed offence</w:t>
      </w:r>
      <w:r w:rsidRPr="00410AB1">
        <w:rPr>
          <w:rFonts w:eastAsia="Times New Roman"/>
          <w:color w:val="000000"/>
          <w:sz w:val="23"/>
          <w:szCs w:val="23"/>
          <w:lang w:eastAsia="en-AU"/>
        </w:rPr>
        <w:t xml:space="preserve"> in section 3(1) of the Act, the following offences are prescribed:</w:t>
      </w:r>
    </w:p>
    <w:p w14:paraId="7B130402" w14:textId="77777777" w:rsidR="00410AB1" w:rsidRPr="00410AB1" w:rsidRDefault="00410AB1" w:rsidP="00410A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10AB1">
        <w:rPr>
          <w:rFonts w:eastAsia="Times New Roman"/>
          <w:color w:val="000000"/>
          <w:sz w:val="23"/>
          <w:szCs w:val="23"/>
          <w:lang w:eastAsia="en-AU"/>
        </w:rPr>
        <w:tab/>
        <w:t>(a)</w:t>
      </w:r>
      <w:r w:rsidRPr="00410AB1">
        <w:rPr>
          <w:rFonts w:eastAsia="Times New Roman"/>
          <w:color w:val="000000"/>
          <w:sz w:val="23"/>
          <w:szCs w:val="23"/>
          <w:lang w:eastAsia="en-AU"/>
        </w:rPr>
        <w:tab/>
        <w:t xml:space="preserve">an aggravated offence against section 45 of the </w:t>
      </w:r>
      <w:hyperlink r:id="rId27" w:history="1">
        <w:r w:rsidRPr="00410AB1">
          <w:rPr>
            <w:rFonts w:eastAsia="Times New Roman"/>
            <w:i/>
            <w:iCs/>
            <w:color w:val="000000"/>
            <w:sz w:val="23"/>
            <w:szCs w:val="23"/>
            <w:lang w:eastAsia="en-AU"/>
          </w:rPr>
          <w:t>Road Traffic Act 1961</w:t>
        </w:r>
      </w:hyperlink>
      <w:r w:rsidRPr="00410AB1">
        <w:rPr>
          <w:rFonts w:eastAsia="Times New Roman"/>
          <w:color w:val="000000"/>
          <w:sz w:val="23"/>
          <w:szCs w:val="23"/>
          <w:lang w:eastAsia="en-AU"/>
        </w:rPr>
        <w:t>;</w:t>
      </w:r>
    </w:p>
    <w:p w14:paraId="238DC161" w14:textId="77777777" w:rsidR="00410AB1" w:rsidRPr="00410AB1" w:rsidRDefault="00410AB1" w:rsidP="00410A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10AB1">
        <w:rPr>
          <w:rFonts w:eastAsia="Times New Roman"/>
          <w:color w:val="000000"/>
          <w:sz w:val="23"/>
          <w:szCs w:val="23"/>
          <w:lang w:eastAsia="en-AU"/>
        </w:rPr>
        <w:tab/>
        <w:t>(b)</w:t>
      </w:r>
      <w:r w:rsidRPr="00410AB1">
        <w:rPr>
          <w:rFonts w:eastAsia="Times New Roman"/>
          <w:color w:val="000000"/>
          <w:sz w:val="23"/>
          <w:szCs w:val="23"/>
          <w:lang w:eastAsia="en-AU"/>
        </w:rPr>
        <w:tab/>
        <w:t xml:space="preserve">an offence against section 44B, 45A, 46, 47, 47B, 47BA, 47E(3), 47E(3a), 47EAA(9), 47EAA(9a) or 47I of the </w:t>
      </w:r>
      <w:hyperlink r:id="rId28" w:history="1">
        <w:r w:rsidRPr="00410AB1">
          <w:rPr>
            <w:rFonts w:eastAsia="Times New Roman"/>
            <w:i/>
            <w:iCs/>
            <w:color w:val="000000"/>
            <w:sz w:val="23"/>
            <w:szCs w:val="23"/>
            <w:lang w:eastAsia="en-AU"/>
          </w:rPr>
          <w:t>Road Traffic Act 1961</w:t>
        </w:r>
      </w:hyperlink>
      <w:r w:rsidRPr="00410AB1">
        <w:rPr>
          <w:rFonts w:eastAsia="Times New Roman"/>
          <w:color w:val="000000"/>
          <w:sz w:val="23"/>
          <w:szCs w:val="23"/>
          <w:lang w:eastAsia="en-AU"/>
        </w:rPr>
        <w:t>;</w:t>
      </w:r>
    </w:p>
    <w:p w14:paraId="10407B6F" w14:textId="77777777" w:rsidR="00410AB1" w:rsidRPr="00410AB1" w:rsidRDefault="00410AB1" w:rsidP="00410A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10AB1">
        <w:rPr>
          <w:rFonts w:eastAsia="Times New Roman"/>
          <w:color w:val="000000"/>
          <w:sz w:val="23"/>
          <w:szCs w:val="23"/>
          <w:lang w:eastAsia="en-AU"/>
        </w:rPr>
        <w:tab/>
        <w:t>(c)</w:t>
      </w:r>
      <w:r w:rsidRPr="00410AB1">
        <w:rPr>
          <w:rFonts w:eastAsia="Times New Roman"/>
          <w:color w:val="000000"/>
          <w:sz w:val="23"/>
          <w:szCs w:val="23"/>
          <w:lang w:eastAsia="en-AU"/>
        </w:rPr>
        <w:tab/>
        <w:t xml:space="preserve">an offence against section 17AA or 54 of the </w:t>
      </w:r>
      <w:hyperlink r:id="rId29" w:history="1">
        <w:r w:rsidRPr="00410AB1">
          <w:rPr>
            <w:rFonts w:eastAsia="Times New Roman"/>
            <w:i/>
            <w:iCs/>
            <w:color w:val="000000"/>
            <w:sz w:val="23"/>
            <w:szCs w:val="23"/>
            <w:lang w:eastAsia="en-AU"/>
          </w:rPr>
          <w:t>Summary Offences Act 1953</w:t>
        </w:r>
      </w:hyperlink>
      <w:r w:rsidRPr="00410AB1">
        <w:rPr>
          <w:rFonts w:eastAsia="Times New Roman"/>
          <w:color w:val="000000"/>
          <w:sz w:val="23"/>
          <w:szCs w:val="23"/>
          <w:lang w:eastAsia="en-AU"/>
        </w:rPr>
        <w:t>;</w:t>
      </w:r>
    </w:p>
    <w:p w14:paraId="14CC18F5" w14:textId="77777777" w:rsidR="00410AB1" w:rsidRPr="00410AB1" w:rsidRDefault="00410AB1" w:rsidP="00410A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10AB1">
        <w:rPr>
          <w:rFonts w:eastAsia="Times New Roman"/>
          <w:color w:val="000000"/>
          <w:sz w:val="23"/>
          <w:szCs w:val="23"/>
          <w:lang w:eastAsia="en-AU"/>
        </w:rPr>
        <w:tab/>
        <w:t>(d)</w:t>
      </w:r>
      <w:r w:rsidRPr="00410AB1">
        <w:rPr>
          <w:rFonts w:eastAsia="Times New Roman"/>
          <w:color w:val="000000"/>
          <w:sz w:val="23"/>
          <w:szCs w:val="23"/>
          <w:lang w:eastAsia="en-AU"/>
        </w:rPr>
        <w:tab/>
        <w:t xml:space="preserve">an offence against section 9 of the </w:t>
      </w:r>
      <w:hyperlink r:id="rId30" w:history="1">
        <w:r w:rsidRPr="00410AB1">
          <w:rPr>
            <w:rFonts w:eastAsia="Times New Roman"/>
            <w:i/>
            <w:iCs/>
            <w:color w:val="000000"/>
            <w:sz w:val="23"/>
            <w:szCs w:val="23"/>
            <w:lang w:eastAsia="en-AU"/>
          </w:rPr>
          <w:t>Graffiti Control Act 2001</w:t>
        </w:r>
      </w:hyperlink>
      <w:r w:rsidRPr="00410AB1">
        <w:rPr>
          <w:rFonts w:eastAsia="Times New Roman"/>
          <w:color w:val="000000"/>
          <w:sz w:val="23"/>
          <w:szCs w:val="23"/>
          <w:lang w:eastAsia="en-AU"/>
        </w:rPr>
        <w:t>;</w:t>
      </w:r>
    </w:p>
    <w:p w14:paraId="74E63B5A" w14:textId="77777777" w:rsidR="00410AB1" w:rsidRPr="00410AB1" w:rsidRDefault="00410AB1" w:rsidP="00410A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10AB1">
        <w:rPr>
          <w:rFonts w:eastAsia="Times New Roman"/>
          <w:color w:val="000000"/>
          <w:sz w:val="23"/>
          <w:szCs w:val="23"/>
          <w:lang w:eastAsia="en-AU"/>
        </w:rPr>
        <w:lastRenderedPageBreak/>
        <w:tab/>
        <w:t>(e)</w:t>
      </w:r>
      <w:r w:rsidRPr="00410AB1">
        <w:rPr>
          <w:rFonts w:eastAsia="Times New Roman"/>
          <w:color w:val="000000"/>
          <w:sz w:val="23"/>
          <w:szCs w:val="23"/>
          <w:lang w:eastAsia="en-AU"/>
        </w:rPr>
        <w:tab/>
        <w:t xml:space="preserve">an offence against section 85 of the </w:t>
      </w:r>
      <w:hyperlink r:id="rId31" w:history="1">
        <w:r w:rsidRPr="00410AB1">
          <w:rPr>
            <w:rFonts w:eastAsia="Times New Roman"/>
            <w:i/>
            <w:iCs/>
            <w:color w:val="000000"/>
            <w:sz w:val="23"/>
            <w:szCs w:val="23"/>
            <w:lang w:eastAsia="en-AU"/>
          </w:rPr>
          <w:t>Criminal Law Consolidation Act 1935</w:t>
        </w:r>
      </w:hyperlink>
      <w:r w:rsidRPr="00410AB1">
        <w:rPr>
          <w:rFonts w:eastAsia="Times New Roman"/>
          <w:color w:val="000000"/>
          <w:sz w:val="23"/>
          <w:szCs w:val="23"/>
          <w:lang w:eastAsia="en-AU"/>
        </w:rPr>
        <w:t xml:space="preserve"> if the offence involves the marking of graffiti;</w:t>
      </w:r>
    </w:p>
    <w:p w14:paraId="3F7FEF6B" w14:textId="77777777" w:rsidR="00410AB1" w:rsidRPr="00410AB1" w:rsidRDefault="00410AB1" w:rsidP="00410A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10AB1">
        <w:rPr>
          <w:rFonts w:eastAsia="Times New Roman"/>
          <w:color w:val="000000"/>
          <w:sz w:val="23"/>
          <w:szCs w:val="23"/>
          <w:lang w:eastAsia="en-AU"/>
        </w:rPr>
        <w:tab/>
        <w:t>(f)</w:t>
      </w:r>
      <w:r w:rsidRPr="00410AB1">
        <w:rPr>
          <w:rFonts w:eastAsia="Times New Roman"/>
          <w:color w:val="000000"/>
          <w:sz w:val="23"/>
          <w:szCs w:val="23"/>
          <w:lang w:eastAsia="en-AU"/>
        </w:rPr>
        <w:tab/>
        <w:t xml:space="preserve">an offence against section 9 or 102 of the </w:t>
      </w:r>
      <w:hyperlink r:id="rId32" w:history="1">
        <w:r w:rsidRPr="00410AB1">
          <w:rPr>
            <w:rFonts w:eastAsia="Times New Roman"/>
            <w:i/>
            <w:iCs/>
            <w:color w:val="000000"/>
            <w:sz w:val="23"/>
            <w:szCs w:val="23"/>
            <w:lang w:eastAsia="en-AU"/>
          </w:rPr>
          <w:t>Motor Vehicles Act 1959</w:t>
        </w:r>
      </w:hyperlink>
      <w:r w:rsidRPr="00410AB1">
        <w:rPr>
          <w:rFonts w:eastAsia="Times New Roman"/>
          <w:color w:val="000000"/>
          <w:sz w:val="23"/>
          <w:szCs w:val="23"/>
          <w:lang w:eastAsia="en-AU"/>
        </w:rPr>
        <w:t xml:space="preserve"> (other than a first offence against either of those sections);</w:t>
      </w:r>
    </w:p>
    <w:p w14:paraId="2A10C24D" w14:textId="77777777" w:rsidR="00410AB1" w:rsidRPr="00410AB1" w:rsidRDefault="00410AB1" w:rsidP="00410A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10AB1">
        <w:rPr>
          <w:rFonts w:eastAsia="Times New Roman"/>
          <w:color w:val="000000"/>
          <w:sz w:val="23"/>
          <w:szCs w:val="23"/>
          <w:lang w:eastAsia="en-AU"/>
        </w:rPr>
        <w:tab/>
        <w:t>(g)</w:t>
      </w:r>
      <w:r w:rsidRPr="00410AB1">
        <w:rPr>
          <w:rFonts w:eastAsia="Times New Roman"/>
          <w:color w:val="000000"/>
          <w:sz w:val="23"/>
          <w:szCs w:val="23"/>
          <w:lang w:eastAsia="en-AU"/>
        </w:rPr>
        <w:tab/>
        <w:t xml:space="preserve">an offence against section 74(2), 74(2a), 74(2ab), 74(2ac) or 91(5) of the </w:t>
      </w:r>
      <w:hyperlink r:id="rId33" w:history="1">
        <w:r w:rsidRPr="00410AB1">
          <w:rPr>
            <w:rFonts w:eastAsia="Times New Roman"/>
            <w:i/>
            <w:iCs/>
            <w:color w:val="000000"/>
            <w:sz w:val="23"/>
            <w:szCs w:val="23"/>
            <w:lang w:eastAsia="en-AU"/>
          </w:rPr>
          <w:t>Motor Vehicles Act 1959</w:t>
        </w:r>
      </w:hyperlink>
      <w:r w:rsidRPr="00410AB1">
        <w:rPr>
          <w:rFonts w:eastAsia="Times New Roman"/>
          <w:color w:val="000000"/>
          <w:sz w:val="23"/>
          <w:szCs w:val="23"/>
          <w:lang w:eastAsia="en-AU"/>
        </w:rPr>
        <w:t>.</w:t>
      </w:r>
    </w:p>
    <w:p w14:paraId="5FFAC310" w14:textId="77777777" w:rsidR="00410AB1" w:rsidRPr="00410AB1" w:rsidRDefault="00410AB1" w:rsidP="00410AB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10AB1">
        <w:rPr>
          <w:rFonts w:eastAsia="Times New Roman"/>
          <w:b/>
          <w:bCs/>
          <w:color w:val="000000"/>
          <w:sz w:val="26"/>
          <w:szCs w:val="26"/>
          <w:lang w:eastAsia="en-AU"/>
        </w:rPr>
        <w:t>6—Prescribed circumstances</w:t>
      </w:r>
    </w:p>
    <w:p w14:paraId="321A1468" w14:textId="77777777" w:rsidR="00410AB1" w:rsidRPr="00410AB1" w:rsidRDefault="00410AB1" w:rsidP="00410AB1">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410AB1">
        <w:rPr>
          <w:rFonts w:eastAsia="Times New Roman"/>
          <w:color w:val="000000"/>
          <w:sz w:val="23"/>
          <w:szCs w:val="23"/>
          <w:lang w:eastAsia="en-AU"/>
        </w:rPr>
        <w:t>The following circumstances in which a motor vehicle is used by a person are prescribed for the purposes of sections 8(2)(a) and 11(c)(</w:t>
      </w:r>
      <w:proofErr w:type="spellStart"/>
      <w:r w:rsidRPr="00410AB1">
        <w:rPr>
          <w:rFonts w:eastAsia="Times New Roman"/>
          <w:color w:val="000000"/>
          <w:sz w:val="23"/>
          <w:szCs w:val="23"/>
          <w:lang w:eastAsia="en-AU"/>
        </w:rPr>
        <w:t>i</w:t>
      </w:r>
      <w:proofErr w:type="spellEnd"/>
      <w:r w:rsidRPr="00410AB1">
        <w:rPr>
          <w:rFonts w:eastAsia="Times New Roman"/>
          <w:color w:val="000000"/>
          <w:sz w:val="23"/>
          <w:szCs w:val="23"/>
          <w:lang w:eastAsia="en-AU"/>
        </w:rPr>
        <w:t>) of the Act:</w:t>
      </w:r>
    </w:p>
    <w:p w14:paraId="2D8D9A39" w14:textId="77777777" w:rsidR="00410AB1" w:rsidRPr="00410AB1" w:rsidRDefault="00410AB1" w:rsidP="00410A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10AB1">
        <w:rPr>
          <w:rFonts w:eastAsia="Times New Roman"/>
          <w:color w:val="000000"/>
          <w:sz w:val="23"/>
          <w:szCs w:val="23"/>
          <w:lang w:eastAsia="en-AU"/>
        </w:rPr>
        <w:tab/>
        <w:t>(a)</w:t>
      </w:r>
      <w:r w:rsidRPr="00410AB1">
        <w:rPr>
          <w:rFonts w:eastAsia="Times New Roman"/>
          <w:color w:val="000000"/>
          <w:sz w:val="23"/>
          <w:szCs w:val="23"/>
          <w:lang w:eastAsia="en-AU"/>
        </w:rPr>
        <w:tab/>
        <w:t>the motor vehicle is being used by the person (not being the owner of the motor vehicle) in accordance with a contractual arrangement with the owner of the motor vehicle, other than a contractual arrangement that confers on the person an express or implied right or option to purchase the motor vehicle; and</w:t>
      </w:r>
    </w:p>
    <w:p w14:paraId="2C623847" w14:textId="77777777" w:rsidR="00410AB1" w:rsidRPr="00410AB1" w:rsidRDefault="00410AB1" w:rsidP="00410A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10AB1">
        <w:rPr>
          <w:rFonts w:eastAsia="Times New Roman"/>
          <w:color w:val="000000"/>
          <w:sz w:val="23"/>
          <w:szCs w:val="23"/>
          <w:lang w:eastAsia="en-AU"/>
        </w:rPr>
        <w:tab/>
        <w:t>(b)</w:t>
      </w:r>
      <w:r w:rsidRPr="00410AB1">
        <w:rPr>
          <w:rFonts w:eastAsia="Times New Roman"/>
          <w:color w:val="000000"/>
          <w:sz w:val="23"/>
          <w:szCs w:val="23"/>
          <w:lang w:eastAsia="en-AU"/>
        </w:rPr>
        <w:tab/>
        <w:t>the owner of the motor vehicle is a person who carries on a business that consists of, or involves, hiring or otherwise supplying motor vehicles to others for business or personal use.</w:t>
      </w:r>
    </w:p>
    <w:p w14:paraId="4F15BEC7" w14:textId="77777777" w:rsidR="00410AB1" w:rsidRPr="00410AB1" w:rsidRDefault="00410AB1" w:rsidP="00410AB1">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410AB1">
        <w:rPr>
          <w:rFonts w:eastAsia="Times New Roman"/>
          <w:b/>
          <w:bCs/>
          <w:color w:val="000000"/>
          <w:sz w:val="20"/>
          <w:szCs w:val="20"/>
          <w:lang w:eastAsia="en-AU"/>
        </w:rPr>
        <w:t>Examples—</w:t>
      </w:r>
    </w:p>
    <w:p w14:paraId="1044C0F9" w14:textId="77777777" w:rsidR="00410AB1" w:rsidRPr="00410AB1" w:rsidRDefault="00410AB1" w:rsidP="00410AB1">
      <w:pPr>
        <w:keepLines/>
        <w:autoSpaceDE w:val="0"/>
        <w:autoSpaceDN w:val="0"/>
        <w:adjustRightInd w:val="0"/>
        <w:spacing w:before="120" w:after="0" w:line="240" w:lineRule="auto"/>
        <w:ind w:left="1588"/>
        <w:jc w:val="left"/>
        <w:rPr>
          <w:rFonts w:eastAsia="Times New Roman"/>
          <w:color w:val="000000"/>
          <w:sz w:val="20"/>
          <w:szCs w:val="20"/>
          <w:lang w:eastAsia="en-AU"/>
        </w:rPr>
      </w:pPr>
      <w:r w:rsidRPr="00410AB1">
        <w:rPr>
          <w:rFonts w:eastAsia="Times New Roman"/>
          <w:color w:val="000000"/>
          <w:sz w:val="20"/>
          <w:szCs w:val="20"/>
          <w:lang w:eastAsia="en-AU"/>
        </w:rPr>
        <w:t>A person visiting South Australia on holiday hires a car from a car hire company to use while in the State. While that person is driving the car in accordance with the hire contract, the car is being used in circumstances prescribed by this regulation.</w:t>
      </w:r>
    </w:p>
    <w:p w14:paraId="38ABBA6B" w14:textId="77777777" w:rsidR="00410AB1" w:rsidRPr="00410AB1" w:rsidRDefault="00410AB1" w:rsidP="00410AB1">
      <w:pPr>
        <w:keepLines/>
        <w:autoSpaceDE w:val="0"/>
        <w:autoSpaceDN w:val="0"/>
        <w:adjustRightInd w:val="0"/>
        <w:spacing w:before="120" w:after="0" w:line="240" w:lineRule="auto"/>
        <w:ind w:left="1588"/>
        <w:jc w:val="left"/>
        <w:rPr>
          <w:rFonts w:eastAsia="Times New Roman"/>
          <w:color w:val="000000"/>
          <w:sz w:val="20"/>
          <w:szCs w:val="20"/>
          <w:lang w:eastAsia="en-AU"/>
        </w:rPr>
      </w:pPr>
      <w:r w:rsidRPr="00410AB1">
        <w:rPr>
          <w:rFonts w:eastAsia="Times New Roman"/>
          <w:color w:val="000000"/>
          <w:sz w:val="20"/>
          <w:szCs w:val="20"/>
          <w:lang w:eastAsia="en-AU"/>
        </w:rPr>
        <w:t>A taxi driver drives a taxi that is owned, not by the driver, but by the taxi company for whom the driver works. While the taxi driver is using the taxi in accordance with their employment contract, the taxi is being used in circumstances prescribed by this regulation.</w:t>
      </w:r>
    </w:p>
    <w:p w14:paraId="2F1B69EC" w14:textId="77777777" w:rsidR="00410AB1" w:rsidRPr="00410AB1" w:rsidRDefault="00410AB1" w:rsidP="00410AB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8" w:name="id80c97439_3161_42ac_a4f3_7f33329d98"/>
      <w:r w:rsidRPr="00410AB1">
        <w:rPr>
          <w:rFonts w:eastAsia="Times New Roman"/>
          <w:b/>
          <w:bCs/>
          <w:color w:val="000000"/>
          <w:sz w:val="26"/>
          <w:szCs w:val="26"/>
          <w:lang w:eastAsia="en-AU"/>
        </w:rPr>
        <w:t>7—Prescribed forms</w:t>
      </w:r>
      <w:bookmarkEnd w:id="28"/>
    </w:p>
    <w:p w14:paraId="49BB4E69" w14:textId="77777777" w:rsidR="00410AB1" w:rsidRPr="00410AB1" w:rsidRDefault="00410AB1" w:rsidP="00410AB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10AB1">
        <w:rPr>
          <w:rFonts w:eastAsia="Times New Roman"/>
          <w:color w:val="000000"/>
          <w:sz w:val="23"/>
          <w:szCs w:val="23"/>
          <w:lang w:eastAsia="en-AU"/>
        </w:rPr>
        <w:tab/>
        <w:t>(1)</w:t>
      </w:r>
      <w:r w:rsidRPr="00410AB1">
        <w:rPr>
          <w:rFonts w:eastAsia="Times New Roman"/>
          <w:color w:val="000000"/>
          <w:sz w:val="23"/>
          <w:szCs w:val="23"/>
          <w:lang w:eastAsia="en-AU"/>
        </w:rPr>
        <w:tab/>
        <w:t xml:space="preserve">For the purposes of section 14(1) of the Act, the notice set out in </w:t>
      </w:r>
      <w:hyperlink w:anchor="idbbf87620_f42b_4d75_942a_ec27f71b541c_b" w:history="1">
        <w:r w:rsidRPr="00410AB1">
          <w:rPr>
            <w:rFonts w:eastAsia="Times New Roman"/>
            <w:color w:val="000000"/>
            <w:sz w:val="23"/>
            <w:szCs w:val="23"/>
            <w:lang w:eastAsia="en-AU"/>
          </w:rPr>
          <w:t>Schedule 1 Form 1</w:t>
        </w:r>
      </w:hyperlink>
      <w:r w:rsidRPr="00410AB1">
        <w:rPr>
          <w:rFonts w:eastAsia="Times New Roman"/>
          <w:color w:val="000000"/>
          <w:sz w:val="23"/>
          <w:szCs w:val="23"/>
          <w:lang w:eastAsia="en-AU"/>
        </w:rPr>
        <w:t xml:space="preserve"> is prescribed.</w:t>
      </w:r>
    </w:p>
    <w:p w14:paraId="31BBFD85" w14:textId="77777777" w:rsidR="00410AB1" w:rsidRPr="00410AB1" w:rsidRDefault="00410AB1" w:rsidP="00410AB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10AB1">
        <w:rPr>
          <w:rFonts w:eastAsia="Times New Roman"/>
          <w:color w:val="000000"/>
          <w:sz w:val="23"/>
          <w:szCs w:val="23"/>
          <w:lang w:eastAsia="en-AU"/>
        </w:rPr>
        <w:tab/>
        <w:t>(2)</w:t>
      </w:r>
      <w:r w:rsidRPr="00410AB1">
        <w:rPr>
          <w:rFonts w:eastAsia="Times New Roman"/>
          <w:color w:val="000000"/>
          <w:sz w:val="23"/>
          <w:szCs w:val="23"/>
          <w:lang w:eastAsia="en-AU"/>
        </w:rPr>
        <w:tab/>
        <w:t xml:space="preserve">For the purposes of section 14(2) of the Act, the notice set out in </w:t>
      </w:r>
      <w:hyperlink w:anchor="idbbf87620_f42b_4d75_942a_ec27f71b541c_b" w:history="1">
        <w:r w:rsidRPr="00410AB1">
          <w:rPr>
            <w:rFonts w:eastAsia="Times New Roman"/>
            <w:color w:val="000000"/>
            <w:sz w:val="23"/>
            <w:szCs w:val="23"/>
            <w:lang w:eastAsia="en-AU"/>
          </w:rPr>
          <w:t>Schedule 1 Form 1</w:t>
        </w:r>
      </w:hyperlink>
      <w:r w:rsidRPr="00410AB1">
        <w:rPr>
          <w:rFonts w:eastAsia="Times New Roman"/>
          <w:color w:val="000000"/>
          <w:sz w:val="23"/>
          <w:szCs w:val="23"/>
          <w:lang w:eastAsia="en-AU"/>
        </w:rPr>
        <w:t xml:space="preserve"> is prescribed.</w:t>
      </w:r>
    </w:p>
    <w:p w14:paraId="13F995F6" w14:textId="77777777" w:rsidR="00410AB1" w:rsidRPr="00410AB1" w:rsidRDefault="00410AB1" w:rsidP="00410AB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9" w:name="id41921e4a_adfd_46fe_b39f_88f1e2b97a"/>
      <w:r w:rsidRPr="00410AB1">
        <w:rPr>
          <w:rFonts w:eastAsia="Times New Roman"/>
          <w:color w:val="000000"/>
          <w:sz w:val="23"/>
          <w:szCs w:val="23"/>
          <w:lang w:eastAsia="en-AU"/>
        </w:rPr>
        <w:tab/>
        <w:t>(3)</w:t>
      </w:r>
      <w:r w:rsidRPr="00410AB1">
        <w:rPr>
          <w:rFonts w:eastAsia="Times New Roman"/>
          <w:color w:val="000000"/>
          <w:sz w:val="23"/>
          <w:szCs w:val="23"/>
          <w:lang w:eastAsia="en-AU"/>
        </w:rPr>
        <w:tab/>
        <w:t>For the purposes of section 15(1) of the Act—</w:t>
      </w:r>
      <w:bookmarkEnd w:id="29"/>
    </w:p>
    <w:p w14:paraId="68FAAC25" w14:textId="77777777" w:rsidR="00410AB1" w:rsidRPr="00410AB1" w:rsidRDefault="00410AB1" w:rsidP="00410A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30" w:name="id473f8085_f870_4462_9f83_fba87fa5fb"/>
      <w:r w:rsidRPr="00410AB1">
        <w:rPr>
          <w:rFonts w:eastAsia="Times New Roman"/>
          <w:color w:val="000000"/>
          <w:sz w:val="23"/>
          <w:szCs w:val="23"/>
          <w:lang w:eastAsia="en-AU"/>
        </w:rPr>
        <w:tab/>
        <w:t>(a)</w:t>
      </w:r>
      <w:r w:rsidRPr="00410AB1">
        <w:rPr>
          <w:rFonts w:eastAsia="Times New Roman"/>
          <w:color w:val="000000"/>
          <w:sz w:val="23"/>
          <w:szCs w:val="23"/>
          <w:lang w:eastAsia="en-AU"/>
        </w:rPr>
        <w:tab/>
        <w:t xml:space="preserve">if the relevant authority giving the notice is a police officer—the notice set out in </w:t>
      </w:r>
      <w:hyperlink w:anchor="idbbf87620_f42b_4d75_942a_ec27f71b541c_b" w:history="1">
        <w:r w:rsidRPr="00410AB1">
          <w:rPr>
            <w:rFonts w:eastAsia="Times New Roman"/>
            <w:color w:val="000000"/>
            <w:sz w:val="23"/>
            <w:szCs w:val="23"/>
            <w:lang w:eastAsia="en-AU"/>
          </w:rPr>
          <w:t>Schedule 1 Form 1</w:t>
        </w:r>
      </w:hyperlink>
      <w:r w:rsidRPr="00410AB1">
        <w:rPr>
          <w:rFonts w:eastAsia="Times New Roman"/>
          <w:color w:val="000000"/>
          <w:sz w:val="23"/>
          <w:szCs w:val="23"/>
          <w:lang w:eastAsia="en-AU"/>
        </w:rPr>
        <w:t xml:space="preserve"> is prescribed; or</w:t>
      </w:r>
      <w:bookmarkEnd w:id="30"/>
    </w:p>
    <w:p w14:paraId="73AB06F7" w14:textId="77777777" w:rsidR="00410AB1" w:rsidRPr="00410AB1" w:rsidRDefault="00410AB1" w:rsidP="00410A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10AB1">
        <w:rPr>
          <w:rFonts w:eastAsia="Times New Roman"/>
          <w:color w:val="000000"/>
          <w:sz w:val="23"/>
          <w:szCs w:val="23"/>
          <w:lang w:eastAsia="en-AU"/>
        </w:rPr>
        <w:tab/>
        <w:t>(b)</w:t>
      </w:r>
      <w:r w:rsidRPr="00410AB1">
        <w:rPr>
          <w:rFonts w:eastAsia="Times New Roman"/>
          <w:color w:val="000000"/>
          <w:sz w:val="23"/>
          <w:szCs w:val="23"/>
          <w:lang w:eastAsia="en-AU"/>
        </w:rPr>
        <w:tab/>
        <w:t xml:space="preserve">if the relevant authority giving the notice is the Sheriff or a person authorised by the Sheriff to exercise the powers of a relevant authority—the notice set out in </w:t>
      </w:r>
      <w:hyperlink w:anchor="idf47223a5_d2d5_4256_a26d_3ac773ad25bd_e" w:history="1">
        <w:r w:rsidRPr="00410AB1">
          <w:rPr>
            <w:rFonts w:eastAsia="Times New Roman"/>
            <w:color w:val="000000"/>
            <w:sz w:val="23"/>
            <w:szCs w:val="23"/>
            <w:lang w:eastAsia="en-AU"/>
          </w:rPr>
          <w:t>Schedule 1 Form 2</w:t>
        </w:r>
      </w:hyperlink>
      <w:r w:rsidRPr="00410AB1">
        <w:rPr>
          <w:rFonts w:eastAsia="Times New Roman"/>
          <w:color w:val="000000"/>
          <w:sz w:val="23"/>
          <w:szCs w:val="23"/>
          <w:lang w:eastAsia="en-AU"/>
        </w:rPr>
        <w:t xml:space="preserve"> is prescribed.</w:t>
      </w:r>
    </w:p>
    <w:p w14:paraId="033737C8" w14:textId="77777777" w:rsidR="00410AB1" w:rsidRPr="00410AB1" w:rsidRDefault="00410AB1" w:rsidP="00410AB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1" w:name="Elkera_Print_TOC9"/>
      <w:bookmarkStart w:id="32" w:name="Elkera_Print_BK9"/>
      <w:r w:rsidRPr="00410AB1">
        <w:rPr>
          <w:rFonts w:eastAsia="Times New Roman"/>
          <w:b/>
          <w:bCs/>
          <w:color w:val="000000"/>
          <w:sz w:val="26"/>
          <w:szCs w:val="26"/>
          <w:lang w:eastAsia="en-AU"/>
        </w:rPr>
        <w:t>8—Sale or disposal of motor vehicles</w:t>
      </w:r>
      <w:bookmarkEnd w:id="31"/>
      <w:bookmarkEnd w:id="32"/>
    </w:p>
    <w:p w14:paraId="7863A57B" w14:textId="77777777" w:rsidR="00410AB1" w:rsidRPr="00410AB1" w:rsidRDefault="00410AB1" w:rsidP="00410AB1">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410AB1">
        <w:rPr>
          <w:rFonts w:eastAsia="Times New Roman"/>
          <w:color w:val="000000"/>
          <w:sz w:val="23"/>
          <w:szCs w:val="23"/>
          <w:lang w:eastAsia="en-AU"/>
        </w:rPr>
        <w:t>For the purposes of exercising a power to sell a motor vehicle under section 20 of the Act, the Sheriff or the Commissioner may—</w:t>
      </w:r>
    </w:p>
    <w:p w14:paraId="21D057E0" w14:textId="77777777" w:rsidR="00410AB1" w:rsidRPr="00410AB1" w:rsidRDefault="00410AB1" w:rsidP="00410A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10AB1">
        <w:rPr>
          <w:rFonts w:eastAsia="Times New Roman"/>
          <w:color w:val="000000"/>
          <w:sz w:val="23"/>
          <w:szCs w:val="23"/>
          <w:lang w:eastAsia="en-AU"/>
        </w:rPr>
        <w:tab/>
        <w:t>(a)</w:t>
      </w:r>
      <w:r w:rsidRPr="00410AB1">
        <w:rPr>
          <w:rFonts w:eastAsia="Times New Roman"/>
          <w:color w:val="000000"/>
          <w:sz w:val="23"/>
          <w:szCs w:val="23"/>
          <w:lang w:eastAsia="en-AU"/>
        </w:rPr>
        <w:tab/>
        <w:t>set a reserve price for the motor vehicle; and</w:t>
      </w:r>
    </w:p>
    <w:p w14:paraId="50C7DE0D" w14:textId="77777777" w:rsidR="00410AB1" w:rsidRPr="00410AB1" w:rsidRDefault="00410AB1" w:rsidP="00410AB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10AB1">
        <w:rPr>
          <w:rFonts w:eastAsia="Times New Roman"/>
          <w:color w:val="000000"/>
          <w:sz w:val="23"/>
          <w:szCs w:val="23"/>
          <w:lang w:eastAsia="en-AU"/>
        </w:rPr>
        <w:tab/>
        <w:t>(b)</w:t>
      </w:r>
      <w:r w:rsidRPr="00410AB1">
        <w:rPr>
          <w:rFonts w:eastAsia="Times New Roman"/>
          <w:color w:val="000000"/>
          <w:sz w:val="23"/>
          <w:szCs w:val="23"/>
          <w:lang w:eastAsia="en-AU"/>
        </w:rPr>
        <w:tab/>
        <w:t>move the motor vehicle to another location within the State.</w:t>
      </w:r>
    </w:p>
    <w:p w14:paraId="1E9E82F9" w14:textId="77777777" w:rsidR="00410AB1" w:rsidRPr="00410AB1" w:rsidRDefault="00410AB1" w:rsidP="00410AB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3" w:name="Elkera_Print_TOC10"/>
      <w:bookmarkStart w:id="34" w:name="Elkera_Print_BK10"/>
      <w:r w:rsidRPr="00410AB1">
        <w:rPr>
          <w:rFonts w:eastAsia="Times New Roman"/>
          <w:b/>
          <w:bCs/>
          <w:color w:val="000000"/>
          <w:sz w:val="26"/>
          <w:szCs w:val="26"/>
          <w:lang w:eastAsia="en-AU"/>
        </w:rPr>
        <w:lastRenderedPageBreak/>
        <w:t>9—Service of notices</w:t>
      </w:r>
      <w:bookmarkEnd w:id="33"/>
      <w:bookmarkEnd w:id="34"/>
    </w:p>
    <w:p w14:paraId="421353AA" w14:textId="77777777" w:rsidR="00410AB1" w:rsidRPr="00410AB1" w:rsidRDefault="00410AB1" w:rsidP="00410AB1">
      <w:pPr>
        <w:keepLines/>
        <w:autoSpaceDE w:val="0"/>
        <w:autoSpaceDN w:val="0"/>
        <w:adjustRightInd w:val="0"/>
        <w:spacing w:before="120" w:after="0" w:line="240" w:lineRule="auto"/>
        <w:ind w:left="794"/>
        <w:jc w:val="left"/>
        <w:rPr>
          <w:rFonts w:eastAsia="Times New Roman"/>
          <w:color w:val="000000"/>
          <w:sz w:val="23"/>
          <w:szCs w:val="23"/>
          <w:lang w:eastAsia="en-AU"/>
        </w:rPr>
      </w:pPr>
      <w:r w:rsidRPr="00410AB1">
        <w:rPr>
          <w:rFonts w:eastAsia="Times New Roman"/>
          <w:color w:val="000000"/>
          <w:sz w:val="23"/>
          <w:szCs w:val="23"/>
          <w:lang w:eastAsia="en-AU"/>
        </w:rPr>
        <w:t xml:space="preserve">In accordance with section 23(1)(d) of the Act, a notice required or authorised to be given to, or served on, a person for the purposes of the Act may, if the person is a company or registered body within the meaning of the </w:t>
      </w:r>
      <w:r w:rsidRPr="00410AB1">
        <w:rPr>
          <w:rFonts w:eastAsia="Times New Roman"/>
          <w:i/>
          <w:iCs/>
          <w:color w:val="000000"/>
          <w:sz w:val="23"/>
          <w:szCs w:val="23"/>
          <w:lang w:eastAsia="en-AU"/>
        </w:rPr>
        <w:t>Corporations Act 2001</w:t>
      </w:r>
      <w:r w:rsidRPr="00410AB1">
        <w:rPr>
          <w:rFonts w:eastAsia="Times New Roman"/>
          <w:color w:val="000000"/>
          <w:sz w:val="23"/>
          <w:szCs w:val="23"/>
          <w:lang w:eastAsia="en-AU"/>
        </w:rPr>
        <w:t xml:space="preserve"> of the Commonwealth, be given to or served on the person in accordance with that Act.</w:t>
      </w:r>
    </w:p>
    <w:p w14:paraId="7A7D65FD" w14:textId="77777777" w:rsidR="00410AB1" w:rsidRPr="00410AB1" w:rsidRDefault="00410AB1" w:rsidP="00410AB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35" w:name="Elkera_Print_TOC12"/>
      <w:bookmarkStart w:id="36" w:name="id58368db5_c458_4878_ab44_e39de8e8e735_c"/>
      <w:r w:rsidRPr="00410AB1">
        <w:rPr>
          <w:rFonts w:eastAsia="Times New Roman"/>
          <w:b/>
          <w:bCs/>
          <w:color w:val="000000"/>
          <w:sz w:val="32"/>
          <w:szCs w:val="32"/>
          <w:lang w:eastAsia="en-AU"/>
        </w:rPr>
        <w:t>Schedule 1—Prescribed forms</w:t>
      </w:r>
      <w:bookmarkEnd w:id="35"/>
      <w:bookmarkEnd w:id="36"/>
    </w:p>
    <w:p w14:paraId="37BE94D2" w14:textId="77777777" w:rsidR="00410AB1" w:rsidRPr="00410AB1" w:rsidRDefault="00410AB1" w:rsidP="00410AB1">
      <w:pPr>
        <w:keepNext/>
        <w:keepLines/>
        <w:autoSpaceDE w:val="0"/>
        <w:autoSpaceDN w:val="0"/>
        <w:adjustRightInd w:val="0"/>
        <w:spacing w:before="240" w:after="0" w:line="240" w:lineRule="auto"/>
        <w:jc w:val="left"/>
        <w:rPr>
          <w:rFonts w:eastAsia="Times New Roman"/>
          <w:b/>
          <w:bCs/>
          <w:color w:val="000000"/>
          <w:sz w:val="23"/>
          <w:szCs w:val="23"/>
          <w:lang w:eastAsia="en-AU"/>
        </w:rPr>
      </w:pPr>
      <w:r w:rsidRPr="00410AB1">
        <w:rPr>
          <w:rFonts w:eastAsia="Times New Roman"/>
          <w:b/>
          <w:bCs/>
          <w:color w:val="000000"/>
          <w:sz w:val="26"/>
          <w:szCs w:val="26"/>
          <w:lang w:eastAsia="en-AU"/>
        </w:rPr>
        <w:t>Form 1</w:t>
      </w:r>
      <w:r w:rsidRPr="00410AB1">
        <w:rPr>
          <w:rFonts w:eastAsia="Times New Roman"/>
          <w:b/>
          <w:bCs/>
          <w:color w:val="000000"/>
          <w:sz w:val="26"/>
          <w:szCs w:val="26"/>
          <w:lang w:eastAsia="en-AU"/>
        </w:rPr>
        <w:tab/>
      </w:r>
    </w:p>
    <w:p w14:paraId="25600426" w14:textId="77777777" w:rsidR="00410AB1" w:rsidRPr="00410AB1" w:rsidRDefault="00410AB1" w:rsidP="00410AB1">
      <w:pPr>
        <w:keepNext/>
        <w:keepLines/>
        <w:autoSpaceDE w:val="0"/>
        <w:autoSpaceDN w:val="0"/>
        <w:adjustRightInd w:val="0"/>
        <w:spacing w:before="120" w:after="0" w:line="240" w:lineRule="auto"/>
        <w:jc w:val="left"/>
        <w:rPr>
          <w:rFonts w:eastAsia="Times New Roman"/>
          <w:color w:val="000000"/>
          <w:sz w:val="23"/>
          <w:szCs w:val="23"/>
          <w:lang w:eastAsia="en-AU"/>
        </w:rPr>
      </w:pPr>
      <w:r w:rsidRPr="00410AB1">
        <w:rPr>
          <w:rFonts w:eastAsia="Times New Roman"/>
          <w:color w:val="000000"/>
          <w:sz w:val="23"/>
          <w:szCs w:val="23"/>
          <w:lang w:eastAsia="en-AU"/>
        </w:rPr>
        <w:t>To the owner of the following motor vehicle:</w:t>
      </w:r>
    </w:p>
    <w:p w14:paraId="6F8BE0B2" w14:textId="77777777" w:rsidR="00410AB1" w:rsidRPr="00410AB1" w:rsidRDefault="00410AB1" w:rsidP="00410AB1">
      <w:pPr>
        <w:keepLines/>
        <w:autoSpaceDE w:val="0"/>
        <w:autoSpaceDN w:val="0"/>
        <w:adjustRightInd w:val="0"/>
        <w:spacing w:before="120" w:after="0" w:line="240" w:lineRule="auto"/>
        <w:ind w:left="397"/>
        <w:jc w:val="left"/>
        <w:rPr>
          <w:rFonts w:eastAsia="Times New Roman"/>
          <w:color w:val="000000"/>
          <w:sz w:val="23"/>
          <w:szCs w:val="23"/>
          <w:lang w:eastAsia="en-AU"/>
        </w:rPr>
      </w:pPr>
      <w:r w:rsidRPr="00410AB1">
        <w:rPr>
          <w:rFonts w:eastAsia="Times New Roman"/>
          <w:color w:val="000000"/>
          <w:sz w:val="23"/>
          <w:szCs w:val="23"/>
          <w:lang w:eastAsia="en-AU"/>
        </w:rPr>
        <w:t>Registration No:</w:t>
      </w:r>
    </w:p>
    <w:p w14:paraId="64380406" w14:textId="77777777" w:rsidR="00410AB1" w:rsidRPr="00410AB1" w:rsidRDefault="00410AB1" w:rsidP="00410AB1">
      <w:pPr>
        <w:keepLines/>
        <w:autoSpaceDE w:val="0"/>
        <w:autoSpaceDN w:val="0"/>
        <w:adjustRightInd w:val="0"/>
        <w:spacing w:before="120" w:after="0" w:line="240" w:lineRule="auto"/>
        <w:ind w:left="397"/>
        <w:jc w:val="left"/>
        <w:rPr>
          <w:rFonts w:eastAsia="Times New Roman"/>
          <w:color w:val="000000"/>
          <w:sz w:val="23"/>
          <w:szCs w:val="23"/>
          <w:lang w:eastAsia="en-AU"/>
        </w:rPr>
      </w:pPr>
      <w:r w:rsidRPr="00410AB1">
        <w:rPr>
          <w:rFonts w:eastAsia="Times New Roman"/>
          <w:color w:val="000000"/>
          <w:sz w:val="23"/>
          <w:szCs w:val="23"/>
          <w:lang w:eastAsia="en-AU"/>
        </w:rPr>
        <w:t>Description:</w:t>
      </w:r>
    </w:p>
    <w:p w14:paraId="53FF41A8" w14:textId="77777777" w:rsidR="00410AB1" w:rsidRPr="00410AB1" w:rsidRDefault="00410AB1" w:rsidP="00410AB1">
      <w:pPr>
        <w:keepNext/>
        <w:keepLines/>
        <w:autoSpaceDE w:val="0"/>
        <w:autoSpaceDN w:val="0"/>
        <w:adjustRightInd w:val="0"/>
        <w:spacing w:before="120" w:after="0" w:line="240" w:lineRule="auto"/>
        <w:jc w:val="left"/>
        <w:rPr>
          <w:rFonts w:eastAsia="Times New Roman"/>
          <w:color w:val="000000"/>
          <w:sz w:val="23"/>
          <w:szCs w:val="23"/>
          <w:lang w:eastAsia="en-AU"/>
        </w:rPr>
      </w:pPr>
      <w:r w:rsidRPr="00410AB1">
        <w:rPr>
          <w:rFonts w:eastAsia="Times New Roman"/>
          <w:color w:val="000000"/>
          <w:sz w:val="23"/>
          <w:szCs w:val="23"/>
          <w:lang w:eastAsia="en-AU"/>
        </w:rPr>
        <w:t>It is alleged that a relevant prescribed offence occurred as follows:</w:t>
      </w:r>
    </w:p>
    <w:p w14:paraId="02869DF4" w14:textId="77777777" w:rsidR="00410AB1" w:rsidRPr="00410AB1" w:rsidRDefault="00410AB1" w:rsidP="00410AB1">
      <w:pPr>
        <w:keepLines/>
        <w:autoSpaceDE w:val="0"/>
        <w:autoSpaceDN w:val="0"/>
        <w:adjustRightInd w:val="0"/>
        <w:spacing w:before="120" w:after="0" w:line="240" w:lineRule="auto"/>
        <w:ind w:left="397"/>
        <w:jc w:val="left"/>
        <w:rPr>
          <w:rFonts w:eastAsia="Times New Roman"/>
          <w:color w:val="000000"/>
          <w:sz w:val="23"/>
          <w:szCs w:val="23"/>
          <w:lang w:eastAsia="en-AU"/>
        </w:rPr>
      </w:pPr>
      <w:r w:rsidRPr="00410AB1">
        <w:rPr>
          <w:rFonts w:eastAsia="Times New Roman"/>
          <w:color w:val="000000"/>
          <w:sz w:val="23"/>
          <w:szCs w:val="23"/>
          <w:lang w:eastAsia="en-AU"/>
        </w:rPr>
        <w:t>Date:</w:t>
      </w:r>
    </w:p>
    <w:p w14:paraId="01665DE8" w14:textId="77777777" w:rsidR="00410AB1" w:rsidRPr="00410AB1" w:rsidRDefault="00410AB1" w:rsidP="00410AB1">
      <w:pPr>
        <w:keepLines/>
        <w:autoSpaceDE w:val="0"/>
        <w:autoSpaceDN w:val="0"/>
        <w:adjustRightInd w:val="0"/>
        <w:spacing w:before="120" w:after="0" w:line="240" w:lineRule="auto"/>
        <w:ind w:left="397"/>
        <w:jc w:val="left"/>
        <w:rPr>
          <w:rFonts w:eastAsia="Times New Roman"/>
          <w:color w:val="000000"/>
          <w:sz w:val="23"/>
          <w:szCs w:val="23"/>
          <w:lang w:eastAsia="en-AU"/>
        </w:rPr>
      </w:pPr>
      <w:r w:rsidRPr="00410AB1">
        <w:rPr>
          <w:rFonts w:eastAsia="Times New Roman"/>
          <w:color w:val="000000"/>
          <w:sz w:val="23"/>
          <w:szCs w:val="23"/>
          <w:lang w:eastAsia="en-AU"/>
        </w:rPr>
        <w:t>Time:</w:t>
      </w:r>
    </w:p>
    <w:p w14:paraId="4F2D2C9A" w14:textId="77777777" w:rsidR="00410AB1" w:rsidRPr="00410AB1" w:rsidRDefault="00410AB1" w:rsidP="00410AB1">
      <w:pPr>
        <w:keepLines/>
        <w:autoSpaceDE w:val="0"/>
        <w:autoSpaceDN w:val="0"/>
        <w:adjustRightInd w:val="0"/>
        <w:spacing w:before="120" w:after="0" w:line="240" w:lineRule="auto"/>
        <w:ind w:left="397"/>
        <w:jc w:val="left"/>
        <w:rPr>
          <w:rFonts w:eastAsia="Times New Roman"/>
          <w:color w:val="000000"/>
          <w:sz w:val="23"/>
          <w:szCs w:val="23"/>
          <w:lang w:eastAsia="en-AU"/>
        </w:rPr>
      </w:pPr>
      <w:r w:rsidRPr="00410AB1">
        <w:rPr>
          <w:rFonts w:eastAsia="Times New Roman"/>
          <w:color w:val="000000"/>
          <w:sz w:val="23"/>
          <w:szCs w:val="23"/>
          <w:lang w:eastAsia="en-AU"/>
        </w:rPr>
        <w:t>Location:</w:t>
      </w:r>
    </w:p>
    <w:p w14:paraId="1314FDF0" w14:textId="77777777" w:rsidR="00410AB1" w:rsidRPr="00410AB1" w:rsidRDefault="00410AB1" w:rsidP="00410AB1">
      <w:pPr>
        <w:keepNext/>
        <w:keepLines/>
        <w:autoSpaceDE w:val="0"/>
        <w:autoSpaceDN w:val="0"/>
        <w:adjustRightInd w:val="0"/>
        <w:spacing w:before="240" w:after="0" w:line="240" w:lineRule="auto"/>
        <w:jc w:val="left"/>
        <w:rPr>
          <w:rFonts w:eastAsia="Times New Roman"/>
          <w:b/>
          <w:bCs/>
          <w:color w:val="000000"/>
          <w:sz w:val="23"/>
          <w:szCs w:val="23"/>
          <w:lang w:eastAsia="en-AU"/>
        </w:rPr>
      </w:pPr>
      <w:r w:rsidRPr="00410AB1">
        <w:rPr>
          <w:rFonts w:eastAsia="Times New Roman"/>
          <w:b/>
          <w:bCs/>
          <w:color w:val="000000"/>
          <w:sz w:val="26"/>
          <w:szCs w:val="26"/>
          <w:lang w:eastAsia="en-AU"/>
        </w:rPr>
        <w:t xml:space="preserve">Notice under section 14 of </w:t>
      </w:r>
      <w:r w:rsidRPr="00410AB1">
        <w:rPr>
          <w:rFonts w:eastAsia="Times New Roman"/>
          <w:b/>
          <w:bCs/>
          <w:i/>
          <w:iCs/>
          <w:color w:val="000000"/>
          <w:sz w:val="26"/>
          <w:szCs w:val="26"/>
          <w:lang w:eastAsia="en-AU"/>
        </w:rPr>
        <w:t>Criminal Law (Clamping, Impounding and Forfeiture of Vehicles) Act 2007</w:t>
      </w:r>
    </w:p>
    <w:p w14:paraId="275E996F" w14:textId="77777777" w:rsidR="00410AB1" w:rsidRPr="00410AB1" w:rsidRDefault="00410AB1" w:rsidP="00410AB1">
      <w:pPr>
        <w:keepNext/>
        <w:keepLines/>
        <w:autoSpaceDE w:val="0"/>
        <w:autoSpaceDN w:val="0"/>
        <w:adjustRightInd w:val="0"/>
        <w:spacing w:before="120" w:after="0" w:line="240" w:lineRule="auto"/>
        <w:jc w:val="left"/>
        <w:rPr>
          <w:rFonts w:eastAsia="Times New Roman"/>
          <w:color w:val="000000"/>
          <w:sz w:val="23"/>
          <w:szCs w:val="23"/>
          <w:lang w:eastAsia="en-AU"/>
        </w:rPr>
      </w:pPr>
      <w:r w:rsidRPr="00410AB1">
        <w:rPr>
          <w:rFonts w:eastAsia="Times New Roman"/>
          <w:color w:val="000000"/>
          <w:sz w:val="23"/>
          <w:szCs w:val="23"/>
          <w:lang w:eastAsia="en-AU"/>
        </w:rPr>
        <w:t>You are prohibited from—</w:t>
      </w:r>
    </w:p>
    <w:p w14:paraId="73310878" w14:textId="77777777" w:rsidR="00410AB1" w:rsidRPr="00410AB1" w:rsidRDefault="00410AB1" w:rsidP="00410AB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10AB1">
        <w:rPr>
          <w:rFonts w:eastAsia="Times New Roman"/>
          <w:color w:val="000000"/>
          <w:sz w:val="23"/>
          <w:szCs w:val="23"/>
          <w:lang w:eastAsia="en-AU"/>
        </w:rPr>
        <w:tab/>
      </w:r>
      <w:r w:rsidRPr="00410AB1">
        <w:rPr>
          <w:rFonts w:ascii="Segoe UI Symbol" w:eastAsia="Times New Roman" w:hAnsi="Segoe UI Symbol" w:cs="Segoe UI Symbol"/>
          <w:color w:val="000000"/>
          <w:sz w:val="23"/>
          <w:szCs w:val="23"/>
          <w:lang w:eastAsia="en-AU"/>
        </w:rPr>
        <w:t>☐</w:t>
      </w:r>
      <w:r w:rsidRPr="00410AB1">
        <w:rPr>
          <w:rFonts w:eastAsia="Times New Roman"/>
          <w:color w:val="000000"/>
          <w:sz w:val="23"/>
          <w:szCs w:val="23"/>
          <w:lang w:eastAsia="en-AU"/>
        </w:rPr>
        <w:tab/>
        <w:t>selling or disposing of the motor vehicle</w:t>
      </w:r>
    </w:p>
    <w:p w14:paraId="3B1ED8EF" w14:textId="77777777" w:rsidR="00410AB1" w:rsidRPr="00410AB1" w:rsidRDefault="00410AB1" w:rsidP="00410AB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10AB1">
        <w:rPr>
          <w:rFonts w:eastAsia="Times New Roman"/>
          <w:color w:val="000000"/>
          <w:sz w:val="23"/>
          <w:szCs w:val="23"/>
          <w:lang w:eastAsia="en-AU"/>
        </w:rPr>
        <w:tab/>
      </w:r>
      <w:r w:rsidRPr="00410AB1">
        <w:rPr>
          <w:rFonts w:ascii="Segoe UI Symbol" w:eastAsia="Times New Roman" w:hAnsi="Segoe UI Symbol" w:cs="Segoe UI Symbol"/>
          <w:color w:val="000000"/>
          <w:sz w:val="23"/>
          <w:szCs w:val="23"/>
          <w:lang w:eastAsia="en-AU"/>
        </w:rPr>
        <w:t>☐</w:t>
      </w:r>
      <w:r w:rsidRPr="00410AB1">
        <w:rPr>
          <w:rFonts w:eastAsia="Times New Roman"/>
          <w:color w:val="000000"/>
          <w:sz w:val="23"/>
          <w:szCs w:val="23"/>
          <w:lang w:eastAsia="en-AU"/>
        </w:rPr>
        <w:tab/>
        <w:t>intentionally damaging or altering the motor vehicle or causing or permitting another person to damage or alter the motor vehicle</w:t>
      </w:r>
    </w:p>
    <w:p w14:paraId="29750DAF" w14:textId="77777777" w:rsidR="00410AB1" w:rsidRPr="00410AB1" w:rsidRDefault="00410AB1" w:rsidP="00410AB1">
      <w:pPr>
        <w:keepNext/>
        <w:keepLines/>
        <w:autoSpaceDE w:val="0"/>
        <w:autoSpaceDN w:val="0"/>
        <w:adjustRightInd w:val="0"/>
        <w:spacing w:before="120" w:after="0" w:line="240" w:lineRule="auto"/>
        <w:jc w:val="left"/>
        <w:rPr>
          <w:rFonts w:eastAsia="Times New Roman"/>
          <w:color w:val="000000"/>
          <w:sz w:val="23"/>
          <w:szCs w:val="23"/>
          <w:lang w:eastAsia="en-AU"/>
        </w:rPr>
      </w:pPr>
      <w:r w:rsidRPr="00410AB1">
        <w:rPr>
          <w:rFonts w:eastAsia="Times New Roman"/>
          <w:color w:val="000000"/>
          <w:sz w:val="23"/>
          <w:szCs w:val="23"/>
          <w:lang w:eastAsia="en-AU"/>
        </w:rPr>
        <w:t>The prohibition continues until—</w:t>
      </w:r>
    </w:p>
    <w:p w14:paraId="0A9AC9A5" w14:textId="77777777" w:rsidR="00410AB1" w:rsidRPr="00410AB1" w:rsidRDefault="00410AB1" w:rsidP="00410AB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10AB1">
        <w:rPr>
          <w:rFonts w:eastAsia="Times New Roman"/>
          <w:color w:val="000000"/>
          <w:sz w:val="23"/>
          <w:szCs w:val="23"/>
          <w:lang w:eastAsia="en-AU"/>
        </w:rPr>
        <w:tab/>
      </w:r>
      <w:r w:rsidRPr="00410AB1">
        <w:rPr>
          <w:rFonts w:ascii="Segoe UI Symbol" w:eastAsia="Times New Roman" w:hAnsi="Segoe UI Symbol" w:cs="Segoe UI Symbol"/>
          <w:color w:val="000000"/>
          <w:sz w:val="23"/>
          <w:szCs w:val="23"/>
          <w:lang w:eastAsia="en-AU"/>
        </w:rPr>
        <w:t>☐</w:t>
      </w:r>
      <w:r w:rsidRPr="00410AB1">
        <w:rPr>
          <w:rFonts w:eastAsia="Times New Roman"/>
          <w:color w:val="000000"/>
          <w:sz w:val="23"/>
          <w:szCs w:val="23"/>
          <w:lang w:eastAsia="en-AU"/>
        </w:rPr>
        <w:tab/>
        <w:t xml:space="preserve">the power under Part 2 of the </w:t>
      </w:r>
      <w:hyperlink r:id="rId34" w:history="1">
        <w:r w:rsidRPr="00410AB1">
          <w:rPr>
            <w:rFonts w:eastAsia="Times New Roman"/>
            <w:i/>
            <w:iCs/>
            <w:color w:val="000000"/>
            <w:sz w:val="23"/>
            <w:szCs w:val="23"/>
            <w:lang w:eastAsia="en-AU"/>
          </w:rPr>
          <w:t>Criminal Law (Clamping, Impounding and Forfeiture of Vehicles) Act 2007</w:t>
        </w:r>
      </w:hyperlink>
      <w:r w:rsidRPr="00410AB1">
        <w:rPr>
          <w:rFonts w:eastAsia="Times New Roman"/>
          <w:color w:val="000000"/>
          <w:sz w:val="23"/>
          <w:szCs w:val="23"/>
          <w:lang w:eastAsia="en-AU"/>
        </w:rPr>
        <w:t xml:space="preserve"> to clamp or impound has been exercised in relation to the relevant prescribed offence</w:t>
      </w:r>
    </w:p>
    <w:p w14:paraId="6F3674F6" w14:textId="77777777" w:rsidR="00410AB1" w:rsidRPr="00410AB1" w:rsidRDefault="00410AB1" w:rsidP="00410AB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10AB1">
        <w:rPr>
          <w:rFonts w:eastAsia="Times New Roman"/>
          <w:color w:val="000000"/>
          <w:sz w:val="23"/>
          <w:szCs w:val="23"/>
          <w:lang w:eastAsia="en-AU"/>
        </w:rPr>
        <w:tab/>
      </w:r>
      <w:r w:rsidRPr="00410AB1">
        <w:rPr>
          <w:rFonts w:ascii="Segoe UI Symbol" w:eastAsia="Times New Roman" w:hAnsi="Segoe UI Symbol" w:cs="Segoe UI Symbol"/>
          <w:color w:val="000000"/>
          <w:sz w:val="23"/>
          <w:szCs w:val="23"/>
          <w:lang w:eastAsia="en-AU"/>
        </w:rPr>
        <w:t>☐</w:t>
      </w:r>
      <w:r w:rsidRPr="00410AB1">
        <w:rPr>
          <w:rFonts w:eastAsia="Times New Roman"/>
          <w:color w:val="000000"/>
          <w:sz w:val="23"/>
          <w:szCs w:val="23"/>
          <w:lang w:eastAsia="en-AU"/>
        </w:rPr>
        <w:tab/>
        <w:t>proceedings relating to the relevant prescribed offence have been finalised</w:t>
      </w:r>
    </w:p>
    <w:p w14:paraId="17320026" w14:textId="77777777" w:rsidR="00410AB1" w:rsidRPr="00410AB1" w:rsidRDefault="00410AB1" w:rsidP="00410AB1">
      <w:pPr>
        <w:keepLines/>
        <w:autoSpaceDE w:val="0"/>
        <w:autoSpaceDN w:val="0"/>
        <w:adjustRightInd w:val="0"/>
        <w:spacing w:before="120" w:after="0" w:line="240" w:lineRule="auto"/>
        <w:jc w:val="left"/>
        <w:rPr>
          <w:rFonts w:eastAsia="Times New Roman"/>
          <w:color w:val="000000"/>
          <w:sz w:val="23"/>
          <w:szCs w:val="23"/>
          <w:lang w:eastAsia="en-AU"/>
        </w:rPr>
      </w:pPr>
      <w:r w:rsidRPr="00410AB1">
        <w:rPr>
          <w:rFonts w:eastAsia="Times New Roman"/>
          <w:color w:val="000000"/>
          <w:sz w:val="23"/>
          <w:szCs w:val="23"/>
          <w:lang w:eastAsia="en-AU"/>
        </w:rPr>
        <w:t>It is an offence to contravene the prohibitions specified in this notice.</w:t>
      </w:r>
    </w:p>
    <w:p w14:paraId="743C722A" w14:textId="77777777" w:rsidR="00410AB1" w:rsidRPr="00410AB1" w:rsidRDefault="00410AB1" w:rsidP="00410AB1">
      <w:pPr>
        <w:keepNext/>
        <w:keepLines/>
        <w:autoSpaceDE w:val="0"/>
        <w:autoSpaceDN w:val="0"/>
        <w:adjustRightInd w:val="0"/>
        <w:spacing w:before="240" w:after="0" w:line="240" w:lineRule="auto"/>
        <w:jc w:val="left"/>
        <w:rPr>
          <w:rFonts w:eastAsia="Times New Roman"/>
          <w:b/>
          <w:bCs/>
          <w:color w:val="000000"/>
          <w:sz w:val="23"/>
          <w:szCs w:val="23"/>
          <w:lang w:eastAsia="en-AU"/>
        </w:rPr>
      </w:pPr>
      <w:r w:rsidRPr="00410AB1">
        <w:rPr>
          <w:rFonts w:eastAsia="Times New Roman"/>
          <w:b/>
          <w:bCs/>
          <w:color w:val="000000"/>
          <w:sz w:val="26"/>
          <w:szCs w:val="26"/>
          <w:lang w:eastAsia="en-AU"/>
        </w:rPr>
        <w:t xml:space="preserve">Notice under section 15 of </w:t>
      </w:r>
      <w:r w:rsidRPr="00410AB1">
        <w:rPr>
          <w:rFonts w:eastAsia="Times New Roman"/>
          <w:b/>
          <w:bCs/>
          <w:i/>
          <w:iCs/>
          <w:color w:val="000000"/>
          <w:sz w:val="26"/>
          <w:szCs w:val="26"/>
          <w:lang w:eastAsia="en-AU"/>
        </w:rPr>
        <w:t>Criminal Law (Clamping, Impounding and Forfeiture of Vehicles) Act 2007</w:t>
      </w:r>
    </w:p>
    <w:p w14:paraId="4DF4B695" w14:textId="77777777" w:rsidR="00410AB1" w:rsidRPr="00410AB1" w:rsidRDefault="00410AB1" w:rsidP="00410AB1">
      <w:pPr>
        <w:keepNext/>
        <w:keepLines/>
        <w:autoSpaceDE w:val="0"/>
        <w:autoSpaceDN w:val="0"/>
        <w:adjustRightInd w:val="0"/>
        <w:spacing w:before="120" w:after="0" w:line="240" w:lineRule="auto"/>
        <w:jc w:val="left"/>
        <w:rPr>
          <w:rFonts w:eastAsia="Times New Roman"/>
          <w:color w:val="000000"/>
          <w:sz w:val="23"/>
          <w:szCs w:val="23"/>
          <w:lang w:eastAsia="en-AU"/>
        </w:rPr>
      </w:pPr>
      <w:r w:rsidRPr="00410AB1">
        <w:rPr>
          <w:rFonts w:eastAsia="Times New Roman"/>
          <w:color w:val="000000"/>
          <w:sz w:val="23"/>
          <w:szCs w:val="23"/>
          <w:lang w:eastAsia="en-AU"/>
        </w:rPr>
        <w:t>You are required to produce the motor vehicle—</w:t>
      </w:r>
    </w:p>
    <w:p w14:paraId="400D5FC0" w14:textId="77777777" w:rsidR="00410AB1" w:rsidRPr="00410AB1" w:rsidRDefault="00410AB1" w:rsidP="00410AB1">
      <w:pPr>
        <w:keepLines/>
        <w:autoSpaceDE w:val="0"/>
        <w:autoSpaceDN w:val="0"/>
        <w:adjustRightInd w:val="0"/>
        <w:spacing w:before="120" w:after="0" w:line="240" w:lineRule="auto"/>
        <w:ind w:left="397"/>
        <w:jc w:val="left"/>
        <w:rPr>
          <w:rFonts w:eastAsia="Times New Roman"/>
          <w:color w:val="000000"/>
          <w:sz w:val="23"/>
          <w:szCs w:val="23"/>
          <w:lang w:eastAsia="en-AU"/>
        </w:rPr>
      </w:pPr>
      <w:r w:rsidRPr="00410AB1">
        <w:rPr>
          <w:rFonts w:eastAsia="Times New Roman"/>
          <w:color w:val="000000"/>
          <w:sz w:val="23"/>
          <w:szCs w:val="23"/>
          <w:lang w:eastAsia="en-AU"/>
        </w:rPr>
        <w:t>Between the hours of:</w:t>
      </w:r>
    </w:p>
    <w:p w14:paraId="5C1F189F" w14:textId="77777777" w:rsidR="00410AB1" w:rsidRPr="00410AB1" w:rsidRDefault="00410AB1" w:rsidP="00410AB1">
      <w:pPr>
        <w:keepLines/>
        <w:autoSpaceDE w:val="0"/>
        <w:autoSpaceDN w:val="0"/>
        <w:adjustRightInd w:val="0"/>
        <w:spacing w:before="120" w:after="0" w:line="240" w:lineRule="auto"/>
        <w:ind w:left="397"/>
        <w:jc w:val="left"/>
        <w:rPr>
          <w:rFonts w:eastAsia="Times New Roman"/>
          <w:color w:val="000000"/>
          <w:sz w:val="23"/>
          <w:szCs w:val="23"/>
          <w:lang w:eastAsia="en-AU"/>
        </w:rPr>
      </w:pPr>
      <w:r w:rsidRPr="00410AB1">
        <w:rPr>
          <w:rFonts w:eastAsia="Times New Roman"/>
          <w:color w:val="000000"/>
          <w:sz w:val="23"/>
          <w:szCs w:val="23"/>
          <w:lang w:eastAsia="en-AU"/>
        </w:rPr>
        <w:t>On:</w:t>
      </w:r>
    </w:p>
    <w:p w14:paraId="30007DBB" w14:textId="77777777" w:rsidR="00410AB1" w:rsidRPr="00410AB1" w:rsidRDefault="00410AB1" w:rsidP="00410AB1">
      <w:pPr>
        <w:keepLines/>
        <w:autoSpaceDE w:val="0"/>
        <w:autoSpaceDN w:val="0"/>
        <w:adjustRightInd w:val="0"/>
        <w:spacing w:before="120" w:after="0" w:line="240" w:lineRule="auto"/>
        <w:ind w:left="397"/>
        <w:jc w:val="left"/>
        <w:rPr>
          <w:rFonts w:eastAsia="Times New Roman"/>
          <w:color w:val="000000"/>
          <w:sz w:val="23"/>
          <w:szCs w:val="23"/>
          <w:lang w:eastAsia="en-AU"/>
        </w:rPr>
      </w:pPr>
      <w:r w:rsidRPr="00410AB1">
        <w:rPr>
          <w:rFonts w:eastAsia="Times New Roman"/>
          <w:color w:val="000000"/>
          <w:sz w:val="23"/>
          <w:szCs w:val="23"/>
          <w:lang w:eastAsia="en-AU"/>
        </w:rPr>
        <w:t>At:</w:t>
      </w:r>
    </w:p>
    <w:p w14:paraId="1DE42CFA" w14:textId="77777777" w:rsidR="00410AB1" w:rsidRPr="00410AB1" w:rsidRDefault="00410AB1" w:rsidP="00410AB1">
      <w:pPr>
        <w:keepLines/>
        <w:autoSpaceDE w:val="0"/>
        <w:autoSpaceDN w:val="0"/>
        <w:adjustRightInd w:val="0"/>
        <w:spacing w:before="120" w:after="0" w:line="240" w:lineRule="auto"/>
        <w:jc w:val="left"/>
        <w:rPr>
          <w:rFonts w:eastAsia="Times New Roman"/>
          <w:color w:val="000000"/>
          <w:sz w:val="23"/>
          <w:szCs w:val="23"/>
          <w:lang w:eastAsia="en-AU"/>
        </w:rPr>
      </w:pPr>
      <w:r w:rsidRPr="00410AB1">
        <w:rPr>
          <w:rFonts w:eastAsia="Times New Roman"/>
          <w:color w:val="000000"/>
          <w:sz w:val="23"/>
          <w:szCs w:val="23"/>
          <w:lang w:eastAsia="en-AU"/>
        </w:rPr>
        <w:t>If you are unable to do so, you must contact SAPOL during business hours before that day on the following number to arrange another time:</w:t>
      </w:r>
    </w:p>
    <w:p w14:paraId="559E3595" w14:textId="77777777" w:rsidR="00410AB1" w:rsidRPr="00410AB1" w:rsidRDefault="00410AB1" w:rsidP="00410AB1">
      <w:pPr>
        <w:keepLines/>
        <w:autoSpaceDE w:val="0"/>
        <w:autoSpaceDN w:val="0"/>
        <w:adjustRightInd w:val="0"/>
        <w:spacing w:before="120" w:after="0" w:line="240" w:lineRule="auto"/>
        <w:jc w:val="left"/>
        <w:rPr>
          <w:rFonts w:eastAsia="Times New Roman"/>
          <w:color w:val="000000"/>
          <w:sz w:val="23"/>
          <w:szCs w:val="23"/>
          <w:lang w:eastAsia="en-AU"/>
        </w:rPr>
      </w:pPr>
      <w:r w:rsidRPr="00410AB1">
        <w:rPr>
          <w:rFonts w:eastAsia="Times New Roman"/>
          <w:color w:val="000000"/>
          <w:sz w:val="23"/>
          <w:szCs w:val="23"/>
          <w:lang w:eastAsia="en-AU"/>
        </w:rPr>
        <w:lastRenderedPageBreak/>
        <w:t xml:space="preserve">The motor vehicle is to be produced for the purpose of a relevant authority exercising a power under the </w:t>
      </w:r>
      <w:hyperlink r:id="rId35" w:history="1">
        <w:r w:rsidRPr="00410AB1">
          <w:rPr>
            <w:rFonts w:eastAsia="Times New Roman"/>
            <w:i/>
            <w:iCs/>
            <w:color w:val="000000"/>
            <w:sz w:val="23"/>
            <w:szCs w:val="23"/>
            <w:lang w:eastAsia="en-AU"/>
          </w:rPr>
          <w:t>Criminal Law (Clamping, Impounding and Forfeiture of Vehicles) Act 2007</w:t>
        </w:r>
      </w:hyperlink>
      <w:r w:rsidRPr="00410AB1">
        <w:rPr>
          <w:rFonts w:eastAsia="Times New Roman"/>
          <w:color w:val="000000"/>
          <w:sz w:val="23"/>
          <w:szCs w:val="23"/>
          <w:lang w:eastAsia="en-AU"/>
        </w:rPr>
        <w:t xml:space="preserve"> in relation to the motor vehicle.</w:t>
      </w:r>
    </w:p>
    <w:p w14:paraId="317A68E6" w14:textId="77777777" w:rsidR="00410AB1" w:rsidRPr="00410AB1" w:rsidRDefault="00410AB1" w:rsidP="00410AB1">
      <w:pPr>
        <w:keepLines/>
        <w:autoSpaceDE w:val="0"/>
        <w:autoSpaceDN w:val="0"/>
        <w:adjustRightInd w:val="0"/>
        <w:spacing w:before="120" w:after="0" w:line="240" w:lineRule="auto"/>
        <w:jc w:val="left"/>
        <w:rPr>
          <w:rFonts w:eastAsia="Times New Roman"/>
          <w:color w:val="000000"/>
          <w:sz w:val="23"/>
          <w:szCs w:val="23"/>
          <w:lang w:eastAsia="en-AU"/>
        </w:rPr>
      </w:pPr>
      <w:r w:rsidRPr="00410AB1">
        <w:rPr>
          <w:rFonts w:eastAsia="Times New Roman"/>
          <w:color w:val="000000"/>
          <w:sz w:val="23"/>
          <w:szCs w:val="23"/>
          <w:lang w:eastAsia="en-AU"/>
        </w:rPr>
        <w:t>It is an offence to refuse or fail to comply with this notice without reasonable excuse.</w:t>
      </w:r>
    </w:p>
    <w:p w14:paraId="40171C3E" w14:textId="77777777" w:rsidR="00410AB1" w:rsidRPr="00410AB1" w:rsidRDefault="00410AB1" w:rsidP="00410AB1">
      <w:pPr>
        <w:keepLines/>
        <w:autoSpaceDE w:val="0"/>
        <w:autoSpaceDN w:val="0"/>
        <w:adjustRightInd w:val="0"/>
        <w:spacing w:before="120" w:after="0" w:line="240" w:lineRule="auto"/>
        <w:jc w:val="left"/>
        <w:rPr>
          <w:rFonts w:eastAsia="Times New Roman"/>
          <w:color w:val="000000"/>
          <w:sz w:val="23"/>
          <w:szCs w:val="23"/>
          <w:lang w:eastAsia="en-AU"/>
        </w:rPr>
      </w:pPr>
      <w:r w:rsidRPr="00410AB1">
        <w:rPr>
          <w:rFonts w:eastAsia="Times New Roman"/>
          <w:color w:val="000000"/>
          <w:sz w:val="23"/>
          <w:szCs w:val="23"/>
          <w:lang w:eastAsia="en-AU"/>
        </w:rPr>
        <w:t>Issuing police officer's ID number:</w:t>
      </w:r>
    </w:p>
    <w:p w14:paraId="51A34473" w14:textId="77777777" w:rsidR="00410AB1" w:rsidRPr="00410AB1" w:rsidRDefault="00410AB1" w:rsidP="00410AB1">
      <w:pPr>
        <w:keepNext/>
        <w:keepLines/>
        <w:autoSpaceDE w:val="0"/>
        <w:autoSpaceDN w:val="0"/>
        <w:adjustRightInd w:val="0"/>
        <w:spacing w:before="240" w:after="0" w:line="240" w:lineRule="auto"/>
        <w:jc w:val="left"/>
        <w:rPr>
          <w:rFonts w:eastAsia="Times New Roman"/>
          <w:b/>
          <w:bCs/>
          <w:color w:val="000000"/>
          <w:sz w:val="23"/>
          <w:szCs w:val="23"/>
          <w:lang w:eastAsia="en-AU"/>
        </w:rPr>
      </w:pPr>
      <w:r w:rsidRPr="00410AB1">
        <w:rPr>
          <w:rFonts w:eastAsia="Times New Roman"/>
          <w:b/>
          <w:bCs/>
          <w:color w:val="000000"/>
          <w:sz w:val="26"/>
          <w:szCs w:val="26"/>
          <w:lang w:eastAsia="en-AU"/>
        </w:rPr>
        <w:t>Form 2</w:t>
      </w:r>
      <w:r w:rsidRPr="00410AB1">
        <w:rPr>
          <w:rFonts w:eastAsia="Times New Roman"/>
          <w:b/>
          <w:bCs/>
          <w:color w:val="000000"/>
          <w:sz w:val="26"/>
          <w:szCs w:val="26"/>
          <w:lang w:eastAsia="en-AU"/>
        </w:rPr>
        <w:tab/>
      </w:r>
    </w:p>
    <w:p w14:paraId="7F85C604" w14:textId="77777777" w:rsidR="00410AB1" w:rsidRPr="00410AB1" w:rsidRDefault="00410AB1" w:rsidP="00410AB1">
      <w:pPr>
        <w:keepNext/>
        <w:keepLines/>
        <w:autoSpaceDE w:val="0"/>
        <w:autoSpaceDN w:val="0"/>
        <w:adjustRightInd w:val="0"/>
        <w:spacing w:before="240" w:after="0" w:line="240" w:lineRule="auto"/>
        <w:jc w:val="left"/>
        <w:rPr>
          <w:rFonts w:eastAsia="Times New Roman"/>
          <w:b/>
          <w:bCs/>
          <w:color w:val="000000"/>
          <w:sz w:val="23"/>
          <w:szCs w:val="23"/>
          <w:lang w:eastAsia="en-AU"/>
        </w:rPr>
      </w:pPr>
      <w:r w:rsidRPr="00410AB1">
        <w:rPr>
          <w:rFonts w:eastAsia="Times New Roman"/>
          <w:b/>
          <w:bCs/>
          <w:color w:val="000000"/>
          <w:sz w:val="26"/>
          <w:szCs w:val="26"/>
          <w:lang w:eastAsia="en-AU"/>
        </w:rPr>
        <w:t xml:space="preserve">Notice under section 15 of </w:t>
      </w:r>
      <w:r w:rsidRPr="00410AB1">
        <w:rPr>
          <w:rFonts w:eastAsia="Times New Roman"/>
          <w:b/>
          <w:bCs/>
          <w:i/>
          <w:iCs/>
          <w:color w:val="000000"/>
          <w:sz w:val="26"/>
          <w:szCs w:val="26"/>
          <w:lang w:eastAsia="en-AU"/>
        </w:rPr>
        <w:t>Criminal Law (Clamping, Impounding and Forfeiture of Vehicles) Act 2007</w:t>
      </w:r>
    </w:p>
    <w:p w14:paraId="4A0A8A47" w14:textId="77777777" w:rsidR="00410AB1" w:rsidRPr="00410AB1" w:rsidRDefault="00410AB1" w:rsidP="00410AB1">
      <w:pPr>
        <w:keepNext/>
        <w:keepLines/>
        <w:autoSpaceDE w:val="0"/>
        <w:autoSpaceDN w:val="0"/>
        <w:adjustRightInd w:val="0"/>
        <w:spacing w:before="120" w:after="0" w:line="240" w:lineRule="auto"/>
        <w:jc w:val="left"/>
        <w:rPr>
          <w:rFonts w:eastAsia="Times New Roman"/>
          <w:color w:val="000000"/>
          <w:sz w:val="23"/>
          <w:szCs w:val="23"/>
          <w:lang w:eastAsia="en-AU"/>
        </w:rPr>
      </w:pPr>
      <w:r w:rsidRPr="00410AB1">
        <w:rPr>
          <w:rFonts w:eastAsia="Times New Roman"/>
          <w:color w:val="000000"/>
          <w:sz w:val="23"/>
          <w:szCs w:val="23"/>
          <w:lang w:eastAsia="en-AU"/>
        </w:rPr>
        <w:t>To the owner of the following motor vehicle:</w:t>
      </w:r>
    </w:p>
    <w:p w14:paraId="1167A554" w14:textId="77777777" w:rsidR="00410AB1" w:rsidRPr="00410AB1" w:rsidRDefault="00410AB1" w:rsidP="00410AB1">
      <w:pPr>
        <w:keepLines/>
        <w:autoSpaceDE w:val="0"/>
        <w:autoSpaceDN w:val="0"/>
        <w:adjustRightInd w:val="0"/>
        <w:spacing w:before="120" w:after="0" w:line="240" w:lineRule="auto"/>
        <w:ind w:left="397"/>
        <w:jc w:val="left"/>
        <w:rPr>
          <w:rFonts w:eastAsia="Times New Roman"/>
          <w:color w:val="000000"/>
          <w:sz w:val="23"/>
          <w:szCs w:val="23"/>
          <w:lang w:eastAsia="en-AU"/>
        </w:rPr>
      </w:pPr>
      <w:r w:rsidRPr="00410AB1">
        <w:rPr>
          <w:rFonts w:eastAsia="Times New Roman"/>
          <w:color w:val="000000"/>
          <w:sz w:val="23"/>
          <w:szCs w:val="23"/>
          <w:lang w:eastAsia="en-AU"/>
        </w:rPr>
        <w:t>Registration No:</w:t>
      </w:r>
    </w:p>
    <w:p w14:paraId="503E51B2" w14:textId="77777777" w:rsidR="00410AB1" w:rsidRPr="00410AB1" w:rsidRDefault="00410AB1" w:rsidP="00410AB1">
      <w:pPr>
        <w:keepLines/>
        <w:autoSpaceDE w:val="0"/>
        <w:autoSpaceDN w:val="0"/>
        <w:adjustRightInd w:val="0"/>
        <w:spacing w:before="120" w:after="0" w:line="240" w:lineRule="auto"/>
        <w:ind w:left="397"/>
        <w:jc w:val="left"/>
        <w:rPr>
          <w:rFonts w:eastAsia="Times New Roman"/>
          <w:color w:val="000000"/>
          <w:sz w:val="23"/>
          <w:szCs w:val="23"/>
          <w:lang w:eastAsia="en-AU"/>
        </w:rPr>
      </w:pPr>
      <w:r w:rsidRPr="00410AB1">
        <w:rPr>
          <w:rFonts w:eastAsia="Times New Roman"/>
          <w:color w:val="000000"/>
          <w:sz w:val="23"/>
          <w:szCs w:val="23"/>
          <w:lang w:eastAsia="en-AU"/>
        </w:rPr>
        <w:t>Description:</w:t>
      </w:r>
    </w:p>
    <w:p w14:paraId="01D0ECC3" w14:textId="77777777" w:rsidR="00410AB1" w:rsidRPr="00410AB1" w:rsidRDefault="00410AB1" w:rsidP="00410AB1">
      <w:pPr>
        <w:keepNext/>
        <w:keepLines/>
        <w:autoSpaceDE w:val="0"/>
        <w:autoSpaceDN w:val="0"/>
        <w:adjustRightInd w:val="0"/>
        <w:spacing w:before="120" w:after="0" w:line="240" w:lineRule="auto"/>
        <w:jc w:val="left"/>
        <w:rPr>
          <w:rFonts w:eastAsia="Times New Roman"/>
          <w:color w:val="000000"/>
          <w:sz w:val="23"/>
          <w:szCs w:val="23"/>
          <w:lang w:eastAsia="en-AU"/>
        </w:rPr>
      </w:pPr>
      <w:r w:rsidRPr="00410AB1">
        <w:rPr>
          <w:rFonts w:eastAsia="Times New Roman"/>
          <w:color w:val="000000"/>
          <w:sz w:val="23"/>
          <w:szCs w:val="23"/>
          <w:lang w:eastAsia="en-AU"/>
        </w:rPr>
        <w:t>An order for impounding or forfeiture of the motor vehicle has been made as follows:</w:t>
      </w:r>
    </w:p>
    <w:p w14:paraId="4717B92D" w14:textId="77777777" w:rsidR="00410AB1" w:rsidRPr="00410AB1" w:rsidRDefault="00410AB1" w:rsidP="00410AB1">
      <w:pPr>
        <w:keepLines/>
        <w:autoSpaceDE w:val="0"/>
        <w:autoSpaceDN w:val="0"/>
        <w:adjustRightInd w:val="0"/>
        <w:spacing w:before="120" w:after="0" w:line="240" w:lineRule="auto"/>
        <w:ind w:left="397"/>
        <w:jc w:val="left"/>
        <w:rPr>
          <w:rFonts w:eastAsia="Times New Roman"/>
          <w:color w:val="000000"/>
          <w:sz w:val="23"/>
          <w:szCs w:val="23"/>
          <w:lang w:eastAsia="en-AU"/>
        </w:rPr>
      </w:pPr>
      <w:r w:rsidRPr="00410AB1">
        <w:rPr>
          <w:rFonts w:eastAsia="Times New Roman"/>
          <w:color w:val="000000"/>
          <w:sz w:val="23"/>
          <w:szCs w:val="23"/>
          <w:lang w:eastAsia="en-AU"/>
        </w:rPr>
        <w:t>Court:</w:t>
      </w:r>
    </w:p>
    <w:p w14:paraId="7427C000" w14:textId="77777777" w:rsidR="00410AB1" w:rsidRPr="00410AB1" w:rsidRDefault="00410AB1" w:rsidP="00410AB1">
      <w:pPr>
        <w:keepLines/>
        <w:autoSpaceDE w:val="0"/>
        <w:autoSpaceDN w:val="0"/>
        <w:adjustRightInd w:val="0"/>
        <w:spacing w:before="120" w:after="0" w:line="240" w:lineRule="auto"/>
        <w:ind w:left="397"/>
        <w:jc w:val="left"/>
        <w:rPr>
          <w:rFonts w:eastAsia="Times New Roman"/>
          <w:color w:val="000000"/>
          <w:sz w:val="23"/>
          <w:szCs w:val="23"/>
          <w:lang w:eastAsia="en-AU"/>
        </w:rPr>
      </w:pPr>
      <w:r w:rsidRPr="00410AB1">
        <w:rPr>
          <w:rFonts w:eastAsia="Times New Roman"/>
          <w:color w:val="000000"/>
          <w:sz w:val="23"/>
          <w:szCs w:val="23"/>
          <w:lang w:eastAsia="en-AU"/>
        </w:rPr>
        <w:t>Name and number of proceedings:</w:t>
      </w:r>
    </w:p>
    <w:p w14:paraId="33FDA9E0" w14:textId="77777777" w:rsidR="00410AB1" w:rsidRPr="00410AB1" w:rsidRDefault="00410AB1" w:rsidP="00410AB1">
      <w:pPr>
        <w:keepLines/>
        <w:autoSpaceDE w:val="0"/>
        <w:autoSpaceDN w:val="0"/>
        <w:adjustRightInd w:val="0"/>
        <w:spacing w:before="120" w:after="0" w:line="240" w:lineRule="auto"/>
        <w:ind w:left="397"/>
        <w:jc w:val="left"/>
        <w:rPr>
          <w:rFonts w:eastAsia="Times New Roman"/>
          <w:color w:val="000000"/>
          <w:sz w:val="23"/>
          <w:szCs w:val="23"/>
          <w:lang w:eastAsia="en-AU"/>
        </w:rPr>
      </w:pPr>
      <w:r w:rsidRPr="00410AB1">
        <w:rPr>
          <w:rFonts w:eastAsia="Times New Roman"/>
          <w:color w:val="000000"/>
          <w:sz w:val="23"/>
          <w:szCs w:val="23"/>
          <w:lang w:eastAsia="en-AU"/>
        </w:rPr>
        <w:t>Date:</w:t>
      </w:r>
    </w:p>
    <w:p w14:paraId="256AC32E" w14:textId="77777777" w:rsidR="00410AB1" w:rsidRPr="00410AB1" w:rsidRDefault="00410AB1" w:rsidP="00410AB1">
      <w:pPr>
        <w:keepNext/>
        <w:keepLines/>
        <w:autoSpaceDE w:val="0"/>
        <w:autoSpaceDN w:val="0"/>
        <w:adjustRightInd w:val="0"/>
        <w:spacing w:before="120" w:after="0" w:line="240" w:lineRule="auto"/>
        <w:jc w:val="left"/>
        <w:rPr>
          <w:rFonts w:eastAsia="Times New Roman"/>
          <w:color w:val="000000"/>
          <w:sz w:val="23"/>
          <w:szCs w:val="23"/>
          <w:lang w:eastAsia="en-AU"/>
        </w:rPr>
      </w:pPr>
      <w:r w:rsidRPr="00410AB1">
        <w:rPr>
          <w:rFonts w:eastAsia="Times New Roman"/>
          <w:color w:val="000000"/>
          <w:sz w:val="23"/>
          <w:szCs w:val="23"/>
          <w:lang w:eastAsia="en-AU"/>
        </w:rPr>
        <w:t>You are required to produce the motor vehicle—</w:t>
      </w:r>
    </w:p>
    <w:p w14:paraId="0BCE7629" w14:textId="77777777" w:rsidR="00410AB1" w:rsidRPr="00410AB1" w:rsidRDefault="00410AB1" w:rsidP="00410AB1">
      <w:pPr>
        <w:keepLines/>
        <w:autoSpaceDE w:val="0"/>
        <w:autoSpaceDN w:val="0"/>
        <w:adjustRightInd w:val="0"/>
        <w:spacing w:before="120" w:after="0" w:line="240" w:lineRule="auto"/>
        <w:ind w:left="397"/>
        <w:jc w:val="left"/>
        <w:rPr>
          <w:rFonts w:eastAsia="Times New Roman"/>
          <w:color w:val="000000"/>
          <w:sz w:val="23"/>
          <w:szCs w:val="23"/>
          <w:lang w:eastAsia="en-AU"/>
        </w:rPr>
      </w:pPr>
      <w:r w:rsidRPr="00410AB1">
        <w:rPr>
          <w:rFonts w:eastAsia="Times New Roman"/>
          <w:color w:val="000000"/>
          <w:sz w:val="23"/>
          <w:szCs w:val="23"/>
          <w:lang w:eastAsia="en-AU"/>
        </w:rPr>
        <w:t>Between the hours of:</w:t>
      </w:r>
    </w:p>
    <w:p w14:paraId="0A97AA16" w14:textId="77777777" w:rsidR="00410AB1" w:rsidRPr="00410AB1" w:rsidRDefault="00410AB1" w:rsidP="00410AB1">
      <w:pPr>
        <w:keepLines/>
        <w:autoSpaceDE w:val="0"/>
        <w:autoSpaceDN w:val="0"/>
        <w:adjustRightInd w:val="0"/>
        <w:spacing w:before="120" w:after="0" w:line="240" w:lineRule="auto"/>
        <w:ind w:left="397"/>
        <w:jc w:val="left"/>
        <w:rPr>
          <w:rFonts w:eastAsia="Times New Roman"/>
          <w:color w:val="000000"/>
          <w:sz w:val="23"/>
          <w:szCs w:val="23"/>
          <w:lang w:eastAsia="en-AU"/>
        </w:rPr>
      </w:pPr>
      <w:r w:rsidRPr="00410AB1">
        <w:rPr>
          <w:rFonts w:eastAsia="Times New Roman"/>
          <w:color w:val="000000"/>
          <w:sz w:val="23"/>
          <w:szCs w:val="23"/>
          <w:lang w:eastAsia="en-AU"/>
        </w:rPr>
        <w:t>On:</w:t>
      </w:r>
    </w:p>
    <w:p w14:paraId="7764C164" w14:textId="77777777" w:rsidR="00410AB1" w:rsidRPr="00410AB1" w:rsidRDefault="00410AB1" w:rsidP="00410AB1">
      <w:pPr>
        <w:keepLines/>
        <w:autoSpaceDE w:val="0"/>
        <w:autoSpaceDN w:val="0"/>
        <w:adjustRightInd w:val="0"/>
        <w:spacing w:before="120" w:after="0" w:line="240" w:lineRule="auto"/>
        <w:ind w:left="397"/>
        <w:jc w:val="left"/>
        <w:rPr>
          <w:rFonts w:eastAsia="Times New Roman"/>
          <w:color w:val="000000"/>
          <w:sz w:val="23"/>
          <w:szCs w:val="23"/>
          <w:lang w:eastAsia="en-AU"/>
        </w:rPr>
      </w:pPr>
      <w:r w:rsidRPr="00410AB1">
        <w:rPr>
          <w:rFonts w:eastAsia="Times New Roman"/>
          <w:color w:val="000000"/>
          <w:sz w:val="23"/>
          <w:szCs w:val="23"/>
          <w:lang w:eastAsia="en-AU"/>
        </w:rPr>
        <w:t>At:</w:t>
      </w:r>
    </w:p>
    <w:p w14:paraId="6F5C0A64" w14:textId="77777777" w:rsidR="00410AB1" w:rsidRPr="00410AB1" w:rsidRDefault="00410AB1" w:rsidP="00410AB1">
      <w:pPr>
        <w:keepLines/>
        <w:autoSpaceDE w:val="0"/>
        <w:autoSpaceDN w:val="0"/>
        <w:adjustRightInd w:val="0"/>
        <w:spacing w:before="120" w:after="0" w:line="240" w:lineRule="auto"/>
        <w:jc w:val="left"/>
        <w:rPr>
          <w:rFonts w:eastAsia="Times New Roman"/>
          <w:color w:val="000000"/>
          <w:sz w:val="23"/>
          <w:szCs w:val="23"/>
          <w:lang w:eastAsia="en-AU"/>
        </w:rPr>
      </w:pPr>
      <w:r w:rsidRPr="00410AB1">
        <w:rPr>
          <w:rFonts w:eastAsia="Times New Roman"/>
          <w:color w:val="000000"/>
          <w:sz w:val="23"/>
          <w:szCs w:val="23"/>
          <w:lang w:eastAsia="en-AU"/>
        </w:rPr>
        <w:t>If you are unable to do so, you must contact the Sheriff's office during business hours before that day on the following number to arrange another time:</w:t>
      </w:r>
    </w:p>
    <w:p w14:paraId="3907A247" w14:textId="77777777" w:rsidR="00410AB1" w:rsidRPr="00410AB1" w:rsidRDefault="00410AB1" w:rsidP="00410AB1">
      <w:pPr>
        <w:keepLines/>
        <w:autoSpaceDE w:val="0"/>
        <w:autoSpaceDN w:val="0"/>
        <w:adjustRightInd w:val="0"/>
        <w:spacing w:before="120" w:after="0" w:line="240" w:lineRule="auto"/>
        <w:jc w:val="left"/>
        <w:rPr>
          <w:rFonts w:eastAsia="Times New Roman"/>
          <w:color w:val="000000"/>
          <w:sz w:val="23"/>
          <w:szCs w:val="23"/>
          <w:lang w:eastAsia="en-AU"/>
        </w:rPr>
      </w:pPr>
      <w:r w:rsidRPr="00410AB1">
        <w:rPr>
          <w:rFonts w:eastAsia="Times New Roman"/>
          <w:color w:val="000000"/>
          <w:sz w:val="23"/>
          <w:szCs w:val="23"/>
          <w:lang w:eastAsia="en-AU"/>
        </w:rPr>
        <w:t xml:space="preserve">The motor vehicle is to be produced for the purpose of a relevant authority exercising a power under the </w:t>
      </w:r>
      <w:hyperlink r:id="rId36" w:history="1">
        <w:r w:rsidRPr="00410AB1">
          <w:rPr>
            <w:rFonts w:eastAsia="Times New Roman"/>
            <w:i/>
            <w:iCs/>
            <w:color w:val="000000"/>
            <w:sz w:val="23"/>
            <w:szCs w:val="23"/>
            <w:lang w:eastAsia="en-AU"/>
          </w:rPr>
          <w:t>Criminal Law (Clamping, Impounding and Forfeiture of Vehicles) Act 2007</w:t>
        </w:r>
      </w:hyperlink>
      <w:r w:rsidRPr="00410AB1">
        <w:rPr>
          <w:rFonts w:eastAsia="Times New Roman"/>
          <w:color w:val="000000"/>
          <w:sz w:val="23"/>
          <w:szCs w:val="23"/>
          <w:lang w:eastAsia="en-AU"/>
        </w:rPr>
        <w:t xml:space="preserve"> in relation to the motor vehicle.</w:t>
      </w:r>
    </w:p>
    <w:p w14:paraId="74E952AF" w14:textId="77777777" w:rsidR="00410AB1" w:rsidRPr="00410AB1" w:rsidRDefault="00410AB1" w:rsidP="00410AB1">
      <w:pPr>
        <w:keepLines/>
        <w:autoSpaceDE w:val="0"/>
        <w:autoSpaceDN w:val="0"/>
        <w:adjustRightInd w:val="0"/>
        <w:spacing w:before="120" w:after="0" w:line="240" w:lineRule="auto"/>
        <w:jc w:val="left"/>
        <w:rPr>
          <w:rFonts w:eastAsia="Times New Roman"/>
          <w:color w:val="000000"/>
          <w:sz w:val="23"/>
          <w:szCs w:val="23"/>
          <w:lang w:eastAsia="en-AU"/>
        </w:rPr>
      </w:pPr>
      <w:r w:rsidRPr="00410AB1">
        <w:rPr>
          <w:rFonts w:eastAsia="Times New Roman"/>
          <w:color w:val="000000"/>
          <w:sz w:val="23"/>
          <w:szCs w:val="23"/>
          <w:lang w:eastAsia="en-AU"/>
        </w:rPr>
        <w:t>It is an offence to refuse or fail to comply with this notice without reasonable excuse.</w:t>
      </w:r>
    </w:p>
    <w:p w14:paraId="3615FC0F" w14:textId="77777777" w:rsidR="00410AB1" w:rsidRPr="00410AB1" w:rsidRDefault="00410AB1" w:rsidP="00410AB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37" w:name="Elkera_Print_TOC13"/>
      <w:bookmarkStart w:id="38" w:name="Elkera_Print_BK13"/>
      <w:r w:rsidRPr="00410AB1">
        <w:rPr>
          <w:rFonts w:eastAsia="Times New Roman"/>
          <w:b/>
          <w:bCs/>
          <w:color w:val="000000"/>
          <w:sz w:val="32"/>
          <w:szCs w:val="32"/>
          <w:lang w:eastAsia="en-AU"/>
        </w:rPr>
        <w:t xml:space="preserve">Schedule 2—Repeal of </w:t>
      </w:r>
      <w:r w:rsidRPr="00410AB1">
        <w:rPr>
          <w:rFonts w:eastAsia="Times New Roman"/>
          <w:b/>
          <w:bCs/>
          <w:i/>
          <w:iCs/>
          <w:color w:val="000000"/>
          <w:sz w:val="32"/>
          <w:szCs w:val="32"/>
          <w:lang w:eastAsia="en-AU"/>
        </w:rPr>
        <w:t>Criminal Law (Clamping, Impounding and Forfeiture of Vehicles) Regulations 2007</w:t>
      </w:r>
      <w:bookmarkEnd w:id="37"/>
      <w:bookmarkEnd w:id="38"/>
    </w:p>
    <w:p w14:paraId="0473A84A" w14:textId="77777777" w:rsidR="00410AB1" w:rsidRPr="00410AB1" w:rsidRDefault="00410AB1" w:rsidP="00410AB1">
      <w:pPr>
        <w:keepLines/>
        <w:autoSpaceDE w:val="0"/>
        <w:autoSpaceDN w:val="0"/>
        <w:adjustRightInd w:val="0"/>
        <w:spacing w:before="120" w:after="0" w:line="240" w:lineRule="auto"/>
        <w:jc w:val="left"/>
        <w:rPr>
          <w:rFonts w:eastAsia="Times New Roman"/>
          <w:color w:val="000000"/>
          <w:sz w:val="23"/>
          <w:szCs w:val="23"/>
          <w:lang w:eastAsia="en-AU"/>
        </w:rPr>
      </w:pPr>
      <w:r w:rsidRPr="00410AB1">
        <w:rPr>
          <w:rFonts w:eastAsia="Times New Roman"/>
          <w:color w:val="000000"/>
          <w:sz w:val="23"/>
          <w:szCs w:val="23"/>
          <w:lang w:eastAsia="en-AU"/>
        </w:rPr>
        <w:t xml:space="preserve">The </w:t>
      </w:r>
      <w:hyperlink r:id="rId37" w:history="1">
        <w:r w:rsidRPr="00410AB1">
          <w:rPr>
            <w:rFonts w:eastAsia="Times New Roman"/>
            <w:i/>
            <w:iCs/>
            <w:color w:val="000000"/>
            <w:sz w:val="23"/>
            <w:szCs w:val="23"/>
            <w:lang w:eastAsia="en-AU"/>
          </w:rPr>
          <w:t>Criminal Law (Clamping, Impounding and Forfeiture of Vehicles) Regulations 2007</w:t>
        </w:r>
      </w:hyperlink>
      <w:r w:rsidRPr="00410AB1">
        <w:rPr>
          <w:rFonts w:eastAsia="Times New Roman"/>
          <w:color w:val="000000"/>
          <w:sz w:val="23"/>
          <w:szCs w:val="23"/>
          <w:lang w:eastAsia="en-AU"/>
        </w:rPr>
        <w:t xml:space="preserve"> are repealed.</w:t>
      </w:r>
    </w:p>
    <w:p w14:paraId="640BD461" w14:textId="77777777" w:rsidR="00410AB1" w:rsidRPr="00410AB1" w:rsidRDefault="00410AB1" w:rsidP="00410AB1">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410AB1">
        <w:rPr>
          <w:rFonts w:eastAsia="Times New Roman"/>
          <w:b/>
          <w:bCs/>
          <w:color w:val="000000"/>
          <w:sz w:val="20"/>
          <w:szCs w:val="20"/>
          <w:lang w:eastAsia="en-AU"/>
        </w:rPr>
        <w:t>Editorial note—</w:t>
      </w:r>
    </w:p>
    <w:p w14:paraId="34DF819A" w14:textId="77777777" w:rsidR="00410AB1" w:rsidRPr="00410AB1" w:rsidRDefault="00410AB1" w:rsidP="00410AB1">
      <w:pPr>
        <w:keepLines/>
        <w:autoSpaceDE w:val="0"/>
        <w:autoSpaceDN w:val="0"/>
        <w:adjustRightInd w:val="0"/>
        <w:spacing w:before="120" w:after="0" w:line="240" w:lineRule="auto"/>
        <w:ind w:left="794"/>
        <w:jc w:val="left"/>
        <w:rPr>
          <w:rFonts w:eastAsia="Times New Roman"/>
          <w:color w:val="000000"/>
          <w:sz w:val="20"/>
          <w:szCs w:val="20"/>
          <w:lang w:eastAsia="en-AU"/>
        </w:rPr>
      </w:pPr>
      <w:r w:rsidRPr="00410AB1">
        <w:rPr>
          <w:rFonts w:eastAsia="Times New Roman"/>
          <w:color w:val="000000"/>
          <w:sz w:val="20"/>
          <w:szCs w:val="20"/>
          <w:lang w:eastAsia="en-AU"/>
        </w:rPr>
        <w:t xml:space="preserve">As required by section 10AA(2) of the </w:t>
      </w:r>
      <w:hyperlink r:id="rId38" w:history="1">
        <w:r w:rsidRPr="00410AB1">
          <w:rPr>
            <w:rFonts w:eastAsia="Times New Roman"/>
            <w:i/>
            <w:iCs/>
            <w:color w:val="000000"/>
            <w:sz w:val="20"/>
            <w:szCs w:val="20"/>
            <w:lang w:eastAsia="en-AU"/>
          </w:rPr>
          <w:t>Legislative Instruments Act 1978</w:t>
        </w:r>
      </w:hyperlink>
      <w:r w:rsidRPr="00410AB1">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7D7BCE27" w14:textId="77777777" w:rsidR="00410AB1" w:rsidRPr="00410AB1" w:rsidRDefault="00410AB1" w:rsidP="00410AB1">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410AB1">
        <w:rPr>
          <w:rFonts w:eastAsia="Times New Roman"/>
          <w:b/>
          <w:bCs/>
          <w:color w:val="000000"/>
          <w:sz w:val="26"/>
          <w:szCs w:val="26"/>
          <w:lang w:eastAsia="en-AU"/>
        </w:rPr>
        <w:t>Made by the Governor</w:t>
      </w:r>
    </w:p>
    <w:p w14:paraId="11A0ACE0" w14:textId="77777777" w:rsidR="00410AB1" w:rsidRPr="00410AB1" w:rsidRDefault="00410AB1" w:rsidP="00410AB1">
      <w:pPr>
        <w:keepNext/>
        <w:keepLines/>
        <w:autoSpaceDE w:val="0"/>
        <w:autoSpaceDN w:val="0"/>
        <w:adjustRightInd w:val="0"/>
        <w:spacing w:before="120" w:after="0" w:line="240" w:lineRule="auto"/>
        <w:jc w:val="left"/>
        <w:rPr>
          <w:rFonts w:eastAsia="Times New Roman"/>
          <w:color w:val="000000"/>
          <w:sz w:val="23"/>
          <w:szCs w:val="23"/>
          <w:lang w:eastAsia="en-AU"/>
        </w:rPr>
      </w:pPr>
      <w:r w:rsidRPr="00410AB1">
        <w:rPr>
          <w:rFonts w:eastAsia="Times New Roman"/>
          <w:color w:val="000000"/>
          <w:sz w:val="23"/>
          <w:szCs w:val="23"/>
          <w:lang w:eastAsia="en-AU"/>
        </w:rPr>
        <w:t>with the advice and consent of the Executive Council</w:t>
      </w:r>
    </w:p>
    <w:p w14:paraId="5C14C6D8" w14:textId="77777777" w:rsidR="00410AB1" w:rsidRPr="00410AB1" w:rsidRDefault="00410AB1" w:rsidP="00410AB1">
      <w:pPr>
        <w:keepNext/>
        <w:keepLines/>
        <w:autoSpaceDE w:val="0"/>
        <w:autoSpaceDN w:val="0"/>
        <w:adjustRightInd w:val="0"/>
        <w:spacing w:after="0" w:line="240" w:lineRule="auto"/>
        <w:jc w:val="left"/>
        <w:rPr>
          <w:rFonts w:eastAsia="Times New Roman"/>
          <w:color w:val="000000"/>
          <w:sz w:val="23"/>
          <w:szCs w:val="23"/>
          <w:lang w:eastAsia="en-AU"/>
        </w:rPr>
      </w:pPr>
      <w:r w:rsidRPr="00410AB1">
        <w:rPr>
          <w:rFonts w:eastAsia="Times New Roman"/>
          <w:color w:val="000000"/>
          <w:sz w:val="23"/>
          <w:szCs w:val="23"/>
          <w:lang w:eastAsia="en-AU"/>
        </w:rPr>
        <w:t>on 28 July 2022</w:t>
      </w:r>
    </w:p>
    <w:p w14:paraId="241D3286" w14:textId="77777777" w:rsidR="00410AB1" w:rsidRPr="00410AB1" w:rsidRDefault="00410AB1" w:rsidP="00410AB1">
      <w:pPr>
        <w:keepNext/>
        <w:keepLines/>
        <w:autoSpaceDE w:val="0"/>
        <w:autoSpaceDN w:val="0"/>
        <w:adjustRightInd w:val="0"/>
        <w:spacing w:before="120" w:after="0" w:line="240" w:lineRule="auto"/>
        <w:jc w:val="left"/>
        <w:rPr>
          <w:rFonts w:eastAsia="Times New Roman"/>
          <w:color w:val="000000"/>
          <w:sz w:val="23"/>
          <w:szCs w:val="23"/>
          <w:lang w:eastAsia="en-AU"/>
        </w:rPr>
      </w:pPr>
      <w:r w:rsidRPr="00410AB1">
        <w:rPr>
          <w:rFonts w:eastAsia="Times New Roman"/>
          <w:color w:val="000000"/>
          <w:sz w:val="23"/>
          <w:szCs w:val="23"/>
          <w:lang w:eastAsia="en-AU"/>
        </w:rPr>
        <w:t>No 58 of 2022</w:t>
      </w:r>
    </w:p>
    <w:p w14:paraId="0416C2F1" w14:textId="77777777" w:rsidR="00CD6F7B" w:rsidRPr="003471CD" w:rsidRDefault="00CD6F7B" w:rsidP="0003517B">
      <w:pPr>
        <w:pStyle w:val="GG-body"/>
      </w:pPr>
      <w:r w:rsidRPr="003471CD">
        <w:br w:type="page"/>
      </w:r>
    </w:p>
    <w:p w14:paraId="1CC36E5A" w14:textId="77777777" w:rsidR="00F337C8" w:rsidRPr="003471CD" w:rsidRDefault="00F337C8" w:rsidP="009C23A5">
      <w:pPr>
        <w:pStyle w:val="Heading1"/>
      </w:pPr>
      <w:bookmarkStart w:id="39" w:name="_Toc109897232"/>
      <w:r w:rsidRPr="003471CD">
        <w:lastRenderedPageBreak/>
        <w:t>State Government Instruments</w:t>
      </w:r>
      <w:bookmarkEnd w:id="39"/>
    </w:p>
    <w:p w14:paraId="46282A3D" w14:textId="77777777" w:rsidR="001E571C" w:rsidRPr="001E571C" w:rsidRDefault="001E571C" w:rsidP="006121A9">
      <w:pPr>
        <w:pStyle w:val="Heading2"/>
      </w:pPr>
      <w:bookmarkStart w:id="40" w:name="_Hlk72158369"/>
      <w:bookmarkStart w:id="41" w:name="_Toc109897233"/>
      <w:r w:rsidRPr="001E571C">
        <w:t>Boxing and Martial Arts Act 2000</w:t>
      </w:r>
      <w:bookmarkEnd w:id="41"/>
    </w:p>
    <w:p w14:paraId="0DE9312B" w14:textId="77777777" w:rsidR="001E571C" w:rsidRPr="001E571C" w:rsidRDefault="001E571C" w:rsidP="001E571C">
      <w:pPr>
        <w:jc w:val="center"/>
        <w:rPr>
          <w:i/>
          <w:szCs w:val="17"/>
        </w:rPr>
      </w:pPr>
      <w:r w:rsidRPr="001E571C">
        <w:rPr>
          <w:i/>
          <w:szCs w:val="17"/>
        </w:rPr>
        <w:t>Revocation of Rules</w:t>
      </w:r>
    </w:p>
    <w:p w14:paraId="460FEB47" w14:textId="77777777" w:rsidR="001E571C" w:rsidRPr="001E571C" w:rsidRDefault="001E571C" w:rsidP="001E571C">
      <w:pPr>
        <w:rPr>
          <w:rFonts w:eastAsia="Times New Roman"/>
          <w:szCs w:val="17"/>
        </w:rPr>
      </w:pPr>
      <w:r w:rsidRPr="001E571C">
        <w:rPr>
          <w:rFonts w:eastAsia="Times New Roman"/>
          <w:szCs w:val="17"/>
        </w:rPr>
        <w:t xml:space="preserve">TAKE NOTICE that pursuant to section 10 of the </w:t>
      </w:r>
      <w:r w:rsidRPr="001E571C">
        <w:rPr>
          <w:rFonts w:eastAsia="Times New Roman"/>
          <w:i/>
          <w:szCs w:val="17"/>
        </w:rPr>
        <w:t>Boxing and Martial Arts Act 2000</w:t>
      </w:r>
      <w:r w:rsidRPr="001E571C">
        <w:rPr>
          <w:rFonts w:eastAsia="Times New Roman"/>
          <w:szCs w:val="17"/>
        </w:rPr>
        <w:t xml:space="preserve">, I Kylie Taylor, Chief Executive of the Office for Recreation, </w:t>
      </w:r>
      <w:proofErr w:type="gramStart"/>
      <w:r w:rsidRPr="001E571C">
        <w:rPr>
          <w:rFonts w:eastAsia="Times New Roman"/>
          <w:szCs w:val="17"/>
        </w:rPr>
        <w:t>Sport</w:t>
      </w:r>
      <w:proofErr w:type="gramEnd"/>
      <w:r w:rsidRPr="001E571C">
        <w:rPr>
          <w:rFonts w:eastAsia="Times New Roman"/>
          <w:szCs w:val="17"/>
        </w:rPr>
        <w:t xml:space="preserve"> and Racing, as delegate for the Minister for Recreation, Sport and Racing to whom the administration of the </w:t>
      </w:r>
      <w:r w:rsidRPr="001E571C">
        <w:rPr>
          <w:rFonts w:eastAsia="Times New Roman"/>
          <w:i/>
          <w:szCs w:val="17"/>
        </w:rPr>
        <w:t>Boxing and Martial Arts Act 2000</w:t>
      </w:r>
      <w:r w:rsidRPr="001E571C">
        <w:rPr>
          <w:rFonts w:eastAsia="Times New Roman"/>
          <w:szCs w:val="17"/>
        </w:rPr>
        <w:t xml:space="preserve"> is committed, have revoked the rules applicable to the conduct of boxing events to cease operation on this date of publication.</w:t>
      </w:r>
    </w:p>
    <w:p w14:paraId="6BC1E685" w14:textId="77777777" w:rsidR="001E571C" w:rsidRPr="001E571C" w:rsidRDefault="001E571C" w:rsidP="001E571C">
      <w:pPr>
        <w:rPr>
          <w:rFonts w:eastAsia="Times New Roman"/>
          <w:szCs w:val="17"/>
        </w:rPr>
      </w:pPr>
      <w:r w:rsidRPr="001E571C">
        <w:rPr>
          <w:rFonts w:eastAsia="Times New Roman"/>
          <w:szCs w:val="17"/>
        </w:rPr>
        <w:t>The revoked rules are set out below.</w:t>
      </w:r>
    </w:p>
    <w:p w14:paraId="08B57375" w14:textId="77777777" w:rsidR="001E571C" w:rsidRPr="001E571C" w:rsidRDefault="001E571C" w:rsidP="001E571C">
      <w:pPr>
        <w:spacing w:after="0"/>
        <w:rPr>
          <w:rFonts w:eastAsia="Times New Roman"/>
          <w:szCs w:val="17"/>
        </w:rPr>
      </w:pPr>
      <w:r w:rsidRPr="001E571C">
        <w:rPr>
          <w:rFonts w:eastAsia="Times New Roman"/>
          <w:szCs w:val="17"/>
        </w:rPr>
        <w:t>Dated: 7 July 2022</w:t>
      </w:r>
    </w:p>
    <w:p w14:paraId="341AFBCA" w14:textId="77777777" w:rsidR="001E571C" w:rsidRPr="001E571C" w:rsidRDefault="001E571C" w:rsidP="001E571C">
      <w:pPr>
        <w:spacing w:after="0"/>
        <w:jc w:val="right"/>
        <w:rPr>
          <w:rFonts w:eastAsia="Times New Roman"/>
          <w:smallCaps/>
          <w:szCs w:val="20"/>
        </w:rPr>
      </w:pPr>
      <w:r w:rsidRPr="001E571C">
        <w:rPr>
          <w:rFonts w:eastAsia="Times New Roman"/>
          <w:smallCaps/>
          <w:szCs w:val="20"/>
        </w:rPr>
        <w:t>Kylie Taylor</w:t>
      </w:r>
    </w:p>
    <w:p w14:paraId="0A3A3546" w14:textId="77777777" w:rsidR="001E571C" w:rsidRPr="001E571C" w:rsidRDefault="001E571C" w:rsidP="001E571C">
      <w:pPr>
        <w:spacing w:after="0"/>
        <w:jc w:val="right"/>
        <w:rPr>
          <w:rFonts w:eastAsia="Times New Roman"/>
          <w:szCs w:val="17"/>
        </w:rPr>
      </w:pPr>
      <w:r w:rsidRPr="001E571C">
        <w:rPr>
          <w:rFonts w:eastAsia="Times New Roman"/>
          <w:szCs w:val="17"/>
        </w:rPr>
        <w:t xml:space="preserve">Chief Executive, Office for Recreation, </w:t>
      </w:r>
      <w:proofErr w:type="gramStart"/>
      <w:r w:rsidRPr="001E571C">
        <w:rPr>
          <w:rFonts w:eastAsia="Times New Roman"/>
          <w:szCs w:val="17"/>
        </w:rPr>
        <w:t>Sport</w:t>
      </w:r>
      <w:proofErr w:type="gramEnd"/>
      <w:r w:rsidRPr="001E571C">
        <w:rPr>
          <w:rFonts w:eastAsia="Times New Roman"/>
          <w:szCs w:val="17"/>
        </w:rPr>
        <w:t xml:space="preserve"> and Racing</w:t>
      </w:r>
    </w:p>
    <w:p w14:paraId="761A7D71" w14:textId="77777777" w:rsidR="001E571C" w:rsidRPr="001E571C" w:rsidRDefault="001E571C" w:rsidP="001E571C">
      <w:pPr>
        <w:spacing w:after="0"/>
        <w:jc w:val="right"/>
        <w:rPr>
          <w:rFonts w:eastAsia="Times New Roman"/>
          <w:szCs w:val="17"/>
        </w:rPr>
      </w:pPr>
      <w:r w:rsidRPr="001E571C">
        <w:rPr>
          <w:rFonts w:eastAsia="Times New Roman"/>
          <w:szCs w:val="17"/>
        </w:rPr>
        <w:t xml:space="preserve">as delegate for the Minister for Recreation, </w:t>
      </w:r>
      <w:proofErr w:type="gramStart"/>
      <w:r w:rsidRPr="001E571C">
        <w:rPr>
          <w:rFonts w:eastAsia="Times New Roman"/>
          <w:szCs w:val="17"/>
        </w:rPr>
        <w:t>Sport</w:t>
      </w:r>
      <w:proofErr w:type="gramEnd"/>
      <w:r w:rsidRPr="001E571C">
        <w:rPr>
          <w:rFonts w:eastAsia="Times New Roman"/>
          <w:szCs w:val="17"/>
        </w:rPr>
        <w:t xml:space="preserve"> and Racing</w:t>
      </w:r>
    </w:p>
    <w:p w14:paraId="714B4F09" w14:textId="77777777" w:rsidR="001E571C" w:rsidRPr="001E571C" w:rsidRDefault="001E571C" w:rsidP="001E571C">
      <w:pPr>
        <w:pBdr>
          <w:top w:val="single" w:sz="4" w:space="1" w:color="auto"/>
        </w:pBdr>
        <w:spacing w:before="100" w:line="14" w:lineRule="exact"/>
        <w:ind w:left="1080" w:right="1080"/>
        <w:jc w:val="center"/>
        <w:rPr>
          <w:rFonts w:eastAsia="Times New Roman"/>
          <w:szCs w:val="17"/>
        </w:rPr>
      </w:pPr>
    </w:p>
    <w:p w14:paraId="7123F731" w14:textId="77777777" w:rsidR="001E571C" w:rsidRPr="001E571C" w:rsidRDefault="001E571C" w:rsidP="001E571C">
      <w:pPr>
        <w:ind w:left="142"/>
        <w:rPr>
          <w:rFonts w:eastAsia="Times New Roman"/>
          <w:szCs w:val="17"/>
        </w:rPr>
      </w:pPr>
      <w:r w:rsidRPr="001E571C">
        <w:rPr>
          <w:rFonts w:eastAsia="Times New Roman"/>
          <w:szCs w:val="17"/>
        </w:rPr>
        <w:t xml:space="preserve">Boxing Australia Technical and Competition Regulations amended </w:t>
      </w:r>
      <w:r w:rsidRPr="001E571C">
        <w:rPr>
          <w:rFonts w:eastAsia="Times New Roman"/>
          <w:szCs w:val="20"/>
        </w:rPr>
        <w:t>2 March 2022</w:t>
      </w:r>
    </w:p>
    <w:p w14:paraId="0BCEF470" w14:textId="77777777" w:rsidR="001E571C" w:rsidRPr="001E571C" w:rsidRDefault="001E571C" w:rsidP="001E571C">
      <w:pPr>
        <w:pBdr>
          <w:top w:val="single" w:sz="4" w:space="1" w:color="auto"/>
        </w:pBdr>
        <w:spacing w:before="100" w:after="0" w:line="14" w:lineRule="exact"/>
        <w:jc w:val="center"/>
        <w:rPr>
          <w:rFonts w:eastAsia="Times New Roman"/>
          <w:szCs w:val="17"/>
        </w:rPr>
      </w:pPr>
    </w:p>
    <w:p w14:paraId="1D8413E1" w14:textId="77777777" w:rsidR="001E571C" w:rsidRPr="001E571C" w:rsidRDefault="001E571C" w:rsidP="001E571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6EFB5223" w14:textId="77777777" w:rsidR="001E571C" w:rsidRPr="001E571C" w:rsidRDefault="001E571C" w:rsidP="001E571C">
      <w:pPr>
        <w:jc w:val="center"/>
        <w:rPr>
          <w:caps/>
          <w:szCs w:val="17"/>
        </w:rPr>
      </w:pPr>
      <w:r w:rsidRPr="001E571C">
        <w:rPr>
          <w:caps/>
          <w:szCs w:val="17"/>
        </w:rPr>
        <w:t>Boxing and Martial Arts Act 2000</w:t>
      </w:r>
    </w:p>
    <w:p w14:paraId="3A8AF9C8" w14:textId="77777777" w:rsidR="001E571C" w:rsidRPr="001E571C" w:rsidRDefault="001E571C" w:rsidP="001E571C">
      <w:pPr>
        <w:jc w:val="center"/>
        <w:rPr>
          <w:i/>
          <w:szCs w:val="17"/>
        </w:rPr>
      </w:pPr>
      <w:r w:rsidRPr="001E571C">
        <w:rPr>
          <w:i/>
          <w:szCs w:val="17"/>
        </w:rPr>
        <w:t xml:space="preserve">Notice of Rules </w:t>
      </w:r>
    </w:p>
    <w:p w14:paraId="009D4B3F" w14:textId="77777777" w:rsidR="001E571C" w:rsidRPr="001E571C" w:rsidRDefault="001E571C" w:rsidP="001E571C">
      <w:pPr>
        <w:rPr>
          <w:rFonts w:eastAsia="Times New Roman"/>
          <w:szCs w:val="17"/>
        </w:rPr>
      </w:pPr>
      <w:r w:rsidRPr="001E571C">
        <w:rPr>
          <w:rFonts w:eastAsia="Times New Roman"/>
          <w:szCs w:val="17"/>
        </w:rPr>
        <w:t xml:space="preserve">TAKE NOTICE that pursuant to section 10 of the </w:t>
      </w:r>
      <w:r w:rsidRPr="001E571C">
        <w:rPr>
          <w:rFonts w:eastAsia="Times New Roman"/>
          <w:i/>
          <w:szCs w:val="17"/>
        </w:rPr>
        <w:t>Boxing and Martial Arts Act 2000</w:t>
      </w:r>
      <w:r w:rsidRPr="001E571C">
        <w:rPr>
          <w:rFonts w:eastAsia="Times New Roman"/>
          <w:szCs w:val="17"/>
        </w:rPr>
        <w:t xml:space="preserve">, I Kylie Taylor, Chief Executive of the Office for Recreation, </w:t>
      </w:r>
      <w:proofErr w:type="gramStart"/>
      <w:r w:rsidRPr="001E571C">
        <w:rPr>
          <w:rFonts w:eastAsia="Times New Roman"/>
          <w:szCs w:val="17"/>
        </w:rPr>
        <w:t>Sport</w:t>
      </w:r>
      <w:proofErr w:type="gramEnd"/>
      <w:r w:rsidRPr="001E571C">
        <w:rPr>
          <w:rFonts w:eastAsia="Times New Roman"/>
          <w:szCs w:val="17"/>
        </w:rPr>
        <w:t xml:space="preserve"> and Racing, as delegate for the Minister for Recreation, Sport and Racing to whom the administration of the </w:t>
      </w:r>
      <w:r w:rsidRPr="001E571C">
        <w:rPr>
          <w:rFonts w:eastAsia="Times New Roman"/>
          <w:i/>
          <w:szCs w:val="17"/>
        </w:rPr>
        <w:t>Boxing and Martial Arts Act 2000</w:t>
      </w:r>
      <w:r w:rsidRPr="001E571C">
        <w:rPr>
          <w:rFonts w:eastAsia="Times New Roman"/>
          <w:szCs w:val="17"/>
        </w:rPr>
        <w:t xml:space="preserve"> is committed, have approved the rules applicable to the conduct of boxing events to commence operation on this date of publication.</w:t>
      </w:r>
    </w:p>
    <w:p w14:paraId="2D5C5E58" w14:textId="77777777" w:rsidR="001E571C" w:rsidRPr="001E571C" w:rsidRDefault="001E571C" w:rsidP="001E571C">
      <w:pPr>
        <w:rPr>
          <w:rFonts w:eastAsia="Times New Roman"/>
          <w:szCs w:val="17"/>
        </w:rPr>
      </w:pPr>
      <w:r w:rsidRPr="001E571C">
        <w:rPr>
          <w:rFonts w:eastAsia="Times New Roman"/>
          <w:szCs w:val="17"/>
        </w:rPr>
        <w:t>The approved rules are set out below.</w:t>
      </w:r>
    </w:p>
    <w:p w14:paraId="4B9C211F" w14:textId="77777777" w:rsidR="001E571C" w:rsidRPr="001E571C" w:rsidRDefault="001E571C" w:rsidP="001E571C">
      <w:pPr>
        <w:rPr>
          <w:rFonts w:eastAsia="Times New Roman"/>
          <w:szCs w:val="17"/>
        </w:rPr>
      </w:pPr>
      <w:r w:rsidRPr="001E571C">
        <w:rPr>
          <w:rFonts w:eastAsia="Times New Roman"/>
          <w:szCs w:val="17"/>
        </w:rPr>
        <w:t>Dated: 7 July 2022</w:t>
      </w:r>
    </w:p>
    <w:p w14:paraId="3FAF8EB9" w14:textId="77777777" w:rsidR="001E571C" w:rsidRPr="001E571C" w:rsidRDefault="001E571C" w:rsidP="001E571C">
      <w:pPr>
        <w:spacing w:after="0"/>
        <w:jc w:val="right"/>
        <w:rPr>
          <w:rFonts w:eastAsia="Times New Roman"/>
          <w:smallCaps/>
          <w:szCs w:val="20"/>
        </w:rPr>
      </w:pPr>
      <w:r w:rsidRPr="001E571C">
        <w:rPr>
          <w:rFonts w:eastAsia="Times New Roman"/>
          <w:smallCaps/>
          <w:szCs w:val="20"/>
        </w:rPr>
        <w:t>Kylie Taylor</w:t>
      </w:r>
    </w:p>
    <w:p w14:paraId="4D0312F1" w14:textId="77777777" w:rsidR="001E571C" w:rsidRPr="001E571C" w:rsidRDefault="001E571C" w:rsidP="001E571C">
      <w:pPr>
        <w:spacing w:after="0"/>
        <w:jc w:val="right"/>
        <w:rPr>
          <w:rFonts w:eastAsia="Times New Roman"/>
          <w:szCs w:val="17"/>
        </w:rPr>
      </w:pPr>
      <w:r w:rsidRPr="001E571C">
        <w:rPr>
          <w:rFonts w:eastAsia="Times New Roman"/>
          <w:szCs w:val="17"/>
        </w:rPr>
        <w:t xml:space="preserve">Chief Executive, Office for Recreation, </w:t>
      </w:r>
      <w:proofErr w:type="gramStart"/>
      <w:r w:rsidRPr="001E571C">
        <w:rPr>
          <w:rFonts w:eastAsia="Times New Roman"/>
          <w:szCs w:val="17"/>
        </w:rPr>
        <w:t>Sport</w:t>
      </w:r>
      <w:proofErr w:type="gramEnd"/>
      <w:r w:rsidRPr="001E571C">
        <w:rPr>
          <w:rFonts w:eastAsia="Times New Roman"/>
          <w:szCs w:val="17"/>
        </w:rPr>
        <w:t xml:space="preserve"> and Racing</w:t>
      </w:r>
    </w:p>
    <w:p w14:paraId="09FA8930" w14:textId="77777777" w:rsidR="001E571C" w:rsidRPr="001E571C" w:rsidRDefault="001E571C" w:rsidP="001E571C">
      <w:pPr>
        <w:spacing w:after="0"/>
        <w:jc w:val="right"/>
        <w:rPr>
          <w:rFonts w:eastAsia="Times New Roman"/>
          <w:szCs w:val="17"/>
        </w:rPr>
      </w:pPr>
      <w:r w:rsidRPr="001E571C">
        <w:rPr>
          <w:rFonts w:eastAsia="Times New Roman"/>
          <w:szCs w:val="17"/>
        </w:rPr>
        <w:t xml:space="preserve">as delegate for the Minister for Recreation, </w:t>
      </w:r>
      <w:proofErr w:type="gramStart"/>
      <w:r w:rsidRPr="001E571C">
        <w:rPr>
          <w:rFonts w:eastAsia="Times New Roman"/>
          <w:szCs w:val="17"/>
        </w:rPr>
        <w:t>Sport</w:t>
      </w:r>
      <w:proofErr w:type="gramEnd"/>
      <w:r w:rsidRPr="001E571C">
        <w:rPr>
          <w:rFonts w:eastAsia="Times New Roman"/>
          <w:szCs w:val="17"/>
        </w:rPr>
        <w:t xml:space="preserve"> and Racing</w:t>
      </w:r>
    </w:p>
    <w:p w14:paraId="6B6D9D8C" w14:textId="77777777" w:rsidR="001E571C" w:rsidRPr="001E571C" w:rsidRDefault="001E571C" w:rsidP="001E571C">
      <w:pPr>
        <w:pBdr>
          <w:top w:val="single" w:sz="4" w:space="1" w:color="auto"/>
        </w:pBdr>
        <w:spacing w:before="100" w:line="14" w:lineRule="exact"/>
        <w:ind w:left="1080" w:right="1080"/>
        <w:jc w:val="center"/>
        <w:rPr>
          <w:rFonts w:eastAsia="Times New Roman"/>
          <w:szCs w:val="17"/>
        </w:rPr>
      </w:pPr>
    </w:p>
    <w:p w14:paraId="6741FD04" w14:textId="77777777" w:rsidR="001E571C" w:rsidRPr="001E571C" w:rsidRDefault="001E571C" w:rsidP="001E571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120"/>
        <w:ind w:left="142"/>
        <w:rPr>
          <w:rFonts w:eastAsia="Times New Roman"/>
          <w:szCs w:val="17"/>
        </w:rPr>
      </w:pPr>
      <w:r w:rsidRPr="001E571C">
        <w:rPr>
          <w:rFonts w:eastAsia="Times New Roman"/>
          <w:szCs w:val="17"/>
        </w:rPr>
        <w:t>Boxing Australia Technical and Competition Regulations amended 14 June 2022</w:t>
      </w:r>
    </w:p>
    <w:p w14:paraId="699477B7" w14:textId="77777777" w:rsidR="001E571C" w:rsidRPr="001E571C" w:rsidRDefault="001E571C" w:rsidP="001E571C">
      <w:pPr>
        <w:pBdr>
          <w:bottom w:val="single" w:sz="4" w:space="1" w:color="auto"/>
        </w:pBdr>
        <w:spacing w:after="0" w:line="52" w:lineRule="exact"/>
        <w:jc w:val="center"/>
        <w:rPr>
          <w:rFonts w:eastAsia="Times New Roman"/>
          <w:szCs w:val="17"/>
        </w:rPr>
      </w:pPr>
    </w:p>
    <w:p w14:paraId="7FC18B95" w14:textId="77777777" w:rsidR="001E571C" w:rsidRPr="001E571C" w:rsidRDefault="001E571C" w:rsidP="001E571C">
      <w:pPr>
        <w:pBdr>
          <w:top w:val="single" w:sz="4" w:space="1" w:color="auto"/>
        </w:pBdr>
        <w:spacing w:before="34" w:after="0" w:line="14" w:lineRule="exact"/>
        <w:jc w:val="center"/>
        <w:rPr>
          <w:rFonts w:eastAsia="Times New Roman"/>
          <w:szCs w:val="17"/>
        </w:rPr>
      </w:pPr>
    </w:p>
    <w:bookmarkEnd w:id="40"/>
    <w:p w14:paraId="3F14C6BE" w14:textId="45A86E29" w:rsidR="001E571C" w:rsidRDefault="001E571C" w:rsidP="001E571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5DE536D4" w14:textId="77777777" w:rsidR="001E571C" w:rsidRPr="001E571C" w:rsidRDefault="001E571C" w:rsidP="006121A9">
      <w:pPr>
        <w:pStyle w:val="Heading2"/>
      </w:pPr>
      <w:bookmarkStart w:id="42" w:name="_Toc109897234"/>
      <w:r w:rsidRPr="001E571C">
        <w:t>Electoral Act 1985</w:t>
      </w:r>
      <w:bookmarkEnd w:id="42"/>
    </w:p>
    <w:p w14:paraId="3D755C53" w14:textId="77777777" w:rsidR="001E571C" w:rsidRPr="001E571C" w:rsidRDefault="001E571C" w:rsidP="001E571C">
      <w:pPr>
        <w:jc w:val="center"/>
        <w:rPr>
          <w:i/>
          <w:szCs w:val="17"/>
          <w:lang w:val="en-US"/>
        </w:rPr>
      </w:pPr>
      <w:r w:rsidRPr="001E571C">
        <w:rPr>
          <w:i/>
          <w:szCs w:val="17"/>
          <w:lang w:val="en-US"/>
        </w:rPr>
        <w:t>Results of House of Assembly By-election for the District of Bragg</w:t>
      </w:r>
    </w:p>
    <w:p w14:paraId="5A63B8EA" w14:textId="77777777" w:rsidR="001E571C" w:rsidRPr="001E571C" w:rsidRDefault="001E571C" w:rsidP="001E571C">
      <w:pPr>
        <w:jc w:val="left"/>
        <w:rPr>
          <w:lang w:val="en-US"/>
        </w:rPr>
      </w:pPr>
      <w:r w:rsidRPr="001E571C">
        <w:rPr>
          <w:lang w:val="en-US"/>
        </w:rPr>
        <w:t xml:space="preserve">A WRIT for the election of a member of the House of Assembly District of Bragg was issued on Wednesday, 1 June 2022. </w:t>
      </w:r>
    </w:p>
    <w:p w14:paraId="3EB9BDE7" w14:textId="77777777" w:rsidR="001E571C" w:rsidRPr="001E571C" w:rsidRDefault="001E571C" w:rsidP="001E571C">
      <w:pPr>
        <w:jc w:val="left"/>
        <w:rPr>
          <w:lang w:val="en-US"/>
        </w:rPr>
      </w:pPr>
      <w:r w:rsidRPr="001E571C">
        <w:rPr>
          <w:lang w:val="en-US"/>
        </w:rPr>
        <w:t>Polling took place on Saturday, 2 July 2022 and the Writ was returned on Tuesday, 12 July 2022.</w:t>
      </w:r>
    </w:p>
    <w:p w14:paraId="76B71909" w14:textId="77777777" w:rsidR="001E571C" w:rsidRPr="001E571C" w:rsidRDefault="001E571C" w:rsidP="001E571C">
      <w:pPr>
        <w:rPr>
          <w:rFonts w:eastAsia="Times New Roman"/>
          <w:b/>
          <w:szCs w:val="17"/>
          <w:lang w:val="en-US"/>
        </w:rPr>
      </w:pPr>
      <w:r w:rsidRPr="001E571C">
        <w:rPr>
          <w:rFonts w:eastAsia="Times New Roman"/>
          <w:szCs w:val="17"/>
          <w:lang w:val="en-US"/>
        </w:rPr>
        <w:t>The results of the election are as follows:</w:t>
      </w:r>
    </w:p>
    <w:p w14:paraId="69487177" w14:textId="77777777" w:rsidR="001E571C" w:rsidRPr="001E571C" w:rsidRDefault="001E571C" w:rsidP="001E571C">
      <w:pPr>
        <w:tabs>
          <w:tab w:val="left" w:pos="2268"/>
        </w:tabs>
        <w:spacing w:after="0"/>
        <w:ind w:left="142"/>
        <w:rPr>
          <w:rFonts w:eastAsia="Times New Roman"/>
          <w:szCs w:val="17"/>
          <w:lang w:val="en-US"/>
        </w:rPr>
      </w:pPr>
      <w:r w:rsidRPr="001E571C">
        <w:rPr>
          <w:rFonts w:eastAsia="Times New Roman"/>
          <w:b/>
          <w:szCs w:val="17"/>
          <w:lang w:val="en-US"/>
        </w:rPr>
        <w:t>District</w:t>
      </w:r>
      <w:r w:rsidRPr="001E571C">
        <w:rPr>
          <w:rFonts w:eastAsia="Times New Roman"/>
          <w:szCs w:val="17"/>
          <w:lang w:val="en-US"/>
        </w:rPr>
        <w:t>:</w:t>
      </w:r>
      <w:r w:rsidRPr="001E571C">
        <w:rPr>
          <w:rFonts w:eastAsia="Times New Roman"/>
          <w:szCs w:val="17"/>
          <w:lang w:val="en-US"/>
        </w:rPr>
        <w:tab/>
        <w:t>Bragg</w:t>
      </w:r>
    </w:p>
    <w:p w14:paraId="1B35E489" w14:textId="77777777" w:rsidR="001E571C" w:rsidRPr="001E571C" w:rsidRDefault="001E571C" w:rsidP="001E571C">
      <w:pPr>
        <w:tabs>
          <w:tab w:val="left" w:pos="2268"/>
        </w:tabs>
        <w:spacing w:after="0"/>
        <w:ind w:left="142"/>
        <w:rPr>
          <w:rFonts w:eastAsia="Times New Roman"/>
          <w:szCs w:val="17"/>
          <w:lang w:val="en-US"/>
        </w:rPr>
      </w:pPr>
      <w:r w:rsidRPr="001E571C">
        <w:rPr>
          <w:rFonts w:eastAsia="Times New Roman"/>
          <w:b/>
          <w:szCs w:val="17"/>
          <w:lang w:val="en-US"/>
        </w:rPr>
        <w:t>Elected Candidate</w:t>
      </w:r>
      <w:r w:rsidRPr="001E571C">
        <w:rPr>
          <w:rFonts w:eastAsia="Times New Roman"/>
          <w:szCs w:val="17"/>
          <w:lang w:val="en-US"/>
        </w:rPr>
        <w:t>:</w:t>
      </w:r>
      <w:r w:rsidRPr="001E571C">
        <w:rPr>
          <w:rFonts w:eastAsia="Times New Roman"/>
          <w:szCs w:val="17"/>
          <w:lang w:val="en-US"/>
        </w:rPr>
        <w:tab/>
        <w:t>BATTY, Jack</w:t>
      </w:r>
    </w:p>
    <w:p w14:paraId="7D8D0A5F" w14:textId="77777777" w:rsidR="001E571C" w:rsidRPr="001E571C" w:rsidRDefault="001E571C" w:rsidP="001E571C">
      <w:pPr>
        <w:tabs>
          <w:tab w:val="left" w:pos="2268"/>
        </w:tabs>
        <w:ind w:left="142"/>
        <w:rPr>
          <w:rFonts w:eastAsia="Times New Roman"/>
          <w:szCs w:val="17"/>
          <w:lang w:val="en-US"/>
        </w:rPr>
      </w:pPr>
      <w:r w:rsidRPr="001E571C">
        <w:rPr>
          <w:rFonts w:eastAsia="Times New Roman"/>
          <w:b/>
          <w:szCs w:val="17"/>
          <w:lang w:val="en-US"/>
        </w:rPr>
        <w:t>Affiliation</w:t>
      </w:r>
      <w:r w:rsidRPr="001E571C">
        <w:rPr>
          <w:rFonts w:eastAsia="Times New Roman"/>
          <w:szCs w:val="17"/>
          <w:lang w:val="en-US"/>
        </w:rPr>
        <w:t>:</w:t>
      </w:r>
      <w:r w:rsidRPr="001E571C">
        <w:rPr>
          <w:rFonts w:eastAsia="Times New Roman"/>
          <w:szCs w:val="17"/>
          <w:lang w:val="en-US"/>
        </w:rPr>
        <w:tab/>
        <w:t>Liberal Party</w:t>
      </w:r>
    </w:p>
    <w:p w14:paraId="26D3DDF7" w14:textId="77777777" w:rsidR="001E571C" w:rsidRPr="001E571C" w:rsidRDefault="001E571C" w:rsidP="001E571C">
      <w:pPr>
        <w:rPr>
          <w:rFonts w:eastAsia="Times New Roman"/>
          <w:szCs w:val="17"/>
          <w:lang w:val="en-US"/>
        </w:rPr>
      </w:pPr>
      <w:r w:rsidRPr="001E571C">
        <w:rPr>
          <w:rFonts w:eastAsia="Times New Roman"/>
          <w:szCs w:val="17"/>
          <w:lang w:val="en-US"/>
        </w:rPr>
        <w:t xml:space="preserve">Pursuant to Section 96(11) of the </w:t>
      </w:r>
      <w:r w:rsidRPr="001E571C">
        <w:rPr>
          <w:rFonts w:eastAsia="Times New Roman"/>
          <w:i/>
          <w:iCs/>
          <w:szCs w:val="17"/>
          <w:lang w:val="en-US"/>
        </w:rPr>
        <w:t>Electoral Act 1985</w:t>
      </w:r>
      <w:r w:rsidRPr="001E571C">
        <w:rPr>
          <w:rFonts w:eastAsia="Times New Roman"/>
          <w:szCs w:val="17"/>
          <w:lang w:val="en-US"/>
        </w:rPr>
        <w:t xml:space="preserve">, the following are the votes attributed to the two unexcluded candidates in the </w:t>
      </w:r>
      <w:r w:rsidRPr="001E571C">
        <w:rPr>
          <w:rFonts w:eastAsia="Times New Roman"/>
          <w:szCs w:val="17"/>
          <w:lang w:val="en-US"/>
        </w:rPr>
        <w:br/>
        <w:t>by-election for the District of Bragg:</w:t>
      </w:r>
    </w:p>
    <w:p w14:paraId="28F72586" w14:textId="77777777" w:rsidR="001E571C" w:rsidRPr="001E571C" w:rsidRDefault="001E571C" w:rsidP="001E571C">
      <w:pPr>
        <w:jc w:val="center"/>
        <w:rPr>
          <w:smallCaps/>
          <w:szCs w:val="17"/>
          <w:lang w:val="en-US"/>
        </w:rPr>
      </w:pPr>
      <w:r w:rsidRPr="001E571C">
        <w:rPr>
          <w:smallCaps/>
          <w:szCs w:val="17"/>
          <w:lang w:val="en-US"/>
        </w:rPr>
        <w:t>District of BRAGG: Final Votes after Distribution of Preferences of Excluded Candidates</w:t>
      </w:r>
    </w:p>
    <w:tbl>
      <w:tblPr>
        <w:tblW w:w="7479" w:type="dxa"/>
        <w:jc w:val="center"/>
        <w:tblBorders>
          <w:top w:val="single" w:sz="4" w:space="0" w:color="auto"/>
          <w:bottom w:val="single" w:sz="4" w:space="0" w:color="auto"/>
        </w:tblBorders>
        <w:tblLayout w:type="fixed"/>
        <w:tblLook w:val="01E0" w:firstRow="1" w:lastRow="1" w:firstColumn="1" w:lastColumn="1" w:noHBand="0" w:noVBand="0"/>
      </w:tblPr>
      <w:tblGrid>
        <w:gridCol w:w="2461"/>
        <w:gridCol w:w="1277"/>
        <w:gridCol w:w="1417"/>
        <w:gridCol w:w="2324"/>
      </w:tblGrid>
      <w:tr w:rsidR="001E571C" w:rsidRPr="001E571C" w14:paraId="1E22397B" w14:textId="77777777" w:rsidTr="004E0A87">
        <w:trPr>
          <w:jc w:val="center"/>
        </w:trPr>
        <w:tc>
          <w:tcPr>
            <w:tcW w:w="2461" w:type="dxa"/>
            <w:tcBorders>
              <w:top w:val="single" w:sz="4" w:space="0" w:color="auto"/>
              <w:bottom w:val="single" w:sz="4" w:space="0" w:color="auto"/>
            </w:tcBorders>
            <w:shd w:val="clear" w:color="auto" w:fill="auto"/>
          </w:tcPr>
          <w:p w14:paraId="2C674286" w14:textId="77777777" w:rsidR="001E571C" w:rsidRPr="001E571C" w:rsidRDefault="001E571C" w:rsidP="001E571C">
            <w:pPr>
              <w:spacing w:before="20" w:after="20" w:line="240" w:lineRule="auto"/>
              <w:jc w:val="center"/>
              <w:rPr>
                <w:b/>
                <w:szCs w:val="17"/>
                <w:lang w:val="en-US"/>
              </w:rPr>
            </w:pPr>
            <w:r w:rsidRPr="001E571C">
              <w:rPr>
                <w:b/>
                <w:szCs w:val="17"/>
                <w:lang w:val="en-US"/>
              </w:rPr>
              <w:t>Candidate</w:t>
            </w:r>
          </w:p>
        </w:tc>
        <w:tc>
          <w:tcPr>
            <w:tcW w:w="1277" w:type="dxa"/>
            <w:tcBorders>
              <w:top w:val="single" w:sz="4" w:space="0" w:color="auto"/>
              <w:bottom w:val="single" w:sz="4" w:space="0" w:color="auto"/>
            </w:tcBorders>
            <w:shd w:val="clear" w:color="auto" w:fill="auto"/>
          </w:tcPr>
          <w:p w14:paraId="106FD50A" w14:textId="77777777" w:rsidR="001E571C" w:rsidRPr="001E571C" w:rsidRDefault="001E571C" w:rsidP="001E571C">
            <w:pPr>
              <w:spacing w:before="20" w:after="20" w:line="240" w:lineRule="auto"/>
              <w:jc w:val="center"/>
              <w:rPr>
                <w:b/>
                <w:szCs w:val="17"/>
                <w:lang w:val="en-US"/>
              </w:rPr>
            </w:pPr>
            <w:r w:rsidRPr="001E571C">
              <w:rPr>
                <w:b/>
                <w:szCs w:val="17"/>
                <w:lang w:val="en-US"/>
              </w:rPr>
              <w:t>Number</w:t>
            </w:r>
          </w:p>
        </w:tc>
        <w:tc>
          <w:tcPr>
            <w:tcW w:w="1417" w:type="dxa"/>
            <w:tcBorders>
              <w:top w:val="single" w:sz="4" w:space="0" w:color="auto"/>
              <w:bottom w:val="single" w:sz="4" w:space="0" w:color="auto"/>
            </w:tcBorders>
            <w:shd w:val="clear" w:color="auto" w:fill="auto"/>
          </w:tcPr>
          <w:p w14:paraId="2D4CA99D" w14:textId="77777777" w:rsidR="001E571C" w:rsidRPr="001E571C" w:rsidRDefault="001E571C" w:rsidP="001E571C">
            <w:pPr>
              <w:spacing w:before="20" w:after="20" w:line="240" w:lineRule="auto"/>
              <w:jc w:val="center"/>
              <w:rPr>
                <w:b/>
                <w:szCs w:val="17"/>
                <w:lang w:val="en-US"/>
              </w:rPr>
            </w:pPr>
            <w:r w:rsidRPr="001E571C">
              <w:rPr>
                <w:b/>
                <w:szCs w:val="17"/>
                <w:lang w:val="en-US"/>
              </w:rPr>
              <w:t>Percentage</w:t>
            </w:r>
          </w:p>
        </w:tc>
        <w:tc>
          <w:tcPr>
            <w:tcW w:w="2324" w:type="dxa"/>
            <w:tcBorders>
              <w:top w:val="single" w:sz="4" w:space="0" w:color="auto"/>
              <w:bottom w:val="single" w:sz="4" w:space="0" w:color="auto"/>
            </w:tcBorders>
            <w:shd w:val="clear" w:color="auto" w:fill="auto"/>
          </w:tcPr>
          <w:p w14:paraId="7113C2B9" w14:textId="77777777" w:rsidR="001E571C" w:rsidRPr="001E571C" w:rsidRDefault="001E571C" w:rsidP="001E571C">
            <w:pPr>
              <w:spacing w:before="20" w:after="20" w:line="240" w:lineRule="auto"/>
              <w:jc w:val="center"/>
              <w:rPr>
                <w:b/>
                <w:szCs w:val="17"/>
                <w:lang w:val="en-US"/>
              </w:rPr>
            </w:pPr>
            <w:r w:rsidRPr="001E571C">
              <w:rPr>
                <w:b/>
                <w:szCs w:val="17"/>
                <w:lang w:val="en-US"/>
              </w:rPr>
              <w:t>Affiliation</w:t>
            </w:r>
          </w:p>
        </w:tc>
      </w:tr>
      <w:tr w:rsidR="001E571C" w:rsidRPr="001E571C" w14:paraId="637FD4A2" w14:textId="77777777" w:rsidTr="004E0A87">
        <w:trPr>
          <w:jc w:val="center"/>
        </w:trPr>
        <w:tc>
          <w:tcPr>
            <w:tcW w:w="2461" w:type="dxa"/>
            <w:tcBorders>
              <w:top w:val="single" w:sz="4" w:space="0" w:color="auto"/>
              <w:bottom w:val="nil"/>
            </w:tcBorders>
            <w:shd w:val="clear" w:color="auto" w:fill="auto"/>
          </w:tcPr>
          <w:p w14:paraId="2203EA58" w14:textId="77777777" w:rsidR="001E571C" w:rsidRPr="001E571C" w:rsidRDefault="001E571C" w:rsidP="001E571C">
            <w:pPr>
              <w:spacing w:before="20" w:after="20" w:line="240" w:lineRule="auto"/>
              <w:jc w:val="left"/>
              <w:rPr>
                <w:szCs w:val="17"/>
                <w:lang w:val="en-US"/>
              </w:rPr>
            </w:pPr>
            <w:r w:rsidRPr="001E571C">
              <w:rPr>
                <w:szCs w:val="17"/>
                <w:lang w:val="en-US"/>
              </w:rPr>
              <w:t>BATTY, Jack (elected)</w:t>
            </w:r>
          </w:p>
        </w:tc>
        <w:tc>
          <w:tcPr>
            <w:tcW w:w="1277" w:type="dxa"/>
            <w:tcBorders>
              <w:top w:val="single" w:sz="4" w:space="0" w:color="auto"/>
              <w:bottom w:val="nil"/>
            </w:tcBorders>
            <w:shd w:val="clear" w:color="auto" w:fill="auto"/>
          </w:tcPr>
          <w:p w14:paraId="0B41F076" w14:textId="77777777" w:rsidR="001E571C" w:rsidRPr="001E571C" w:rsidRDefault="001E571C" w:rsidP="001E571C">
            <w:pPr>
              <w:spacing w:before="20" w:after="20" w:line="240" w:lineRule="auto"/>
              <w:jc w:val="right"/>
              <w:rPr>
                <w:szCs w:val="17"/>
                <w:lang w:val="en-US"/>
              </w:rPr>
            </w:pPr>
            <w:r w:rsidRPr="001E571C">
              <w:rPr>
                <w:szCs w:val="17"/>
                <w:lang w:val="en-US"/>
              </w:rPr>
              <w:t>12,204</w:t>
            </w:r>
          </w:p>
        </w:tc>
        <w:tc>
          <w:tcPr>
            <w:tcW w:w="1417" w:type="dxa"/>
            <w:tcBorders>
              <w:top w:val="single" w:sz="4" w:space="0" w:color="auto"/>
              <w:bottom w:val="nil"/>
            </w:tcBorders>
            <w:shd w:val="clear" w:color="auto" w:fill="auto"/>
          </w:tcPr>
          <w:p w14:paraId="7BB2A512" w14:textId="77777777" w:rsidR="001E571C" w:rsidRPr="001E571C" w:rsidRDefault="001E571C" w:rsidP="001E571C">
            <w:pPr>
              <w:spacing w:before="20" w:after="20" w:line="240" w:lineRule="auto"/>
              <w:jc w:val="right"/>
              <w:rPr>
                <w:szCs w:val="17"/>
                <w:lang w:val="en-US"/>
              </w:rPr>
            </w:pPr>
            <w:r w:rsidRPr="001E571C">
              <w:rPr>
                <w:szCs w:val="17"/>
                <w:lang w:val="en-US"/>
              </w:rPr>
              <w:t>55.6%</w:t>
            </w:r>
          </w:p>
        </w:tc>
        <w:tc>
          <w:tcPr>
            <w:tcW w:w="2324" w:type="dxa"/>
            <w:tcBorders>
              <w:top w:val="single" w:sz="4" w:space="0" w:color="auto"/>
              <w:bottom w:val="nil"/>
            </w:tcBorders>
            <w:shd w:val="clear" w:color="auto" w:fill="auto"/>
          </w:tcPr>
          <w:p w14:paraId="0F73AB50" w14:textId="77777777" w:rsidR="001E571C" w:rsidRPr="001E571C" w:rsidRDefault="001E571C" w:rsidP="001E571C">
            <w:pPr>
              <w:spacing w:before="20" w:after="20" w:line="240" w:lineRule="auto"/>
              <w:jc w:val="left"/>
              <w:rPr>
                <w:szCs w:val="17"/>
                <w:lang w:val="en-US"/>
              </w:rPr>
            </w:pPr>
            <w:r w:rsidRPr="001E571C">
              <w:rPr>
                <w:szCs w:val="17"/>
                <w:lang w:val="en-US"/>
              </w:rPr>
              <w:t>Liberal Party</w:t>
            </w:r>
          </w:p>
        </w:tc>
      </w:tr>
      <w:tr w:rsidR="001E571C" w:rsidRPr="001E571C" w14:paraId="2C0E3567" w14:textId="77777777" w:rsidTr="004E0A87">
        <w:trPr>
          <w:jc w:val="center"/>
        </w:trPr>
        <w:tc>
          <w:tcPr>
            <w:tcW w:w="2461" w:type="dxa"/>
            <w:tcBorders>
              <w:top w:val="nil"/>
              <w:bottom w:val="single" w:sz="4" w:space="0" w:color="auto"/>
            </w:tcBorders>
            <w:shd w:val="clear" w:color="auto" w:fill="auto"/>
          </w:tcPr>
          <w:p w14:paraId="3A0D2A03" w14:textId="77777777" w:rsidR="001E571C" w:rsidRPr="001E571C" w:rsidRDefault="001E571C" w:rsidP="001E571C">
            <w:pPr>
              <w:spacing w:before="20" w:after="20" w:line="240" w:lineRule="auto"/>
              <w:jc w:val="left"/>
              <w:rPr>
                <w:szCs w:val="17"/>
                <w:lang w:val="en-US"/>
              </w:rPr>
            </w:pPr>
            <w:r w:rsidRPr="001E571C">
              <w:rPr>
                <w:szCs w:val="17"/>
                <w:lang w:val="en-US"/>
              </w:rPr>
              <w:t>ROLLS, Alice</w:t>
            </w:r>
          </w:p>
        </w:tc>
        <w:tc>
          <w:tcPr>
            <w:tcW w:w="1277" w:type="dxa"/>
            <w:tcBorders>
              <w:top w:val="nil"/>
              <w:bottom w:val="single" w:sz="4" w:space="0" w:color="auto"/>
            </w:tcBorders>
            <w:shd w:val="clear" w:color="auto" w:fill="auto"/>
          </w:tcPr>
          <w:p w14:paraId="261182CB" w14:textId="77777777" w:rsidR="001E571C" w:rsidRPr="001E571C" w:rsidRDefault="001E571C" w:rsidP="001E571C">
            <w:pPr>
              <w:spacing w:before="20" w:after="20" w:line="240" w:lineRule="auto"/>
              <w:jc w:val="right"/>
              <w:rPr>
                <w:szCs w:val="17"/>
                <w:lang w:val="en-US"/>
              </w:rPr>
            </w:pPr>
            <w:r w:rsidRPr="001E571C">
              <w:rPr>
                <w:szCs w:val="17"/>
                <w:lang w:val="en-US"/>
              </w:rPr>
              <w:t>9,728</w:t>
            </w:r>
          </w:p>
        </w:tc>
        <w:tc>
          <w:tcPr>
            <w:tcW w:w="1417" w:type="dxa"/>
            <w:tcBorders>
              <w:top w:val="nil"/>
              <w:bottom w:val="single" w:sz="4" w:space="0" w:color="auto"/>
            </w:tcBorders>
            <w:shd w:val="clear" w:color="auto" w:fill="auto"/>
          </w:tcPr>
          <w:p w14:paraId="08D36716" w14:textId="77777777" w:rsidR="001E571C" w:rsidRPr="001E571C" w:rsidRDefault="001E571C" w:rsidP="001E571C">
            <w:pPr>
              <w:spacing w:before="20" w:after="20" w:line="240" w:lineRule="auto"/>
              <w:jc w:val="right"/>
              <w:rPr>
                <w:szCs w:val="17"/>
                <w:lang w:val="en-US"/>
              </w:rPr>
            </w:pPr>
            <w:r w:rsidRPr="001E571C">
              <w:rPr>
                <w:szCs w:val="17"/>
                <w:lang w:val="en-US"/>
              </w:rPr>
              <w:t>44.4%</w:t>
            </w:r>
          </w:p>
        </w:tc>
        <w:tc>
          <w:tcPr>
            <w:tcW w:w="2324" w:type="dxa"/>
            <w:tcBorders>
              <w:top w:val="nil"/>
              <w:bottom w:val="single" w:sz="4" w:space="0" w:color="auto"/>
            </w:tcBorders>
            <w:shd w:val="clear" w:color="auto" w:fill="auto"/>
          </w:tcPr>
          <w:p w14:paraId="31267974" w14:textId="77777777" w:rsidR="001E571C" w:rsidRPr="001E571C" w:rsidRDefault="001E571C" w:rsidP="001E571C">
            <w:pPr>
              <w:spacing w:before="20" w:after="20" w:line="240" w:lineRule="auto"/>
              <w:jc w:val="left"/>
              <w:rPr>
                <w:szCs w:val="17"/>
                <w:lang w:val="en-US"/>
              </w:rPr>
            </w:pPr>
            <w:r w:rsidRPr="001E571C">
              <w:rPr>
                <w:szCs w:val="17"/>
                <w:lang w:val="en-US"/>
              </w:rPr>
              <w:t>Australian Labor Party</w:t>
            </w:r>
          </w:p>
        </w:tc>
      </w:tr>
    </w:tbl>
    <w:p w14:paraId="3823773A" w14:textId="77777777" w:rsidR="001E571C" w:rsidRPr="001E571C" w:rsidRDefault="001E571C" w:rsidP="001E571C">
      <w:pPr>
        <w:spacing w:before="80" w:after="0"/>
        <w:rPr>
          <w:rFonts w:eastAsia="Times New Roman"/>
          <w:b/>
          <w:szCs w:val="17"/>
        </w:rPr>
      </w:pPr>
      <w:r w:rsidRPr="001E571C">
        <w:rPr>
          <w:rFonts w:eastAsia="Times New Roman"/>
          <w:szCs w:val="17"/>
          <w:lang w:val="en-US"/>
        </w:rPr>
        <w:t>Dated: 28 July 2022</w:t>
      </w:r>
    </w:p>
    <w:p w14:paraId="43A1B87F" w14:textId="77777777" w:rsidR="001E571C" w:rsidRPr="001E571C" w:rsidRDefault="001E571C" w:rsidP="001E571C">
      <w:pPr>
        <w:spacing w:after="0"/>
        <w:jc w:val="right"/>
        <w:rPr>
          <w:rFonts w:eastAsia="Times New Roman"/>
          <w:smallCaps/>
          <w:szCs w:val="20"/>
        </w:rPr>
      </w:pPr>
      <w:r w:rsidRPr="001E571C">
        <w:rPr>
          <w:rFonts w:eastAsia="Times New Roman"/>
          <w:smallCaps/>
          <w:szCs w:val="20"/>
        </w:rPr>
        <w:t>M. Sherry</w:t>
      </w:r>
    </w:p>
    <w:p w14:paraId="47A30CDB" w14:textId="3A316ED3" w:rsidR="001E571C" w:rsidRDefault="001E571C" w:rsidP="001E571C">
      <w:pPr>
        <w:spacing w:after="40"/>
        <w:jc w:val="right"/>
        <w:rPr>
          <w:rFonts w:eastAsia="Times New Roman"/>
          <w:szCs w:val="17"/>
        </w:rPr>
      </w:pPr>
      <w:r w:rsidRPr="001E571C">
        <w:rPr>
          <w:rFonts w:eastAsia="Times New Roman"/>
          <w:szCs w:val="17"/>
        </w:rPr>
        <w:t>Electoral Commissioner</w:t>
      </w:r>
    </w:p>
    <w:p w14:paraId="15755FF5" w14:textId="52EF0289" w:rsidR="001E571C" w:rsidRDefault="001E571C" w:rsidP="001E571C">
      <w:pPr>
        <w:pBdr>
          <w:bottom w:val="single" w:sz="4" w:space="1" w:color="auto"/>
        </w:pBdr>
        <w:spacing w:after="0" w:line="52" w:lineRule="exact"/>
        <w:jc w:val="center"/>
      </w:pPr>
    </w:p>
    <w:p w14:paraId="36411504" w14:textId="79D00CB9" w:rsidR="001E571C" w:rsidRDefault="001E571C" w:rsidP="001E571C">
      <w:pPr>
        <w:pBdr>
          <w:top w:val="single" w:sz="4" w:space="1" w:color="auto"/>
        </w:pBdr>
        <w:spacing w:before="34" w:after="0" w:line="14" w:lineRule="exact"/>
        <w:jc w:val="center"/>
      </w:pPr>
    </w:p>
    <w:p w14:paraId="6996F1CF" w14:textId="24D71875" w:rsidR="001E571C" w:rsidRDefault="001E571C" w:rsidP="001E571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1BF93C6A" w14:textId="77777777" w:rsidR="001E571C" w:rsidRPr="001E571C" w:rsidRDefault="001E571C" w:rsidP="006121A9">
      <w:pPr>
        <w:pStyle w:val="Heading2"/>
      </w:pPr>
      <w:bookmarkStart w:id="43" w:name="_Toc109897235"/>
      <w:r w:rsidRPr="001E571C">
        <w:t>Housing Improvement Act 2016</w:t>
      </w:r>
      <w:bookmarkEnd w:id="43"/>
    </w:p>
    <w:p w14:paraId="438F7398" w14:textId="77777777" w:rsidR="001E571C" w:rsidRPr="001E571C" w:rsidRDefault="001E571C" w:rsidP="001E571C">
      <w:pPr>
        <w:jc w:val="center"/>
        <w:rPr>
          <w:i/>
          <w:szCs w:val="17"/>
        </w:rPr>
      </w:pPr>
      <w:r w:rsidRPr="001E571C">
        <w:rPr>
          <w:i/>
          <w:szCs w:val="17"/>
        </w:rPr>
        <w:t>Rent Control</w:t>
      </w:r>
    </w:p>
    <w:p w14:paraId="715253D3" w14:textId="7B61FFA4" w:rsidR="001E571C" w:rsidRDefault="001E571C" w:rsidP="001E571C">
      <w:pPr>
        <w:rPr>
          <w:rFonts w:eastAsia="Times New Roman"/>
          <w:spacing w:val="-2"/>
          <w:szCs w:val="17"/>
        </w:rPr>
      </w:pPr>
      <w:r w:rsidRPr="001E571C">
        <w:rPr>
          <w:rFonts w:eastAsia="Times New Roman"/>
          <w:spacing w:val="-2"/>
          <w:szCs w:val="17"/>
          <w:lang w:val="en-US"/>
        </w:rPr>
        <w:t xml:space="preserve">The Minister for Human Services Delegate in the exercise of the powers conferred by the </w:t>
      </w:r>
      <w:r w:rsidRPr="001E571C">
        <w:rPr>
          <w:rFonts w:eastAsia="Times New Roman"/>
          <w:i/>
          <w:spacing w:val="-2"/>
          <w:szCs w:val="17"/>
          <w:lang w:val="en-US"/>
        </w:rPr>
        <w:t>Housing Improvement Act 2016</w:t>
      </w:r>
      <w:r w:rsidRPr="001E571C">
        <w:rPr>
          <w:rFonts w:eastAsia="Times New Roman"/>
          <w:spacing w:val="-2"/>
          <w:szCs w:val="17"/>
          <w:lang w:val="en-US"/>
        </w:rPr>
        <w:t xml:space="preserve">, does hereby fix the maximum rental per week which shall be payable subject to Section 55 of the </w:t>
      </w:r>
      <w:r w:rsidRPr="001E571C">
        <w:rPr>
          <w:rFonts w:eastAsia="Times New Roman"/>
          <w:i/>
          <w:spacing w:val="-2"/>
          <w:szCs w:val="17"/>
          <w:lang w:val="en-US"/>
        </w:rPr>
        <w:t>Residential Tenancies Act 1995</w:t>
      </w:r>
      <w:r w:rsidRPr="001E571C">
        <w:rPr>
          <w:rFonts w:eastAsia="Times New Roman"/>
          <w:spacing w:val="-2"/>
          <w:szCs w:val="17"/>
          <w:lang w:val="en-US"/>
        </w:rPr>
        <w:t xml:space="preserve">, in respect of each house described in the following table. The amount shown in the said table shall come into force on the date of this publication in the </w:t>
      </w:r>
      <w:r w:rsidRPr="001E571C">
        <w:rPr>
          <w:rFonts w:eastAsia="Times New Roman"/>
          <w:i/>
          <w:iCs/>
          <w:spacing w:val="-2"/>
          <w:szCs w:val="17"/>
          <w:lang w:val="en-US"/>
        </w:rPr>
        <w:t>Gazette</w:t>
      </w:r>
      <w:r w:rsidRPr="001E571C">
        <w:rPr>
          <w:rFonts w:eastAsia="Times New Roman"/>
          <w:spacing w:val="-2"/>
          <w:szCs w:val="17"/>
        </w:rPr>
        <w:t>.</w:t>
      </w:r>
    </w:p>
    <w:p w14:paraId="79992518" w14:textId="77777777" w:rsidR="001E571C" w:rsidRDefault="001E571C">
      <w:pPr>
        <w:spacing w:after="0" w:line="240" w:lineRule="auto"/>
        <w:jc w:val="left"/>
        <w:rPr>
          <w:rFonts w:eastAsia="Times New Roman"/>
          <w:spacing w:val="-2"/>
          <w:szCs w:val="17"/>
        </w:rPr>
      </w:pPr>
      <w:r>
        <w:rPr>
          <w:rFonts w:eastAsia="Times New Roman"/>
          <w:spacing w:val="-2"/>
          <w:szCs w:val="17"/>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8"/>
        <w:gridCol w:w="3032"/>
        <w:gridCol w:w="1843"/>
        <w:gridCol w:w="1847"/>
      </w:tblGrid>
      <w:tr w:rsidR="001E571C" w:rsidRPr="001E571C" w14:paraId="66AF2831" w14:textId="77777777" w:rsidTr="004E0A87">
        <w:tc>
          <w:tcPr>
            <w:tcW w:w="2638" w:type="dxa"/>
            <w:tcBorders>
              <w:top w:val="single" w:sz="4" w:space="0" w:color="auto"/>
              <w:bottom w:val="single" w:sz="4" w:space="0" w:color="auto"/>
            </w:tcBorders>
            <w:vAlign w:val="center"/>
          </w:tcPr>
          <w:p w14:paraId="7E66BC09" w14:textId="77777777" w:rsidR="001E571C" w:rsidRPr="001E571C" w:rsidRDefault="001E571C" w:rsidP="001E571C">
            <w:pPr>
              <w:spacing w:before="40" w:after="40"/>
              <w:jc w:val="center"/>
              <w:rPr>
                <w:b/>
                <w:bCs/>
                <w:szCs w:val="17"/>
              </w:rPr>
            </w:pPr>
            <w:r w:rsidRPr="001E571C">
              <w:rPr>
                <w:b/>
                <w:bCs/>
                <w:szCs w:val="17"/>
              </w:rPr>
              <w:lastRenderedPageBreak/>
              <w:t>Address of Premises</w:t>
            </w:r>
          </w:p>
        </w:tc>
        <w:tc>
          <w:tcPr>
            <w:tcW w:w="3032" w:type="dxa"/>
            <w:tcBorders>
              <w:top w:val="single" w:sz="4" w:space="0" w:color="auto"/>
              <w:bottom w:val="single" w:sz="4" w:space="0" w:color="auto"/>
            </w:tcBorders>
            <w:vAlign w:val="center"/>
          </w:tcPr>
          <w:p w14:paraId="4648A52C" w14:textId="77777777" w:rsidR="001E571C" w:rsidRPr="001E571C" w:rsidRDefault="001E571C" w:rsidP="001E571C">
            <w:pPr>
              <w:spacing w:before="40" w:after="40"/>
              <w:jc w:val="center"/>
              <w:rPr>
                <w:b/>
                <w:bCs/>
                <w:szCs w:val="17"/>
              </w:rPr>
            </w:pPr>
            <w:r w:rsidRPr="001E571C">
              <w:rPr>
                <w:b/>
                <w:bCs/>
                <w:szCs w:val="17"/>
              </w:rPr>
              <w:t>Allotment Section</w:t>
            </w:r>
          </w:p>
        </w:tc>
        <w:tc>
          <w:tcPr>
            <w:tcW w:w="1843" w:type="dxa"/>
            <w:tcBorders>
              <w:top w:val="single" w:sz="4" w:space="0" w:color="auto"/>
              <w:bottom w:val="single" w:sz="4" w:space="0" w:color="auto"/>
            </w:tcBorders>
            <w:vAlign w:val="center"/>
          </w:tcPr>
          <w:p w14:paraId="6BF56538" w14:textId="77777777" w:rsidR="001E571C" w:rsidRPr="001E571C" w:rsidRDefault="001E571C" w:rsidP="001E571C">
            <w:pPr>
              <w:spacing w:before="40" w:after="40"/>
              <w:jc w:val="center"/>
              <w:rPr>
                <w:b/>
                <w:bCs/>
                <w:szCs w:val="17"/>
              </w:rPr>
            </w:pPr>
            <w:r w:rsidRPr="001E571C">
              <w:rPr>
                <w:b/>
                <w:bCs/>
                <w:szCs w:val="17"/>
                <w:u w:val="single"/>
              </w:rPr>
              <w:t>Certificate of Title</w:t>
            </w:r>
            <w:r w:rsidRPr="001E571C">
              <w:rPr>
                <w:b/>
                <w:bCs/>
                <w:szCs w:val="17"/>
              </w:rPr>
              <w:t xml:space="preserve"> </w:t>
            </w:r>
            <w:r w:rsidRPr="001E571C">
              <w:rPr>
                <w:b/>
                <w:bCs/>
                <w:szCs w:val="17"/>
              </w:rPr>
              <w:br/>
              <w:t>Volume/Folio</w:t>
            </w:r>
          </w:p>
        </w:tc>
        <w:tc>
          <w:tcPr>
            <w:tcW w:w="1847" w:type="dxa"/>
            <w:tcBorders>
              <w:top w:val="single" w:sz="4" w:space="0" w:color="auto"/>
              <w:bottom w:val="single" w:sz="4" w:space="0" w:color="auto"/>
            </w:tcBorders>
          </w:tcPr>
          <w:p w14:paraId="40390630" w14:textId="77777777" w:rsidR="001E571C" w:rsidRPr="001E571C" w:rsidRDefault="001E571C" w:rsidP="001E571C">
            <w:pPr>
              <w:spacing w:before="40" w:after="40"/>
              <w:jc w:val="center"/>
              <w:rPr>
                <w:b/>
                <w:bCs/>
                <w:szCs w:val="17"/>
              </w:rPr>
            </w:pPr>
            <w:r w:rsidRPr="001E571C">
              <w:rPr>
                <w:b/>
                <w:bCs/>
                <w:szCs w:val="17"/>
                <w:lang w:val="en-US"/>
              </w:rPr>
              <w:t>Maximum Rental per week payable</w:t>
            </w:r>
          </w:p>
        </w:tc>
      </w:tr>
      <w:tr w:rsidR="001E571C" w:rsidRPr="001E571C" w14:paraId="15D28912" w14:textId="77777777" w:rsidTr="004E0A87">
        <w:tc>
          <w:tcPr>
            <w:tcW w:w="2638" w:type="dxa"/>
            <w:tcBorders>
              <w:top w:val="single" w:sz="4" w:space="0" w:color="auto"/>
            </w:tcBorders>
          </w:tcPr>
          <w:p w14:paraId="68A5C7F3" w14:textId="77777777" w:rsidR="001E571C" w:rsidRPr="001E571C" w:rsidRDefault="001E571C" w:rsidP="001E571C">
            <w:pPr>
              <w:spacing w:before="40" w:after="40"/>
              <w:ind w:left="159" w:hanging="159"/>
              <w:jc w:val="left"/>
              <w:rPr>
                <w:szCs w:val="17"/>
              </w:rPr>
            </w:pPr>
            <w:r w:rsidRPr="001E571C">
              <w:rPr>
                <w:szCs w:val="17"/>
                <w:lang w:val="en-US"/>
              </w:rPr>
              <w:t>20 Short Road, Elizabeth SA 5112</w:t>
            </w:r>
          </w:p>
        </w:tc>
        <w:tc>
          <w:tcPr>
            <w:tcW w:w="3032" w:type="dxa"/>
            <w:tcBorders>
              <w:top w:val="single" w:sz="4" w:space="0" w:color="auto"/>
            </w:tcBorders>
          </w:tcPr>
          <w:p w14:paraId="3AF4A18D" w14:textId="77777777" w:rsidR="001E571C" w:rsidRPr="001E571C" w:rsidRDefault="001E571C" w:rsidP="001E571C">
            <w:pPr>
              <w:spacing w:before="40" w:after="40"/>
              <w:ind w:left="159" w:hanging="159"/>
              <w:jc w:val="left"/>
              <w:rPr>
                <w:szCs w:val="17"/>
              </w:rPr>
            </w:pPr>
            <w:r w:rsidRPr="001E571C">
              <w:rPr>
                <w:szCs w:val="17"/>
                <w:lang w:val="en-US"/>
              </w:rPr>
              <w:t xml:space="preserve">Allotment 64 Deposited Plan 6049 </w:t>
            </w:r>
            <w:proofErr w:type="gramStart"/>
            <w:r w:rsidRPr="001E571C">
              <w:rPr>
                <w:szCs w:val="17"/>
                <w:lang w:val="en-US"/>
              </w:rPr>
              <w:t>Hundred</w:t>
            </w:r>
            <w:proofErr w:type="gramEnd"/>
            <w:r w:rsidRPr="001E571C">
              <w:rPr>
                <w:szCs w:val="17"/>
                <w:lang w:val="en-US"/>
              </w:rPr>
              <w:t xml:space="preserve"> of </w:t>
            </w:r>
            <w:proofErr w:type="spellStart"/>
            <w:r w:rsidRPr="001E571C">
              <w:rPr>
                <w:szCs w:val="17"/>
                <w:lang w:val="en-US"/>
              </w:rPr>
              <w:t>Munno</w:t>
            </w:r>
            <w:proofErr w:type="spellEnd"/>
            <w:r w:rsidRPr="001E571C">
              <w:rPr>
                <w:szCs w:val="17"/>
                <w:lang w:val="en-US"/>
              </w:rPr>
              <w:t xml:space="preserve"> Para</w:t>
            </w:r>
          </w:p>
        </w:tc>
        <w:tc>
          <w:tcPr>
            <w:tcW w:w="1843" w:type="dxa"/>
            <w:tcBorders>
              <w:top w:val="single" w:sz="4" w:space="0" w:color="auto"/>
            </w:tcBorders>
          </w:tcPr>
          <w:p w14:paraId="55E663C1" w14:textId="77777777" w:rsidR="001E571C" w:rsidRPr="001E571C" w:rsidRDefault="001E571C" w:rsidP="001E571C">
            <w:pPr>
              <w:spacing w:before="40" w:after="40"/>
              <w:jc w:val="left"/>
              <w:rPr>
                <w:szCs w:val="17"/>
              </w:rPr>
            </w:pPr>
            <w:r w:rsidRPr="001E571C">
              <w:rPr>
                <w:szCs w:val="17"/>
                <w:lang w:val="en-US"/>
              </w:rPr>
              <w:t>CT 5257/321</w:t>
            </w:r>
          </w:p>
        </w:tc>
        <w:tc>
          <w:tcPr>
            <w:tcW w:w="1847" w:type="dxa"/>
            <w:tcBorders>
              <w:top w:val="single" w:sz="4" w:space="0" w:color="auto"/>
            </w:tcBorders>
          </w:tcPr>
          <w:p w14:paraId="028DD289" w14:textId="77777777" w:rsidR="001E571C" w:rsidRPr="001E571C" w:rsidRDefault="001E571C" w:rsidP="001E571C">
            <w:pPr>
              <w:spacing w:before="40" w:after="40"/>
              <w:jc w:val="left"/>
              <w:rPr>
                <w:szCs w:val="17"/>
                <w:lang w:val="en-US"/>
              </w:rPr>
            </w:pPr>
            <w:r w:rsidRPr="001E571C">
              <w:rPr>
                <w:szCs w:val="17"/>
                <w:lang w:val="en-US"/>
              </w:rPr>
              <w:t>$213.00</w:t>
            </w:r>
          </w:p>
        </w:tc>
      </w:tr>
      <w:tr w:rsidR="001E571C" w:rsidRPr="001E571C" w14:paraId="1BD12250" w14:textId="77777777" w:rsidTr="004E0A87">
        <w:tc>
          <w:tcPr>
            <w:tcW w:w="2638" w:type="dxa"/>
          </w:tcPr>
          <w:p w14:paraId="48E12CF7" w14:textId="77777777" w:rsidR="001E571C" w:rsidRPr="001E571C" w:rsidRDefault="001E571C" w:rsidP="001E571C">
            <w:pPr>
              <w:spacing w:before="40" w:after="40"/>
              <w:ind w:left="159" w:hanging="159"/>
              <w:jc w:val="left"/>
              <w:rPr>
                <w:szCs w:val="17"/>
                <w:lang w:val="en-US"/>
              </w:rPr>
            </w:pPr>
            <w:r w:rsidRPr="001E571C">
              <w:rPr>
                <w:szCs w:val="17"/>
                <w:lang w:val="en-US"/>
              </w:rPr>
              <w:t>53 Old Sarum Road, Elizabeth North SA 5113</w:t>
            </w:r>
          </w:p>
        </w:tc>
        <w:tc>
          <w:tcPr>
            <w:tcW w:w="3032" w:type="dxa"/>
          </w:tcPr>
          <w:p w14:paraId="0186DDC5" w14:textId="77777777" w:rsidR="001E571C" w:rsidRPr="001E571C" w:rsidRDefault="001E571C" w:rsidP="001E571C">
            <w:pPr>
              <w:spacing w:before="40" w:after="40"/>
              <w:ind w:left="159" w:hanging="159"/>
              <w:jc w:val="left"/>
              <w:rPr>
                <w:szCs w:val="17"/>
                <w:lang w:val="en-US"/>
              </w:rPr>
            </w:pPr>
            <w:r w:rsidRPr="001E571C">
              <w:rPr>
                <w:szCs w:val="17"/>
                <w:lang w:val="en-US"/>
              </w:rPr>
              <w:t xml:space="preserve">Allotment 4 Deposited Plan 31630 </w:t>
            </w:r>
            <w:proofErr w:type="gramStart"/>
            <w:r w:rsidRPr="001E571C">
              <w:rPr>
                <w:szCs w:val="17"/>
                <w:lang w:val="en-US"/>
              </w:rPr>
              <w:t>Hundred</w:t>
            </w:r>
            <w:proofErr w:type="gramEnd"/>
            <w:r w:rsidRPr="001E571C">
              <w:rPr>
                <w:szCs w:val="17"/>
                <w:lang w:val="en-US"/>
              </w:rPr>
              <w:t xml:space="preserve"> of </w:t>
            </w:r>
            <w:proofErr w:type="spellStart"/>
            <w:r w:rsidRPr="001E571C">
              <w:rPr>
                <w:szCs w:val="17"/>
                <w:lang w:val="en-US"/>
              </w:rPr>
              <w:t>Munno</w:t>
            </w:r>
            <w:proofErr w:type="spellEnd"/>
            <w:r w:rsidRPr="001E571C">
              <w:rPr>
                <w:szCs w:val="17"/>
                <w:lang w:val="en-US"/>
              </w:rPr>
              <w:t xml:space="preserve"> Para</w:t>
            </w:r>
          </w:p>
        </w:tc>
        <w:tc>
          <w:tcPr>
            <w:tcW w:w="1843" w:type="dxa"/>
          </w:tcPr>
          <w:p w14:paraId="2DF68078" w14:textId="77777777" w:rsidR="001E571C" w:rsidRPr="001E571C" w:rsidRDefault="001E571C" w:rsidP="001E571C">
            <w:pPr>
              <w:spacing w:before="40" w:after="40"/>
              <w:jc w:val="left"/>
              <w:rPr>
                <w:szCs w:val="17"/>
                <w:lang w:val="en-US"/>
              </w:rPr>
            </w:pPr>
            <w:r w:rsidRPr="001E571C">
              <w:rPr>
                <w:szCs w:val="17"/>
                <w:lang w:val="en-US"/>
              </w:rPr>
              <w:t>CT 5421/209</w:t>
            </w:r>
          </w:p>
        </w:tc>
        <w:tc>
          <w:tcPr>
            <w:tcW w:w="1847" w:type="dxa"/>
          </w:tcPr>
          <w:p w14:paraId="64AB5462" w14:textId="77777777" w:rsidR="001E571C" w:rsidRPr="001E571C" w:rsidRDefault="001E571C" w:rsidP="001E571C">
            <w:pPr>
              <w:spacing w:before="40" w:after="40"/>
              <w:jc w:val="left"/>
              <w:rPr>
                <w:szCs w:val="17"/>
                <w:lang w:val="en-US"/>
              </w:rPr>
            </w:pPr>
            <w:r w:rsidRPr="001E571C">
              <w:rPr>
                <w:szCs w:val="17"/>
                <w:lang w:val="en-US"/>
              </w:rPr>
              <w:t>$155.00</w:t>
            </w:r>
          </w:p>
        </w:tc>
      </w:tr>
      <w:tr w:rsidR="001E571C" w:rsidRPr="001E571C" w14:paraId="3781C061" w14:textId="77777777" w:rsidTr="004E0A87">
        <w:tc>
          <w:tcPr>
            <w:tcW w:w="2638" w:type="dxa"/>
            <w:tcBorders>
              <w:top w:val="single" w:sz="4" w:space="0" w:color="auto"/>
            </w:tcBorders>
          </w:tcPr>
          <w:p w14:paraId="411E05AB" w14:textId="77777777" w:rsidR="001E571C" w:rsidRPr="001E571C" w:rsidRDefault="001E571C" w:rsidP="001E571C">
            <w:pPr>
              <w:spacing w:after="0" w:line="80" w:lineRule="exact"/>
              <w:jc w:val="left"/>
              <w:rPr>
                <w:szCs w:val="17"/>
              </w:rPr>
            </w:pPr>
          </w:p>
        </w:tc>
        <w:tc>
          <w:tcPr>
            <w:tcW w:w="3032" w:type="dxa"/>
            <w:tcBorders>
              <w:top w:val="single" w:sz="4" w:space="0" w:color="auto"/>
            </w:tcBorders>
          </w:tcPr>
          <w:p w14:paraId="37CC4A36" w14:textId="77777777" w:rsidR="001E571C" w:rsidRPr="001E571C" w:rsidRDefault="001E571C" w:rsidP="001E571C">
            <w:pPr>
              <w:spacing w:after="0" w:line="80" w:lineRule="exact"/>
              <w:jc w:val="left"/>
              <w:rPr>
                <w:szCs w:val="17"/>
              </w:rPr>
            </w:pPr>
          </w:p>
        </w:tc>
        <w:tc>
          <w:tcPr>
            <w:tcW w:w="1843" w:type="dxa"/>
            <w:tcBorders>
              <w:top w:val="single" w:sz="4" w:space="0" w:color="auto"/>
            </w:tcBorders>
          </w:tcPr>
          <w:p w14:paraId="3347D255" w14:textId="77777777" w:rsidR="001E571C" w:rsidRPr="001E571C" w:rsidRDefault="001E571C" w:rsidP="001E571C">
            <w:pPr>
              <w:spacing w:after="0" w:line="80" w:lineRule="exact"/>
              <w:jc w:val="left"/>
              <w:rPr>
                <w:szCs w:val="17"/>
              </w:rPr>
            </w:pPr>
          </w:p>
        </w:tc>
        <w:tc>
          <w:tcPr>
            <w:tcW w:w="1847" w:type="dxa"/>
            <w:tcBorders>
              <w:top w:val="single" w:sz="4" w:space="0" w:color="auto"/>
            </w:tcBorders>
          </w:tcPr>
          <w:p w14:paraId="655CE31D" w14:textId="77777777" w:rsidR="001E571C" w:rsidRPr="001E571C" w:rsidRDefault="001E571C" w:rsidP="001E571C">
            <w:pPr>
              <w:spacing w:after="0" w:line="80" w:lineRule="exact"/>
              <w:jc w:val="left"/>
              <w:rPr>
                <w:szCs w:val="17"/>
              </w:rPr>
            </w:pPr>
          </w:p>
        </w:tc>
      </w:tr>
    </w:tbl>
    <w:p w14:paraId="07BE11D9" w14:textId="5A3E4C1B" w:rsidR="001E571C" w:rsidRPr="001E571C" w:rsidRDefault="001E571C" w:rsidP="001E571C">
      <w:pPr>
        <w:spacing w:after="0"/>
        <w:rPr>
          <w:rFonts w:eastAsia="Times New Roman"/>
          <w:szCs w:val="17"/>
        </w:rPr>
      </w:pPr>
      <w:r w:rsidRPr="001E571C">
        <w:rPr>
          <w:rFonts w:eastAsia="Times New Roman"/>
          <w:szCs w:val="17"/>
        </w:rPr>
        <w:t>Dated</w:t>
      </w:r>
      <w:r>
        <w:rPr>
          <w:rFonts w:eastAsia="Times New Roman"/>
          <w:szCs w:val="17"/>
        </w:rPr>
        <w:t>:</w:t>
      </w:r>
      <w:r w:rsidRPr="001E571C">
        <w:rPr>
          <w:rFonts w:eastAsia="Times New Roman"/>
          <w:szCs w:val="17"/>
        </w:rPr>
        <w:t xml:space="preserve"> 28 July 2022</w:t>
      </w:r>
    </w:p>
    <w:p w14:paraId="21BF65AF" w14:textId="77777777" w:rsidR="001E571C" w:rsidRPr="001E571C" w:rsidRDefault="001E571C" w:rsidP="001E571C">
      <w:pPr>
        <w:spacing w:after="0"/>
        <w:jc w:val="right"/>
        <w:rPr>
          <w:rFonts w:eastAsia="Times New Roman"/>
          <w:smallCaps/>
          <w:szCs w:val="20"/>
        </w:rPr>
      </w:pPr>
      <w:r w:rsidRPr="001E571C">
        <w:rPr>
          <w:rFonts w:eastAsia="Times New Roman"/>
          <w:smallCaps/>
          <w:szCs w:val="20"/>
        </w:rPr>
        <w:t>Craig Thompson</w:t>
      </w:r>
    </w:p>
    <w:p w14:paraId="46ACB8B9" w14:textId="77777777" w:rsidR="001E571C" w:rsidRPr="001E571C" w:rsidRDefault="001E571C" w:rsidP="001E571C">
      <w:pPr>
        <w:spacing w:after="0"/>
        <w:jc w:val="right"/>
        <w:rPr>
          <w:rFonts w:eastAsia="Times New Roman"/>
          <w:szCs w:val="17"/>
        </w:rPr>
      </w:pPr>
      <w:r w:rsidRPr="001E571C">
        <w:rPr>
          <w:rFonts w:eastAsia="Times New Roman"/>
          <w:szCs w:val="17"/>
        </w:rPr>
        <w:t>Housing Regulator and Registrar</w:t>
      </w:r>
    </w:p>
    <w:p w14:paraId="6B377C5A" w14:textId="77777777" w:rsidR="001E571C" w:rsidRPr="001E571C" w:rsidRDefault="001E571C" w:rsidP="001E571C">
      <w:pPr>
        <w:spacing w:after="0"/>
        <w:jc w:val="right"/>
        <w:rPr>
          <w:rFonts w:eastAsia="Times New Roman"/>
          <w:szCs w:val="17"/>
        </w:rPr>
      </w:pPr>
      <w:r w:rsidRPr="001E571C">
        <w:rPr>
          <w:rFonts w:eastAsia="Times New Roman"/>
          <w:szCs w:val="17"/>
        </w:rPr>
        <w:t>Housing Safety Authority, SAHA</w:t>
      </w:r>
    </w:p>
    <w:p w14:paraId="4AAA7F28" w14:textId="77777777" w:rsidR="001E571C" w:rsidRPr="001E571C" w:rsidRDefault="001E571C" w:rsidP="001E571C">
      <w:pPr>
        <w:spacing w:after="0"/>
        <w:jc w:val="right"/>
        <w:rPr>
          <w:rFonts w:eastAsia="Times New Roman"/>
          <w:szCs w:val="17"/>
        </w:rPr>
      </w:pPr>
      <w:r w:rsidRPr="001E571C">
        <w:rPr>
          <w:rFonts w:eastAsia="Times New Roman"/>
          <w:szCs w:val="17"/>
        </w:rPr>
        <w:t>Delegate of Minister for Human Services</w:t>
      </w:r>
    </w:p>
    <w:p w14:paraId="09DD021E" w14:textId="77777777" w:rsidR="001E571C" w:rsidRPr="001E571C" w:rsidRDefault="001E571C" w:rsidP="001E571C">
      <w:pPr>
        <w:pBdr>
          <w:top w:val="single" w:sz="4" w:space="1" w:color="auto"/>
        </w:pBdr>
        <w:spacing w:before="100" w:after="0" w:line="14" w:lineRule="exact"/>
        <w:jc w:val="center"/>
        <w:rPr>
          <w:rFonts w:eastAsia="Times New Roman"/>
          <w:szCs w:val="17"/>
        </w:rPr>
      </w:pPr>
    </w:p>
    <w:p w14:paraId="6AD20C1B" w14:textId="0BF5E1A4" w:rsidR="001E571C" w:rsidRDefault="001E571C" w:rsidP="001E571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553109F2" w14:textId="77777777" w:rsidR="001E571C" w:rsidRPr="001E571C" w:rsidRDefault="001E571C" w:rsidP="001E571C">
      <w:pPr>
        <w:jc w:val="center"/>
        <w:rPr>
          <w:rFonts w:eastAsia="Times New Roman"/>
          <w:caps/>
          <w:szCs w:val="17"/>
          <w:lang w:val="en-US"/>
        </w:rPr>
      </w:pPr>
      <w:r w:rsidRPr="001E571C">
        <w:rPr>
          <w:caps/>
          <w:szCs w:val="17"/>
          <w:lang w:val="en-US"/>
        </w:rPr>
        <w:t>Housing Improvement Act 2016</w:t>
      </w:r>
    </w:p>
    <w:p w14:paraId="55576154" w14:textId="77777777" w:rsidR="001E571C" w:rsidRPr="001E571C" w:rsidRDefault="001E571C" w:rsidP="001E571C">
      <w:pPr>
        <w:jc w:val="center"/>
        <w:rPr>
          <w:i/>
          <w:szCs w:val="17"/>
          <w:lang w:val="en-US"/>
        </w:rPr>
      </w:pPr>
      <w:r w:rsidRPr="001E571C">
        <w:rPr>
          <w:i/>
          <w:szCs w:val="17"/>
          <w:lang w:val="en-US"/>
        </w:rPr>
        <w:t>Rent Control Revocations</w:t>
      </w:r>
    </w:p>
    <w:p w14:paraId="143DBA3F" w14:textId="77777777" w:rsidR="001E571C" w:rsidRPr="001E571C" w:rsidRDefault="001E571C" w:rsidP="001E571C">
      <w:pPr>
        <w:rPr>
          <w:rFonts w:eastAsia="Times New Roman"/>
          <w:szCs w:val="17"/>
          <w:lang w:val="en-US"/>
        </w:rPr>
      </w:pPr>
      <w:r w:rsidRPr="001E571C">
        <w:rPr>
          <w:rFonts w:eastAsia="Times New Roman"/>
          <w:szCs w:val="17"/>
          <w:lang w:val="en-US"/>
        </w:rPr>
        <w:t xml:space="preserve">Whereas the Minister for Human Services Delegate is satisfied that each of the houses described hereunder has ceased to be unsafe or unsuitable for human habitation for the purposes of the </w:t>
      </w:r>
      <w:r w:rsidRPr="001E571C">
        <w:rPr>
          <w:rFonts w:eastAsia="Times New Roman"/>
          <w:i/>
          <w:szCs w:val="17"/>
          <w:lang w:val="en-US"/>
        </w:rPr>
        <w:t>Housing Improvement Act 2016</w:t>
      </w:r>
      <w:r w:rsidRPr="001E571C">
        <w:rPr>
          <w:rFonts w:eastAsia="Times New Roman"/>
          <w:szCs w:val="17"/>
          <w:lang w:val="en-US"/>
        </w:rPr>
        <w:t xml:space="preserve">, notice is hereby given that, in exercise of the powers conferred by the said Act, the Minister for Human Services Delegate does hereby revoke the said Rent Control in respect of each property. </w:t>
      </w:r>
    </w:p>
    <w:tbl>
      <w:tblPr>
        <w:tblW w:w="4976" w:type="pct"/>
        <w:tblInd w:w="75" w:type="dxa"/>
        <w:tblLayout w:type="fixed"/>
        <w:tblCellMar>
          <w:left w:w="0" w:type="dxa"/>
          <w:right w:w="0" w:type="dxa"/>
        </w:tblCellMar>
        <w:tblLook w:val="04A0" w:firstRow="1" w:lastRow="0" w:firstColumn="1" w:lastColumn="0" w:noHBand="0" w:noVBand="1"/>
      </w:tblPr>
      <w:tblGrid>
        <w:gridCol w:w="3327"/>
        <w:gridCol w:w="4395"/>
        <w:gridCol w:w="1593"/>
      </w:tblGrid>
      <w:tr w:rsidR="001E571C" w:rsidRPr="001E571C" w14:paraId="4C5F2675" w14:textId="77777777" w:rsidTr="004E0A87">
        <w:trPr>
          <w:trHeight w:val="20"/>
        </w:trPr>
        <w:tc>
          <w:tcPr>
            <w:tcW w:w="3327" w:type="dxa"/>
            <w:tcBorders>
              <w:top w:val="single" w:sz="4" w:space="0" w:color="auto"/>
              <w:bottom w:val="single" w:sz="4" w:space="0" w:color="auto"/>
            </w:tcBorders>
            <w:tcMar>
              <w:top w:w="28" w:type="dxa"/>
              <w:left w:w="28" w:type="dxa"/>
              <w:bottom w:w="28" w:type="dxa"/>
              <w:right w:w="28" w:type="dxa"/>
            </w:tcMar>
            <w:vAlign w:val="center"/>
          </w:tcPr>
          <w:p w14:paraId="1F1EB77D" w14:textId="77777777" w:rsidR="001E571C" w:rsidRPr="001E571C" w:rsidRDefault="001E571C" w:rsidP="001E571C">
            <w:pPr>
              <w:spacing w:before="100" w:beforeAutospacing="1" w:after="0"/>
              <w:jc w:val="center"/>
              <w:rPr>
                <w:rFonts w:eastAsia="Times New Roman"/>
                <w:b/>
                <w:szCs w:val="17"/>
                <w:lang w:val="en-US"/>
              </w:rPr>
            </w:pPr>
            <w:r w:rsidRPr="001E571C">
              <w:rPr>
                <w:rFonts w:eastAsia="Times New Roman"/>
                <w:b/>
                <w:szCs w:val="17"/>
                <w:lang w:val="en-US"/>
              </w:rPr>
              <w:t>Address of Premises</w:t>
            </w:r>
          </w:p>
        </w:tc>
        <w:tc>
          <w:tcPr>
            <w:tcW w:w="4395" w:type="dxa"/>
            <w:tcBorders>
              <w:top w:val="single" w:sz="4" w:space="0" w:color="auto"/>
              <w:bottom w:val="single" w:sz="4" w:space="0" w:color="auto"/>
            </w:tcBorders>
            <w:tcMar>
              <w:top w:w="28" w:type="dxa"/>
              <w:left w:w="28" w:type="dxa"/>
              <w:bottom w:w="28" w:type="dxa"/>
              <w:right w:w="28" w:type="dxa"/>
            </w:tcMar>
            <w:vAlign w:val="center"/>
          </w:tcPr>
          <w:p w14:paraId="7871FD84" w14:textId="77777777" w:rsidR="001E571C" w:rsidRPr="001E571C" w:rsidRDefault="001E571C" w:rsidP="001E571C">
            <w:pPr>
              <w:spacing w:before="100" w:beforeAutospacing="1" w:after="0"/>
              <w:jc w:val="center"/>
              <w:rPr>
                <w:rFonts w:eastAsia="Times New Roman"/>
                <w:b/>
                <w:szCs w:val="17"/>
                <w:lang w:val="en-US"/>
              </w:rPr>
            </w:pPr>
            <w:r w:rsidRPr="001E571C">
              <w:rPr>
                <w:rFonts w:eastAsia="Times New Roman"/>
                <w:b/>
                <w:szCs w:val="17"/>
                <w:lang w:val="en-US"/>
              </w:rPr>
              <w:t xml:space="preserve">Allotment </w:t>
            </w:r>
            <w:r w:rsidRPr="001E571C">
              <w:rPr>
                <w:rFonts w:eastAsia="Times New Roman"/>
                <w:b/>
                <w:szCs w:val="17"/>
                <w:lang w:val="en-US"/>
              </w:rPr>
              <w:br/>
              <w:t>Section</w:t>
            </w:r>
          </w:p>
        </w:tc>
        <w:tc>
          <w:tcPr>
            <w:tcW w:w="1593" w:type="dxa"/>
            <w:tcBorders>
              <w:top w:val="single" w:sz="4" w:space="0" w:color="auto"/>
              <w:bottom w:val="single" w:sz="4" w:space="0" w:color="auto"/>
            </w:tcBorders>
            <w:tcMar>
              <w:top w:w="28" w:type="dxa"/>
              <w:left w:w="28" w:type="dxa"/>
              <w:bottom w:w="28" w:type="dxa"/>
              <w:right w:w="28" w:type="dxa"/>
            </w:tcMar>
            <w:vAlign w:val="center"/>
          </w:tcPr>
          <w:p w14:paraId="48179941" w14:textId="77777777" w:rsidR="001E571C" w:rsidRPr="001E571C" w:rsidRDefault="001E571C" w:rsidP="001E571C">
            <w:pPr>
              <w:spacing w:before="100" w:beforeAutospacing="1" w:after="0"/>
              <w:jc w:val="center"/>
              <w:rPr>
                <w:rFonts w:eastAsia="Times New Roman"/>
                <w:b/>
                <w:szCs w:val="17"/>
                <w:u w:val="single"/>
                <w:lang w:val="en-US"/>
              </w:rPr>
            </w:pPr>
            <w:r w:rsidRPr="001E571C">
              <w:rPr>
                <w:rFonts w:eastAsia="Times New Roman"/>
                <w:b/>
                <w:szCs w:val="17"/>
                <w:u w:val="single"/>
                <w:lang w:val="en-US"/>
              </w:rPr>
              <w:t>Certificate of Title</w:t>
            </w:r>
            <w:r w:rsidRPr="001E571C">
              <w:rPr>
                <w:rFonts w:eastAsia="Times New Roman"/>
                <w:b/>
                <w:szCs w:val="17"/>
                <w:u w:val="single"/>
                <w:lang w:val="en-US"/>
              </w:rPr>
              <w:br/>
            </w:r>
            <w:r w:rsidRPr="001E571C">
              <w:rPr>
                <w:rFonts w:eastAsia="Times New Roman"/>
                <w:b/>
                <w:szCs w:val="17"/>
                <w:lang w:val="en-US"/>
              </w:rPr>
              <w:t>Volume Folio</w:t>
            </w:r>
          </w:p>
        </w:tc>
      </w:tr>
      <w:tr w:rsidR="001E571C" w:rsidRPr="001E571C" w14:paraId="5B29D7C0" w14:textId="77777777" w:rsidTr="004E0A87">
        <w:trPr>
          <w:trHeight w:val="20"/>
        </w:trPr>
        <w:tc>
          <w:tcPr>
            <w:tcW w:w="3327" w:type="dxa"/>
            <w:tcMar>
              <w:top w:w="28" w:type="dxa"/>
              <w:left w:w="28" w:type="dxa"/>
              <w:bottom w:w="28" w:type="dxa"/>
              <w:right w:w="28" w:type="dxa"/>
            </w:tcMar>
          </w:tcPr>
          <w:p w14:paraId="79533A28" w14:textId="77777777" w:rsidR="001E571C" w:rsidRPr="001E571C" w:rsidRDefault="001E571C" w:rsidP="001E571C">
            <w:pPr>
              <w:spacing w:before="40" w:after="0"/>
              <w:jc w:val="left"/>
              <w:rPr>
                <w:szCs w:val="17"/>
              </w:rPr>
            </w:pPr>
            <w:r w:rsidRPr="001E571C">
              <w:rPr>
                <w:szCs w:val="17"/>
                <w:lang w:val="en-US"/>
              </w:rPr>
              <w:t>53 Nimitz Road, Elizabeth East SA 5112</w:t>
            </w:r>
          </w:p>
        </w:tc>
        <w:tc>
          <w:tcPr>
            <w:tcW w:w="4395" w:type="dxa"/>
            <w:tcMar>
              <w:top w:w="28" w:type="dxa"/>
              <w:left w:w="28" w:type="dxa"/>
              <w:bottom w:w="28" w:type="dxa"/>
              <w:right w:w="28" w:type="dxa"/>
            </w:tcMar>
          </w:tcPr>
          <w:p w14:paraId="08EB00B4" w14:textId="77777777" w:rsidR="001E571C" w:rsidRPr="001E571C" w:rsidRDefault="001E571C" w:rsidP="001E571C">
            <w:pPr>
              <w:spacing w:before="40" w:after="0"/>
              <w:jc w:val="left"/>
              <w:rPr>
                <w:szCs w:val="17"/>
              </w:rPr>
            </w:pPr>
            <w:r w:rsidRPr="001E571C">
              <w:rPr>
                <w:szCs w:val="17"/>
                <w:lang w:val="en-US"/>
              </w:rPr>
              <w:t xml:space="preserve">Allotment 140 Deposited Plan 6415 </w:t>
            </w:r>
            <w:proofErr w:type="gramStart"/>
            <w:r w:rsidRPr="001E571C">
              <w:rPr>
                <w:szCs w:val="17"/>
                <w:lang w:val="en-US"/>
              </w:rPr>
              <w:t>Hundred</w:t>
            </w:r>
            <w:proofErr w:type="gramEnd"/>
            <w:r w:rsidRPr="001E571C">
              <w:rPr>
                <w:szCs w:val="17"/>
                <w:lang w:val="en-US"/>
              </w:rPr>
              <w:t xml:space="preserve"> of </w:t>
            </w:r>
            <w:proofErr w:type="spellStart"/>
            <w:r w:rsidRPr="001E571C">
              <w:rPr>
                <w:szCs w:val="17"/>
                <w:lang w:val="en-US"/>
              </w:rPr>
              <w:t>Munno</w:t>
            </w:r>
            <w:proofErr w:type="spellEnd"/>
            <w:r w:rsidRPr="001E571C">
              <w:rPr>
                <w:szCs w:val="17"/>
                <w:lang w:val="en-US"/>
              </w:rPr>
              <w:t xml:space="preserve"> Para</w:t>
            </w:r>
          </w:p>
        </w:tc>
        <w:tc>
          <w:tcPr>
            <w:tcW w:w="1593" w:type="dxa"/>
            <w:tcMar>
              <w:top w:w="28" w:type="dxa"/>
              <w:left w:w="28" w:type="dxa"/>
              <w:bottom w:w="28" w:type="dxa"/>
              <w:right w:w="28" w:type="dxa"/>
            </w:tcMar>
          </w:tcPr>
          <w:p w14:paraId="3A86A9B8" w14:textId="77777777" w:rsidR="001E571C" w:rsidRPr="001E571C" w:rsidRDefault="001E571C" w:rsidP="001E571C">
            <w:pPr>
              <w:spacing w:before="40" w:after="0"/>
              <w:jc w:val="left"/>
              <w:rPr>
                <w:szCs w:val="17"/>
              </w:rPr>
            </w:pPr>
            <w:r w:rsidRPr="001E571C">
              <w:rPr>
                <w:szCs w:val="17"/>
                <w:lang w:val="en-US"/>
              </w:rPr>
              <w:t>CT5208/160</w:t>
            </w:r>
          </w:p>
        </w:tc>
      </w:tr>
      <w:tr w:rsidR="001E571C" w:rsidRPr="001E571C" w14:paraId="6F1FCC32" w14:textId="77777777" w:rsidTr="004E0A87">
        <w:trPr>
          <w:trHeight w:val="20"/>
        </w:trPr>
        <w:tc>
          <w:tcPr>
            <w:tcW w:w="3327" w:type="dxa"/>
            <w:tcMar>
              <w:top w:w="28" w:type="dxa"/>
              <w:left w:w="28" w:type="dxa"/>
              <w:bottom w:w="28" w:type="dxa"/>
              <w:right w:w="28" w:type="dxa"/>
            </w:tcMar>
          </w:tcPr>
          <w:p w14:paraId="6F46CDC5" w14:textId="77777777" w:rsidR="001E571C" w:rsidRPr="001E571C" w:rsidRDefault="001E571C" w:rsidP="001E571C">
            <w:pPr>
              <w:spacing w:before="100" w:beforeAutospacing="1" w:after="0"/>
              <w:jc w:val="left"/>
              <w:rPr>
                <w:szCs w:val="17"/>
              </w:rPr>
            </w:pPr>
            <w:r w:rsidRPr="001E571C">
              <w:rPr>
                <w:szCs w:val="17"/>
                <w:lang w:val="en-US"/>
              </w:rPr>
              <w:t xml:space="preserve">44 </w:t>
            </w:r>
            <w:proofErr w:type="spellStart"/>
            <w:r w:rsidRPr="001E571C">
              <w:rPr>
                <w:szCs w:val="17"/>
                <w:lang w:val="en-US"/>
              </w:rPr>
              <w:t>Garrin</w:t>
            </w:r>
            <w:proofErr w:type="spellEnd"/>
            <w:r w:rsidRPr="001E571C">
              <w:rPr>
                <w:szCs w:val="17"/>
                <w:lang w:val="en-US"/>
              </w:rPr>
              <w:t xml:space="preserve"> Street, Salisbury North SA 5108</w:t>
            </w:r>
          </w:p>
        </w:tc>
        <w:tc>
          <w:tcPr>
            <w:tcW w:w="4395" w:type="dxa"/>
            <w:tcMar>
              <w:top w:w="28" w:type="dxa"/>
              <w:left w:w="28" w:type="dxa"/>
              <w:bottom w:w="28" w:type="dxa"/>
              <w:right w:w="28" w:type="dxa"/>
            </w:tcMar>
          </w:tcPr>
          <w:p w14:paraId="0A50E36C" w14:textId="77777777" w:rsidR="001E571C" w:rsidRPr="001E571C" w:rsidRDefault="001E571C" w:rsidP="001E571C">
            <w:pPr>
              <w:spacing w:before="100" w:beforeAutospacing="1" w:after="0"/>
              <w:jc w:val="left"/>
              <w:rPr>
                <w:szCs w:val="17"/>
              </w:rPr>
            </w:pPr>
            <w:r w:rsidRPr="001E571C">
              <w:rPr>
                <w:szCs w:val="17"/>
                <w:lang w:val="en-US"/>
              </w:rPr>
              <w:t xml:space="preserve">Allotment 90 Deposited Plan 10068 </w:t>
            </w:r>
            <w:proofErr w:type="gramStart"/>
            <w:r w:rsidRPr="001E571C">
              <w:rPr>
                <w:szCs w:val="17"/>
                <w:lang w:val="en-US"/>
              </w:rPr>
              <w:t>Hundred</w:t>
            </w:r>
            <w:proofErr w:type="gramEnd"/>
            <w:r w:rsidRPr="001E571C">
              <w:rPr>
                <w:szCs w:val="17"/>
                <w:lang w:val="en-US"/>
              </w:rPr>
              <w:t xml:space="preserve"> of </w:t>
            </w:r>
            <w:proofErr w:type="spellStart"/>
            <w:r w:rsidRPr="001E571C">
              <w:rPr>
                <w:szCs w:val="17"/>
                <w:lang w:val="en-US"/>
              </w:rPr>
              <w:t>Munno</w:t>
            </w:r>
            <w:proofErr w:type="spellEnd"/>
            <w:r w:rsidRPr="001E571C">
              <w:rPr>
                <w:szCs w:val="17"/>
                <w:lang w:val="en-US"/>
              </w:rPr>
              <w:t xml:space="preserve"> Para</w:t>
            </w:r>
          </w:p>
        </w:tc>
        <w:tc>
          <w:tcPr>
            <w:tcW w:w="1593" w:type="dxa"/>
            <w:tcMar>
              <w:top w:w="28" w:type="dxa"/>
              <w:left w:w="28" w:type="dxa"/>
              <w:bottom w:w="28" w:type="dxa"/>
              <w:right w:w="28" w:type="dxa"/>
            </w:tcMar>
          </w:tcPr>
          <w:p w14:paraId="5C316C97" w14:textId="77777777" w:rsidR="001E571C" w:rsidRPr="001E571C" w:rsidRDefault="001E571C" w:rsidP="001E571C">
            <w:pPr>
              <w:spacing w:before="100" w:beforeAutospacing="1" w:after="0"/>
              <w:jc w:val="left"/>
              <w:rPr>
                <w:szCs w:val="17"/>
              </w:rPr>
            </w:pPr>
            <w:r w:rsidRPr="001E571C">
              <w:rPr>
                <w:szCs w:val="17"/>
                <w:lang w:val="en-US"/>
              </w:rPr>
              <w:t>CT6010/627</w:t>
            </w:r>
          </w:p>
        </w:tc>
      </w:tr>
      <w:tr w:rsidR="001E571C" w:rsidRPr="001E571C" w14:paraId="5791F0CF" w14:textId="77777777" w:rsidTr="004E0A87">
        <w:trPr>
          <w:trHeight w:val="20"/>
        </w:trPr>
        <w:tc>
          <w:tcPr>
            <w:tcW w:w="3327" w:type="dxa"/>
            <w:tcBorders>
              <w:bottom w:val="single" w:sz="4" w:space="0" w:color="auto"/>
            </w:tcBorders>
            <w:tcMar>
              <w:top w:w="28" w:type="dxa"/>
              <w:left w:w="28" w:type="dxa"/>
              <w:bottom w:w="28" w:type="dxa"/>
              <w:right w:w="28" w:type="dxa"/>
            </w:tcMar>
          </w:tcPr>
          <w:p w14:paraId="31E99738" w14:textId="77777777" w:rsidR="001E571C" w:rsidRPr="001E571C" w:rsidRDefault="001E571C" w:rsidP="001E571C">
            <w:pPr>
              <w:spacing w:before="100" w:beforeAutospacing="1" w:after="0"/>
              <w:jc w:val="left"/>
              <w:rPr>
                <w:szCs w:val="17"/>
              </w:rPr>
            </w:pPr>
            <w:r w:rsidRPr="001E571C">
              <w:rPr>
                <w:szCs w:val="17"/>
                <w:lang w:val="en-US"/>
              </w:rPr>
              <w:t>216 Smith ST, Naracoorte SA 5271</w:t>
            </w:r>
          </w:p>
        </w:tc>
        <w:tc>
          <w:tcPr>
            <w:tcW w:w="4395" w:type="dxa"/>
            <w:tcBorders>
              <w:bottom w:val="single" w:sz="4" w:space="0" w:color="auto"/>
            </w:tcBorders>
            <w:tcMar>
              <w:top w:w="28" w:type="dxa"/>
              <w:left w:w="28" w:type="dxa"/>
              <w:bottom w:w="28" w:type="dxa"/>
              <w:right w:w="28" w:type="dxa"/>
            </w:tcMar>
          </w:tcPr>
          <w:p w14:paraId="695B1F53" w14:textId="77777777" w:rsidR="001E571C" w:rsidRPr="001E571C" w:rsidRDefault="001E571C" w:rsidP="001E571C">
            <w:pPr>
              <w:spacing w:before="100" w:beforeAutospacing="1" w:after="0"/>
              <w:jc w:val="left"/>
              <w:rPr>
                <w:szCs w:val="17"/>
              </w:rPr>
            </w:pPr>
            <w:r w:rsidRPr="001E571C">
              <w:rPr>
                <w:szCs w:val="17"/>
                <w:lang w:val="en-US"/>
              </w:rPr>
              <w:t xml:space="preserve">Allotment 305 Filed Plan 199199 </w:t>
            </w:r>
            <w:proofErr w:type="gramStart"/>
            <w:r w:rsidRPr="001E571C">
              <w:rPr>
                <w:szCs w:val="17"/>
                <w:lang w:val="en-US"/>
              </w:rPr>
              <w:t>Hundred</w:t>
            </w:r>
            <w:proofErr w:type="gramEnd"/>
            <w:r w:rsidRPr="001E571C">
              <w:rPr>
                <w:szCs w:val="17"/>
                <w:lang w:val="en-US"/>
              </w:rPr>
              <w:t xml:space="preserve"> of Naracoorte</w:t>
            </w:r>
          </w:p>
        </w:tc>
        <w:tc>
          <w:tcPr>
            <w:tcW w:w="1593" w:type="dxa"/>
            <w:tcBorders>
              <w:bottom w:val="single" w:sz="4" w:space="0" w:color="auto"/>
            </w:tcBorders>
            <w:tcMar>
              <w:top w:w="28" w:type="dxa"/>
              <w:left w:w="28" w:type="dxa"/>
              <w:bottom w:w="28" w:type="dxa"/>
              <w:right w:w="28" w:type="dxa"/>
            </w:tcMar>
          </w:tcPr>
          <w:p w14:paraId="67CDA724" w14:textId="77777777" w:rsidR="001E571C" w:rsidRPr="001E571C" w:rsidRDefault="001E571C" w:rsidP="001E571C">
            <w:pPr>
              <w:spacing w:before="100" w:beforeAutospacing="1" w:after="0"/>
              <w:jc w:val="left"/>
              <w:rPr>
                <w:szCs w:val="17"/>
              </w:rPr>
            </w:pPr>
            <w:r w:rsidRPr="001E571C">
              <w:rPr>
                <w:szCs w:val="17"/>
                <w:lang w:val="en-US"/>
              </w:rPr>
              <w:t>CT5806/810</w:t>
            </w:r>
          </w:p>
        </w:tc>
      </w:tr>
    </w:tbl>
    <w:p w14:paraId="14D02226" w14:textId="77777777" w:rsidR="001E571C" w:rsidRPr="001E571C" w:rsidRDefault="001E571C" w:rsidP="001E571C">
      <w:pPr>
        <w:spacing w:before="80" w:after="0"/>
        <w:rPr>
          <w:rFonts w:eastAsia="Times New Roman"/>
          <w:szCs w:val="17"/>
        </w:rPr>
      </w:pPr>
      <w:r w:rsidRPr="001E571C">
        <w:rPr>
          <w:rFonts w:eastAsia="Times New Roman"/>
          <w:szCs w:val="17"/>
        </w:rPr>
        <w:t>Dated: 28 July 2022</w:t>
      </w:r>
    </w:p>
    <w:p w14:paraId="0FBAC354" w14:textId="77777777" w:rsidR="001E571C" w:rsidRPr="001E571C" w:rsidRDefault="001E571C" w:rsidP="001E571C">
      <w:pPr>
        <w:spacing w:after="0"/>
        <w:jc w:val="right"/>
        <w:rPr>
          <w:rFonts w:eastAsia="Times New Roman"/>
          <w:smallCaps/>
          <w:szCs w:val="17"/>
          <w:lang w:val="en-US"/>
        </w:rPr>
      </w:pPr>
      <w:r w:rsidRPr="001E571C">
        <w:rPr>
          <w:rFonts w:eastAsia="Times New Roman"/>
          <w:smallCaps/>
          <w:szCs w:val="20"/>
          <w:lang w:val="en-US"/>
        </w:rPr>
        <w:t>Craig Thompson</w:t>
      </w:r>
    </w:p>
    <w:p w14:paraId="0AE437D9" w14:textId="77777777" w:rsidR="001E571C" w:rsidRPr="001E571C" w:rsidRDefault="001E571C" w:rsidP="001E571C">
      <w:pPr>
        <w:spacing w:after="0" w:line="240" w:lineRule="auto"/>
        <w:jc w:val="right"/>
        <w:rPr>
          <w:rFonts w:eastAsia="Times New Roman"/>
          <w:szCs w:val="17"/>
          <w:lang w:val="en-US"/>
        </w:rPr>
      </w:pPr>
      <w:r w:rsidRPr="001E571C">
        <w:rPr>
          <w:rFonts w:eastAsia="Times New Roman"/>
          <w:szCs w:val="17"/>
          <w:lang w:val="en-US"/>
        </w:rPr>
        <w:t>Housing Regulator and Registrar</w:t>
      </w:r>
    </w:p>
    <w:p w14:paraId="703F3A80" w14:textId="77777777" w:rsidR="001E571C" w:rsidRPr="001E571C" w:rsidRDefault="001E571C" w:rsidP="001E571C">
      <w:pPr>
        <w:spacing w:after="0" w:line="240" w:lineRule="auto"/>
        <w:jc w:val="right"/>
        <w:rPr>
          <w:rFonts w:eastAsia="Times New Roman"/>
          <w:szCs w:val="17"/>
          <w:lang w:val="en-US"/>
        </w:rPr>
      </w:pPr>
      <w:r w:rsidRPr="001E571C">
        <w:rPr>
          <w:rFonts w:eastAsia="Times New Roman"/>
          <w:szCs w:val="17"/>
          <w:lang w:val="en-US"/>
        </w:rPr>
        <w:t>Housing Safety Authority, SAHA</w:t>
      </w:r>
    </w:p>
    <w:p w14:paraId="72DDF4FE" w14:textId="0A30B7E2" w:rsidR="001E571C" w:rsidRDefault="001E571C" w:rsidP="001E571C">
      <w:pPr>
        <w:spacing w:after="0" w:line="240" w:lineRule="auto"/>
        <w:jc w:val="right"/>
        <w:rPr>
          <w:rFonts w:eastAsia="Times New Roman"/>
          <w:szCs w:val="17"/>
          <w:lang w:val="en-US"/>
        </w:rPr>
      </w:pPr>
      <w:r w:rsidRPr="001E571C">
        <w:rPr>
          <w:rFonts w:eastAsia="Times New Roman"/>
          <w:szCs w:val="17"/>
          <w:lang w:val="en-US"/>
        </w:rPr>
        <w:t>Delegate of Minister for Human Services</w:t>
      </w:r>
    </w:p>
    <w:p w14:paraId="0A0B1280" w14:textId="65D17138" w:rsidR="001E571C" w:rsidRDefault="001E571C" w:rsidP="001E571C">
      <w:pPr>
        <w:pBdr>
          <w:bottom w:val="single" w:sz="4" w:space="1" w:color="auto"/>
        </w:pBdr>
        <w:spacing w:after="0" w:line="52" w:lineRule="exact"/>
        <w:jc w:val="center"/>
        <w:rPr>
          <w:rFonts w:eastAsia="Times New Roman"/>
          <w:szCs w:val="17"/>
        </w:rPr>
      </w:pPr>
    </w:p>
    <w:p w14:paraId="2EF15E71" w14:textId="7CC0DA82" w:rsidR="001E571C" w:rsidRDefault="001E571C" w:rsidP="001E571C">
      <w:pPr>
        <w:pBdr>
          <w:top w:val="single" w:sz="4" w:space="1" w:color="auto"/>
        </w:pBdr>
        <w:spacing w:before="34" w:after="0" w:line="14" w:lineRule="exact"/>
        <w:jc w:val="center"/>
        <w:rPr>
          <w:rFonts w:eastAsia="Times New Roman"/>
          <w:szCs w:val="17"/>
        </w:rPr>
      </w:pPr>
    </w:p>
    <w:p w14:paraId="25799DD3" w14:textId="3EF9EFC8" w:rsidR="001E571C" w:rsidRDefault="001E571C" w:rsidP="001E571C">
      <w:pPr>
        <w:pStyle w:val="GG-body"/>
        <w:spacing w:after="0"/>
      </w:pPr>
    </w:p>
    <w:p w14:paraId="4532FC0B" w14:textId="77777777" w:rsidR="001E571C" w:rsidRPr="005E67F8" w:rsidRDefault="001E571C" w:rsidP="006121A9">
      <w:pPr>
        <w:pStyle w:val="Heading2"/>
      </w:pPr>
      <w:bookmarkStart w:id="44" w:name="_Toc109897236"/>
      <w:r w:rsidRPr="00F90ED2">
        <w:t xml:space="preserve">Justices </w:t>
      </w:r>
      <w:r>
        <w:t>o</w:t>
      </w:r>
      <w:r w:rsidRPr="00F90ED2">
        <w:t xml:space="preserve">f </w:t>
      </w:r>
      <w:r>
        <w:t>t</w:t>
      </w:r>
      <w:r w:rsidRPr="00F90ED2">
        <w:t>he Peace Act 2005</w:t>
      </w:r>
      <w:bookmarkEnd w:id="44"/>
    </w:p>
    <w:p w14:paraId="4FFC089D" w14:textId="77777777" w:rsidR="001E571C" w:rsidRDefault="001E571C" w:rsidP="001E571C">
      <w:pPr>
        <w:pStyle w:val="GG-Title2"/>
      </w:pPr>
      <w:r w:rsidRPr="00F90ED2">
        <w:t>Section 4</w:t>
      </w:r>
    </w:p>
    <w:p w14:paraId="12E347FA" w14:textId="77777777" w:rsidR="001E571C" w:rsidRDefault="001E571C" w:rsidP="001E571C">
      <w:pPr>
        <w:pStyle w:val="GG-Title3"/>
        <w:spacing w:after="0"/>
      </w:pPr>
      <w:r>
        <w:t xml:space="preserve">Notice of </w:t>
      </w:r>
      <w:r w:rsidRPr="00F90ED2">
        <w:t xml:space="preserve">Appointment </w:t>
      </w:r>
      <w:r>
        <w:t>o</w:t>
      </w:r>
      <w:r w:rsidRPr="00F90ED2">
        <w:t xml:space="preserve">f Justices of </w:t>
      </w:r>
      <w:r>
        <w:t>t</w:t>
      </w:r>
      <w:r w:rsidRPr="00F90ED2">
        <w:t xml:space="preserve">he Peace </w:t>
      </w:r>
      <w:r>
        <w:t>f</w:t>
      </w:r>
      <w:r w:rsidRPr="00F90ED2">
        <w:t>or South Australia</w:t>
      </w:r>
    </w:p>
    <w:p w14:paraId="344D0C9A" w14:textId="77777777" w:rsidR="001E571C" w:rsidRDefault="001E571C" w:rsidP="001E571C">
      <w:pPr>
        <w:pStyle w:val="GG-Title3"/>
      </w:pPr>
      <w:r>
        <w:t>b</w:t>
      </w:r>
      <w:r w:rsidRPr="00F90ED2">
        <w:t xml:space="preserve">y the Commissioner </w:t>
      </w:r>
      <w:r>
        <w:t>f</w:t>
      </w:r>
      <w:r w:rsidRPr="00F90ED2">
        <w:t>or Consumer Affairs</w:t>
      </w:r>
    </w:p>
    <w:p w14:paraId="0AE92E10" w14:textId="77777777" w:rsidR="001E571C" w:rsidRPr="003B3C8B" w:rsidRDefault="001E571C" w:rsidP="001E571C">
      <w:pPr>
        <w:pStyle w:val="GG-body"/>
        <w:rPr>
          <w:spacing w:val="-2"/>
        </w:rPr>
      </w:pPr>
      <w:r w:rsidRPr="009C32BF">
        <w:t xml:space="preserve">I, Dini Soulio, Commissioner for Consumer Affairs, delegate of the Attorney-General, pursuant to section 4 of the </w:t>
      </w:r>
      <w:r w:rsidRPr="009C32BF">
        <w:rPr>
          <w:i/>
          <w:iCs/>
        </w:rPr>
        <w:t>Justices of the Peace Act 2005</w:t>
      </w:r>
      <w:r w:rsidRPr="009C32BF">
        <w:t>, do hereby appoint the people listed as Justices of the Peace for South Australia as set out below</w:t>
      </w:r>
      <w:r w:rsidRPr="003B3C8B">
        <w:rPr>
          <w:spacing w:val="-2"/>
        </w:rPr>
        <w:t>.</w:t>
      </w:r>
    </w:p>
    <w:p w14:paraId="2E98E58B" w14:textId="77777777" w:rsidR="001E571C" w:rsidRDefault="001E571C" w:rsidP="001E571C">
      <w:pPr>
        <w:pStyle w:val="GG-SDated"/>
        <w:spacing w:after="80"/>
      </w:pPr>
      <w:r w:rsidRPr="00237DA8">
        <w:t xml:space="preserve">For a period of ten years for a term commencing on </w:t>
      </w:r>
      <w:r w:rsidRPr="006F2175">
        <w:t>9 August 2022 and expiring on 8 August 2032</w:t>
      </w:r>
      <w:r>
        <w:t>:</w:t>
      </w:r>
    </w:p>
    <w:p w14:paraId="3AAAD525" w14:textId="77777777" w:rsidR="001E571C" w:rsidRPr="006F2175" w:rsidRDefault="001E571C" w:rsidP="001E571C">
      <w:pPr>
        <w:pStyle w:val="GG-SDated"/>
        <w:ind w:left="142"/>
      </w:pPr>
      <w:r w:rsidRPr="006F2175">
        <w:t>David Gordon WAKELIN</w:t>
      </w:r>
    </w:p>
    <w:p w14:paraId="46BFC981" w14:textId="77777777" w:rsidR="001E571C" w:rsidRPr="006F2175" w:rsidRDefault="001E571C" w:rsidP="001E571C">
      <w:pPr>
        <w:pStyle w:val="GG-SDated"/>
        <w:ind w:left="142"/>
      </w:pPr>
      <w:r w:rsidRPr="006F2175">
        <w:t>Maria VARANO</w:t>
      </w:r>
    </w:p>
    <w:p w14:paraId="46A22444" w14:textId="77777777" w:rsidR="001E571C" w:rsidRPr="006F2175" w:rsidRDefault="001E571C" w:rsidP="001E571C">
      <w:pPr>
        <w:pStyle w:val="GG-SDated"/>
        <w:ind w:left="142"/>
      </w:pPr>
      <w:r w:rsidRPr="006F2175">
        <w:t>Christopher David RICHER</w:t>
      </w:r>
    </w:p>
    <w:p w14:paraId="55562CB4" w14:textId="77777777" w:rsidR="001E571C" w:rsidRPr="006F2175" w:rsidRDefault="001E571C" w:rsidP="001E571C">
      <w:pPr>
        <w:pStyle w:val="GG-SDated"/>
        <w:ind w:left="142"/>
      </w:pPr>
      <w:r w:rsidRPr="006F2175">
        <w:t>Rodney Ian QUINN</w:t>
      </w:r>
    </w:p>
    <w:p w14:paraId="65FDD3B9" w14:textId="77777777" w:rsidR="001E571C" w:rsidRPr="006F2175" w:rsidRDefault="001E571C" w:rsidP="001E571C">
      <w:pPr>
        <w:pStyle w:val="GG-SDated"/>
        <w:ind w:left="142"/>
      </w:pPr>
      <w:r w:rsidRPr="006F2175">
        <w:t>Stacey Kaye PSARROS</w:t>
      </w:r>
    </w:p>
    <w:p w14:paraId="55B05458" w14:textId="77777777" w:rsidR="001E571C" w:rsidRPr="006F2175" w:rsidRDefault="001E571C" w:rsidP="001E571C">
      <w:pPr>
        <w:pStyle w:val="GG-SDated"/>
        <w:ind w:left="142"/>
      </w:pPr>
      <w:r w:rsidRPr="006F2175">
        <w:t>Mark William PETERSON</w:t>
      </w:r>
    </w:p>
    <w:p w14:paraId="68A0A2A3" w14:textId="77777777" w:rsidR="001E571C" w:rsidRPr="006F2175" w:rsidRDefault="001E571C" w:rsidP="001E571C">
      <w:pPr>
        <w:pStyle w:val="GG-SDated"/>
        <w:ind w:left="142"/>
      </w:pPr>
      <w:r w:rsidRPr="006F2175">
        <w:t>Leon Francis O'DRISCOLL</w:t>
      </w:r>
    </w:p>
    <w:p w14:paraId="758C2BEA" w14:textId="77777777" w:rsidR="001E571C" w:rsidRPr="006F2175" w:rsidRDefault="001E571C" w:rsidP="001E571C">
      <w:pPr>
        <w:pStyle w:val="GG-SDated"/>
        <w:ind w:left="142"/>
      </w:pPr>
      <w:r w:rsidRPr="006F2175">
        <w:t>Michael John NICOLAI</w:t>
      </w:r>
    </w:p>
    <w:p w14:paraId="1D7DB502" w14:textId="77777777" w:rsidR="001E571C" w:rsidRPr="006F2175" w:rsidRDefault="001E571C" w:rsidP="001E571C">
      <w:pPr>
        <w:pStyle w:val="GG-SDated"/>
        <w:ind w:left="142"/>
      </w:pPr>
      <w:r w:rsidRPr="006F2175">
        <w:t>Kathryn Lee MCDOUGALL</w:t>
      </w:r>
    </w:p>
    <w:p w14:paraId="7A95D115" w14:textId="77777777" w:rsidR="001E571C" w:rsidRPr="006F2175" w:rsidRDefault="001E571C" w:rsidP="001E571C">
      <w:pPr>
        <w:pStyle w:val="GG-SDated"/>
        <w:ind w:left="142"/>
      </w:pPr>
      <w:r w:rsidRPr="006F2175">
        <w:t>Anastasios KOUTSANTONIS</w:t>
      </w:r>
    </w:p>
    <w:p w14:paraId="60831E25" w14:textId="77777777" w:rsidR="001E571C" w:rsidRPr="006F2175" w:rsidRDefault="001E571C" w:rsidP="001E571C">
      <w:pPr>
        <w:pStyle w:val="GG-SDated"/>
        <w:ind w:left="142"/>
      </w:pPr>
      <w:r w:rsidRPr="006F2175">
        <w:t>Paula Jane KELLY</w:t>
      </w:r>
    </w:p>
    <w:p w14:paraId="212853AD" w14:textId="77777777" w:rsidR="001E571C" w:rsidRPr="006F2175" w:rsidRDefault="001E571C" w:rsidP="001E571C">
      <w:pPr>
        <w:pStyle w:val="GG-SDated"/>
        <w:ind w:left="142"/>
      </w:pPr>
      <w:r w:rsidRPr="006F2175">
        <w:t>Brian Edward HEMMING</w:t>
      </w:r>
    </w:p>
    <w:p w14:paraId="231ECC58" w14:textId="77777777" w:rsidR="001E571C" w:rsidRPr="006F2175" w:rsidRDefault="001E571C" w:rsidP="001E571C">
      <w:pPr>
        <w:pStyle w:val="GG-SDated"/>
        <w:ind w:left="142"/>
      </w:pPr>
      <w:r w:rsidRPr="006F2175">
        <w:t>Justin Paul HAZELL</w:t>
      </w:r>
    </w:p>
    <w:p w14:paraId="6F922428" w14:textId="77777777" w:rsidR="001E571C" w:rsidRPr="006F2175" w:rsidRDefault="001E571C" w:rsidP="001E571C">
      <w:pPr>
        <w:pStyle w:val="GG-SDated"/>
        <w:ind w:left="142"/>
      </w:pPr>
      <w:r w:rsidRPr="006F2175">
        <w:t>Terence Anthony FANNING</w:t>
      </w:r>
    </w:p>
    <w:p w14:paraId="54820AB7" w14:textId="77777777" w:rsidR="001E571C" w:rsidRPr="006F2175" w:rsidRDefault="001E571C" w:rsidP="001E571C">
      <w:pPr>
        <w:pStyle w:val="GG-SDated"/>
        <w:ind w:left="142"/>
      </w:pPr>
      <w:r w:rsidRPr="006F2175">
        <w:t>Jennifer Anne DOWDING</w:t>
      </w:r>
    </w:p>
    <w:p w14:paraId="1BE1F5CF" w14:textId="77777777" w:rsidR="001E571C" w:rsidRPr="006F2175" w:rsidRDefault="001E571C" w:rsidP="001E571C">
      <w:pPr>
        <w:pStyle w:val="GG-SDated"/>
        <w:ind w:left="142"/>
      </w:pPr>
      <w:proofErr w:type="spellStart"/>
      <w:r w:rsidRPr="006F2175">
        <w:t>Nicolaas</w:t>
      </w:r>
      <w:proofErr w:type="spellEnd"/>
      <w:r w:rsidRPr="006F2175">
        <w:t xml:space="preserve"> Arie DE BRUYN</w:t>
      </w:r>
    </w:p>
    <w:p w14:paraId="469FCC2F" w14:textId="77777777" w:rsidR="001E571C" w:rsidRPr="006F2175" w:rsidRDefault="001E571C" w:rsidP="001E571C">
      <w:pPr>
        <w:pStyle w:val="GG-SDated"/>
        <w:ind w:left="142"/>
      </w:pPr>
      <w:r w:rsidRPr="006F2175">
        <w:t>Judith Lee DAVIS</w:t>
      </w:r>
    </w:p>
    <w:p w14:paraId="7B68F393" w14:textId="77777777" w:rsidR="001E571C" w:rsidRPr="006F2175" w:rsidRDefault="001E571C" w:rsidP="001E571C">
      <w:pPr>
        <w:pStyle w:val="GG-SDated"/>
        <w:ind w:left="142"/>
      </w:pPr>
      <w:r w:rsidRPr="006F2175">
        <w:t>Stuart William COLE</w:t>
      </w:r>
    </w:p>
    <w:p w14:paraId="045539B4" w14:textId="77777777" w:rsidR="001E571C" w:rsidRPr="006F2175" w:rsidRDefault="001E571C" w:rsidP="001E571C">
      <w:pPr>
        <w:pStyle w:val="GG-SDated"/>
        <w:ind w:left="142"/>
      </w:pPr>
      <w:r w:rsidRPr="006F2175">
        <w:t>Brian William COATS</w:t>
      </w:r>
    </w:p>
    <w:p w14:paraId="54936610" w14:textId="77777777" w:rsidR="001E571C" w:rsidRPr="006F2175" w:rsidRDefault="001E571C" w:rsidP="001E571C">
      <w:pPr>
        <w:pStyle w:val="GG-SDated"/>
        <w:ind w:left="142"/>
      </w:pPr>
      <w:r w:rsidRPr="006F2175">
        <w:t>Daniel Scott CLARK</w:t>
      </w:r>
    </w:p>
    <w:p w14:paraId="35BF4C14" w14:textId="77777777" w:rsidR="001E571C" w:rsidRPr="003747BC" w:rsidRDefault="001E571C" w:rsidP="001E571C">
      <w:pPr>
        <w:pStyle w:val="GG-SDated"/>
        <w:spacing w:after="80"/>
        <w:ind w:left="142"/>
      </w:pPr>
      <w:r w:rsidRPr="006F2175">
        <w:t>Jeffrey Eric BEARE</w:t>
      </w:r>
    </w:p>
    <w:p w14:paraId="06D6740F" w14:textId="77777777" w:rsidR="001E571C" w:rsidRPr="003747BC" w:rsidRDefault="001E571C" w:rsidP="001E571C">
      <w:pPr>
        <w:pStyle w:val="GG-SDated"/>
      </w:pPr>
      <w:r w:rsidRPr="003747BC">
        <w:t xml:space="preserve">Dated: </w:t>
      </w:r>
      <w:r>
        <w:t>20 July</w:t>
      </w:r>
      <w:r w:rsidRPr="003747BC">
        <w:t xml:space="preserve"> 2022</w:t>
      </w:r>
    </w:p>
    <w:p w14:paraId="6C2F204A" w14:textId="77777777" w:rsidR="001E571C" w:rsidRPr="00237DA8" w:rsidRDefault="001E571C" w:rsidP="001E571C">
      <w:pPr>
        <w:pStyle w:val="GG-SName"/>
      </w:pPr>
      <w:r w:rsidRPr="00237DA8">
        <w:t>Dini Soulio</w:t>
      </w:r>
    </w:p>
    <w:p w14:paraId="66F6A39A" w14:textId="77777777" w:rsidR="001E571C" w:rsidRPr="00237DA8" w:rsidRDefault="001E571C" w:rsidP="001E571C">
      <w:pPr>
        <w:pStyle w:val="GG-Signature"/>
        <w:spacing w:line="170" w:lineRule="exact"/>
      </w:pPr>
      <w:r w:rsidRPr="00237DA8">
        <w:t>Commissioner for Consumer Affairs</w:t>
      </w:r>
    </w:p>
    <w:p w14:paraId="15708EA5" w14:textId="324C9274" w:rsidR="001E571C" w:rsidRDefault="001E571C" w:rsidP="001E571C">
      <w:pPr>
        <w:pStyle w:val="GG-Signature"/>
      </w:pPr>
      <w:r w:rsidRPr="00237DA8">
        <w:t>Delegate of the Attorney-General</w:t>
      </w:r>
    </w:p>
    <w:p w14:paraId="3E9B3040" w14:textId="6296E55C" w:rsidR="001E571C" w:rsidRDefault="001E571C" w:rsidP="001E571C">
      <w:pPr>
        <w:pStyle w:val="GG-Signature"/>
        <w:pBdr>
          <w:bottom w:val="single" w:sz="4" w:space="1" w:color="auto"/>
        </w:pBdr>
        <w:spacing w:line="52" w:lineRule="exact"/>
        <w:jc w:val="center"/>
      </w:pPr>
    </w:p>
    <w:p w14:paraId="51E9D9A8" w14:textId="134FD6B4" w:rsidR="001E571C" w:rsidRDefault="001E571C" w:rsidP="001E571C">
      <w:pPr>
        <w:pStyle w:val="GG-Signature"/>
        <w:pBdr>
          <w:top w:val="single" w:sz="4" w:space="1" w:color="auto"/>
        </w:pBdr>
        <w:spacing w:before="34" w:line="14" w:lineRule="exact"/>
        <w:jc w:val="center"/>
      </w:pPr>
    </w:p>
    <w:p w14:paraId="685217EF" w14:textId="6E6D52C6" w:rsidR="001E571C" w:rsidRDefault="001E571C">
      <w:pPr>
        <w:spacing w:after="0" w:line="240" w:lineRule="auto"/>
        <w:jc w:val="left"/>
        <w:rPr>
          <w:rFonts w:eastAsia="Times New Roman"/>
          <w:szCs w:val="17"/>
        </w:rPr>
      </w:pPr>
      <w:r>
        <w:br w:type="page"/>
      </w:r>
    </w:p>
    <w:p w14:paraId="63DC064E" w14:textId="77777777" w:rsidR="001E571C" w:rsidRPr="001E571C" w:rsidRDefault="001E571C" w:rsidP="006121A9">
      <w:pPr>
        <w:pStyle w:val="Heading2"/>
      </w:pPr>
      <w:bookmarkStart w:id="45" w:name="_Toc109897237"/>
      <w:r w:rsidRPr="001E571C">
        <w:lastRenderedPageBreak/>
        <w:t>Magistrates Court Act 1991</w:t>
      </w:r>
      <w:bookmarkEnd w:id="45"/>
    </w:p>
    <w:p w14:paraId="0AEAC6DD" w14:textId="77777777" w:rsidR="001E571C" w:rsidRPr="001E571C" w:rsidRDefault="001E571C" w:rsidP="001E571C">
      <w:pPr>
        <w:keepLines/>
        <w:autoSpaceDE w:val="0"/>
        <w:autoSpaceDN w:val="0"/>
        <w:adjustRightInd w:val="0"/>
        <w:spacing w:before="240" w:after="0" w:line="240" w:lineRule="auto"/>
        <w:rPr>
          <w:color w:val="000000"/>
          <w:sz w:val="28"/>
          <w:szCs w:val="28"/>
        </w:rPr>
      </w:pPr>
      <w:r w:rsidRPr="001E571C">
        <w:rPr>
          <w:color w:val="000000"/>
          <w:sz w:val="28"/>
          <w:szCs w:val="28"/>
        </w:rPr>
        <w:t>South Australia</w:t>
      </w:r>
    </w:p>
    <w:p w14:paraId="6BDBCEAB" w14:textId="77777777" w:rsidR="001E571C" w:rsidRPr="001E571C" w:rsidRDefault="001E571C" w:rsidP="001E571C">
      <w:pPr>
        <w:keepLines/>
        <w:autoSpaceDE w:val="0"/>
        <w:autoSpaceDN w:val="0"/>
        <w:adjustRightInd w:val="0"/>
        <w:spacing w:before="120" w:after="200" w:line="240" w:lineRule="auto"/>
        <w:rPr>
          <w:b/>
          <w:bCs/>
          <w:color w:val="000000"/>
          <w:sz w:val="36"/>
          <w:szCs w:val="36"/>
        </w:rPr>
      </w:pPr>
      <w:r w:rsidRPr="001E571C">
        <w:rPr>
          <w:b/>
          <w:bCs/>
          <w:color w:val="000000"/>
          <w:sz w:val="36"/>
          <w:szCs w:val="36"/>
        </w:rPr>
        <w:t>Magistrates Court (Fees) (No 2) Notice 2022</w:t>
      </w:r>
    </w:p>
    <w:p w14:paraId="6A9473C6" w14:textId="77777777" w:rsidR="001E571C" w:rsidRPr="001E571C" w:rsidRDefault="001E571C" w:rsidP="001E571C">
      <w:pPr>
        <w:keepLines/>
        <w:autoSpaceDE w:val="0"/>
        <w:autoSpaceDN w:val="0"/>
        <w:adjustRightInd w:val="0"/>
        <w:spacing w:before="80" w:after="240" w:line="240" w:lineRule="auto"/>
        <w:rPr>
          <w:color w:val="000000"/>
          <w:sz w:val="24"/>
          <w:szCs w:val="24"/>
        </w:rPr>
      </w:pPr>
      <w:r w:rsidRPr="001E571C">
        <w:rPr>
          <w:color w:val="000000"/>
          <w:sz w:val="24"/>
          <w:szCs w:val="24"/>
        </w:rPr>
        <w:t xml:space="preserve">under the </w:t>
      </w:r>
      <w:r w:rsidRPr="001E571C">
        <w:rPr>
          <w:i/>
          <w:iCs/>
          <w:color w:val="000000"/>
          <w:sz w:val="24"/>
          <w:szCs w:val="24"/>
        </w:rPr>
        <w:t>Magistrates Court Act 1991</w:t>
      </w:r>
    </w:p>
    <w:p w14:paraId="5C2A644B" w14:textId="77777777" w:rsidR="001E571C" w:rsidRPr="001E571C" w:rsidRDefault="001E571C" w:rsidP="001E571C">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1E571C">
        <w:rPr>
          <w:rFonts w:eastAsiaTheme="minorEastAsia"/>
          <w:b/>
          <w:bCs/>
          <w:color w:val="000000"/>
          <w:sz w:val="26"/>
          <w:szCs w:val="26"/>
          <w:lang w:eastAsia="en-AU"/>
        </w:rPr>
        <w:t>1—Short title</w:t>
      </w:r>
    </w:p>
    <w:p w14:paraId="61568AA1" w14:textId="77777777" w:rsidR="001E571C" w:rsidRPr="001E571C" w:rsidRDefault="001E571C" w:rsidP="001E571C">
      <w:pPr>
        <w:keepNext/>
        <w:keepLines/>
        <w:autoSpaceDE w:val="0"/>
        <w:autoSpaceDN w:val="0"/>
        <w:adjustRightInd w:val="0"/>
        <w:spacing w:before="120" w:after="0" w:line="240" w:lineRule="auto"/>
        <w:ind w:left="794"/>
        <w:rPr>
          <w:color w:val="000000"/>
          <w:sz w:val="23"/>
          <w:szCs w:val="23"/>
        </w:rPr>
      </w:pPr>
      <w:r w:rsidRPr="001E571C">
        <w:rPr>
          <w:color w:val="000000"/>
          <w:sz w:val="23"/>
          <w:szCs w:val="23"/>
        </w:rPr>
        <w:t xml:space="preserve">This notice may be cited as the </w:t>
      </w:r>
      <w:hyperlink r:id="rId39" w:history="1">
        <w:r w:rsidRPr="001E571C">
          <w:rPr>
            <w:i/>
            <w:iCs/>
            <w:color w:val="000000"/>
            <w:sz w:val="23"/>
            <w:szCs w:val="23"/>
          </w:rPr>
          <w:t>Magistrates Court (Fees) Notice 202</w:t>
        </w:r>
      </w:hyperlink>
      <w:r w:rsidRPr="001E571C">
        <w:rPr>
          <w:i/>
          <w:iCs/>
          <w:color w:val="000000"/>
          <w:sz w:val="23"/>
          <w:szCs w:val="23"/>
        </w:rPr>
        <w:t>2</w:t>
      </w:r>
    </w:p>
    <w:p w14:paraId="50112638" w14:textId="77777777" w:rsidR="001E571C" w:rsidRPr="001E571C" w:rsidRDefault="001E571C" w:rsidP="001E571C">
      <w:pPr>
        <w:keepNext/>
        <w:keepLines/>
        <w:autoSpaceDE w:val="0"/>
        <w:autoSpaceDN w:val="0"/>
        <w:adjustRightInd w:val="0"/>
        <w:spacing w:before="120" w:after="0" w:line="240" w:lineRule="auto"/>
        <w:ind w:left="1588" w:hanging="794"/>
        <w:rPr>
          <w:b/>
          <w:bCs/>
          <w:color w:val="000000"/>
          <w:sz w:val="20"/>
          <w:szCs w:val="20"/>
        </w:rPr>
      </w:pPr>
      <w:r w:rsidRPr="001E571C">
        <w:rPr>
          <w:b/>
          <w:bCs/>
          <w:color w:val="000000"/>
          <w:sz w:val="20"/>
          <w:szCs w:val="20"/>
        </w:rPr>
        <w:t>Note—</w:t>
      </w:r>
    </w:p>
    <w:p w14:paraId="3CF4031E" w14:textId="77777777" w:rsidR="001E571C" w:rsidRPr="001E571C" w:rsidRDefault="001E571C" w:rsidP="001E571C">
      <w:pPr>
        <w:keepLines/>
        <w:autoSpaceDE w:val="0"/>
        <w:autoSpaceDN w:val="0"/>
        <w:adjustRightInd w:val="0"/>
        <w:spacing w:before="120" w:after="0" w:line="240" w:lineRule="auto"/>
        <w:ind w:left="1588"/>
        <w:rPr>
          <w:color w:val="000000"/>
          <w:sz w:val="20"/>
          <w:szCs w:val="20"/>
        </w:rPr>
      </w:pPr>
      <w:bookmarkStart w:id="46" w:name="_Hlk109376131"/>
      <w:r w:rsidRPr="001E571C">
        <w:rPr>
          <w:color w:val="000000"/>
          <w:sz w:val="20"/>
          <w:szCs w:val="20"/>
        </w:rPr>
        <w:t xml:space="preserve">This is a fee notice made in accordance with the </w:t>
      </w:r>
      <w:hyperlink r:id="rId40" w:history="1">
        <w:r w:rsidRPr="001E571C">
          <w:rPr>
            <w:i/>
            <w:iCs/>
            <w:color w:val="000000"/>
            <w:sz w:val="20"/>
            <w:szCs w:val="20"/>
          </w:rPr>
          <w:t>Legislation (Fees) Act 2019</w:t>
        </w:r>
      </w:hyperlink>
      <w:r w:rsidRPr="001E571C">
        <w:rPr>
          <w:color w:val="000000"/>
          <w:sz w:val="20"/>
          <w:szCs w:val="20"/>
        </w:rPr>
        <w:t xml:space="preserve"> and revokes the </w:t>
      </w:r>
      <w:r w:rsidRPr="001E571C">
        <w:rPr>
          <w:i/>
          <w:iCs/>
          <w:color w:val="000000"/>
          <w:sz w:val="20"/>
          <w:szCs w:val="20"/>
        </w:rPr>
        <w:t xml:space="preserve">Magistrates Court (Fees) Notice 2022 </w:t>
      </w:r>
      <w:r w:rsidRPr="001E571C">
        <w:rPr>
          <w:color w:val="000000"/>
          <w:sz w:val="20"/>
          <w:szCs w:val="20"/>
        </w:rPr>
        <w:t xml:space="preserve">dated 26 May 2022 as published in the South Australian Government Gazette on 9 June 2022 p. 1361. The fee notice has been varied to align to the </w:t>
      </w:r>
      <w:r w:rsidRPr="001E571C">
        <w:rPr>
          <w:i/>
          <w:iCs/>
          <w:color w:val="000000"/>
          <w:sz w:val="20"/>
          <w:szCs w:val="20"/>
        </w:rPr>
        <w:t xml:space="preserve">Magistrates Court (Fees) Notice 2021 </w:t>
      </w:r>
      <w:r w:rsidRPr="001E571C">
        <w:rPr>
          <w:color w:val="000000"/>
          <w:sz w:val="20"/>
          <w:szCs w:val="20"/>
        </w:rPr>
        <w:t xml:space="preserve">which removed the fee for private applications for an intervention order where domestic violence is alleged. These fees are currently being waived. </w:t>
      </w:r>
      <w:r w:rsidRPr="001E571C">
        <w:rPr>
          <w:i/>
          <w:iCs/>
          <w:color w:val="000000"/>
          <w:sz w:val="20"/>
          <w:szCs w:val="20"/>
        </w:rPr>
        <w:t xml:space="preserve">   </w:t>
      </w:r>
    </w:p>
    <w:bookmarkEnd w:id="46"/>
    <w:p w14:paraId="78286864" w14:textId="77777777" w:rsidR="001E571C" w:rsidRPr="001E571C" w:rsidRDefault="001E571C" w:rsidP="001E571C">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1E571C">
        <w:rPr>
          <w:rFonts w:eastAsiaTheme="minorEastAsia"/>
          <w:b/>
          <w:bCs/>
          <w:color w:val="000000"/>
          <w:sz w:val="26"/>
          <w:szCs w:val="26"/>
          <w:lang w:eastAsia="en-AU"/>
        </w:rPr>
        <w:t>2—Commencement</w:t>
      </w:r>
    </w:p>
    <w:p w14:paraId="4139C402" w14:textId="77777777" w:rsidR="001E571C" w:rsidRPr="001E571C" w:rsidRDefault="001E571C" w:rsidP="001E571C">
      <w:pPr>
        <w:keepLines/>
        <w:autoSpaceDE w:val="0"/>
        <w:autoSpaceDN w:val="0"/>
        <w:adjustRightInd w:val="0"/>
        <w:spacing w:before="120" w:after="0" w:line="240" w:lineRule="auto"/>
        <w:ind w:left="794"/>
        <w:rPr>
          <w:color w:val="000000"/>
          <w:sz w:val="23"/>
          <w:szCs w:val="23"/>
        </w:rPr>
      </w:pPr>
      <w:r w:rsidRPr="001E571C">
        <w:rPr>
          <w:color w:val="000000"/>
          <w:sz w:val="23"/>
          <w:szCs w:val="23"/>
        </w:rPr>
        <w:t xml:space="preserve">This notice has effect </w:t>
      </w:r>
      <w:bookmarkStart w:id="47" w:name="_Hlk109376205"/>
      <w:r w:rsidRPr="001E571C">
        <w:rPr>
          <w:color w:val="000000"/>
          <w:sz w:val="23"/>
          <w:szCs w:val="23"/>
        </w:rPr>
        <w:t>from the day on which it is published in the Gazette.</w:t>
      </w:r>
      <w:bookmarkEnd w:id="47"/>
    </w:p>
    <w:p w14:paraId="602147FB" w14:textId="77777777" w:rsidR="001E571C" w:rsidRPr="001E571C" w:rsidRDefault="001E571C" w:rsidP="001E571C">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1E571C">
        <w:rPr>
          <w:rFonts w:eastAsiaTheme="minorEastAsia"/>
          <w:b/>
          <w:bCs/>
          <w:color w:val="000000"/>
          <w:sz w:val="26"/>
          <w:szCs w:val="26"/>
          <w:lang w:eastAsia="en-AU"/>
        </w:rPr>
        <w:t>3—Interpretation</w:t>
      </w:r>
    </w:p>
    <w:p w14:paraId="77D35E6B" w14:textId="77777777" w:rsidR="001E571C" w:rsidRPr="001E571C" w:rsidRDefault="001E571C" w:rsidP="001E571C">
      <w:pPr>
        <w:keepNext/>
        <w:keepLines/>
        <w:autoSpaceDE w:val="0"/>
        <w:autoSpaceDN w:val="0"/>
        <w:adjustRightInd w:val="0"/>
        <w:spacing w:before="120" w:after="0" w:line="240" w:lineRule="auto"/>
        <w:ind w:left="794"/>
        <w:rPr>
          <w:color w:val="000000"/>
          <w:sz w:val="23"/>
          <w:szCs w:val="23"/>
        </w:rPr>
      </w:pPr>
      <w:r w:rsidRPr="001E571C">
        <w:rPr>
          <w:color w:val="000000"/>
          <w:sz w:val="23"/>
          <w:szCs w:val="23"/>
        </w:rPr>
        <w:t>In this notice, unless the contrary intention appears—</w:t>
      </w:r>
    </w:p>
    <w:p w14:paraId="02DA20D7" w14:textId="77777777" w:rsidR="001E571C" w:rsidRPr="001E571C" w:rsidRDefault="001E571C" w:rsidP="001E571C">
      <w:pPr>
        <w:keepLines/>
        <w:autoSpaceDE w:val="0"/>
        <w:autoSpaceDN w:val="0"/>
        <w:adjustRightInd w:val="0"/>
        <w:spacing w:before="120" w:after="0" w:line="240" w:lineRule="auto"/>
        <w:ind w:left="794"/>
        <w:rPr>
          <w:color w:val="000000"/>
          <w:sz w:val="23"/>
          <w:szCs w:val="23"/>
        </w:rPr>
      </w:pPr>
      <w:r w:rsidRPr="001E571C">
        <w:rPr>
          <w:b/>
          <w:bCs/>
          <w:i/>
          <w:iCs/>
          <w:color w:val="000000"/>
          <w:sz w:val="23"/>
          <w:szCs w:val="23"/>
        </w:rPr>
        <w:t>Act</w:t>
      </w:r>
      <w:r w:rsidRPr="001E571C">
        <w:rPr>
          <w:color w:val="000000"/>
          <w:sz w:val="23"/>
          <w:szCs w:val="23"/>
        </w:rPr>
        <w:t xml:space="preserve"> means the </w:t>
      </w:r>
      <w:hyperlink r:id="rId41" w:history="1">
        <w:r w:rsidRPr="001E571C">
          <w:rPr>
            <w:i/>
            <w:iCs/>
            <w:color w:val="000000"/>
            <w:sz w:val="23"/>
            <w:szCs w:val="23"/>
          </w:rPr>
          <w:t>Magistrates Court Act 1991</w:t>
        </w:r>
      </w:hyperlink>
      <w:r w:rsidRPr="001E571C">
        <w:rPr>
          <w:color w:val="000000"/>
          <w:sz w:val="23"/>
          <w:szCs w:val="23"/>
        </w:rPr>
        <w:t>;</w:t>
      </w:r>
    </w:p>
    <w:p w14:paraId="052A963A" w14:textId="77777777" w:rsidR="001E571C" w:rsidRPr="001E571C" w:rsidRDefault="001E571C" w:rsidP="001E571C">
      <w:pPr>
        <w:keepLines/>
        <w:autoSpaceDE w:val="0"/>
        <w:autoSpaceDN w:val="0"/>
        <w:adjustRightInd w:val="0"/>
        <w:spacing w:before="120" w:after="0" w:line="240" w:lineRule="auto"/>
        <w:ind w:left="794"/>
        <w:rPr>
          <w:color w:val="000000"/>
          <w:sz w:val="23"/>
          <w:szCs w:val="23"/>
        </w:rPr>
      </w:pPr>
      <w:r w:rsidRPr="001E571C">
        <w:rPr>
          <w:b/>
          <w:bCs/>
          <w:i/>
          <w:iCs/>
          <w:color w:val="000000"/>
          <w:sz w:val="23"/>
          <w:szCs w:val="23"/>
        </w:rPr>
        <w:t>corporation</w:t>
      </w:r>
      <w:r w:rsidRPr="001E571C">
        <w:rPr>
          <w:color w:val="000000"/>
          <w:sz w:val="23"/>
          <w:szCs w:val="23"/>
        </w:rPr>
        <w:t xml:space="preserve"> has the same meaning as in the </w:t>
      </w:r>
      <w:r w:rsidRPr="001E571C">
        <w:rPr>
          <w:i/>
          <w:iCs/>
          <w:color w:val="000000"/>
          <w:sz w:val="23"/>
          <w:szCs w:val="23"/>
        </w:rPr>
        <w:t>Corporations Act 2001</w:t>
      </w:r>
      <w:r w:rsidRPr="001E571C">
        <w:rPr>
          <w:color w:val="000000"/>
          <w:sz w:val="23"/>
          <w:szCs w:val="23"/>
        </w:rPr>
        <w:t xml:space="preserve"> of the </w:t>
      </w:r>
      <w:proofErr w:type="gramStart"/>
      <w:r w:rsidRPr="001E571C">
        <w:rPr>
          <w:color w:val="000000"/>
          <w:sz w:val="23"/>
          <w:szCs w:val="23"/>
        </w:rPr>
        <w:t>Commonwealth;</w:t>
      </w:r>
      <w:proofErr w:type="gramEnd"/>
    </w:p>
    <w:p w14:paraId="4DD1D270" w14:textId="77777777" w:rsidR="001E571C" w:rsidRPr="001E571C" w:rsidRDefault="001E571C" w:rsidP="001E571C">
      <w:pPr>
        <w:keepLines/>
        <w:autoSpaceDE w:val="0"/>
        <w:autoSpaceDN w:val="0"/>
        <w:adjustRightInd w:val="0"/>
        <w:spacing w:before="120" w:after="0" w:line="240" w:lineRule="auto"/>
        <w:ind w:left="794"/>
        <w:rPr>
          <w:color w:val="000000"/>
          <w:sz w:val="23"/>
          <w:szCs w:val="23"/>
        </w:rPr>
      </w:pPr>
      <w:r w:rsidRPr="001E571C">
        <w:rPr>
          <w:b/>
          <w:bCs/>
          <w:i/>
          <w:iCs/>
          <w:color w:val="000000"/>
          <w:sz w:val="23"/>
          <w:szCs w:val="23"/>
        </w:rPr>
        <w:t>not</w:t>
      </w:r>
      <w:r w:rsidRPr="001E571C">
        <w:rPr>
          <w:b/>
          <w:bCs/>
          <w:i/>
          <w:iCs/>
          <w:color w:val="000000"/>
          <w:sz w:val="23"/>
          <w:szCs w:val="23"/>
        </w:rPr>
        <w:noBreakHyphen/>
        <w:t>for</w:t>
      </w:r>
      <w:r w:rsidRPr="001E571C">
        <w:rPr>
          <w:b/>
          <w:bCs/>
          <w:i/>
          <w:iCs/>
          <w:color w:val="000000"/>
          <w:sz w:val="23"/>
          <w:szCs w:val="23"/>
        </w:rPr>
        <w:noBreakHyphen/>
        <w:t>profit organisation</w:t>
      </w:r>
      <w:r w:rsidRPr="001E571C">
        <w:rPr>
          <w:color w:val="000000"/>
          <w:sz w:val="23"/>
          <w:szCs w:val="23"/>
        </w:rPr>
        <w:t xml:space="preserve"> means a corporation that is not for the purpose of trading or securing a pecuniary profit for its members from its </w:t>
      </w:r>
      <w:proofErr w:type="gramStart"/>
      <w:r w:rsidRPr="001E571C">
        <w:rPr>
          <w:color w:val="000000"/>
          <w:sz w:val="23"/>
          <w:szCs w:val="23"/>
        </w:rPr>
        <w:t>transactions;</w:t>
      </w:r>
      <w:proofErr w:type="gramEnd"/>
    </w:p>
    <w:p w14:paraId="0582F955" w14:textId="77777777" w:rsidR="001E571C" w:rsidRPr="001E571C" w:rsidRDefault="001E571C" w:rsidP="001E571C">
      <w:pPr>
        <w:keepNext/>
        <w:keepLines/>
        <w:autoSpaceDE w:val="0"/>
        <w:autoSpaceDN w:val="0"/>
        <w:adjustRightInd w:val="0"/>
        <w:spacing w:before="120" w:after="0" w:line="240" w:lineRule="auto"/>
        <w:ind w:left="794"/>
        <w:rPr>
          <w:color w:val="000000"/>
          <w:sz w:val="23"/>
          <w:szCs w:val="23"/>
        </w:rPr>
      </w:pPr>
      <w:r w:rsidRPr="001E571C">
        <w:rPr>
          <w:b/>
          <w:bCs/>
          <w:i/>
          <w:iCs/>
          <w:color w:val="000000"/>
          <w:sz w:val="23"/>
          <w:szCs w:val="23"/>
        </w:rPr>
        <w:t>prescribed corporation</w:t>
      </w:r>
      <w:r w:rsidRPr="001E571C">
        <w:rPr>
          <w:color w:val="000000"/>
          <w:sz w:val="23"/>
          <w:szCs w:val="23"/>
        </w:rPr>
        <w:t xml:space="preserve"> means a corporation other than—</w:t>
      </w:r>
    </w:p>
    <w:p w14:paraId="0CA3F697" w14:textId="77777777" w:rsidR="001E571C" w:rsidRPr="001E571C" w:rsidRDefault="001E571C" w:rsidP="001E571C">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1E571C">
        <w:rPr>
          <w:color w:val="000000"/>
          <w:sz w:val="23"/>
          <w:szCs w:val="23"/>
        </w:rPr>
        <w:tab/>
        <w:t>(a)</w:t>
      </w:r>
      <w:r w:rsidRPr="001E571C">
        <w:rPr>
          <w:color w:val="000000"/>
          <w:sz w:val="23"/>
          <w:szCs w:val="23"/>
        </w:rPr>
        <w:tab/>
        <w:t>a small business; or</w:t>
      </w:r>
    </w:p>
    <w:p w14:paraId="0937C7FD" w14:textId="77777777" w:rsidR="001E571C" w:rsidRPr="001E571C" w:rsidRDefault="001E571C" w:rsidP="001E571C">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1E571C">
        <w:rPr>
          <w:color w:val="000000"/>
          <w:sz w:val="23"/>
          <w:szCs w:val="23"/>
        </w:rPr>
        <w:tab/>
        <w:t>(b)</w:t>
      </w:r>
      <w:r w:rsidRPr="001E571C">
        <w:rPr>
          <w:color w:val="000000"/>
          <w:sz w:val="23"/>
          <w:szCs w:val="23"/>
        </w:rPr>
        <w:tab/>
        <w:t>a not</w:t>
      </w:r>
      <w:r w:rsidRPr="001E571C">
        <w:rPr>
          <w:color w:val="000000"/>
          <w:sz w:val="23"/>
          <w:szCs w:val="23"/>
        </w:rPr>
        <w:noBreakHyphen/>
        <w:t>for</w:t>
      </w:r>
      <w:r w:rsidRPr="001E571C">
        <w:rPr>
          <w:color w:val="000000"/>
          <w:sz w:val="23"/>
          <w:szCs w:val="23"/>
        </w:rPr>
        <w:noBreakHyphen/>
        <w:t xml:space="preserve">profit </w:t>
      </w:r>
      <w:proofErr w:type="gramStart"/>
      <w:r w:rsidRPr="001E571C">
        <w:rPr>
          <w:color w:val="000000"/>
          <w:sz w:val="23"/>
          <w:szCs w:val="23"/>
        </w:rPr>
        <w:t>organisation;</w:t>
      </w:r>
      <w:proofErr w:type="gramEnd"/>
    </w:p>
    <w:p w14:paraId="3BFFF32D" w14:textId="77777777" w:rsidR="001E571C" w:rsidRPr="001E571C" w:rsidRDefault="001E571C" w:rsidP="001E571C">
      <w:pPr>
        <w:keepNext/>
        <w:keepLines/>
        <w:autoSpaceDE w:val="0"/>
        <w:autoSpaceDN w:val="0"/>
        <w:adjustRightInd w:val="0"/>
        <w:spacing w:before="120" w:after="0" w:line="240" w:lineRule="auto"/>
        <w:ind w:left="794"/>
        <w:rPr>
          <w:color w:val="000000"/>
          <w:sz w:val="23"/>
          <w:szCs w:val="23"/>
        </w:rPr>
      </w:pPr>
      <w:r w:rsidRPr="001E571C">
        <w:rPr>
          <w:b/>
          <w:bCs/>
          <w:i/>
          <w:iCs/>
          <w:color w:val="000000"/>
          <w:sz w:val="23"/>
          <w:szCs w:val="23"/>
        </w:rPr>
        <w:t>small business</w:t>
      </w:r>
      <w:r w:rsidRPr="001E571C">
        <w:rPr>
          <w:color w:val="000000"/>
          <w:sz w:val="23"/>
          <w:szCs w:val="23"/>
        </w:rPr>
        <w:t xml:space="preserve"> means a corporation that—</w:t>
      </w:r>
    </w:p>
    <w:p w14:paraId="6520DD03" w14:textId="77777777" w:rsidR="001E571C" w:rsidRPr="001E571C" w:rsidRDefault="001E571C" w:rsidP="001E571C">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1E571C">
        <w:rPr>
          <w:color w:val="000000"/>
          <w:sz w:val="23"/>
          <w:szCs w:val="23"/>
        </w:rPr>
        <w:tab/>
        <w:t>(a)</w:t>
      </w:r>
      <w:r w:rsidRPr="001E571C">
        <w:rPr>
          <w:color w:val="000000"/>
          <w:sz w:val="23"/>
          <w:szCs w:val="23"/>
        </w:rPr>
        <w:tab/>
        <w:t>has less than 20 full</w:t>
      </w:r>
      <w:r w:rsidRPr="001E571C">
        <w:rPr>
          <w:color w:val="000000"/>
          <w:sz w:val="23"/>
          <w:szCs w:val="23"/>
        </w:rPr>
        <w:noBreakHyphen/>
        <w:t>time equivalent employees; and</w:t>
      </w:r>
    </w:p>
    <w:p w14:paraId="38CBA9DC" w14:textId="77777777" w:rsidR="001E571C" w:rsidRPr="001E571C" w:rsidRDefault="001E571C" w:rsidP="001E571C">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1E571C">
        <w:rPr>
          <w:color w:val="000000"/>
          <w:sz w:val="23"/>
          <w:szCs w:val="23"/>
        </w:rPr>
        <w:tab/>
        <w:t>(b)</w:t>
      </w:r>
      <w:r w:rsidRPr="001E571C">
        <w:rPr>
          <w:color w:val="000000"/>
          <w:sz w:val="23"/>
          <w:szCs w:val="23"/>
        </w:rPr>
        <w:tab/>
        <w:t>is not a subsidiary of a corporation that has 20 or more full</w:t>
      </w:r>
      <w:r w:rsidRPr="001E571C">
        <w:rPr>
          <w:color w:val="000000"/>
          <w:sz w:val="23"/>
          <w:szCs w:val="23"/>
        </w:rPr>
        <w:noBreakHyphen/>
        <w:t xml:space="preserve">time </w:t>
      </w:r>
      <w:proofErr w:type="gramStart"/>
      <w:r w:rsidRPr="001E571C">
        <w:rPr>
          <w:color w:val="000000"/>
          <w:sz w:val="23"/>
          <w:szCs w:val="23"/>
        </w:rPr>
        <w:t>employees;</w:t>
      </w:r>
      <w:proofErr w:type="gramEnd"/>
    </w:p>
    <w:p w14:paraId="78403ABB" w14:textId="77777777" w:rsidR="001E571C" w:rsidRPr="001E571C" w:rsidRDefault="001E571C" w:rsidP="001E571C">
      <w:pPr>
        <w:keepLines/>
        <w:autoSpaceDE w:val="0"/>
        <w:autoSpaceDN w:val="0"/>
        <w:adjustRightInd w:val="0"/>
        <w:spacing w:before="120" w:after="0" w:line="240" w:lineRule="auto"/>
        <w:ind w:left="794"/>
        <w:rPr>
          <w:color w:val="000000"/>
          <w:sz w:val="23"/>
          <w:szCs w:val="23"/>
        </w:rPr>
      </w:pPr>
      <w:r w:rsidRPr="001E571C">
        <w:rPr>
          <w:b/>
          <w:bCs/>
          <w:i/>
          <w:iCs/>
          <w:color w:val="000000"/>
          <w:sz w:val="23"/>
          <w:szCs w:val="23"/>
        </w:rPr>
        <w:t>subsidiary</w:t>
      </w:r>
      <w:r w:rsidRPr="001E571C">
        <w:rPr>
          <w:color w:val="000000"/>
          <w:sz w:val="23"/>
          <w:szCs w:val="23"/>
        </w:rPr>
        <w:t xml:space="preserve"> has the same meaning as in the </w:t>
      </w:r>
      <w:r w:rsidRPr="001E571C">
        <w:rPr>
          <w:i/>
          <w:iCs/>
          <w:color w:val="000000"/>
          <w:sz w:val="23"/>
          <w:szCs w:val="23"/>
        </w:rPr>
        <w:t>Corporations Act 2001</w:t>
      </w:r>
      <w:r w:rsidRPr="001E571C">
        <w:rPr>
          <w:color w:val="000000"/>
          <w:sz w:val="23"/>
          <w:szCs w:val="23"/>
        </w:rPr>
        <w:t xml:space="preserve"> of the Commonwealth.</w:t>
      </w:r>
    </w:p>
    <w:p w14:paraId="531A01A8" w14:textId="77777777" w:rsidR="001E571C" w:rsidRPr="001E571C" w:rsidRDefault="001E571C" w:rsidP="001E571C">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1E571C">
        <w:rPr>
          <w:rFonts w:eastAsiaTheme="minorEastAsia"/>
          <w:b/>
          <w:bCs/>
          <w:color w:val="000000"/>
          <w:sz w:val="26"/>
          <w:szCs w:val="26"/>
          <w:lang w:eastAsia="en-AU"/>
        </w:rPr>
        <w:t>4—Fees</w:t>
      </w:r>
    </w:p>
    <w:p w14:paraId="27BE6F43" w14:textId="77777777" w:rsidR="001E571C" w:rsidRPr="001E571C" w:rsidRDefault="001E571C" w:rsidP="001E571C">
      <w:pPr>
        <w:keepNext/>
        <w:keepLines/>
        <w:autoSpaceDE w:val="0"/>
        <w:autoSpaceDN w:val="0"/>
        <w:adjustRightInd w:val="0"/>
        <w:spacing w:before="120" w:after="0" w:line="240" w:lineRule="auto"/>
        <w:ind w:left="794"/>
        <w:rPr>
          <w:color w:val="000000"/>
          <w:sz w:val="23"/>
          <w:szCs w:val="23"/>
        </w:rPr>
      </w:pPr>
      <w:r w:rsidRPr="001E571C">
        <w:rPr>
          <w:color w:val="000000"/>
          <w:sz w:val="23"/>
          <w:szCs w:val="23"/>
        </w:rPr>
        <w:t xml:space="preserve">The fees set out in </w:t>
      </w:r>
      <w:hyperlink w:anchor="idea352b30_6e2a_4185_91ad_988c21c93b" w:history="1">
        <w:r w:rsidRPr="001E571C">
          <w:rPr>
            <w:color w:val="000000"/>
            <w:sz w:val="23"/>
            <w:szCs w:val="23"/>
          </w:rPr>
          <w:t>Schedule 1</w:t>
        </w:r>
      </w:hyperlink>
      <w:r w:rsidRPr="001E571C">
        <w:rPr>
          <w:color w:val="000000"/>
          <w:sz w:val="23"/>
          <w:szCs w:val="23"/>
        </w:rPr>
        <w:t xml:space="preserve"> are prescribed for the purposes of the Act and are payable to the Court in relation to—</w:t>
      </w:r>
    </w:p>
    <w:p w14:paraId="4FBF2007" w14:textId="77777777" w:rsidR="001E571C" w:rsidRPr="001E571C" w:rsidRDefault="001E571C" w:rsidP="001E571C">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1E571C">
        <w:rPr>
          <w:color w:val="000000"/>
          <w:sz w:val="23"/>
          <w:szCs w:val="23"/>
        </w:rPr>
        <w:tab/>
        <w:t>(a)</w:t>
      </w:r>
      <w:r w:rsidRPr="001E571C">
        <w:rPr>
          <w:color w:val="000000"/>
          <w:sz w:val="23"/>
          <w:szCs w:val="23"/>
        </w:rPr>
        <w:tab/>
        <w:t xml:space="preserve">in the case of </w:t>
      </w:r>
      <w:hyperlink w:anchor="id4d489181_8be2_42ef_b04b_750333b53f" w:history="1">
        <w:r w:rsidRPr="001E571C">
          <w:rPr>
            <w:color w:val="000000"/>
            <w:sz w:val="23"/>
            <w:szCs w:val="23"/>
          </w:rPr>
          <w:t>Part 1</w:t>
        </w:r>
      </w:hyperlink>
      <w:r w:rsidRPr="001E571C">
        <w:rPr>
          <w:color w:val="000000"/>
          <w:sz w:val="23"/>
          <w:szCs w:val="23"/>
        </w:rPr>
        <w:t xml:space="preserve"> of that Schedule—</w:t>
      </w:r>
    </w:p>
    <w:p w14:paraId="723C7957" w14:textId="77777777" w:rsidR="001E571C" w:rsidRPr="001E571C" w:rsidRDefault="001E571C" w:rsidP="001E571C">
      <w:pPr>
        <w:keepLines/>
        <w:tabs>
          <w:tab w:val="center" w:pos="1985"/>
          <w:tab w:val="left" w:pos="2382"/>
        </w:tabs>
        <w:autoSpaceDE w:val="0"/>
        <w:autoSpaceDN w:val="0"/>
        <w:adjustRightInd w:val="0"/>
        <w:spacing w:before="120" w:after="0" w:line="240" w:lineRule="auto"/>
        <w:ind w:left="2382" w:hanging="794"/>
        <w:rPr>
          <w:color w:val="000000"/>
          <w:sz w:val="23"/>
          <w:szCs w:val="23"/>
        </w:rPr>
      </w:pPr>
      <w:r w:rsidRPr="001E571C">
        <w:rPr>
          <w:color w:val="000000"/>
          <w:sz w:val="23"/>
          <w:szCs w:val="23"/>
        </w:rPr>
        <w:tab/>
        <w:t>(</w:t>
      </w:r>
      <w:proofErr w:type="spellStart"/>
      <w:r w:rsidRPr="001E571C">
        <w:rPr>
          <w:color w:val="000000"/>
          <w:sz w:val="23"/>
          <w:szCs w:val="23"/>
        </w:rPr>
        <w:t>i</w:t>
      </w:r>
      <w:proofErr w:type="spellEnd"/>
      <w:r w:rsidRPr="001E571C">
        <w:rPr>
          <w:color w:val="000000"/>
          <w:sz w:val="23"/>
          <w:szCs w:val="23"/>
        </w:rPr>
        <w:t>)</w:t>
      </w:r>
      <w:r w:rsidRPr="001E571C">
        <w:rPr>
          <w:color w:val="000000"/>
          <w:sz w:val="23"/>
          <w:szCs w:val="23"/>
        </w:rPr>
        <w:tab/>
        <w:t>proceedings in the Civil (General Claims) Division; or</w:t>
      </w:r>
    </w:p>
    <w:p w14:paraId="150805C7" w14:textId="77777777" w:rsidR="001E571C" w:rsidRPr="001E571C" w:rsidRDefault="001E571C" w:rsidP="001E571C">
      <w:pPr>
        <w:keepLines/>
        <w:tabs>
          <w:tab w:val="center" w:pos="1985"/>
          <w:tab w:val="left" w:pos="2382"/>
        </w:tabs>
        <w:autoSpaceDE w:val="0"/>
        <w:autoSpaceDN w:val="0"/>
        <w:adjustRightInd w:val="0"/>
        <w:spacing w:before="120" w:after="0" w:line="240" w:lineRule="auto"/>
        <w:ind w:left="2382" w:hanging="794"/>
        <w:rPr>
          <w:color w:val="000000"/>
          <w:sz w:val="23"/>
          <w:szCs w:val="23"/>
        </w:rPr>
      </w:pPr>
      <w:r w:rsidRPr="001E571C">
        <w:rPr>
          <w:color w:val="000000"/>
          <w:sz w:val="23"/>
          <w:szCs w:val="23"/>
        </w:rPr>
        <w:tab/>
        <w:t>(ii)</w:t>
      </w:r>
      <w:r w:rsidRPr="001E571C">
        <w:rPr>
          <w:color w:val="000000"/>
          <w:sz w:val="23"/>
          <w:szCs w:val="23"/>
        </w:rPr>
        <w:tab/>
        <w:t>proceedings in the Civil (Minor Claims) Division; or</w:t>
      </w:r>
    </w:p>
    <w:p w14:paraId="6FD270D7" w14:textId="77777777" w:rsidR="001E571C" w:rsidRPr="001E571C" w:rsidRDefault="001E571C" w:rsidP="001E571C">
      <w:pPr>
        <w:keepLines/>
        <w:tabs>
          <w:tab w:val="center" w:pos="1985"/>
          <w:tab w:val="left" w:pos="2382"/>
        </w:tabs>
        <w:autoSpaceDE w:val="0"/>
        <w:autoSpaceDN w:val="0"/>
        <w:adjustRightInd w:val="0"/>
        <w:spacing w:before="120" w:after="0" w:line="240" w:lineRule="auto"/>
        <w:ind w:left="2382" w:hanging="794"/>
        <w:rPr>
          <w:color w:val="000000"/>
          <w:sz w:val="23"/>
          <w:szCs w:val="23"/>
        </w:rPr>
      </w:pPr>
      <w:r w:rsidRPr="001E571C">
        <w:rPr>
          <w:color w:val="000000"/>
          <w:sz w:val="23"/>
          <w:szCs w:val="23"/>
        </w:rPr>
        <w:tab/>
        <w:t>(iii)</w:t>
      </w:r>
      <w:r w:rsidRPr="001E571C">
        <w:rPr>
          <w:color w:val="000000"/>
          <w:sz w:val="23"/>
          <w:szCs w:val="23"/>
        </w:rPr>
        <w:tab/>
        <w:t>proceedings in the Civil (Consumer and Business) Division; and</w:t>
      </w:r>
    </w:p>
    <w:p w14:paraId="773FE83B" w14:textId="77777777" w:rsidR="001E571C" w:rsidRPr="001E571C" w:rsidRDefault="001E571C" w:rsidP="001E571C">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1E571C">
        <w:rPr>
          <w:color w:val="000000"/>
          <w:sz w:val="23"/>
          <w:szCs w:val="23"/>
        </w:rPr>
        <w:tab/>
        <w:t>(b)</w:t>
      </w:r>
      <w:r w:rsidRPr="001E571C">
        <w:rPr>
          <w:color w:val="000000"/>
          <w:sz w:val="23"/>
          <w:szCs w:val="23"/>
        </w:rPr>
        <w:tab/>
        <w:t xml:space="preserve">in the case of </w:t>
      </w:r>
      <w:hyperlink w:anchor="idb68add69_7c54_42cc_a451_51d1122c0d" w:history="1">
        <w:r w:rsidRPr="001E571C">
          <w:rPr>
            <w:color w:val="000000"/>
            <w:sz w:val="23"/>
            <w:szCs w:val="23"/>
          </w:rPr>
          <w:t>Part 2</w:t>
        </w:r>
      </w:hyperlink>
      <w:r w:rsidRPr="001E571C">
        <w:rPr>
          <w:color w:val="000000"/>
          <w:sz w:val="23"/>
          <w:szCs w:val="23"/>
        </w:rPr>
        <w:t xml:space="preserve"> of that Schedule—proceedings in the Criminal Division; and</w:t>
      </w:r>
    </w:p>
    <w:p w14:paraId="69BD10A6" w14:textId="77777777" w:rsidR="001E571C" w:rsidRPr="001E571C" w:rsidRDefault="001E571C" w:rsidP="001E571C">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1E571C">
        <w:rPr>
          <w:color w:val="000000"/>
          <w:sz w:val="23"/>
          <w:szCs w:val="23"/>
        </w:rPr>
        <w:lastRenderedPageBreak/>
        <w:tab/>
        <w:t>(c)</w:t>
      </w:r>
      <w:r w:rsidRPr="001E571C">
        <w:rPr>
          <w:color w:val="000000"/>
          <w:sz w:val="23"/>
          <w:szCs w:val="23"/>
        </w:rPr>
        <w:tab/>
        <w:t xml:space="preserve">in the case of </w:t>
      </w:r>
      <w:hyperlink w:anchor="id1dde9a56_0727_4d82_b3ad_812b43d373" w:history="1">
        <w:r w:rsidRPr="001E571C">
          <w:rPr>
            <w:color w:val="000000"/>
            <w:sz w:val="23"/>
            <w:szCs w:val="23"/>
          </w:rPr>
          <w:t>Part 3</w:t>
        </w:r>
      </w:hyperlink>
      <w:r w:rsidRPr="001E571C">
        <w:rPr>
          <w:color w:val="000000"/>
          <w:sz w:val="23"/>
          <w:szCs w:val="23"/>
        </w:rPr>
        <w:t xml:space="preserve"> of that Schedule—proceedings in the Petty Sessions Division; and</w:t>
      </w:r>
    </w:p>
    <w:p w14:paraId="15349BD4" w14:textId="77777777" w:rsidR="001E571C" w:rsidRPr="001E571C" w:rsidRDefault="001E571C" w:rsidP="001E571C">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1E571C">
        <w:rPr>
          <w:color w:val="000000"/>
          <w:sz w:val="23"/>
          <w:szCs w:val="23"/>
        </w:rPr>
        <w:tab/>
        <w:t>(d)</w:t>
      </w:r>
      <w:r w:rsidRPr="001E571C">
        <w:rPr>
          <w:color w:val="000000"/>
          <w:sz w:val="23"/>
          <w:szCs w:val="23"/>
        </w:rPr>
        <w:tab/>
        <w:t xml:space="preserve">in the case of </w:t>
      </w:r>
      <w:hyperlink w:anchor="id273dcff3_dcb0_4803_a39a_452ddf32cf" w:history="1">
        <w:r w:rsidRPr="001E571C">
          <w:rPr>
            <w:color w:val="000000"/>
            <w:sz w:val="23"/>
            <w:szCs w:val="23"/>
          </w:rPr>
          <w:t>Part 4</w:t>
        </w:r>
      </w:hyperlink>
      <w:r w:rsidRPr="001E571C">
        <w:rPr>
          <w:color w:val="000000"/>
          <w:sz w:val="23"/>
          <w:szCs w:val="23"/>
        </w:rPr>
        <w:t xml:space="preserve"> of that Schedule—proceedings under the </w:t>
      </w:r>
      <w:r w:rsidRPr="001E571C">
        <w:rPr>
          <w:i/>
          <w:iCs/>
          <w:color w:val="000000"/>
          <w:sz w:val="23"/>
          <w:szCs w:val="23"/>
        </w:rPr>
        <w:t>Fair Work Act 2009</w:t>
      </w:r>
      <w:r w:rsidRPr="001E571C">
        <w:rPr>
          <w:color w:val="000000"/>
          <w:sz w:val="23"/>
          <w:szCs w:val="23"/>
        </w:rPr>
        <w:t xml:space="preserve"> of the Commonwealth.</w:t>
      </w:r>
    </w:p>
    <w:p w14:paraId="1E4AE098" w14:textId="77777777" w:rsidR="001E571C" w:rsidRPr="001E571C" w:rsidRDefault="001E571C" w:rsidP="001E571C">
      <w:pPr>
        <w:keepNext/>
        <w:keepLines/>
        <w:autoSpaceDE w:val="0"/>
        <w:autoSpaceDN w:val="0"/>
        <w:adjustRightInd w:val="0"/>
        <w:spacing w:before="280" w:after="0" w:line="240" w:lineRule="auto"/>
        <w:ind w:left="567" w:hanging="567"/>
        <w:rPr>
          <w:b/>
          <w:bCs/>
          <w:color w:val="000000"/>
          <w:sz w:val="32"/>
          <w:szCs w:val="32"/>
        </w:rPr>
      </w:pPr>
      <w:bookmarkStart w:id="48" w:name="idea352b30_6e2a_4185_91ad_988c21c93b"/>
      <w:r w:rsidRPr="001E571C">
        <w:rPr>
          <w:b/>
          <w:bCs/>
          <w:color w:val="000000"/>
          <w:sz w:val="32"/>
          <w:szCs w:val="32"/>
        </w:rPr>
        <w:t>Schedule 1—Fees</w:t>
      </w:r>
      <w:bookmarkEnd w:id="48"/>
    </w:p>
    <w:p w14:paraId="3996F31F" w14:textId="77777777" w:rsidR="001E571C" w:rsidRPr="001E571C" w:rsidRDefault="001E571C" w:rsidP="001E571C">
      <w:pPr>
        <w:keepNext/>
        <w:keepLines/>
        <w:autoSpaceDE w:val="0"/>
        <w:autoSpaceDN w:val="0"/>
        <w:adjustRightInd w:val="0"/>
        <w:spacing w:before="80" w:after="0" w:line="240" w:lineRule="auto"/>
        <w:ind w:left="567" w:hanging="567"/>
        <w:rPr>
          <w:b/>
          <w:bCs/>
          <w:color w:val="000000"/>
          <w:sz w:val="32"/>
          <w:szCs w:val="32"/>
        </w:rPr>
      </w:pPr>
      <w:r w:rsidRPr="001E571C">
        <w:rPr>
          <w:b/>
          <w:bCs/>
          <w:color w:val="000000"/>
          <w:sz w:val="32"/>
          <w:szCs w:val="32"/>
        </w:rPr>
        <w:t>Part 1—Fees in Civil (General Claims) Division and Civil (Minor Claims) Division</w:t>
      </w:r>
    </w:p>
    <w:p w14:paraId="6EF9C62C" w14:textId="77777777" w:rsidR="001E571C" w:rsidRPr="001E571C" w:rsidRDefault="001E571C" w:rsidP="001E571C">
      <w:pPr>
        <w:keepNext/>
        <w:keepLines/>
        <w:autoSpaceDE w:val="0"/>
        <w:autoSpaceDN w:val="0"/>
        <w:adjustRightInd w:val="0"/>
        <w:spacing w:before="120" w:after="0" w:line="240" w:lineRule="auto"/>
        <w:rPr>
          <w:color w:val="000000"/>
          <w:sz w:val="2"/>
          <w:szCs w:val="2"/>
        </w:rPr>
      </w:pPr>
    </w:p>
    <w:tbl>
      <w:tblPr>
        <w:tblW w:w="0" w:type="auto"/>
        <w:tblInd w:w="60" w:type="dxa"/>
        <w:tblLayout w:type="fixed"/>
        <w:tblCellMar>
          <w:left w:w="60" w:type="dxa"/>
          <w:right w:w="60" w:type="dxa"/>
        </w:tblCellMar>
        <w:tblLook w:val="0000" w:firstRow="0" w:lastRow="0" w:firstColumn="0" w:lastColumn="0" w:noHBand="0" w:noVBand="0"/>
      </w:tblPr>
      <w:tblGrid>
        <w:gridCol w:w="464"/>
        <w:gridCol w:w="5658"/>
        <w:gridCol w:w="2663"/>
      </w:tblGrid>
      <w:tr w:rsidR="001E571C" w:rsidRPr="001E571C" w14:paraId="6E1DA10D" w14:textId="77777777" w:rsidTr="004E0A87">
        <w:trPr>
          <w:cantSplit/>
        </w:trPr>
        <w:tc>
          <w:tcPr>
            <w:tcW w:w="464" w:type="dxa"/>
            <w:tcBorders>
              <w:top w:val="nil"/>
              <w:left w:val="nil"/>
              <w:bottom w:val="nil"/>
              <w:right w:val="nil"/>
            </w:tcBorders>
          </w:tcPr>
          <w:p w14:paraId="7F3484FC" w14:textId="77777777" w:rsidR="001E571C" w:rsidRPr="001E571C" w:rsidRDefault="001E571C" w:rsidP="001E571C">
            <w:pPr>
              <w:keepNext/>
              <w:keepLines/>
              <w:autoSpaceDE w:val="0"/>
              <w:autoSpaceDN w:val="0"/>
              <w:adjustRightInd w:val="0"/>
              <w:spacing w:before="120" w:after="0" w:line="240" w:lineRule="auto"/>
              <w:rPr>
                <w:color w:val="000000"/>
                <w:sz w:val="20"/>
                <w:szCs w:val="20"/>
              </w:rPr>
            </w:pPr>
            <w:r w:rsidRPr="001E571C">
              <w:rPr>
                <w:color w:val="000000"/>
                <w:sz w:val="20"/>
                <w:szCs w:val="20"/>
              </w:rPr>
              <w:t>1</w:t>
            </w:r>
          </w:p>
        </w:tc>
        <w:tc>
          <w:tcPr>
            <w:tcW w:w="5658" w:type="dxa"/>
            <w:tcBorders>
              <w:top w:val="nil"/>
              <w:left w:val="nil"/>
              <w:bottom w:val="nil"/>
              <w:right w:val="nil"/>
            </w:tcBorders>
          </w:tcPr>
          <w:p w14:paraId="1CDEB342" w14:textId="77777777" w:rsidR="001E571C" w:rsidRPr="001E571C" w:rsidRDefault="001E571C" w:rsidP="001E571C">
            <w:pPr>
              <w:keepNext/>
              <w:keepLines/>
              <w:autoSpaceDE w:val="0"/>
              <w:autoSpaceDN w:val="0"/>
              <w:adjustRightInd w:val="0"/>
              <w:spacing w:before="120" w:after="0" w:line="240" w:lineRule="auto"/>
              <w:rPr>
                <w:color w:val="000000"/>
                <w:sz w:val="20"/>
                <w:szCs w:val="20"/>
              </w:rPr>
            </w:pPr>
            <w:r w:rsidRPr="001E571C">
              <w:rPr>
                <w:color w:val="000000"/>
                <w:sz w:val="20"/>
                <w:szCs w:val="20"/>
              </w:rPr>
              <w:t>On filing a final notice of claim—</w:t>
            </w:r>
          </w:p>
        </w:tc>
        <w:tc>
          <w:tcPr>
            <w:tcW w:w="2663" w:type="dxa"/>
            <w:tcBorders>
              <w:top w:val="nil"/>
              <w:left w:val="nil"/>
              <w:bottom w:val="nil"/>
              <w:right w:val="nil"/>
            </w:tcBorders>
          </w:tcPr>
          <w:p w14:paraId="268F9A42" w14:textId="77777777" w:rsidR="001E571C" w:rsidRPr="001E571C" w:rsidRDefault="001E571C" w:rsidP="001E571C">
            <w:pPr>
              <w:keepNext/>
              <w:keepLines/>
              <w:autoSpaceDE w:val="0"/>
              <w:autoSpaceDN w:val="0"/>
              <w:adjustRightInd w:val="0"/>
              <w:spacing w:before="120" w:after="0" w:line="240" w:lineRule="auto"/>
              <w:jc w:val="right"/>
              <w:rPr>
                <w:color w:val="000000"/>
                <w:sz w:val="20"/>
                <w:szCs w:val="20"/>
              </w:rPr>
            </w:pPr>
          </w:p>
        </w:tc>
      </w:tr>
      <w:tr w:rsidR="001E571C" w:rsidRPr="001E571C" w14:paraId="476EB487" w14:textId="77777777" w:rsidTr="004E0A87">
        <w:trPr>
          <w:cantSplit/>
        </w:trPr>
        <w:tc>
          <w:tcPr>
            <w:tcW w:w="464" w:type="dxa"/>
            <w:tcBorders>
              <w:top w:val="nil"/>
              <w:left w:val="nil"/>
              <w:bottom w:val="nil"/>
              <w:right w:val="nil"/>
            </w:tcBorders>
          </w:tcPr>
          <w:p w14:paraId="01B87014" w14:textId="77777777" w:rsidR="001E571C" w:rsidRPr="001E571C" w:rsidRDefault="001E571C" w:rsidP="001E571C">
            <w:pPr>
              <w:keepLines/>
              <w:autoSpaceDE w:val="0"/>
              <w:autoSpaceDN w:val="0"/>
              <w:adjustRightInd w:val="0"/>
              <w:spacing w:before="120" w:after="0" w:line="240" w:lineRule="auto"/>
              <w:rPr>
                <w:color w:val="000000"/>
                <w:sz w:val="20"/>
                <w:szCs w:val="20"/>
              </w:rPr>
            </w:pPr>
          </w:p>
        </w:tc>
        <w:tc>
          <w:tcPr>
            <w:tcW w:w="5658" w:type="dxa"/>
            <w:tcBorders>
              <w:top w:val="nil"/>
              <w:left w:val="nil"/>
              <w:bottom w:val="nil"/>
              <w:right w:val="nil"/>
            </w:tcBorders>
          </w:tcPr>
          <w:p w14:paraId="1BB06897" w14:textId="77777777" w:rsidR="001E571C" w:rsidRPr="001E571C" w:rsidRDefault="001E571C" w:rsidP="001E571C">
            <w:pPr>
              <w:keepLines/>
              <w:tabs>
                <w:tab w:val="center" w:pos="397"/>
                <w:tab w:val="left" w:pos="794"/>
              </w:tabs>
              <w:autoSpaceDE w:val="0"/>
              <w:autoSpaceDN w:val="0"/>
              <w:adjustRightInd w:val="0"/>
              <w:spacing w:before="120" w:after="0" w:line="240" w:lineRule="auto"/>
              <w:ind w:left="794" w:hanging="794"/>
              <w:rPr>
                <w:color w:val="000000"/>
                <w:sz w:val="20"/>
                <w:szCs w:val="20"/>
              </w:rPr>
            </w:pPr>
            <w:r w:rsidRPr="001E571C">
              <w:rPr>
                <w:color w:val="000000"/>
                <w:sz w:val="20"/>
                <w:szCs w:val="20"/>
              </w:rPr>
              <w:tab/>
              <w:t>(a)</w:t>
            </w:r>
            <w:r w:rsidRPr="001E571C">
              <w:rPr>
                <w:color w:val="000000"/>
                <w:sz w:val="20"/>
                <w:szCs w:val="20"/>
              </w:rPr>
              <w:tab/>
              <w:t>in the case of a notice of claim filed using the Electronic System</w:t>
            </w:r>
          </w:p>
        </w:tc>
        <w:tc>
          <w:tcPr>
            <w:tcW w:w="2663" w:type="dxa"/>
            <w:tcBorders>
              <w:top w:val="nil"/>
              <w:left w:val="nil"/>
              <w:bottom w:val="nil"/>
              <w:right w:val="nil"/>
            </w:tcBorders>
          </w:tcPr>
          <w:p w14:paraId="59A91A9C"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r w:rsidRPr="001E571C">
              <w:rPr>
                <w:color w:val="000000"/>
                <w:sz w:val="20"/>
                <w:szCs w:val="20"/>
              </w:rPr>
              <w:t>$24.00</w:t>
            </w:r>
          </w:p>
        </w:tc>
      </w:tr>
      <w:tr w:rsidR="001E571C" w:rsidRPr="001E571C" w14:paraId="5831DF34" w14:textId="77777777" w:rsidTr="004E0A87">
        <w:trPr>
          <w:cantSplit/>
        </w:trPr>
        <w:tc>
          <w:tcPr>
            <w:tcW w:w="464" w:type="dxa"/>
            <w:tcBorders>
              <w:top w:val="nil"/>
              <w:left w:val="nil"/>
              <w:bottom w:val="nil"/>
              <w:right w:val="nil"/>
            </w:tcBorders>
          </w:tcPr>
          <w:p w14:paraId="7D10816C" w14:textId="77777777" w:rsidR="001E571C" w:rsidRPr="001E571C" w:rsidRDefault="001E571C" w:rsidP="001E571C">
            <w:pPr>
              <w:keepLines/>
              <w:autoSpaceDE w:val="0"/>
              <w:autoSpaceDN w:val="0"/>
              <w:adjustRightInd w:val="0"/>
              <w:spacing w:before="120" w:after="0" w:line="240" w:lineRule="auto"/>
              <w:rPr>
                <w:color w:val="000000"/>
                <w:sz w:val="20"/>
                <w:szCs w:val="20"/>
              </w:rPr>
            </w:pPr>
          </w:p>
        </w:tc>
        <w:tc>
          <w:tcPr>
            <w:tcW w:w="5658" w:type="dxa"/>
            <w:tcBorders>
              <w:top w:val="nil"/>
              <w:left w:val="nil"/>
              <w:bottom w:val="nil"/>
              <w:right w:val="nil"/>
            </w:tcBorders>
          </w:tcPr>
          <w:p w14:paraId="7D41F907" w14:textId="77777777" w:rsidR="001E571C" w:rsidRPr="001E571C" w:rsidRDefault="001E571C" w:rsidP="001E571C">
            <w:pPr>
              <w:keepLines/>
              <w:tabs>
                <w:tab w:val="center" w:pos="397"/>
                <w:tab w:val="left" w:pos="794"/>
              </w:tabs>
              <w:autoSpaceDE w:val="0"/>
              <w:autoSpaceDN w:val="0"/>
              <w:adjustRightInd w:val="0"/>
              <w:spacing w:before="120" w:after="0" w:line="240" w:lineRule="auto"/>
              <w:ind w:left="794" w:hanging="794"/>
              <w:rPr>
                <w:color w:val="000000"/>
                <w:sz w:val="20"/>
                <w:szCs w:val="20"/>
              </w:rPr>
            </w:pPr>
            <w:r w:rsidRPr="001E571C">
              <w:rPr>
                <w:color w:val="000000"/>
                <w:sz w:val="20"/>
                <w:szCs w:val="20"/>
              </w:rPr>
              <w:tab/>
              <w:t>(b)</w:t>
            </w:r>
            <w:r w:rsidRPr="001E571C">
              <w:rPr>
                <w:color w:val="000000"/>
                <w:sz w:val="20"/>
                <w:szCs w:val="20"/>
              </w:rPr>
              <w:tab/>
              <w:t>in any other case</w:t>
            </w:r>
          </w:p>
        </w:tc>
        <w:tc>
          <w:tcPr>
            <w:tcW w:w="2663" w:type="dxa"/>
            <w:tcBorders>
              <w:top w:val="nil"/>
              <w:left w:val="nil"/>
              <w:bottom w:val="nil"/>
              <w:right w:val="nil"/>
            </w:tcBorders>
          </w:tcPr>
          <w:p w14:paraId="66FB77DA"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r w:rsidRPr="001E571C">
              <w:rPr>
                <w:color w:val="000000"/>
                <w:sz w:val="20"/>
                <w:szCs w:val="20"/>
              </w:rPr>
              <w:t>$57.50</w:t>
            </w:r>
          </w:p>
        </w:tc>
      </w:tr>
      <w:tr w:rsidR="001E571C" w:rsidRPr="001E571C" w14:paraId="4833AE8C" w14:textId="77777777" w:rsidTr="004E0A87">
        <w:trPr>
          <w:cantSplit/>
        </w:trPr>
        <w:tc>
          <w:tcPr>
            <w:tcW w:w="464" w:type="dxa"/>
            <w:tcBorders>
              <w:top w:val="nil"/>
              <w:left w:val="nil"/>
              <w:bottom w:val="nil"/>
              <w:right w:val="nil"/>
            </w:tcBorders>
          </w:tcPr>
          <w:p w14:paraId="0C4CB525" w14:textId="77777777" w:rsidR="001E571C" w:rsidRPr="001E571C" w:rsidRDefault="001E571C" w:rsidP="001E571C">
            <w:pPr>
              <w:keepLines/>
              <w:autoSpaceDE w:val="0"/>
              <w:autoSpaceDN w:val="0"/>
              <w:adjustRightInd w:val="0"/>
              <w:spacing w:before="120" w:after="0" w:line="240" w:lineRule="auto"/>
              <w:rPr>
                <w:color w:val="000000"/>
                <w:sz w:val="20"/>
                <w:szCs w:val="20"/>
              </w:rPr>
            </w:pPr>
            <w:r w:rsidRPr="001E571C">
              <w:rPr>
                <w:color w:val="000000"/>
                <w:sz w:val="20"/>
                <w:szCs w:val="20"/>
              </w:rPr>
              <w:t>2</w:t>
            </w:r>
          </w:p>
        </w:tc>
        <w:tc>
          <w:tcPr>
            <w:tcW w:w="5658" w:type="dxa"/>
            <w:tcBorders>
              <w:top w:val="nil"/>
              <w:left w:val="nil"/>
              <w:bottom w:val="nil"/>
              <w:right w:val="nil"/>
            </w:tcBorders>
          </w:tcPr>
          <w:p w14:paraId="75CE0B74" w14:textId="77777777" w:rsidR="001E571C" w:rsidRPr="001E571C" w:rsidRDefault="001E571C" w:rsidP="001E571C">
            <w:pPr>
              <w:keepLines/>
              <w:autoSpaceDE w:val="0"/>
              <w:autoSpaceDN w:val="0"/>
              <w:adjustRightInd w:val="0"/>
              <w:spacing w:before="120" w:after="0" w:line="240" w:lineRule="auto"/>
              <w:rPr>
                <w:color w:val="000000"/>
                <w:sz w:val="20"/>
                <w:szCs w:val="20"/>
              </w:rPr>
            </w:pPr>
            <w:r w:rsidRPr="001E571C">
              <w:rPr>
                <w:color w:val="000000"/>
                <w:sz w:val="20"/>
                <w:szCs w:val="20"/>
              </w:rPr>
              <w:t>On filing a minor civil action</w:t>
            </w:r>
          </w:p>
        </w:tc>
        <w:tc>
          <w:tcPr>
            <w:tcW w:w="2663" w:type="dxa"/>
            <w:tcBorders>
              <w:top w:val="nil"/>
              <w:left w:val="nil"/>
              <w:bottom w:val="nil"/>
              <w:right w:val="nil"/>
            </w:tcBorders>
          </w:tcPr>
          <w:p w14:paraId="7C9A5820"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r w:rsidRPr="001E571C">
              <w:rPr>
                <w:color w:val="000000"/>
                <w:sz w:val="20"/>
                <w:szCs w:val="20"/>
              </w:rPr>
              <w:t>$162.00</w:t>
            </w:r>
          </w:p>
        </w:tc>
      </w:tr>
      <w:tr w:rsidR="001E571C" w:rsidRPr="001E571C" w14:paraId="53BEF530" w14:textId="77777777" w:rsidTr="004E0A87">
        <w:trPr>
          <w:cantSplit/>
        </w:trPr>
        <w:tc>
          <w:tcPr>
            <w:tcW w:w="464" w:type="dxa"/>
            <w:tcBorders>
              <w:top w:val="nil"/>
              <w:left w:val="nil"/>
              <w:bottom w:val="nil"/>
              <w:right w:val="nil"/>
            </w:tcBorders>
          </w:tcPr>
          <w:p w14:paraId="01BC127F" w14:textId="77777777" w:rsidR="001E571C" w:rsidRPr="001E571C" w:rsidRDefault="001E571C" w:rsidP="001E571C">
            <w:pPr>
              <w:keepLines/>
              <w:autoSpaceDE w:val="0"/>
              <w:autoSpaceDN w:val="0"/>
              <w:adjustRightInd w:val="0"/>
              <w:spacing w:before="120" w:after="0" w:line="240" w:lineRule="auto"/>
              <w:rPr>
                <w:color w:val="000000"/>
                <w:sz w:val="20"/>
                <w:szCs w:val="20"/>
              </w:rPr>
            </w:pPr>
            <w:r w:rsidRPr="001E571C">
              <w:rPr>
                <w:color w:val="000000"/>
                <w:sz w:val="20"/>
                <w:szCs w:val="20"/>
              </w:rPr>
              <w:t>3</w:t>
            </w:r>
          </w:p>
        </w:tc>
        <w:tc>
          <w:tcPr>
            <w:tcW w:w="5658" w:type="dxa"/>
            <w:tcBorders>
              <w:top w:val="nil"/>
              <w:left w:val="nil"/>
              <w:bottom w:val="nil"/>
              <w:right w:val="nil"/>
            </w:tcBorders>
          </w:tcPr>
          <w:p w14:paraId="271E3940" w14:textId="77777777" w:rsidR="001E571C" w:rsidRPr="001E571C" w:rsidRDefault="001E571C" w:rsidP="001E571C">
            <w:pPr>
              <w:keepLines/>
              <w:autoSpaceDE w:val="0"/>
              <w:autoSpaceDN w:val="0"/>
              <w:adjustRightInd w:val="0"/>
              <w:spacing w:before="120" w:after="0" w:line="240" w:lineRule="auto"/>
              <w:rPr>
                <w:color w:val="000000"/>
                <w:sz w:val="20"/>
                <w:szCs w:val="20"/>
              </w:rPr>
            </w:pPr>
            <w:r w:rsidRPr="001E571C">
              <w:rPr>
                <w:color w:val="000000"/>
                <w:sz w:val="20"/>
                <w:szCs w:val="20"/>
              </w:rPr>
              <w:t xml:space="preserve">On filing a cross action </w:t>
            </w:r>
            <w:proofErr w:type="gramStart"/>
            <w:r w:rsidRPr="001E571C">
              <w:rPr>
                <w:color w:val="000000"/>
                <w:sz w:val="20"/>
                <w:szCs w:val="20"/>
              </w:rPr>
              <w:t>in the nature of a</w:t>
            </w:r>
            <w:proofErr w:type="gramEnd"/>
            <w:r w:rsidRPr="001E571C">
              <w:rPr>
                <w:color w:val="000000"/>
                <w:sz w:val="20"/>
                <w:szCs w:val="20"/>
              </w:rPr>
              <w:t xml:space="preserve"> counter claim or a third party claim in a minor civil action</w:t>
            </w:r>
          </w:p>
        </w:tc>
        <w:tc>
          <w:tcPr>
            <w:tcW w:w="2663" w:type="dxa"/>
            <w:tcBorders>
              <w:top w:val="nil"/>
              <w:left w:val="nil"/>
              <w:bottom w:val="nil"/>
              <w:right w:val="nil"/>
            </w:tcBorders>
          </w:tcPr>
          <w:p w14:paraId="4D871F0C"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r w:rsidRPr="001E571C">
              <w:rPr>
                <w:color w:val="000000"/>
                <w:sz w:val="20"/>
                <w:szCs w:val="20"/>
              </w:rPr>
              <w:t>$162.00</w:t>
            </w:r>
          </w:p>
        </w:tc>
      </w:tr>
      <w:tr w:rsidR="001E571C" w:rsidRPr="001E571C" w14:paraId="7B6AD15F" w14:textId="77777777" w:rsidTr="004E0A87">
        <w:trPr>
          <w:cantSplit/>
        </w:trPr>
        <w:tc>
          <w:tcPr>
            <w:tcW w:w="464" w:type="dxa"/>
            <w:tcBorders>
              <w:top w:val="nil"/>
              <w:left w:val="nil"/>
              <w:bottom w:val="nil"/>
              <w:right w:val="nil"/>
            </w:tcBorders>
          </w:tcPr>
          <w:p w14:paraId="5FD10681" w14:textId="77777777" w:rsidR="001E571C" w:rsidRPr="001E571C" w:rsidRDefault="001E571C" w:rsidP="001E571C">
            <w:pPr>
              <w:keepNext/>
              <w:keepLines/>
              <w:autoSpaceDE w:val="0"/>
              <w:autoSpaceDN w:val="0"/>
              <w:adjustRightInd w:val="0"/>
              <w:spacing w:before="120" w:after="0" w:line="240" w:lineRule="auto"/>
              <w:rPr>
                <w:color w:val="000000"/>
                <w:sz w:val="20"/>
                <w:szCs w:val="20"/>
              </w:rPr>
            </w:pPr>
            <w:r w:rsidRPr="001E571C">
              <w:rPr>
                <w:color w:val="000000"/>
                <w:sz w:val="20"/>
                <w:szCs w:val="20"/>
              </w:rPr>
              <w:t>4</w:t>
            </w:r>
          </w:p>
        </w:tc>
        <w:tc>
          <w:tcPr>
            <w:tcW w:w="5658" w:type="dxa"/>
            <w:tcBorders>
              <w:top w:val="nil"/>
              <w:left w:val="nil"/>
              <w:bottom w:val="nil"/>
              <w:right w:val="nil"/>
            </w:tcBorders>
          </w:tcPr>
          <w:p w14:paraId="70F37B6C" w14:textId="77777777" w:rsidR="001E571C" w:rsidRPr="001E571C" w:rsidRDefault="001E571C" w:rsidP="001E571C">
            <w:pPr>
              <w:keepNext/>
              <w:keepLines/>
              <w:autoSpaceDE w:val="0"/>
              <w:autoSpaceDN w:val="0"/>
              <w:adjustRightInd w:val="0"/>
              <w:spacing w:before="120" w:after="0" w:line="240" w:lineRule="auto"/>
              <w:rPr>
                <w:color w:val="000000"/>
                <w:sz w:val="20"/>
                <w:szCs w:val="20"/>
              </w:rPr>
            </w:pPr>
            <w:r w:rsidRPr="001E571C">
              <w:rPr>
                <w:color w:val="000000"/>
                <w:sz w:val="20"/>
                <w:szCs w:val="20"/>
              </w:rPr>
              <w:t xml:space="preserve">On filing a document to commence any other proceeding under the </w:t>
            </w:r>
            <w:hyperlink r:id="rId42" w:history="1">
              <w:r w:rsidRPr="001E571C">
                <w:rPr>
                  <w:i/>
                  <w:iCs/>
                  <w:color w:val="000000"/>
                  <w:sz w:val="20"/>
                  <w:szCs w:val="20"/>
                </w:rPr>
                <w:t>Magistrates Court Act 1991</w:t>
              </w:r>
            </w:hyperlink>
            <w:r w:rsidRPr="001E571C">
              <w:rPr>
                <w:color w:val="000000"/>
                <w:sz w:val="20"/>
                <w:szCs w:val="20"/>
              </w:rPr>
              <w:t>—</w:t>
            </w:r>
          </w:p>
        </w:tc>
        <w:tc>
          <w:tcPr>
            <w:tcW w:w="2663" w:type="dxa"/>
            <w:tcBorders>
              <w:top w:val="nil"/>
              <w:left w:val="nil"/>
              <w:bottom w:val="nil"/>
              <w:right w:val="nil"/>
            </w:tcBorders>
          </w:tcPr>
          <w:p w14:paraId="47D2C20A" w14:textId="77777777" w:rsidR="001E571C" w:rsidRPr="001E571C" w:rsidRDefault="001E571C" w:rsidP="001E571C">
            <w:pPr>
              <w:keepNext/>
              <w:keepLines/>
              <w:autoSpaceDE w:val="0"/>
              <w:autoSpaceDN w:val="0"/>
              <w:adjustRightInd w:val="0"/>
              <w:spacing w:before="120" w:after="0" w:line="240" w:lineRule="auto"/>
              <w:jc w:val="right"/>
              <w:rPr>
                <w:color w:val="000000"/>
                <w:sz w:val="20"/>
                <w:szCs w:val="20"/>
              </w:rPr>
            </w:pPr>
          </w:p>
        </w:tc>
      </w:tr>
      <w:tr w:rsidR="001E571C" w:rsidRPr="001E571C" w14:paraId="0435E8F0" w14:textId="77777777" w:rsidTr="004E0A87">
        <w:trPr>
          <w:cantSplit/>
        </w:trPr>
        <w:tc>
          <w:tcPr>
            <w:tcW w:w="464" w:type="dxa"/>
            <w:tcBorders>
              <w:top w:val="nil"/>
              <w:left w:val="nil"/>
              <w:bottom w:val="nil"/>
              <w:right w:val="nil"/>
            </w:tcBorders>
          </w:tcPr>
          <w:p w14:paraId="4BEF1E40" w14:textId="77777777" w:rsidR="001E571C" w:rsidRPr="001E571C" w:rsidRDefault="001E571C" w:rsidP="001E571C">
            <w:pPr>
              <w:keepLines/>
              <w:autoSpaceDE w:val="0"/>
              <w:autoSpaceDN w:val="0"/>
              <w:adjustRightInd w:val="0"/>
              <w:spacing w:before="120" w:after="0" w:line="240" w:lineRule="auto"/>
              <w:rPr>
                <w:color w:val="000000"/>
                <w:sz w:val="20"/>
                <w:szCs w:val="20"/>
              </w:rPr>
            </w:pPr>
          </w:p>
        </w:tc>
        <w:tc>
          <w:tcPr>
            <w:tcW w:w="5658" w:type="dxa"/>
            <w:tcBorders>
              <w:top w:val="nil"/>
              <w:left w:val="nil"/>
              <w:bottom w:val="nil"/>
              <w:right w:val="nil"/>
            </w:tcBorders>
          </w:tcPr>
          <w:p w14:paraId="2F685717" w14:textId="77777777" w:rsidR="001E571C" w:rsidRPr="001E571C" w:rsidRDefault="001E571C" w:rsidP="001E571C">
            <w:pPr>
              <w:keepLines/>
              <w:tabs>
                <w:tab w:val="center" w:pos="397"/>
                <w:tab w:val="left" w:pos="794"/>
              </w:tabs>
              <w:autoSpaceDE w:val="0"/>
              <w:autoSpaceDN w:val="0"/>
              <w:adjustRightInd w:val="0"/>
              <w:spacing w:before="120" w:after="0" w:line="240" w:lineRule="auto"/>
              <w:ind w:left="794" w:hanging="794"/>
              <w:rPr>
                <w:color w:val="000000"/>
                <w:sz w:val="20"/>
                <w:szCs w:val="20"/>
              </w:rPr>
            </w:pPr>
            <w:r w:rsidRPr="001E571C">
              <w:rPr>
                <w:color w:val="000000"/>
                <w:sz w:val="20"/>
                <w:szCs w:val="20"/>
              </w:rPr>
              <w:tab/>
              <w:t>(a)</w:t>
            </w:r>
            <w:r w:rsidRPr="001E571C">
              <w:rPr>
                <w:color w:val="000000"/>
                <w:sz w:val="20"/>
                <w:szCs w:val="20"/>
              </w:rPr>
              <w:tab/>
              <w:t>where the claim is not for money—</w:t>
            </w:r>
          </w:p>
        </w:tc>
        <w:tc>
          <w:tcPr>
            <w:tcW w:w="2663" w:type="dxa"/>
            <w:tcBorders>
              <w:top w:val="nil"/>
              <w:left w:val="nil"/>
              <w:bottom w:val="nil"/>
              <w:right w:val="nil"/>
            </w:tcBorders>
          </w:tcPr>
          <w:p w14:paraId="50E1DF07"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p>
        </w:tc>
      </w:tr>
      <w:tr w:rsidR="001E571C" w:rsidRPr="001E571C" w14:paraId="26B9397E" w14:textId="77777777" w:rsidTr="004E0A87">
        <w:trPr>
          <w:cantSplit/>
        </w:trPr>
        <w:tc>
          <w:tcPr>
            <w:tcW w:w="464" w:type="dxa"/>
            <w:tcBorders>
              <w:top w:val="nil"/>
              <w:left w:val="nil"/>
              <w:bottom w:val="nil"/>
              <w:right w:val="nil"/>
            </w:tcBorders>
          </w:tcPr>
          <w:p w14:paraId="2335E70D" w14:textId="77777777" w:rsidR="001E571C" w:rsidRPr="001E571C" w:rsidRDefault="001E571C" w:rsidP="001E571C">
            <w:pPr>
              <w:keepLines/>
              <w:autoSpaceDE w:val="0"/>
              <w:autoSpaceDN w:val="0"/>
              <w:adjustRightInd w:val="0"/>
              <w:spacing w:before="120" w:after="0" w:line="240" w:lineRule="auto"/>
              <w:rPr>
                <w:color w:val="000000"/>
                <w:sz w:val="20"/>
                <w:szCs w:val="20"/>
              </w:rPr>
            </w:pPr>
          </w:p>
        </w:tc>
        <w:tc>
          <w:tcPr>
            <w:tcW w:w="5658" w:type="dxa"/>
            <w:tcBorders>
              <w:top w:val="nil"/>
              <w:left w:val="nil"/>
              <w:bottom w:val="nil"/>
              <w:right w:val="nil"/>
            </w:tcBorders>
          </w:tcPr>
          <w:p w14:paraId="65EDA979" w14:textId="77777777" w:rsidR="001E571C" w:rsidRPr="001E571C" w:rsidRDefault="001E571C" w:rsidP="001E571C">
            <w:pPr>
              <w:keepLines/>
              <w:tabs>
                <w:tab w:val="center" w:pos="1191"/>
                <w:tab w:val="left" w:pos="1588"/>
              </w:tabs>
              <w:autoSpaceDE w:val="0"/>
              <w:autoSpaceDN w:val="0"/>
              <w:adjustRightInd w:val="0"/>
              <w:spacing w:before="120" w:after="0" w:line="240" w:lineRule="auto"/>
              <w:ind w:left="1588" w:hanging="794"/>
              <w:rPr>
                <w:color w:val="000000"/>
                <w:sz w:val="20"/>
                <w:szCs w:val="20"/>
              </w:rPr>
            </w:pPr>
            <w:r w:rsidRPr="001E571C">
              <w:rPr>
                <w:color w:val="000000"/>
                <w:sz w:val="20"/>
                <w:szCs w:val="20"/>
              </w:rPr>
              <w:tab/>
              <w:t>(</w:t>
            </w:r>
            <w:proofErr w:type="spellStart"/>
            <w:r w:rsidRPr="001E571C">
              <w:rPr>
                <w:color w:val="000000"/>
                <w:sz w:val="20"/>
                <w:szCs w:val="20"/>
              </w:rPr>
              <w:t>i</w:t>
            </w:r>
            <w:proofErr w:type="spellEnd"/>
            <w:r w:rsidRPr="001E571C">
              <w:rPr>
                <w:color w:val="000000"/>
                <w:sz w:val="20"/>
                <w:szCs w:val="20"/>
              </w:rPr>
              <w:t>)</w:t>
            </w:r>
            <w:r w:rsidRPr="001E571C">
              <w:rPr>
                <w:color w:val="000000"/>
                <w:sz w:val="20"/>
                <w:szCs w:val="20"/>
              </w:rPr>
              <w:tab/>
              <w:t>in the case of a prescribed corporation</w:t>
            </w:r>
          </w:p>
        </w:tc>
        <w:tc>
          <w:tcPr>
            <w:tcW w:w="2663" w:type="dxa"/>
            <w:tcBorders>
              <w:top w:val="nil"/>
              <w:left w:val="nil"/>
              <w:bottom w:val="nil"/>
              <w:right w:val="nil"/>
            </w:tcBorders>
          </w:tcPr>
          <w:p w14:paraId="698B794C"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r w:rsidRPr="001E571C">
              <w:rPr>
                <w:color w:val="000000"/>
                <w:sz w:val="20"/>
                <w:szCs w:val="20"/>
              </w:rPr>
              <w:t>$599.00</w:t>
            </w:r>
          </w:p>
        </w:tc>
      </w:tr>
      <w:tr w:rsidR="001E571C" w:rsidRPr="001E571C" w14:paraId="7FC1D844" w14:textId="77777777" w:rsidTr="004E0A87">
        <w:trPr>
          <w:cantSplit/>
        </w:trPr>
        <w:tc>
          <w:tcPr>
            <w:tcW w:w="464" w:type="dxa"/>
            <w:tcBorders>
              <w:top w:val="nil"/>
              <w:left w:val="nil"/>
              <w:bottom w:val="nil"/>
              <w:right w:val="nil"/>
            </w:tcBorders>
          </w:tcPr>
          <w:p w14:paraId="2ADF6B4B" w14:textId="77777777" w:rsidR="001E571C" w:rsidRPr="001E571C" w:rsidRDefault="001E571C" w:rsidP="001E571C">
            <w:pPr>
              <w:keepLines/>
              <w:autoSpaceDE w:val="0"/>
              <w:autoSpaceDN w:val="0"/>
              <w:adjustRightInd w:val="0"/>
              <w:spacing w:before="120" w:after="0" w:line="240" w:lineRule="auto"/>
              <w:rPr>
                <w:color w:val="000000"/>
                <w:sz w:val="20"/>
                <w:szCs w:val="20"/>
              </w:rPr>
            </w:pPr>
          </w:p>
        </w:tc>
        <w:tc>
          <w:tcPr>
            <w:tcW w:w="5658" w:type="dxa"/>
            <w:tcBorders>
              <w:top w:val="nil"/>
              <w:left w:val="nil"/>
              <w:bottom w:val="nil"/>
              <w:right w:val="nil"/>
            </w:tcBorders>
          </w:tcPr>
          <w:p w14:paraId="5823F1E3" w14:textId="77777777" w:rsidR="001E571C" w:rsidRPr="001E571C" w:rsidRDefault="001E571C" w:rsidP="001E571C">
            <w:pPr>
              <w:keepLines/>
              <w:tabs>
                <w:tab w:val="center" w:pos="1191"/>
                <w:tab w:val="left" w:pos="1588"/>
              </w:tabs>
              <w:autoSpaceDE w:val="0"/>
              <w:autoSpaceDN w:val="0"/>
              <w:adjustRightInd w:val="0"/>
              <w:spacing w:before="120" w:after="0" w:line="240" w:lineRule="auto"/>
              <w:ind w:left="1588" w:hanging="794"/>
              <w:rPr>
                <w:color w:val="000000"/>
                <w:sz w:val="20"/>
                <w:szCs w:val="20"/>
              </w:rPr>
            </w:pPr>
            <w:r w:rsidRPr="001E571C">
              <w:rPr>
                <w:color w:val="000000"/>
                <w:sz w:val="20"/>
                <w:szCs w:val="20"/>
              </w:rPr>
              <w:tab/>
              <w:t>(ii)</w:t>
            </w:r>
            <w:r w:rsidRPr="001E571C">
              <w:rPr>
                <w:color w:val="000000"/>
                <w:sz w:val="20"/>
                <w:szCs w:val="20"/>
              </w:rPr>
              <w:tab/>
              <w:t>in any other case</w:t>
            </w:r>
          </w:p>
        </w:tc>
        <w:tc>
          <w:tcPr>
            <w:tcW w:w="2663" w:type="dxa"/>
            <w:tcBorders>
              <w:top w:val="nil"/>
              <w:left w:val="nil"/>
              <w:bottom w:val="nil"/>
              <w:right w:val="nil"/>
            </w:tcBorders>
          </w:tcPr>
          <w:p w14:paraId="760382E7"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r w:rsidRPr="001E571C">
              <w:rPr>
                <w:color w:val="000000"/>
                <w:sz w:val="20"/>
                <w:szCs w:val="20"/>
              </w:rPr>
              <w:t>$353.00</w:t>
            </w:r>
          </w:p>
        </w:tc>
      </w:tr>
      <w:tr w:rsidR="001E571C" w:rsidRPr="001E571C" w14:paraId="65BEA1D6" w14:textId="77777777" w:rsidTr="004E0A87">
        <w:trPr>
          <w:cantSplit/>
        </w:trPr>
        <w:tc>
          <w:tcPr>
            <w:tcW w:w="464" w:type="dxa"/>
            <w:tcBorders>
              <w:top w:val="nil"/>
              <w:left w:val="nil"/>
              <w:bottom w:val="nil"/>
              <w:right w:val="nil"/>
            </w:tcBorders>
          </w:tcPr>
          <w:p w14:paraId="4A92AEC0" w14:textId="77777777" w:rsidR="001E571C" w:rsidRPr="001E571C" w:rsidRDefault="001E571C" w:rsidP="001E571C">
            <w:pPr>
              <w:keepLines/>
              <w:autoSpaceDE w:val="0"/>
              <w:autoSpaceDN w:val="0"/>
              <w:adjustRightInd w:val="0"/>
              <w:spacing w:before="120" w:after="0" w:line="240" w:lineRule="auto"/>
              <w:rPr>
                <w:color w:val="000000"/>
                <w:sz w:val="20"/>
                <w:szCs w:val="20"/>
              </w:rPr>
            </w:pPr>
          </w:p>
        </w:tc>
        <w:tc>
          <w:tcPr>
            <w:tcW w:w="5658" w:type="dxa"/>
            <w:tcBorders>
              <w:top w:val="nil"/>
              <w:left w:val="nil"/>
              <w:bottom w:val="nil"/>
              <w:right w:val="nil"/>
            </w:tcBorders>
          </w:tcPr>
          <w:p w14:paraId="7846D3F0" w14:textId="77777777" w:rsidR="001E571C" w:rsidRPr="001E571C" w:rsidRDefault="001E571C" w:rsidP="001E571C">
            <w:pPr>
              <w:keepLines/>
              <w:tabs>
                <w:tab w:val="center" w:pos="397"/>
                <w:tab w:val="left" w:pos="794"/>
              </w:tabs>
              <w:autoSpaceDE w:val="0"/>
              <w:autoSpaceDN w:val="0"/>
              <w:adjustRightInd w:val="0"/>
              <w:spacing w:before="120" w:after="0" w:line="240" w:lineRule="auto"/>
              <w:ind w:left="794" w:hanging="794"/>
              <w:rPr>
                <w:color w:val="000000"/>
                <w:sz w:val="20"/>
                <w:szCs w:val="20"/>
              </w:rPr>
            </w:pPr>
            <w:r w:rsidRPr="001E571C">
              <w:rPr>
                <w:color w:val="000000"/>
                <w:sz w:val="20"/>
                <w:szCs w:val="20"/>
              </w:rPr>
              <w:tab/>
              <w:t>(b)</w:t>
            </w:r>
            <w:r w:rsidRPr="001E571C">
              <w:rPr>
                <w:color w:val="000000"/>
                <w:sz w:val="20"/>
                <w:szCs w:val="20"/>
              </w:rPr>
              <w:tab/>
              <w:t>where the amount claimed, or the value of the property the subject of the proceeding, exceeds $12 000.00 but does not exceed $25 000.00—</w:t>
            </w:r>
          </w:p>
        </w:tc>
        <w:tc>
          <w:tcPr>
            <w:tcW w:w="2663" w:type="dxa"/>
            <w:tcBorders>
              <w:top w:val="nil"/>
              <w:left w:val="nil"/>
              <w:bottom w:val="nil"/>
              <w:right w:val="nil"/>
            </w:tcBorders>
          </w:tcPr>
          <w:p w14:paraId="503D965F"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p>
        </w:tc>
      </w:tr>
      <w:tr w:rsidR="001E571C" w:rsidRPr="001E571C" w14:paraId="2FF31098" w14:textId="77777777" w:rsidTr="004E0A87">
        <w:trPr>
          <w:cantSplit/>
        </w:trPr>
        <w:tc>
          <w:tcPr>
            <w:tcW w:w="464" w:type="dxa"/>
            <w:tcBorders>
              <w:top w:val="nil"/>
              <w:left w:val="nil"/>
              <w:bottom w:val="nil"/>
              <w:right w:val="nil"/>
            </w:tcBorders>
          </w:tcPr>
          <w:p w14:paraId="5D537B16" w14:textId="77777777" w:rsidR="001E571C" w:rsidRPr="001E571C" w:rsidRDefault="001E571C" w:rsidP="001E571C">
            <w:pPr>
              <w:keepLines/>
              <w:autoSpaceDE w:val="0"/>
              <w:autoSpaceDN w:val="0"/>
              <w:adjustRightInd w:val="0"/>
              <w:spacing w:before="120" w:after="0" w:line="240" w:lineRule="auto"/>
              <w:rPr>
                <w:color w:val="000000"/>
                <w:sz w:val="20"/>
                <w:szCs w:val="20"/>
              </w:rPr>
            </w:pPr>
          </w:p>
        </w:tc>
        <w:tc>
          <w:tcPr>
            <w:tcW w:w="5658" w:type="dxa"/>
            <w:tcBorders>
              <w:top w:val="nil"/>
              <w:left w:val="nil"/>
              <w:bottom w:val="nil"/>
              <w:right w:val="nil"/>
            </w:tcBorders>
          </w:tcPr>
          <w:p w14:paraId="66A5EDDB" w14:textId="77777777" w:rsidR="001E571C" w:rsidRPr="001E571C" w:rsidRDefault="001E571C" w:rsidP="001E571C">
            <w:pPr>
              <w:keepLines/>
              <w:tabs>
                <w:tab w:val="center" w:pos="1191"/>
                <w:tab w:val="left" w:pos="1588"/>
              </w:tabs>
              <w:autoSpaceDE w:val="0"/>
              <w:autoSpaceDN w:val="0"/>
              <w:adjustRightInd w:val="0"/>
              <w:spacing w:before="120" w:after="0" w:line="240" w:lineRule="auto"/>
              <w:ind w:left="1588" w:hanging="794"/>
              <w:rPr>
                <w:color w:val="000000"/>
                <w:sz w:val="20"/>
                <w:szCs w:val="20"/>
              </w:rPr>
            </w:pPr>
            <w:r w:rsidRPr="001E571C">
              <w:rPr>
                <w:color w:val="000000"/>
                <w:sz w:val="20"/>
                <w:szCs w:val="20"/>
              </w:rPr>
              <w:tab/>
              <w:t>(</w:t>
            </w:r>
            <w:proofErr w:type="spellStart"/>
            <w:r w:rsidRPr="001E571C">
              <w:rPr>
                <w:color w:val="000000"/>
                <w:sz w:val="20"/>
                <w:szCs w:val="20"/>
              </w:rPr>
              <w:t>i</w:t>
            </w:r>
            <w:proofErr w:type="spellEnd"/>
            <w:r w:rsidRPr="001E571C">
              <w:rPr>
                <w:color w:val="000000"/>
                <w:sz w:val="20"/>
                <w:szCs w:val="20"/>
              </w:rPr>
              <w:t>)</w:t>
            </w:r>
            <w:r w:rsidRPr="001E571C">
              <w:rPr>
                <w:color w:val="000000"/>
                <w:sz w:val="20"/>
                <w:szCs w:val="20"/>
              </w:rPr>
              <w:tab/>
              <w:t>in the case of a prescribed corporation</w:t>
            </w:r>
          </w:p>
        </w:tc>
        <w:tc>
          <w:tcPr>
            <w:tcW w:w="2663" w:type="dxa"/>
            <w:tcBorders>
              <w:top w:val="nil"/>
              <w:left w:val="nil"/>
              <w:bottom w:val="nil"/>
              <w:right w:val="nil"/>
            </w:tcBorders>
          </w:tcPr>
          <w:p w14:paraId="06A2D5DC"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r w:rsidRPr="001E571C">
              <w:rPr>
                <w:color w:val="000000"/>
                <w:sz w:val="20"/>
                <w:szCs w:val="20"/>
              </w:rPr>
              <w:t>$599.00</w:t>
            </w:r>
          </w:p>
        </w:tc>
      </w:tr>
      <w:tr w:rsidR="001E571C" w:rsidRPr="001E571C" w14:paraId="52AD94A2" w14:textId="77777777" w:rsidTr="004E0A87">
        <w:trPr>
          <w:cantSplit/>
        </w:trPr>
        <w:tc>
          <w:tcPr>
            <w:tcW w:w="464" w:type="dxa"/>
            <w:tcBorders>
              <w:top w:val="nil"/>
              <w:left w:val="nil"/>
              <w:bottom w:val="nil"/>
              <w:right w:val="nil"/>
            </w:tcBorders>
          </w:tcPr>
          <w:p w14:paraId="1AD06F7D" w14:textId="77777777" w:rsidR="001E571C" w:rsidRPr="001E571C" w:rsidRDefault="001E571C" w:rsidP="001E571C">
            <w:pPr>
              <w:keepLines/>
              <w:autoSpaceDE w:val="0"/>
              <w:autoSpaceDN w:val="0"/>
              <w:adjustRightInd w:val="0"/>
              <w:spacing w:before="120" w:after="0" w:line="240" w:lineRule="auto"/>
              <w:rPr>
                <w:color w:val="000000"/>
                <w:sz w:val="20"/>
                <w:szCs w:val="20"/>
              </w:rPr>
            </w:pPr>
          </w:p>
        </w:tc>
        <w:tc>
          <w:tcPr>
            <w:tcW w:w="5658" w:type="dxa"/>
            <w:tcBorders>
              <w:top w:val="nil"/>
              <w:left w:val="nil"/>
              <w:bottom w:val="nil"/>
              <w:right w:val="nil"/>
            </w:tcBorders>
          </w:tcPr>
          <w:p w14:paraId="4951C0D6" w14:textId="77777777" w:rsidR="001E571C" w:rsidRPr="001E571C" w:rsidRDefault="001E571C" w:rsidP="001E571C">
            <w:pPr>
              <w:keepLines/>
              <w:tabs>
                <w:tab w:val="center" w:pos="1191"/>
                <w:tab w:val="left" w:pos="1588"/>
              </w:tabs>
              <w:autoSpaceDE w:val="0"/>
              <w:autoSpaceDN w:val="0"/>
              <w:adjustRightInd w:val="0"/>
              <w:spacing w:before="120" w:after="0" w:line="240" w:lineRule="auto"/>
              <w:ind w:left="1588" w:hanging="794"/>
              <w:rPr>
                <w:color w:val="000000"/>
                <w:sz w:val="20"/>
                <w:szCs w:val="20"/>
              </w:rPr>
            </w:pPr>
            <w:r w:rsidRPr="001E571C">
              <w:rPr>
                <w:color w:val="000000"/>
                <w:sz w:val="20"/>
                <w:szCs w:val="20"/>
              </w:rPr>
              <w:tab/>
              <w:t>(ii)</w:t>
            </w:r>
            <w:r w:rsidRPr="001E571C">
              <w:rPr>
                <w:color w:val="000000"/>
                <w:sz w:val="20"/>
                <w:szCs w:val="20"/>
              </w:rPr>
              <w:tab/>
              <w:t>in any other case</w:t>
            </w:r>
          </w:p>
        </w:tc>
        <w:tc>
          <w:tcPr>
            <w:tcW w:w="2663" w:type="dxa"/>
            <w:tcBorders>
              <w:top w:val="nil"/>
              <w:left w:val="nil"/>
              <w:bottom w:val="nil"/>
              <w:right w:val="nil"/>
            </w:tcBorders>
          </w:tcPr>
          <w:p w14:paraId="605FB4F2"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r w:rsidRPr="001E571C">
              <w:rPr>
                <w:color w:val="000000"/>
                <w:sz w:val="20"/>
                <w:szCs w:val="20"/>
              </w:rPr>
              <w:t>$353.00</w:t>
            </w:r>
          </w:p>
        </w:tc>
      </w:tr>
      <w:tr w:rsidR="001E571C" w:rsidRPr="001E571C" w14:paraId="2623E541" w14:textId="77777777" w:rsidTr="004E0A87">
        <w:trPr>
          <w:cantSplit/>
        </w:trPr>
        <w:tc>
          <w:tcPr>
            <w:tcW w:w="464" w:type="dxa"/>
            <w:tcBorders>
              <w:top w:val="nil"/>
              <w:left w:val="nil"/>
              <w:bottom w:val="nil"/>
              <w:right w:val="nil"/>
            </w:tcBorders>
          </w:tcPr>
          <w:p w14:paraId="682BFA31" w14:textId="77777777" w:rsidR="001E571C" w:rsidRPr="001E571C" w:rsidRDefault="001E571C" w:rsidP="001E571C">
            <w:pPr>
              <w:keepLines/>
              <w:autoSpaceDE w:val="0"/>
              <w:autoSpaceDN w:val="0"/>
              <w:adjustRightInd w:val="0"/>
              <w:spacing w:before="120" w:after="0" w:line="240" w:lineRule="auto"/>
              <w:rPr>
                <w:color w:val="000000"/>
                <w:sz w:val="20"/>
                <w:szCs w:val="20"/>
              </w:rPr>
            </w:pPr>
          </w:p>
        </w:tc>
        <w:tc>
          <w:tcPr>
            <w:tcW w:w="5658" w:type="dxa"/>
            <w:tcBorders>
              <w:top w:val="nil"/>
              <w:left w:val="nil"/>
              <w:bottom w:val="nil"/>
              <w:right w:val="nil"/>
            </w:tcBorders>
          </w:tcPr>
          <w:p w14:paraId="7A2A26DA" w14:textId="77777777" w:rsidR="001E571C" w:rsidRPr="001E571C" w:rsidRDefault="001E571C" w:rsidP="001E571C">
            <w:pPr>
              <w:keepLines/>
              <w:tabs>
                <w:tab w:val="center" w:pos="397"/>
                <w:tab w:val="left" w:pos="794"/>
              </w:tabs>
              <w:autoSpaceDE w:val="0"/>
              <w:autoSpaceDN w:val="0"/>
              <w:adjustRightInd w:val="0"/>
              <w:spacing w:before="120" w:after="0" w:line="240" w:lineRule="auto"/>
              <w:ind w:left="794" w:hanging="794"/>
              <w:rPr>
                <w:color w:val="000000"/>
                <w:sz w:val="20"/>
                <w:szCs w:val="20"/>
              </w:rPr>
            </w:pPr>
            <w:r w:rsidRPr="001E571C">
              <w:rPr>
                <w:color w:val="000000"/>
                <w:sz w:val="20"/>
                <w:szCs w:val="20"/>
              </w:rPr>
              <w:tab/>
              <w:t>(c)</w:t>
            </w:r>
            <w:r w:rsidRPr="001E571C">
              <w:rPr>
                <w:color w:val="000000"/>
                <w:sz w:val="20"/>
                <w:szCs w:val="20"/>
              </w:rPr>
              <w:tab/>
              <w:t>where the amount claimed, or the value of the property the subject of the proceeding, exceeds $25 000.00 but does not exceed $50 000.00—</w:t>
            </w:r>
          </w:p>
        </w:tc>
        <w:tc>
          <w:tcPr>
            <w:tcW w:w="2663" w:type="dxa"/>
            <w:tcBorders>
              <w:top w:val="nil"/>
              <w:left w:val="nil"/>
              <w:bottom w:val="nil"/>
              <w:right w:val="nil"/>
            </w:tcBorders>
          </w:tcPr>
          <w:p w14:paraId="3E217F78"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p>
        </w:tc>
      </w:tr>
      <w:tr w:rsidR="001E571C" w:rsidRPr="001E571C" w14:paraId="492F6BDB" w14:textId="77777777" w:rsidTr="004E0A87">
        <w:trPr>
          <w:cantSplit/>
        </w:trPr>
        <w:tc>
          <w:tcPr>
            <w:tcW w:w="464" w:type="dxa"/>
            <w:tcBorders>
              <w:top w:val="nil"/>
              <w:left w:val="nil"/>
              <w:bottom w:val="nil"/>
              <w:right w:val="nil"/>
            </w:tcBorders>
          </w:tcPr>
          <w:p w14:paraId="4A1EAD1A" w14:textId="77777777" w:rsidR="001E571C" w:rsidRPr="001E571C" w:rsidRDefault="001E571C" w:rsidP="001E571C">
            <w:pPr>
              <w:keepLines/>
              <w:autoSpaceDE w:val="0"/>
              <w:autoSpaceDN w:val="0"/>
              <w:adjustRightInd w:val="0"/>
              <w:spacing w:before="120" w:after="0" w:line="240" w:lineRule="auto"/>
              <w:rPr>
                <w:color w:val="000000"/>
                <w:sz w:val="20"/>
                <w:szCs w:val="20"/>
              </w:rPr>
            </w:pPr>
          </w:p>
        </w:tc>
        <w:tc>
          <w:tcPr>
            <w:tcW w:w="5658" w:type="dxa"/>
            <w:tcBorders>
              <w:top w:val="nil"/>
              <w:left w:val="nil"/>
              <w:bottom w:val="nil"/>
              <w:right w:val="nil"/>
            </w:tcBorders>
          </w:tcPr>
          <w:p w14:paraId="15E3AB05" w14:textId="77777777" w:rsidR="001E571C" w:rsidRPr="001E571C" w:rsidRDefault="001E571C" w:rsidP="001E571C">
            <w:pPr>
              <w:keepLines/>
              <w:tabs>
                <w:tab w:val="center" w:pos="1191"/>
                <w:tab w:val="left" w:pos="1588"/>
              </w:tabs>
              <w:autoSpaceDE w:val="0"/>
              <w:autoSpaceDN w:val="0"/>
              <w:adjustRightInd w:val="0"/>
              <w:spacing w:before="120" w:after="0" w:line="240" w:lineRule="auto"/>
              <w:ind w:left="1588" w:hanging="794"/>
              <w:rPr>
                <w:color w:val="000000"/>
                <w:sz w:val="20"/>
                <w:szCs w:val="20"/>
              </w:rPr>
            </w:pPr>
            <w:r w:rsidRPr="001E571C">
              <w:rPr>
                <w:color w:val="000000"/>
                <w:sz w:val="20"/>
                <w:szCs w:val="20"/>
              </w:rPr>
              <w:tab/>
              <w:t>(</w:t>
            </w:r>
            <w:proofErr w:type="spellStart"/>
            <w:r w:rsidRPr="001E571C">
              <w:rPr>
                <w:color w:val="000000"/>
                <w:sz w:val="20"/>
                <w:szCs w:val="20"/>
              </w:rPr>
              <w:t>i</w:t>
            </w:r>
            <w:proofErr w:type="spellEnd"/>
            <w:r w:rsidRPr="001E571C">
              <w:rPr>
                <w:color w:val="000000"/>
                <w:sz w:val="20"/>
                <w:szCs w:val="20"/>
              </w:rPr>
              <w:t>)</w:t>
            </w:r>
            <w:r w:rsidRPr="001E571C">
              <w:rPr>
                <w:color w:val="000000"/>
                <w:sz w:val="20"/>
                <w:szCs w:val="20"/>
              </w:rPr>
              <w:tab/>
              <w:t>in the case of a prescribed corporation</w:t>
            </w:r>
          </w:p>
        </w:tc>
        <w:tc>
          <w:tcPr>
            <w:tcW w:w="2663" w:type="dxa"/>
            <w:tcBorders>
              <w:top w:val="nil"/>
              <w:left w:val="nil"/>
              <w:bottom w:val="nil"/>
              <w:right w:val="nil"/>
            </w:tcBorders>
          </w:tcPr>
          <w:p w14:paraId="5A2499DC"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r w:rsidRPr="001E571C">
              <w:rPr>
                <w:color w:val="000000"/>
                <w:sz w:val="20"/>
                <w:szCs w:val="20"/>
              </w:rPr>
              <w:t>$853.00</w:t>
            </w:r>
          </w:p>
        </w:tc>
      </w:tr>
      <w:tr w:rsidR="001E571C" w:rsidRPr="001E571C" w14:paraId="36F8DDFD" w14:textId="77777777" w:rsidTr="004E0A87">
        <w:trPr>
          <w:cantSplit/>
        </w:trPr>
        <w:tc>
          <w:tcPr>
            <w:tcW w:w="464" w:type="dxa"/>
            <w:tcBorders>
              <w:top w:val="nil"/>
              <w:left w:val="nil"/>
              <w:bottom w:val="nil"/>
              <w:right w:val="nil"/>
            </w:tcBorders>
          </w:tcPr>
          <w:p w14:paraId="3B498FB8" w14:textId="77777777" w:rsidR="001E571C" w:rsidRPr="001E571C" w:rsidRDefault="001E571C" w:rsidP="001E571C">
            <w:pPr>
              <w:keepLines/>
              <w:autoSpaceDE w:val="0"/>
              <w:autoSpaceDN w:val="0"/>
              <w:adjustRightInd w:val="0"/>
              <w:spacing w:before="120" w:after="0" w:line="240" w:lineRule="auto"/>
              <w:rPr>
                <w:color w:val="000000"/>
                <w:sz w:val="20"/>
                <w:szCs w:val="20"/>
              </w:rPr>
            </w:pPr>
          </w:p>
        </w:tc>
        <w:tc>
          <w:tcPr>
            <w:tcW w:w="5658" w:type="dxa"/>
            <w:tcBorders>
              <w:top w:val="nil"/>
              <w:left w:val="nil"/>
              <w:bottom w:val="nil"/>
              <w:right w:val="nil"/>
            </w:tcBorders>
          </w:tcPr>
          <w:p w14:paraId="101B538C" w14:textId="77777777" w:rsidR="001E571C" w:rsidRPr="001E571C" w:rsidRDefault="001E571C" w:rsidP="001E571C">
            <w:pPr>
              <w:keepLines/>
              <w:tabs>
                <w:tab w:val="center" w:pos="1191"/>
                <w:tab w:val="left" w:pos="1588"/>
              </w:tabs>
              <w:autoSpaceDE w:val="0"/>
              <w:autoSpaceDN w:val="0"/>
              <w:adjustRightInd w:val="0"/>
              <w:spacing w:before="120" w:after="0" w:line="240" w:lineRule="auto"/>
              <w:ind w:left="1588" w:hanging="794"/>
              <w:rPr>
                <w:color w:val="000000"/>
                <w:sz w:val="20"/>
                <w:szCs w:val="20"/>
              </w:rPr>
            </w:pPr>
            <w:r w:rsidRPr="001E571C">
              <w:rPr>
                <w:color w:val="000000"/>
                <w:sz w:val="20"/>
                <w:szCs w:val="20"/>
              </w:rPr>
              <w:tab/>
              <w:t>(ii)</w:t>
            </w:r>
            <w:r w:rsidRPr="001E571C">
              <w:rPr>
                <w:color w:val="000000"/>
                <w:sz w:val="20"/>
                <w:szCs w:val="20"/>
              </w:rPr>
              <w:tab/>
              <w:t>in any other case</w:t>
            </w:r>
          </w:p>
        </w:tc>
        <w:tc>
          <w:tcPr>
            <w:tcW w:w="2663" w:type="dxa"/>
            <w:tcBorders>
              <w:top w:val="nil"/>
              <w:left w:val="nil"/>
              <w:bottom w:val="nil"/>
              <w:right w:val="nil"/>
            </w:tcBorders>
          </w:tcPr>
          <w:p w14:paraId="0360E333"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r w:rsidRPr="001E571C">
              <w:rPr>
                <w:color w:val="000000"/>
                <w:sz w:val="20"/>
                <w:szCs w:val="20"/>
              </w:rPr>
              <w:t>$454.00</w:t>
            </w:r>
          </w:p>
        </w:tc>
      </w:tr>
      <w:tr w:rsidR="001E571C" w:rsidRPr="001E571C" w14:paraId="4306F750" w14:textId="77777777" w:rsidTr="004E0A87">
        <w:trPr>
          <w:cantSplit/>
        </w:trPr>
        <w:tc>
          <w:tcPr>
            <w:tcW w:w="464" w:type="dxa"/>
            <w:tcBorders>
              <w:top w:val="nil"/>
              <w:left w:val="nil"/>
              <w:bottom w:val="nil"/>
              <w:right w:val="nil"/>
            </w:tcBorders>
          </w:tcPr>
          <w:p w14:paraId="0469112D" w14:textId="77777777" w:rsidR="001E571C" w:rsidRPr="001E571C" w:rsidRDefault="001E571C" w:rsidP="001E571C">
            <w:pPr>
              <w:keepLines/>
              <w:autoSpaceDE w:val="0"/>
              <w:autoSpaceDN w:val="0"/>
              <w:adjustRightInd w:val="0"/>
              <w:spacing w:before="120" w:after="0" w:line="240" w:lineRule="auto"/>
              <w:rPr>
                <w:color w:val="000000"/>
                <w:sz w:val="20"/>
                <w:szCs w:val="20"/>
              </w:rPr>
            </w:pPr>
          </w:p>
        </w:tc>
        <w:tc>
          <w:tcPr>
            <w:tcW w:w="5658" w:type="dxa"/>
            <w:tcBorders>
              <w:top w:val="nil"/>
              <w:left w:val="nil"/>
              <w:bottom w:val="nil"/>
              <w:right w:val="nil"/>
            </w:tcBorders>
          </w:tcPr>
          <w:p w14:paraId="4DC48BCB" w14:textId="77777777" w:rsidR="001E571C" w:rsidRPr="001E571C" w:rsidRDefault="001E571C" w:rsidP="001E571C">
            <w:pPr>
              <w:keepLines/>
              <w:tabs>
                <w:tab w:val="center" w:pos="397"/>
                <w:tab w:val="left" w:pos="794"/>
              </w:tabs>
              <w:autoSpaceDE w:val="0"/>
              <w:autoSpaceDN w:val="0"/>
              <w:adjustRightInd w:val="0"/>
              <w:spacing w:before="120" w:after="0" w:line="240" w:lineRule="auto"/>
              <w:ind w:left="794" w:hanging="794"/>
              <w:rPr>
                <w:color w:val="000000"/>
                <w:sz w:val="20"/>
                <w:szCs w:val="20"/>
              </w:rPr>
            </w:pPr>
            <w:r w:rsidRPr="001E571C">
              <w:rPr>
                <w:color w:val="000000"/>
                <w:sz w:val="20"/>
                <w:szCs w:val="20"/>
              </w:rPr>
              <w:tab/>
              <w:t>(d)</w:t>
            </w:r>
            <w:r w:rsidRPr="001E571C">
              <w:rPr>
                <w:color w:val="000000"/>
                <w:sz w:val="20"/>
                <w:szCs w:val="20"/>
              </w:rPr>
              <w:tab/>
              <w:t>where the amount claimed, or the value of the property the subject of the proceeding, exceeds $50 000.00—</w:t>
            </w:r>
          </w:p>
        </w:tc>
        <w:tc>
          <w:tcPr>
            <w:tcW w:w="2663" w:type="dxa"/>
            <w:tcBorders>
              <w:top w:val="nil"/>
              <w:left w:val="nil"/>
              <w:bottom w:val="nil"/>
              <w:right w:val="nil"/>
            </w:tcBorders>
          </w:tcPr>
          <w:p w14:paraId="0833B72D"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p>
        </w:tc>
      </w:tr>
      <w:tr w:rsidR="001E571C" w:rsidRPr="001E571C" w14:paraId="0E1D337E" w14:textId="77777777" w:rsidTr="004E0A87">
        <w:trPr>
          <w:cantSplit/>
        </w:trPr>
        <w:tc>
          <w:tcPr>
            <w:tcW w:w="464" w:type="dxa"/>
            <w:tcBorders>
              <w:top w:val="nil"/>
              <w:left w:val="nil"/>
              <w:bottom w:val="nil"/>
              <w:right w:val="nil"/>
            </w:tcBorders>
          </w:tcPr>
          <w:p w14:paraId="7D4A9A37" w14:textId="77777777" w:rsidR="001E571C" w:rsidRPr="001E571C" w:rsidRDefault="001E571C" w:rsidP="001E571C">
            <w:pPr>
              <w:keepLines/>
              <w:autoSpaceDE w:val="0"/>
              <w:autoSpaceDN w:val="0"/>
              <w:adjustRightInd w:val="0"/>
              <w:spacing w:before="120" w:after="0" w:line="240" w:lineRule="auto"/>
              <w:rPr>
                <w:color w:val="000000"/>
                <w:sz w:val="20"/>
                <w:szCs w:val="20"/>
              </w:rPr>
            </w:pPr>
          </w:p>
        </w:tc>
        <w:tc>
          <w:tcPr>
            <w:tcW w:w="5658" w:type="dxa"/>
            <w:tcBorders>
              <w:top w:val="nil"/>
              <w:left w:val="nil"/>
              <w:bottom w:val="nil"/>
              <w:right w:val="nil"/>
            </w:tcBorders>
          </w:tcPr>
          <w:p w14:paraId="320B2E3C" w14:textId="77777777" w:rsidR="001E571C" w:rsidRPr="001E571C" w:rsidRDefault="001E571C" w:rsidP="001E571C">
            <w:pPr>
              <w:keepLines/>
              <w:tabs>
                <w:tab w:val="center" w:pos="1191"/>
                <w:tab w:val="left" w:pos="1588"/>
              </w:tabs>
              <w:autoSpaceDE w:val="0"/>
              <w:autoSpaceDN w:val="0"/>
              <w:adjustRightInd w:val="0"/>
              <w:spacing w:before="120" w:after="0" w:line="240" w:lineRule="auto"/>
              <w:ind w:left="1588" w:hanging="794"/>
              <w:rPr>
                <w:color w:val="000000"/>
                <w:sz w:val="20"/>
                <w:szCs w:val="20"/>
              </w:rPr>
            </w:pPr>
            <w:r w:rsidRPr="001E571C">
              <w:rPr>
                <w:color w:val="000000"/>
                <w:sz w:val="20"/>
                <w:szCs w:val="20"/>
              </w:rPr>
              <w:tab/>
              <w:t>(</w:t>
            </w:r>
            <w:proofErr w:type="spellStart"/>
            <w:r w:rsidRPr="001E571C">
              <w:rPr>
                <w:color w:val="000000"/>
                <w:sz w:val="20"/>
                <w:szCs w:val="20"/>
              </w:rPr>
              <w:t>i</w:t>
            </w:r>
            <w:proofErr w:type="spellEnd"/>
            <w:r w:rsidRPr="001E571C">
              <w:rPr>
                <w:color w:val="000000"/>
                <w:sz w:val="20"/>
                <w:szCs w:val="20"/>
              </w:rPr>
              <w:t>)</w:t>
            </w:r>
            <w:r w:rsidRPr="001E571C">
              <w:rPr>
                <w:color w:val="000000"/>
                <w:sz w:val="20"/>
                <w:szCs w:val="20"/>
              </w:rPr>
              <w:tab/>
              <w:t>in the case of a prescribed corporation</w:t>
            </w:r>
          </w:p>
        </w:tc>
        <w:tc>
          <w:tcPr>
            <w:tcW w:w="2663" w:type="dxa"/>
            <w:tcBorders>
              <w:top w:val="nil"/>
              <w:left w:val="nil"/>
              <w:bottom w:val="nil"/>
              <w:right w:val="nil"/>
            </w:tcBorders>
          </w:tcPr>
          <w:p w14:paraId="71F9902E"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r w:rsidRPr="001E571C">
              <w:rPr>
                <w:color w:val="000000"/>
                <w:sz w:val="20"/>
                <w:szCs w:val="20"/>
              </w:rPr>
              <w:t>$1 250.00</w:t>
            </w:r>
          </w:p>
        </w:tc>
      </w:tr>
      <w:tr w:rsidR="001E571C" w:rsidRPr="001E571C" w14:paraId="6AC6ABB9" w14:textId="77777777" w:rsidTr="004E0A87">
        <w:trPr>
          <w:cantSplit/>
        </w:trPr>
        <w:tc>
          <w:tcPr>
            <w:tcW w:w="464" w:type="dxa"/>
            <w:tcBorders>
              <w:top w:val="nil"/>
              <w:left w:val="nil"/>
              <w:bottom w:val="nil"/>
              <w:right w:val="nil"/>
            </w:tcBorders>
          </w:tcPr>
          <w:p w14:paraId="114D2924" w14:textId="77777777" w:rsidR="001E571C" w:rsidRPr="001E571C" w:rsidRDefault="001E571C" w:rsidP="001E571C">
            <w:pPr>
              <w:keepLines/>
              <w:autoSpaceDE w:val="0"/>
              <w:autoSpaceDN w:val="0"/>
              <w:adjustRightInd w:val="0"/>
              <w:spacing w:before="120" w:after="0" w:line="240" w:lineRule="auto"/>
              <w:rPr>
                <w:color w:val="000000"/>
                <w:sz w:val="20"/>
                <w:szCs w:val="20"/>
              </w:rPr>
            </w:pPr>
          </w:p>
        </w:tc>
        <w:tc>
          <w:tcPr>
            <w:tcW w:w="5658" w:type="dxa"/>
            <w:tcBorders>
              <w:top w:val="nil"/>
              <w:left w:val="nil"/>
              <w:bottom w:val="nil"/>
              <w:right w:val="nil"/>
            </w:tcBorders>
          </w:tcPr>
          <w:p w14:paraId="582FFEAD" w14:textId="77777777" w:rsidR="001E571C" w:rsidRPr="001E571C" w:rsidRDefault="001E571C" w:rsidP="001E571C">
            <w:pPr>
              <w:keepLines/>
              <w:tabs>
                <w:tab w:val="center" w:pos="1191"/>
                <w:tab w:val="left" w:pos="1588"/>
              </w:tabs>
              <w:autoSpaceDE w:val="0"/>
              <w:autoSpaceDN w:val="0"/>
              <w:adjustRightInd w:val="0"/>
              <w:spacing w:before="120" w:after="0" w:line="240" w:lineRule="auto"/>
              <w:ind w:left="1588" w:hanging="794"/>
              <w:rPr>
                <w:color w:val="000000"/>
                <w:sz w:val="20"/>
                <w:szCs w:val="20"/>
              </w:rPr>
            </w:pPr>
            <w:r w:rsidRPr="001E571C">
              <w:rPr>
                <w:color w:val="000000"/>
                <w:sz w:val="20"/>
                <w:szCs w:val="20"/>
              </w:rPr>
              <w:tab/>
              <w:t>(ii)</w:t>
            </w:r>
            <w:r w:rsidRPr="001E571C">
              <w:rPr>
                <w:color w:val="000000"/>
                <w:sz w:val="20"/>
                <w:szCs w:val="20"/>
              </w:rPr>
              <w:tab/>
              <w:t>in any other case</w:t>
            </w:r>
          </w:p>
        </w:tc>
        <w:tc>
          <w:tcPr>
            <w:tcW w:w="2663" w:type="dxa"/>
            <w:tcBorders>
              <w:top w:val="nil"/>
              <w:left w:val="nil"/>
              <w:bottom w:val="nil"/>
              <w:right w:val="nil"/>
            </w:tcBorders>
          </w:tcPr>
          <w:p w14:paraId="444A2051"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r w:rsidRPr="001E571C">
              <w:rPr>
                <w:color w:val="000000"/>
                <w:sz w:val="20"/>
                <w:szCs w:val="20"/>
              </w:rPr>
              <w:t>$853.00</w:t>
            </w:r>
          </w:p>
        </w:tc>
      </w:tr>
      <w:tr w:rsidR="001E571C" w:rsidRPr="001E571C" w14:paraId="4DC9D752" w14:textId="77777777" w:rsidTr="004E0A87">
        <w:trPr>
          <w:cantSplit/>
        </w:trPr>
        <w:tc>
          <w:tcPr>
            <w:tcW w:w="464" w:type="dxa"/>
            <w:tcBorders>
              <w:top w:val="nil"/>
              <w:left w:val="nil"/>
              <w:bottom w:val="nil"/>
              <w:right w:val="nil"/>
            </w:tcBorders>
          </w:tcPr>
          <w:p w14:paraId="62B6D26A" w14:textId="77777777" w:rsidR="001E571C" w:rsidRPr="001E571C" w:rsidRDefault="001E571C" w:rsidP="001E571C">
            <w:pPr>
              <w:keepNext/>
              <w:keepLines/>
              <w:autoSpaceDE w:val="0"/>
              <w:autoSpaceDN w:val="0"/>
              <w:adjustRightInd w:val="0"/>
              <w:spacing w:before="120" w:after="0" w:line="240" w:lineRule="auto"/>
              <w:rPr>
                <w:color w:val="000000"/>
                <w:sz w:val="20"/>
                <w:szCs w:val="20"/>
              </w:rPr>
            </w:pPr>
            <w:r w:rsidRPr="001E571C">
              <w:rPr>
                <w:color w:val="000000"/>
                <w:sz w:val="20"/>
                <w:szCs w:val="20"/>
              </w:rPr>
              <w:t>5</w:t>
            </w:r>
          </w:p>
        </w:tc>
        <w:tc>
          <w:tcPr>
            <w:tcW w:w="5658" w:type="dxa"/>
            <w:tcBorders>
              <w:top w:val="nil"/>
              <w:left w:val="nil"/>
              <w:bottom w:val="nil"/>
              <w:right w:val="nil"/>
            </w:tcBorders>
          </w:tcPr>
          <w:p w14:paraId="1AB3103D" w14:textId="77777777" w:rsidR="001E571C" w:rsidRPr="001E571C" w:rsidRDefault="001E571C" w:rsidP="001E571C">
            <w:pPr>
              <w:keepNext/>
              <w:keepLines/>
              <w:autoSpaceDE w:val="0"/>
              <w:autoSpaceDN w:val="0"/>
              <w:adjustRightInd w:val="0"/>
              <w:spacing w:before="120" w:after="0" w:line="240" w:lineRule="auto"/>
              <w:rPr>
                <w:color w:val="000000"/>
                <w:sz w:val="20"/>
                <w:szCs w:val="20"/>
              </w:rPr>
            </w:pPr>
            <w:r w:rsidRPr="001E571C">
              <w:rPr>
                <w:color w:val="000000"/>
                <w:sz w:val="20"/>
                <w:szCs w:val="20"/>
              </w:rPr>
              <w:t xml:space="preserve">On filing a cross action in the nature of a counter claim or third party claim in any other proceeding under the </w:t>
            </w:r>
            <w:hyperlink r:id="rId43" w:history="1">
              <w:r w:rsidRPr="001E571C">
                <w:rPr>
                  <w:i/>
                  <w:iCs/>
                  <w:color w:val="000000"/>
                  <w:sz w:val="20"/>
                  <w:szCs w:val="20"/>
                </w:rPr>
                <w:t>Magistrates Court Act 1991</w:t>
              </w:r>
            </w:hyperlink>
            <w:r w:rsidRPr="001E571C">
              <w:rPr>
                <w:color w:val="000000"/>
                <w:sz w:val="20"/>
                <w:szCs w:val="20"/>
              </w:rPr>
              <w:t>—</w:t>
            </w:r>
          </w:p>
        </w:tc>
        <w:tc>
          <w:tcPr>
            <w:tcW w:w="2663" w:type="dxa"/>
            <w:tcBorders>
              <w:top w:val="nil"/>
              <w:left w:val="nil"/>
              <w:bottom w:val="nil"/>
              <w:right w:val="nil"/>
            </w:tcBorders>
          </w:tcPr>
          <w:p w14:paraId="6282C4EE" w14:textId="77777777" w:rsidR="001E571C" w:rsidRPr="001E571C" w:rsidRDefault="001E571C" w:rsidP="001E571C">
            <w:pPr>
              <w:keepNext/>
              <w:keepLines/>
              <w:autoSpaceDE w:val="0"/>
              <w:autoSpaceDN w:val="0"/>
              <w:adjustRightInd w:val="0"/>
              <w:spacing w:before="120" w:after="0" w:line="240" w:lineRule="auto"/>
              <w:jc w:val="right"/>
              <w:rPr>
                <w:color w:val="000000"/>
                <w:sz w:val="20"/>
                <w:szCs w:val="20"/>
              </w:rPr>
            </w:pPr>
          </w:p>
        </w:tc>
      </w:tr>
      <w:tr w:rsidR="001E571C" w:rsidRPr="001E571C" w14:paraId="6B670B53" w14:textId="77777777" w:rsidTr="004E0A87">
        <w:trPr>
          <w:cantSplit/>
        </w:trPr>
        <w:tc>
          <w:tcPr>
            <w:tcW w:w="464" w:type="dxa"/>
            <w:tcBorders>
              <w:top w:val="nil"/>
              <w:left w:val="nil"/>
              <w:bottom w:val="nil"/>
              <w:right w:val="nil"/>
            </w:tcBorders>
          </w:tcPr>
          <w:p w14:paraId="53563E1A" w14:textId="77777777" w:rsidR="001E571C" w:rsidRPr="001E571C" w:rsidRDefault="001E571C" w:rsidP="001E571C">
            <w:pPr>
              <w:keepLines/>
              <w:autoSpaceDE w:val="0"/>
              <w:autoSpaceDN w:val="0"/>
              <w:adjustRightInd w:val="0"/>
              <w:spacing w:before="120" w:after="0" w:line="240" w:lineRule="auto"/>
              <w:rPr>
                <w:color w:val="000000"/>
                <w:sz w:val="20"/>
                <w:szCs w:val="20"/>
              </w:rPr>
            </w:pPr>
          </w:p>
        </w:tc>
        <w:tc>
          <w:tcPr>
            <w:tcW w:w="5658" w:type="dxa"/>
            <w:tcBorders>
              <w:top w:val="nil"/>
              <w:left w:val="nil"/>
              <w:bottom w:val="nil"/>
              <w:right w:val="nil"/>
            </w:tcBorders>
          </w:tcPr>
          <w:p w14:paraId="2E995911" w14:textId="77777777" w:rsidR="001E571C" w:rsidRPr="001E571C" w:rsidRDefault="001E571C" w:rsidP="001E571C">
            <w:pPr>
              <w:keepLines/>
              <w:tabs>
                <w:tab w:val="center" w:pos="397"/>
                <w:tab w:val="left" w:pos="794"/>
              </w:tabs>
              <w:autoSpaceDE w:val="0"/>
              <w:autoSpaceDN w:val="0"/>
              <w:adjustRightInd w:val="0"/>
              <w:spacing w:before="120" w:after="0" w:line="240" w:lineRule="auto"/>
              <w:ind w:left="794" w:hanging="794"/>
              <w:rPr>
                <w:color w:val="000000"/>
                <w:sz w:val="20"/>
                <w:szCs w:val="20"/>
              </w:rPr>
            </w:pPr>
            <w:r w:rsidRPr="001E571C">
              <w:rPr>
                <w:color w:val="000000"/>
                <w:sz w:val="20"/>
                <w:szCs w:val="20"/>
              </w:rPr>
              <w:tab/>
              <w:t>(a)</w:t>
            </w:r>
            <w:r w:rsidRPr="001E571C">
              <w:rPr>
                <w:color w:val="000000"/>
                <w:sz w:val="20"/>
                <w:szCs w:val="20"/>
              </w:rPr>
              <w:tab/>
              <w:t>where the claim is not for money—</w:t>
            </w:r>
          </w:p>
        </w:tc>
        <w:tc>
          <w:tcPr>
            <w:tcW w:w="2663" w:type="dxa"/>
            <w:tcBorders>
              <w:top w:val="nil"/>
              <w:left w:val="nil"/>
              <w:bottom w:val="nil"/>
              <w:right w:val="nil"/>
            </w:tcBorders>
          </w:tcPr>
          <w:p w14:paraId="4BFAB10D"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p>
        </w:tc>
      </w:tr>
      <w:tr w:rsidR="001E571C" w:rsidRPr="001E571C" w14:paraId="596C2505" w14:textId="77777777" w:rsidTr="004E0A87">
        <w:trPr>
          <w:cantSplit/>
        </w:trPr>
        <w:tc>
          <w:tcPr>
            <w:tcW w:w="464" w:type="dxa"/>
            <w:tcBorders>
              <w:top w:val="nil"/>
              <w:left w:val="nil"/>
              <w:bottom w:val="nil"/>
              <w:right w:val="nil"/>
            </w:tcBorders>
          </w:tcPr>
          <w:p w14:paraId="6B2A538E" w14:textId="77777777" w:rsidR="001E571C" w:rsidRPr="001E571C" w:rsidRDefault="001E571C" w:rsidP="001E571C">
            <w:pPr>
              <w:keepLines/>
              <w:autoSpaceDE w:val="0"/>
              <w:autoSpaceDN w:val="0"/>
              <w:adjustRightInd w:val="0"/>
              <w:spacing w:before="120" w:after="0" w:line="240" w:lineRule="auto"/>
              <w:rPr>
                <w:color w:val="000000"/>
                <w:sz w:val="20"/>
                <w:szCs w:val="20"/>
              </w:rPr>
            </w:pPr>
          </w:p>
        </w:tc>
        <w:tc>
          <w:tcPr>
            <w:tcW w:w="5658" w:type="dxa"/>
            <w:tcBorders>
              <w:top w:val="nil"/>
              <w:left w:val="nil"/>
              <w:bottom w:val="nil"/>
              <w:right w:val="nil"/>
            </w:tcBorders>
          </w:tcPr>
          <w:p w14:paraId="51D457B6" w14:textId="77777777" w:rsidR="001E571C" w:rsidRPr="001E571C" w:rsidRDefault="001E571C" w:rsidP="001E571C">
            <w:pPr>
              <w:keepLines/>
              <w:tabs>
                <w:tab w:val="center" w:pos="1191"/>
                <w:tab w:val="left" w:pos="1588"/>
              </w:tabs>
              <w:autoSpaceDE w:val="0"/>
              <w:autoSpaceDN w:val="0"/>
              <w:adjustRightInd w:val="0"/>
              <w:spacing w:before="120" w:after="0" w:line="240" w:lineRule="auto"/>
              <w:ind w:left="1588" w:hanging="794"/>
              <w:rPr>
                <w:color w:val="000000"/>
                <w:sz w:val="20"/>
                <w:szCs w:val="20"/>
              </w:rPr>
            </w:pPr>
            <w:r w:rsidRPr="001E571C">
              <w:rPr>
                <w:color w:val="000000"/>
                <w:sz w:val="20"/>
                <w:szCs w:val="20"/>
              </w:rPr>
              <w:tab/>
              <w:t>(</w:t>
            </w:r>
            <w:proofErr w:type="spellStart"/>
            <w:r w:rsidRPr="001E571C">
              <w:rPr>
                <w:color w:val="000000"/>
                <w:sz w:val="20"/>
                <w:szCs w:val="20"/>
              </w:rPr>
              <w:t>i</w:t>
            </w:r>
            <w:proofErr w:type="spellEnd"/>
            <w:r w:rsidRPr="001E571C">
              <w:rPr>
                <w:color w:val="000000"/>
                <w:sz w:val="20"/>
                <w:szCs w:val="20"/>
              </w:rPr>
              <w:t>)</w:t>
            </w:r>
            <w:r w:rsidRPr="001E571C">
              <w:rPr>
                <w:color w:val="000000"/>
                <w:sz w:val="20"/>
                <w:szCs w:val="20"/>
              </w:rPr>
              <w:tab/>
              <w:t>in the case of a prescribed corporation</w:t>
            </w:r>
          </w:p>
        </w:tc>
        <w:tc>
          <w:tcPr>
            <w:tcW w:w="2663" w:type="dxa"/>
            <w:tcBorders>
              <w:top w:val="nil"/>
              <w:left w:val="nil"/>
              <w:bottom w:val="nil"/>
              <w:right w:val="nil"/>
            </w:tcBorders>
          </w:tcPr>
          <w:p w14:paraId="5A35B4F6"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r w:rsidRPr="001E571C">
              <w:rPr>
                <w:color w:val="000000"/>
                <w:sz w:val="20"/>
                <w:szCs w:val="20"/>
              </w:rPr>
              <w:t>$599.00</w:t>
            </w:r>
          </w:p>
        </w:tc>
      </w:tr>
      <w:tr w:rsidR="001E571C" w:rsidRPr="001E571C" w14:paraId="7DF70D4D" w14:textId="77777777" w:rsidTr="004E0A87">
        <w:trPr>
          <w:cantSplit/>
        </w:trPr>
        <w:tc>
          <w:tcPr>
            <w:tcW w:w="464" w:type="dxa"/>
            <w:tcBorders>
              <w:top w:val="nil"/>
              <w:left w:val="nil"/>
              <w:bottom w:val="nil"/>
              <w:right w:val="nil"/>
            </w:tcBorders>
          </w:tcPr>
          <w:p w14:paraId="24D520FC" w14:textId="77777777" w:rsidR="001E571C" w:rsidRPr="001E571C" w:rsidRDefault="001E571C" w:rsidP="001E571C">
            <w:pPr>
              <w:keepLines/>
              <w:autoSpaceDE w:val="0"/>
              <w:autoSpaceDN w:val="0"/>
              <w:adjustRightInd w:val="0"/>
              <w:spacing w:before="120" w:after="0" w:line="240" w:lineRule="auto"/>
              <w:rPr>
                <w:color w:val="000000"/>
                <w:sz w:val="20"/>
                <w:szCs w:val="20"/>
              </w:rPr>
            </w:pPr>
          </w:p>
        </w:tc>
        <w:tc>
          <w:tcPr>
            <w:tcW w:w="5658" w:type="dxa"/>
            <w:tcBorders>
              <w:top w:val="nil"/>
              <w:left w:val="nil"/>
              <w:bottom w:val="nil"/>
              <w:right w:val="nil"/>
            </w:tcBorders>
          </w:tcPr>
          <w:p w14:paraId="1F5F3A2B" w14:textId="77777777" w:rsidR="001E571C" w:rsidRPr="001E571C" w:rsidRDefault="001E571C" w:rsidP="001E571C">
            <w:pPr>
              <w:keepLines/>
              <w:tabs>
                <w:tab w:val="center" w:pos="1191"/>
                <w:tab w:val="left" w:pos="1588"/>
              </w:tabs>
              <w:autoSpaceDE w:val="0"/>
              <w:autoSpaceDN w:val="0"/>
              <w:adjustRightInd w:val="0"/>
              <w:spacing w:before="120" w:after="0" w:line="240" w:lineRule="auto"/>
              <w:ind w:left="1588" w:hanging="794"/>
              <w:rPr>
                <w:color w:val="000000"/>
                <w:sz w:val="20"/>
                <w:szCs w:val="20"/>
              </w:rPr>
            </w:pPr>
            <w:r w:rsidRPr="001E571C">
              <w:rPr>
                <w:color w:val="000000"/>
                <w:sz w:val="20"/>
                <w:szCs w:val="20"/>
              </w:rPr>
              <w:tab/>
              <w:t>(ii)</w:t>
            </w:r>
            <w:r w:rsidRPr="001E571C">
              <w:rPr>
                <w:color w:val="000000"/>
                <w:sz w:val="20"/>
                <w:szCs w:val="20"/>
              </w:rPr>
              <w:tab/>
              <w:t>in any other case</w:t>
            </w:r>
          </w:p>
        </w:tc>
        <w:tc>
          <w:tcPr>
            <w:tcW w:w="2663" w:type="dxa"/>
            <w:tcBorders>
              <w:top w:val="nil"/>
              <w:left w:val="nil"/>
              <w:bottom w:val="nil"/>
              <w:right w:val="nil"/>
            </w:tcBorders>
          </w:tcPr>
          <w:p w14:paraId="23473633"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r w:rsidRPr="001E571C">
              <w:rPr>
                <w:color w:val="000000"/>
                <w:sz w:val="20"/>
                <w:szCs w:val="20"/>
              </w:rPr>
              <w:t>$353.00</w:t>
            </w:r>
          </w:p>
        </w:tc>
      </w:tr>
      <w:tr w:rsidR="001E571C" w:rsidRPr="001E571C" w14:paraId="28399A2A" w14:textId="77777777" w:rsidTr="004E0A87">
        <w:trPr>
          <w:cantSplit/>
        </w:trPr>
        <w:tc>
          <w:tcPr>
            <w:tcW w:w="464" w:type="dxa"/>
            <w:tcBorders>
              <w:top w:val="nil"/>
              <w:left w:val="nil"/>
              <w:bottom w:val="nil"/>
              <w:right w:val="nil"/>
            </w:tcBorders>
          </w:tcPr>
          <w:p w14:paraId="09C64DD2" w14:textId="77777777" w:rsidR="001E571C" w:rsidRPr="001E571C" w:rsidRDefault="001E571C" w:rsidP="001E571C">
            <w:pPr>
              <w:keepLines/>
              <w:autoSpaceDE w:val="0"/>
              <w:autoSpaceDN w:val="0"/>
              <w:adjustRightInd w:val="0"/>
              <w:spacing w:before="120" w:after="0" w:line="240" w:lineRule="auto"/>
              <w:rPr>
                <w:color w:val="000000"/>
                <w:sz w:val="20"/>
                <w:szCs w:val="20"/>
              </w:rPr>
            </w:pPr>
          </w:p>
        </w:tc>
        <w:tc>
          <w:tcPr>
            <w:tcW w:w="5658" w:type="dxa"/>
            <w:tcBorders>
              <w:top w:val="nil"/>
              <w:left w:val="nil"/>
              <w:bottom w:val="nil"/>
              <w:right w:val="nil"/>
            </w:tcBorders>
          </w:tcPr>
          <w:p w14:paraId="17A414BC" w14:textId="77777777" w:rsidR="001E571C" w:rsidRPr="001E571C" w:rsidRDefault="001E571C" w:rsidP="001E571C">
            <w:pPr>
              <w:keepLines/>
              <w:tabs>
                <w:tab w:val="center" w:pos="397"/>
                <w:tab w:val="left" w:pos="794"/>
              </w:tabs>
              <w:autoSpaceDE w:val="0"/>
              <w:autoSpaceDN w:val="0"/>
              <w:adjustRightInd w:val="0"/>
              <w:spacing w:before="120" w:after="0" w:line="240" w:lineRule="auto"/>
              <w:ind w:left="794" w:hanging="794"/>
              <w:rPr>
                <w:color w:val="000000"/>
                <w:sz w:val="20"/>
                <w:szCs w:val="20"/>
              </w:rPr>
            </w:pPr>
            <w:r w:rsidRPr="001E571C">
              <w:rPr>
                <w:color w:val="000000"/>
                <w:sz w:val="20"/>
                <w:szCs w:val="20"/>
              </w:rPr>
              <w:tab/>
              <w:t>(b)</w:t>
            </w:r>
            <w:r w:rsidRPr="001E571C">
              <w:rPr>
                <w:color w:val="000000"/>
                <w:sz w:val="20"/>
                <w:szCs w:val="20"/>
              </w:rPr>
              <w:tab/>
              <w:t>where the amount claimed, or the value of the property the subject of the proceeding, exceeds $12 000.00 but does not exceed $25 000.00—</w:t>
            </w:r>
          </w:p>
        </w:tc>
        <w:tc>
          <w:tcPr>
            <w:tcW w:w="2663" w:type="dxa"/>
            <w:tcBorders>
              <w:top w:val="nil"/>
              <w:left w:val="nil"/>
              <w:bottom w:val="nil"/>
              <w:right w:val="nil"/>
            </w:tcBorders>
          </w:tcPr>
          <w:p w14:paraId="0CBC208E"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p>
        </w:tc>
      </w:tr>
      <w:tr w:rsidR="001E571C" w:rsidRPr="001E571C" w14:paraId="3F353E55" w14:textId="77777777" w:rsidTr="004E0A87">
        <w:trPr>
          <w:cantSplit/>
        </w:trPr>
        <w:tc>
          <w:tcPr>
            <w:tcW w:w="464" w:type="dxa"/>
            <w:tcBorders>
              <w:top w:val="nil"/>
              <w:left w:val="nil"/>
              <w:bottom w:val="nil"/>
              <w:right w:val="nil"/>
            </w:tcBorders>
          </w:tcPr>
          <w:p w14:paraId="44DC0809" w14:textId="77777777" w:rsidR="001E571C" w:rsidRPr="001E571C" w:rsidRDefault="001E571C" w:rsidP="001E571C">
            <w:pPr>
              <w:keepLines/>
              <w:autoSpaceDE w:val="0"/>
              <w:autoSpaceDN w:val="0"/>
              <w:adjustRightInd w:val="0"/>
              <w:spacing w:before="120" w:after="0" w:line="240" w:lineRule="auto"/>
              <w:rPr>
                <w:color w:val="000000"/>
                <w:sz w:val="20"/>
                <w:szCs w:val="20"/>
              </w:rPr>
            </w:pPr>
          </w:p>
        </w:tc>
        <w:tc>
          <w:tcPr>
            <w:tcW w:w="5658" w:type="dxa"/>
            <w:tcBorders>
              <w:top w:val="nil"/>
              <w:left w:val="nil"/>
              <w:bottom w:val="nil"/>
              <w:right w:val="nil"/>
            </w:tcBorders>
          </w:tcPr>
          <w:p w14:paraId="482D25C0" w14:textId="77777777" w:rsidR="001E571C" w:rsidRPr="001E571C" w:rsidRDefault="001E571C" w:rsidP="001E571C">
            <w:pPr>
              <w:keepLines/>
              <w:tabs>
                <w:tab w:val="center" w:pos="1191"/>
                <w:tab w:val="left" w:pos="1588"/>
              </w:tabs>
              <w:autoSpaceDE w:val="0"/>
              <w:autoSpaceDN w:val="0"/>
              <w:adjustRightInd w:val="0"/>
              <w:spacing w:before="120" w:after="0" w:line="240" w:lineRule="auto"/>
              <w:ind w:left="1588" w:hanging="794"/>
              <w:rPr>
                <w:color w:val="000000"/>
                <w:sz w:val="20"/>
                <w:szCs w:val="20"/>
              </w:rPr>
            </w:pPr>
            <w:r w:rsidRPr="001E571C">
              <w:rPr>
                <w:color w:val="000000"/>
                <w:sz w:val="20"/>
                <w:szCs w:val="20"/>
              </w:rPr>
              <w:tab/>
              <w:t>(</w:t>
            </w:r>
            <w:proofErr w:type="spellStart"/>
            <w:r w:rsidRPr="001E571C">
              <w:rPr>
                <w:color w:val="000000"/>
                <w:sz w:val="20"/>
                <w:szCs w:val="20"/>
              </w:rPr>
              <w:t>i</w:t>
            </w:r>
            <w:proofErr w:type="spellEnd"/>
            <w:r w:rsidRPr="001E571C">
              <w:rPr>
                <w:color w:val="000000"/>
                <w:sz w:val="20"/>
                <w:szCs w:val="20"/>
              </w:rPr>
              <w:t>)</w:t>
            </w:r>
            <w:r w:rsidRPr="001E571C">
              <w:rPr>
                <w:color w:val="000000"/>
                <w:sz w:val="20"/>
                <w:szCs w:val="20"/>
              </w:rPr>
              <w:tab/>
              <w:t>in the case of a prescribed corporation</w:t>
            </w:r>
          </w:p>
        </w:tc>
        <w:tc>
          <w:tcPr>
            <w:tcW w:w="2663" w:type="dxa"/>
            <w:tcBorders>
              <w:top w:val="nil"/>
              <w:left w:val="nil"/>
              <w:bottom w:val="nil"/>
              <w:right w:val="nil"/>
            </w:tcBorders>
          </w:tcPr>
          <w:p w14:paraId="070E007C"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r w:rsidRPr="001E571C">
              <w:rPr>
                <w:color w:val="000000"/>
                <w:sz w:val="20"/>
                <w:szCs w:val="20"/>
              </w:rPr>
              <w:t>$599.00</w:t>
            </w:r>
          </w:p>
        </w:tc>
      </w:tr>
      <w:tr w:rsidR="001E571C" w:rsidRPr="001E571C" w14:paraId="0952E3DD" w14:textId="77777777" w:rsidTr="004E0A87">
        <w:trPr>
          <w:cantSplit/>
        </w:trPr>
        <w:tc>
          <w:tcPr>
            <w:tcW w:w="464" w:type="dxa"/>
            <w:tcBorders>
              <w:top w:val="nil"/>
              <w:left w:val="nil"/>
              <w:bottom w:val="nil"/>
              <w:right w:val="nil"/>
            </w:tcBorders>
          </w:tcPr>
          <w:p w14:paraId="78A51FF0" w14:textId="77777777" w:rsidR="001E571C" w:rsidRPr="001E571C" w:rsidRDefault="001E571C" w:rsidP="001E571C">
            <w:pPr>
              <w:keepLines/>
              <w:autoSpaceDE w:val="0"/>
              <w:autoSpaceDN w:val="0"/>
              <w:adjustRightInd w:val="0"/>
              <w:spacing w:before="120" w:after="0" w:line="240" w:lineRule="auto"/>
              <w:rPr>
                <w:color w:val="000000"/>
                <w:sz w:val="20"/>
                <w:szCs w:val="20"/>
              </w:rPr>
            </w:pPr>
          </w:p>
        </w:tc>
        <w:tc>
          <w:tcPr>
            <w:tcW w:w="5658" w:type="dxa"/>
            <w:tcBorders>
              <w:top w:val="nil"/>
              <w:left w:val="nil"/>
              <w:bottom w:val="nil"/>
              <w:right w:val="nil"/>
            </w:tcBorders>
          </w:tcPr>
          <w:p w14:paraId="71C72AF4" w14:textId="77777777" w:rsidR="001E571C" w:rsidRPr="001E571C" w:rsidRDefault="001E571C" w:rsidP="001E571C">
            <w:pPr>
              <w:keepLines/>
              <w:tabs>
                <w:tab w:val="center" w:pos="1191"/>
                <w:tab w:val="left" w:pos="1588"/>
              </w:tabs>
              <w:autoSpaceDE w:val="0"/>
              <w:autoSpaceDN w:val="0"/>
              <w:adjustRightInd w:val="0"/>
              <w:spacing w:before="120" w:after="0" w:line="240" w:lineRule="auto"/>
              <w:ind w:left="1588" w:hanging="794"/>
              <w:rPr>
                <w:color w:val="000000"/>
                <w:sz w:val="20"/>
                <w:szCs w:val="20"/>
              </w:rPr>
            </w:pPr>
            <w:r w:rsidRPr="001E571C">
              <w:rPr>
                <w:color w:val="000000"/>
                <w:sz w:val="20"/>
                <w:szCs w:val="20"/>
              </w:rPr>
              <w:tab/>
              <w:t>(ii)</w:t>
            </w:r>
            <w:r w:rsidRPr="001E571C">
              <w:rPr>
                <w:color w:val="000000"/>
                <w:sz w:val="20"/>
                <w:szCs w:val="20"/>
              </w:rPr>
              <w:tab/>
              <w:t>in any other case</w:t>
            </w:r>
          </w:p>
        </w:tc>
        <w:tc>
          <w:tcPr>
            <w:tcW w:w="2663" w:type="dxa"/>
            <w:tcBorders>
              <w:top w:val="nil"/>
              <w:left w:val="nil"/>
              <w:bottom w:val="nil"/>
              <w:right w:val="nil"/>
            </w:tcBorders>
          </w:tcPr>
          <w:p w14:paraId="00C7BAB8"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r w:rsidRPr="001E571C">
              <w:rPr>
                <w:color w:val="000000"/>
                <w:sz w:val="20"/>
                <w:szCs w:val="20"/>
              </w:rPr>
              <w:t>$353.00</w:t>
            </w:r>
          </w:p>
        </w:tc>
      </w:tr>
      <w:tr w:rsidR="001E571C" w:rsidRPr="001E571C" w14:paraId="113B64A0" w14:textId="77777777" w:rsidTr="004E0A87">
        <w:trPr>
          <w:cantSplit/>
        </w:trPr>
        <w:tc>
          <w:tcPr>
            <w:tcW w:w="464" w:type="dxa"/>
            <w:tcBorders>
              <w:top w:val="nil"/>
              <w:left w:val="nil"/>
              <w:bottom w:val="nil"/>
              <w:right w:val="nil"/>
            </w:tcBorders>
          </w:tcPr>
          <w:p w14:paraId="4BFC3F8C" w14:textId="77777777" w:rsidR="001E571C" w:rsidRPr="001E571C" w:rsidRDefault="001E571C" w:rsidP="001E571C">
            <w:pPr>
              <w:keepLines/>
              <w:autoSpaceDE w:val="0"/>
              <w:autoSpaceDN w:val="0"/>
              <w:adjustRightInd w:val="0"/>
              <w:spacing w:before="120" w:after="0" w:line="240" w:lineRule="auto"/>
              <w:rPr>
                <w:color w:val="000000"/>
                <w:sz w:val="20"/>
                <w:szCs w:val="20"/>
              </w:rPr>
            </w:pPr>
          </w:p>
        </w:tc>
        <w:tc>
          <w:tcPr>
            <w:tcW w:w="5658" w:type="dxa"/>
            <w:tcBorders>
              <w:top w:val="nil"/>
              <w:left w:val="nil"/>
              <w:bottom w:val="nil"/>
              <w:right w:val="nil"/>
            </w:tcBorders>
          </w:tcPr>
          <w:p w14:paraId="271EADEC" w14:textId="77777777" w:rsidR="001E571C" w:rsidRPr="001E571C" w:rsidRDefault="001E571C" w:rsidP="001E571C">
            <w:pPr>
              <w:keepLines/>
              <w:tabs>
                <w:tab w:val="center" w:pos="397"/>
                <w:tab w:val="left" w:pos="794"/>
              </w:tabs>
              <w:autoSpaceDE w:val="0"/>
              <w:autoSpaceDN w:val="0"/>
              <w:adjustRightInd w:val="0"/>
              <w:spacing w:before="120" w:after="0" w:line="240" w:lineRule="auto"/>
              <w:ind w:left="794" w:hanging="794"/>
              <w:rPr>
                <w:color w:val="000000"/>
                <w:sz w:val="20"/>
                <w:szCs w:val="20"/>
              </w:rPr>
            </w:pPr>
            <w:r w:rsidRPr="001E571C">
              <w:rPr>
                <w:color w:val="000000"/>
                <w:sz w:val="20"/>
                <w:szCs w:val="20"/>
              </w:rPr>
              <w:tab/>
              <w:t>(c)</w:t>
            </w:r>
            <w:r w:rsidRPr="001E571C">
              <w:rPr>
                <w:color w:val="000000"/>
                <w:sz w:val="20"/>
                <w:szCs w:val="20"/>
              </w:rPr>
              <w:tab/>
              <w:t>where the amount claimed, or the value of the property the subject of the proceeding, exceeds $25 000.00 but does not exceed $50 000.00—</w:t>
            </w:r>
          </w:p>
        </w:tc>
        <w:tc>
          <w:tcPr>
            <w:tcW w:w="2663" w:type="dxa"/>
            <w:tcBorders>
              <w:top w:val="nil"/>
              <w:left w:val="nil"/>
              <w:bottom w:val="nil"/>
              <w:right w:val="nil"/>
            </w:tcBorders>
          </w:tcPr>
          <w:p w14:paraId="5F03009D"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p>
        </w:tc>
      </w:tr>
      <w:tr w:rsidR="001E571C" w:rsidRPr="001E571C" w14:paraId="6D329605" w14:textId="77777777" w:rsidTr="004E0A87">
        <w:trPr>
          <w:cantSplit/>
        </w:trPr>
        <w:tc>
          <w:tcPr>
            <w:tcW w:w="464" w:type="dxa"/>
            <w:tcBorders>
              <w:top w:val="nil"/>
              <w:left w:val="nil"/>
              <w:bottom w:val="nil"/>
              <w:right w:val="nil"/>
            </w:tcBorders>
          </w:tcPr>
          <w:p w14:paraId="2E8FFC95" w14:textId="77777777" w:rsidR="001E571C" w:rsidRPr="001E571C" w:rsidRDefault="001E571C" w:rsidP="001E571C">
            <w:pPr>
              <w:keepLines/>
              <w:autoSpaceDE w:val="0"/>
              <w:autoSpaceDN w:val="0"/>
              <w:adjustRightInd w:val="0"/>
              <w:spacing w:before="120" w:after="0" w:line="240" w:lineRule="auto"/>
              <w:rPr>
                <w:color w:val="000000"/>
                <w:sz w:val="20"/>
                <w:szCs w:val="20"/>
              </w:rPr>
            </w:pPr>
          </w:p>
        </w:tc>
        <w:tc>
          <w:tcPr>
            <w:tcW w:w="5658" w:type="dxa"/>
            <w:tcBorders>
              <w:top w:val="nil"/>
              <w:left w:val="nil"/>
              <w:bottom w:val="nil"/>
              <w:right w:val="nil"/>
            </w:tcBorders>
          </w:tcPr>
          <w:p w14:paraId="64D9AB48" w14:textId="77777777" w:rsidR="001E571C" w:rsidRPr="001E571C" w:rsidRDefault="001E571C" w:rsidP="001E571C">
            <w:pPr>
              <w:keepLines/>
              <w:tabs>
                <w:tab w:val="center" w:pos="1191"/>
                <w:tab w:val="left" w:pos="1588"/>
              </w:tabs>
              <w:autoSpaceDE w:val="0"/>
              <w:autoSpaceDN w:val="0"/>
              <w:adjustRightInd w:val="0"/>
              <w:spacing w:before="120" w:after="0" w:line="240" w:lineRule="auto"/>
              <w:ind w:left="1588" w:hanging="794"/>
              <w:rPr>
                <w:color w:val="000000"/>
                <w:sz w:val="20"/>
                <w:szCs w:val="20"/>
              </w:rPr>
            </w:pPr>
            <w:r w:rsidRPr="001E571C">
              <w:rPr>
                <w:color w:val="000000"/>
                <w:sz w:val="20"/>
                <w:szCs w:val="20"/>
              </w:rPr>
              <w:tab/>
              <w:t>(</w:t>
            </w:r>
            <w:proofErr w:type="spellStart"/>
            <w:r w:rsidRPr="001E571C">
              <w:rPr>
                <w:color w:val="000000"/>
                <w:sz w:val="20"/>
                <w:szCs w:val="20"/>
              </w:rPr>
              <w:t>i</w:t>
            </w:r>
            <w:proofErr w:type="spellEnd"/>
            <w:r w:rsidRPr="001E571C">
              <w:rPr>
                <w:color w:val="000000"/>
                <w:sz w:val="20"/>
                <w:szCs w:val="20"/>
              </w:rPr>
              <w:t>)</w:t>
            </w:r>
            <w:r w:rsidRPr="001E571C">
              <w:rPr>
                <w:color w:val="000000"/>
                <w:sz w:val="20"/>
                <w:szCs w:val="20"/>
              </w:rPr>
              <w:tab/>
              <w:t>in the case of a prescribed corporation</w:t>
            </w:r>
          </w:p>
        </w:tc>
        <w:tc>
          <w:tcPr>
            <w:tcW w:w="2663" w:type="dxa"/>
            <w:tcBorders>
              <w:top w:val="nil"/>
              <w:left w:val="nil"/>
              <w:bottom w:val="nil"/>
              <w:right w:val="nil"/>
            </w:tcBorders>
          </w:tcPr>
          <w:p w14:paraId="0D8CCA1E"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r w:rsidRPr="001E571C">
              <w:rPr>
                <w:color w:val="000000"/>
                <w:sz w:val="20"/>
                <w:szCs w:val="20"/>
              </w:rPr>
              <w:t>$853.00</w:t>
            </w:r>
          </w:p>
        </w:tc>
      </w:tr>
      <w:tr w:rsidR="001E571C" w:rsidRPr="001E571C" w14:paraId="6E249357" w14:textId="77777777" w:rsidTr="004E0A87">
        <w:trPr>
          <w:cantSplit/>
        </w:trPr>
        <w:tc>
          <w:tcPr>
            <w:tcW w:w="464" w:type="dxa"/>
            <w:tcBorders>
              <w:top w:val="nil"/>
              <w:left w:val="nil"/>
              <w:bottom w:val="nil"/>
              <w:right w:val="nil"/>
            </w:tcBorders>
          </w:tcPr>
          <w:p w14:paraId="48B235B4" w14:textId="77777777" w:rsidR="001E571C" w:rsidRPr="001E571C" w:rsidRDefault="001E571C" w:rsidP="001E571C">
            <w:pPr>
              <w:keepLines/>
              <w:autoSpaceDE w:val="0"/>
              <w:autoSpaceDN w:val="0"/>
              <w:adjustRightInd w:val="0"/>
              <w:spacing w:before="120" w:after="0" w:line="240" w:lineRule="auto"/>
              <w:rPr>
                <w:color w:val="000000"/>
                <w:sz w:val="20"/>
                <w:szCs w:val="20"/>
              </w:rPr>
            </w:pPr>
          </w:p>
        </w:tc>
        <w:tc>
          <w:tcPr>
            <w:tcW w:w="5658" w:type="dxa"/>
            <w:tcBorders>
              <w:top w:val="nil"/>
              <w:left w:val="nil"/>
              <w:bottom w:val="nil"/>
              <w:right w:val="nil"/>
            </w:tcBorders>
          </w:tcPr>
          <w:p w14:paraId="77C305D7" w14:textId="77777777" w:rsidR="001E571C" w:rsidRPr="001E571C" w:rsidRDefault="001E571C" w:rsidP="001E571C">
            <w:pPr>
              <w:keepLines/>
              <w:tabs>
                <w:tab w:val="center" w:pos="1191"/>
                <w:tab w:val="left" w:pos="1588"/>
              </w:tabs>
              <w:autoSpaceDE w:val="0"/>
              <w:autoSpaceDN w:val="0"/>
              <w:adjustRightInd w:val="0"/>
              <w:spacing w:before="120" w:after="0" w:line="240" w:lineRule="auto"/>
              <w:ind w:left="1588" w:hanging="794"/>
              <w:rPr>
                <w:color w:val="000000"/>
                <w:sz w:val="20"/>
                <w:szCs w:val="20"/>
              </w:rPr>
            </w:pPr>
            <w:r w:rsidRPr="001E571C">
              <w:rPr>
                <w:color w:val="000000"/>
                <w:sz w:val="20"/>
                <w:szCs w:val="20"/>
              </w:rPr>
              <w:tab/>
              <w:t>(ii)</w:t>
            </w:r>
            <w:r w:rsidRPr="001E571C">
              <w:rPr>
                <w:color w:val="000000"/>
                <w:sz w:val="20"/>
                <w:szCs w:val="20"/>
              </w:rPr>
              <w:tab/>
              <w:t>in any other case</w:t>
            </w:r>
          </w:p>
        </w:tc>
        <w:tc>
          <w:tcPr>
            <w:tcW w:w="2663" w:type="dxa"/>
            <w:tcBorders>
              <w:top w:val="nil"/>
              <w:left w:val="nil"/>
              <w:bottom w:val="nil"/>
              <w:right w:val="nil"/>
            </w:tcBorders>
          </w:tcPr>
          <w:p w14:paraId="0FC405F0"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r w:rsidRPr="001E571C">
              <w:rPr>
                <w:color w:val="000000"/>
                <w:sz w:val="20"/>
                <w:szCs w:val="20"/>
              </w:rPr>
              <w:t>$454.00</w:t>
            </w:r>
          </w:p>
        </w:tc>
      </w:tr>
      <w:tr w:rsidR="001E571C" w:rsidRPr="001E571C" w14:paraId="7F355704" w14:textId="77777777" w:rsidTr="004E0A87">
        <w:trPr>
          <w:cantSplit/>
        </w:trPr>
        <w:tc>
          <w:tcPr>
            <w:tcW w:w="464" w:type="dxa"/>
            <w:tcBorders>
              <w:top w:val="nil"/>
              <w:left w:val="nil"/>
              <w:bottom w:val="nil"/>
              <w:right w:val="nil"/>
            </w:tcBorders>
          </w:tcPr>
          <w:p w14:paraId="0C355191" w14:textId="77777777" w:rsidR="001E571C" w:rsidRPr="001E571C" w:rsidRDefault="001E571C" w:rsidP="001E571C">
            <w:pPr>
              <w:keepLines/>
              <w:autoSpaceDE w:val="0"/>
              <w:autoSpaceDN w:val="0"/>
              <w:adjustRightInd w:val="0"/>
              <w:spacing w:before="120" w:after="0" w:line="240" w:lineRule="auto"/>
              <w:rPr>
                <w:color w:val="000000"/>
                <w:sz w:val="20"/>
                <w:szCs w:val="20"/>
              </w:rPr>
            </w:pPr>
          </w:p>
        </w:tc>
        <w:tc>
          <w:tcPr>
            <w:tcW w:w="5658" w:type="dxa"/>
            <w:tcBorders>
              <w:top w:val="nil"/>
              <w:left w:val="nil"/>
              <w:bottom w:val="nil"/>
              <w:right w:val="nil"/>
            </w:tcBorders>
          </w:tcPr>
          <w:p w14:paraId="7486DCF2" w14:textId="77777777" w:rsidR="001E571C" w:rsidRPr="001E571C" w:rsidRDefault="001E571C" w:rsidP="001E571C">
            <w:pPr>
              <w:keepLines/>
              <w:tabs>
                <w:tab w:val="center" w:pos="397"/>
                <w:tab w:val="left" w:pos="794"/>
              </w:tabs>
              <w:autoSpaceDE w:val="0"/>
              <w:autoSpaceDN w:val="0"/>
              <w:adjustRightInd w:val="0"/>
              <w:spacing w:before="120" w:after="0" w:line="240" w:lineRule="auto"/>
              <w:ind w:left="794" w:hanging="794"/>
              <w:rPr>
                <w:color w:val="000000"/>
                <w:sz w:val="20"/>
                <w:szCs w:val="20"/>
              </w:rPr>
            </w:pPr>
            <w:r w:rsidRPr="001E571C">
              <w:rPr>
                <w:color w:val="000000"/>
                <w:sz w:val="20"/>
                <w:szCs w:val="20"/>
              </w:rPr>
              <w:tab/>
              <w:t>(d)</w:t>
            </w:r>
            <w:r w:rsidRPr="001E571C">
              <w:rPr>
                <w:color w:val="000000"/>
                <w:sz w:val="20"/>
                <w:szCs w:val="20"/>
              </w:rPr>
              <w:tab/>
              <w:t>where the amount claimed, or the value of the property the subject of the proceeding, exceeds $50 000.00—</w:t>
            </w:r>
          </w:p>
        </w:tc>
        <w:tc>
          <w:tcPr>
            <w:tcW w:w="2663" w:type="dxa"/>
            <w:tcBorders>
              <w:top w:val="nil"/>
              <w:left w:val="nil"/>
              <w:bottom w:val="nil"/>
              <w:right w:val="nil"/>
            </w:tcBorders>
          </w:tcPr>
          <w:p w14:paraId="74D735BC"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p>
        </w:tc>
      </w:tr>
      <w:tr w:rsidR="001E571C" w:rsidRPr="001E571C" w14:paraId="17178B98" w14:textId="77777777" w:rsidTr="004E0A87">
        <w:trPr>
          <w:cantSplit/>
        </w:trPr>
        <w:tc>
          <w:tcPr>
            <w:tcW w:w="464" w:type="dxa"/>
            <w:tcBorders>
              <w:top w:val="nil"/>
              <w:left w:val="nil"/>
              <w:bottom w:val="nil"/>
              <w:right w:val="nil"/>
            </w:tcBorders>
          </w:tcPr>
          <w:p w14:paraId="3C58400C" w14:textId="77777777" w:rsidR="001E571C" w:rsidRPr="001E571C" w:rsidRDefault="001E571C" w:rsidP="001E571C">
            <w:pPr>
              <w:keepLines/>
              <w:autoSpaceDE w:val="0"/>
              <w:autoSpaceDN w:val="0"/>
              <w:adjustRightInd w:val="0"/>
              <w:spacing w:before="120" w:after="0" w:line="240" w:lineRule="auto"/>
              <w:rPr>
                <w:color w:val="000000"/>
                <w:sz w:val="20"/>
                <w:szCs w:val="20"/>
              </w:rPr>
            </w:pPr>
          </w:p>
        </w:tc>
        <w:tc>
          <w:tcPr>
            <w:tcW w:w="5658" w:type="dxa"/>
            <w:tcBorders>
              <w:top w:val="nil"/>
              <w:left w:val="nil"/>
              <w:bottom w:val="nil"/>
              <w:right w:val="nil"/>
            </w:tcBorders>
          </w:tcPr>
          <w:p w14:paraId="209DCF1F" w14:textId="77777777" w:rsidR="001E571C" w:rsidRPr="001E571C" w:rsidRDefault="001E571C" w:rsidP="001E571C">
            <w:pPr>
              <w:keepLines/>
              <w:tabs>
                <w:tab w:val="center" w:pos="1191"/>
                <w:tab w:val="left" w:pos="1588"/>
              </w:tabs>
              <w:autoSpaceDE w:val="0"/>
              <w:autoSpaceDN w:val="0"/>
              <w:adjustRightInd w:val="0"/>
              <w:spacing w:before="120" w:after="0" w:line="240" w:lineRule="auto"/>
              <w:ind w:left="1588" w:hanging="794"/>
              <w:rPr>
                <w:color w:val="000000"/>
                <w:sz w:val="20"/>
                <w:szCs w:val="20"/>
              </w:rPr>
            </w:pPr>
            <w:r w:rsidRPr="001E571C">
              <w:rPr>
                <w:color w:val="000000"/>
                <w:sz w:val="20"/>
                <w:szCs w:val="20"/>
              </w:rPr>
              <w:tab/>
              <w:t>(</w:t>
            </w:r>
            <w:proofErr w:type="spellStart"/>
            <w:r w:rsidRPr="001E571C">
              <w:rPr>
                <w:color w:val="000000"/>
                <w:sz w:val="20"/>
                <w:szCs w:val="20"/>
              </w:rPr>
              <w:t>i</w:t>
            </w:r>
            <w:proofErr w:type="spellEnd"/>
            <w:r w:rsidRPr="001E571C">
              <w:rPr>
                <w:color w:val="000000"/>
                <w:sz w:val="20"/>
                <w:szCs w:val="20"/>
              </w:rPr>
              <w:t>)</w:t>
            </w:r>
            <w:r w:rsidRPr="001E571C">
              <w:rPr>
                <w:color w:val="000000"/>
                <w:sz w:val="20"/>
                <w:szCs w:val="20"/>
              </w:rPr>
              <w:tab/>
              <w:t>in the case of a prescribed corporation</w:t>
            </w:r>
          </w:p>
        </w:tc>
        <w:tc>
          <w:tcPr>
            <w:tcW w:w="2663" w:type="dxa"/>
            <w:tcBorders>
              <w:top w:val="nil"/>
              <w:left w:val="nil"/>
              <w:bottom w:val="nil"/>
              <w:right w:val="nil"/>
            </w:tcBorders>
          </w:tcPr>
          <w:p w14:paraId="611FAC08"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r w:rsidRPr="001E571C">
              <w:rPr>
                <w:color w:val="000000"/>
                <w:sz w:val="20"/>
                <w:szCs w:val="20"/>
              </w:rPr>
              <w:t>$1 250.00</w:t>
            </w:r>
          </w:p>
        </w:tc>
      </w:tr>
      <w:tr w:rsidR="001E571C" w:rsidRPr="001E571C" w14:paraId="4DD2A399" w14:textId="77777777" w:rsidTr="004E0A87">
        <w:trPr>
          <w:cantSplit/>
        </w:trPr>
        <w:tc>
          <w:tcPr>
            <w:tcW w:w="464" w:type="dxa"/>
            <w:tcBorders>
              <w:top w:val="nil"/>
              <w:left w:val="nil"/>
              <w:bottom w:val="nil"/>
              <w:right w:val="nil"/>
            </w:tcBorders>
          </w:tcPr>
          <w:p w14:paraId="7D531424" w14:textId="77777777" w:rsidR="001E571C" w:rsidRPr="001E571C" w:rsidRDefault="001E571C" w:rsidP="001E571C">
            <w:pPr>
              <w:keepLines/>
              <w:autoSpaceDE w:val="0"/>
              <w:autoSpaceDN w:val="0"/>
              <w:adjustRightInd w:val="0"/>
              <w:spacing w:before="120" w:after="0" w:line="240" w:lineRule="auto"/>
              <w:rPr>
                <w:color w:val="000000"/>
                <w:sz w:val="20"/>
                <w:szCs w:val="20"/>
              </w:rPr>
            </w:pPr>
          </w:p>
        </w:tc>
        <w:tc>
          <w:tcPr>
            <w:tcW w:w="5658" w:type="dxa"/>
            <w:tcBorders>
              <w:top w:val="nil"/>
              <w:left w:val="nil"/>
              <w:bottom w:val="nil"/>
              <w:right w:val="nil"/>
            </w:tcBorders>
          </w:tcPr>
          <w:p w14:paraId="7738A5AE" w14:textId="77777777" w:rsidR="001E571C" w:rsidRPr="001E571C" w:rsidRDefault="001E571C" w:rsidP="001E571C">
            <w:pPr>
              <w:keepLines/>
              <w:tabs>
                <w:tab w:val="center" w:pos="1191"/>
                <w:tab w:val="left" w:pos="1588"/>
              </w:tabs>
              <w:autoSpaceDE w:val="0"/>
              <w:autoSpaceDN w:val="0"/>
              <w:adjustRightInd w:val="0"/>
              <w:spacing w:before="120" w:after="0" w:line="240" w:lineRule="auto"/>
              <w:ind w:left="1588" w:hanging="794"/>
              <w:rPr>
                <w:color w:val="000000"/>
                <w:sz w:val="20"/>
                <w:szCs w:val="20"/>
              </w:rPr>
            </w:pPr>
            <w:r w:rsidRPr="001E571C">
              <w:rPr>
                <w:color w:val="000000"/>
                <w:sz w:val="20"/>
                <w:szCs w:val="20"/>
              </w:rPr>
              <w:tab/>
              <w:t>(ii)</w:t>
            </w:r>
            <w:r w:rsidRPr="001E571C">
              <w:rPr>
                <w:color w:val="000000"/>
                <w:sz w:val="20"/>
                <w:szCs w:val="20"/>
              </w:rPr>
              <w:tab/>
              <w:t>in any other case</w:t>
            </w:r>
          </w:p>
        </w:tc>
        <w:tc>
          <w:tcPr>
            <w:tcW w:w="2663" w:type="dxa"/>
            <w:tcBorders>
              <w:top w:val="nil"/>
              <w:left w:val="nil"/>
              <w:bottom w:val="nil"/>
              <w:right w:val="nil"/>
            </w:tcBorders>
          </w:tcPr>
          <w:p w14:paraId="5339071C"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r w:rsidRPr="001E571C">
              <w:rPr>
                <w:color w:val="000000"/>
                <w:sz w:val="20"/>
                <w:szCs w:val="20"/>
              </w:rPr>
              <w:t>$853.00</w:t>
            </w:r>
          </w:p>
        </w:tc>
      </w:tr>
      <w:tr w:rsidR="001E571C" w:rsidRPr="001E571C" w14:paraId="67712323" w14:textId="77777777" w:rsidTr="004E0A87">
        <w:trPr>
          <w:cantSplit/>
        </w:trPr>
        <w:tc>
          <w:tcPr>
            <w:tcW w:w="464" w:type="dxa"/>
            <w:tcBorders>
              <w:top w:val="nil"/>
              <w:left w:val="nil"/>
              <w:bottom w:val="nil"/>
              <w:right w:val="nil"/>
            </w:tcBorders>
          </w:tcPr>
          <w:p w14:paraId="24DB0A09" w14:textId="77777777" w:rsidR="001E571C" w:rsidRPr="001E571C" w:rsidRDefault="001E571C" w:rsidP="001E571C">
            <w:pPr>
              <w:keepLines/>
              <w:autoSpaceDE w:val="0"/>
              <w:autoSpaceDN w:val="0"/>
              <w:adjustRightInd w:val="0"/>
              <w:spacing w:before="120" w:after="0" w:line="240" w:lineRule="auto"/>
              <w:rPr>
                <w:color w:val="000000"/>
                <w:sz w:val="20"/>
                <w:szCs w:val="20"/>
              </w:rPr>
            </w:pPr>
            <w:r w:rsidRPr="001E571C">
              <w:rPr>
                <w:color w:val="000000"/>
                <w:sz w:val="20"/>
                <w:szCs w:val="20"/>
              </w:rPr>
              <w:t>6</w:t>
            </w:r>
          </w:p>
        </w:tc>
        <w:tc>
          <w:tcPr>
            <w:tcW w:w="5658" w:type="dxa"/>
            <w:tcBorders>
              <w:top w:val="nil"/>
              <w:left w:val="nil"/>
              <w:bottom w:val="nil"/>
              <w:right w:val="nil"/>
            </w:tcBorders>
          </w:tcPr>
          <w:p w14:paraId="021CD2DD" w14:textId="77777777" w:rsidR="001E571C" w:rsidRPr="001E571C" w:rsidRDefault="001E571C" w:rsidP="001E571C">
            <w:pPr>
              <w:keepLines/>
              <w:autoSpaceDE w:val="0"/>
              <w:autoSpaceDN w:val="0"/>
              <w:adjustRightInd w:val="0"/>
              <w:spacing w:before="120" w:after="0" w:line="240" w:lineRule="auto"/>
              <w:rPr>
                <w:color w:val="000000"/>
                <w:sz w:val="20"/>
                <w:szCs w:val="20"/>
              </w:rPr>
            </w:pPr>
            <w:r w:rsidRPr="001E571C">
              <w:rPr>
                <w:color w:val="000000"/>
                <w:sz w:val="20"/>
                <w:szCs w:val="20"/>
              </w:rPr>
              <w:t xml:space="preserve">For issuing and administering an investigation or examination summons under the </w:t>
            </w:r>
            <w:hyperlink r:id="rId44" w:history="1">
              <w:r w:rsidRPr="001E571C">
                <w:rPr>
                  <w:i/>
                  <w:iCs/>
                  <w:color w:val="000000"/>
                  <w:sz w:val="20"/>
                  <w:szCs w:val="20"/>
                </w:rPr>
                <w:t>Magistrates Court Act 1991</w:t>
              </w:r>
            </w:hyperlink>
          </w:p>
        </w:tc>
        <w:tc>
          <w:tcPr>
            <w:tcW w:w="2663" w:type="dxa"/>
            <w:tcBorders>
              <w:top w:val="nil"/>
              <w:left w:val="nil"/>
              <w:bottom w:val="nil"/>
              <w:right w:val="nil"/>
            </w:tcBorders>
          </w:tcPr>
          <w:p w14:paraId="26D228BA"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r w:rsidRPr="001E571C">
              <w:rPr>
                <w:color w:val="000000"/>
                <w:sz w:val="20"/>
                <w:szCs w:val="20"/>
              </w:rPr>
              <w:t>$61.50</w:t>
            </w:r>
          </w:p>
        </w:tc>
      </w:tr>
      <w:tr w:rsidR="001E571C" w:rsidRPr="001E571C" w14:paraId="5D6C4199" w14:textId="77777777" w:rsidTr="004E0A87">
        <w:trPr>
          <w:cantSplit/>
        </w:trPr>
        <w:tc>
          <w:tcPr>
            <w:tcW w:w="464" w:type="dxa"/>
            <w:tcBorders>
              <w:top w:val="nil"/>
              <w:left w:val="nil"/>
              <w:bottom w:val="nil"/>
              <w:right w:val="nil"/>
            </w:tcBorders>
          </w:tcPr>
          <w:p w14:paraId="7A5DF610" w14:textId="77777777" w:rsidR="001E571C" w:rsidRPr="001E571C" w:rsidRDefault="001E571C" w:rsidP="001E571C">
            <w:pPr>
              <w:keepLines/>
              <w:autoSpaceDE w:val="0"/>
              <w:autoSpaceDN w:val="0"/>
              <w:adjustRightInd w:val="0"/>
              <w:spacing w:before="120" w:after="0" w:line="240" w:lineRule="auto"/>
              <w:rPr>
                <w:color w:val="000000"/>
                <w:sz w:val="20"/>
                <w:szCs w:val="20"/>
              </w:rPr>
            </w:pPr>
            <w:r w:rsidRPr="001E571C">
              <w:rPr>
                <w:color w:val="000000"/>
                <w:sz w:val="20"/>
                <w:szCs w:val="20"/>
              </w:rPr>
              <w:t>7</w:t>
            </w:r>
          </w:p>
        </w:tc>
        <w:tc>
          <w:tcPr>
            <w:tcW w:w="5658" w:type="dxa"/>
            <w:tcBorders>
              <w:top w:val="nil"/>
              <w:left w:val="nil"/>
              <w:bottom w:val="nil"/>
              <w:right w:val="nil"/>
            </w:tcBorders>
          </w:tcPr>
          <w:p w14:paraId="01B5C9CA" w14:textId="77777777" w:rsidR="001E571C" w:rsidRPr="001E571C" w:rsidRDefault="001E571C" w:rsidP="001E571C">
            <w:pPr>
              <w:keepLines/>
              <w:autoSpaceDE w:val="0"/>
              <w:autoSpaceDN w:val="0"/>
              <w:adjustRightInd w:val="0"/>
              <w:spacing w:before="120" w:after="0" w:line="240" w:lineRule="auto"/>
              <w:rPr>
                <w:color w:val="000000"/>
                <w:sz w:val="20"/>
                <w:szCs w:val="20"/>
              </w:rPr>
            </w:pPr>
            <w:r w:rsidRPr="001E571C">
              <w:rPr>
                <w:color w:val="000000"/>
                <w:sz w:val="20"/>
                <w:szCs w:val="20"/>
              </w:rPr>
              <w:t>On commencement of a proceeding under any other Act</w:t>
            </w:r>
          </w:p>
        </w:tc>
        <w:tc>
          <w:tcPr>
            <w:tcW w:w="2663" w:type="dxa"/>
            <w:tcBorders>
              <w:top w:val="nil"/>
              <w:left w:val="nil"/>
              <w:bottom w:val="nil"/>
              <w:right w:val="nil"/>
            </w:tcBorders>
          </w:tcPr>
          <w:p w14:paraId="360AF52B"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r w:rsidRPr="001E571C">
              <w:rPr>
                <w:color w:val="000000"/>
                <w:sz w:val="20"/>
                <w:szCs w:val="20"/>
              </w:rPr>
              <w:t>$162.00</w:t>
            </w:r>
          </w:p>
        </w:tc>
      </w:tr>
      <w:tr w:rsidR="001E571C" w:rsidRPr="001E571C" w14:paraId="05AC66C8" w14:textId="77777777" w:rsidTr="004E0A87">
        <w:trPr>
          <w:cantSplit/>
        </w:trPr>
        <w:tc>
          <w:tcPr>
            <w:tcW w:w="464" w:type="dxa"/>
            <w:tcBorders>
              <w:top w:val="nil"/>
              <w:left w:val="nil"/>
              <w:bottom w:val="nil"/>
              <w:right w:val="nil"/>
            </w:tcBorders>
          </w:tcPr>
          <w:p w14:paraId="1D1D664C" w14:textId="77777777" w:rsidR="001E571C" w:rsidRPr="001E571C" w:rsidRDefault="001E571C" w:rsidP="001E571C">
            <w:pPr>
              <w:keepLines/>
              <w:autoSpaceDE w:val="0"/>
              <w:autoSpaceDN w:val="0"/>
              <w:adjustRightInd w:val="0"/>
              <w:spacing w:before="120" w:after="0" w:line="240" w:lineRule="auto"/>
              <w:rPr>
                <w:color w:val="000000"/>
                <w:sz w:val="20"/>
                <w:szCs w:val="20"/>
              </w:rPr>
            </w:pPr>
            <w:r w:rsidRPr="001E571C">
              <w:rPr>
                <w:color w:val="000000"/>
                <w:sz w:val="20"/>
                <w:szCs w:val="20"/>
              </w:rPr>
              <w:t>8</w:t>
            </w:r>
          </w:p>
        </w:tc>
        <w:tc>
          <w:tcPr>
            <w:tcW w:w="5658" w:type="dxa"/>
            <w:tcBorders>
              <w:top w:val="nil"/>
              <w:left w:val="nil"/>
              <w:bottom w:val="nil"/>
              <w:right w:val="nil"/>
            </w:tcBorders>
          </w:tcPr>
          <w:p w14:paraId="0BEA31AD" w14:textId="77777777" w:rsidR="001E571C" w:rsidRPr="001E571C" w:rsidRDefault="001E571C" w:rsidP="001E571C">
            <w:pPr>
              <w:keepLines/>
              <w:autoSpaceDE w:val="0"/>
              <w:autoSpaceDN w:val="0"/>
              <w:adjustRightInd w:val="0"/>
              <w:spacing w:before="120" w:after="0" w:line="240" w:lineRule="auto"/>
              <w:rPr>
                <w:color w:val="000000"/>
                <w:sz w:val="20"/>
                <w:szCs w:val="20"/>
              </w:rPr>
            </w:pPr>
            <w:r w:rsidRPr="001E571C">
              <w:rPr>
                <w:color w:val="000000"/>
                <w:sz w:val="20"/>
                <w:szCs w:val="20"/>
              </w:rPr>
              <w:t xml:space="preserve">On filing a cross action </w:t>
            </w:r>
            <w:proofErr w:type="gramStart"/>
            <w:r w:rsidRPr="001E571C">
              <w:rPr>
                <w:color w:val="000000"/>
                <w:sz w:val="20"/>
                <w:szCs w:val="20"/>
              </w:rPr>
              <w:t>in the nature of a</w:t>
            </w:r>
            <w:proofErr w:type="gramEnd"/>
            <w:r w:rsidRPr="001E571C">
              <w:rPr>
                <w:color w:val="000000"/>
                <w:sz w:val="20"/>
                <w:szCs w:val="20"/>
              </w:rPr>
              <w:t xml:space="preserve"> counter claim or a third party claim in any proceeding under any other Act</w:t>
            </w:r>
          </w:p>
        </w:tc>
        <w:tc>
          <w:tcPr>
            <w:tcW w:w="2663" w:type="dxa"/>
            <w:tcBorders>
              <w:top w:val="nil"/>
              <w:left w:val="nil"/>
              <w:bottom w:val="nil"/>
              <w:right w:val="nil"/>
            </w:tcBorders>
          </w:tcPr>
          <w:p w14:paraId="328078F0"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r w:rsidRPr="001E571C">
              <w:rPr>
                <w:color w:val="000000"/>
                <w:sz w:val="20"/>
                <w:szCs w:val="20"/>
              </w:rPr>
              <w:t>$162.00</w:t>
            </w:r>
          </w:p>
        </w:tc>
      </w:tr>
      <w:tr w:rsidR="001E571C" w:rsidRPr="001E571C" w14:paraId="25DEA158" w14:textId="77777777" w:rsidTr="004E0A87">
        <w:trPr>
          <w:cantSplit/>
        </w:trPr>
        <w:tc>
          <w:tcPr>
            <w:tcW w:w="464" w:type="dxa"/>
            <w:tcBorders>
              <w:top w:val="nil"/>
              <w:left w:val="nil"/>
              <w:bottom w:val="nil"/>
              <w:right w:val="nil"/>
            </w:tcBorders>
          </w:tcPr>
          <w:p w14:paraId="41EFC718" w14:textId="77777777" w:rsidR="001E571C" w:rsidRPr="001E571C" w:rsidRDefault="001E571C" w:rsidP="001E571C">
            <w:pPr>
              <w:keepNext/>
              <w:keepLines/>
              <w:autoSpaceDE w:val="0"/>
              <w:autoSpaceDN w:val="0"/>
              <w:adjustRightInd w:val="0"/>
              <w:spacing w:before="120" w:after="0" w:line="240" w:lineRule="auto"/>
              <w:rPr>
                <w:color w:val="000000"/>
                <w:sz w:val="20"/>
                <w:szCs w:val="20"/>
              </w:rPr>
            </w:pPr>
            <w:r w:rsidRPr="001E571C">
              <w:rPr>
                <w:color w:val="000000"/>
                <w:sz w:val="20"/>
                <w:szCs w:val="20"/>
              </w:rPr>
              <w:t>9</w:t>
            </w:r>
          </w:p>
        </w:tc>
        <w:tc>
          <w:tcPr>
            <w:tcW w:w="5658" w:type="dxa"/>
            <w:tcBorders>
              <w:top w:val="nil"/>
              <w:left w:val="nil"/>
              <w:bottom w:val="nil"/>
              <w:right w:val="nil"/>
            </w:tcBorders>
          </w:tcPr>
          <w:p w14:paraId="26B5C5A7" w14:textId="77777777" w:rsidR="001E571C" w:rsidRPr="001E571C" w:rsidRDefault="001E571C" w:rsidP="001E571C">
            <w:pPr>
              <w:keepNext/>
              <w:keepLines/>
              <w:autoSpaceDE w:val="0"/>
              <w:autoSpaceDN w:val="0"/>
              <w:adjustRightInd w:val="0"/>
              <w:spacing w:before="120" w:after="0" w:line="240" w:lineRule="auto"/>
              <w:rPr>
                <w:color w:val="000000"/>
                <w:sz w:val="20"/>
                <w:szCs w:val="20"/>
              </w:rPr>
            </w:pPr>
            <w:r w:rsidRPr="001E571C">
              <w:rPr>
                <w:color w:val="000000"/>
                <w:sz w:val="20"/>
                <w:szCs w:val="20"/>
              </w:rPr>
              <w:t>On setting a date for trial—</w:t>
            </w:r>
          </w:p>
        </w:tc>
        <w:tc>
          <w:tcPr>
            <w:tcW w:w="2663" w:type="dxa"/>
            <w:tcBorders>
              <w:top w:val="nil"/>
              <w:left w:val="nil"/>
              <w:bottom w:val="nil"/>
              <w:right w:val="nil"/>
            </w:tcBorders>
          </w:tcPr>
          <w:p w14:paraId="266C5AA8" w14:textId="77777777" w:rsidR="001E571C" w:rsidRPr="001E571C" w:rsidRDefault="001E571C" w:rsidP="001E571C">
            <w:pPr>
              <w:keepNext/>
              <w:keepLines/>
              <w:autoSpaceDE w:val="0"/>
              <w:autoSpaceDN w:val="0"/>
              <w:adjustRightInd w:val="0"/>
              <w:spacing w:before="120" w:after="0" w:line="240" w:lineRule="auto"/>
              <w:jc w:val="right"/>
              <w:rPr>
                <w:color w:val="000000"/>
                <w:sz w:val="20"/>
                <w:szCs w:val="20"/>
              </w:rPr>
            </w:pPr>
          </w:p>
        </w:tc>
      </w:tr>
      <w:tr w:rsidR="001E571C" w:rsidRPr="001E571C" w14:paraId="79A2CBE3" w14:textId="77777777" w:rsidTr="004E0A87">
        <w:trPr>
          <w:cantSplit/>
        </w:trPr>
        <w:tc>
          <w:tcPr>
            <w:tcW w:w="464" w:type="dxa"/>
            <w:tcBorders>
              <w:top w:val="nil"/>
              <w:left w:val="nil"/>
              <w:bottom w:val="nil"/>
              <w:right w:val="nil"/>
            </w:tcBorders>
          </w:tcPr>
          <w:p w14:paraId="68E07D4A" w14:textId="77777777" w:rsidR="001E571C" w:rsidRPr="001E571C" w:rsidRDefault="001E571C" w:rsidP="001E571C">
            <w:pPr>
              <w:keepLines/>
              <w:autoSpaceDE w:val="0"/>
              <w:autoSpaceDN w:val="0"/>
              <w:adjustRightInd w:val="0"/>
              <w:spacing w:before="120" w:after="0" w:line="240" w:lineRule="auto"/>
              <w:rPr>
                <w:color w:val="000000"/>
                <w:sz w:val="20"/>
                <w:szCs w:val="20"/>
              </w:rPr>
            </w:pPr>
          </w:p>
        </w:tc>
        <w:tc>
          <w:tcPr>
            <w:tcW w:w="5658" w:type="dxa"/>
            <w:tcBorders>
              <w:top w:val="nil"/>
              <w:left w:val="nil"/>
              <w:bottom w:val="nil"/>
              <w:right w:val="nil"/>
            </w:tcBorders>
          </w:tcPr>
          <w:p w14:paraId="0733754D" w14:textId="77777777" w:rsidR="001E571C" w:rsidRPr="001E571C" w:rsidRDefault="001E571C" w:rsidP="001E571C">
            <w:pPr>
              <w:keepLines/>
              <w:tabs>
                <w:tab w:val="center" w:pos="397"/>
                <w:tab w:val="left" w:pos="794"/>
              </w:tabs>
              <w:autoSpaceDE w:val="0"/>
              <w:autoSpaceDN w:val="0"/>
              <w:adjustRightInd w:val="0"/>
              <w:spacing w:before="120" w:after="0" w:line="240" w:lineRule="auto"/>
              <w:ind w:left="794" w:hanging="794"/>
              <w:rPr>
                <w:color w:val="000000"/>
                <w:sz w:val="20"/>
                <w:szCs w:val="20"/>
              </w:rPr>
            </w:pPr>
            <w:r w:rsidRPr="001E571C">
              <w:rPr>
                <w:color w:val="000000"/>
                <w:sz w:val="20"/>
                <w:szCs w:val="20"/>
              </w:rPr>
              <w:tab/>
              <w:t>(a)</w:t>
            </w:r>
            <w:r w:rsidRPr="001E571C">
              <w:rPr>
                <w:color w:val="000000"/>
                <w:sz w:val="20"/>
                <w:szCs w:val="20"/>
              </w:rPr>
              <w:tab/>
              <w:t>for a minor civil action—</w:t>
            </w:r>
          </w:p>
        </w:tc>
        <w:tc>
          <w:tcPr>
            <w:tcW w:w="2663" w:type="dxa"/>
            <w:tcBorders>
              <w:top w:val="nil"/>
              <w:left w:val="nil"/>
              <w:bottom w:val="nil"/>
              <w:right w:val="nil"/>
            </w:tcBorders>
          </w:tcPr>
          <w:p w14:paraId="5C27B049"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p>
        </w:tc>
      </w:tr>
      <w:tr w:rsidR="001E571C" w:rsidRPr="001E571C" w14:paraId="0FB13407" w14:textId="77777777" w:rsidTr="004E0A87">
        <w:trPr>
          <w:cantSplit/>
        </w:trPr>
        <w:tc>
          <w:tcPr>
            <w:tcW w:w="464" w:type="dxa"/>
            <w:tcBorders>
              <w:top w:val="nil"/>
              <w:left w:val="nil"/>
              <w:bottom w:val="nil"/>
              <w:right w:val="nil"/>
            </w:tcBorders>
          </w:tcPr>
          <w:p w14:paraId="7574CED4" w14:textId="77777777" w:rsidR="001E571C" w:rsidRPr="001E571C" w:rsidRDefault="001E571C" w:rsidP="001E571C">
            <w:pPr>
              <w:keepLines/>
              <w:autoSpaceDE w:val="0"/>
              <w:autoSpaceDN w:val="0"/>
              <w:adjustRightInd w:val="0"/>
              <w:spacing w:before="120" w:after="0" w:line="240" w:lineRule="auto"/>
              <w:rPr>
                <w:color w:val="000000"/>
                <w:sz w:val="20"/>
                <w:szCs w:val="20"/>
              </w:rPr>
            </w:pPr>
          </w:p>
        </w:tc>
        <w:tc>
          <w:tcPr>
            <w:tcW w:w="5658" w:type="dxa"/>
            <w:tcBorders>
              <w:top w:val="nil"/>
              <w:left w:val="nil"/>
              <w:bottom w:val="nil"/>
              <w:right w:val="nil"/>
            </w:tcBorders>
          </w:tcPr>
          <w:p w14:paraId="1D2F9587" w14:textId="77777777" w:rsidR="001E571C" w:rsidRPr="001E571C" w:rsidRDefault="001E571C" w:rsidP="001E571C">
            <w:pPr>
              <w:keepLines/>
              <w:tabs>
                <w:tab w:val="center" w:pos="1191"/>
                <w:tab w:val="left" w:pos="1588"/>
              </w:tabs>
              <w:autoSpaceDE w:val="0"/>
              <w:autoSpaceDN w:val="0"/>
              <w:adjustRightInd w:val="0"/>
              <w:spacing w:before="120" w:after="0" w:line="240" w:lineRule="auto"/>
              <w:ind w:left="1588" w:hanging="794"/>
              <w:rPr>
                <w:color w:val="000000"/>
                <w:sz w:val="20"/>
                <w:szCs w:val="20"/>
              </w:rPr>
            </w:pPr>
            <w:r w:rsidRPr="001E571C">
              <w:rPr>
                <w:color w:val="000000"/>
                <w:sz w:val="20"/>
                <w:szCs w:val="20"/>
              </w:rPr>
              <w:tab/>
              <w:t>(</w:t>
            </w:r>
            <w:proofErr w:type="spellStart"/>
            <w:r w:rsidRPr="001E571C">
              <w:rPr>
                <w:color w:val="000000"/>
                <w:sz w:val="20"/>
                <w:szCs w:val="20"/>
              </w:rPr>
              <w:t>i</w:t>
            </w:r>
            <w:proofErr w:type="spellEnd"/>
            <w:r w:rsidRPr="001E571C">
              <w:rPr>
                <w:color w:val="000000"/>
                <w:sz w:val="20"/>
                <w:szCs w:val="20"/>
              </w:rPr>
              <w:t>)</w:t>
            </w:r>
            <w:r w:rsidRPr="001E571C">
              <w:rPr>
                <w:color w:val="000000"/>
                <w:sz w:val="20"/>
                <w:szCs w:val="20"/>
              </w:rPr>
              <w:tab/>
              <w:t>where the amount claimed does not exceed $4 000.00</w:t>
            </w:r>
          </w:p>
        </w:tc>
        <w:tc>
          <w:tcPr>
            <w:tcW w:w="2663" w:type="dxa"/>
            <w:tcBorders>
              <w:top w:val="nil"/>
              <w:left w:val="nil"/>
              <w:bottom w:val="nil"/>
              <w:right w:val="nil"/>
            </w:tcBorders>
          </w:tcPr>
          <w:p w14:paraId="45880EEB"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r w:rsidRPr="001E571C">
              <w:rPr>
                <w:color w:val="000000"/>
                <w:sz w:val="20"/>
                <w:szCs w:val="20"/>
              </w:rPr>
              <w:t>$226.00</w:t>
            </w:r>
          </w:p>
        </w:tc>
      </w:tr>
      <w:tr w:rsidR="001E571C" w:rsidRPr="001E571C" w14:paraId="35EBE7E2" w14:textId="77777777" w:rsidTr="004E0A87">
        <w:trPr>
          <w:cantSplit/>
        </w:trPr>
        <w:tc>
          <w:tcPr>
            <w:tcW w:w="464" w:type="dxa"/>
            <w:tcBorders>
              <w:top w:val="nil"/>
              <w:left w:val="nil"/>
              <w:bottom w:val="nil"/>
              <w:right w:val="nil"/>
            </w:tcBorders>
          </w:tcPr>
          <w:p w14:paraId="1C259E2D" w14:textId="77777777" w:rsidR="001E571C" w:rsidRPr="001E571C" w:rsidRDefault="001E571C" w:rsidP="001E571C">
            <w:pPr>
              <w:keepLines/>
              <w:autoSpaceDE w:val="0"/>
              <w:autoSpaceDN w:val="0"/>
              <w:adjustRightInd w:val="0"/>
              <w:spacing w:before="120" w:after="0" w:line="240" w:lineRule="auto"/>
              <w:rPr>
                <w:color w:val="000000"/>
                <w:sz w:val="20"/>
                <w:szCs w:val="20"/>
              </w:rPr>
            </w:pPr>
          </w:p>
        </w:tc>
        <w:tc>
          <w:tcPr>
            <w:tcW w:w="5658" w:type="dxa"/>
            <w:tcBorders>
              <w:top w:val="nil"/>
              <w:left w:val="nil"/>
              <w:bottom w:val="nil"/>
              <w:right w:val="nil"/>
            </w:tcBorders>
          </w:tcPr>
          <w:p w14:paraId="6A31EF93" w14:textId="77777777" w:rsidR="001E571C" w:rsidRPr="001E571C" w:rsidRDefault="001E571C" w:rsidP="001E571C">
            <w:pPr>
              <w:keepLines/>
              <w:tabs>
                <w:tab w:val="center" w:pos="1191"/>
                <w:tab w:val="left" w:pos="1588"/>
              </w:tabs>
              <w:autoSpaceDE w:val="0"/>
              <w:autoSpaceDN w:val="0"/>
              <w:adjustRightInd w:val="0"/>
              <w:spacing w:before="120" w:after="0" w:line="240" w:lineRule="auto"/>
              <w:ind w:left="1588" w:hanging="794"/>
              <w:rPr>
                <w:color w:val="000000"/>
                <w:sz w:val="20"/>
                <w:szCs w:val="20"/>
              </w:rPr>
            </w:pPr>
            <w:r w:rsidRPr="001E571C">
              <w:rPr>
                <w:color w:val="000000"/>
                <w:sz w:val="20"/>
                <w:szCs w:val="20"/>
              </w:rPr>
              <w:tab/>
              <w:t>(ii)</w:t>
            </w:r>
            <w:r w:rsidRPr="001E571C">
              <w:rPr>
                <w:color w:val="000000"/>
                <w:sz w:val="20"/>
                <w:szCs w:val="20"/>
              </w:rPr>
              <w:tab/>
              <w:t>in any other case</w:t>
            </w:r>
          </w:p>
        </w:tc>
        <w:tc>
          <w:tcPr>
            <w:tcW w:w="2663" w:type="dxa"/>
            <w:tcBorders>
              <w:top w:val="nil"/>
              <w:left w:val="nil"/>
              <w:bottom w:val="nil"/>
              <w:right w:val="nil"/>
            </w:tcBorders>
          </w:tcPr>
          <w:p w14:paraId="18C0C255"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r w:rsidRPr="001E571C">
              <w:rPr>
                <w:color w:val="000000"/>
                <w:sz w:val="20"/>
                <w:szCs w:val="20"/>
              </w:rPr>
              <w:t>$681.00</w:t>
            </w:r>
          </w:p>
        </w:tc>
      </w:tr>
      <w:tr w:rsidR="001E571C" w:rsidRPr="001E571C" w14:paraId="375D7CD1" w14:textId="77777777" w:rsidTr="004E0A87">
        <w:trPr>
          <w:cantSplit/>
        </w:trPr>
        <w:tc>
          <w:tcPr>
            <w:tcW w:w="464" w:type="dxa"/>
            <w:tcBorders>
              <w:top w:val="nil"/>
              <w:left w:val="nil"/>
              <w:bottom w:val="nil"/>
              <w:right w:val="nil"/>
            </w:tcBorders>
          </w:tcPr>
          <w:p w14:paraId="362B9B00" w14:textId="77777777" w:rsidR="001E571C" w:rsidRPr="001E571C" w:rsidRDefault="001E571C" w:rsidP="001E571C">
            <w:pPr>
              <w:keepLines/>
              <w:autoSpaceDE w:val="0"/>
              <w:autoSpaceDN w:val="0"/>
              <w:adjustRightInd w:val="0"/>
              <w:spacing w:before="120" w:after="0" w:line="240" w:lineRule="auto"/>
              <w:rPr>
                <w:color w:val="000000"/>
                <w:sz w:val="20"/>
                <w:szCs w:val="20"/>
              </w:rPr>
            </w:pPr>
          </w:p>
        </w:tc>
        <w:tc>
          <w:tcPr>
            <w:tcW w:w="5658" w:type="dxa"/>
            <w:tcBorders>
              <w:top w:val="nil"/>
              <w:left w:val="nil"/>
              <w:bottom w:val="nil"/>
              <w:right w:val="nil"/>
            </w:tcBorders>
          </w:tcPr>
          <w:p w14:paraId="41E616EE" w14:textId="77777777" w:rsidR="001E571C" w:rsidRPr="001E571C" w:rsidRDefault="001E571C" w:rsidP="001E571C">
            <w:pPr>
              <w:keepLines/>
              <w:tabs>
                <w:tab w:val="center" w:pos="397"/>
                <w:tab w:val="left" w:pos="794"/>
              </w:tabs>
              <w:autoSpaceDE w:val="0"/>
              <w:autoSpaceDN w:val="0"/>
              <w:adjustRightInd w:val="0"/>
              <w:spacing w:before="120" w:after="0" w:line="240" w:lineRule="auto"/>
              <w:ind w:left="794" w:hanging="794"/>
              <w:rPr>
                <w:color w:val="000000"/>
                <w:sz w:val="20"/>
                <w:szCs w:val="20"/>
              </w:rPr>
            </w:pPr>
            <w:r w:rsidRPr="001E571C">
              <w:rPr>
                <w:color w:val="000000"/>
                <w:sz w:val="20"/>
                <w:szCs w:val="20"/>
              </w:rPr>
              <w:tab/>
              <w:t>(b)</w:t>
            </w:r>
            <w:r w:rsidRPr="001E571C">
              <w:rPr>
                <w:color w:val="000000"/>
                <w:sz w:val="20"/>
                <w:szCs w:val="20"/>
              </w:rPr>
              <w:tab/>
              <w:t xml:space="preserve">for any other proceeding under the </w:t>
            </w:r>
            <w:hyperlink r:id="rId45" w:history="1">
              <w:r w:rsidRPr="001E571C">
                <w:rPr>
                  <w:i/>
                  <w:iCs/>
                  <w:color w:val="000000"/>
                  <w:sz w:val="20"/>
                  <w:szCs w:val="20"/>
                </w:rPr>
                <w:t>Magistrates Court Act 1991</w:t>
              </w:r>
            </w:hyperlink>
            <w:r w:rsidRPr="001E571C">
              <w:rPr>
                <w:color w:val="000000"/>
                <w:sz w:val="20"/>
                <w:szCs w:val="20"/>
              </w:rPr>
              <w:t>—</w:t>
            </w:r>
          </w:p>
        </w:tc>
        <w:tc>
          <w:tcPr>
            <w:tcW w:w="2663" w:type="dxa"/>
            <w:tcBorders>
              <w:top w:val="nil"/>
              <w:left w:val="nil"/>
              <w:bottom w:val="nil"/>
              <w:right w:val="nil"/>
            </w:tcBorders>
          </w:tcPr>
          <w:p w14:paraId="330A90B0"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p>
        </w:tc>
      </w:tr>
      <w:tr w:rsidR="001E571C" w:rsidRPr="001E571C" w14:paraId="3FCF5054" w14:textId="77777777" w:rsidTr="004E0A87">
        <w:trPr>
          <w:cantSplit/>
        </w:trPr>
        <w:tc>
          <w:tcPr>
            <w:tcW w:w="464" w:type="dxa"/>
            <w:tcBorders>
              <w:top w:val="nil"/>
              <w:left w:val="nil"/>
              <w:bottom w:val="nil"/>
              <w:right w:val="nil"/>
            </w:tcBorders>
          </w:tcPr>
          <w:p w14:paraId="188A1F57" w14:textId="77777777" w:rsidR="001E571C" w:rsidRPr="001E571C" w:rsidRDefault="001E571C" w:rsidP="001E571C">
            <w:pPr>
              <w:keepLines/>
              <w:autoSpaceDE w:val="0"/>
              <w:autoSpaceDN w:val="0"/>
              <w:adjustRightInd w:val="0"/>
              <w:spacing w:before="120" w:after="0" w:line="240" w:lineRule="auto"/>
              <w:rPr>
                <w:color w:val="000000"/>
                <w:sz w:val="20"/>
                <w:szCs w:val="20"/>
              </w:rPr>
            </w:pPr>
          </w:p>
        </w:tc>
        <w:tc>
          <w:tcPr>
            <w:tcW w:w="5658" w:type="dxa"/>
            <w:tcBorders>
              <w:top w:val="nil"/>
              <w:left w:val="nil"/>
              <w:bottom w:val="nil"/>
              <w:right w:val="nil"/>
            </w:tcBorders>
          </w:tcPr>
          <w:p w14:paraId="05E1160A" w14:textId="77777777" w:rsidR="001E571C" w:rsidRPr="001E571C" w:rsidRDefault="001E571C" w:rsidP="001E571C">
            <w:pPr>
              <w:keepLines/>
              <w:tabs>
                <w:tab w:val="center" w:pos="1191"/>
                <w:tab w:val="left" w:pos="1588"/>
              </w:tabs>
              <w:autoSpaceDE w:val="0"/>
              <w:autoSpaceDN w:val="0"/>
              <w:adjustRightInd w:val="0"/>
              <w:spacing w:before="120" w:after="0" w:line="240" w:lineRule="auto"/>
              <w:ind w:left="1588" w:hanging="794"/>
              <w:rPr>
                <w:color w:val="000000"/>
                <w:sz w:val="20"/>
                <w:szCs w:val="20"/>
              </w:rPr>
            </w:pPr>
            <w:r w:rsidRPr="001E571C">
              <w:rPr>
                <w:color w:val="000000"/>
                <w:sz w:val="20"/>
                <w:szCs w:val="20"/>
              </w:rPr>
              <w:tab/>
              <w:t>(</w:t>
            </w:r>
            <w:proofErr w:type="spellStart"/>
            <w:r w:rsidRPr="001E571C">
              <w:rPr>
                <w:color w:val="000000"/>
                <w:sz w:val="20"/>
                <w:szCs w:val="20"/>
              </w:rPr>
              <w:t>i</w:t>
            </w:r>
            <w:proofErr w:type="spellEnd"/>
            <w:r w:rsidRPr="001E571C">
              <w:rPr>
                <w:color w:val="000000"/>
                <w:sz w:val="20"/>
                <w:szCs w:val="20"/>
              </w:rPr>
              <w:t>)</w:t>
            </w:r>
            <w:r w:rsidRPr="001E571C">
              <w:rPr>
                <w:color w:val="000000"/>
                <w:sz w:val="20"/>
                <w:szCs w:val="20"/>
              </w:rPr>
              <w:tab/>
              <w:t>in the case of a prescribed corporation</w:t>
            </w:r>
          </w:p>
        </w:tc>
        <w:tc>
          <w:tcPr>
            <w:tcW w:w="2663" w:type="dxa"/>
            <w:tcBorders>
              <w:top w:val="nil"/>
              <w:left w:val="nil"/>
              <w:bottom w:val="nil"/>
              <w:right w:val="nil"/>
            </w:tcBorders>
          </w:tcPr>
          <w:p w14:paraId="27173169"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r w:rsidRPr="001E571C">
              <w:rPr>
                <w:color w:val="000000"/>
                <w:sz w:val="20"/>
                <w:szCs w:val="20"/>
              </w:rPr>
              <w:t>$1 136.00</w:t>
            </w:r>
          </w:p>
        </w:tc>
      </w:tr>
      <w:tr w:rsidR="001E571C" w:rsidRPr="001E571C" w14:paraId="3486078E" w14:textId="77777777" w:rsidTr="004E0A87">
        <w:trPr>
          <w:cantSplit/>
        </w:trPr>
        <w:tc>
          <w:tcPr>
            <w:tcW w:w="464" w:type="dxa"/>
            <w:tcBorders>
              <w:top w:val="nil"/>
              <w:left w:val="nil"/>
              <w:bottom w:val="nil"/>
              <w:right w:val="nil"/>
            </w:tcBorders>
          </w:tcPr>
          <w:p w14:paraId="0F496F6D" w14:textId="77777777" w:rsidR="001E571C" w:rsidRPr="001E571C" w:rsidRDefault="001E571C" w:rsidP="001E571C">
            <w:pPr>
              <w:keepLines/>
              <w:autoSpaceDE w:val="0"/>
              <w:autoSpaceDN w:val="0"/>
              <w:adjustRightInd w:val="0"/>
              <w:spacing w:before="120" w:after="0" w:line="240" w:lineRule="auto"/>
              <w:rPr>
                <w:color w:val="000000"/>
                <w:sz w:val="20"/>
                <w:szCs w:val="20"/>
              </w:rPr>
            </w:pPr>
          </w:p>
        </w:tc>
        <w:tc>
          <w:tcPr>
            <w:tcW w:w="5658" w:type="dxa"/>
            <w:tcBorders>
              <w:top w:val="nil"/>
              <w:left w:val="nil"/>
              <w:bottom w:val="nil"/>
              <w:right w:val="nil"/>
            </w:tcBorders>
          </w:tcPr>
          <w:p w14:paraId="0F4451F6" w14:textId="77777777" w:rsidR="001E571C" w:rsidRPr="001E571C" w:rsidRDefault="001E571C" w:rsidP="001E571C">
            <w:pPr>
              <w:keepLines/>
              <w:tabs>
                <w:tab w:val="center" w:pos="1191"/>
                <w:tab w:val="left" w:pos="1588"/>
              </w:tabs>
              <w:autoSpaceDE w:val="0"/>
              <w:autoSpaceDN w:val="0"/>
              <w:adjustRightInd w:val="0"/>
              <w:spacing w:before="120" w:after="0" w:line="240" w:lineRule="auto"/>
              <w:ind w:left="1588" w:hanging="794"/>
              <w:rPr>
                <w:color w:val="000000"/>
                <w:sz w:val="20"/>
                <w:szCs w:val="20"/>
              </w:rPr>
            </w:pPr>
            <w:r w:rsidRPr="001E571C">
              <w:rPr>
                <w:color w:val="000000"/>
                <w:sz w:val="20"/>
                <w:szCs w:val="20"/>
              </w:rPr>
              <w:tab/>
              <w:t>(ii)</w:t>
            </w:r>
            <w:r w:rsidRPr="001E571C">
              <w:rPr>
                <w:color w:val="000000"/>
                <w:sz w:val="20"/>
                <w:szCs w:val="20"/>
              </w:rPr>
              <w:tab/>
              <w:t>in any other case</w:t>
            </w:r>
          </w:p>
        </w:tc>
        <w:tc>
          <w:tcPr>
            <w:tcW w:w="2663" w:type="dxa"/>
            <w:tcBorders>
              <w:top w:val="nil"/>
              <w:left w:val="nil"/>
              <w:bottom w:val="nil"/>
              <w:right w:val="nil"/>
            </w:tcBorders>
          </w:tcPr>
          <w:p w14:paraId="4B090808"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r w:rsidRPr="001E571C">
              <w:rPr>
                <w:color w:val="000000"/>
                <w:sz w:val="20"/>
                <w:szCs w:val="20"/>
              </w:rPr>
              <w:t>$853.00</w:t>
            </w:r>
          </w:p>
        </w:tc>
      </w:tr>
      <w:tr w:rsidR="001E571C" w:rsidRPr="001E571C" w14:paraId="463D2153" w14:textId="77777777" w:rsidTr="004E0A87">
        <w:trPr>
          <w:cantSplit/>
        </w:trPr>
        <w:tc>
          <w:tcPr>
            <w:tcW w:w="464" w:type="dxa"/>
            <w:tcBorders>
              <w:top w:val="nil"/>
              <w:left w:val="nil"/>
              <w:bottom w:val="nil"/>
              <w:right w:val="nil"/>
            </w:tcBorders>
          </w:tcPr>
          <w:p w14:paraId="14DC949A" w14:textId="77777777" w:rsidR="001E571C" w:rsidRPr="001E571C" w:rsidRDefault="001E571C" w:rsidP="001E571C">
            <w:pPr>
              <w:keepLines/>
              <w:autoSpaceDE w:val="0"/>
              <w:autoSpaceDN w:val="0"/>
              <w:adjustRightInd w:val="0"/>
              <w:spacing w:before="120" w:after="0" w:line="240" w:lineRule="auto"/>
              <w:rPr>
                <w:color w:val="000000"/>
                <w:sz w:val="20"/>
                <w:szCs w:val="20"/>
              </w:rPr>
            </w:pPr>
            <w:r w:rsidRPr="001E571C">
              <w:rPr>
                <w:color w:val="000000"/>
                <w:sz w:val="20"/>
                <w:szCs w:val="20"/>
              </w:rPr>
              <w:t>10</w:t>
            </w:r>
          </w:p>
        </w:tc>
        <w:tc>
          <w:tcPr>
            <w:tcW w:w="5658" w:type="dxa"/>
            <w:tcBorders>
              <w:top w:val="nil"/>
              <w:left w:val="nil"/>
              <w:bottom w:val="nil"/>
              <w:right w:val="nil"/>
            </w:tcBorders>
          </w:tcPr>
          <w:p w14:paraId="6D3D8C65" w14:textId="77777777" w:rsidR="001E571C" w:rsidRPr="001E571C" w:rsidRDefault="001E571C" w:rsidP="001E571C">
            <w:pPr>
              <w:keepLines/>
              <w:autoSpaceDE w:val="0"/>
              <w:autoSpaceDN w:val="0"/>
              <w:adjustRightInd w:val="0"/>
              <w:spacing w:before="120" w:after="0" w:line="240" w:lineRule="auto"/>
              <w:rPr>
                <w:color w:val="000000"/>
                <w:sz w:val="20"/>
                <w:szCs w:val="20"/>
              </w:rPr>
            </w:pPr>
            <w:r w:rsidRPr="001E571C">
              <w:rPr>
                <w:color w:val="000000"/>
                <w:sz w:val="20"/>
                <w:szCs w:val="20"/>
              </w:rPr>
              <w:t>For publishing an advertisement</w:t>
            </w:r>
          </w:p>
        </w:tc>
        <w:tc>
          <w:tcPr>
            <w:tcW w:w="2663" w:type="dxa"/>
            <w:tcBorders>
              <w:top w:val="nil"/>
              <w:left w:val="nil"/>
              <w:bottom w:val="nil"/>
              <w:right w:val="nil"/>
            </w:tcBorders>
          </w:tcPr>
          <w:p w14:paraId="6D3FDE39"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r w:rsidRPr="001E571C">
              <w:rPr>
                <w:color w:val="000000"/>
                <w:sz w:val="20"/>
                <w:szCs w:val="20"/>
              </w:rPr>
              <w:t>actual costs reasonably incurred</w:t>
            </w:r>
          </w:p>
        </w:tc>
      </w:tr>
      <w:tr w:rsidR="001E571C" w:rsidRPr="001E571C" w14:paraId="21344F60" w14:textId="77777777" w:rsidTr="004E0A87">
        <w:trPr>
          <w:cantSplit/>
        </w:trPr>
        <w:tc>
          <w:tcPr>
            <w:tcW w:w="464" w:type="dxa"/>
            <w:tcBorders>
              <w:top w:val="nil"/>
              <w:left w:val="nil"/>
              <w:bottom w:val="nil"/>
              <w:right w:val="nil"/>
            </w:tcBorders>
          </w:tcPr>
          <w:p w14:paraId="3234474B" w14:textId="77777777" w:rsidR="001E571C" w:rsidRPr="001E571C" w:rsidRDefault="001E571C" w:rsidP="001E571C">
            <w:pPr>
              <w:keepLines/>
              <w:autoSpaceDE w:val="0"/>
              <w:autoSpaceDN w:val="0"/>
              <w:adjustRightInd w:val="0"/>
              <w:spacing w:before="120" w:after="0" w:line="240" w:lineRule="auto"/>
              <w:rPr>
                <w:color w:val="000000"/>
                <w:sz w:val="20"/>
                <w:szCs w:val="20"/>
              </w:rPr>
            </w:pPr>
            <w:r w:rsidRPr="001E571C">
              <w:rPr>
                <w:color w:val="000000"/>
                <w:sz w:val="20"/>
                <w:szCs w:val="20"/>
              </w:rPr>
              <w:t>11</w:t>
            </w:r>
          </w:p>
        </w:tc>
        <w:tc>
          <w:tcPr>
            <w:tcW w:w="5658" w:type="dxa"/>
            <w:tcBorders>
              <w:top w:val="nil"/>
              <w:left w:val="nil"/>
              <w:bottom w:val="nil"/>
              <w:right w:val="nil"/>
            </w:tcBorders>
          </w:tcPr>
          <w:p w14:paraId="1A9FCF6E" w14:textId="77777777" w:rsidR="001E571C" w:rsidRPr="001E571C" w:rsidRDefault="001E571C" w:rsidP="001E571C">
            <w:pPr>
              <w:keepLines/>
              <w:autoSpaceDE w:val="0"/>
              <w:autoSpaceDN w:val="0"/>
              <w:adjustRightInd w:val="0"/>
              <w:spacing w:before="120" w:after="0" w:line="240" w:lineRule="auto"/>
              <w:rPr>
                <w:color w:val="000000"/>
                <w:sz w:val="20"/>
                <w:szCs w:val="20"/>
              </w:rPr>
            </w:pPr>
            <w:r w:rsidRPr="001E571C">
              <w:rPr>
                <w:color w:val="000000"/>
                <w:sz w:val="20"/>
                <w:szCs w:val="20"/>
              </w:rPr>
              <w:t>For each request to search and/or inspect a record of the Court</w:t>
            </w:r>
          </w:p>
        </w:tc>
        <w:tc>
          <w:tcPr>
            <w:tcW w:w="2663" w:type="dxa"/>
            <w:tcBorders>
              <w:top w:val="nil"/>
              <w:left w:val="nil"/>
              <w:bottom w:val="nil"/>
              <w:right w:val="nil"/>
            </w:tcBorders>
          </w:tcPr>
          <w:p w14:paraId="7FE577DD"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r w:rsidRPr="001E571C">
              <w:rPr>
                <w:color w:val="000000"/>
                <w:sz w:val="20"/>
                <w:szCs w:val="20"/>
              </w:rPr>
              <w:t>$26.75</w:t>
            </w:r>
          </w:p>
        </w:tc>
      </w:tr>
      <w:tr w:rsidR="001E571C" w:rsidRPr="001E571C" w14:paraId="7366D5AC" w14:textId="77777777" w:rsidTr="004E0A87">
        <w:trPr>
          <w:cantSplit/>
        </w:trPr>
        <w:tc>
          <w:tcPr>
            <w:tcW w:w="464" w:type="dxa"/>
            <w:tcBorders>
              <w:top w:val="nil"/>
              <w:left w:val="nil"/>
              <w:bottom w:val="nil"/>
              <w:right w:val="nil"/>
            </w:tcBorders>
          </w:tcPr>
          <w:p w14:paraId="6ED5D38A" w14:textId="77777777" w:rsidR="001E571C" w:rsidRPr="001E571C" w:rsidRDefault="001E571C" w:rsidP="001E571C">
            <w:pPr>
              <w:keepLines/>
              <w:autoSpaceDE w:val="0"/>
              <w:autoSpaceDN w:val="0"/>
              <w:adjustRightInd w:val="0"/>
              <w:spacing w:before="120" w:after="0" w:line="240" w:lineRule="auto"/>
              <w:rPr>
                <w:color w:val="000000"/>
                <w:sz w:val="20"/>
                <w:szCs w:val="20"/>
              </w:rPr>
            </w:pPr>
            <w:r w:rsidRPr="001E571C">
              <w:rPr>
                <w:color w:val="000000"/>
                <w:sz w:val="20"/>
                <w:szCs w:val="20"/>
              </w:rPr>
              <w:t>12</w:t>
            </w:r>
          </w:p>
        </w:tc>
        <w:tc>
          <w:tcPr>
            <w:tcW w:w="5658" w:type="dxa"/>
            <w:tcBorders>
              <w:top w:val="nil"/>
              <w:left w:val="nil"/>
              <w:bottom w:val="nil"/>
              <w:right w:val="nil"/>
            </w:tcBorders>
          </w:tcPr>
          <w:p w14:paraId="1C2141C8" w14:textId="77777777" w:rsidR="001E571C" w:rsidRPr="001E571C" w:rsidRDefault="001E571C" w:rsidP="001E571C">
            <w:pPr>
              <w:keepLines/>
              <w:autoSpaceDE w:val="0"/>
              <w:autoSpaceDN w:val="0"/>
              <w:adjustRightInd w:val="0"/>
              <w:spacing w:before="120" w:after="0" w:line="240" w:lineRule="auto"/>
              <w:rPr>
                <w:color w:val="000000"/>
                <w:sz w:val="20"/>
                <w:szCs w:val="20"/>
              </w:rPr>
            </w:pPr>
            <w:r w:rsidRPr="001E571C">
              <w:rPr>
                <w:color w:val="000000"/>
                <w:sz w:val="20"/>
                <w:szCs w:val="20"/>
              </w:rPr>
              <w:t>For an unsealed copy of the record of the Court</w:t>
            </w:r>
          </w:p>
        </w:tc>
        <w:tc>
          <w:tcPr>
            <w:tcW w:w="2663" w:type="dxa"/>
            <w:tcBorders>
              <w:top w:val="nil"/>
              <w:left w:val="nil"/>
              <w:bottom w:val="nil"/>
              <w:right w:val="nil"/>
            </w:tcBorders>
          </w:tcPr>
          <w:p w14:paraId="42E557D1"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r w:rsidRPr="001E571C">
              <w:rPr>
                <w:color w:val="000000"/>
                <w:sz w:val="20"/>
                <w:szCs w:val="20"/>
              </w:rPr>
              <w:t>$26.75</w:t>
            </w:r>
          </w:p>
        </w:tc>
      </w:tr>
      <w:tr w:rsidR="001E571C" w:rsidRPr="001E571C" w14:paraId="61034508" w14:textId="77777777" w:rsidTr="004E0A87">
        <w:trPr>
          <w:cantSplit/>
        </w:trPr>
        <w:tc>
          <w:tcPr>
            <w:tcW w:w="464" w:type="dxa"/>
            <w:tcBorders>
              <w:top w:val="nil"/>
              <w:left w:val="nil"/>
              <w:bottom w:val="nil"/>
              <w:right w:val="nil"/>
            </w:tcBorders>
          </w:tcPr>
          <w:p w14:paraId="4B202524" w14:textId="77777777" w:rsidR="001E571C" w:rsidRPr="001E571C" w:rsidRDefault="001E571C" w:rsidP="001E571C">
            <w:pPr>
              <w:keepLines/>
              <w:autoSpaceDE w:val="0"/>
              <w:autoSpaceDN w:val="0"/>
              <w:adjustRightInd w:val="0"/>
              <w:spacing w:before="120" w:after="0" w:line="240" w:lineRule="auto"/>
              <w:rPr>
                <w:color w:val="000000"/>
                <w:sz w:val="20"/>
                <w:szCs w:val="20"/>
              </w:rPr>
            </w:pPr>
            <w:r w:rsidRPr="001E571C">
              <w:rPr>
                <w:color w:val="000000"/>
                <w:sz w:val="20"/>
                <w:szCs w:val="20"/>
              </w:rPr>
              <w:t>13</w:t>
            </w:r>
          </w:p>
        </w:tc>
        <w:tc>
          <w:tcPr>
            <w:tcW w:w="5658" w:type="dxa"/>
            <w:tcBorders>
              <w:top w:val="nil"/>
              <w:left w:val="nil"/>
              <w:bottom w:val="nil"/>
              <w:right w:val="nil"/>
            </w:tcBorders>
          </w:tcPr>
          <w:p w14:paraId="2B3DA115" w14:textId="77777777" w:rsidR="001E571C" w:rsidRPr="001E571C" w:rsidRDefault="001E571C" w:rsidP="001E571C">
            <w:pPr>
              <w:keepLines/>
              <w:autoSpaceDE w:val="0"/>
              <w:autoSpaceDN w:val="0"/>
              <w:adjustRightInd w:val="0"/>
              <w:spacing w:before="120" w:after="0" w:line="240" w:lineRule="auto"/>
              <w:rPr>
                <w:color w:val="000000"/>
                <w:sz w:val="20"/>
                <w:szCs w:val="20"/>
              </w:rPr>
            </w:pPr>
            <w:r w:rsidRPr="001E571C">
              <w:rPr>
                <w:color w:val="000000"/>
                <w:sz w:val="20"/>
                <w:szCs w:val="20"/>
              </w:rPr>
              <w:t>For a sealed copy of the record of the Court</w:t>
            </w:r>
          </w:p>
        </w:tc>
        <w:tc>
          <w:tcPr>
            <w:tcW w:w="2663" w:type="dxa"/>
            <w:tcBorders>
              <w:top w:val="nil"/>
              <w:left w:val="nil"/>
              <w:bottom w:val="nil"/>
              <w:right w:val="nil"/>
            </w:tcBorders>
          </w:tcPr>
          <w:p w14:paraId="765975A5"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r w:rsidRPr="001E571C">
              <w:rPr>
                <w:color w:val="000000"/>
                <w:sz w:val="20"/>
                <w:szCs w:val="20"/>
              </w:rPr>
              <w:t>$84.00</w:t>
            </w:r>
          </w:p>
        </w:tc>
      </w:tr>
      <w:tr w:rsidR="001E571C" w:rsidRPr="001E571C" w14:paraId="7E1ED7D0" w14:textId="77777777" w:rsidTr="004E0A87">
        <w:trPr>
          <w:cantSplit/>
        </w:trPr>
        <w:tc>
          <w:tcPr>
            <w:tcW w:w="464" w:type="dxa"/>
            <w:tcBorders>
              <w:top w:val="nil"/>
              <w:left w:val="nil"/>
              <w:bottom w:val="nil"/>
              <w:right w:val="nil"/>
            </w:tcBorders>
          </w:tcPr>
          <w:p w14:paraId="557C3B1E" w14:textId="77777777" w:rsidR="001E571C" w:rsidRPr="001E571C" w:rsidRDefault="001E571C" w:rsidP="001E571C">
            <w:pPr>
              <w:keepNext/>
              <w:keepLines/>
              <w:autoSpaceDE w:val="0"/>
              <w:autoSpaceDN w:val="0"/>
              <w:adjustRightInd w:val="0"/>
              <w:spacing w:before="120" w:after="0" w:line="240" w:lineRule="auto"/>
              <w:rPr>
                <w:color w:val="000000"/>
                <w:sz w:val="20"/>
                <w:szCs w:val="20"/>
              </w:rPr>
            </w:pPr>
            <w:r w:rsidRPr="001E571C">
              <w:rPr>
                <w:color w:val="000000"/>
                <w:sz w:val="20"/>
                <w:szCs w:val="20"/>
              </w:rPr>
              <w:t>14</w:t>
            </w:r>
          </w:p>
        </w:tc>
        <w:tc>
          <w:tcPr>
            <w:tcW w:w="5658" w:type="dxa"/>
            <w:tcBorders>
              <w:top w:val="nil"/>
              <w:left w:val="nil"/>
              <w:bottom w:val="nil"/>
              <w:right w:val="nil"/>
            </w:tcBorders>
          </w:tcPr>
          <w:p w14:paraId="19F4C75E" w14:textId="77777777" w:rsidR="001E571C" w:rsidRPr="001E571C" w:rsidRDefault="001E571C" w:rsidP="001E571C">
            <w:pPr>
              <w:keepNext/>
              <w:keepLines/>
              <w:autoSpaceDE w:val="0"/>
              <w:autoSpaceDN w:val="0"/>
              <w:adjustRightInd w:val="0"/>
              <w:spacing w:before="120" w:after="0" w:line="240" w:lineRule="auto"/>
              <w:rPr>
                <w:color w:val="000000"/>
                <w:sz w:val="20"/>
                <w:szCs w:val="20"/>
              </w:rPr>
            </w:pPr>
            <w:r w:rsidRPr="001E571C">
              <w:rPr>
                <w:color w:val="000000"/>
                <w:sz w:val="20"/>
                <w:szCs w:val="20"/>
              </w:rPr>
              <w:t>For copy of evidence—</w:t>
            </w:r>
          </w:p>
        </w:tc>
        <w:tc>
          <w:tcPr>
            <w:tcW w:w="2663" w:type="dxa"/>
            <w:tcBorders>
              <w:top w:val="nil"/>
              <w:left w:val="nil"/>
              <w:bottom w:val="nil"/>
              <w:right w:val="nil"/>
            </w:tcBorders>
          </w:tcPr>
          <w:p w14:paraId="5E910FFA" w14:textId="77777777" w:rsidR="001E571C" w:rsidRPr="001E571C" w:rsidRDefault="001E571C" w:rsidP="001E571C">
            <w:pPr>
              <w:keepNext/>
              <w:keepLines/>
              <w:autoSpaceDE w:val="0"/>
              <w:autoSpaceDN w:val="0"/>
              <w:adjustRightInd w:val="0"/>
              <w:spacing w:before="120" w:after="0" w:line="240" w:lineRule="auto"/>
              <w:jc w:val="right"/>
              <w:rPr>
                <w:color w:val="000000"/>
                <w:sz w:val="20"/>
                <w:szCs w:val="20"/>
              </w:rPr>
            </w:pPr>
          </w:p>
        </w:tc>
      </w:tr>
      <w:tr w:rsidR="001E571C" w:rsidRPr="001E571C" w14:paraId="7F13D134" w14:textId="77777777" w:rsidTr="004E0A87">
        <w:trPr>
          <w:cantSplit/>
        </w:trPr>
        <w:tc>
          <w:tcPr>
            <w:tcW w:w="464" w:type="dxa"/>
            <w:tcBorders>
              <w:top w:val="nil"/>
              <w:left w:val="nil"/>
              <w:bottom w:val="nil"/>
              <w:right w:val="nil"/>
            </w:tcBorders>
          </w:tcPr>
          <w:p w14:paraId="004A3948" w14:textId="77777777" w:rsidR="001E571C" w:rsidRPr="001E571C" w:rsidRDefault="001E571C" w:rsidP="001E571C">
            <w:pPr>
              <w:keepLines/>
              <w:autoSpaceDE w:val="0"/>
              <w:autoSpaceDN w:val="0"/>
              <w:adjustRightInd w:val="0"/>
              <w:spacing w:before="120" w:after="0" w:line="240" w:lineRule="auto"/>
              <w:rPr>
                <w:color w:val="000000"/>
                <w:sz w:val="20"/>
                <w:szCs w:val="20"/>
              </w:rPr>
            </w:pPr>
          </w:p>
        </w:tc>
        <w:tc>
          <w:tcPr>
            <w:tcW w:w="5658" w:type="dxa"/>
            <w:tcBorders>
              <w:top w:val="nil"/>
              <w:left w:val="nil"/>
              <w:bottom w:val="nil"/>
              <w:right w:val="nil"/>
            </w:tcBorders>
          </w:tcPr>
          <w:p w14:paraId="3A84363B" w14:textId="77777777" w:rsidR="001E571C" w:rsidRPr="001E571C" w:rsidRDefault="001E571C" w:rsidP="001E571C">
            <w:pPr>
              <w:keepLines/>
              <w:tabs>
                <w:tab w:val="center" w:pos="397"/>
                <w:tab w:val="left" w:pos="794"/>
              </w:tabs>
              <w:autoSpaceDE w:val="0"/>
              <w:autoSpaceDN w:val="0"/>
              <w:adjustRightInd w:val="0"/>
              <w:spacing w:before="120" w:after="0" w:line="240" w:lineRule="auto"/>
              <w:ind w:left="794" w:hanging="794"/>
              <w:rPr>
                <w:color w:val="000000"/>
                <w:sz w:val="20"/>
                <w:szCs w:val="20"/>
              </w:rPr>
            </w:pPr>
            <w:r w:rsidRPr="001E571C">
              <w:rPr>
                <w:color w:val="000000"/>
                <w:sz w:val="20"/>
                <w:szCs w:val="20"/>
              </w:rPr>
              <w:tab/>
              <w:t>(a)</w:t>
            </w:r>
            <w:r w:rsidRPr="001E571C">
              <w:rPr>
                <w:color w:val="000000"/>
                <w:sz w:val="20"/>
                <w:szCs w:val="20"/>
              </w:rPr>
              <w:tab/>
              <w:t>per page in electronic form</w:t>
            </w:r>
          </w:p>
        </w:tc>
        <w:tc>
          <w:tcPr>
            <w:tcW w:w="2663" w:type="dxa"/>
            <w:tcBorders>
              <w:top w:val="nil"/>
              <w:left w:val="nil"/>
              <w:bottom w:val="nil"/>
              <w:right w:val="nil"/>
            </w:tcBorders>
          </w:tcPr>
          <w:p w14:paraId="7D213C50"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r w:rsidRPr="001E571C">
              <w:rPr>
                <w:color w:val="000000"/>
                <w:sz w:val="20"/>
                <w:szCs w:val="20"/>
              </w:rPr>
              <w:t>$9.05</w:t>
            </w:r>
          </w:p>
        </w:tc>
      </w:tr>
      <w:tr w:rsidR="001E571C" w:rsidRPr="001E571C" w14:paraId="3021E26C" w14:textId="77777777" w:rsidTr="004E0A87">
        <w:trPr>
          <w:cantSplit/>
        </w:trPr>
        <w:tc>
          <w:tcPr>
            <w:tcW w:w="464" w:type="dxa"/>
            <w:tcBorders>
              <w:top w:val="nil"/>
              <w:left w:val="nil"/>
              <w:bottom w:val="nil"/>
              <w:right w:val="nil"/>
            </w:tcBorders>
          </w:tcPr>
          <w:p w14:paraId="364DB9BE" w14:textId="77777777" w:rsidR="001E571C" w:rsidRPr="001E571C" w:rsidRDefault="001E571C" w:rsidP="001E571C">
            <w:pPr>
              <w:keepLines/>
              <w:autoSpaceDE w:val="0"/>
              <w:autoSpaceDN w:val="0"/>
              <w:adjustRightInd w:val="0"/>
              <w:spacing w:before="120" w:after="0" w:line="240" w:lineRule="auto"/>
              <w:rPr>
                <w:color w:val="000000"/>
                <w:sz w:val="20"/>
                <w:szCs w:val="20"/>
              </w:rPr>
            </w:pPr>
          </w:p>
        </w:tc>
        <w:tc>
          <w:tcPr>
            <w:tcW w:w="5658" w:type="dxa"/>
            <w:tcBorders>
              <w:top w:val="nil"/>
              <w:left w:val="nil"/>
              <w:bottom w:val="nil"/>
              <w:right w:val="nil"/>
            </w:tcBorders>
          </w:tcPr>
          <w:p w14:paraId="5EDB7F9E" w14:textId="77777777" w:rsidR="001E571C" w:rsidRPr="001E571C" w:rsidRDefault="001E571C" w:rsidP="001E571C">
            <w:pPr>
              <w:keepLines/>
              <w:tabs>
                <w:tab w:val="center" w:pos="397"/>
                <w:tab w:val="left" w:pos="794"/>
              </w:tabs>
              <w:autoSpaceDE w:val="0"/>
              <w:autoSpaceDN w:val="0"/>
              <w:adjustRightInd w:val="0"/>
              <w:spacing w:before="120" w:after="0" w:line="240" w:lineRule="auto"/>
              <w:ind w:left="794" w:hanging="794"/>
              <w:rPr>
                <w:color w:val="000000"/>
                <w:sz w:val="20"/>
                <w:szCs w:val="20"/>
              </w:rPr>
            </w:pPr>
            <w:r w:rsidRPr="001E571C">
              <w:rPr>
                <w:color w:val="000000"/>
                <w:sz w:val="20"/>
                <w:szCs w:val="20"/>
              </w:rPr>
              <w:tab/>
              <w:t>(b)</w:t>
            </w:r>
            <w:r w:rsidRPr="001E571C">
              <w:rPr>
                <w:color w:val="000000"/>
                <w:sz w:val="20"/>
                <w:szCs w:val="20"/>
              </w:rPr>
              <w:tab/>
              <w:t>per page in hard</w:t>
            </w:r>
            <w:r w:rsidRPr="001E571C">
              <w:rPr>
                <w:color w:val="000000"/>
                <w:sz w:val="20"/>
                <w:szCs w:val="20"/>
              </w:rPr>
              <w:noBreakHyphen/>
              <w:t>copy form</w:t>
            </w:r>
          </w:p>
        </w:tc>
        <w:tc>
          <w:tcPr>
            <w:tcW w:w="2663" w:type="dxa"/>
            <w:tcBorders>
              <w:top w:val="nil"/>
              <w:left w:val="nil"/>
              <w:bottom w:val="nil"/>
              <w:right w:val="nil"/>
            </w:tcBorders>
          </w:tcPr>
          <w:p w14:paraId="25BBC92F"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r w:rsidRPr="001E571C">
              <w:rPr>
                <w:color w:val="000000"/>
                <w:sz w:val="20"/>
                <w:szCs w:val="20"/>
              </w:rPr>
              <w:t>$11.50</w:t>
            </w:r>
          </w:p>
        </w:tc>
      </w:tr>
      <w:tr w:rsidR="001E571C" w:rsidRPr="001E571C" w14:paraId="57A7F0A6" w14:textId="77777777" w:rsidTr="004E0A87">
        <w:trPr>
          <w:cantSplit/>
        </w:trPr>
        <w:tc>
          <w:tcPr>
            <w:tcW w:w="464" w:type="dxa"/>
            <w:tcBorders>
              <w:top w:val="nil"/>
              <w:left w:val="nil"/>
              <w:bottom w:val="nil"/>
              <w:right w:val="nil"/>
            </w:tcBorders>
          </w:tcPr>
          <w:p w14:paraId="1EF8149D" w14:textId="77777777" w:rsidR="001E571C" w:rsidRPr="001E571C" w:rsidRDefault="001E571C" w:rsidP="001E571C">
            <w:pPr>
              <w:keepLines/>
              <w:autoSpaceDE w:val="0"/>
              <w:autoSpaceDN w:val="0"/>
              <w:adjustRightInd w:val="0"/>
              <w:spacing w:before="120" w:after="0" w:line="240" w:lineRule="auto"/>
              <w:rPr>
                <w:color w:val="000000"/>
                <w:sz w:val="20"/>
                <w:szCs w:val="20"/>
              </w:rPr>
            </w:pPr>
            <w:r w:rsidRPr="001E571C">
              <w:rPr>
                <w:color w:val="000000"/>
                <w:sz w:val="20"/>
                <w:szCs w:val="20"/>
              </w:rPr>
              <w:t>15</w:t>
            </w:r>
          </w:p>
        </w:tc>
        <w:tc>
          <w:tcPr>
            <w:tcW w:w="5658" w:type="dxa"/>
            <w:tcBorders>
              <w:top w:val="nil"/>
              <w:left w:val="nil"/>
              <w:bottom w:val="nil"/>
              <w:right w:val="nil"/>
            </w:tcBorders>
          </w:tcPr>
          <w:p w14:paraId="2E3B9A89" w14:textId="77777777" w:rsidR="001E571C" w:rsidRPr="001E571C" w:rsidRDefault="001E571C" w:rsidP="001E571C">
            <w:pPr>
              <w:keepLines/>
              <w:autoSpaceDE w:val="0"/>
              <w:autoSpaceDN w:val="0"/>
              <w:adjustRightInd w:val="0"/>
              <w:spacing w:before="120" w:after="0" w:line="240" w:lineRule="auto"/>
              <w:rPr>
                <w:color w:val="000000"/>
                <w:sz w:val="20"/>
                <w:szCs w:val="20"/>
              </w:rPr>
            </w:pPr>
            <w:r w:rsidRPr="001E571C">
              <w:rPr>
                <w:color w:val="000000"/>
                <w:sz w:val="20"/>
                <w:szCs w:val="20"/>
              </w:rPr>
              <w:t>For copy of reasons for judgment—per page</w:t>
            </w:r>
          </w:p>
          <w:p w14:paraId="3FA448E5" w14:textId="77777777" w:rsidR="001E571C" w:rsidRPr="001E571C" w:rsidRDefault="001E571C" w:rsidP="001E571C">
            <w:pPr>
              <w:keepLines/>
              <w:autoSpaceDE w:val="0"/>
              <w:autoSpaceDN w:val="0"/>
              <w:adjustRightInd w:val="0"/>
              <w:spacing w:before="120" w:after="0" w:line="240" w:lineRule="auto"/>
              <w:ind w:left="794" w:hanging="794"/>
              <w:rPr>
                <w:b/>
                <w:bCs/>
                <w:color w:val="000000"/>
                <w:sz w:val="20"/>
                <w:szCs w:val="20"/>
              </w:rPr>
            </w:pPr>
            <w:r w:rsidRPr="001E571C">
              <w:rPr>
                <w:b/>
                <w:bCs/>
                <w:color w:val="000000"/>
                <w:sz w:val="20"/>
                <w:szCs w:val="20"/>
              </w:rPr>
              <w:t>Note—</w:t>
            </w:r>
          </w:p>
          <w:p w14:paraId="1C8D4BD7" w14:textId="77777777" w:rsidR="001E571C" w:rsidRPr="001E571C" w:rsidRDefault="001E571C" w:rsidP="001E571C">
            <w:pPr>
              <w:keepLines/>
              <w:autoSpaceDE w:val="0"/>
              <w:autoSpaceDN w:val="0"/>
              <w:adjustRightInd w:val="0"/>
              <w:spacing w:before="120" w:after="0" w:line="240" w:lineRule="auto"/>
              <w:ind w:left="794"/>
              <w:rPr>
                <w:color w:val="000000"/>
                <w:sz w:val="20"/>
                <w:szCs w:val="20"/>
              </w:rPr>
            </w:pPr>
            <w:r w:rsidRPr="001E571C">
              <w:rPr>
                <w:color w:val="000000"/>
                <w:sz w:val="20"/>
                <w:szCs w:val="20"/>
              </w:rPr>
              <w:t>1 copy will be supplied to a party to the proceeding free of charge.</w:t>
            </w:r>
          </w:p>
        </w:tc>
        <w:tc>
          <w:tcPr>
            <w:tcW w:w="2663" w:type="dxa"/>
            <w:tcBorders>
              <w:top w:val="nil"/>
              <w:left w:val="nil"/>
              <w:bottom w:val="nil"/>
              <w:right w:val="nil"/>
            </w:tcBorders>
          </w:tcPr>
          <w:p w14:paraId="73A337FE"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r w:rsidRPr="001E571C">
              <w:rPr>
                <w:color w:val="000000"/>
                <w:sz w:val="20"/>
                <w:szCs w:val="20"/>
              </w:rPr>
              <w:t>$9.05</w:t>
            </w:r>
          </w:p>
        </w:tc>
      </w:tr>
      <w:tr w:rsidR="001E571C" w:rsidRPr="001E571C" w14:paraId="27C2E57A" w14:textId="77777777" w:rsidTr="004E0A87">
        <w:trPr>
          <w:cantSplit/>
        </w:trPr>
        <w:tc>
          <w:tcPr>
            <w:tcW w:w="464" w:type="dxa"/>
            <w:tcBorders>
              <w:top w:val="nil"/>
              <w:left w:val="nil"/>
              <w:bottom w:val="nil"/>
              <w:right w:val="nil"/>
            </w:tcBorders>
          </w:tcPr>
          <w:p w14:paraId="60C8075D" w14:textId="77777777" w:rsidR="001E571C" w:rsidRPr="001E571C" w:rsidRDefault="001E571C" w:rsidP="001E571C">
            <w:pPr>
              <w:keepLines/>
              <w:autoSpaceDE w:val="0"/>
              <w:autoSpaceDN w:val="0"/>
              <w:adjustRightInd w:val="0"/>
              <w:spacing w:before="120" w:after="0" w:line="240" w:lineRule="auto"/>
              <w:rPr>
                <w:color w:val="000000"/>
                <w:sz w:val="20"/>
                <w:szCs w:val="20"/>
              </w:rPr>
            </w:pPr>
            <w:r w:rsidRPr="001E571C">
              <w:rPr>
                <w:color w:val="000000"/>
                <w:sz w:val="20"/>
                <w:szCs w:val="20"/>
              </w:rPr>
              <w:t>16</w:t>
            </w:r>
          </w:p>
        </w:tc>
        <w:tc>
          <w:tcPr>
            <w:tcW w:w="5658" w:type="dxa"/>
            <w:tcBorders>
              <w:top w:val="nil"/>
              <w:left w:val="nil"/>
              <w:bottom w:val="nil"/>
              <w:right w:val="nil"/>
            </w:tcBorders>
          </w:tcPr>
          <w:p w14:paraId="74CF6CAC" w14:textId="77777777" w:rsidR="001E571C" w:rsidRPr="001E571C" w:rsidRDefault="001E571C" w:rsidP="001E571C">
            <w:pPr>
              <w:keepLines/>
              <w:autoSpaceDE w:val="0"/>
              <w:autoSpaceDN w:val="0"/>
              <w:adjustRightInd w:val="0"/>
              <w:spacing w:before="120" w:after="0" w:line="240" w:lineRule="auto"/>
              <w:rPr>
                <w:color w:val="000000"/>
                <w:sz w:val="20"/>
                <w:szCs w:val="20"/>
              </w:rPr>
            </w:pPr>
            <w:r w:rsidRPr="001E571C">
              <w:rPr>
                <w:color w:val="000000"/>
                <w:sz w:val="20"/>
                <w:szCs w:val="20"/>
              </w:rPr>
              <w:t>For copy of any other document—per page</w:t>
            </w:r>
          </w:p>
        </w:tc>
        <w:tc>
          <w:tcPr>
            <w:tcW w:w="2663" w:type="dxa"/>
            <w:tcBorders>
              <w:top w:val="nil"/>
              <w:left w:val="nil"/>
              <w:bottom w:val="nil"/>
              <w:right w:val="nil"/>
            </w:tcBorders>
          </w:tcPr>
          <w:p w14:paraId="54890648"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r w:rsidRPr="001E571C">
              <w:rPr>
                <w:color w:val="000000"/>
                <w:sz w:val="20"/>
                <w:szCs w:val="20"/>
              </w:rPr>
              <w:t>$5.40</w:t>
            </w:r>
          </w:p>
        </w:tc>
      </w:tr>
      <w:tr w:rsidR="001E571C" w:rsidRPr="001E571C" w14:paraId="5B9CF4B1" w14:textId="77777777" w:rsidTr="004E0A87">
        <w:trPr>
          <w:cantSplit/>
        </w:trPr>
        <w:tc>
          <w:tcPr>
            <w:tcW w:w="464" w:type="dxa"/>
            <w:tcBorders>
              <w:top w:val="nil"/>
              <w:left w:val="nil"/>
              <w:bottom w:val="nil"/>
              <w:right w:val="nil"/>
            </w:tcBorders>
          </w:tcPr>
          <w:p w14:paraId="7AEA53AE" w14:textId="77777777" w:rsidR="001E571C" w:rsidRPr="001E571C" w:rsidRDefault="001E571C" w:rsidP="001E571C">
            <w:pPr>
              <w:keepLines/>
              <w:autoSpaceDE w:val="0"/>
              <w:autoSpaceDN w:val="0"/>
              <w:adjustRightInd w:val="0"/>
              <w:spacing w:before="120" w:after="0" w:line="240" w:lineRule="auto"/>
              <w:rPr>
                <w:color w:val="000000"/>
                <w:sz w:val="20"/>
                <w:szCs w:val="20"/>
              </w:rPr>
            </w:pPr>
            <w:r w:rsidRPr="001E571C">
              <w:rPr>
                <w:color w:val="000000"/>
                <w:sz w:val="20"/>
                <w:szCs w:val="20"/>
              </w:rPr>
              <w:t>17</w:t>
            </w:r>
          </w:p>
        </w:tc>
        <w:tc>
          <w:tcPr>
            <w:tcW w:w="5658" w:type="dxa"/>
            <w:tcBorders>
              <w:top w:val="nil"/>
              <w:left w:val="nil"/>
              <w:bottom w:val="nil"/>
              <w:right w:val="nil"/>
            </w:tcBorders>
          </w:tcPr>
          <w:p w14:paraId="0A993CAA" w14:textId="77777777" w:rsidR="001E571C" w:rsidRPr="001E571C" w:rsidRDefault="001E571C" w:rsidP="001E571C">
            <w:pPr>
              <w:keepLines/>
              <w:autoSpaceDE w:val="0"/>
              <w:autoSpaceDN w:val="0"/>
              <w:adjustRightInd w:val="0"/>
              <w:spacing w:before="120" w:after="0" w:line="240" w:lineRule="auto"/>
              <w:rPr>
                <w:color w:val="000000"/>
                <w:sz w:val="20"/>
                <w:szCs w:val="20"/>
              </w:rPr>
            </w:pPr>
            <w:r w:rsidRPr="001E571C">
              <w:rPr>
                <w:color w:val="000000"/>
                <w:sz w:val="20"/>
                <w:szCs w:val="20"/>
              </w:rPr>
              <w:t>For production of transcript at request of a party where the Court does not require the transcript—per page</w:t>
            </w:r>
          </w:p>
        </w:tc>
        <w:tc>
          <w:tcPr>
            <w:tcW w:w="2663" w:type="dxa"/>
            <w:tcBorders>
              <w:top w:val="nil"/>
              <w:left w:val="nil"/>
              <w:bottom w:val="nil"/>
              <w:right w:val="nil"/>
            </w:tcBorders>
          </w:tcPr>
          <w:p w14:paraId="33B90260"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r w:rsidRPr="001E571C">
              <w:rPr>
                <w:color w:val="000000"/>
                <w:sz w:val="20"/>
                <w:szCs w:val="20"/>
              </w:rPr>
              <w:t>$18.20</w:t>
            </w:r>
          </w:p>
        </w:tc>
      </w:tr>
      <w:tr w:rsidR="001E571C" w:rsidRPr="001E571C" w14:paraId="3A26A423" w14:textId="77777777" w:rsidTr="004E0A87">
        <w:trPr>
          <w:cantSplit/>
        </w:trPr>
        <w:tc>
          <w:tcPr>
            <w:tcW w:w="464" w:type="dxa"/>
            <w:tcBorders>
              <w:top w:val="nil"/>
              <w:left w:val="nil"/>
              <w:bottom w:val="nil"/>
              <w:right w:val="nil"/>
            </w:tcBorders>
          </w:tcPr>
          <w:p w14:paraId="2F63FFA5" w14:textId="77777777" w:rsidR="001E571C" w:rsidRPr="001E571C" w:rsidRDefault="001E571C" w:rsidP="001E571C">
            <w:pPr>
              <w:keepNext/>
              <w:keepLines/>
              <w:autoSpaceDE w:val="0"/>
              <w:autoSpaceDN w:val="0"/>
              <w:adjustRightInd w:val="0"/>
              <w:spacing w:before="120" w:after="0" w:line="240" w:lineRule="auto"/>
              <w:rPr>
                <w:color w:val="000000"/>
                <w:sz w:val="20"/>
                <w:szCs w:val="20"/>
              </w:rPr>
            </w:pPr>
            <w:r w:rsidRPr="001E571C">
              <w:rPr>
                <w:color w:val="000000"/>
                <w:sz w:val="20"/>
                <w:szCs w:val="20"/>
              </w:rPr>
              <w:lastRenderedPageBreak/>
              <w:t>18</w:t>
            </w:r>
          </w:p>
        </w:tc>
        <w:tc>
          <w:tcPr>
            <w:tcW w:w="5658" w:type="dxa"/>
            <w:tcBorders>
              <w:top w:val="nil"/>
              <w:left w:val="nil"/>
              <w:bottom w:val="nil"/>
              <w:right w:val="nil"/>
            </w:tcBorders>
          </w:tcPr>
          <w:p w14:paraId="2A533283" w14:textId="77777777" w:rsidR="001E571C" w:rsidRPr="001E571C" w:rsidRDefault="001E571C" w:rsidP="001E571C">
            <w:pPr>
              <w:keepNext/>
              <w:keepLines/>
              <w:autoSpaceDE w:val="0"/>
              <w:autoSpaceDN w:val="0"/>
              <w:adjustRightInd w:val="0"/>
              <w:spacing w:before="120" w:after="0" w:line="240" w:lineRule="auto"/>
              <w:rPr>
                <w:color w:val="000000"/>
                <w:sz w:val="20"/>
                <w:szCs w:val="20"/>
              </w:rPr>
            </w:pPr>
            <w:r w:rsidRPr="001E571C">
              <w:rPr>
                <w:color w:val="000000"/>
                <w:sz w:val="20"/>
                <w:szCs w:val="20"/>
              </w:rPr>
              <w:t>Suitors' Fund—on interest collected on funds in Court or credited to an account, payable on transfer of interest out of the fund or account or at such earlier time or times as required by the Court—</w:t>
            </w:r>
          </w:p>
        </w:tc>
        <w:tc>
          <w:tcPr>
            <w:tcW w:w="2663" w:type="dxa"/>
            <w:tcBorders>
              <w:top w:val="nil"/>
              <w:left w:val="nil"/>
              <w:bottom w:val="nil"/>
              <w:right w:val="nil"/>
            </w:tcBorders>
          </w:tcPr>
          <w:p w14:paraId="54C58FB3" w14:textId="77777777" w:rsidR="001E571C" w:rsidRPr="001E571C" w:rsidRDefault="001E571C" w:rsidP="001E571C">
            <w:pPr>
              <w:keepNext/>
              <w:keepLines/>
              <w:autoSpaceDE w:val="0"/>
              <w:autoSpaceDN w:val="0"/>
              <w:adjustRightInd w:val="0"/>
              <w:spacing w:before="120" w:after="0" w:line="240" w:lineRule="auto"/>
              <w:jc w:val="right"/>
              <w:rPr>
                <w:color w:val="000000"/>
                <w:sz w:val="20"/>
                <w:szCs w:val="20"/>
              </w:rPr>
            </w:pPr>
          </w:p>
        </w:tc>
      </w:tr>
      <w:tr w:rsidR="001E571C" w:rsidRPr="001E571C" w14:paraId="58C4D8B7" w14:textId="77777777" w:rsidTr="004E0A87">
        <w:trPr>
          <w:cantSplit/>
        </w:trPr>
        <w:tc>
          <w:tcPr>
            <w:tcW w:w="464" w:type="dxa"/>
            <w:tcBorders>
              <w:top w:val="nil"/>
              <w:left w:val="nil"/>
              <w:bottom w:val="nil"/>
              <w:right w:val="nil"/>
            </w:tcBorders>
          </w:tcPr>
          <w:p w14:paraId="7773B1F2" w14:textId="77777777" w:rsidR="001E571C" w:rsidRPr="001E571C" w:rsidRDefault="001E571C" w:rsidP="001E571C">
            <w:pPr>
              <w:keepLines/>
              <w:autoSpaceDE w:val="0"/>
              <w:autoSpaceDN w:val="0"/>
              <w:adjustRightInd w:val="0"/>
              <w:spacing w:before="120" w:after="0" w:line="240" w:lineRule="auto"/>
              <w:rPr>
                <w:color w:val="000000"/>
                <w:sz w:val="20"/>
                <w:szCs w:val="20"/>
              </w:rPr>
            </w:pPr>
          </w:p>
        </w:tc>
        <w:tc>
          <w:tcPr>
            <w:tcW w:w="5658" w:type="dxa"/>
            <w:tcBorders>
              <w:top w:val="nil"/>
              <w:left w:val="nil"/>
              <w:bottom w:val="nil"/>
              <w:right w:val="nil"/>
            </w:tcBorders>
          </w:tcPr>
          <w:p w14:paraId="2C7E8BF3" w14:textId="77777777" w:rsidR="001E571C" w:rsidRPr="001E571C" w:rsidRDefault="001E571C" w:rsidP="001E571C">
            <w:pPr>
              <w:keepLines/>
              <w:tabs>
                <w:tab w:val="center" w:pos="397"/>
                <w:tab w:val="left" w:pos="794"/>
              </w:tabs>
              <w:autoSpaceDE w:val="0"/>
              <w:autoSpaceDN w:val="0"/>
              <w:adjustRightInd w:val="0"/>
              <w:spacing w:before="120" w:after="0" w:line="240" w:lineRule="auto"/>
              <w:ind w:left="794" w:hanging="794"/>
              <w:rPr>
                <w:color w:val="000000"/>
                <w:sz w:val="20"/>
                <w:szCs w:val="20"/>
              </w:rPr>
            </w:pPr>
            <w:r w:rsidRPr="001E571C">
              <w:rPr>
                <w:color w:val="000000"/>
                <w:sz w:val="20"/>
                <w:szCs w:val="20"/>
              </w:rPr>
              <w:tab/>
              <w:t>(a)</w:t>
            </w:r>
            <w:r w:rsidRPr="001E571C">
              <w:rPr>
                <w:color w:val="000000"/>
                <w:sz w:val="20"/>
                <w:szCs w:val="20"/>
              </w:rPr>
              <w:tab/>
              <w:t>if the interest is $10.00 or less</w:t>
            </w:r>
          </w:p>
        </w:tc>
        <w:tc>
          <w:tcPr>
            <w:tcW w:w="2663" w:type="dxa"/>
            <w:tcBorders>
              <w:top w:val="nil"/>
              <w:left w:val="nil"/>
              <w:bottom w:val="nil"/>
              <w:right w:val="nil"/>
            </w:tcBorders>
          </w:tcPr>
          <w:p w14:paraId="0DCBA6A6"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r w:rsidRPr="001E571C">
              <w:rPr>
                <w:color w:val="000000"/>
                <w:sz w:val="20"/>
                <w:szCs w:val="20"/>
              </w:rPr>
              <w:t>no fee</w:t>
            </w:r>
          </w:p>
        </w:tc>
      </w:tr>
      <w:tr w:rsidR="001E571C" w:rsidRPr="001E571C" w14:paraId="0AE24F56" w14:textId="77777777" w:rsidTr="004E0A87">
        <w:trPr>
          <w:cantSplit/>
        </w:trPr>
        <w:tc>
          <w:tcPr>
            <w:tcW w:w="464" w:type="dxa"/>
            <w:tcBorders>
              <w:top w:val="nil"/>
              <w:left w:val="nil"/>
              <w:bottom w:val="nil"/>
              <w:right w:val="nil"/>
            </w:tcBorders>
          </w:tcPr>
          <w:p w14:paraId="12BAB6FB" w14:textId="77777777" w:rsidR="001E571C" w:rsidRPr="001E571C" w:rsidRDefault="001E571C" w:rsidP="001E571C">
            <w:pPr>
              <w:keepLines/>
              <w:autoSpaceDE w:val="0"/>
              <w:autoSpaceDN w:val="0"/>
              <w:adjustRightInd w:val="0"/>
              <w:spacing w:before="120" w:after="0" w:line="240" w:lineRule="auto"/>
              <w:rPr>
                <w:color w:val="000000"/>
                <w:sz w:val="20"/>
                <w:szCs w:val="20"/>
              </w:rPr>
            </w:pPr>
          </w:p>
        </w:tc>
        <w:tc>
          <w:tcPr>
            <w:tcW w:w="5658" w:type="dxa"/>
            <w:tcBorders>
              <w:top w:val="nil"/>
              <w:left w:val="nil"/>
              <w:bottom w:val="nil"/>
              <w:right w:val="nil"/>
            </w:tcBorders>
          </w:tcPr>
          <w:p w14:paraId="200A6E23" w14:textId="77777777" w:rsidR="001E571C" w:rsidRPr="001E571C" w:rsidRDefault="001E571C" w:rsidP="001E571C">
            <w:pPr>
              <w:keepLines/>
              <w:tabs>
                <w:tab w:val="center" w:pos="397"/>
                <w:tab w:val="left" w:pos="794"/>
              </w:tabs>
              <w:autoSpaceDE w:val="0"/>
              <w:autoSpaceDN w:val="0"/>
              <w:adjustRightInd w:val="0"/>
              <w:spacing w:before="120" w:after="0" w:line="240" w:lineRule="auto"/>
              <w:ind w:left="794" w:hanging="794"/>
              <w:rPr>
                <w:color w:val="000000"/>
                <w:sz w:val="20"/>
                <w:szCs w:val="20"/>
              </w:rPr>
            </w:pPr>
            <w:r w:rsidRPr="001E571C">
              <w:rPr>
                <w:color w:val="000000"/>
                <w:sz w:val="20"/>
                <w:szCs w:val="20"/>
              </w:rPr>
              <w:tab/>
              <w:t>(b)</w:t>
            </w:r>
            <w:r w:rsidRPr="001E571C">
              <w:rPr>
                <w:color w:val="000000"/>
                <w:sz w:val="20"/>
                <w:szCs w:val="20"/>
              </w:rPr>
              <w:tab/>
              <w:t>in any other case</w:t>
            </w:r>
          </w:p>
        </w:tc>
        <w:tc>
          <w:tcPr>
            <w:tcW w:w="2663" w:type="dxa"/>
            <w:tcBorders>
              <w:top w:val="nil"/>
              <w:left w:val="nil"/>
              <w:bottom w:val="nil"/>
              <w:right w:val="nil"/>
            </w:tcBorders>
          </w:tcPr>
          <w:p w14:paraId="4B2FFBF9"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r w:rsidRPr="001E571C">
              <w:rPr>
                <w:color w:val="000000"/>
                <w:sz w:val="20"/>
                <w:szCs w:val="20"/>
              </w:rPr>
              <w:t>3% of amount of interest</w:t>
            </w:r>
          </w:p>
        </w:tc>
      </w:tr>
      <w:tr w:rsidR="001E571C" w:rsidRPr="001E571C" w14:paraId="12FCE5AC" w14:textId="77777777" w:rsidTr="004E0A87">
        <w:trPr>
          <w:cantSplit/>
        </w:trPr>
        <w:tc>
          <w:tcPr>
            <w:tcW w:w="464" w:type="dxa"/>
            <w:tcBorders>
              <w:top w:val="nil"/>
              <w:left w:val="nil"/>
              <w:bottom w:val="nil"/>
              <w:right w:val="nil"/>
            </w:tcBorders>
          </w:tcPr>
          <w:p w14:paraId="270A3B7C" w14:textId="77777777" w:rsidR="001E571C" w:rsidRPr="001E571C" w:rsidRDefault="001E571C" w:rsidP="001E571C">
            <w:pPr>
              <w:keepLines/>
              <w:autoSpaceDE w:val="0"/>
              <w:autoSpaceDN w:val="0"/>
              <w:adjustRightInd w:val="0"/>
              <w:spacing w:before="120" w:after="0" w:line="240" w:lineRule="auto"/>
              <w:rPr>
                <w:color w:val="000000"/>
                <w:sz w:val="20"/>
                <w:szCs w:val="20"/>
              </w:rPr>
            </w:pPr>
            <w:r w:rsidRPr="001E571C">
              <w:rPr>
                <w:color w:val="000000"/>
                <w:sz w:val="20"/>
                <w:szCs w:val="20"/>
              </w:rPr>
              <w:t>19</w:t>
            </w:r>
          </w:p>
        </w:tc>
        <w:tc>
          <w:tcPr>
            <w:tcW w:w="5658" w:type="dxa"/>
            <w:tcBorders>
              <w:top w:val="nil"/>
              <w:left w:val="nil"/>
              <w:bottom w:val="nil"/>
              <w:right w:val="nil"/>
            </w:tcBorders>
          </w:tcPr>
          <w:p w14:paraId="4E98C216" w14:textId="77777777" w:rsidR="001E571C" w:rsidRPr="001E571C" w:rsidRDefault="001E571C" w:rsidP="001E571C">
            <w:pPr>
              <w:keepLines/>
              <w:autoSpaceDE w:val="0"/>
              <w:autoSpaceDN w:val="0"/>
              <w:adjustRightInd w:val="0"/>
              <w:spacing w:before="120" w:after="0" w:line="240" w:lineRule="auto"/>
              <w:rPr>
                <w:color w:val="000000"/>
                <w:sz w:val="20"/>
                <w:szCs w:val="20"/>
              </w:rPr>
            </w:pPr>
            <w:r w:rsidRPr="001E571C">
              <w:rPr>
                <w:color w:val="000000"/>
                <w:sz w:val="20"/>
                <w:szCs w:val="20"/>
              </w:rPr>
              <w:t>Taxation of costs: on lodging a claim for costs in an existing proceeding (other than in a minor civil action)</w:t>
            </w:r>
          </w:p>
        </w:tc>
        <w:tc>
          <w:tcPr>
            <w:tcW w:w="2663" w:type="dxa"/>
            <w:tcBorders>
              <w:top w:val="nil"/>
              <w:left w:val="nil"/>
              <w:bottom w:val="nil"/>
              <w:right w:val="nil"/>
            </w:tcBorders>
          </w:tcPr>
          <w:p w14:paraId="555AAF1E"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r w:rsidRPr="001E571C">
              <w:rPr>
                <w:color w:val="000000"/>
                <w:sz w:val="20"/>
                <w:szCs w:val="20"/>
              </w:rPr>
              <w:t>$84.00</w:t>
            </w:r>
          </w:p>
        </w:tc>
      </w:tr>
      <w:tr w:rsidR="001E571C" w:rsidRPr="001E571C" w14:paraId="58E5AA1C" w14:textId="77777777" w:rsidTr="004E0A87">
        <w:trPr>
          <w:cantSplit/>
        </w:trPr>
        <w:tc>
          <w:tcPr>
            <w:tcW w:w="464" w:type="dxa"/>
            <w:tcBorders>
              <w:top w:val="nil"/>
              <w:left w:val="nil"/>
              <w:bottom w:val="nil"/>
              <w:right w:val="nil"/>
            </w:tcBorders>
          </w:tcPr>
          <w:p w14:paraId="0B03ADD0" w14:textId="77777777" w:rsidR="001E571C" w:rsidRPr="001E571C" w:rsidRDefault="001E571C" w:rsidP="001E571C">
            <w:pPr>
              <w:keepLines/>
              <w:autoSpaceDE w:val="0"/>
              <w:autoSpaceDN w:val="0"/>
              <w:adjustRightInd w:val="0"/>
              <w:spacing w:before="120" w:after="0" w:line="240" w:lineRule="auto"/>
              <w:rPr>
                <w:color w:val="000000"/>
                <w:sz w:val="20"/>
                <w:szCs w:val="20"/>
              </w:rPr>
            </w:pPr>
            <w:r w:rsidRPr="001E571C">
              <w:rPr>
                <w:color w:val="000000"/>
                <w:sz w:val="20"/>
                <w:szCs w:val="20"/>
              </w:rPr>
              <w:t>20</w:t>
            </w:r>
          </w:p>
        </w:tc>
        <w:tc>
          <w:tcPr>
            <w:tcW w:w="5658" w:type="dxa"/>
            <w:tcBorders>
              <w:top w:val="nil"/>
              <w:left w:val="nil"/>
              <w:bottom w:val="nil"/>
              <w:right w:val="nil"/>
            </w:tcBorders>
          </w:tcPr>
          <w:p w14:paraId="272FAC20" w14:textId="77777777" w:rsidR="001E571C" w:rsidRPr="001E571C" w:rsidRDefault="001E571C" w:rsidP="001E571C">
            <w:pPr>
              <w:keepLines/>
              <w:autoSpaceDE w:val="0"/>
              <w:autoSpaceDN w:val="0"/>
              <w:adjustRightInd w:val="0"/>
              <w:spacing w:before="120" w:after="0" w:line="240" w:lineRule="auto"/>
              <w:rPr>
                <w:color w:val="000000"/>
                <w:sz w:val="20"/>
                <w:szCs w:val="20"/>
              </w:rPr>
            </w:pPr>
            <w:r w:rsidRPr="001E571C">
              <w:rPr>
                <w:color w:val="000000"/>
                <w:sz w:val="20"/>
                <w:szCs w:val="20"/>
              </w:rPr>
              <w:t>For opening Registry (or Registry remaining open) after hours for urgent execution of process—for each hour or part of an hour</w:t>
            </w:r>
          </w:p>
        </w:tc>
        <w:tc>
          <w:tcPr>
            <w:tcW w:w="2663" w:type="dxa"/>
            <w:tcBorders>
              <w:top w:val="nil"/>
              <w:left w:val="nil"/>
              <w:bottom w:val="nil"/>
              <w:right w:val="nil"/>
            </w:tcBorders>
          </w:tcPr>
          <w:p w14:paraId="6AEB1DDD"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r w:rsidRPr="001E571C">
              <w:rPr>
                <w:color w:val="000000"/>
                <w:sz w:val="20"/>
                <w:szCs w:val="20"/>
              </w:rPr>
              <w:t>$431.00</w:t>
            </w:r>
          </w:p>
        </w:tc>
      </w:tr>
      <w:tr w:rsidR="001E571C" w:rsidRPr="001E571C" w14:paraId="6EF128CF" w14:textId="77777777" w:rsidTr="004E0A87">
        <w:trPr>
          <w:cantSplit/>
        </w:trPr>
        <w:tc>
          <w:tcPr>
            <w:tcW w:w="464" w:type="dxa"/>
            <w:tcBorders>
              <w:top w:val="nil"/>
              <w:left w:val="nil"/>
              <w:bottom w:val="nil"/>
              <w:right w:val="nil"/>
            </w:tcBorders>
          </w:tcPr>
          <w:p w14:paraId="7DBBD3B4" w14:textId="77777777" w:rsidR="001E571C" w:rsidRPr="001E571C" w:rsidRDefault="001E571C" w:rsidP="001E571C">
            <w:pPr>
              <w:keepLines/>
              <w:autoSpaceDE w:val="0"/>
              <w:autoSpaceDN w:val="0"/>
              <w:adjustRightInd w:val="0"/>
              <w:spacing w:before="120" w:after="0" w:line="240" w:lineRule="auto"/>
              <w:rPr>
                <w:color w:val="000000"/>
                <w:sz w:val="20"/>
                <w:szCs w:val="20"/>
              </w:rPr>
            </w:pPr>
            <w:r w:rsidRPr="001E571C">
              <w:rPr>
                <w:color w:val="000000"/>
                <w:sz w:val="20"/>
                <w:szCs w:val="20"/>
              </w:rPr>
              <w:t>21</w:t>
            </w:r>
          </w:p>
        </w:tc>
        <w:tc>
          <w:tcPr>
            <w:tcW w:w="5658" w:type="dxa"/>
            <w:tcBorders>
              <w:top w:val="nil"/>
              <w:left w:val="nil"/>
              <w:bottom w:val="nil"/>
              <w:right w:val="nil"/>
            </w:tcBorders>
          </w:tcPr>
          <w:p w14:paraId="29B590EF" w14:textId="77777777" w:rsidR="001E571C" w:rsidRPr="001E571C" w:rsidRDefault="001E571C" w:rsidP="001E571C">
            <w:pPr>
              <w:keepLines/>
              <w:autoSpaceDE w:val="0"/>
              <w:autoSpaceDN w:val="0"/>
              <w:adjustRightInd w:val="0"/>
              <w:spacing w:before="120" w:after="0" w:line="240" w:lineRule="auto"/>
              <w:rPr>
                <w:color w:val="000000"/>
                <w:sz w:val="20"/>
                <w:szCs w:val="20"/>
              </w:rPr>
            </w:pPr>
            <w:r w:rsidRPr="001E571C">
              <w:rPr>
                <w:color w:val="000000"/>
                <w:sz w:val="20"/>
                <w:szCs w:val="20"/>
              </w:rPr>
              <w:t>For opening Court (or Court remaining open) after hours for urgent hearing—for each hour or part of an hour</w:t>
            </w:r>
          </w:p>
        </w:tc>
        <w:tc>
          <w:tcPr>
            <w:tcW w:w="2663" w:type="dxa"/>
            <w:tcBorders>
              <w:top w:val="nil"/>
              <w:left w:val="nil"/>
              <w:bottom w:val="nil"/>
              <w:right w:val="nil"/>
            </w:tcBorders>
          </w:tcPr>
          <w:p w14:paraId="3585F412"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r w:rsidRPr="001E571C">
              <w:rPr>
                <w:color w:val="000000"/>
                <w:sz w:val="20"/>
                <w:szCs w:val="20"/>
              </w:rPr>
              <w:t>$1 299.00</w:t>
            </w:r>
          </w:p>
        </w:tc>
      </w:tr>
    </w:tbl>
    <w:p w14:paraId="34B777F9" w14:textId="77777777" w:rsidR="001E571C" w:rsidRPr="001E571C" w:rsidRDefault="001E571C" w:rsidP="001E571C">
      <w:pPr>
        <w:keepNext/>
        <w:keepLines/>
        <w:autoSpaceDE w:val="0"/>
        <w:autoSpaceDN w:val="0"/>
        <w:adjustRightInd w:val="0"/>
        <w:spacing w:before="80" w:after="0" w:line="240" w:lineRule="auto"/>
        <w:ind w:left="567" w:hanging="567"/>
        <w:rPr>
          <w:b/>
          <w:bCs/>
          <w:color w:val="000000"/>
          <w:sz w:val="32"/>
          <w:szCs w:val="32"/>
        </w:rPr>
      </w:pPr>
      <w:r w:rsidRPr="001E571C">
        <w:rPr>
          <w:b/>
          <w:bCs/>
          <w:color w:val="000000"/>
          <w:sz w:val="32"/>
          <w:szCs w:val="32"/>
        </w:rPr>
        <w:t>Part 2—Fees in Criminal Division</w:t>
      </w:r>
    </w:p>
    <w:p w14:paraId="7D825F26" w14:textId="77777777" w:rsidR="001E571C" w:rsidRPr="001E571C" w:rsidRDefault="001E571C" w:rsidP="001E571C">
      <w:pPr>
        <w:keepNext/>
        <w:keepLines/>
        <w:autoSpaceDE w:val="0"/>
        <w:autoSpaceDN w:val="0"/>
        <w:adjustRightInd w:val="0"/>
        <w:spacing w:before="120" w:after="0" w:line="240" w:lineRule="auto"/>
        <w:rPr>
          <w:color w:val="000000"/>
          <w:sz w:val="2"/>
          <w:szCs w:val="2"/>
        </w:rPr>
      </w:pPr>
    </w:p>
    <w:tbl>
      <w:tblPr>
        <w:tblW w:w="0" w:type="auto"/>
        <w:tblInd w:w="60" w:type="dxa"/>
        <w:tblLayout w:type="fixed"/>
        <w:tblCellMar>
          <w:left w:w="60" w:type="dxa"/>
          <w:right w:w="60" w:type="dxa"/>
        </w:tblCellMar>
        <w:tblLook w:val="0000" w:firstRow="0" w:lastRow="0" w:firstColumn="0" w:lastColumn="0" w:noHBand="0" w:noVBand="0"/>
      </w:tblPr>
      <w:tblGrid>
        <w:gridCol w:w="479"/>
        <w:gridCol w:w="4988"/>
        <w:gridCol w:w="3319"/>
      </w:tblGrid>
      <w:tr w:rsidR="001E571C" w:rsidRPr="001E571C" w14:paraId="23B32001" w14:textId="77777777" w:rsidTr="004E0A87">
        <w:trPr>
          <w:cantSplit/>
        </w:trPr>
        <w:tc>
          <w:tcPr>
            <w:tcW w:w="479" w:type="dxa"/>
            <w:tcBorders>
              <w:top w:val="nil"/>
              <w:left w:val="nil"/>
              <w:bottom w:val="nil"/>
              <w:right w:val="nil"/>
            </w:tcBorders>
          </w:tcPr>
          <w:p w14:paraId="0D8930E4" w14:textId="77777777" w:rsidR="001E571C" w:rsidRPr="001E571C" w:rsidRDefault="001E571C" w:rsidP="001E571C">
            <w:pPr>
              <w:keepLines/>
              <w:autoSpaceDE w:val="0"/>
              <w:autoSpaceDN w:val="0"/>
              <w:adjustRightInd w:val="0"/>
              <w:spacing w:before="120" w:after="0" w:line="240" w:lineRule="auto"/>
              <w:rPr>
                <w:color w:val="000000"/>
                <w:sz w:val="20"/>
                <w:szCs w:val="20"/>
              </w:rPr>
            </w:pPr>
            <w:r w:rsidRPr="001E571C">
              <w:rPr>
                <w:color w:val="000000"/>
                <w:sz w:val="20"/>
                <w:szCs w:val="20"/>
              </w:rPr>
              <w:t>1</w:t>
            </w:r>
          </w:p>
        </w:tc>
        <w:tc>
          <w:tcPr>
            <w:tcW w:w="4988" w:type="dxa"/>
            <w:tcBorders>
              <w:top w:val="nil"/>
              <w:left w:val="nil"/>
              <w:bottom w:val="nil"/>
              <w:right w:val="nil"/>
            </w:tcBorders>
          </w:tcPr>
          <w:p w14:paraId="63254682" w14:textId="77777777" w:rsidR="001E571C" w:rsidRPr="001E571C" w:rsidRDefault="001E571C" w:rsidP="001E571C">
            <w:pPr>
              <w:keepLines/>
              <w:autoSpaceDE w:val="0"/>
              <w:autoSpaceDN w:val="0"/>
              <w:adjustRightInd w:val="0"/>
              <w:spacing w:before="120" w:after="0" w:line="240" w:lineRule="auto"/>
              <w:rPr>
                <w:color w:val="000000"/>
                <w:sz w:val="20"/>
                <w:szCs w:val="20"/>
              </w:rPr>
            </w:pPr>
            <w:r w:rsidRPr="001E571C">
              <w:rPr>
                <w:color w:val="000000"/>
                <w:sz w:val="20"/>
                <w:szCs w:val="20"/>
              </w:rPr>
              <w:t xml:space="preserve">On commencement of proceedings for summary applications, summary offences, minor indictable </w:t>
            </w:r>
            <w:proofErr w:type="gramStart"/>
            <w:r w:rsidRPr="001E571C">
              <w:rPr>
                <w:color w:val="000000"/>
                <w:sz w:val="20"/>
                <w:szCs w:val="20"/>
              </w:rPr>
              <w:t>offences</w:t>
            </w:r>
            <w:proofErr w:type="gramEnd"/>
            <w:r w:rsidRPr="001E571C">
              <w:rPr>
                <w:color w:val="000000"/>
                <w:sz w:val="20"/>
                <w:szCs w:val="20"/>
              </w:rPr>
              <w:t xml:space="preserve"> or indictable offences</w:t>
            </w:r>
          </w:p>
          <w:p w14:paraId="280EE576" w14:textId="77777777" w:rsidR="001E571C" w:rsidRPr="001E571C" w:rsidRDefault="001E571C" w:rsidP="001E571C">
            <w:pPr>
              <w:keepLines/>
              <w:autoSpaceDE w:val="0"/>
              <w:autoSpaceDN w:val="0"/>
              <w:adjustRightInd w:val="0"/>
              <w:spacing w:before="120" w:after="0" w:line="240" w:lineRule="auto"/>
              <w:ind w:left="794" w:hanging="794"/>
              <w:rPr>
                <w:b/>
                <w:bCs/>
                <w:color w:val="000000"/>
                <w:sz w:val="20"/>
                <w:szCs w:val="20"/>
              </w:rPr>
            </w:pPr>
            <w:r w:rsidRPr="001E571C">
              <w:rPr>
                <w:b/>
                <w:bCs/>
                <w:color w:val="000000"/>
                <w:sz w:val="20"/>
                <w:szCs w:val="20"/>
              </w:rPr>
              <w:t>Note—</w:t>
            </w:r>
          </w:p>
          <w:p w14:paraId="5E85997C" w14:textId="77777777" w:rsidR="001E571C" w:rsidRPr="001E571C" w:rsidRDefault="001E571C" w:rsidP="001E571C">
            <w:pPr>
              <w:keepLines/>
              <w:autoSpaceDE w:val="0"/>
              <w:autoSpaceDN w:val="0"/>
              <w:adjustRightInd w:val="0"/>
              <w:spacing w:before="120" w:after="0" w:line="240" w:lineRule="auto"/>
              <w:rPr>
                <w:color w:val="000000"/>
                <w:sz w:val="20"/>
                <w:szCs w:val="20"/>
              </w:rPr>
            </w:pPr>
            <w:r w:rsidRPr="001E571C">
              <w:rPr>
                <w:color w:val="000000"/>
                <w:sz w:val="20"/>
                <w:szCs w:val="20"/>
              </w:rPr>
              <w:t>No fee is payable under this clause for a private application for an intervention order, pursuant to clause 2.</w:t>
            </w:r>
          </w:p>
        </w:tc>
        <w:tc>
          <w:tcPr>
            <w:tcW w:w="3319" w:type="dxa"/>
            <w:tcBorders>
              <w:top w:val="nil"/>
              <w:left w:val="nil"/>
              <w:bottom w:val="nil"/>
              <w:right w:val="nil"/>
            </w:tcBorders>
          </w:tcPr>
          <w:p w14:paraId="465E1E09"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r w:rsidRPr="001E571C">
              <w:rPr>
                <w:color w:val="000000"/>
                <w:sz w:val="20"/>
                <w:szCs w:val="20"/>
              </w:rPr>
              <w:t xml:space="preserve">$303.00 </w:t>
            </w:r>
            <w:r w:rsidRPr="001E571C">
              <w:rPr>
                <w:b/>
                <w:bCs/>
                <w:color w:val="000000"/>
                <w:sz w:val="20"/>
                <w:szCs w:val="20"/>
              </w:rPr>
              <w:t>plus</w:t>
            </w:r>
            <w:r w:rsidRPr="001E571C">
              <w:rPr>
                <w:color w:val="000000"/>
                <w:sz w:val="20"/>
                <w:szCs w:val="20"/>
              </w:rPr>
              <w:t xml:space="preserve"> if the information alleges more than 1 offence—$55.00</w:t>
            </w:r>
          </w:p>
        </w:tc>
      </w:tr>
      <w:tr w:rsidR="001E571C" w:rsidRPr="001E571C" w14:paraId="07F37883" w14:textId="77777777" w:rsidTr="004E0A87">
        <w:trPr>
          <w:cantSplit/>
        </w:trPr>
        <w:tc>
          <w:tcPr>
            <w:tcW w:w="479" w:type="dxa"/>
            <w:tcBorders>
              <w:top w:val="nil"/>
              <w:left w:val="nil"/>
              <w:bottom w:val="nil"/>
              <w:right w:val="nil"/>
            </w:tcBorders>
          </w:tcPr>
          <w:p w14:paraId="29DF8CF3" w14:textId="77777777" w:rsidR="001E571C" w:rsidRPr="001E571C" w:rsidRDefault="001E571C" w:rsidP="001E571C">
            <w:pPr>
              <w:keepLines/>
              <w:autoSpaceDE w:val="0"/>
              <w:autoSpaceDN w:val="0"/>
              <w:adjustRightInd w:val="0"/>
              <w:spacing w:before="120" w:after="0" w:line="240" w:lineRule="auto"/>
              <w:rPr>
                <w:color w:val="000000"/>
                <w:sz w:val="20"/>
                <w:szCs w:val="20"/>
              </w:rPr>
            </w:pPr>
            <w:r w:rsidRPr="001E571C">
              <w:rPr>
                <w:color w:val="000000"/>
                <w:sz w:val="20"/>
                <w:szCs w:val="20"/>
              </w:rPr>
              <w:t>2</w:t>
            </w:r>
          </w:p>
        </w:tc>
        <w:tc>
          <w:tcPr>
            <w:tcW w:w="4988" w:type="dxa"/>
            <w:tcBorders>
              <w:top w:val="nil"/>
              <w:left w:val="nil"/>
              <w:bottom w:val="nil"/>
              <w:right w:val="nil"/>
            </w:tcBorders>
          </w:tcPr>
          <w:p w14:paraId="002EFDCE" w14:textId="77777777" w:rsidR="001E571C" w:rsidRPr="001E571C" w:rsidRDefault="001E571C" w:rsidP="001E571C">
            <w:pPr>
              <w:keepLines/>
              <w:autoSpaceDE w:val="0"/>
              <w:autoSpaceDN w:val="0"/>
              <w:adjustRightInd w:val="0"/>
              <w:spacing w:before="120" w:after="0" w:line="240" w:lineRule="auto"/>
              <w:rPr>
                <w:color w:val="000000"/>
                <w:sz w:val="20"/>
                <w:szCs w:val="20"/>
              </w:rPr>
            </w:pPr>
            <w:r w:rsidRPr="001E571C">
              <w:rPr>
                <w:sz w:val="20"/>
                <w:szCs w:val="20"/>
              </w:rPr>
              <w:t>For a private application for an intervention order under section 20 of the Intervention Orders (Prevention of Abuse) Act 2009, where domestic abuse is alleged</w:t>
            </w:r>
          </w:p>
        </w:tc>
        <w:tc>
          <w:tcPr>
            <w:tcW w:w="3319" w:type="dxa"/>
            <w:tcBorders>
              <w:top w:val="nil"/>
              <w:left w:val="nil"/>
              <w:bottom w:val="nil"/>
              <w:right w:val="nil"/>
            </w:tcBorders>
          </w:tcPr>
          <w:p w14:paraId="25CB6BCE"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r w:rsidRPr="001E571C">
              <w:rPr>
                <w:color w:val="000000"/>
                <w:sz w:val="20"/>
                <w:szCs w:val="20"/>
              </w:rPr>
              <w:t>No fee</w:t>
            </w:r>
          </w:p>
        </w:tc>
      </w:tr>
      <w:tr w:rsidR="001E571C" w:rsidRPr="001E571C" w14:paraId="5837EB5D" w14:textId="77777777" w:rsidTr="004E0A87">
        <w:trPr>
          <w:cantSplit/>
        </w:trPr>
        <w:tc>
          <w:tcPr>
            <w:tcW w:w="479" w:type="dxa"/>
            <w:tcBorders>
              <w:top w:val="nil"/>
              <w:left w:val="nil"/>
              <w:bottom w:val="nil"/>
              <w:right w:val="nil"/>
            </w:tcBorders>
          </w:tcPr>
          <w:p w14:paraId="2262DDB5" w14:textId="77777777" w:rsidR="001E571C" w:rsidRPr="001E571C" w:rsidRDefault="001E571C" w:rsidP="001E571C">
            <w:pPr>
              <w:keepLines/>
              <w:autoSpaceDE w:val="0"/>
              <w:autoSpaceDN w:val="0"/>
              <w:adjustRightInd w:val="0"/>
              <w:spacing w:before="120" w:after="0" w:line="240" w:lineRule="auto"/>
              <w:rPr>
                <w:color w:val="000000"/>
                <w:sz w:val="20"/>
                <w:szCs w:val="20"/>
              </w:rPr>
            </w:pPr>
            <w:r w:rsidRPr="001E571C">
              <w:rPr>
                <w:color w:val="000000"/>
                <w:sz w:val="20"/>
                <w:szCs w:val="20"/>
              </w:rPr>
              <w:t>3</w:t>
            </w:r>
          </w:p>
        </w:tc>
        <w:tc>
          <w:tcPr>
            <w:tcW w:w="4988" w:type="dxa"/>
            <w:tcBorders>
              <w:top w:val="nil"/>
              <w:left w:val="nil"/>
              <w:bottom w:val="nil"/>
              <w:right w:val="nil"/>
            </w:tcBorders>
          </w:tcPr>
          <w:p w14:paraId="45E0315C" w14:textId="77777777" w:rsidR="001E571C" w:rsidRPr="001E571C" w:rsidRDefault="001E571C" w:rsidP="001E571C">
            <w:pPr>
              <w:keepLines/>
              <w:autoSpaceDE w:val="0"/>
              <w:autoSpaceDN w:val="0"/>
              <w:adjustRightInd w:val="0"/>
              <w:spacing w:before="120" w:after="0" w:line="240" w:lineRule="auto"/>
              <w:rPr>
                <w:color w:val="000000"/>
                <w:sz w:val="20"/>
                <w:szCs w:val="20"/>
              </w:rPr>
            </w:pPr>
            <w:r w:rsidRPr="001E571C">
              <w:rPr>
                <w:color w:val="000000"/>
                <w:sz w:val="20"/>
                <w:szCs w:val="20"/>
              </w:rPr>
              <w:t>For each request to search and/or inspect a record of the Court</w:t>
            </w:r>
          </w:p>
        </w:tc>
        <w:tc>
          <w:tcPr>
            <w:tcW w:w="3319" w:type="dxa"/>
            <w:tcBorders>
              <w:top w:val="nil"/>
              <w:left w:val="nil"/>
              <w:bottom w:val="nil"/>
              <w:right w:val="nil"/>
            </w:tcBorders>
          </w:tcPr>
          <w:p w14:paraId="44D270A3"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r w:rsidRPr="001E571C">
              <w:rPr>
                <w:color w:val="000000"/>
                <w:sz w:val="20"/>
                <w:szCs w:val="20"/>
              </w:rPr>
              <w:t>$26.75</w:t>
            </w:r>
          </w:p>
        </w:tc>
      </w:tr>
      <w:tr w:rsidR="001E571C" w:rsidRPr="001E571C" w14:paraId="592B456F" w14:textId="77777777" w:rsidTr="004E0A87">
        <w:trPr>
          <w:cantSplit/>
        </w:trPr>
        <w:tc>
          <w:tcPr>
            <w:tcW w:w="479" w:type="dxa"/>
            <w:tcBorders>
              <w:top w:val="nil"/>
              <w:left w:val="nil"/>
              <w:bottom w:val="nil"/>
              <w:right w:val="nil"/>
            </w:tcBorders>
          </w:tcPr>
          <w:p w14:paraId="744D39EE" w14:textId="77777777" w:rsidR="001E571C" w:rsidRPr="001E571C" w:rsidRDefault="001E571C" w:rsidP="001E571C">
            <w:pPr>
              <w:keepLines/>
              <w:autoSpaceDE w:val="0"/>
              <w:autoSpaceDN w:val="0"/>
              <w:adjustRightInd w:val="0"/>
              <w:spacing w:before="120" w:after="0" w:line="240" w:lineRule="auto"/>
              <w:rPr>
                <w:color w:val="000000"/>
                <w:sz w:val="20"/>
                <w:szCs w:val="20"/>
              </w:rPr>
            </w:pPr>
            <w:r w:rsidRPr="001E571C">
              <w:rPr>
                <w:color w:val="000000"/>
                <w:sz w:val="20"/>
                <w:szCs w:val="20"/>
              </w:rPr>
              <w:t>4</w:t>
            </w:r>
          </w:p>
        </w:tc>
        <w:tc>
          <w:tcPr>
            <w:tcW w:w="4988" w:type="dxa"/>
            <w:tcBorders>
              <w:top w:val="nil"/>
              <w:left w:val="nil"/>
              <w:bottom w:val="nil"/>
              <w:right w:val="nil"/>
            </w:tcBorders>
          </w:tcPr>
          <w:p w14:paraId="51B455EC" w14:textId="77777777" w:rsidR="001E571C" w:rsidRPr="001E571C" w:rsidRDefault="001E571C" w:rsidP="001E571C">
            <w:pPr>
              <w:keepLines/>
              <w:autoSpaceDE w:val="0"/>
              <w:autoSpaceDN w:val="0"/>
              <w:adjustRightInd w:val="0"/>
              <w:spacing w:before="120" w:after="0" w:line="240" w:lineRule="auto"/>
              <w:rPr>
                <w:color w:val="000000"/>
                <w:sz w:val="20"/>
                <w:szCs w:val="20"/>
              </w:rPr>
            </w:pPr>
            <w:r w:rsidRPr="001E571C">
              <w:rPr>
                <w:color w:val="000000"/>
                <w:sz w:val="20"/>
                <w:szCs w:val="20"/>
              </w:rPr>
              <w:t>For an unsealed copy of the record of the Court</w:t>
            </w:r>
          </w:p>
        </w:tc>
        <w:tc>
          <w:tcPr>
            <w:tcW w:w="3319" w:type="dxa"/>
            <w:tcBorders>
              <w:top w:val="nil"/>
              <w:left w:val="nil"/>
              <w:bottom w:val="nil"/>
              <w:right w:val="nil"/>
            </w:tcBorders>
          </w:tcPr>
          <w:p w14:paraId="0E511F52"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r w:rsidRPr="001E571C">
              <w:rPr>
                <w:color w:val="000000"/>
                <w:sz w:val="20"/>
                <w:szCs w:val="20"/>
              </w:rPr>
              <w:t>$26.75</w:t>
            </w:r>
          </w:p>
        </w:tc>
      </w:tr>
      <w:tr w:rsidR="001E571C" w:rsidRPr="001E571C" w14:paraId="275EEE6B" w14:textId="77777777" w:rsidTr="004E0A87">
        <w:trPr>
          <w:cantSplit/>
        </w:trPr>
        <w:tc>
          <w:tcPr>
            <w:tcW w:w="479" w:type="dxa"/>
            <w:tcBorders>
              <w:top w:val="nil"/>
              <w:left w:val="nil"/>
              <w:bottom w:val="nil"/>
              <w:right w:val="nil"/>
            </w:tcBorders>
          </w:tcPr>
          <w:p w14:paraId="6C139973" w14:textId="77777777" w:rsidR="001E571C" w:rsidRPr="001E571C" w:rsidRDefault="001E571C" w:rsidP="001E571C">
            <w:pPr>
              <w:keepLines/>
              <w:autoSpaceDE w:val="0"/>
              <w:autoSpaceDN w:val="0"/>
              <w:adjustRightInd w:val="0"/>
              <w:spacing w:before="120" w:after="0" w:line="240" w:lineRule="auto"/>
              <w:rPr>
                <w:color w:val="000000"/>
                <w:sz w:val="20"/>
                <w:szCs w:val="20"/>
              </w:rPr>
            </w:pPr>
            <w:r w:rsidRPr="001E571C">
              <w:rPr>
                <w:color w:val="000000"/>
                <w:sz w:val="20"/>
                <w:szCs w:val="20"/>
              </w:rPr>
              <w:t>5</w:t>
            </w:r>
          </w:p>
        </w:tc>
        <w:tc>
          <w:tcPr>
            <w:tcW w:w="4988" w:type="dxa"/>
            <w:tcBorders>
              <w:top w:val="nil"/>
              <w:left w:val="nil"/>
              <w:bottom w:val="nil"/>
              <w:right w:val="nil"/>
            </w:tcBorders>
          </w:tcPr>
          <w:p w14:paraId="46F2C0B8" w14:textId="77777777" w:rsidR="001E571C" w:rsidRPr="001E571C" w:rsidRDefault="001E571C" w:rsidP="001E571C">
            <w:pPr>
              <w:keepLines/>
              <w:autoSpaceDE w:val="0"/>
              <w:autoSpaceDN w:val="0"/>
              <w:adjustRightInd w:val="0"/>
              <w:spacing w:before="120" w:after="0" w:line="240" w:lineRule="auto"/>
              <w:rPr>
                <w:color w:val="000000"/>
                <w:sz w:val="20"/>
                <w:szCs w:val="20"/>
              </w:rPr>
            </w:pPr>
            <w:r w:rsidRPr="001E571C">
              <w:rPr>
                <w:color w:val="000000"/>
                <w:sz w:val="20"/>
                <w:szCs w:val="20"/>
              </w:rPr>
              <w:t>For a sealed copy of the record of the Court</w:t>
            </w:r>
          </w:p>
        </w:tc>
        <w:tc>
          <w:tcPr>
            <w:tcW w:w="3319" w:type="dxa"/>
            <w:tcBorders>
              <w:top w:val="nil"/>
              <w:left w:val="nil"/>
              <w:bottom w:val="nil"/>
              <w:right w:val="nil"/>
            </w:tcBorders>
          </w:tcPr>
          <w:p w14:paraId="69D83B11"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r w:rsidRPr="001E571C">
              <w:rPr>
                <w:color w:val="000000"/>
                <w:sz w:val="20"/>
                <w:szCs w:val="20"/>
              </w:rPr>
              <w:t>$84.00</w:t>
            </w:r>
          </w:p>
        </w:tc>
      </w:tr>
      <w:tr w:rsidR="001E571C" w:rsidRPr="001E571C" w14:paraId="20B8B2FE" w14:textId="77777777" w:rsidTr="004E0A87">
        <w:trPr>
          <w:cantSplit/>
        </w:trPr>
        <w:tc>
          <w:tcPr>
            <w:tcW w:w="479" w:type="dxa"/>
            <w:tcBorders>
              <w:top w:val="nil"/>
              <w:left w:val="nil"/>
              <w:bottom w:val="nil"/>
              <w:right w:val="nil"/>
            </w:tcBorders>
          </w:tcPr>
          <w:p w14:paraId="7FED4048" w14:textId="77777777" w:rsidR="001E571C" w:rsidRPr="001E571C" w:rsidRDefault="001E571C" w:rsidP="001E571C">
            <w:pPr>
              <w:keepLines/>
              <w:autoSpaceDE w:val="0"/>
              <w:autoSpaceDN w:val="0"/>
              <w:adjustRightInd w:val="0"/>
              <w:spacing w:before="120" w:after="0" w:line="240" w:lineRule="auto"/>
              <w:rPr>
                <w:color w:val="000000"/>
                <w:sz w:val="20"/>
                <w:szCs w:val="20"/>
              </w:rPr>
            </w:pPr>
          </w:p>
        </w:tc>
        <w:tc>
          <w:tcPr>
            <w:tcW w:w="4988" w:type="dxa"/>
            <w:tcBorders>
              <w:top w:val="nil"/>
              <w:left w:val="nil"/>
              <w:bottom w:val="nil"/>
              <w:right w:val="nil"/>
            </w:tcBorders>
          </w:tcPr>
          <w:p w14:paraId="4BC7F9F3" w14:textId="77777777" w:rsidR="001E571C" w:rsidRPr="001E571C" w:rsidRDefault="001E571C" w:rsidP="001E571C">
            <w:pPr>
              <w:keepLines/>
              <w:autoSpaceDE w:val="0"/>
              <w:autoSpaceDN w:val="0"/>
              <w:adjustRightInd w:val="0"/>
              <w:spacing w:before="120" w:after="0" w:line="240" w:lineRule="auto"/>
              <w:ind w:left="794" w:hanging="794"/>
              <w:rPr>
                <w:b/>
                <w:bCs/>
                <w:color w:val="000000"/>
                <w:sz w:val="20"/>
                <w:szCs w:val="20"/>
              </w:rPr>
            </w:pPr>
            <w:r w:rsidRPr="001E571C">
              <w:rPr>
                <w:b/>
                <w:bCs/>
                <w:color w:val="000000"/>
                <w:sz w:val="20"/>
                <w:szCs w:val="20"/>
              </w:rPr>
              <w:t>Note—</w:t>
            </w:r>
          </w:p>
          <w:p w14:paraId="51CCB96A" w14:textId="77777777" w:rsidR="001E571C" w:rsidRPr="001E571C" w:rsidRDefault="001E571C" w:rsidP="001E571C">
            <w:pPr>
              <w:keepLines/>
              <w:autoSpaceDE w:val="0"/>
              <w:autoSpaceDN w:val="0"/>
              <w:adjustRightInd w:val="0"/>
              <w:spacing w:before="120" w:after="0" w:line="240" w:lineRule="auto"/>
              <w:ind w:left="794"/>
              <w:rPr>
                <w:color w:val="000000"/>
                <w:sz w:val="20"/>
                <w:szCs w:val="20"/>
              </w:rPr>
            </w:pPr>
            <w:r w:rsidRPr="001E571C">
              <w:rPr>
                <w:color w:val="000000"/>
                <w:sz w:val="20"/>
                <w:szCs w:val="20"/>
              </w:rPr>
              <w:t>No fee is payable under clauses 3, 4 or 5 for a request made in respect of a record relating to criminal proceedings by or on behalf of the defendant or the victim of the offence that is the subject of those proceedings.</w:t>
            </w:r>
          </w:p>
        </w:tc>
        <w:tc>
          <w:tcPr>
            <w:tcW w:w="3319" w:type="dxa"/>
            <w:tcBorders>
              <w:top w:val="nil"/>
              <w:left w:val="nil"/>
              <w:bottom w:val="nil"/>
              <w:right w:val="nil"/>
            </w:tcBorders>
          </w:tcPr>
          <w:p w14:paraId="35F2050E"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p>
        </w:tc>
      </w:tr>
      <w:tr w:rsidR="001E571C" w:rsidRPr="001E571C" w14:paraId="00227CCC" w14:textId="77777777" w:rsidTr="004E0A87">
        <w:trPr>
          <w:cantSplit/>
        </w:trPr>
        <w:tc>
          <w:tcPr>
            <w:tcW w:w="479" w:type="dxa"/>
            <w:tcBorders>
              <w:top w:val="nil"/>
              <w:left w:val="nil"/>
              <w:bottom w:val="nil"/>
              <w:right w:val="nil"/>
            </w:tcBorders>
          </w:tcPr>
          <w:p w14:paraId="68B789FF" w14:textId="77777777" w:rsidR="001E571C" w:rsidRPr="001E571C" w:rsidRDefault="001E571C" w:rsidP="001E571C">
            <w:pPr>
              <w:keepNext/>
              <w:keepLines/>
              <w:autoSpaceDE w:val="0"/>
              <w:autoSpaceDN w:val="0"/>
              <w:adjustRightInd w:val="0"/>
              <w:spacing w:before="120" w:after="0" w:line="240" w:lineRule="auto"/>
              <w:rPr>
                <w:color w:val="000000"/>
                <w:sz w:val="20"/>
                <w:szCs w:val="20"/>
              </w:rPr>
            </w:pPr>
            <w:r w:rsidRPr="001E571C">
              <w:rPr>
                <w:color w:val="000000"/>
                <w:sz w:val="20"/>
                <w:szCs w:val="20"/>
              </w:rPr>
              <w:t>6</w:t>
            </w:r>
          </w:p>
        </w:tc>
        <w:tc>
          <w:tcPr>
            <w:tcW w:w="4988" w:type="dxa"/>
            <w:tcBorders>
              <w:top w:val="nil"/>
              <w:left w:val="nil"/>
              <w:bottom w:val="nil"/>
              <w:right w:val="nil"/>
            </w:tcBorders>
          </w:tcPr>
          <w:p w14:paraId="6435DFAA" w14:textId="77777777" w:rsidR="001E571C" w:rsidRPr="001E571C" w:rsidRDefault="001E571C" w:rsidP="001E571C">
            <w:pPr>
              <w:keepNext/>
              <w:keepLines/>
              <w:autoSpaceDE w:val="0"/>
              <w:autoSpaceDN w:val="0"/>
              <w:adjustRightInd w:val="0"/>
              <w:spacing w:before="120" w:after="0" w:line="240" w:lineRule="auto"/>
              <w:rPr>
                <w:color w:val="000000"/>
                <w:sz w:val="20"/>
                <w:szCs w:val="20"/>
              </w:rPr>
            </w:pPr>
            <w:r w:rsidRPr="001E571C">
              <w:rPr>
                <w:color w:val="000000"/>
                <w:sz w:val="20"/>
                <w:szCs w:val="20"/>
              </w:rPr>
              <w:t>For copy of evidence—</w:t>
            </w:r>
          </w:p>
        </w:tc>
        <w:tc>
          <w:tcPr>
            <w:tcW w:w="3319" w:type="dxa"/>
            <w:tcBorders>
              <w:top w:val="nil"/>
              <w:left w:val="nil"/>
              <w:bottom w:val="nil"/>
              <w:right w:val="nil"/>
            </w:tcBorders>
          </w:tcPr>
          <w:p w14:paraId="01D26968" w14:textId="77777777" w:rsidR="001E571C" w:rsidRPr="001E571C" w:rsidRDefault="001E571C" w:rsidP="001E571C">
            <w:pPr>
              <w:keepNext/>
              <w:keepLines/>
              <w:autoSpaceDE w:val="0"/>
              <w:autoSpaceDN w:val="0"/>
              <w:adjustRightInd w:val="0"/>
              <w:spacing w:before="120" w:after="0" w:line="240" w:lineRule="auto"/>
              <w:jc w:val="right"/>
              <w:rPr>
                <w:color w:val="000000"/>
                <w:sz w:val="20"/>
                <w:szCs w:val="20"/>
              </w:rPr>
            </w:pPr>
          </w:p>
        </w:tc>
      </w:tr>
      <w:tr w:rsidR="001E571C" w:rsidRPr="001E571C" w14:paraId="6C3190E0" w14:textId="77777777" w:rsidTr="004E0A87">
        <w:trPr>
          <w:cantSplit/>
        </w:trPr>
        <w:tc>
          <w:tcPr>
            <w:tcW w:w="479" w:type="dxa"/>
            <w:tcBorders>
              <w:top w:val="nil"/>
              <w:left w:val="nil"/>
              <w:bottom w:val="nil"/>
              <w:right w:val="nil"/>
            </w:tcBorders>
          </w:tcPr>
          <w:p w14:paraId="461A5290" w14:textId="77777777" w:rsidR="001E571C" w:rsidRPr="001E571C" w:rsidRDefault="001E571C" w:rsidP="001E571C">
            <w:pPr>
              <w:keepLines/>
              <w:autoSpaceDE w:val="0"/>
              <w:autoSpaceDN w:val="0"/>
              <w:adjustRightInd w:val="0"/>
              <w:spacing w:before="120" w:after="0" w:line="240" w:lineRule="auto"/>
              <w:rPr>
                <w:color w:val="000000"/>
                <w:sz w:val="20"/>
                <w:szCs w:val="20"/>
              </w:rPr>
            </w:pPr>
          </w:p>
        </w:tc>
        <w:tc>
          <w:tcPr>
            <w:tcW w:w="4988" w:type="dxa"/>
            <w:tcBorders>
              <w:top w:val="nil"/>
              <w:left w:val="nil"/>
              <w:bottom w:val="nil"/>
              <w:right w:val="nil"/>
            </w:tcBorders>
          </w:tcPr>
          <w:p w14:paraId="7ADE2E7A" w14:textId="77777777" w:rsidR="001E571C" w:rsidRPr="001E571C" w:rsidRDefault="001E571C" w:rsidP="001E571C">
            <w:pPr>
              <w:keepLines/>
              <w:tabs>
                <w:tab w:val="center" w:pos="397"/>
                <w:tab w:val="left" w:pos="794"/>
              </w:tabs>
              <w:autoSpaceDE w:val="0"/>
              <w:autoSpaceDN w:val="0"/>
              <w:adjustRightInd w:val="0"/>
              <w:spacing w:before="120" w:after="0" w:line="240" w:lineRule="auto"/>
              <w:ind w:left="794" w:hanging="794"/>
              <w:rPr>
                <w:color w:val="000000"/>
                <w:sz w:val="20"/>
                <w:szCs w:val="20"/>
              </w:rPr>
            </w:pPr>
            <w:r w:rsidRPr="001E571C">
              <w:rPr>
                <w:color w:val="000000"/>
                <w:sz w:val="20"/>
                <w:szCs w:val="20"/>
              </w:rPr>
              <w:tab/>
              <w:t>(a)</w:t>
            </w:r>
            <w:r w:rsidRPr="001E571C">
              <w:rPr>
                <w:color w:val="000000"/>
                <w:sz w:val="20"/>
                <w:szCs w:val="20"/>
              </w:rPr>
              <w:tab/>
              <w:t>per page in electronic form</w:t>
            </w:r>
          </w:p>
        </w:tc>
        <w:tc>
          <w:tcPr>
            <w:tcW w:w="3319" w:type="dxa"/>
            <w:tcBorders>
              <w:top w:val="nil"/>
              <w:left w:val="nil"/>
              <w:bottom w:val="nil"/>
              <w:right w:val="nil"/>
            </w:tcBorders>
          </w:tcPr>
          <w:p w14:paraId="38A9FBE7"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r w:rsidRPr="001E571C">
              <w:rPr>
                <w:color w:val="000000"/>
                <w:sz w:val="20"/>
                <w:szCs w:val="20"/>
              </w:rPr>
              <w:t>$9.05</w:t>
            </w:r>
          </w:p>
        </w:tc>
      </w:tr>
      <w:tr w:rsidR="001E571C" w:rsidRPr="001E571C" w14:paraId="254CAD1E" w14:textId="77777777" w:rsidTr="004E0A87">
        <w:trPr>
          <w:cantSplit/>
        </w:trPr>
        <w:tc>
          <w:tcPr>
            <w:tcW w:w="479" w:type="dxa"/>
            <w:tcBorders>
              <w:top w:val="nil"/>
              <w:left w:val="nil"/>
              <w:bottom w:val="nil"/>
              <w:right w:val="nil"/>
            </w:tcBorders>
          </w:tcPr>
          <w:p w14:paraId="448FD7E9" w14:textId="77777777" w:rsidR="001E571C" w:rsidRPr="001E571C" w:rsidRDefault="001E571C" w:rsidP="001E571C">
            <w:pPr>
              <w:keepLines/>
              <w:autoSpaceDE w:val="0"/>
              <w:autoSpaceDN w:val="0"/>
              <w:adjustRightInd w:val="0"/>
              <w:spacing w:before="120" w:after="0" w:line="240" w:lineRule="auto"/>
              <w:rPr>
                <w:color w:val="000000"/>
                <w:sz w:val="20"/>
                <w:szCs w:val="20"/>
              </w:rPr>
            </w:pPr>
          </w:p>
        </w:tc>
        <w:tc>
          <w:tcPr>
            <w:tcW w:w="4988" w:type="dxa"/>
            <w:tcBorders>
              <w:top w:val="nil"/>
              <w:left w:val="nil"/>
              <w:bottom w:val="nil"/>
              <w:right w:val="nil"/>
            </w:tcBorders>
          </w:tcPr>
          <w:p w14:paraId="5D5AED45" w14:textId="77777777" w:rsidR="001E571C" w:rsidRPr="001E571C" w:rsidRDefault="001E571C" w:rsidP="001E571C">
            <w:pPr>
              <w:keepLines/>
              <w:tabs>
                <w:tab w:val="center" w:pos="397"/>
                <w:tab w:val="left" w:pos="794"/>
              </w:tabs>
              <w:autoSpaceDE w:val="0"/>
              <w:autoSpaceDN w:val="0"/>
              <w:adjustRightInd w:val="0"/>
              <w:spacing w:before="120" w:after="0" w:line="240" w:lineRule="auto"/>
              <w:ind w:left="794" w:hanging="794"/>
              <w:rPr>
                <w:color w:val="000000"/>
                <w:sz w:val="20"/>
                <w:szCs w:val="20"/>
              </w:rPr>
            </w:pPr>
            <w:r w:rsidRPr="001E571C">
              <w:rPr>
                <w:color w:val="000000"/>
                <w:sz w:val="20"/>
                <w:szCs w:val="20"/>
              </w:rPr>
              <w:tab/>
              <w:t>(b)</w:t>
            </w:r>
            <w:r w:rsidRPr="001E571C">
              <w:rPr>
                <w:color w:val="000000"/>
                <w:sz w:val="20"/>
                <w:szCs w:val="20"/>
              </w:rPr>
              <w:tab/>
              <w:t>per page in hard</w:t>
            </w:r>
            <w:r w:rsidRPr="001E571C">
              <w:rPr>
                <w:color w:val="000000"/>
                <w:sz w:val="20"/>
                <w:szCs w:val="20"/>
              </w:rPr>
              <w:noBreakHyphen/>
              <w:t>copy form</w:t>
            </w:r>
          </w:p>
        </w:tc>
        <w:tc>
          <w:tcPr>
            <w:tcW w:w="3319" w:type="dxa"/>
            <w:tcBorders>
              <w:top w:val="nil"/>
              <w:left w:val="nil"/>
              <w:bottom w:val="nil"/>
              <w:right w:val="nil"/>
            </w:tcBorders>
          </w:tcPr>
          <w:p w14:paraId="044D51ED"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r w:rsidRPr="001E571C">
              <w:rPr>
                <w:color w:val="000000"/>
                <w:sz w:val="20"/>
                <w:szCs w:val="20"/>
              </w:rPr>
              <w:t>$11.50</w:t>
            </w:r>
          </w:p>
        </w:tc>
      </w:tr>
      <w:tr w:rsidR="001E571C" w:rsidRPr="001E571C" w14:paraId="6632CFDC" w14:textId="77777777" w:rsidTr="004E0A87">
        <w:trPr>
          <w:cantSplit/>
        </w:trPr>
        <w:tc>
          <w:tcPr>
            <w:tcW w:w="479" w:type="dxa"/>
            <w:tcBorders>
              <w:top w:val="nil"/>
              <w:left w:val="nil"/>
              <w:bottom w:val="nil"/>
              <w:right w:val="nil"/>
            </w:tcBorders>
          </w:tcPr>
          <w:p w14:paraId="099A1E56" w14:textId="77777777" w:rsidR="001E571C" w:rsidRPr="001E571C" w:rsidRDefault="001E571C" w:rsidP="001E571C">
            <w:pPr>
              <w:keepLines/>
              <w:autoSpaceDE w:val="0"/>
              <w:autoSpaceDN w:val="0"/>
              <w:adjustRightInd w:val="0"/>
              <w:spacing w:before="120" w:after="0" w:line="240" w:lineRule="auto"/>
              <w:rPr>
                <w:color w:val="000000"/>
                <w:sz w:val="20"/>
                <w:szCs w:val="20"/>
              </w:rPr>
            </w:pPr>
            <w:r w:rsidRPr="001E571C">
              <w:rPr>
                <w:color w:val="000000"/>
                <w:sz w:val="20"/>
                <w:szCs w:val="20"/>
              </w:rPr>
              <w:t>7</w:t>
            </w:r>
          </w:p>
        </w:tc>
        <w:tc>
          <w:tcPr>
            <w:tcW w:w="4988" w:type="dxa"/>
            <w:tcBorders>
              <w:top w:val="nil"/>
              <w:left w:val="nil"/>
              <w:bottom w:val="nil"/>
              <w:right w:val="nil"/>
            </w:tcBorders>
          </w:tcPr>
          <w:p w14:paraId="788A72D3" w14:textId="77777777" w:rsidR="001E571C" w:rsidRPr="001E571C" w:rsidRDefault="001E571C" w:rsidP="001E571C">
            <w:pPr>
              <w:keepLines/>
              <w:autoSpaceDE w:val="0"/>
              <w:autoSpaceDN w:val="0"/>
              <w:adjustRightInd w:val="0"/>
              <w:spacing w:before="120" w:after="0" w:line="240" w:lineRule="auto"/>
              <w:rPr>
                <w:color w:val="000000"/>
                <w:sz w:val="20"/>
                <w:szCs w:val="20"/>
              </w:rPr>
            </w:pPr>
            <w:r w:rsidRPr="001E571C">
              <w:rPr>
                <w:color w:val="000000"/>
                <w:sz w:val="20"/>
                <w:szCs w:val="20"/>
              </w:rPr>
              <w:t>For copy of reasons for judgment—per page</w:t>
            </w:r>
          </w:p>
          <w:p w14:paraId="72640195" w14:textId="77777777" w:rsidR="001E571C" w:rsidRPr="001E571C" w:rsidRDefault="001E571C" w:rsidP="001E571C">
            <w:pPr>
              <w:keepLines/>
              <w:autoSpaceDE w:val="0"/>
              <w:autoSpaceDN w:val="0"/>
              <w:adjustRightInd w:val="0"/>
              <w:spacing w:before="120" w:after="0" w:line="240" w:lineRule="auto"/>
              <w:ind w:left="794" w:hanging="794"/>
              <w:rPr>
                <w:b/>
                <w:bCs/>
                <w:color w:val="000000"/>
                <w:sz w:val="20"/>
                <w:szCs w:val="20"/>
              </w:rPr>
            </w:pPr>
            <w:r w:rsidRPr="001E571C">
              <w:rPr>
                <w:b/>
                <w:bCs/>
                <w:color w:val="000000"/>
                <w:sz w:val="20"/>
                <w:szCs w:val="20"/>
              </w:rPr>
              <w:t>Note—</w:t>
            </w:r>
          </w:p>
          <w:p w14:paraId="019DB7EE" w14:textId="77777777" w:rsidR="001E571C" w:rsidRPr="001E571C" w:rsidRDefault="001E571C" w:rsidP="001E571C">
            <w:pPr>
              <w:keepLines/>
              <w:autoSpaceDE w:val="0"/>
              <w:autoSpaceDN w:val="0"/>
              <w:adjustRightInd w:val="0"/>
              <w:spacing w:before="120" w:after="0" w:line="240" w:lineRule="auto"/>
              <w:ind w:left="794"/>
              <w:rPr>
                <w:color w:val="000000"/>
                <w:sz w:val="20"/>
                <w:szCs w:val="20"/>
              </w:rPr>
            </w:pPr>
            <w:r w:rsidRPr="001E571C">
              <w:rPr>
                <w:color w:val="000000"/>
                <w:sz w:val="20"/>
                <w:szCs w:val="20"/>
              </w:rPr>
              <w:t>1 copy will be supplied to a party to the proceeding free of charge.</w:t>
            </w:r>
          </w:p>
        </w:tc>
        <w:tc>
          <w:tcPr>
            <w:tcW w:w="3319" w:type="dxa"/>
            <w:tcBorders>
              <w:top w:val="nil"/>
              <w:left w:val="nil"/>
              <w:bottom w:val="nil"/>
              <w:right w:val="nil"/>
            </w:tcBorders>
          </w:tcPr>
          <w:p w14:paraId="1AA5D03F"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r w:rsidRPr="001E571C">
              <w:rPr>
                <w:color w:val="000000"/>
                <w:sz w:val="20"/>
                <w:szCs w:val="20"/>
              </w:rPr>
              <w:t>$9.05</w:t>
            </w:r>
          </w:p>
        </w:tc>
      </w:tr>
      <w:tr w:rsidR="001E571C" w:rsidRPr="001E571C" w14:paraId="5A650630" w14:textId="77777777" w:rsidTr="004E0A87">
        <w:trPr>
          <w:cantSplit/>
        </w:trPr>
        <w:tc>
          <w:tcPr>
            <w:tcW w:w="479" w:type="dxa"/>
            <w:tcBorders>
              <w:top w:val="nil"/>
              <w:left w:val="nil"/>
              <w:bottom w:val="nil"/>
              <w:right w:val="nil"/>
            </w:tcBorders>
          </w:tcPr>
          <w:p w14:paraId="465D217F" w14:textId="77777777" w:rsidR="001E571C" w:rsidRPr="001E571C" w:rsidRDefault="001E571C" w:rsidP="001E571C">
            <w:pPr>
              <w:keepLines/>
              <w:autoSpaceDE w:val="0"/>
              <w:autoSpaceDN w:val="0"/>
              <w:adjustRightInd w:val="0"/>
              <w:spacing w:before="120" w:after="0" w:line="240" w:lineRule="auto"/>
              <w:rPr>
                <w:color w:val="000000"/>
                <w:sz w:val="20"/>
                <w:szCs w:val="20"/>
              </w:rPr>
            </w:pPr>
            <w:r w:rsidRPr="001E571C">
              <w:rPr>
                <w:color w:val="000000"/>
                <w:sz w:val="20"/>
                <w:szCs w:val="20"/>
              </w:rPr>
              <w:t>8</w:t>
            </w:r>
          </w:p>
        </w:tc>
        <w:tc>
          <w:tcPr>
            <w:tcW w:w="4988" w:type="dxa"/>
            <w:tcBorders>
              <w:top w:val="nil"/>
              <w:left w:val="nil"/>
              <w:bottom w:val="nil"/>
              <w:right w:val="nil"/>
            </w:tcBorders>
          </w:tcPr>
          <w:p w14:paraId="7DDADCF3" w14:textId="77777777" w:rsidR="001E571C" w:rsidRPr="001E571C" w:rsidRDefault="001E571C" w:rsidP="001E571C">
            <w:pPr>
              <w:keepLines/>
              <w:autoSpaceDE w:val="0"/>
              <w:autoSpaceDN w:val="0"/>
              <w:adjustRightInd w:val="0"/>
              <w:spacing w:before="120" w:after="0" w:line="240" w:lineRule="auto"/>
              <w:rPr>
                <w:color w:val="000000"/>
                <w:sz w:val="20"/>
                <w:szCs w:val="20"/>
              </w:rPr>
            </w:pPr>
            <w:r w:rsidRPr="001E571C">
              <w:rPr>
                <w:color w:val="000000"/>
                <w:sz w:val="20"/>
                <w:szCs w:val="20"/>
              </w:rPr>
              <w:t>For copy of any other document—per page</w:t>
            </w:r>
          </w:p>
        </w:tc>
        <w:tc>
          <w:tcPr>
            <w:tcW w:w="3319" w:type="dxa"/>
            <w:tcBorders>
              <w:top w:val="nil"/>
              <w:left w:val="nil"/>
              <w:bottom w:val="nil"/>
              <w:right w:val="nil"/>
            </w:tcBorders>
          </w:tcPr>
          <w:p w14:paraId="505B51FC"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r w:rsidRPr="001E571C">
              <w:rPr>
                <w:color w:val="000000"/>
                <w:sz w:val="20"/>
                <w:szCs w:val="20"/>
              </w:rPr>
              <w:t>$5.40</w:t>
            </w:r>
          </w:p>
        </w:tc>
      </w:tr>
      <w:tr w:rsidR="001E571C" w:rsidRPr="001E571C" w14:paraId="66B361CD" w14:textId="77777777" w:rsidTr="004E0A87">
        <w:trPr>
          <w:cantSplit/>
        </w:trPr>
        <w:tc>
          <w:tcPr>
            <w:tcW w:w="479" w:type="dxa"/>
            <w:tcBorders>
              <w:top w:val="nil"/>
              <w:left w:val="nil"/>
              <w:bottom w:val="nil"/>
              <w:right w:val="nil"/>
            </w:tcBorders>
          </w:tcPr>
          <w:p w14:paraId="70AB50E0" w14:textId="77777777" w:rsidR="001E571C" w:rsidRPr="001E571C" w:rsidRDefault="001E571C" w:rsidP="001E571C">
            <w:pPr>
              <w:keepLines/>
              <w:autoSpaceDE w:val="0"/>
              <w:autoSpaceDN w:val="0"/>
              <w:adjustRightInd w:val="0"/>
              <w:spacing w:before="120" w:after="0" w:line="240" w:lineRule="auto"/>
              <w:rPr>
                <w:color w:val="000000"/>
                <w:sz w:val="20"/>
                <w:szCs w:val="20"/>
              </w:rPr>
            </w:pPr>
            <w:r w:rsidRPr="001E571C">
              <w:rPr>
                <w:color w:val="000000"/>
                <w:sz w:val="20"/>
                <w:szCs w:val="20"/>
              </w:rPr>
              <w:t>9</w:t>
            </w:r>
          </w:p>
        </w:tc>
        <w:tc>
          <w:tcPr>
            <w:tcW w:w="4988" w:type="dxa"/>
            <w:tcBorders>
              <w:top w:val="nil"/>
              <w:left w:val="nil"/>
              <w:bottom w:val="nil"/>
              <w:right w:val="nil"/>
            </w:tcBorders>
          </w:tcPr>
          <w:p w14:paraId="774AA1B9" w14:textId="77777777" w:rsidR="001E571C" w:rsidRPr="001E571C" w:rsidRDefault="001E571C" w:rsidP="001E571C">
            <w:pPr>
              <w:keepLines/>
              <w:autoSpaceDE w:val="0"/>
              <w:autoSpaceDN w:val="0"/>
              <w:adjustRightInd w:val="0"/>
              <w:spacing w:before="120" w:after="0" w:line="240" w:lineRule="auto"/>
              <w:rPr>
                <w:color w:val="000000"/>
                <w:sz w:val="20"/>
                <w:szCs w:val="20"/>
              </w:rPr>
            </w:pPr>
            <w:r w:rsidRPr="001E571C">
              <w:rPr>
                <w:color w:val="000000"/>
                <w:sz w:val="20"/>
                <w:szCs w:val="20"/>
              </w:rPr>
              <w:t>For production of transcript at request of a party where the Court does not require the transcript—per page</w:t>
            </w:r>
          </w:p>
        </w:tc>
        <w:tc>
          <w:tcPr>
            <w:tcW w:w="3319" w:type="dxa"/>
            <w:tcBorders>
              <w:top w:val="nil"/>
              <w:left w:val="nil"/>
              <w:bottom w:val="nil"/>
              <w:right w:val="nil"/>
            </w:tcBorders>
          </w:tcPr>
          <w:p w14:paraId="052B3C42"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r w:rsidRPr="001E571C">
              <w:rPr>
                <w:color w:val="000000"/>
                <w:sz w:val="20"/>
                <w:szCs w:val="20"/>
              </w:rPr>
              <w:t>$18.20</w:t>
            </w:r>
          </w:p>
        </w:tc>
      </w:tr>
    </w:tbl>
    <w:p w14:paraId="0ABBEDA9" w14:textId="77777777" w:rsidR="001E571C" w:rsidRPr="001E571C" w:rsidRDefault="001E571C" w:rsidP="001E571C">
      <w:pPr>
        <w:keepNext/>
        <w:keepLines/>
        <w:autoSpaceDE w:val="0"/>
        <w:autoSpaceDN w:val="0"/>
        <w:adjustRightInd w:val="0"/>
        <w:spacing w:before="80" w:after="0" w:line="240" w:lineRule="auto"/>
        <w:ind w:left="567" w:hanging="567"/>
        <w:rPr>
          <w:b/>
          <w:bCs/>
          <w:color w:val="000000"/>
          <w:sz w:val="32"/>
          <w:szCs w:val="32"/>
        </w:rPr>
      </w:pPr>
      <w:r w:rsidRPr="001E571C">
        <w:rPr>
          <w:b/>
          <w:bCs/>
          <w:color w:val="000000"/>
          <w:sz w:val="32"/>
          <w:szCs w:val="32"/>
        </w:rPr>
        <w:lastRenderedPageBreak/>
        <w:t>Part 3—Fee in Petty Sessions Division</w:t>
      </w:r>
    </w:p>
    <w:p w14:paraId="66992D5B" w14:textId="77777777" w:rsidR="001E571C" w:rsidRPr="001E571C" w:rsidRDefault="001E571C" w:rsidP="001E571C">
      <w:pPr>
        <w:keepNext/>
        <w:keepLines/>
        <w:autoSpaceDE w:val="0"/>
        <w:autoSpaceDN w:val="0"/>
        <w:adjustRightInd w:val="0"/>
        <w:spacing w:before="120" w:after="0" w:line="240" w:lineRule="auto"/>
        <w:rPr>
          <w:color w:val="000000"/>
          <w:sz w:val="2"/>
          <w:szCs w:val="2"/>
        </w:rPr>
      </w:pPr>
    </w:p>
    <w:tbl>
      <w:tblPr>
        <w:tblW w:w="0" w:type="auto"/>
        <w:tblInd w:w="60" w:type="dxa"/>
        <w:tblLayout w:type="fixed"/>
        <w:tblCellMar>
          <w:left w:w="60" w:type="dxa"/>
          <w:right w:w="60" w:type="dxa"/>
        </w:tblCellMar>
        <w:tblLook w:val="0000" w:firstRow="0" w:lastRow="0" w:firstColumn="0" w:lastColumn="0" w:noHBand="0" w:noVBand="0"/>
      </w:tblPr>
      <w:tblGrid>
        <w:gridCol w:w="479"/>
        <w:gridCol w:w="4988"/>
        <w:gridCol w:w="3319"/>
      </w:tblGrid>
      <w:tr w:rsidR="001E571C" w:rsidRPr="001E571C" w14:paraId="7BA17B2C" w14:textId="77777777" w:rsidTr="004E0A87">
        <w:trPr>
          <w:cantSplit/>
        </w:trPr>
        <w:tc>
          <w:tcPr>
            <w:tcW w:w="479" w:type="dxa"/>
            <w:tcBorders>
              <w:top w:val="nil"/>
              <w:left w:val="nil"/>
              <w:bottom w:val="nil"/>
              <w:right w:val="nil"/>
            </w:tcBorders>
          </w:tcPr>
          <w:p w14:paraId="1D6DE868" w14:textId="77777777" w:rsidR="001E571C" w:rsidRPr="001E571C" w:rsidRDefault="001E571C" w:rsidP="001E571C">
            <w:pPr>
              <w:keepLines/>
              <w:autoSpaceDE w:val="0"/>
              <w:autoSpaceDN w:val="0"/>
              <w:adjustRightInd w:val="0"/>
              <w:spacing w:before="120" w:after="0" w:line="240" w:lineRule="auto"/>
              <w:rPr>
                <w:color w:val="000000"/>
                <w:sz w:val="20"/>
                <w:szCs w:val="20"/>
              </w:rPr>
            </w:pPr>
            <w:r w:rsidRPr="001E571C">
              <w:rPr>
                <w:color w:val="000000"/>
                <w:sz w:val="20"/>
                <w:szCs w:val="20"/>
              </w:rPr>
              <w:t>1</w:t>
            </w:r>
          </w:p>
        </w:tc>
        <w:tc>
          <w:tcPr>
            <w:tcW w:w="4988" w:type="dxa"/>
            <w:tcBorders>
              <w:top w:val="nil"/>
              <w:left w:val="nil"/>
              <w:bottom w:val="nil"/>
              <w:right w:val="nil"/>
            </w:tcBorders>
          </w:tcPr>
          <w:p w14:paraId="1C79AA49" w14:textId="77777777" w:rsidR="001E571C" w:rsidRPr="001E571C" w:rsidRDefault="001E571C" w:rsidP="001E571C">
            <w:pPr>
              <w:keepLines/>
              <w:autoSpaceDE w:val="0"/>
              <w:autoSpaceDN w:val="0"/>
              <w:adjustRightInd w:val="0"/>
              <w:spacing w:before="120" w:after="0" w:line="240" w:lineRule="auto"/>
              <w:rPr>
                <w:color w:val="000000"/>
                <w:sz w:val="20"/>
                <w:szCs w:val="20"/>
              </w:rPr>
            </w:pPr>
            <w:r w:rsidRPr="001E571C">
              <w:rPr>
                <w:color w:val="000000"/>
                <w:sz w:val="20"/>
                <w:szCs w:val="20"/>
              </w:rPr>
              <w:t xml:space="preserve">On an application under section 23 of the </w:t>
            </w:r>
            <w:hyperlink r:id="rId46" w:history="1">
              <w:r w:rsidRPr="001E571C">
                <w:rPr>
                  <w:i/>
                  <w:iCs/>
                  <w:color w:val="000000"/>
                  <w:sz w:val="20"/>
                  <w:szCs w:val="20"/>
                </w:rPr>
                <w:t>Fines Enforcement and Debt Recovery Act 2017</w:t>
              </w:r>
            </w:hyperlink>
            <w:r w:rsidRPr="001E571C">
              <w:rPr>
                <w:color w:val="000000"/>
                <w:sz w:val="20"/>
                <w:szCs w:val="20"/>
              </w:rPr>
              <w:t xml:space="preserve"> for a review of a decision to refuse to revoke an enforcement determination</w:t>
            </w:r>
          </w:p>
        </w:tc>
        <w:tc>
          <w:tcPr>
            <w:tcW w:w="3319" w:type="dxa"/>
            <w:tcBorders>
              <w:top w:val="nil"/>
              <w:left w:val="nil"/>
              <w:bottom w:val="nil"/>
              <w:right w:val="nil"/>
            </w:tcBorders>
          </w:tcPr>
          <w:p w14:paraId="02867775"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r w:rsidRPr="001E571C">
              <w:rPr>
                <w:color w:val="000000"/>
                <w:sz w:val="20"/>
                <w:szCs w:val="20"/>
              </w:rPr>
              <w:t>$61.50</w:t>
            </w:r>
          </w:p>
        </w:tc>
      </w:tr>
    </w:tbl>
    <w:p w14:paraId="76508A19" w14:textId="77777777" w:rsidR="001E571C" w:rsidRPr="001E571C" w:rsidRDefault="001E571C" w:rsidP="001E571C">
      <w:pPr>
        <w:keepNext/>
        <w:keepLines/>
        <w:autoSpaceDE w:val="0"/>
        <w:autoSpaceDN w:val="0"/>
        <w:adjustRightInd w:val="0"/>
        <w:spacing w:before="80" w:after="0" w:line="240" w:lineRule="auto"/>
        <w:ind w:left="567" w:hanging="567"/>
        <w:rPr>
          <w:b/>
          <w:bCs/>
          <w:color w:val="000000"/>
          <w:sz w:val="32"/>
          <w:szCs w:val="32"/>
        </w:rPr>
      </w:pPr>
      <w:r w:rsidRPr="001E571C">
        <w:rPr>
          <w:b/>
          <w:bCs/>
          <w:color w:val="000000"/>
          <w:sz w:val="32"/>
          <w:szCs w:val="32"/>
        </w:rPr>
        <w:t xml:space="preserve">Part 4—Fee in Commonwealth </w:t>
      </w:r>
      <w:r w:rsidRPr="001E571C">
        <w:rPr>
          <w:b/>
          <w:bCs/>
          <w:i/>
          <w:iCs/>
          <w:color w:val="000000"/>
          <w:sz w:val="32"/>
          <w:szCs w:val="32"/>
        </w:rPr>
        <w:t xml:space="preserve">Fair Work Act 2009 </w:t>
      </w:r>
      <w:r w:rsidRPr="001E571C">
        <w:rPr>
          <w:b/>
          <w:bCs/>
          <w:color w:val="000000"/>
          <w:sz w:val="32"/>
          <w:szCs w:val="32"/>
        </w:rPr>
        <w:t>jurisdiction</w:t>
      </w:r>
    </w:p>
    <w:p w14:paraId="0ACED17A" w14:textId="77777777" w:rsidR="001E571C" w:rsidRPr="001E571C" w:rsidRDefault="001E571C" w:rsidP="001E571C">
      <w:pPr>
        <w:keepNext/>
        <w:keepLines/>
        <w:autoSpaceDE w:val="0"/>
        <w:autoSpaceDN w:val="0"/>
        <w:adjustRightInd w:val="0"/>
        <w:spacing w:before="120" w:after="0" w:line="240" w:lineRule="auto"/>
        <w:rPr>
          <w:color w:val="000000"/>
          <w:sz w:val="2"/>
          <w:szCs w:val="2"/>
        </w:rPr>
      </w:pPr>
    </w:p>
    <w:tbl>
      <w:tblPr>
        <w:tblW w:w="0" w:type="auto"/>
        <w:tblInd w:w="60" w:type="dxa"/>
        <w:tblLayout w:type="fixed"/>
        <w:tblCellMar>
          <w:left w:w="60" w:type="dxa"/>
          <w:right w:w="60" w:type="dxa"/>
        </w:tblCellMar>
        <w:tblLook w:val="0000" w:firstRow="0" w:lastRow="0" w:firstColumn="0" w:lastColumn="0" w:noHBand="0" w:noVBand="0"/>
      </w:tblPr>
      <w:tblGrid>
        <w:gridCol w:w="586"/>
        <w:gridCol w:w="5494"/>
        <w:gridCol w:w="2705"/>
      </w:tblGrid>
      <w:tr w:rsidR="001E571C" w:rsidRPr="001E571C" w14:paraId="5EED1770" w14:textId="77777777" w:rsidTr="004E0A87">
        <w:trPr>
          <w:cantSplit/>
        </w:trPr>
        <w:tc>
          <w:tcPr>
            <w:tcW w:w="586" w:type="dxa"/>
            <w:tcBorders>
              <w:top w:val="nil"/>
              <w:left w:val="nil"/>
              <w:bottom w:val="nil"/>
              <w:right w:val="nil"/>
            </w:tcBorders>
          </w:tcPr>
          <w:p w14:paraId="3B46FA7B" w14:textId="77777777" w:rsidR="001E571C" w:rsidRPr="001E571C" w:rsidRDefault="001E571C" w:rsidP="001E571C">
            <w:pPr>
              <w:keepLines/>
              <w:autoSpaceDE w:val="0"/>
              <w:autoSpaceDN w:val="0"/>
              <w:adjustRightInd w:val="0"/>
              <w:spacing w:before="120" w:after="0" w:line="240" w:lineRule="auto"/>
              <w:rPr>
                <w:color w:val="000000"/>
                <w:sz w:val="20"/>
                <w:szCs w:val="20"/>
              </w:rPr>
            </w:pPr>
            <w:r w:rsidRPr="001E571C">
              <w:rPr>
                <w:color w:val="000000"/>
                <w:sz w:val="20"/>
                <w:szCs w:val="20"/>
              </w:rPr>
              <w:t>1</w:t>
            </w:r>
          </w:p>
        </w:tc>
        <w:tc>
          <w:tcPr>
            <w:tcW w:w="5494" w:type="dxa"/>
            <w:tcBorders>
              <w:top w:val="nil"/>
              <w:left w:val="nil"/>
              <w:bottom w:val="nil"/>
              <w:right w:val="nil"/>
            </w:tcBorders>
          </w:tcPr>
          <w:p w14:paraId="2D040D43" w14:textId="77777777" w:rsidR="001E571C" w:rsidRPr="001E571C" w:rsidRDefault="001E571C" w:rsidP="001E571C">
            <w:pPr>
              <w:keepLines/>
              <w:autoSpaceDE w:val="0"/>
              <w:autoSpaceDN w:val="0"/>
              <w:adjustRightInd w:val="0"/>
              <w:spacing w:before="120" w:after="0" w:line="240" w:lineRule="auto"/>
              <w:rPr>
                <w:color w:val="000000"/>
                <w:sz w:val="20"/>
                <w:szCs w:val="20"/>
              </w:rPr>
            </w:pPr>
            <w:r w:rsidRPr="001E571C">
              <w:rPr>
                <w:color w:val="000000"/>
                <w:sz w:val="20"/>
                <w:szCs w:val="20"/>
              </w:rPr>
              <w:t xml:space="preserve">On an application in relation to the jurisdiction of the Court under the </w:t>
            </w:r>
            <w:r w:rsidRPr="001E571C">
              <w:rPr>
                <w:i/>
                <w:iCs/>
                <w:color w:val="000000"/>
                <w:sz w:val="20"/>
                <w:szCs w:val="20"/>
              </w:rPr>
              <w:t>Fair Work Act 2009</w:t>
            </w:r>
            <w:r w:rsidRPr="001E571C">
              <w:rPr>
                <w:color w:val="000000"/>
                <w:sz w:val="20"/>
                <w:szCs w:val="20"/>
              </w:rPr>
              <w:t xml:space="preserve"> of the Commonwealth</w:t>
            </w:r>
          </w:p>
        </w:tc>
        <w:tc>
          <w:tcPr>
            <w:tcW w:w="2705" w:type="dxa"/>
            <w:tcBorders>
              <w:top w:val="nil"/>
              <w:left w:val="nil"/>
              <w:bottom w:val="nil"/>
              <w:right w:val="nil"/>
            </w:tcBorders>
          </w:tcPr>
          <w:p w14:paraId="0F7D8F3F" w14:textId="77777777" w:rsidR="001E571C" w:rsidRPr="001E571C" w:rsidRDefault="001E571C" w:rsidP="001E571C">
            <w:pPr>
              <w:keepLines/>
              <w:autoSpaceDE w:val="0"/>
              <w:autoSpaceDN w:val="0"/>
              <w:adjustRightInd w:val="0"/>
              <w:spacing w:before="120" w:after="0" w:line="240" w:lineRule="auto"/>
              <w:jc w:val="right"/>
              <w:rPr>
                <w:color w:val="000000"/>
                <w:sz w:val="20"/>
                <w:szCs w:val="20"/>
              </w:rPr>
            </w:pPr>
            <w:r w:rsidRPr="001E571C">
              <w:rPr>
                <w:color w:val="000000"/>
                <w:sz w:val="20"/>
                <w:szCs w:val="20"/>
              </w:rPr>
              <w:t>no fee</w:t>
            </w:r>
          </w:p>
        </w:tc>
      </w:tr>
    </w:tbl>
    <w:p w14:paraId="48A8FC54" w14:textId="77777777" w:rsidR="001E571C" w:rsidRPr="001E571C" w:rsidRDefault="001E571C" w:rsidP="001E571C">
      <w:pPr>
        <w:keepNext/>
        <w:keepLines/>
        <w:autoSpaceDE w:val="0"/>
        <w:autoSpaceDN w:val="0"/>
        <w:adjustRightInd w:val="0"/>
        <w:spacing w:before="120" w:after="0" w:line="240" w:lineRule="auto"/>
        <w:rPr>
          <w:b/>
          <w:bCs/>
          <w:color w:val="000000"/>
          <w:sz w:val="26"/>
          <w:szCs w:val="26"/>
        </w:rPr>
      </w:pPr>
      <w:r w:rsidRPr="001E571C">
        <w:rPr>
          <w:b/>
          <w:bCs/>
          <w:color w:val="000000"/>
          <w:sz w:val="26"/>
          <w:szCs w:val="26"/>
        </w:rPr>
        <w:t>Made by the Attorney</w:t>
      </w:r>
      <w:r w:rsidRPr="001E571C">
        <w:rPr>
          <w:b/>
          <w:bCs/>
          <w:color w:val="000000"/>
          <w:sz w:val="26"/>
          <w:szCs w:val="26"/>
        </w:rPr>
        <w:noBreakHyphen/>
        <w:t>General</w:t>
      </w:r>
    </w:p>
    <w:p w14:paraId="5D0BA3FE" w14:textId="18F1EED3" w:rsidR="001E571C" w:rsidRDefault="001E571C" w:rsidP="001E571C">
      <w:pPr>
        <w:keepNext/>
        <w:keepLines/>
        <w:autoSpaceDE w:val="0"/>
        <w:autoSpaceDN w:val="0"/>
        <w:adjustRightInd w:val="0"/>
        <w:spacing w:before="120" w:after="0" w:line="240" w:lineRule="auto"/>
        <w:rPr>
          <w:color w:val="000000"/>
          <w:sz w:val="23"/>
          <w:szCs w:val="23"/>
        </w:rPr>
      </w:pPr>
      <w:r w:rsidRPr="001E571C">
        <w:rPr>
          <w:color w:val="000000"/>
          <w:sz w:val="23"/>
          <w:szCs w:val="23"/>
        </w:rPr>
        <w:t>on 22 July 2022</w:t>
      </w:r>
    </w:p>
    <w:p w14:paraId="1463C775" w14:textId="52E78CD3" w:rsidR="001E571C" w:rsidRDefault="001E571C" w:rsidP="001E571C">
      <w:pPr>
        <w:pBdr>
          <w:bottom w:val="single" w:sz="4" w:space="1" w:color="auto"/>
        </w:pBdr>
        <w:spacing w:after="0" w:line="52" w:lineRule="exact"/>
        <w:jc w:val="center"/>
      </w:pPr>
    </w:p>
    <w:p w14:paraId="181252C5" w14:textId="11FE1A6C" w:rsidR="001E571C" w:rsidRDefault="001E571C" w:rsidP="001E571C">
      <w:pPr>
        <w:pBdr>
          <w:top w:val="single" w:sz="4" w:space="1" w:color="auto"/>
        </w:pBdr>
        <w:spacing w:before="34" w:after="0" w:line="14" w:lineRule="exact"/>
        <w:jc w:val="center"/>
      </w:pPr>
    </w:p>
    <w:p w14:paraId="730D64AC" w14:textId="77777777" w:rsidR="001E571C" w:rsidRDefault="001E571C" w:rsidP="001E571C">
      <w:pPr>
        <w:pStyle w:val="GG-body"/>
        <w:spacing w:after="0"/>
      </w:pPr>
    </w:p>
    <w:p w14:paraId="4C99B9EA" w14:textId="77777777" w:rsidR="00B74B15" w:rsidRPr="00B74B15" w:rsidRDefault="00B74B15" w:rsidP="001B2EF0">
      <w:pPr>
        <w:pStyle w:val="Heading2"/>
      </w:pPr>
      <w:bookmarkStart w:id="49" w:name="_Toc109897238"/>
      <w:r w:rsidRPr="00B74B15">
        <w:t>Major Events Act 2013</w:t>
      </w:r>
      <w:bookmarkEnd w:id="49"/>
    </w:p>
    <w:p w14:paraId="407E1129" w14:textId="77777777" w:rsidR="00B74B15" w:rsidRPr="00B74B15" w:rsidRDefault="00B74B15" w:rsidP="00B74B15">
      <w:pPr>
        <w:jc w:val="center"/>
        <w:rPr>
          <w:smallCaps/>
          <w:szCs w:val="17"/>
        </w:rPr>
      </w:pPr>
      <w:r w:rsidRPr="00B74B15">
        <w:rPr>
          <w:smallCaps/>
          <w:szCs w:val="17"/>
        </w:rPr>
        <w:t>Section 6B</w:t>
      </w:r>
    </w:p>
    <w:p w14:paraId="3F6532DA" w14:textId="77777777" w:rsidR="00B74B15" w:rsidRPr="00B74B15" w:rsidRDefault="00B74B15" w:rsidP="00B74B15">
      <w:pPr>
        <w:jc w:val="center"/>
        <w:rPr>
          <w:i/>
          <w:szCs w:val="17"/>
        </w:rPr>
      </w:pPr>
      <w:r w:rsidRPr="00B74B15">
        <w:rPr>
          <w:i/>
          <w:szCs w:val="17"/>
        </w:rPr>
        <w:t>Major Event Declaration</w:t>
      </w:r>
    </w:p>
    <w:p w14:paraId="285CB0AF" w14:textId="77777777" w:rsidR="00B74B15" w:rsidRPr="00B74B15" w:rsidRDefault="00B74B15" w:rsidP="00B74B15">
      <w:pPr>
        <w:rPr>
          <w:rFonts w:eastAsia="Times New Roman"/>
          <w:szCs w:val="17"/>
        </w:rPr>
      </w:pPr>
      <w:r w:rsidRPr="00B74B15">
        <w:rPr>
          <w:rFonts w:eastAsia="Times New Roman"/>
          <w:szCs w:val="17"/>
        </w:rPr>
        <w:t xml:space="preserve">PURSUANT to section 6B of the </w:t>
      </w:r>
      <w:r w:rsidRPr="00B74B15">
        <w:rPr>
          <w:rFonts w:eastAsia="Times New Roman"/>
          <w:i/>
          <w:iCs/>
          <w:szCs w:val="17"/>
        </w:rPr>
        <w:t>Major Events Act 2013</w:t>
      </w:r>
      <w:r w:rsidRPr="00B74B15">
        <w:rPr>
          <w:rFonts w:eastAsia="Times New Roman"/>
          <w:szCs w:val="17"/>
        </w:rPr>
        <w:t xml:space="preserve">, I, Hon. Zoe Bettison MP, Minister for Tourism South Australia declare the ICC Men’s T20 World Cup 2022 matches to be held at Adelaide Oval on 2 November 2022, 4 November 2022, 6 November </w:t>
      </w:r>
      <w:proofErr w:type="gramStart"/>
      <w:r w:rsidRPr="00B74B15">
        <w:rPr>
          <w:rFonts w:eastAsia="Times New Roman"/>
          <w:szCs w:val="17"/>
        </w:rPr>
        <w:t>2022</w:t>
      </w:r>
      <w:proofErr w:type="gramEnd"/>
      <w:r w:rsidRPr="00B74B15">
        <w:rPr>
          <w:rFonts w:eastAsia="Times New Roman"/>
          <w:szCs w:val="17"/>
        </w:rPr>
        <w:t xml:space="preserve"> and 10 November 2022 to be declared major events.</w:t>
      </w:r>
    </w:p>
    <w:p w14:paraId="06F2FB1A" w14:textId="77777777" w:rsidR="00B74B15" w:rsidRPr="00B74B15" w:rsidRDefault="00B74B15" w:rsidP="00B74B15">
      <w:pPr>
        <w:rPr>
          <w:rFonts w:eastAsia="Times New Roman"/>
          <w:szCs w:val="17"/>
        </w:rPr>
      </w:pPr>
      <w:r w:rsidRPr="00B74B15">
        <w:rPr>
          <w:rFonts w:eastAsia="Times New Roman"/>
          <w:szCs w:val="17"/>
        </w:rPr>
        <w:t>By virtue of the provisions of the Major Events Act 2013, I do hereby:</w:t>
      </w:r>
    </w:p>
    <w:p w14:paraId="3297B989" w14:textId="77777777" w:rsidR="00B74B15" w:rsidRPr="00B74B15" w:rsidRDefault="00B74B15" w:rsidP="00B74B15">
      <w:pPr>
        <w:ind w:left="426" w:hanging="284"/>
        <w:rPr>
          <w:rFonts w:eastAsia="Times New Roman"/>
          <w:szCs w:val="17"/>
        </w:rPr>
      </w:pPr>
      <w:r w:rsidRPr="00B74B15">
        <w:rPr>
          <w:rFonts w:eastAsia="Times New Roman"/>
          <w:szCs w:val="17"/>
        </w:rPr>
        <w:t>1.</w:t>
      </w:r>
      <w:r w:rsidRPr="00B74B15">
        <w:rPr>
          <w:rFonts w:eastAsia="Times New Roman"/>
          <w:szCs w:val="17"/>
        </w:rPr>
        <w:tab/>
        <w:t xml:space="preserve">Declare the ICC Men’s T20 World Cup 2022 matches to be held at Adelaide Oval on 2 November, 4 November, 6 </w:t>
      </w:r>
      <w:proofErr w:type="gramStart"/>
      <w:r w:rsidRPr="00B74B15">
        <w:rPr>
          <w:rFonts w:eastAsia="Times New Roman"/>
          <w:szCs w:val="17"/>
        </w:rPr>
        <w:t>November</w:t>
      </w:r>
      <w:proofErr w:type="gramEnd"/>
      <w:r w:rsidRPr="00B74B15">
        <w:rPr>
          <w:rFonts w:eastAsia="Times New Roman"/>
          <w:szCs w:val="17"/>
        </w:rPr>
        <w:t xml:space="preserve"> and 10 November 2022 as major events.</w:t>
      </w:r>
    </w:p>
    <w:p w14:paraId="01B5933E" w14:textId="77777777" w:rsidR="00B74B15" w:rsidRPr="00B74B15" w:rsidRDefault="00B74B15" w:rsidP="00B74B15">
      <w:pPr>
        <w:ind w:left="426" w:hanging="284"/>
        <w:rPr>
          <w:rFonts w:eastAsia="Times New Roman"/>
          <w:szCs w:val="17"/>
        </w:rPr>
      </w:pPr>
      <w:r w:rsidRPr="00B74B15">
        <w:rPr>
          <w:rFonts w:eastAsia="Times New Roman"/>
          <w:szCs w:val="17"/>
        </w:rPr>
        <w:t xml:space="preserve">2. </w:t>
      </w:r>
      <w:r w:rsidRPr="00B74B15">
        <w:rPr>
          <w:rFonts w:eastAsia="Times New Roman"/>
          <w:szCs w:val="17"/>
        </w:rPr>
        <w:tab/>
        <w:t xml:space="preserve">Specify the period for the events, being 2 November, 4 </w:t>
      </w:r>
      <w:proofErr w:type="gramStart"/>
      <w:r w:rsidRPr="00B74B15">
        <w:rPr>
          <w:rFonts w:eastAsia="Times New Roman"/>
          <w:szCs w:val="17"/>
        </w:rPr>
        <w:t>November</w:t>
      </w:r>
      <w:proofErr w:type="gramEnd"/>
      <w:r w:rsidRPr="00B74B15">
        <w:rPr>
          <w:rFonts w:eastAsia="Times New Roman"/>
          <w:szCs w:val="17"/>
        </w:rPr>
        <w:t xml:space="preserve"> and 10 November 2022 from midday to midnight, and 6 November from 8:00am to midnight.</w:t>
      </w:r>
    </w:p>
    <w:p w14:paraId="2DDE562A" w14:textId="77777777" w:rsidR="00B74B15" w:rsidRPr="00B74B15" w:rsidRDefault="00B74B15" w:rsidP="00B74B15">
      <w:pPr>
        <w:ind w:left="426" w:hanging="284"/>
        <w:rPr>
          <w:rFonts w:eastAsia="Times New Roman"/>
          <w:szCs w:val="17"/>
        </w:rPr>
      </w:pPr>
      <w:r w:rsidRPr="00B74B15">
        <w:rPr>
          <w:rFonts w:eastAsia="Times New Roman"/>
          <w:szCs w:val="17"/>
        </w:rPr>
        <w:t>3.</w:t>
      </w:r>
      <w:r w:rsidRPr="00B74B15">
        <w:rPr>
          <w:rFonts w:eastAsia="Times New Roman"/>
          <w:szCs w:val="17"/>
        </w:rPr>
        <w:tab/>
        <w:t>Declare the major event venue to be Adelaide Oval.</w:t>
      </w:r>
    </w:p>
    <w:p w14:paraId="459C5C48" w14:textId="77777777" w:rsidR="00B74B15" w:rsidRPr="00B74B15" w:rsidRDefault="00B74B15" w:rsidP="00B74B15">
      <w:pPr>
        <w:ind w:left="426" w:hanging="284"/>
        <w:rPr>
          <w:rFonts w:eastAsia="Times New Roman"/>
          <w:szCs w:val="17"/>
        </w:rPr>
      </w:pPr>
      <w:r w:rsidRPr="00B74B15">
        <w:rPr>
          <w:rFonts w:eastAsia="Times New Roman"/>
          <w:szCs w:val="17"/>
        </w:rPr>
        <w:t>4.</w:t>
      </w:r>
      <w:r w:rsidRPr="00B74B15">
        <w:rPr>
          <w:rFonts w:eastAsia="Times New Roman"/>
          <w:szCs w:val="17"/>
        </w:rPr>
        <w:tab/>
        <w:t xml:space="preserve">Specify an area bounded by Festival Drive, King William Road, Kermode Street, Palmer Place, Montefiore </w:t>
      </w:r>
      <w:proofErr w:type="gramStart"/>
      <w:r w:rsidRPr="00B74B15">
        <w:rPr>
          <w:rFonts w:eastAsia="Times New Roman"/>
          <w:szCs w:val="17"/>
        </w:rPr>
        <w:t>Hill</w:t>
      </w:r>
      <w:proofErr w:type="gramEnd"/>
      <w:r w:rsidRPr="00B74B15">
        <w:rPr>
          <w:rFonts w:eastAsia="Times New Roman"/>
          <w:szCs w:val="17"/>
        </w:rPr>
        <w:t xml:space="preserve"> and Montefiore Road as a controlled area in relation to the event.</w:t>
      </w:r>
    </w:p>
    <w:p w14:paraId="1A8D0A87" w14:textId="77777777" w:rsidR="00B74B15" w:rsidRPr="00B74B15" w:rsidRDefault="00B74B15" w:rsidP="00B74B15">
      <w:pPr>
        <w:ind w:left="426" w:hanging="284"/>
        <w:rPr>
          <w:rFonts w:eastAsia="Times New Roman"/>
          <w:szCs w:val="17"/>
        </w:rPr>
      </w:pPr>
      <w:r w:rsidRPr="00B74B15">
        <w:rPr>
          <w:rFonts w:eastAsia="Times New Roman"/>
          <w:szCs w:val="17"/>
        </w:rPr>
        <w:t>5.</w:t>
      </w:r>
      <w:r w:rsidRPr="00B74B15">
        <w:rPr>
          <w:rFonts w:eastAsia="Times New Roman"/>
          <w:szCs w:val="17"/>
        </w:rPr>
        <w:tab/>
        <w:t>Designate T20 World Cup 2020 Ltd to be the event organiser for the event.</w:t>
      </w:r>
    </w:p>
    <w:p w14:paraId="2FD9A4C0" w14:textId="77777777" w:rsidR="00B74B15" w:rsidRPr="00B74B15" w:rsidRDefault="00B74B15" w:rsidP="00B74B15">
      <w:pPr>
        <w:ind w:left="426" w:hanging="284"/>
        <w:rPr>
          <w:rFonts w:eastAsia="Times New Roman"/>
          <w:szCs w:val="17"/>
        </w:rPr>
      </w:pPr>
      <w:r w:rsidRPr="00B74B15">
        <w:rPr>
          <w:rFonts w:eastAsia="Times New Roman"/>
          <w:szCs w:val="17"/>
        </w:rPr>
        <w:t>6.</w:t>
      </w:r>
      <w:r w:rsidRPr="00B74B15">
        <w:rPr>
          <w:rFonts w:eastAsia="Times New Roman"/>
          <w:szCs w:val="17"/>
        </w:rPr>
        <w:tab/>
        <w:t>Apply section 8 of the Major Events Act to the event.</w:t>
      </w:r>
    </w:p>
    <w:p w14:paraId="4B922D12" w14:textId="77777777" w:rsidR="00B74B15" w:rsidRPr="00B74B15" w:rsidRDefault="00B74B15" w:rsidP="00B74B15">
      <w:pPr>
        <w:ind w:left="426" w:hanging="284"/>
        <w:rPr>
          <w:rFonts w:eastAsia="Times New Roman"/>
          <w:szCs w:val="17"/>
        </w:rPr>
      </w:pPr>
      <w:r w:rsidRPr="00B74B15">
        <w:rPr>
          <w:rFonts w:eastAsia="Times New Roman"/>
          <w:szCs w:val="17"/>
        </w:rPr>
        <w:t>7.</w:t>
      </w:r>
      <w:r w:rsidRPr="00B74B15">
        <w:rPr>
          <w:rFonts w:eastAsia="Times New Roman"/>
          <w:szCs w:val="17"/>
        </w:rPr>
        <w:tab/>
        <w:t>Apply section 10 of the Major Events Act to the event.</w:t>
      </w:r>
    </w:p>
    <w:p w14:paraId="41D7E4C7" w14:textId="77777777" w:rsidR="00B74B15" w:rsidRPr="00B74B15" w:rsidRDefault="00B74B15" w:rsidP="00B74B15">
      <w:pPr>
        <w:ind w:left="426" w:hanging="284"/>
        <w:rPr>
          <w:rFonts w:eastAsia="Times New Roman"/>
          <w:szCs w:val="17"/>
        </w:rPr>
      </w:pPr>
      <w:r w:rsidRPr="00B74B15">
        <w:rPr>
          <w:rFonts w:eastAsia="Times New Roman"/>
          <w:szCs w:val="17"/>
        </w:rPr>
        <w:t>8.</w:t>
      </w:r>
      <w:r w:rsidRPr="00B74B15">
        <w:rPr>
          <w:rFonts w:eastAsia="Times New Roman"/>
          <w:szCs w:val="17"/>
        </w:rPr>
        <w:tab/>
        <w:t>Apply section 11 of the Major Events Act to the event.</w:t>
      </w:r>
    </w:p>
    <w:p w14:paraId="12708CF3" w14:textId="77777777" w:rsidR="00B74B15" w:rsidRPr="00B74B15" w:rsidRDefault="00B74B15" w:rsidP="00B74B15">
      <w:pPr>
        <w:ind w:left="426" w:hanging="284"/>
        <w:rPr>
          <w:rFonts w:eastAsia="Times New Roman"/>
          <w:szCs w:val="17"/>
        </w:rPr>
      </w:pPr>
      <w:r w:rsidRPr="00B74B15">
        <w:rPr>
          <w:rFonts w:eastAsia="Times New Roman"/>
          <w:szCs w:val="17"/>
        </w:rPr>
        <w:t>9.</w:t>
      </w:r>
      <w:r w:rsidRPr="00B74B15">
        <w:rPr>
          <w:rFonts w:eastAsia="Times New Roman"/>
          <w:szCs w:val="17"/>
        </w:rPr>
        <w:tab/>
        <w:t>Apply section 12 of the Major Events Act to the event.</w:t>
      </w:r>
    </w:p>
    <w:p w14:paraId="02DBF3EA" w14:textId="77777777" w:rsidR="00B74B15" w:rsidRPr="00B74B15" w:rsidRDefault="00B74B15" w:rsidP="00B74B15">
      <w:pPr>
        <w:ind w:left="426" w:hanging="284"/>
        <w:rPr>
          <w:rFonts w:eastAsia="Times New Roman"/>
          <w:szCs w:val="17"/>
        </w:rPr>
      </w:pPr>
      <w:r w:rsidRPr="00B74B15">
        <w:rPr>
          <w:rFonts w:eastAsia="Times New Roman"/>
          <w:szCs w:val="17"/>
        </w:rPr>
        <w:t>10.</w:t>
      </w:r>
      <w:r w:rsidRPr="00B74B15">
        <w:rPr>
          <w:rFonts w:eastAsia="Times New Roman"/>
          <w:szCs w:val="17"/>
        </w:rPr>
        <w:tab/>
        <w:t>Apply section 13 of the Major Events Act to the event.</w:t>
      </w:r>
    </w:p>
    <w:p w14:paraId="4B28FCDF" w14:textId="77777777" w:rsidR="00B74B15" w:rsidRPr="00B74B15" w:rsidRDefault="00B74B15" w:rsidP="00B74B15">
      <w:pPr>
        <w:spacing w:after="120"/>
        <w:ind w:left="426" w:hanging="284"/>
        <w:rPr>
          <w:rFonts w:eastAsia="Times New Roman"/>
          <w:szCs w:val="17"/>
        </w:rPr>
      </w:pPr>
      <w:r w:rsidRPr="00B74B15">
        <w:rPr>
          <w:rFonts w:eastAsia="Times New Roman"/>
          <w:szCs w:val="17"/>
        </w:rPr>
        <w:t>11.</w:t>
      </w:r>
      <w:r w:rsidRPr="00B74B15">
        <w:rPr>
          <w:rFonts w:eastAsia="Times New Roman"/>
          <w:szCs w:val="17"/>
        </w:rPr>
        <w:tab/>
        <w:t>Apply section 14 of the Major Events Act to the event by specifying the official title as ICC Men’s T20 World Cup 2022 and the official logo as it appears below.</w:t>
      </w:r>
    </w:p>
    <w:p w14:paraId="7E79DEF0" w14:textId="77777777" w:rsidR="00B74B15" w:rsidRPr="00B74B15" w:rsidRDefault="00B74B15" w:rsidP="00B74B15">
      <w:pPr>
        <w:spacing w:after="120" w:line="240" w:lineRule="auto"/>
        <w:ind w:left="426"/>
        <w:rPr>
          <w:rFonts w:eastAsia="Times New Roman"/>
          <w:szCs w:val="17"/>
        </w:rPr>
      </w:pPr>
      <w:r w:rsidRPr="00B74B15">
        <w:rPr>
          <w:rFonts w:eastAsia="Times New Roman"/>
          <w:noProof/>
          <w:szCs w:val="17"/>
        </w:rPr>
        <w:drawing>
          <wp:inline distT="0" distB="0" distL="0" distR="0" wp14:anchorId="4E9E07F3" wp14:editId="01204E95">
            <wp:extent cx="1625782" cy="1781092"/>
            <wp:effectExtent l="0" t="0" r="0" b="0"/>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42947" cy="1799897"/>
                    </a:xfrm>
                    <a:prstGeom prst="rect">
                      <a:avLst/>
                    </a:prstGeom>
                    <a:noFill/>
                    <a:ln>
                      <a:noFill/>
                    </a:ln>
                  </pic:spPr>
                </pic:pic>
              </a:graphicData>
            </a:graphic>
          </wp:inline>
        </w:drawing>
      </w:r>
      <w:r w:rsidRPr="00B74B15">
        <w:rPr>
          <w:rFonts w:eastAsia="Times New Roman"/>
          <w:szCs w:val="17"/>
        </w:rPr>
        <w:t xml:space="preserve"> </w:t>
      </w:r>
      <w:r w:rsidRPr="00B74B15">
        <w:rPr>
          <w:rFonts w:eastAsia="Times New Roman"/>
          <w:noProof/>
          <w:szCs w:val="17"/>
        </w:rPr>
        <w:drawing>
          <wp:inline distT="0" distB="0" distL="0" distR="0" wp14:anchorId="6D2A8297" wp14:editId="5C22E6E7">
            <wp:extent cx="2022394" cy="1741336"/>
            <wp:effectExtent l="0" t="0" r="0" b="0"/>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39921" cy="1756427"/>
                    </a:xfrm>
                    <a:prstGeom prst="rect">
                      <a:avLst/>
                    </a:prstGeom>
                    <a:noFill/>
                    <a:ln>
                      <a:noFill/>
                    </a:ln>
                  </pic:spPr>
                </pic:pic>
              </a:graphicData>
            </a:graphic>
          </wp:inline>
        </w:drawing>
      </w:r>
    </w:p>
    <w:p w14:paraId="246A8B8F" w14:textId="77777777" w:rsidR="00B74B15" w:rsidRPr="00B74B15" w:rsidRDefault="00B74B15" w:rsidP="00B74B15">
      <w:pPr>
        <w:pBdr>
          <w:top w:val="single" w:sz="4" w:space="1" w:color="auto"/>
        </w:pBdr>
        <w:spacing w:before="100" w:line="14" w:lineRule="exact"/>
        <w:ind w:left="1080" w:right="1080"/>
        <w:jc w:val="center"/>
        <w:rPr>
          <w:rFonts w:eastAsia="Times New Roman"/>
          <w:szCs w:val="17"/>
        </w:rPr>
      </w:pPr>
    </w:p>
    <w:p w14:paraId="2678B5DB" w14:textId="77777777" w:rsidR="00B74B15" w:rsidRPr="00B74B15" w:rsidRDefault="00B74B15" w:rsidP="00B74B15">
      <w:pPr>
        <w:spacing w:after="0" w:line="240" w:lineRule="auto"/>
        <w:jc w:val="left"/>
        <w:rPr>
          <w:rFonts w:eastAsia="Times New Roman"/>
          <w:smallCaps/>
          <w:szCs w:val="17"/>
        </w:rPr>
      </w:pPr>
      <w:r w:rsidRPr="00B74B15">
        <w:rPr>
          <w:smallCaps/>
        </w:rPr>
        <w:br w:type="page"/>
      </w:r>
    </w:p>
    <w:p w14:paraId="7FE56247" w14:textId="77777777" w:rsidR="00B74B15" w:rsidRPr="00B74B15" w:rsidRDefault="00B74B15" w:rsidP="00B74B1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rPr>
          <w:rFonts w:eastAsia="Times New Roman"/>
          <w:smallCaps/>
          <w:szCs w:val="17"/>
        </w:rPr>
      </w:pPr>
      <w:r w:rsidRPr="00B74B15">
        <w:rPr>
          <w:rFonts w:eastAsia="Times New Roman"/>
          <w:smallCaps/>
          <w:szCs w:val="17"/>
        </w:rPr>
        <w:lastRenderedPageBreak/>
        <w:t>Map of Controlled Area for the ICC Men’s T20 World Cup 2022 matches to be held at Adelaide Oval</w:t>
      </w:r>
    </w:p>
    <w:p w14:paraId="1DF84830" w14:textId="77777777" w:rsidR="00B74B15" w:rsidRPr="00B74B15" w:rsidRDefault="00B74B15" w:rsidP="00B74B1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jc w:val="center"/>
        <w:rPr>
          <w:rFonts w:eastAsia="Times New Roman"/>
          <w:smallCaps/>
          <w:szCs w:val="17"/>
        </w:rPr>
      </w:pPr>
      <w:r w:rsidRPr="00B74B15">
        <w:rPr>
          <w:rFonts w:eastAsia="Times New Roman"/>
          <w:noProof/>
          <w:szCs w:val="17"/>
        </w:rPr>
        <w:drawing>
          <wp:inline distT="0" distB="0" distL="0" distR="0" wp14:anchorId="54ED9AE4" wp14:editId="23345416">
            <wp:extent cx="5438692" cy="7944788"/>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68313" cy="7988058"/>
                    </a:xfrm>
                    <a:prstGeom prst="rect">
                      <a:avLst/>
                    </a:prstGeom>
                    <a:noFill/>
                    <a:ln>
                      <a:noFill/>
                    </a:ln>
                  </pic:spPr>
                </pic:pic>
              </a:graphicData>
            </a:graphic>
          </wp:inline>
        </w:drawing>
      </w:r>
    </w:p>
    <w:p w14:paraId="58F61FCB" w14:textId="77777777" w:rsidR="00B74B15" w:rsidRPr="00B74B15" w:rsidRDefault="00B74B15" w:rsidP="00B74B15">
      <w:pPr>
        <w:spacing w:after="0"/>
        <w:rPr>
          <w:rFonts w:eastAsia="Times New Roman"/>
          <w:szCs w:val="17"/>
        </w:rPr>
      </w:pPr>
      <w:r w:rsidRPr="00B74B15">
        <w:rPr>
          <w:rFonts w:eastAsia="Times New Roman"/>
          <w:szCs w:val="17"/>
        </w:rPr>
        <w:t>Dated: 28 July 2022</w:t>
      </w:r>
    </w:p>
    <w:p w14:paraId="752E9E16" w14:textId="77777777" w:rsidR="00B74B15" w:rsidRPr="00B74B15" w:rsidRDefault="00B74B15" w:rsidP="00B74B15">
      <w:pPr>
        <w:spacing w:after="0"/>
        <w:jc w:val="right"/>
        <w:rPr>
          <w:rFonts w:eastAsia="Times New Roman"/>
          <w:smallCaps/>
          <w:szCs w:val="20"/>
        </w:rPr>
      </w:pPr>
      <w:r w:rsidRPr="00B74B15">
        <w:rPr>
          <w:rFonts w:eastAsia="Times New Roman"/>
          <w:smallCaps/>
          <w:szCs w:val="20"/>
        </w:rPr>
        <w:t>Hon. Zoe Bettison MP</w:t>
      </w:r>
    </w:p>
    <w:p w14:paraId="48FDE098" w14:textId="454C3CF3" w:rsidR="00B74B15" w:rsidRDefault="00B74B15" w:rsidP="00B74B15">
      <w:pPr>
        <w:spacing w:after="40"/>
        <w:jc w:val="right"/>
        <w:rPr>
          <w:rFonts w:eastAsia="Times New Roman"/>
          <w:szCs w:val="17"/>
        </w:rPr>
      </w:pPr>
      <w:r w:rsidRPr="00B74B15">
        <w:rPr>
          <w:rFonts w:eastAsia="Times New Roman"/>
          <w:szCs w:val="17"/>
        </w:rPr>
        <w:t>Minister for Tourism, South Australia</w:t>
      </w:r>
    </w:p>
    <w:p w14:paraId="18CB1CDB" w14:textId="431ECA96" w:rsidR="00B74B15" w:rsidRDefault="00B74B15" w:rsidP="00B74B15">
      <w:pPr>
        <w:pBdr>
          <w:bottom w:val="single" w:sz="4" w:space="1" w:color="auto"/>
        </w:pBdr>
        <w:spacing w:after="0" w:line="52" w:lineRule="exact"/>
        <w:jc w:val="center"/>
        <w:rPr>
          <w:rFonts w:eastAsia="Times New Roman"/>
          <w:szCs w:val="17"/>
        </w:rPr>
      </w:pPr>
    </w:p>
    <w:p w14:paraId="0F4EABD8" w14:textId="58233EA8" w:rsidR="00B74B15" w:rsidRDefault="00B74B15" w:rsidP="00B74B15">
      <w:pPr>
        <w:pBdr>
          <w:top w:val="single" w:sz="4" w:space="1" w:color="auto"/>
        </w:pBdr>
        <w:spacing w:before="34" w:after="0" w:line="14" w:lineRule="exact"/>
        <w:jc w:val="center"/>
        <w:rPr>
          <w:rFonts w:eastAsia="Times New Roman"/>
          <w:szCs w:val="17"/>
        </w:rPr>
      </w:pPr>
    </w:p>
    <w:p w14:paraId="1B194B5B" w14:textId="77777777" w:rsidR="003E65EA" w:rsidRDefault="003E65EA" w:rsidP="001B2EF0">
      <w:pPr>
        <w:pStyle w:val="Heading2"/>
      </w:pPr>
      <w:bookmarkStart w:id="50" w:name="_Toc109897239"/>
      <w:r w:rsidRPr="00AC2076">
        <w:lastRenderedPageBreak/>
        <w:t>Mining Act 1971</w:t>
      </w:r>
      <w:bookmarkEnd w:id="50"/>
    </w:p>
    <w:p w14:paraId="346C9DDA" w14:textId="77777777" w:rsidR="003E65EA" w:rsidRDefault="003E65EA" w:rsidP="003E65EA">
      <w:pPr>
        <w:pStyle w:val="GG-Title2"/>
      </w:pPr>
      <w:r w:rsidRPr="00AC2076">
        <w:t>Section 56H</w:t>
      </w:r>
    </w:p>
    <w:p w14:paraId="45F08C16" w14:textId="77777777" w:rsidR="003E65EA" w:rsidRPr="00AC2076" w:rsidRDefault="003E65EA" w:rsidP="003E65EA">
      <w:pPr>
        <w:pStyle w:val="GG-Title3"/>
      </w:pPr>
      <w:r>
        <w:t>A</w:t>
      </w:r>
      <w:r w:rsidRPr="00AC2076">
        <w:t xml:space="preserve">pplication for a </w:t>
      </w:r>
      <w:r>
        <w:t>Change in Operations</w:t>
      </w:r>
    </w:p>
    <w:p w14:paraId="383B044E" w14:textId="77777777" w:rsidR="003E65EA" w:rsidRDefault="003E65EA" w:rsidP="003E65EA">
      <w:pPr>
        <w:pStyle w:val="GG-body"/>
      </w:pPr>
      <w:r w:rsidRPr="00362EDC">
        <w:t xml:space="preserve">Notice is hereby given in accordance with Section 56H of the </w:t>
      </w:r>
      <w:r w:rsidRPr="00362EDC">
        <w:rPr>
          <w:i/>
          <w:iCs/>
        </w:rPr>
        <w:t>Mining Act 1971</w:t>
      </w:r>
      <w:r w:rsidRPr="00362EDC">
        <w:t>, that an application for a change in operations over the undermentioned Mining Lease has been received</w:t>
      </w:r>
      <w:r w:rsidRPr="00AC2076">
        <w:t xml:space="preserve">: </w:t>
      </w:r>
    </w:p>
    <w:p w14:paraId="4B20F5C8" w14:textId="77777777" w:rsidR="003E65EA" w:rsidRDefault="003E65EA" w:rsidP="003E65EA">
      <w:pPr>
        <w:pStyle w:val="GG-body"/>
        <w:tabs>
          <w:tab w:val="left" w:pos="1843"/>
        </w:tabs>
        <w:spacing w:after="0"/>
        <w:ind w:left="160"/>
      </w:pPr>
      <w:r w:rsidRPr="00AC2076">
        <w:t>Applicant:</w:t>
      </w:r>
      <w:r w:rsidRPr="00AC2076">
        <w:tab/>
      </w:r>
      <w:r w:rsidRPr="00362EDC">
        <w:t>S.C. Heinrich &amp; Co Pty. Ltd</w:t>
      </w:r>
      <w:r>
        <w:t>.</w:t>
      </w:r>
    </w:p>
    <w:p w14:paraId="4A81E481" w14:textId="77777777" w:rsidR="003E65EA" w:rsidRDefault="003E65EA" w:rsidP="003E65EA">
      <w:pPr>
        <w:pStyle w:val="GG-body"/>
        <w:tabs>
          <w:tab w:val="left" w:pos="1843"/>
        </w:tabs>
        <w:spacing w:after="0"/>
        <w:ind w:left="160"/>
      </w:pPr>
      <w:r>
        <w:t>Operation</w:t>
      </w:r>
      <w:r w:rsidRPr="00AC2076">
        <w:t>:</w:t>
      </w:r>
      <w:r w:rsidRPr="00AC2076">
        <w:tab/>
      </w:r>
      <w:r>
        <w:t>Farrell Flat Quarry</w:t>
      </w:r>
    </w:p>
    <w:p w14:paraId="74280373" w14:textId="77777777" w:rsidR="003E65EA" w:rsidRDefault="003E65EA" w:rsidP="003E65EA">
      <w:pPr>
        <w:pStyle w:val="GG-body"/>
        <w:tabs>
          <w:tab w:val="left" w:pos="1843"/>
        </w:tabs>
        <w:spacing w:after="0"/>
        <w:ind w:left="160"/>
      </w:pPr>
      <w:r>
        <w:t>Mining Lease:</w:t>
      </w:r>
      <w:r>
        <w:tab/>
      </w:r>
      <w:r w:rsidRPr="00362EDC">
        <w:t>6198</w:t>
      </w:r>
    </w:p>
    <w:p w14:paraId="3E1943C5" w14:textId="77777777" w:rsidR="003E65EA" w:rsidRDefault="003E65EA" w:rsidP="003E65EA">
      <w:pPr>
        <w:pStyle w:val="GG-body"/>
        <w:tabs>
          <w:tab w:val="left" w:pos="1843"/>
        </w:tabs>
        <w:spacing w:after="0"/>
        <w:ind w:left="160"/>
      </w:pPr>
      <w:r w:rsidRPr="00AC2076">
        <w:t xml:space="preserve">Area: </w:t>
      </w:r>
      <w:r w:rsidRPr="00AC2076">
        <w:tab/>
      </w:r>
      <w:r>
        <w:t>26</w:t>
      </w:r>
      <w:r w:rsidRPr="00AC2076">
        <w:t xml:space="preserve"> hectares approximately</w:t>
      </w:r>
    </w:p>
    <w:p w14:paraId="6A49B31B" w14:textId="77777777" w:rsidR="003E65EA" w:rsidRDefault="003E65EA" w:rsidP="003E65EA">
      <w:pPr>
        <w:pStyle w:val="GG-body"/>
        <w:tabs>
          <w:tab w:val="left" w:pos="1843"/>
        </w:tabs>
        <w:spacing w:after="0"/>
        <w:ind w:left="160"/>
      </w:pPr>
      <w:r w:rsidRPr="00AC2076">
        <w:t>Location:</w:t>
      </w:r>
      <w:r w:rsidRPr="00AC2076">
        <w:tab/>
      </w:r>
      <w:r w:rsidRPr="00362EDC">
        <w:t>CT 6096/3, Approximately 12 km east of Clare</w:t>
      </w:r>
    </w:p>
    <w:p w14:paraId="28690B25" w14:textId="77777777" w:rsidR="003E65EA" w:rsidRDefault="003E65EA" w:rsidP="003E65EA">
      <w:pPr>
        <w:pStyle w:val="GG-body"/>
        <w:tabs>
          <w:tab w:val="left" w:pos="1843"/>
        </w:tabs>
        <w:spacing w:after="0"/>
        <w:ind w:left="160"/>
      </w:pPr>
      <w:r w:rsidRPr="00AC2076">
        <w:t xml:space="preserve">Purpose: </w:t>
      </w:r>
      <w:r w:rsidRPr="00AC2076">
        <w:tab/>
      </w:r>
      <w:r w:rsidRPr="00362EDC">
        <w:t>Change in Operations</w:t>
      </w:r>
    </w:p>
    <w:p w14:paraId="60DD5957" w14:textId="77777777" w:rsidR="003E65EA" w:rsidRPr="00AC2076" w:rsidRDefault="003E65EA" w:rsidP="003E65EA">
      <w:pPr>
        <w:pStyle w:val="GG-body"/>
        <w:tabs>
          <w:tab w:val="left" w:pos="1843"/>
        </w:tabs>
        <w:ind w:left="160"/>
      </w:pPr>
      <w:r w:rsidRPr="00AC2076">
        <w:t>Reference:</w:t>
      </w:r>
      <w:r w:rsidRPr="00AC2076">
        <w:tab/>
      </w:r>
      <w:r w:rsidRPr="00362EDC">
        <w:t>T 02414</w:t>
      </w:r>
    </w:p>
    <w:p w14:paraId="26B942B6" w14:textId="77777777" w:rsidR="003E65EA" w:rsidRDefault="003E65EA" w:rsidP="003E65EA">
      <w:pPr>
        <w:pStyle w:val="GG-body"/>
      </w:pPr>
      <w:r w:rsidRPr="00AC2076">
        <w:t>To arrange an inspection of the proposal at the Department for Energy and Mining, please call the Department on 08 8463 3103.</w:t>
      </w:r>
    </w:p>
    <w:p w14:paraId="2C410D5F" w14:textId="77777777" w:rsidR="003E65EA" w:rsidRDefault="003E65EA" w:rsidP="003E65EA">
      <w:pPr>
        <w:pStyle w:val="GG-body"/>
        <w:jc w:val="left"/>
      </w:pPr>
      <w:r w:rsidRPr="00AC2076">
        <w:t xml:space="preserve">An electronic copy of the proposal can be found on the Department for Energy and Mining website: </w:t>
      </w:r>
      <w:hyperlink r:id="rId50" w:history="1">
        <w:r w:rsidRPr="00362EDC">
          <w:rPr>
            <w:rStyle w:val="Hyperlink"/>
          </w:rPr>
          <w:t>https://www.energymining.sa.gov.au/industry/minerals-and-mining/mining/community-engagement-opportunities</w:t>
        </w:r>
      </w:hyperlink>
    </w:p>
    <w:p w14:paraId="56AAB367" w14:textId="77777777" w:rsidR="003E65EA" w:rsidRDefault="003E65EA" w:rsidP="003E65EA">
      <w:pPr>
        <w:pStyle w:val="GG-body"/>
        <w:jc w:val="left"/>
      </w:pPr>
      <w:r w:rsidRPr="00AC2076">
        <w:t xml:space="preserve">Written submissions in relation to this application are invited to be received at the Department for Energy and Mining, Mining Regulation, Attn: Business Support Officer, GPO Box 320 ADELAIDE SA 5001 or </w:t>
      </w:r>
      <w:hyperlink r:id="rId51" w:history="1">
        <w:r w:rsidRPr="00AC2076">
          <w:rPr>
            <w:rStyle w:val="Hyperlink"/>
          </w:rPr>
          <w:t>dem.miningregrehab@sa.gov.au</w:t>
        </w:r>
      </w:hyperlink>
      <w:r w:rsidRPr="00AC2076">
        <w:t xml:space="preserve"> by no later than </w:t>
      </w:r>
      <w:r>
        <w:rPr>
          <w:b/>
        </w:rPr>
        <w:t>9 August </w:t>
      </w:r>
      <w:r w:rsidRPr="00AC2076">
        <w:rPr>
          <w:b/>
        </w:rPr>
        <w:t>2022</w:t>
      </w:r>
      <w:r w:rsidRPr="00AC2076">
        <w:t>.</w:t>
      </w:r>
    </w:p>
    <w:p w14:paraId="6DB1519A" w14:textId="77777777" w:rsidR="003E65EA" w:rsidRDefault="003E65EA" w:rsidP="003E65EA">
      <w:pPr>
        <w:pStyle w:val="GG-body"/>
      </w:pPr>
      <w:r w:rsidRPr="00362EDC">
        <w:t xml:space="preserve">The delegate of the Minister for Energy and Mining is required to have regard to these submissions in determining whether to grant or refuse the application and, if granted, if there is a requirement to add, vary or revoke a term or condition of the relevant mineral tenement(s) under section 56U of the </w:t>
      </w:r>
      <w:r w:rsidRPr="00362EDC">
        <w:rPr>
          <w:i/>
          <w:iCs/>
        </w:rPr>
        <w:t>Mining Act 1971</w:t>
      </w:r>
      <w:r w:rsidRPr="00AC2076">
        <w:t>.</w:t>
      </w:r>
    </w:p>
    <w:p w14:paraId="46948352" w14:textId="77777777" w:rsidR="003E65EA" w:rsidRDefault="003E65EA" w:rsidP="003E65EA">
      <w:pPr>
        <w:pStyle w:val="GG-body"/>
      </w:pPr>
      <w:r w:rsidRPr="00AC2076">
        <w:t>When you make a written submission, that submission becomes a public record. Your submission will be provided to the applicant and may be made available for public inspection.</w:t>
      </w:r>
    </w:p>
    <w:p w14:paraId="4A7EBCBA" w14:textId="77777777" w:rsidR="003E65EA" w:rsidRDefault="003E65EA" w:rsidP="003E65EA">
      <w:pPr>
        <w:pStyle w:val="GG-SDated"/>
      </w:pPr>
      <w:r>
        <w:t>Dated: 28 July 2022</w:t>
      </w:r>
    </w:p>
    <w:p w14:paraId="7B1B0089" w14:textId="77777777" w:rsidR="003E65EA" w:rsidRPr="00AC2076" w:rsidRDefault="003E65EA" w:rsidP="003E65EA">
      <w:pPr>
        <w:pStyle w:val="GG-SName"/>
      </w:pPr>
      <w:r>
        <w:t>J. Martin</w:t>
      </w:r>
    </w:p>
    <w:p w14:paraId="55F08739" w14:textId="77777777" w:rsidR="003E65EA" w:rsidRPr="00AC2076" w:rsidRDefault="003E65EA" w:rsidP="003E65EA">
      <w:pPr>
        <w:pStyle w:val="GG-Signature"/>
      </w:pPr>
      <w:r w:rsidRPr="00AC2076">
        <w:t>Mining Registrar as delegate for the Minister for Energy and Mining</w:t>
      </w:r>
    </w:p>
    <w:p w14:paraId="63BE20F6" w14:textId="2C623847" w:rsidR="001E571C" w:rsidRDefault="003E65EA" w:rsidP="003E65EA">
      <w:pPr>
        <w:pStyle w:val="GG-Signature"/>
      </w:pPr>
      <w:r w:rsidRPr="00AC2076">
        <w:t>Department for Energy and Mining</w:t>
      </w:r>
    </w:p>
    <w:p w14:paraId="0F28014B" w14:textId="0CC66015" w:rsidR="003E65EA" w:rsidRDefault="003E65EA" w:rsidP="003E65EA">
      <w:pPr>
        <w:pStyle w:val="GG-Signature"/>
        <w:pBdr>
          <w:bottom w:val="single" w:sz="4" w:space="1" w:color="auto"/>
        </w:pBdr>
        <w:spacing w:line="52" w:lineRule="exact"/>
        <w:jc w:val="center"/>
      </w:pPr>
    </w:p>
    <w:p w14:paraId="3160C432" w14:textId="68537F57" w:rsidR="003E65EA" w:rsidRDefault="003E65EA" w:rsidP="003E65EA">
      <w:pPr>
        <w:pStyle w:val="GG-Signature"/>
        <w:pBdr>
          <w:top w:val="single" w:sz="4" w:space="1" w:color="auto"/>
        </w:pBdr>
        <w:spacing w:before="34" w:line="14" w:lineRule="exact"/>
        <w:jc w:val="center"/>
      </w:pPr>
    </w:p>
    <w:p w14:paraId="181D9570" w14:textId="1B0D4F24" w:rsidR="00B74B15" w:rsidRDefault="00B74B15" w:rsidP="001E571C">
      <w:pPr>
        <w:pStyle w:val="GG-body"/>
        <w:spacing w:after="0"/>
      </w:pPr>
    </w:p>
    <w:p w14:paraId="5D5E1F90" w14:textId="77777777" w:rsidR="00FA72F1" w:rsidRPr="00FA72F1" w:rsidRDefault="00FA72F1" w:rsidP="001B2EF0">
      <w:pPr>
        <w:pStyle w:val="Heading2"/>
      </w:pPr>
      <w:bookmarkStart w:id="51" w:name="_Toc109897240"/>
      <w:r w:rsidRPr="00FA72F1">
        <w:t>Passenger Transport Regulations 2009 (“Regulations”)</w:t>
      </w:r>
      <w:bookmarkEnd w:id="51"/>
    </w:p>
    <w:p w14:paraId="7EEDC647" w14:textId="77777777" w:rsidR="00FA72F1" w:rsidRPr="00FA72F1" w:rsidRDefault="00FA72F1" w:rsidP="00FA72F1">
      <w:pPr>
        <w:jc w:val="center"/>
        <w:rPr>
          <w:smallCaps/>
          <w:szCs w:val="17"/>
        </w:rPr>
      </w:pPr>
      <w:r w:rsidRPr="00FA72F1">
        <w:rPr>
          <w:smallCaps/>
          <w:szCs w:val="17"/>
        </w:rPr>
        <w:t>Determination</w:t>
      </w:r>
    </w:p>
    <w:p w14:paraId="02DC9260" w14:textId="77777777" w:rsidR="00FA72F1" w:rsidRPr="00FA72F1" w:rsidRDefault="00FA72F1" w:rsidP="00FA72F1">
      <w:pPr>
        <w:jc w:val="center"/>
        <w:rPr>
          <w:i/>
          <w:szCs w:val="17"/>
        </w:rPr>
      </w:pPr>
      <w:r w:rsidRPr="00FA72F1">
        <w:rPr>
          <w:i/>
          <w:szCs w:val="17"/>
        </w:rPr>
        <w:t>Access Taxi Age Extension</w:t>
      </w:r>
    </w:p>
    <w:p w14:paraId="62E814A9" w14:textId="77777777" w:rsidR="00FA72F1" w:rsidRPr="00FA72F1" w:rsidRDefault="00FA72F1" w:rsidP="00FA72F1">
      <w:pPr>
        <w:rPr>
          <w:szCs w:val="17"/>
        </w:rPr>
      </w:pPr>
      <w:r w:rsidRPr="00FA72F1">
        <w:rPr>
          <w:szCs w:val="17"/>
        </w:rPr>
        <w:t>I, Sarah Clark, Acting Executive Director, Road and Marine Services in the Department for Infrastructure and Transport:</w:t>
      </w:r>
    </w:p>
    <w:p w14:paraId="7C6D828A" w14:textId="77777777" w:rsidR="00FA72F1" w:rsidRPr="00FA72F1" w:rsidRDefault="00FA72F1" w:rsidP="00FA72F1">
      <w:pPr>
        <w:numPr>
          <w:ilvl w:val="0"/>
          <w:numId w:val="41"/>
        </w:numPr>
        <w:ind w:left="426" w:hanging="283"/>
        <w:rPr>
          <w:bCs/>
          <w:szCs w:val="17"/>
        </w:rPr>
      </w:pPr>
      <w:r w:rsidRPr="00FA72F1">
        <w:rPr>
          <w:b/>
          <w:szCs w:val="17"/>
        </w:rPr>
        <w:t>REVOKE</w:t>
      </w:r>
      <w:r w:rsidRPr="00FA72F1">
        <w:rPr>
          <w:bCs/>
          <w:szCs w:val="17"/>
        </w:rPr>
        <w:t xml:space="preserve"> </w:t>
      </w:r>
      <w:r w:rsidRPr="00FA72F1">
        <w:rPr>
          <w:szCs w:val="17"/>
        </w:rPr>
        <w:t>the</w:t>
      </w:r>
      <w:r w:rsidRPr="00FA72F1">
        <w:rPr>
          <w:bCs/>
          <w:szCs w:val="17"/>
        </w:rPr>
        <w:t xml:space="preserve"> </w:t>
      </w:r>
      <w:r w:rsidRPr="00FA72F1">
        <w:rPr>
          <w:szCs w:val="17"/>
        </w:rPr>
        <w:t xml:space="preserve">prior determination made under Regulation 135(2)(a)(iii) of the Regulations, published in the </w:t>
      </w:r>
      <w:r w:rsidRPr="00FA72F1">
        <w:rPr>
          <w:i/>
          <w:iCs/>
          <w:szCs w:val="17"/>
        </w:rPr>
        <w:t>South Australian Government Gazette</w:t>
      </w:r>
      <w:r w:rsidRPr="00FA72F1">
        <w:rPr>
          <w:szCs w:val="17"/>
        </w:rPr>
        <w:t xml:space="preserve"> on 10 December 2020 </w:t>
      </w:r>
      <w:proofErr w:type="gramStart"/>
      <w:r w:rsidRPr="00FA72F1">
        <w:rPr>
          <w:szCs w:val="17"/>
        </w:rPr>
        <w:t>in regards to</w:t>
      </w:r>
      <w:proofErr w:type="gramEnd"/>
      <w:r w:rsidRPr="00FA72F1">
        <w:rPr>
          <w:szCs w:val="17"/>
        </w:rPr>
        <w:t xml:space="preserve"> </w:t>
      </w:r>
      <w:r w:rsidRPr="00FA72F1">
        <w:rPr>
          <w:i/>
          <w:iCs/>
          <w:szCs w:val="17"/>
        </w:rPr>
        <w:t>access taxis</w:t>
      </w:r>
      <w:r w:rsidRPr="00FA72F1">
        <w:rPr>
          <w:szCs w:val="17"/>
        </w:rPr>
        <w:t>; and</w:t>
      </w:r>
    </w:p>
    <w:p w14:paraId="1035F59A" w14:textId="77777777" w:rsidR="00FA72F1" w:rsidRPr="00FA72F1" w:rsidRDefault="00FA72F1" w:rsidP="00FA72F1">
      <w:pPr>
        <w:numPr>
          <w:ilvl w:val="0"/>
          <w:numId w:val="41"/>
        </w:numPr>
        <w:ind w:left="426" w:hanging="283"/>
        <w:rPr>
          <w:bCs/>
          <w:szCs w:val="17"/>
        </w:rPr>
      </w:pPr>
      <w:r w:rsidRPr="00FA72F1">
        <w:rPr>
          <w:szCs w:val="17"/>
        </w:rPr>
        <w:t xml:space="preserve">Pursuant to Regulation 135(6) of the Regulations hereby </w:t>
      </w:r>
      <w:r w:rsidRPr="00FA72F1">
        <w:rPr>
          <w:b/>
          <w:szCs w:val="17"/>
        </w:rPr>
        <w:t>DETERMINE</w:t>
      </w:r>
      <w:r w:rsidRPr="00FA72F1">
        <w:rPr>
          <w:szCs w:val="17"/>
        </w:rPr>
        <w:t xml:space="preserve"> that the specified age that an </w:t>
      </w:r>
      <w:r w:rsidRPr="00FA72F1">
        <w:rPr>
          <w:i/>
          <w:iCs/>
          <w:szCs w:val="17"/>
        </w:rPr>
        <w:t>access taxi</w:t>
      </w:r>
      <w:r w:rsidRPr="00FA72F1">
        <w:rPr>
          <w:szCs w:val="17"/>
        </w:rPr>
        <w:t xml:space="preserve"> cannot be granted an approval for the use of an older vehicle under Regulation 135(2) to be eleven (11) years.</w:t>
      </w:r>
    </w:p>
    <w:p w14:paraId="011BC607" w14:textId="77777777" w:rsidR="00FA72F1" w:rsidRPr="00FA72F1" w:rsidRDefault="00FA72F1" w:rsidP="00FA72F1">
      <w:pPr>
        <w:rPr>
          <w:szCs w:val="17"/>
        </w:rPr>
      </w:pPr>
      <w:r w:rsidRPr="00FA72F1">
        <w:rPr>
          <w:szCs w:val="17"/>
        </w:rPr>
        <w:t xml:space="preserve">Interpretation: All terms italicized in this Notice have the same meaning as in the </w:t>
      </w:r>
      <w:r w:rsidRPr="00FA72F1">
        <w:rPr>
          <w:i/>
          <w:iCs/>
          <w:szCs w:val="17"/>
        </w:rPr>
        <w:t>Passenger Transport Act 1994</w:t>
      </w:r>
      <w:r w:rsidRPr="00FA72F1">
        <w:rPr>
          <w:szCs w:val="17"/>
        </w:rPr>
        <w:t xml:space="preserve"> and the Regulations. </w:t>
      </w:r>
    </w:p>
    <w:p w14:paraId="2188AD0C" w14:textId="77777777" w:rsidR="00FA72F1" w:rsidRPr="00FA72F1" w:rsidRDefault="00FA72F1" w:rsidP="00FA72F1">
      <w:pPr>
        <w:rPr>
          <w:szCs w:val="17"/>
        </w:rPr>
      </w:pPr>
      <w:r w:rsidRPr="00FA72F1">
        <w:rPr>
          <w:szCs w:val="17"/>
        </w:rPr>
        <w:t>The age of a vehicle is measured pursuant to Regulation 3(6).</w:t>
      </w:r>
    </w:p>
    <w:p w14:paraId="1363692C" w14:textId="77777777" w:rsidR="00FA72F1" w:rsidRPr="00FA72F1" w:rsidRDefault="00FA72F1" w:rsidP="00FA72F1">
      <w:pPr>
        <w:rPr>
          <w:szCs w:val="17"/>
        </w:rPr>
      </w:pPr>
      <w:r w:rsidRPr="00FA72F1">
        <w:rPr>
          <w:szCs w:val="17"/>
        </w:rPr>
        <w:t>This Determination shall have effect as of the date of approval and shall remain in force unless revoked by a subsequent Notice.</w:t>
      </w:r>
    </w:p>
    <w:p w14:paraId="67C68AB8" w14:textId="77777777" w:rsidR="00FA72F1" w:rsidRPr="00FA72F1" w:rsidRDefault="00FA72F1" w:rsidP="00FA72F1">
      <w:pPr>
        <w:spacing w:after="0"/>
        <w:rPr>
          <w:rFonts w:eastAsia="Times New Roman"/>
          <w:szCs w:val="17"/>
        </w:rPr>
      </w:pPr>
      <w:r w:rsidRPr="00FA72F1">
        <w:rPr>
          <w:rFonts w:eastAsia="Times New Roman"/>
          <w:szCs w:val="17"/>
        </w:rPr>
        <w:t>Dated: 22 July 2022</w:t>
      </w:r>
    </w:p>
    <w:p w14:paraId="46C4B336" w14:textId="77777777" w:rsidR="00FA72F1" w:rsidRPr="00FA72F1" w:rsidRDefault="00FA72F1" w:rsidP="00FA72F1">
      <w:pPr>
        <w:spacing w:after="0"/>
        <w:jc w:val="right"/>
        <w:rPr>
          <w:smallCaps/>
          <w:szCs w:val="20"/>
        </w:rPr>
      </w:pPr>
      <w:r w:rsidRPr="00FA72F1">
        <w:rPr>
          <w:smallCaps/>
          <w:szCs w:val="20"/>
        </w:rPr>
        <w:t>Sarah Clark</w:t>
      </w:r>
    </w:p>
    <w:p w14:paraId="031BF23E" w14:textId="77777777" w:rsidR="00FA72F1" w:rsidRPr="00FA72F1" w:rsidRDefault="00FA72F1" w:rsidP="00FA72F1">
      <w:pPr>
        <w:numPr>
          <w:ilvl w:val="0"/>
          <w:numId w:val="34"/>
        </w:numPr>
        <w:spacing w:after="0"/>
        <w:ind w:left="0" w:firstLine="0"/>
        <w:jc w:val="right"/>
        <w:rPr>
          <w:szCs w:val="17"/>
        </w:rPr>
      </w:pPr>
      <w:r w:rsidRPr="00FA72F1">
        <w:rPr>
          <w:szCs w:val="17"/>
        </w:rPr>
        <w:t>A/Executive Director</w:t>
      </w:r>
    </w:p>
    <w:p w14:paraId="6228DCE8" w14:textId="77777777" w:rsidR="00FA72F1" w:rsidRPr="00FA72F1" w:rsidRDefault="00FA72F1" w:rsidP="00FA72F1">
      <w:pPr>
        <w:numPr>
          <w:ilvl w:val="0"/>
          <w:numId w:val="34"/>
        </w:numPr>
        <w:spacing w:after="0"/>
        <w:ind w:left="0" w:firstLine="0"/>
        <w:jc w:val="right"/>
        <w:rPr>
          <w:szCs w:val="17"/>
        </w:rPr>
      </w:pPr>
      <w:r w:rsidRPr="00FA72F1">
        <w:rPr>
          <w:szCs w:val="17"/>
        </w:rPr>
        <w:t>Road and Marine Services</w:t>
      </w:r>
    </w:p>
    <w:p w14:paraId="54AFACD0" w14:textId="77777777" w:rsidR="00FA72F1" w:rsidRPr="00FA72F1" w:rsidRDefault="00FA72F1" w:rsidP="00FA72F1">
      <w:pPr>
        <w:pBdr>
          <w:top w:val="single" w:sz="4" w:space="1" w:color="auto"/>
        </w:pBdr>
        <w:spacing w:before="34" w:after="0" w:line="14" w:lineRule="exact"/>
        <w:jc w:val="center"/>
        <w:rPr>
          <w:rFonts w:eastAsia="Times New Roman"/>
          <w:szCs w:val="17"/>
        </w:rPr>
      </w:pPr>
    </w:p>
    <w:p w14:paraId="7285940E" w14:textId="77777777" w:rsidR="00FA72F1" w:rsidRPr="00FA72F1" w:rsidRDefault="00FA72F1" w:rsidP="00FA72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5B7596BA" w14:textId="77777777" w:rsidR="00FA72F1" w:rsidRPr="00FA72F1" w:rsidRDefault="00FA72F1" w:rsidP="00FA72F1">
      <w:pPr>
        <w:jc w:val="center"/>
        <w:rPr>
          <w:caps/>
          <w:szCs w:val="17"/>
        </w:rPr>
      </w:pPr>
      <w:r w:rsidRPr="00FA72F1">
        <w:rPr>
          <w:caps/>
          <w:szCs w:val="17"/>
        </w:rPr>
        <w:t>Passenger Transport Regulations 2009 (“Regulations”)</w:t>
      </w:r>
    </w:p>
    <w:p w14:paraId="49244712" w14:textId="77777777" w:rsidR="00FA72F1" w:rsidRPr="00FA72F1" w:rsidRDefault="00FA72F1" w:rsidP="00FA72F1">
      <w:pPr>
        <w:jc w:val="center"/>
        <w:rPr>
          <w:smallCaps/>
          <w:szCs w:val="17"/>
        </w:rPr>
      </w:pPr>
      <w:r w:rsidRPr="00FA72F1">
        <w:rPr>
          <w:smallCaps/>
          <w:szCs w:val="17"/>
        </w:rPr>
        <w:t>Determination</w:t>
      </w:r>
    </w:p>
    <w:p w14:paraId="0FC74DCA" w14:textId="77777777" w:rsidR="00FA72F1" w:rsidRPr="00FA72F1" w:rsidRDefault="00FA72F1" w:rsidP="00FA72F1">
      <w:pPr>
        <w:jc w:val="center"/>
        <w:rPr>
          <w:i/>
          <w:szCs w:val="17"/>
        </w:rPr>
      </w:pPr>
      <w:r w:rsidRPr="00FA72F1">
        <w:rPr>
          <w:i/>
          <w:szCs w:val="17"/>
        </w:rPr>
        <w:t>Stretch Limousine Age Extension</w:t>
      </w:r>
    </w:p>
    <w:p w14:paraId="6C000676" w14:textId="77777777" w:rsidR="00FA72F1" w:rsidRPr="00FA72F1" w:rsidRDefault="00FA72F1" w:rsidP="00FA72F1">
      <w:pPr>
        <w:rPr>
          <w:szCs w:val="17"/>
        </w:rPr>
      </w:pPr>
      <w:r w:rsidRPr="00FA72F1">
        <w:rPr>
          <w:szCs w:val="17"/>
        </w:rPr>
        <w:t>I, Sarah Clark, Acting Executive Director, Road and Marine Services in the Department for Infrastructure and Transport:</w:t>
      </w:r>
    </w:p>
    <w:p w14:paraId="5804D307" w14:textId="77777777" w:rsidR="00FA72F1" w:rsidRPr="00FA72F1" w:rsidRDefault="00FA72F1" w:rsidP="00FA72F1">
      <w:pPr>
        <w:rPr>
          <w:szCs w:val="17"/>
        </w:rPr>
      </w:pPr>
      <w:r w:rsidRPr="00FA72F1">
        <w:rPr>
          <w:szCs w:val="17"/>
        </w:rPr>
        <w:t>Pursuant to Regulation 135(2)(b)(</w:t>
      </w:r>
      <w:proofErr w:type="spellStart"/>
      <w:r w:rsidRPr="00FA72F1">
        <w:rPr>
          <w:szCs w:val="17"/>
        </w:rPr>
        <w:t>i</w:t>
      </w:r>
      <w:proofErr w:type="spellEnd"/>
      <w:r w:rsidRPr="00FA72F1">
        <w:rPr>
          <w:szCs w:val="17"/>
        </w:rPr>
        <w:t xml:space="preserve">) of the Regulations hereby </w:t>
      </w:r>
      <w:r w:rsidRPr="00FA72F1">
        <w:rPr>
          <w:b/>
          <w:bCs/>
          <w:szCs w:val="17"/>
        </w:rPr>
        <w:t>DETERMINE</w:t>
      </w:r>
      <w:r w:rsidRPr="00FA72F1">
        <w:rPr>
          <w:szCs w:val="17"/>
        </w:rPr>
        <w:t xml:space="preserve"> that the appropriate passenger safety and comfort standards are evidenced by:</w:t>
      </w:r>
    </w:p>
    <w:p w14:paraId="4C209E9D" w14:textId="77777777" w:rsidR="00FA72F1" w:rsidRPr="00FA72F1" w:rsidRDefault="00FA72F1" w:rsidP="00FA72F1">
      <w:pPr>
        <w:numPr>
          <w:ilvl w:val="0"/>
          <w:numId w:val="42"/>
        </w:numPr>
        <w:ind w:left="426" w:hanging="284"/>
        <w:rPr>
          <w:bCs/>
          <w:szCs w:val="17"/>
        </w:rPr>
      </w:pPr>
      <w:r w:rsidRPr="00FA72F1">
        <w:rPr>
          <w:bCs/>
          <w:szCs w:val="17"/>
        </w:rPr>
        <w:t>An engineering report (valid for six (6) months from the date of issue) certifying that the vehicle’s structural integrity, including steering and suspension components, is not compromised. The engineering report must be issued by a Light Vehicle Engineering Signatory who is recognised by the Department for Infrastructure and Transport; AND</w:t>
      </w:r>
    </w:p>
    <w:p w14:paraId="1A71DC88" w14:textId="77777777" w:rsidR="00FA72F1" w:rsidRPr="00FA72F1" w:rsidRDefault="00FA72F1" w:rsidP="00FA72F1">
      <w:pPr>
        <w:numPr>
          <w:ilvl w:val="0"/>
          <w:numId w:val="42"/>
        </w:numPr>
        <w:ind w:left="426" w:hanging="284"/>
        <w:rPr>
          <w:bCs/>
          <w:szCs w:val="17"/>
        </w:rPr>
      </w:pPr>
      <w:r w:rsidRPr="00FA72F1">
        <w:rPr>
          <w:bCs/>
          <w:szCs w:val="17"/>
        </w:rPr>
        <w:t>A passed roadworthy vehicle inspection (valid for four (4) weeks from the date of issue) as undertaken by the Department for Infrastructure and Transport.</w:t>
      </w:r>
    </w:p>
    <w:p w14:paraId="1D260BAD" w14:textId="77777777" w:rsidR="00FA72F1" w:rsidRPr="00FA72F1" w:rsidRDefault="00FA72F1" w:rsidP="00FA72F1">
      <w:pPr>
        <w:rPr>
          <w:szCs w:val="17"/>
        </w:rPr>
      </w:pPr>
      <w:r w:rsidRPr="00FA72F1">
        <w:rPr>
          <w:szCs w:val="17"/>
        </w:rPr>
        <w:t>This Determination shall have effect as of the date of approval and shall remain in force unless revoked by a subsequent Notice.</w:t>
      </w:r>
    </w:p>
    <w:p w14:paraId="579A9D26" w14:textId="77777777" w:rsidR="00FA72F1" w:rsidRPr="00FA72F1" w:rsidRDefault="00FA72F1" w:rsidP="00FA72F1">
      <w:pPr>
        <w:spacing w:after="0"/>
        <w:rPr>
          <w:rFonts w:eastAsia="Times New Roman"/>
          <w:szCs w:val="17"/>
        </w:rPr>
      </w:pPr>
      <w:r w:rsidRPr="00FA72F1">
        <w:rPr>
          <w:rFonts w:eastAsia="Times New Roman"/>
          <w:szCs w:val="17"/>
        </w:rPr>
        <w:t>Dated: 22 July 2022</w:t>
      </w:r>
    </w:p>
    <w:p w14:paraId="618BA893" w14:textId="77777777" w:rsidR="00FA72F1" w:rsidRPr="00FA72F1" w:rsidRDefault="00FA72F1" w:rsidP="00FA72F1">
      <w:pPr>
        <w:spacing w:after="0"/>
        <w:jc w:val="right"/>
        <w:rPr>
          <w:smallCaps/>
          <w:szCs w:val="20"/>
        </w:rPr>
      </w:pPr>
      <w:r w:rsidRPr="00FA72F1">
        <w:rPr>
          <w:smallCaps/>
          <w:szCs w:val="20"/>
        </w:rPr>
        <w:t>Sarah Clark</w:t>
      </w:r>
    </w:p>
    <w:p w14:paraId="45CEED36" w14:textId="77777777" w:rsidR="00FA72F1" w:rsidRPr="00FA72F1" w:rsidRDefault="00FA72F1" w:rsidP="00FA72F1">
      <w:pPr>
        <w:spacing w:after="0"/>
        <w:jc w:val="right"/>
        <w:rPr>
          <w:szCs w:val="17"/>
        </w:rPr>
      </w:pPr>
      <w:r w:rsidRPr="00FA72F1">
        <w:rPr>
          <w:szCs w:val="17"/>
        </w:rPr>
        <w:t>A/Executive Director</w:t>
      </w:r>
    </w:p>
    <w:p w14:paraId="2E56D48F" w14:textId="695B1360" w:rsidR="00FA72F1" w:rsidRDefault="00FA72F1" w:rsidP="00FA72F1">
      <w:pPr>
        <w:spacing w:after="0"/>
        <w:jc w:val="right"/>
        <w:rPr>
          <w:szCs w:val="17"/>
        </w:rPr>
      </w:pPr>
      <w:r w:rsidRPr="00FA72F1">
        <w:rPr>
          <w:szCs w:val="17"/>
        </w:rPr>
        <w:t>Road and Marine Services</w:t>
      </w:r>
    </w:p>
    <w:p w14:paraId="66033ADD" w14:textId="24F62D31" w:rsidR="00FA72F1" w:rsidRDefault="00FA72F1" w:rsidP="00FA72F1">
      <w:pPr>
        <w:pBdr>
          <w:bottom w:val="single" w:sz="4" w:space="1" w:color="auto"/>
        </w:pBdr>
        <w:spacing w:after="0" w:line="52" w:lineRule="exact"/>
        <w:jc w:val="center"/>
        <w:rPr>
          <w:rFonts w:eastAsia="Times New Roman"/>
          <w:szCs w:val="17"/>
        </w:rPr>
      </w:pPr>
    </w:p>
    <w:p w14:paraId="133082C7" w14:textId="4715B4D4" w:rsidR="00FA72F1" w:rsidRDefault="00FA72F1" w:rsidP="00FA72F1">
      <w:pPr>
        <w:pBdr>
          <w:top w:val="single" w:sz="4" w:space="1" w:color="auto"/>
        </w:pBdr>
        <w:spacing w:before="34" w:after="0" w:line="14" w:lineRule="exact"/>
        <w:jc w:val="center"/>
        <w:rPr>
          <w:rFonts w:eastAsia="Times New Roman"/>
          <w:szCs w:val="17"/>
        </w:rPr>
      </w:pPr>
    </w:p>
    <w:p w14:paraId="68A1CD5A" w14:textId="2D22AFC1" w:rsidR="00D17E94" w:rsidRDefault="00D17E94">
      <w:pPr>
        <w:spacing w:after="0" w:line="240" w:lineRule="auto"/>
        <w:jc w:val="left"/>
        <w:rPr>
          <w:rFonts w:eastAsia="Times New Roman"/>
          <w:szCs w:val="17"/>
        </w:rPr>
      </w:pPr>
      <w:r>
        <w:br w:type="page"/>
      </w:r>
    </w:p>
    <w:p w14:paraId="2232B4CE" w14:textId="77777777" w:rsidR="00D17E94" w:rsidRPr="00D17E94" w:rsidRDefault="00D17E94" w:rsidP="001B2EF0">
      <w:pPr>
        <w:pStyle w:val="Heading2"/>
      </w:pPr>
      <w:bookmarkStart w:id="52" w:name="_Toc109897241"/>
      <w:r w:rsidRPr="00D17E94">
        <w:lastRenderedPageBreak/>
        <w:t>Petroleum and Geothermal Energy Act 2000</w:t>
      </w:r>
      <w:bookmarkEnd w:id="52"/>
    </w:p>
    <w:p w14:paraId="0E4EF99D" w14:textId="77777777" w:rsidR="00D17E94" w:rsidRPr="00D17E94" w:rsidRDefault="00D17E94" w:rsidP="00D17E94">
      <w:pPr>
        <w:jc w:val="center"/>
        <w:rPr>
          <w:i/>
          <w:szCs w:val="17"/>
        </w:rPr>
      </w:pPr>
      <w:r w:rsidRPr="00D17E94">
        <w:rPr>
          <w:i/>
          <w:szCs w:val="17"/>
        </w:rPr>
        <w:t>Grant of Petroleum Production Licence—PPL 275</w:t>
      </w:r>
    </w:p>
    <w:p w14:paraId="06CAA70C" w14:textId="77777777" w:rsidR="00D17E94" w:rsidRPr="00D17E94" w:rsidRDefault="00D17E94" w:rsidP="00D17E94">
      <w:pPr>
        <w:rPr>
          <w:rFonts w:eastAsia="Times New Roman"/>
          <w:szCs w:val="17"/>
        </w:rPr>
      </w:pPr>
      <w:r w:rsidRPr="00D17E94">
        <w:rPr>
          <w:rFonts w:eastAsia="Times New Roman"/>
          <w:szCs w:val="17"/>
        </w:rPr>
        <w:t xml:space="preserve">Pursuant to section 92(1) of the </w:t>
      </w:r>
      <w:r w:rsidRPr="00D17E94">
        <w:rPr>
          <w:rFonts w:eastAsia="Times New Roman"/>
          <w:i/>
          <w:iCs/>
          <w:szCs w:val="17"/>
        </w:rPr>
        <w:t>Petroleum and Geothermal Energy Act 2000</w:t>
      </w:r>
      <w:r w:rsidRPr="00D17E94">
        <w:rPr>
          <w:rFonts w:eastAsia="Times New Roman"/>
          <w:szCs w:val="17"/>
        </w:rPr>
        <w:t xml:space="preserve">, notice is hereby given that the undermentioned Petroleum Production Licence has been granted under the provisions of the </w:t>
      </w:r>
      <w:r w:rsidRPr="00D17E94">
        <w:rPr>
          <w:rFonts w:eastAsia="Times New Roman"/>
          <w:i/>
          <w:szCs w:val="17"/>
        </w:rPr>
        <w:t>Petroleum and Geothermal Energy Act 2000</w:t>
      </w:r>
      <w:r w:rsidRPr="00D17E94">
        <w:rPr>
          <w:rFonts w:eastAsia="Times New Roman"/>
          <w:szCs w:val="17"/>
        </w:rPr>
        <w:t>, pursuant to delegated powers dated 29 June 2018.</w:t>
      </w:r>
    </w:p>
    <w:tbl>
      <w:tblPr>
        <w:tblW w:w="5000" w:type="pct"/>
        <w:tblLook w:val="04A0" w:firstRow="1" w:lastRow="0" w:firstColumn="1" w:lastColumn="0" w:noHBand="0" w:noVBand="1"/>
      </w:tblPr>
      <w:tblGrid>
        <w:gridCol w:w="1575"/>
        <w:gridCol w:w="2812"/>
        <w:gridCol w:w="1574"/>
        <w:gridCol w:w="1574"/>
        <w:gridCol w:w="1825"/>
      </w:tblGrid>
      <w:tr w:rsidR="00D17E94" w:rsidRPr="00D17E94" w14:paraId="58233EA8" w14:textId="77777777" w:rsidTr="004E0A87">
        <w:tc>
          <w:tcPr>
            <w:tcW w:w="841" w:type="pct"/>
            <w:tcBorders>
              <w:top w:val="single" w:sz="4" w:space="0" w:color="auto"/>
              <w:bottom w:val="single" w:sz="4" w:space="0" w:color="auto"/>
            </w:tcBorders>
            <w:vAlign w:val="center"/>
            <w:hideMark/>
          </w:tcPr>
          <w:p w14:paraId="277734E1" w14:textId="77777777" w:rsidR="00D17E94" w:rsidRPr="00D17E94" w:rsidRDefault="00D17E94" w:rsidP="00D17E94">
            <w:pPr>
              <w:tabs>
                <w:tab w:val="left" w:pos="-2160"/>
                <w:tab w:val="left" w:pos="-1440"/>
                <w:tab w:val="left" w:pos="-720"/>
                <w:tab w:val="left" w:pos="0"/>
                <w:tab w:val="left" w:pos="3969"/>
                <w:tab w:val="left" w:pos="5760"/>
              </w:tabs>
              <w:suppressAutoHyphens/>
              <w:spacing w:before="40" w:after="40"/>
              <w:jc w:val="center"/>
              <w:rPr>
                <w:rFonts w:eastAsia="Times New Roman"/>
                <w:b/>
                <w:bCs/>
                <w:spacing w:val="-2"/>
                <w:szCs w:val="17"/>
              </w:rPr>
            </w:pPr>
            <w:r w:rsidRPr="00D17E94">
              <w:rPr>
                <w:rFonts w:eastAsia="Times New Roman"/>
                <w:b/>
                <w:bCs/>
                <w:szCs w:val="17"/>
              </w:rPr>
              <w:t>No. of Licence</w:t>
            </w:r>
          </w:p>
        </w:tc>
        <w:tc>
          <w:tcPr>
            <w:tcW w:w="1502" w:type="pct"/>
            <w:tcBorders>
              <w:top w:val="single" w:sz="4" w:space="0" w:color="auto"/>
              <w:bottom w:val="single" w:sz="4" w:space="0" w:color="auto"/>
            </w:tcBorders>
            <w:vAlign w:val="center"/>
            <w:hideMark/>
          </w:tcPr>
          <w:p w14:paraId="23345416" w14:textId="77777777" w:rsidR="00D17E94" w:rsidRPr="00D17E94" w:rsidRDefault="00D17E94" w:rsidP="00D17E94">
            <w:pPr>
              <w:tabs>
                <w:tab w:val="left" w:pos="-2160"/>
                <w:tab w:val="left" w:pos="-1440"/>
                <w:tab w:val="left" w:pos="-720"/>
                <w:tab w:val="left" w:pos="0"/>
                <w:tab w:val="left" w:pos="3969"/>
                <w:tab w:val="left" w:pos="5760"/>
              </w:tabs>
              <w:suppressAutoHyphens/>
              <w:spacing w:before="40" w:after="40"/>
              <w:jc w:val="center"/>
              <w:rPr>
                <w:b/>
                <w:bCs/>
                <w:spacing w:val="-2"/>
                <w:szCs w:val="17"/>
              </w:rPr>
            </w:pPr>
            <w:r w:rsidRPr="00D17E94">
              <w:rPr>
                <w:b/>
                <w:bCs/>
                <w:szCs w:val="17"/>
              </w:rPr>
              <w:t>Licensee</w:t>
            </w:r>
          </w:p>
        </w:tc>
        <w:tc>
          <w:tcPr>
            <w:tcW w:w="841" w:type="pct"/>
            <w:tcBorders>
              <w:top w:val="single" w:sz="4" w:space="0" w:color="auto"/>
              <w:bottom w:val="single" w:sz="4" w:space="0" w:color="auto"/>
            </w:tcBorders>
            <w:vAlign w:val="center"/>
            <w:hideMark/>
          </w:tcPr>
          <w:p w14:paraId="298A9A3F" w14:textId="77777777" w:rsidR="00D17E94" w:rsidRPr="00D17E94" w:rsidRDefault="00D17E94" w:rsidP="00D17E94">
            <w:pPr>
              <w:tabs>
                <w:tab w:val="left" w:pos="-2160"/>
                <w:tab w:val="left" w:pos="-1440"/>
                <w:tab w:val="left" w:pos="-720"/>
                <w:tab w:val="left" w:pos="0"/>
                <w:tab w:val="left" w:pos="3969"/>
                <w:tab w:val="left" w:pos="5760"/>
              </w:tabs>
              <w:suppressAutoHyphens/>
              <w:spacing w:before="40" w:after="40"/>
              <w:jc w:val="center"/>
              <w:rPr>
                <w:b/>
                <w:bCs/>
                <w:spacing w:val="-2"/>
                <w:szCs w:val="17"/>
              </w:rPr>
            </w:pPr>
            <w:r w:rsidRPr="00D17E94">
              <w:rPr>
                <w:b/>
                <w:bCs/>
                <w:szCs w:val="17"/>
              </w:rPr>
              <w:t>Locality</w:t>
            </w:r>
          </w:p>
        </w:tc>
        <w:tc>
          <w:tcPr>
            <w:tcW w:w="841" w:type="pct"/>
            <w:tcBorders>
              <w:top w:val="single" w:sz="4" w:space="0" w:color="auto"/>
              <w:bottom w:val="single" w:sz="4" w:space="0" w:color="auto"/>
            </w:tcBorders>
            <w:vAlign w:val="center"/>
            <w:hideMark/>
          </w:tcPr>
          <w:p w14:paraId="454C3CF3" w14:textId="77777777" w:rsidR="00D17E94" w:rsidRPr="00D17E94" w:rsidRDefault="00D17E94" w:rsidP="00D17E94">
            <w:pPr>
              <w:tabs>
                <w:tab w:val="left" w:pos="-2160"/>
                <w:tab w:val="left" w:pos="-1440"/>
                <w:tab w:val="left" w:pos="-720"/>
                <w:tab w:val="left" w:pos="0"/>
                <w:tab w:val="left" w:pos="3969"/>
                <w:tab w:val="left" w:pos="5760"/>
              </w:tabs>
              <w:suppressAutoHyphens/>
              <w:spacing w:before="40" w:after="40"/>
              <w:jc w:val="center"/>
              <w:rPr>
                <w:b/>
                <w:bCs/>
                <w:spacing w:val="-2"/>
                <w:szCs w:val="17"/>
              </w:rPr>
            </w:pPr>
            <w:r w:rsidRPr="00D17E94">
              <w:rPr>
                <w:b/>
                <w:bCs/>
                <w:szCs w:val="17"/>
              </w:rPr>
              <w:t>Area in Km</w:t>
            </w:r>
            <w:r w:rsidRPr="00D17E94">
              <w:rPr>
                <w:b/>
                <w:bCs/>
                <w:szCs w:val="17"/>
                <w:vertAlign w:val="superscript"/>
              </w:rPr>
              <w:t>2</w:t>
            </w:r>
          </w:p>
        </w:tc>
        <w:tc>
          <w:tcPr>
            <w:tcW w:w="975" w:type="pct"/>
            <w:tcBorders>
              <w:top w:val="single" w:sz="4" w:space="0" w:color="auto"/>
              <w:bottom w:val="single" w:sz="4" w:space="0" w:color="auto"/>
            </w:tcBorders>
            <w:vAlign w:val="center"/>
            <w:hideMark/>
          </w:tcPr>
          <w:p w14:paraId="431ECA96" w14:textId="77777777" w:rsidR="00D17E94" w:rsidRPr="00D17E94" w:rsidRDefault="00D17E94" w:rsidP="00D17E94">
            <w:pPr>
              <w:tabs>
                <w:tab w:val="left" w:pos="3969"/>
                <w:tab w:val="left" w:pos="5760"/>
              </w:tabs>
              <w:spacing w:before="40" w:after="40"/>
              <w:jc w:val="center"/>
              <w:outlineLvl w:val="3"/>
              <w:rPr>
                <w:b/>
                <w:bCs/>
                <w:szCs w:val="17"/>
                <w:lang w:eastAsia="en-AU"/>
              </w:rPr>
            </w:pPr>
            <w:r w:rsidRPr="00D17E94">
              <w:rPr>
                <w:b/>
                <w:bCs/>
                <w:szCs w:val="17"/>
                <w:lang w:eastAsia="en-AU"/>
              </w:rPr>
              <w:t>Reference</w:t>
            </w:r>
          </w:p>
        </w:tc>
      </w:tr>
      <w:tr w:rsidR="00D17E94" w:rsidRPr="00D17E94" w14:paraId="706215D6" w14:textId="77777777" w:rsidTr="004E0A87">
        <w:trPr>
          <w:trHeight w:val="455"/>
        </w:trPr>
        <w:tc>
          <w:tcPr>
            <w:tcW w:w="841" w:type="pct"/>
            <w:tcBorders>
              <w:top w:val="single" w:sz="4" w:space="0" w:color="auto"/>
              <w:bottom w:val="single" w:sz="4" w:space="0" w:color="auto"/>
            </w:tcBorders>
            <w:vAlign w:val="center"/>
          </w:tcPr>
          <w:p w14:paraId="177C56E0" w14:textId="77777777" w:rsidR="00D17E94" w:rsidRPr="00D17E94" w:rsidRDefault="00D17E94" w:rsidP="00D17E94">
            <w:pPr>
              <w:tabs>
                <w:tab w:val="left" w:pos="-2160"/>
                <w:tab w:val="left" w:pos="-1440"/>
                <w:tab w:val="left" w:pos="-720"/>
                <w:tab w:val="left" w:pos="0"/>
                <w:tab w:val="left" w:pos="3969"/>
                <w:tab w:val="left" w:pos="5760"/>
              </w:tabs>
              <w:suppressAutoHyphens/>
              <w:spacing w:before="80"/>
              <w:jc w:val="center"/>
              <w:rPr>
                <w:spacing w:val="-2"/>
                <w:szCs w:val="17"/>
              </w:rPr>
            </w:pPr>
            <w:r w:rsidRPr="00D17E94">
              <w:rPr>
                <w:spacing w:val="-2"/>
                <w:szCs w:val="17"/>
              </w:rPr>
              <w:t>PPL 275</w:t>
            </w:r>
          </w:p>
        </w:tc>
        <w:tc>
          <w:tcPr>
            <w:tcW w:w="1502" w:type="pct"/>
            <w:tcBorders>
              <w:top w:val="single" w:sz="4" w:space="0" w:color="auto"/>
              <w:bottom w:val="single" w:sz="4" w:space="0" w:color="auto"/>
            </w:tcBorders>
            <w:vAlign w:val="center"/>
          </w:tcPr>
          <w:p w14:paraId="41FA96CB" w14:textId="77777777" w:rsidR="00D17E94" w:rsidRPr="00D17E94" w:rsidRDefault="00D17E94" w:rsidP="00D17E94">
            <w:pPr>
              <w:tabs>
                <w:tab w:val="left" w:pos="-2160"/>
                <w:tab w:val="left" w:pos="-1440"/>
                <w:tab w:val="left" w:pos="-720"/>
                <w:tab w:val="left" w:pos="0"/>
                <w:tab w:val="left" w:pos="3969"/>
                <w:tab w:val="left" w:pos="5760"/>
              </w:tabs>
              <w:suppressAutoHyphens/>
              <w:spacing w:after="0" w:line="240" w:lineRule="auto"/>
              <w:jc w:val="left"/>
              <w:rPr>
                <w:rFonts w:eastAsia="Times New Roman"/>
                <w:spacing w:val="-2"/>
                <w:szCs w:val="17"/>
              </w:rPr>
            </w:pPr>
            <w:r w:rsidRPr="00D17E94">
              <w:rPr>
                <w:rFonts w:eastAsia="Times New Roman"/>
                <w:spacing w:val="-2"/>
                <w:szCs w:val="17"/>
              </w:rPr>
              <w:t>Santos QNT Pty Ltd</w:t>
            </w:r>
          </w:p>
          <w:p w14:paraId="4577D0EC" w14:textId="77777777" w:rsidR="00D17E94" w:rsidRPr="00D17E94" w:rsidRDefault="00D17E94" w:rsidP="00D17E94">
            <w:pPr>
              <w:tabs>
                <w:tab w:val="left" w:pos="-2160"/>
                <w:tab w:val="left" w:pos="-1440"/>
                <w:tab w:val="left" w:pos="-720"/>
                <w:tab w:val="left" w:pos="0"/>
                <w:tab w:val="left" w:pos="3969"/>
                <w:tab w:val="left" w:pos="5760"/>
              </w:tabs>
              <w:suppressAutoHyphens/>
              <w:spacing w:after="0" w:line="240" w:lineRule="auto"/>
              <w:jc w:val="left"/>
              <w:rPr>
                <w:rFonts w:eastAsia="Times New Roman"/>
                <w:spacing w:val="-2"/>
                <w:szCs w:val="17"/>
              </w:rPr>
            </w:pPr>
            <w:proofErr w:type="spellStart"/>
            <w:r w:rsidRPr="00D17E94">
              <w:rPr>
                <w:rFonts w:eastAsia="Times New Roman"/>
                <w:spacing w:val="-2"/>
                <w:szCs w:val="17"/>
              </w:rPr>
              <w:t>Drillsearch</w:t>
            </w:r>
            <w:proofErr w:type="spellEnd"/>
            <w:r w:rsidRPr="00D17E94">
              <w:rPr>
                <w:rFonts w:eastAsia="Times New Roman"/>
                <w:spacing w:val="-2"/>
                <w:szCs w:val="17"/>
              </w:rPr>
              <w:t xml:space="preserve"> (513) Pty Limited</w:t>
            </w:r>
          </w:p>
        </w:tc>
        <w:tc>
          <w:tcPr>
            <w:tcW w:w="841" w:type="pct"/>
            <w:tcBorders>
              <w:top w:val="single" w:sz="4" w:space="0" w:color="auto"/>
              <w:bottom w:val="single" w:sz="4" w:space="0" w:color="auto"/>
            </w:tcBorders>
            <w:vAlign w:val="center"/>
          </w:tcPr>
          <w:p w14:paraId="2096CC25" w14:textId="77777777" w:rsidR="00D17E94" w:rsidRPr="00D17E94" w:rsidRDefault="00D17E94" w:rsidP="00D17E94">
            <w:pPr>
              <w:tabs>
                <w:tab w:val="left" w:pos="-2160"/>
                <w:tab w:val="left" w:pos="-1440"/>
                <w:tab w:val="left" w:pos="-720"/>
                <w:tab w:val="left" w:pos="0"/>
                <w:tab w:val="left" w:pos="3969"/>
                <w:tab w:val="left" w:pos="5760"/>
              </w:tabs>
              <w:suppressAutoHyphens/>
              <w:spacing w:before="80"/>
              <w:jc w:val="center"/>
              <w:rPr>
                <w:spacing w:val="-2"/>
                <w:szCs w:val="17"/>
              </w:rPr>
            </w:pPr>
            <w:r w:rsidRPr="00D17E94">
              <w:rPr>
                <w:spacing w:val="-2"/>
                <w:szCs w:val="17"/>
              </w:rPr>
              <w:t>Cooper Basin</w:t>
            </w:r>
          </w:p>
        </w:tc>
        <w:tc>
          <w:tcPr>
            <w:tcW w:w="841" w:type="pct"/>
            <w:tcBorders>
              <w:top w:val="single" w:sz="4" w:space="0" w:color="auto"/>
              <w:bottom w:val="single" w:sz="4" w:space="0" w:color="auto"/>
            </w:tcBorders>
            <w:shd w:val="clear" w:color="auto" w:fill="auto"/>
            <w:vAlign w:val="center"/>
          </w:tcPr>
          <w:p w14:paraId="54227C2F" w14:textId="77777777" w:rsidR="00D17E94" w:rsidRPr="00D17E94" w:rsidRDefault="00D17E94" w:rsidP="00D17E94">
            <w:pPr>
              <w:tabs>
                <w:tab w:val="left" w:pos="-2160"/>
                <w:tab w:val="left" w:pos="-1440"/>
                <w:tab w:val="left" w:pos="-720"/>
                <w:tab w:val="left" w:pos="0"/>
                <w:tab w:val="left" w:pos="3969"/>
                <w:tab w:val="left" w:pos="5760"/>
              </w:tabs>
              <w:suppressAutoHyphens/>
              <w:spacing w:before="80"/>
              <w:jc w:val="center"/>
              <w:rPr>
                <w:spacing w:val="-2"/>
                <w:szCs w:val="17"/>
              </w:rPr>
            </w:pPr>
            <w:r w:rsidRPr="00D17E94">
              <w:rPr>
                <w:rFonts w:eastAsia="Times New Roman" w:cs="Arial"/>
                <w:spacing w:val="-2"/>
              </w:rPr>
              <w:t>2.95</w:t>
            </w:r>
          </w:p>
        </w:tc>
        <w:tc>
          <w:tcPr>
            <w:tcW w:w="975" w:type="pct"/>
            <w:tcBorders>
              <w:top w:val="single" w:sz="4" w:space="0" w:color="auto"/>
              <w:bottom w:val="single" w:sz="4" w:space="0" w:color="auto"/>
            </w:tcBorders>
            <w:vAlign w:val="center"/>
          </w:tcPr>
          <w:p w14:paraId="4A03019F" w14:textId="77777777" w:rsidR="00D17E94" w:rsidRPr="00D17E94" w:rsidRDefault="00D17E94" w:rsidP="00D17E94">
            <w:pPr>
              <w:tabs>
                <w:tab w:val="left" w:pos="-2160"/>
                <w:tab w:val="left" w:pos="-1440"/>
                <w:tab w:val="left" w:pos="-720"/>
                <w:tab w:val="left" w:pos="0"/>
                <w:tab w:val="left" w:pos="3969"/>
                <w:tab w:val="left" w:pos="5760"/>
              </w:tabs>
              <w:suppressAutoHyphens/>
              <w:spacing w:before="80"/>
              <w:jc w:val="center"/>
              <w:rPr>
                <w:spacing w:val="-2"/>
                <w:szCs w:val="17"/>
              </w:rPr>
            </w:pPr>
            <w:r w:rsidRPr="00D17E94">
              <w:t>MER-2022/0068</w:t>
            </w:r>
          </w:p>
        </w:tc>
      </w:tr>
    </w:tbl>
    <w:p w14:paraId="7DECB437" w14:textId="77777777" w:rsidR="00D17E94" w:rsidRPr="00D17E94" w:rsidRDefault="00D17E94" w:rsidP="00D17E94">
      <w:pPr>
        <w:spacing w:before="80"/>
        <w:jc w:val="center"/>
        <w:rPr>
          <w:i/>
          <w:szCs w:val="17"/>
        </w:rPr>
      </w:pPr>
      <w:r w:rsidRPr="00D17E94">
        <w:rPr>
          <w:i/>
          <w:szCs w:val="17"/>
        </w:rPr>
        <w:t>Description of Area</w:t>
      </w:r>
    </w:p>
    <w:p w14:paraId="7CCA9D62" w14:textId="77777777" w:rsidR="00D17E94" w:rsidRPr="00D17E94" w:rsidRDefault="00D17E94" w:rsidP="00D17E94">
      <w:pPr>
        <w:spacing w:before="80" w:after="0"/>
        <w:rPr>
          <w:rFonts w:eastAsia="Times New Roman"/>
          <w:szCs w:val="17"/>
        </w:rPr>
      </w:pPr>
      <w:r w:rsidRPr="00D17E94">
        <w:rPr>
          <w:rFonts w:eastAsia="Times New Roman"/>
          <w:szCs w:val="17"/>
        </w:rPr>
        <w:t>All that part of the State of South Australia, bounded as follows:</w:t>
      </w:r>
    </w:p>
    <w:p w14:paraId="0404BF1A" w14:textId="77777777" w:rsidR="00D17E94" w:rsidRPr="00D17E94" w:rsidRDefault="00D17E94" w:rsidP="00D17E94">
      <w:pPr>
        <w:spacing w:before="80" w:after="0"/>
        <w:ind w:left="142"/>
        <w:rPr>
          <w:rFonts w:eastAsia="Times New Roman"/>
          <w:szCs w:val="17"/>
        </w:rPr>
      </w:pPr>
      <w:r w:rsidRPr="00D17E94">
        <w:rPr>
          <w:rFonts w:eastAsia="Times New Roman"/>
          <w:szCs w:val="17"/>
        </w:rPr>
        <w:t>Commencing at a point being the intersection of latitude 27°48'25"S GDA 2020 and longitude 139°55'25"E GDA 2020, thence east to longitude 139°56'35"E GDA 2020, south to latitude 27°49'15"S GDA 2020, west to longitude 139°55'25"E GDA 2020 and north to the point of commencement.</w:t>
      </w:r>
    </w:p>
    <w:p w14:paraId="4523FDB8" w14:textId="77777777" w:rsidR="00D17E94" w:rsidRPr="00D17E94" w:rsidRDefault="00D17E94" w:rsidP="00D17E94">
      <w:pPr>
        <w:spacing w:before="80" w:after="0"/>
        <w:rPr>
          <w:rFonts w:eastAsia="Times New Roman"/>
          <w:szCs w:val="17"/>
        </w:rPr>
      </w:pPr>
      <w:r w:rsidRPr="00D17E94">
        <w:rPr>
          <w:rFonts w:eastAsia="Times New Roman"/>
          <w:szCs w:val="17"/>
        </w:rPr>
        <w:t xml:space="preserve">AREA: </w:t>
      </w:r>
      <w:r w:rsidRPr="00D17E94">
        <w:rPr>
          <w:rFonts w:eastAsia="Times New Roman"/>
          <w:b/>
          <w:bCs/>
          <w:szCs w:val="17"/>
        </w:rPr>
        <w:t>2.95</w:t>
      </w:r>
      <w:r w:rsidRPr="00D17E94">
        <w:rPr>
          <w:rFonts w:eastAsia="Times New Roman"/>
          <w:szCs w:val="17"/>
        </w:rPr>
        <w:t xml:space="preserve"> square kilometres approximately</w:t>
      </w:r>
    </w:p>
    <w:p w14:paraId="10C95B4E" w14:textId="77777777" w:rsidR="00D17E94" w:rsidRPr="00D17E94" w:rsidRDefault="00D17E94" w:rsidP="00D17E94">
      <w:pPr>
        <w:spacing w:before="80" w:after="0"/>
        <w:rPr>
          <w:rFonts w:eastAsia="Times New Roman"/>
          <w:szCs w:val="17"/>
        </w:rPr>
      </w:pPr>
      <w:r w:rsidRPr="00D17E94">
        <w:rPr>
          <w:rFonts w:eastAsia="Times New Roman"/>
          <w:szCs w:val="17"/>
        </w:rPr>
        <w:t>Dated: 21 July 2022</w:t>
      </w:r>
    </w:p>
    <w:p w14:paraId="17C0828D" w14:textId="77777777" w:rsidR="00D17E94" w:rsidRPr="00D17E94" w:rsidRDefault="00D17E94" w:rsidP="00D17E94">
      <w:pPr>
        <w:spacing w:after="0"/>
        <w:jc w:val="right"/>
        <w:rPr>
          <w:rFonts w:eastAsia="Times New Roman"/>
          <w:smallCaps/>
          <w:szCs w:val="20"/>
        </w:rPr>
      </w:pPr>
      <w:r w:rsidRPr="00D17E94">
        <w:rPr>
          <w:rFonts w:eastAsia="Times New Roman"/>
          <w:smallCaps/>
          <w:szCs w:val="20"/>
        </w:rPr>
        <w:t>Michael Malavazos</w:t>
      </w:r>
    </w:p>
    <w:p w14:paraId="4F5D0C13" w14:textId="77777777" w:rsidR="00D17E94" w:rsidRPr="00D17E94" w:rsidRDefault="00D17E94" w:rsidP="00D17E94">
      <w:pPr>
        <w:spacing w:after="0"/>
        <w:jc w:val="right"/>
        <w:rPr>
          <w:rFonts w:eastAsia="Times New Roman"/>
          <w:szCs w:val="17"/>
        </w:rPr>
      </w:pPr>
      <w:r w:rsidRPr="00D17E94">
        <w:rPr>
          <w:rFonts w:eastAsia="Times New Roman"/>
          <w:szCs w:val="17"/>
        </w:rPr>
        <w:t>A/Executive Director</w:t>
      </w:r>
    </w:p>
    <w:p w14:paraId="3FA51F3A" w14:textId="77777777" w:rsidR="00D17E94" w:rsidRPr="00D17E94" w:rsidRDefault="00D17E94" w:rsidP="00D17E94">
      <w:pPr>
        <w:spacing w:after="0"/>
        <w:jc w:val="right"/>
        <w:rPr>
          <w:rFonts w:eastAsia="Times New Roman"/>
          <w:szCs w:val="17"/>
        </w:rPr>
      </w:pPr>
      <w:r w:rsidRPr="00D17E94">
        <w:rPr>
          <w:rFonts w:eastAsia="Times New Roman"/>
          <w:szCs w:val="17"/>
        </w:rPr>
        <w:t>Energy Resources Division</w:t>
      </w:r>
    </w:p>
    <w:p w14:paraId="3CABC43E" w14:textId="77777777" w:rsidR="00D17E94" w:rsidRPr="00D17E94" w:rsidRDefault="00D17E94" w:rsidP="00D17E94">
      <w:pPr>
        <w:spacing w:after="0"/>
        <w:jc w:val="right"/>
        <w:rPr>
          <w:rFonts w:eastAsia="Times New Roman"/>
          <w:szCs w:val="17"/>
        </w:rPr>
      </w:pPr>
      <w:r w:rsidRPr="00D17E94">
        <w:rPr>
          <w:rFonts w:eastAsia="Times New Roman"/>
          <w:szCs w:val="17"/>
        </w:rPr>
        <w:t>Department for Energy and Mining</w:t>
      </w:r>
    </w:p>
    <w:p w14:paraId="24946600" w14:textId="77777777" w:rsidR="00D17E94" w:rsidRPr="00D17E94" w:rsidRDefault="00D17E94" w:rsidP="00D17E94">
      <w:pPr>
        <w:spacing w:after="0"/>
        <w:jc w:val="right"/>
        <w:rPr>
          <w:rFonts w:eastAsia="Times New Roman"/>
          <w:szCs w:val="17"/>
        </w:rPr>
      </w:pPr>
      <w:r w:rsidRPr="00D17E94">
        <w:rPr>
          <w:rFonts w:eastAsia="Times New Roman"/>
          <w:szCs w:val="17"/>
        </w:rPr>
        <w:t>Delegate of the Minister for Energy and Mining</w:t>
      </w:r>
    </w:p>
    <w:p w14:paraId="6C19E1EB" w14:textId="77777777" w:rsidR="00D17E94" w:rsidRPr="00D17E94" w:rsidRDefault="00D17E94" w:rsidP="00D17E94">
      <w:pPr>
        <w:pBdr>
          <w:top w:val="single" w:sz="4" w:space="1" w:color="auto"/>
        </w:pBdr>
        <w:spacing w:before="100" w:after="0" w:line="14" w:lineRule="exact"/>
        <w:jc w:val="center"/>
        <w:rPr>
          <w:rFonts w:eastAsia="Times New Roman"/>
          <w:szCs w:val="17"/>
        </w:rPr>
      </w:pPr>
    </w:p>
    <w:p w14:paraId="214524D9" w14:textId="47750C8C" w:rsidR="00FA72F1" w:rsidRDefault="00FA72F1" w:rsidP="001E571C">
      <w:pPr>
        <w:pStyle w:val="GG-body"/>
        <w:spacing w:after="0"/>
      </w:pPr>
    </w:p>
    <w:p w14:paraId="51C3DBE5" w14:textId="77777777" w:rsidR="00D17E94" w:rsidRPr="00D17E94" w:rsidRDefault="00D17E94" w:rsidP="00D17E94">
      <w:pPr>
        <w:jc w:val="center"/>
        <w:rPr>
          <w:caps/>
          <w:szCs w:val="17"/>
        </w:rPr>
      </w:pPr>
      <w:r w:rsidRPr="00D17E94">
        <w:rPr>
          <w:caps/>
          <w:szCs w:val="17"/>
        </w:rPr>
        <w:t>Petroleum and Geothermal Energy Act 2000</w:t>
      </w:r>
    </w:p>
    <w:p w14:paraId="61D7CD5C" w14:textId="77777777" w:rsidR="00D17E94" w:rsidRPr="00D17E94" w:rsidRDefault="00D17E94" w:rsidP="00D17E94">
      <w:pPr>
        <w:jc w:val="center"/>
        <w:rPr>
          <w:i/>
          <w:szCs w:val="17"/>
        </w:rPr>
      </w:pPr>
      <w:r w:rsidRPr="00D17E94">
        <w:rPr>
          <w:i/>
          <w:szCs w:val="17"/>
        </w:rPr>
        <w:t>Surrender of Petroleum Exploration Licence—PEL 630 and</w:t>
      </w:r>
      <w:r w:rsidRPr="00D17E94">
        <w:rPr>
          <w:i/>
          <w:szCs w:val="17"/>
        </w:rPr>
        <w:br/>
        <w:t>Associated Activities Licence—AAL 252</w:t>
      </w:r>
    </w:p>
    <w:p w14:paraId="2EEE3537" w14:textId="77777777" w:rsidR="00D17E94" w:rsidRPr="00D17E94" w:rsidRDefault="00D17E94" w:rsidP="00D17E94">
      <w:pPr>
        <w:rPr>
          <w:rFonts w:eastAsia="Times New Roman"/>
          <w:szCs w:val="17"/>
        </w:rPr>
      </w:pPr>
      <w:r w:rsidRPr="00D17E94">
        <w:rPr>
          <w:rFonts w:eastAsia="Times New Roman"/>
          <w:szCs w:val="17"/>
        </w:rPr>
        <w:t xml:space="preserve">Notice is hereby given that I have accepted the surrender of the abovementioned licences under the provisions of the </w:t>
      </w:r>
      <w:r w:rsidRPr="00D17E94">
        <w:rPr>
          <w:rFonts w:eastAsia="Times New Roman"/>
          <w:i/>
          <w:szCs w:val="17"/>
        </w:rPr>
        <w:t>Petroleum and Geothermal Energy Act 2000</w:t>
      </w:r>
      <w:r w:rsidRPr="00D17E94">
        <w:rPr>
          <w:rFonts w:eastAsia="Times New Roman"/>
          <w:szCs w:val="17"/>
        </w:rPr>
        <w:t>, pursuant to delegated powers dated 29 June 2018-</w:t>
      </w:r>
    </w:p>
    <w:tbl>
      <w:tblPr>
        <w:tblW w:w="5000" w:type="pct"/>
        <w:tblLook w:val="04A0" w:firstRow="1" w:lastRow="0" w:firstColumn="1" w:lastColumn="0" w:noHBand="0" w:noVBand="1"/>
      </w:tblPr>
      <w:tblGrid>
        <w:gridCol w:w="1575"/>
        <w:gridCol w:w="2812"/>
        <w:gridCol w:w="1574"/>
        <w:gridCol w:w="1574"/>
        <w:gridCol w:w="1825"/>
      </w:tblGrid>
      <w:tr w:rsidR="00D17E94" w:rsidRPr="00D17E94" w14:paraId="64D73C9B" w14:textId="77777777" w:rsidTr="004E0A87">
        <w:tc>
          <w:tcPr>
            <w:tcW w:w="841" w:type="pct"/>
            <w:tcBorders>
              <w:top w:val="single" w:sz="4" w:space="0" w:color="auto"/>
              <w:bottom w:val="single" w:sz="4" w:space="0" w:color="auto"/>
            </w:tcBorders>
            <w:vAlign w:val="center"/>
            <w:hideMark/>
          </w:tcPr>
          <w:p w14:paraId="037C3CF3" w14:textId="77777777" w:rsidR="00D17E94" w:rsidRPr="00D17E94" w:rsidRDefault="00D17E94" w:rsidP="00D17E94">
            <w:pPr>
              <w:tabs>
                <w:tab w:val="left" w:pos="-2160"/>
                <w:tab w:val="left" w:pos="-1440"/>
                <w:tab w:val="left" w:pos="-720"/>
                <w:tab w:val="left" w:pos="0"/>
                <w:tab w:val="left" w:pos="3969"/>
                <w:tab w:val="left" w:pos="5760"/>
              </w:tabs>
              <w:suppressAutoHyphens/>
              <w:spacing w:before="40" w:after="40"/>
              <w:jc w:val="center"/>
              <w:rPr>
                <w:rFonts w:eastAsia="Times New Roman"/>
                <w:b/>
                <w:bCs/>
                <w:spacing w:val="-2"/>
                <w:szCs w:val="17"/>
              </w:rPr>
            </w:pPr>
            <w:r w:rsidRPr="00D17E94">
              <w:rPr>
                <w:rFonts w:eastAsia="Times New Roman"/>
                <w:b/>
                <w:bCs/>
                <w:szCs w:val="17"/>
              </w:rPr>
              <w:t>No. of Licence</w:t>
            </w:r>
          </w:p>
        </w:tc>
        <w:tc>
          <w:tcPr>
            <w:tcW w:w="1502" w:type="pct"/>
            <w:tcBorders>
              <w:top w:val="single" w:sz="4" w:space="0" w:color="auto"/>
              <w:bottom w:val="single" w:sz="4" w:space="0" w:color="auto"/>
            </w:tcBorders>
            <w:vAlign w:val="center"/>
            <w:hideMark/>
          </w:tcPr>
          <w:p w14:paraId="503AF212" w14:textId="77777777" w:rsidR="00D17E94" w:rsidRPr="00D17E94" w:rsidRDefault="00D17E94" w:rsidP="00D17E94">
            <w:pPr>
              <w:tabs>
                <w:tab w:val="left" w:pos="-2160"/>
                <w:tab w:val="left" w:pos="-1440"/>
                <w:tab w:val="left" w:pos="-720"/>
                <w:tab w:val="left" w:pos="0"/>
                <w:tab w:val="left" w:pos="3969"/>
                <w:tab w:val="left" w:pos="5760"/>
              </w:tabs>
              <w:suppressAutoHyphens/>
              <w:spacing w:before="40" w:after="40"/>
              <w:jc w:val="center"/>
              <w:rPr>
                <w:b/>
                <w:bCs/>
                <w:spacing w:val="-2"/>
                <w:szCs w:val="17"/>
              </w:rPr>
            </w:pPr>
            <w:r w:rsidRPr="00D17E94">
              <w:rPr>
                <w:b/>
                <w:bCs/>
                <w:szCs w:val="17"/>
              </w:rPr>
              <w:t>Licensee</w:t>
            </w:r>
          </w:p>
        </w:tc>
        <w:tc>
          <w:tcPr>
            <w:tcW w:w="841" w:type="pct"/>
            <w:tcBorders>
              <w:top w:val="single" w:sz="4" w:space="0" w:color="auto"/>
              <w:bottom w:val="single" w:sz="4" w:space="0" w:color="auto"/>
            </w:tcBorders>
            <w:vAlign w:val="center"/>
            <w:hideMark/>
          </w:tcPr>
          <w:p w14:paraId="0065746F" w14:textId="77777777" w:rsidR="00D17E94" w:rsidRPr="00D17E94" w:rsidRDefault="00D17E94" w:rsidP="00D17E94">
            <w:pPr>
              <w:tabs>
                <w:tab w:val="left" w:pos="-2160"/>
                <w:tab w:val="left" w:pos="-1440"/>
                <w:tab w:val="left" w:pos="-720"/>
                <w:tab w:val="left" w:pos="0"/>
                <w:tab w:val="left" w:pos="3969"/>
                <w:tab w:val="left" w:pos="5760"/>
              </w:tabs>
              <w:suppressAutoHyphens/>
              <w:spacing w:before="40" w:after="40"/>
              <w:jc w:val="center"/>
              <w:rPr>
                <w:b/>
                <w:bCs/>
                <w:spacing w:val="-2"/>
                <w:szCs w:val="17"/>
              </w:rPr>
            </w:pPr>
            <w:r w:rsidRPr="00D17E94">
              <w:rPr>
                <w:b/>
                <w:bCs/>
                <w:szCs w:val="17"/>
              </w:rPr>
              <w:t>Locality</w:t>
            </w:r>
          </w:p>
        </w:tc>
        <w:tc>
          <w:tcPr>
            <w:tcW w:w="841" w:type="pct"/>
            <w:tcBorders>
              <w:top w:val="single" w:sz="4" w:space="0" w:color="auto"/>
              <w:bottom w:val="single" w:sz="4" w:space="0" w:color="auto"/>
            </w:tcBorders>
            <w:vAlign w:val="center"/>
            <w:hideMark/>
          </w:tcPr>
          <w:p w14:paraId="4F307C46" w14:textId="77777777" w:rsidR="00D17E94" w:rsidRPr="00D17E94" w:rsidRDefault="00D17E94" w:rsidP="00D17E94">
            <w:pPr>
              <w:tabs>
                <w:tab w:val="left" w:pos="-2160"/>
                <w:tab w:val="left" w:pos="-1440"/>
                <w:tab w:val="left" w:pos="-720"/>
                <w:tab w:val="left" w:pos="0"/>
                <w:tab w:val="left" w:pos="3969"/>
                <w:tab w:val="left" w:pos="5760"/>
              </w:tabs>
              <w:suppressAutoHyphens/>
              <w:spacing w:before="40" w:after="40"/>
              <w:jc w:val="center"/>
              <w:rPr>
                <w:b/>
                <w:bCs/>
                <w:spacing w:val="-2"/>
                <w:szCs w:val="17"/>
              </w:rPr>
            </w:pPr>
            <w:r w:rsidRPr="00D17E94">
              <w:rPr>
                <w:b/>
                <w:bCs/>
                <w:szCs w:val="17"/>
              </w:rPr>
              <w:t>Effective Date of Surrender</w:t>
            </w:r>
          </w:p>
        </w:tc>
        <w:tc>
          <w:tcPr>
            <w:tcW w:w="975" w:type="pct"/>
            <w:tcBorders>
              <w:top w:val="single" w:sz="4" w:space="0" w:color="auto"/>
              <w:bottom w:val="single" w:sz="4" w:space="0" w:color="auto"/>
            </w:tcBorders>
            <w:vAlign w:val="center"/>
            <w:hideMark/>
          </w:tcPr>
          <w:p w14:paraId="121C5AE2" w14:textId="77777777" w:rsidR="00D17E94" w:rsidRPr="00D17E94" w:rsidRDefault="00D17E94" w:rsidP="00D17E94">
            <w:pPr>
              <w:tabs>
                <w:tab w:val="left" w:pos="3969"/>
                <w:tab w:val="left" w:pos="5760"/>
              </w:tabs>
              <w:spacing w:before="40" w:after="40"/>
              <w:jc w:val="center"/>
              <w:outlineLvl w:val="3"/>
              <w:rPr>
                <w:b/>
                <w:bCs/>
                <w:szCs w:val="17"/>
                <w:lang w:eastAsia="en-AU"/>
              </w:rPr>
            </w:pPr>
            <w:r w:rsidRPr="00D17E94">
              <w:rPr>
                <w:b/>
                <w:bCs/>
                <w:szCs w:val="17"/>
                <w:lang w:eastAsia="en-AU"/>
              </w:rPr>
              <w:t>Reference</w:t>
            </w:r>
          </w:p>
        </w:tc>
      </w:tr>
      <w:tr w:rsidR="00D17E94" w:rsidRPr="00D17E94" w14:paraId="4120D313" w14:textId="77777777" w:rsidTr="004E0A87">
        <w:tc>
          <w:tcPr>
            <w:tcW w:w="841" w:type="pct"/>
            <w:tcBorders>
              <w:top w:val="single" w:sz="4" w:space="0" w:color="auto"/>
            </w:tcBorders>
            <w:vAlign w:val="center"/>
            <w:hideMark/>
          </w:tcPr>
          <w:p w14:paraId="303D0277" w14:textId="77777777" w:rsidR="00D17E94" w:rsidRPr="00D17E94" w:rsidRDefault="00D17E94" w:rsidP="00D17E94">
            <w:pPr>
              <w:tabs>
                <w:tab w:val="left" w:pos="-2160"/>
                <w:tab w:val="left" w:pos="-1440"/>
                <w:tab w:val="left" w:pos="-720"/>
                <w:tab w:val="left" w:pos="0"/>
                <w:tab w:val="left" w:pos="3969"/>
                <w:tab w:val="left" w:pos="5760"/>
              </w:tabs>
              <w:suppressAutoHyphens/>
              <w:spacing w:before="80"/>
              <w:jc w:val="center"/>
              <w:rPr>
                <w:spacing w:val="-2"/>
                <w:szCs w:val="17"/>
              </w:rPr>
            </w:pPr>
            <w:r w:rsidRPr="00D17E94">
              <w:rPr>
                <w:szCs w:val="17"/>
              </w:rPr>
              <w:t>PEL 630</w:t>
            </w:r>
          </w:p>
        </w:tc>
        <w:tc>
          <w:tcPr>
            <w:tcW w:w="1502" w:type="pct"/>
            <w:tcBorders>
              <w:top w:val="single" w:sz="4" w:space="0" w:color="auto"/>
            </w:tcBorders>
            <w:vAlign w:val="center"/>
            <w:hideMark/>
          </w:tcPr>
          <w:p w14:paraId="2F94683F" w14:textId="77777777" w:rsidR="00D17E94" w:rsidRPr="00D17E94" w:rsidRDefault="00D17E94" w:rsidP="00D17E94">
            <w:pPr>
              <w:tabs>
                <w:tab w:val="left" w:pos="-2160"/>
                <w:tab w:val="left" w:pos="-1440"/>
                <w:tab w:val="left" w:pos="-720"/>
                <w:tab w:val="left" w:pos="0"/>
                <w:tab w:val="left" w:pos="3969"/>
                <w:tab w:val="left" w:pos="5760"/>
              </w:tabs>
              <w:suppressAutoHyphens/>
              <w:spacing w:before="80"/>
              <w:jc w:val="center"/>
              <w:rPr>
                <w:rFonts w:eastAsia="Times New Roman"/>
                <w:spacing w:val="-2"/>
                <w:szCs w:val="17"/>
              </w:rPr>
            </w:pPr>
            <w:r w:rsidRPr="00D17E94">
              <w:rPr>
                <w:rFonts w:eastAsia="Times New Roman"/>
                <w:spacing w:val="-2"/>
                <w:szCs w:val="17"/>
              </w:rPr>
              <w:t>Beach Energy Limited</w:t>
            </w:r>
          </w:p>
        </w:tc>
        <w:tc>
          <w:tcPr>
            <w:tcW w:w="841" w:type="pct"/>
            <w:vMerge w:val="restart"/>
            <w:tcBorders>
              <w:top w:val="single" w:sz="4" w:space="0" w:color="auto"/>
            </w:tcBorders>
            <w:vAlign w:val="center"/>
          </w:tcPr>
          <w:p w14:paraId="6B700AA2" w14:textId="77777777" w:rsidR="00D17E94" w:rsidRPr="00D17E94" w:rsidRDefault="00D17E94" w:rsidP="00D17E94">
            <w:pPr>
              <w:tabs>
                <w:tab w:val="left" w:pos="-2160"/>
                <w:tab w:val="left" w:pos="-1440"/>
                <w:tab w:val="left" w:pos="-720"/>
                <w:tab w:val="left" w:pos="0"/>
                <w:tab w:val="left" w:pos="3969"/>
                <w:tab w:val="left" w:pos="5760"/>
              </w:tabs>
              <w:suppressAutoHyphens/>
              <w:spacing w:before="80"/>
              <w:jc w:val="center"/>
              <w:rPr>
                <w:spacing w:val="-2"/>
                <w:szCs w:val="17"/>
              </w:rPr>
            </w:pPr>
            <w:r w:rsidRPr="00D17E94">
              <w:t>Cooper Basin</w:t>
            </w:r>
          </w:p>
        </w:tc>
        <w:tc>
          <w:tcPr>
            <w:tcW w:w="841" w:type="pct"/>
            <w:vMerge w:val="restart"/>
            <w:tcBorders>
              <w:top w:val="single" w:sz="4" w:space="0" w:color="auto"/>
            </w:tcBorders>
            <w:shd w:val="clear" w:color="auto" w:fill="auto"/>
            <w:vAlign w:val="center"/>
            <w:hideMark/>
          </w:tcPr>
          <w:p w14:paraId="4454C936" w14:textId="77777777" w:rsidR="00D17E94" w:rsidRPr="00D17E94" w:rsidRDefault="00D17E94" w:rsidP="00D17E94">
            <w:pPr>
              <w:tabs>
                <w:tab w:val="left" w:pos="-2160"/>
                <w:tab w:val="left" w:pos="-1440"/>
                <w:tab w:val="left" w:pos="-720"/>
                <w:tab w:val="left" w:pos="0"/>
                <w:tab w:val="left" w:pos="3969"/>
                <w:tab w:val="left" w:pos="5760"/>
              </w:tabs>
              <w:suppressAutoHyphens/>
              <w:spacing w:before="80"/>
              <w:jc w:val="center"/>
              <w:rPr>
                <w:spacing w:val="-2"/>
                <w:szCs w:val="17"/>
              </w:rPr>
            </w:pPr>
            <w:r w:rsidRPr="00D17E94">
              <w:t>8 April 2022</w:t>
            </w:r>
          </w:p>
        </w:tc>
        <w:tc>
          <w:tcPr>
            <w:tcW w:w="975" w:type="pct"/>
            <w:tcBorders>
              <w:top w:val="single" w:sz="4" w:space="0" w:color="auto"/>
            </w:tcBorders>
            <w:vAlign w:val="center"/>
            <w:hideMark/>
          </w:tcPr>
          <w:p w14:paraId="03B7E6E0" w14:textId="77777777" w:rsidR="00D17E94" w:rsidRPr="00D17E94" w:rsidRDefault="00D17E94" w:rsidP="00D17E94">
            <w:pPr>
              <w:tabs>
                <w:tab w:val="left" w:pos="-2160"/>
                <w:tab w:val="left" w:pos="-1440"/>
                <w:tab w:val="left" w:pos="-720"/>
                <w:tab w:val="left" w:pos="0"/>
                <w:tab w:val="left" w:pos="3969"/>
                <w:tab w:val="left" w:pos="5760"/>
              </w:tabs>
              <w:suppressAutoHyphens/>
              <w:spacing w:before="80"/>
              <w:jc w:val="center"/>
              <w:rPr>
                <w:spacing w:val="-2"/>
                <w:szCs w:val="17"/>
              </w:rPr>
            </w:pPr>
            <w:r w:rsidRPr="00D17E94">
              <w:t>F2013/00457</w:t>
            </w:r>
          </w:p>
        </w:tc>
      </w:tr>
      <w:tr w:rsidR="00D17E94" w:rsidRPr="00D17E94" w14:paraId="67D8FFFF" w14:textId="77777777" w:rsidTr="004E0A87">
        <w:tc>
          <w:tcPr>
            <w:tcW w:w="841" w:type="pct"/>
            <w:tcBorders>
              <w:bottom w:val="single" w:sz="4" w:space="0" w:color="auto"/>
            </w:tcBorders>
            <w:vAlign w:val="center"/>
          </w:tcPr>
          <w:p w14:paraId="234E667B" w14:textId="77777777" w:rsidR="00D17E94" w:rsidRPr="00D17E94" w:rsidRDefault="00D17E94" w:rsidP="00D17E94">
            <w:pPr>
              <w:tabs>
                <w:tab w:val="left" w:pos="-2160"/>
                <w:tab w:val="left" w:pos="-1440"/>
                <w:tab w:val="left" w:pos="-720"/>
                <w:tab w:val="left" w:pos="0"/>
                <w:tab w:val="left" w:pos="3969"/>
                <w:tab w:val="left" w:pos="5760"/>
              </w:tabs>
              <w:suppressAutoHyphens/>
              <w:spacing w:before="80"/>
              <w:jc w:val="center"/>
              <w:rPr>
                <w:spacing w:val="-2"/>
                <w:szCs w:val="17"/>
              </w:rPr>
            </w:pPr>
            <w:r w:rsidRPr="00D17E94">
              <w:rPr>
                <w:spacing w:val="-2"/>
                <w:szCs w:val="17"/>
              </w:rPr>
              <w:t>AAL 252</w:t>
            </w:r>
          </w:p>
        </w:tc>
        <w:tc>
          <w:tcPr>
            <w:tcW w:w="1502" w:type="pct"/>
            <w:tcBorders>
              <w:bottom w:val="single" w:sz="4" w:space="0" w:color="auto"/>
            </w:tcBorders>
            <w:vAlign w:val="center"/>
          </w:tcPr>
          <w:p w14:paraId="11BE49B7" w14:textId="77777777" w:rsidR="00D17E94" w:rsidRPr="00D17E94" w:rsidRDefault="00D17E94" w:rsidP="00D17E94">
            <w:pPr>
              <w:tabs>
                <w:tab w:val="left" w:pos="-2160"/>
                <w:tab w:val="left" w:pos="-1440"/>
                <w:tab w:val="left" w:pos="-720"/>
                <w:tab w:val="left" w:pos="0"/>
                <w:tab w:val="left" w:pos="3969"/>
                <w:tab w:val="left" w:pos="5760"/>
              </w:tabs>
              <w:suppressAutoHyphens/>
              <w:spacing w:before="80"/>
              <w:jc w:val="center"/>
              <w:rPr>
                <w:rFonts w:eastAsia="Times New Roman"/>
                <w:spacing w:val="-2"/>
                <w:szCs w:val="17"/>
              </w:rPr>
            </w:pPr>
            <w:r w:rsidRPr="00D17E94">
              <w:rPr>
                <w:rFonts w:eastAsia="Times New Roman"/>
                <w:spacing w:val="-2"/>
                <w:szCs w:val="17"/>
              </w:rPr>
              <w:t>Bridgeport (Cooper Basin) Pty Ltd</w:t>
            </w:r>
          </w:p>
        </w:tc>
        <w:tc>
          <w:tcPr>
            <w:tcW w:w="841" w:type="pct"/>
            <w:vMerge/>
            <w:tcBorders>
              <w:bottom w:val="single" w:sz="4" w:space="0" w:color="auto"/>
            </w:tcBorders>
          </w:tcPr>
          <w:p w14:paraId="4C1E9A77" w14:textId="77777777" w:rsidR="00D17E94" w:rsidRPr="00D17E94" w:rsidRDefault="00D17E94" w:rsidP="00D17E94">
            <w:pPr>
              <w:tabs>
                <w:tab w:val="left" w:pos="-2160"/>
                <w:tab w:val="left" w:pos="-1440"/>
                <w:tab w:val="left" w:pos="-720"/>
                <w:tab w:val="left" w:pos="0"/>
                <w:tab w:val="left" w:pos="3969"/>
                <w:tab w:val="left" w:pos="5760"/>
              </w:tabs>
              <w:suppressAutoHyphens/>
              <w:spacing w:before="80"/>
              <w:jc w:val="center"/>
              <w:rPr>
                <w:spacing w:val="-2"/>
                <w:szCs w:val="17"/>
              </w:rPr>
            </w:pPr>
          </w:p>
        </w:tc>
        <w:tc>
          <w:tcPr>
            <w:tcW w:w="841" w:type="pct"/>
            <w:vMerge/>
            <w:tcBorders>
              <w:bottom w:val="single" w:sz="4" w:space="0" w:color="auto"/>
            </w:tcBorders>
            <w:shd w:val="clear" w:color="auto" w:fill="auto"/>
          </w:tcPr>
          <w:p w14:paraId="4D18AEC8" w14:textId="77777777" w:rsidR="00D17E94" w:rsidRPr="00D17E94" w:rsidRDefault="00D17E94" w:rsidP="00D17E94">
            <w:pPr>
              <w:tabs>
                <w:tab w:val="left" w:pos="-2160"/>
                <w:tab w:val="left" w:pos="-1440"/>
                <w:tab w:val="left" w:pos="-720"/>
                <w:tab w:val="left" w:pos="0"/>
                <w:tab w:val="left" w:pos="3969"/>
                <w:tab w:val="left" w:pos="5760"/>
              </w:tabs>
              <w:suppressAutoHyphens/>
              <w:spacing w:before="80"/>
              <w:jc w:val="center"/>
              <w:rPr>
                <w:spacing w:val="-2"/>
                <w:szCs w:val="17"/>
              </w:rPr>
            </w:pPr>
          </w:p>
        </w:tc>
        <w:tc>
          <w:tcPr>
            <w:tcW w:w="975" w:type="pct"/>
            <w:tcBorders>
              <w:bottom w:val="single" w:sz="4" w:space="0" w:color="auto"/>
            </w:tcBorders>
            <w:vAlign w:val="center"/>
          </w:tcPr>
          <w:p w14:paraId="46F6098B" w14:textId="77777777" w:rsidR="00D17E94" w:rsidRPr="00D17E94" w:rsidRDefault="00D17E94" w:rsidP="00D17E94">
            <w:pPr>
              <w:tabs>
                <w:tab w:val="left" w:pos="-2160"/>
                <w:tab w:val="left" w:pos="-1440"/>
                <w:tab w:val="left" w:pos="-720"/>
                <w:tab w:val="left" w:pos="0"/>
                <w:tab w:val="left" w:pos="3969"/>
                <w:tab w:val="left" w:pos="5760"/>
              </w:tabs>
              <w:suppressAutoHyphens/>
              <w:spacing w:before="80"/>
              <w:jc w:val="center"/>
              <w:rPr>
                <w:spacing w:val="-2"/>
                <w:szCs w:val="17"/>
              </w:rPr>
            </w:pPr>
            <w:r w:rsidRPr="00D17E94">
              <w:t>MER-2017/0866</w:t>
            </w:r>
          </w:p>
        </w:tc>
      </w:tr>
    </w:tbl>
    <w:p w14:paraId="0AE1C610" w14:textId="77777777" w:rsidR="00D17E94" w:rsidRPr="00D17E94" w:rsidRDefault="00D17E94" w:rsidP="00D17E94">
      <w:pPr>
        <w:spacing w:before="80" w:after="0"/>
        <w:rPr>
          <w:rFonts w:eastAsia="Times New Roman"/>
          <w:szCs w:val="17"/>
        </w:rPr>
      </w:pPr>
      <w:r w:rsidRPr="00D17E94">
        <w:rPr>
          <w:rFonts w:eastAsia="Times New Roman"/>
          <w:szCs w:val="17"/>
        </w:rPr>
        <w:t>Dated: 19 July 2022</w:t>
      </w:r>
    </w:p>
    <w:p w14:paraId="127800EC" w14:textId="77777777" w:rsidR="00D17E94" w:rsidRPr="00D17E94" w:rsidRDefault="00D17E94" w:rsidP="00D17E94">
      <w:pPr>
        <w:spacing w:after="0"/>
        <w:jc w:val="right"/>
        <w:rPr>
          <w:rFonts w:eastAsia="Times New Roman"/>
          <w:smallCaps/>
          <w:szCs w:val="20"/>
        </w:rPr>
      </w:pPr>
      <w:r w:rsidRPr="00D17E94">
        <w:rPr>
          <w:rFonts w:eastAsia="Times New Roman"/>
          <w:smallCaps/>
          <w:szCs w:val="20"/>
        </w:rPr>
        <w:t>Michael Malavazos</w:t>
      </w:r>
    </w:p>
    <w:p w14:paraId="20C81E8D" w14:textId="77777777" w:rsidR="00D17E94" w:rsidRPr="00D17E94" w:rsidRDefault="00D17E94" w:rsidP="00D17E94">
      <w:pPr>
        <w:spacing w:after="0"/>
        <w:jc w:val="right"/>
        <w:rPr>
          <w:rFonts w:eastAsia="Times New Roman"/>
          <w:szCs w:val="17"/>
        </w:rPr>
      </w:pPr>
      <w:r w:rsidRPr="00D17E94">
        <w:rPr>
          <w:rFonts w:eastAsia="Times New Roman"/>
          <w:szCs w:val="17"/>
        </w:rPr>
        <w:t>A/Executive Director</w:t>
      </w:r>
    </w:p>
    <w:p w14:paraId="3848BF45" w14:textId="77777777" w:rsidR="00D17E94" w:rsidRPr="00D17E94" w:rsidRDefault="00D17E94" w:rsidP="00D17E94">
      <w:pPr>
        <w:spacing w:after="0"/>
        <w:jc w:val="right"/>
        <w:rPr>
          <w:rFonts w:eastAsia="Times New Roman"/>
          <w:szCs w:val="17"/>
        </w:rPr>
      </w:pPr>
      <w:r w:rsidRPr="00D17E94">
        <w:rPr>
          <w:rFonts w:eastAsia="Times New Roman"/>
          <w:szCs w:val="17"/>
        </w:rPr>
        <w:t>Energy Resources Division</w:t>
      </w:r>
    </w:p>
    <w:p w14:paraId="59DE8ECF" w14:textId="77777777" w:rsidR="00D17E94" w:rsidRPr="00D17E94" w:rsidRDefault="00D17E94" w:rsidP="00D17E94">
      <w:pPr>
        <w:spacing w:after="0"/>
        <w:jc w:val="right"/>
        <w:rPr>
          <w:rFonts w:eastAsia="Times New Roman"/>
          <w:szCs w:val="17"/>
        </w:rPr>
      </w:pPr>
      <w:r w:rsidRPr="00D17E94">
        <w:rPr>
          <w:rFonts w:eastAsia="Times New Roman"/>
          <w:szCs w:val="17"/>
        </w:rPr>
        <w:t>Department for Energy and Mining</w:t>
      </w:r>
    </w:p>
    <w:p w14:paraId="4A1985BF" w14:textId="77777777" w:rsidR="00D17E94" w:rsidRPr="00D17E94" w:rsidRDefault="00D17E94" w:rsidP="00D17E94">
      <w:pPr>
        <w:spacing w:after="0"/>
        <w:jc w:val="right"/>
        <w:rPr>
          <w:rFonts w:eastAsia="Times New Roman"/>
          <w:szCs w:val="17"/>
        </w:rPr>
      </w:pPr>
      <w:r w:rsidRPr="00D17E94">
        <w:rPr>
          <w:rFonts w:eastAsia="Times New Roman"/>
          <w:szCs w:val="17"/>
        </w:rPr>
        <w:t>Delegate of the Minister for Energy and Mining</w:t>
      </w:r>
    </w:p>
    <w:p w14:paraId="502CD577" w14:textId="77777777" w:rsidR="00D17E94" w:rsidRPr="00D17E94" w:rsidRDefault="00D17E94" w:rsidP="00D17E94">
      <w:pPr>
        <w:pBdr>
          <w:top w:val="single" w:sz="4" w:space="1" w:color="auto"/>
        </w:pBdr>
        <w:spacing w:before="100" w:after="0" w:line="14" w:lineRule="exact"/>
        <w:jc w:val="center"/>
        <w:rPr>
          <w:rFonts w:eastAsia="Times New Roman"/>
          <w:szCs w:val="17"/>
        </w:rPr>
      </w:pPr>
    </w:p>
    <w:p w14:paraId="70C43DE8" w14:textId="25643C39" w:rsidR="001E571C" w:rsidRDefault="001E571C" w:rsidP="001E571C">
      <w:pPr>
        <w:pStyle w:val="GG-body"/>
        <w:spacing w:after="0"/>
      </w:pPr>
    </w:p>
    <w:p w14:paraId="1374B136" w14:textId="77777777" w:rsidR="00D17E94" w:rsidRPr="00D17E94" w:rsidRDefault="00D17E94" w:rsidP="00D17E94">
      <w:pPr>
        <w:jc w:val="center"/>
        <w:rPr>
          <w:caps/>
          <w:szCs w:val="17"/>
        </w:rPr>
      </w:pPr>
      <w:r w:rsidRPr="00D17E94">
        <w:rPr>
          <w:caps/>
          <w:szCs w:val="17"/>
        </w:rPr>
        <w:t>Petroleum and Geothermal Energy Act 2000</w:t>
      </w:r>
    </w:p>
    <w:p w14:paraId="7EBF21FB" w14:textId="77777777" w:rsidR="00D17E94" w:rsidRPr="00D17E94" w:rsidRDefault="00D17E94" w:rsidP="00D17E94">
      <w:pPr>
        <w:jc w:val="center"/>
        <w:rPr>
          <w:i/>
          <w:szCs w:val="17"/>
        </w:rPr>
      </w:pPr>
      <w:r w:rsidRPr="00D17E94">
        <w:rPr>
          <w:i/>
          <w:szCs w:val="17"/>
        </w:rPr>
        <w:t>Suspension of Petroleum Exploration Licences—PELs 126 and 153</w:t>
      </w:r>
    </w:p>
    <w:p w14:paraId="05879153" w14:textId="77777777" w:rsidR="00D17E94" w:rsidRPr="00D17E94" w:rsidRDefault="00D17E94" w:rsidP="00D17E94">
      <w:pPr>
        <w:rPr>
          <w:rFonts w:eastAsia="Times New Roman"/>
          <w:szCs w:val="17"/>
        </w:rPr>
      </w:pPr>
      <w:r w:rsidRPr="00D17E94">
        <w:rPr>
          <w:rFonts w:eastAsia="Times New Roman"/>
          <w:szCs w:val="17"/>
        </w:rPr>
        <w:t xml:space="preserve">Pursuant to Section 90 of the </w:t>
      </w:r>
      <w:r w:rsidRPr="00D17E94">
        <w:rPr>
          <w:rFonts w:eastAsia="Times New Roman"/>
          <w:i/>
          <w:iCs/>
          <w:szCs w:val="17"/>
        </w:rPr>
        <w:t>Petroleum and Geothermal Energy Act 2000</w:t>
      </w:r>
      <w:r w:rsidRPr="00D17E94">
        <w:rPr>
          <w:rFonts w:eastAsia="Times New Roman"/>
          <w:szCs w:val="17"/>
        </w:rPr>
        <w:t>, notice is hereby given that the abovementioned Petroleum Exploration Licences have been suspended for the period from 8 June 2022 until 7 September 2022 inclusive, pursuant to delegated powers dated 29 June 2018.</w:t>
      </w:r>
    </w:p>
    <w:p w14:paraId="3CDEC96F" w14:textId="77777777" w:rsidR="00D17E94" w:rsidRPr="00D17E94" w:rsidRDefault="00D17E94" w:rsidP="00D17E94">
      <w:pPr>
        <w:rPr>
          <w:rFonts w:eastAsia="Times New Roman"/>
          <w:szCs w:val="17"/>
        </w:rPr>
      </w:pPr>
      <w:r w:rsidRPr="00D17E94">
        <w:rPr>
          <w:rFonts w:eastAsia="Times New Roman"/>
          <w:szCs w:val="17"/>
        </w:rPr>
        <w:t>The expiry date of PELs 126 and 153 is now determined to be 27 October 2022.</w:t>
      </w:r>
    </w:p>
    <w:p w14:paraId="49E28E93" w14:textId="77777777" w:rsidR="00D17E94" w:rsidRPr="00D17E94" w:rsidRDefault="00D17E94" w:rsidP="00D17E94">
      <w:pPr>
        <w:spacing w:after="0"/>
        <w:rPr>
          <w:rFonts w:eastAsia="Times New Roman"/>
          <w:szCs w:val="17"/>
        </w:rPr>
      </w:pPr>
      <w:r w:rsidRPr="00D17E94">
        <w:rPr>
          <w:rFonts w:eastAsia="Times New Roman"/>
          <w:szCs w:val="17"/>
        </w:rPr>
        <w:t>Dated: 19 July 2022</w:t>
      </w:r>
    </w:p>
    <w:p w14:paraId="138482C9" w14:textId="77777777" w:rsidR="00D17E94" w:rsidRPr="00D17E94" w:rsidRDefault="00D17E94" w:rsidP="00D17E94">
      <w:pPr>
        <w:spacing w:after="0"/>
        <w:jc w:val="right"/>
        <w:rPr>
          <w:rFonts w:eastAsia="Times New Roman"/>
          <w:smallCaps/>
          <w:szCs w:val="20"/>
        </w:rPr>
      </w:pPr>
      <w:r w:rsidRPr="00D17E94">
        <w:rPr>
          <w:rFonts w:eastAsia="Times New Roman"/>
          <w:smallCaps/>
          <w:szCs w:val="20"/>
        </w:rPr>
        <w:t>Michael Malavazos</w:t>
      </w:r>
    </w:p>
    <w:p w14:paraId="5D9A0347" w14:textId="77777777" w:rsidR="00D17E94" w:rsidRPr="00D17E94" w:rsidRDefault="00D17E94" w:rsidP="00D17E94">
      <w:pPr>
        <w:spacing w:after="0"/>
        <w:jc w:val="right"/>
        <w:rPr>
          <w:rFonts w:eastAsia="Times New Roman"/>
          <w:szCs w:val="17"/>
        </w:rPr>
      </w:pPr>
      <w:r w:rsidRPr="00D17E94">
        <w:rPr>
          <w:rFonts w:eastAsia="Times New Roman"/>
          <w:szCs w:val="17"/>
        </w:rPr>
        <w:t>A/Executive Director</w:t>
      </w:r>
    </w:p>
    <w:p w14:paraId="787CA5B6" w14:textId="77777777" w:rsidR="00D17E94" w:rsidRPr="00D17E94" w:rsidRDefault="00D17E94" w:rsidP="00D17E94">
      <w:pPr>
        <w:spacing w:after="0"/>
        <w:jc w:val="right"/>
        <w:rPr>
          <w:rFonts w:eastAsia="Times New Roman"/>
          <w:szCs w:val="17"/>
        </w:rPr>
      </w:pPr>
      <w:r w:rsidRPr="00D17E94">
        <w:rPr>
          <w:rFonts w:eastAsia="Times New Roman"/>
          <w:szCs w:val="17"/>
        </w:rPr>
        <w:t>Energy Resources Division</w:t>
      </w:r>
    </w:p>
    <w:p w14:paraId="60EE3F09" w14:textId="77777777" w:rsidR="00D17E94" w:rsidRPr="00D17E94" w:rsidRDefault="00D17E94" w:rsidP="00D17E94">
      <w:pPr>
        <w:spacing w:after="0"/>
        <w:jc w:val="right"/>
        <w:rPr>
          <w:rFonts w:eastAsia="Times New Roman"/>
          <w:szCs w:val="17"/>
        </w:rPr>
      </w:pPr>
      <w:r w:rsidRPr="00D17E94">
        <w:rPr>
          <w:rFonts w:eastAsia="Times New Roman"/>
          <w:szCs w:val="17"/>
        </w:rPr>
        <w:t>Department for Energy and Mining</w:t>
      </w:r>
    </w:p>
    <w:p w14:paraId="2EF5294B" w14:textId="77777777" w:rsidR="00D17E94" w:rsidRPr="00D17E94" w:rsidRDefault="00D17E94" w:rsidP="00D17E94">
      <w:pPr>
        <w:spacing w:after="0"/>
        <w:jc w:val="right"/>
        <w:rPr>
          <w:rFonts w:eastAsia="Times New Roman"/>
          <w:szCs w:val="17"/>
        </w:rPr>
      </w:pPr>
      <w:r w:rsidRPr="00D17E94">
        <w:rPr>
          <w:rFonts w:eastAsia="Times New Roman"/>
          <w:szCs w:val="17"/>
        </w:rPr>
        <w:t>Delegate of the Minister for Energy and Mining</w:t>
      </w:r>
    </w:p>
    <w:p w14:paraId="0E3DE0BD" w14:textId="77777777" w:rsidR="00D17E94" w:rsidRPr="00D17E94" w:rsidRDefault="00D17E94" w:rsidP="00D17E94">
      <w:pPr>
        <w:pBdr>
          <w:top w:val="single" w:sz="4" w:space="1" w:color="auto"/>
        </w:pBdr>
        <w:spacing w:before="100" w:after="0" w:line="14" w:lineRule="exact"/>
        <w:jc w:val="center"/>
        <w:rPr>
          <w:rFonts w:eastAsia="Times New Roman"/>
          <w:szCs w:val="17"/>
        </w:rPr>
      </w:pPr>
    </w:p>
    <w:p w14:paraId="11672349" w14:textId="44B8F20E" w:rsidR="00D17E94" w:rsidRDefault="00D17E94" w:rsidP="001E571C">
      <w:pPr>
        <w:pStyle w:val="GG-body"/>
        <w:spacing w:after="0"/>
      </w:pPr>
    </w:p>
    <w:p w14:paraId="0D6A389F" w14:textId="77777777" w:rsidR="00D17E94" w:rsidRPr="00D17E94" w:rsidRDefault="00D17E94" w:rsidP="00D17E94">
      <w:pPr>
        <w:jc w:val="center"/>
        <w:rPr>
          <w:caps/>
          <w:szCs w:val="17"/>
        </w:rPr>
      </w:pPr>
      <w:r w:rsidRPr="00D17E94">
        <w:rPr>
          <w:caps/>
          <w:szCs w:val="17"/>
        </w:rPr>
        <w:t>Petroleum and Geothermal Energy Act 2000</w:t>
      </w:r>
    </w:p>
    <w:p w14:paraId="3F0ADC77" w14:textId="77777777" w:rsidR="00D17E94" w:rsidRPr="00D17E94" w:rsidRDefault="00D17E94" w:rsidP="00D17E94">
      <w:pPr>
        <w:jc w:val="center"/>
        <w:rPr>
          <w:i/>
          <w:szCs w:val="17"/>
        </w:rPr>
      </w:pPr>
      <w:r w:rsidRPr="00D17E94">
        <w:rPr>
          <w:i/>
          <w:szCs w:val="17"/>
        </w:rPr>
        <w:t>Suspension of Petroleum Retention Licences—PRLs 81, 82 and 84</w:t>
      </w:r>
    </w:p>
    <w:p w14:paraId="1EB89D9F" w14:textId="77777777" w:rsidR="00D17E94" w:rsidRPr="00D17E94" w:rsidRDefault="00D17E94" w:rsidP="00D17E94">
      <w:pPr>
        <w:rPr>
          <w:rFonts w:eastAsia="Times New Roman"/>
          <w:szCs w:val="17"/>
        </w:rPr>
      </w:pPr>
      <w:r w:rsidRPr="00D17E94">
        <w:rPr>
          <w:rFonts w:eastAsia="Times New Roman"/>
          <w:szCs w:val="17"/>
        </w:rPr>
        <w:t xml:space="preserve">Pursuant to Section 90 of the </w:t>
      </w:r>
      <w:r w:rsidRPr="00D17E94">
        <w:rPr>
          <w:rFonts w:eastAsia="Times New Roman"/>
          <w:i/>
          <w:iCs/>
          <w:szCs w:val="17"/>
        </w:rPr>
        <w:t>Petroleum and Geothermal Energy Act 2000</w:t>
      </w:r>
      <w:r w:rsidRPr="00D17E94">
        <w:rPr>
          <w:rFonts w:eastAsia="Times New Roman"/>
          <w:szCs w:val="17"/>
        </w:rPr>
        <w:t>, notice is hereby given that the abovementioned Petroleum Retention Licences have been suspended for the period from 11 May 2022 until 10 May 2023 inclusive, pursuant to delegated powers dated 29 June 2018.</w:t>
      </w:r>
    </w:p>
    <w:p w14:paraId="2B838ED1" w14:textId="77777777" w:rsidR="00D17E94" w:rsidRPr="00D17E94" w:rsidRDefault="00D17E94" w:rsidP="00D17E94">
      <w:pPr>
        <w:rPr>
          <w:rFonts w:eastAsia="Times New Roman"/>
          <w:szCs w:val="17"/>
        </w:rPr>
      </w:pPr>
      <w:r w:rsidRPr="00D17E94">
        <w:rPr>
          <w:rFonts w:eastAsia="Times New Roman"/>
          <w:szCs w:val="17"/>
        </w:rPr>
        <w:t>The expiry date of PRLs 81, 82 and 84 is now determined to be 11 May 2025.</w:t>
      </w:r>
    </w:p>
    <w:p w14:paraId="710AA849" w14:textId="77777777" w:rsidR="00D17E94" w:rsidRPr="00D17E94" w:rsidRDefault="00D17E94" w:rsidP="00D17E94">
      <w:pPr>
        <w:spacing w:after="0"/>
        <w:rPr>
          <w:rFonts w:eastAsia="Times New Roman"/>
          <w:szCs w:val="17"/>
        </w:rPr>
      </w:pPr>
      <w:r w:rsidRPr="00D17E94">
        <w:rPr>
          <w:rFonts w:eastAsia="Times New Roman"/>
          <w:szCs w:val="17"/>
        </w:rPr>
        <w:t>Dated: 21 July 2022</w:t>
      </w:r>
    </w:p>
    <w:p w14:paraId="40E6F9D9" w14:textId="77777777" w:rsidR="00D17E94" w:rsidRPr="00D17E94" w:rsidRDefault="00D17E94" w:rsidP="00D17E94">
      <w:pPr>
        <w:spacing w:after="0"/>
        <w:jc w:val="right"/>
        <w:rPr>
          <w:rFonts w:eastAsia="Times New Roman"/>
          <w:smallCaps/>
          <w:szCs w:val="20"/>
        </w:rPr>
      </w:pPr>
      <w:r w:rsidRPr="00D17E94">
        <w:rPr>
          <w:rFonts w:eastAsia="Times New Roman"/>
          <w:smallCaps/>
          <w:szCs w:val="20"/>
        </w:rPr>
        <w:t>Michael Malavazos</w:t>
      </w:r>
    </w:p>
    <w:p w14:paraId="780BC116" w14:textId="77777777" w:rsidR="00D17E94" w:rsidRPr="00D17E94" w:rsidRDefault="00D17E94" w:rsidP="00D17E94">
      <w:pPr>
        <w:spacing w:after="0"/>
        <w:jc w:val="right"/>
        <w:rPr>
          <w:rFonts w:eastAsia="Times New Roman"/>
          <w:szCs w:val="17"/>
        </w:rPr>
      </w:pPr>
      <w:r w:rsidRPr="00D17E94">
        <w:rPr>
          <w:rFonts w:eastAsia="Times New Roman"/>
          <w:szCs w:val="17"/>
        </w:rPr>
        <w:t>A/Executive Director</w:t>
      </w:r>
    </w:p>
    <w:p w14:paraId="75FB5F3A" w14:textId="77777777" w:rsidR="00D17E94" w:rsidRPr="00D17E94" w:rsidRDefault="00D17E94" w:rsidP="00D17E94">
      <w:pPr>
        <w:spacing w:after="0"/>
        <w:jc w:val="right"/>
        <w:rPr>
          <w:rFonts w:eastAsia="Times New Roman"/>
          <w:szCs w:val="17"/>
        </w:rPr>
      </w:pPr>
      <w:r w:rsidRPr="00D17E94">
        <w:rPr>
          <w:rFonts w:eastAsia="Times New Roman"/>
          <w:szCs w:val="17"/>
        </w:rPr>
        <w:t>Energy Resources Division</w:t>
      </w:r>
    </w:p>
    <w:p w14:paraId="47812630" w14:textId="77777777" w:rsidR="00D17E94" w:rsidRPr="00D17E94" w:rsidRDefault="00D17E94" w:rsidP="00D17E94">
      <w:pPr>
        <w:spacing w:after="0"/>
        <w:jc w:val="right"/>
        <w:rPr>
          <w:rFonts w:eastAsia="Times New Roman"/>
          <w:szCs w:val="17"/>
        </w:rPr>
      </w:pPr>
      <w:r w:rsidRPr="00D17E94">
        <w:rPr>
          <w:rFonts w:eastAsia="Times New Roman"/>
          <w:szCs w:val="17"/>
        </w:rPr>
        <w:t>Department for Energy and Mining</w:t>
      </w:r>
    </w:p>
    <w:p w14:paraId="40A2CB7D" w14:textId="77777777" w:rsidR="00D17E94" w:rsidRPr="00D17E94" w:rsidRDefault="00D17E94" w:rsidP="00D17E94">
      <w:pPr>
        <w:spacing w:after="0"/>
        <w:jc w:val="right"/>
        <w:rPr>
          <w:rFonts w:eastAsia="Times New Roman"/>
          <w:szCs w:val="17"/>
        </w:rPr>
      </w:pPr>
      <w:r w:rsidRPr="00D17E94">
        <w:rPr>
          <w:rFonts w:eastAsia="Times New Roman"/>
          <w:szCs w:val="17"/>
        </w:rPr>
        <w:t>Delegate of the Minister for Energy and Mining</w:t>
      </w:r>
    </w:p>
    <w:p w14:paraId="40656243" w14:textId="77777777" w:rsidR="00D17E94" w:rsidRPr="00D17E94" w:rsidRDefault="00D17E94" w:rsidP="00D17E94">
      <w:pPr>
        <w:pBdr>
          <w:top w:val="single" w:sz="4" w:space="1" w:color="auto"/>
        </w:pBdr>
        <w:spacing w:before="100" w:after="0" w:line="14" w:lineRule="exact"/>
        <w:jc w:val="center"/>
        <w:rPr>
          <w:rFonts w:eastAsia="Times New Roman"/>
          <w:szCs w:val="17"/>
        </w:rPr>
      </w:pPr>
    </w:p>
    <w:p w14:paraId="062ACE65" w14:textId="4AC8F23E" w:rsidR="00D17E94" w:rsidRDefault="00D17E94" w:rsidP="001E571C">
      <w:pPr>
        <w:pStyle w:val="GG-body"/>
        <w:spacing w:after="0"/>
      </w:pPr>
    </w:p>
    <w:p w14:paraId="2D58DDDC" w14:textId="77777777" w:rsidR="00ED6631" w:rsidRPr="00ED6631" w:rsidRDefault="00ED6631" w:rsidP="00ED6631">
      <w:pPr>
        <w:jc w:val="center"/>
        <w:rPr>
          <w:caps/>
          <w:szCs w:val="17"/>
        </w:rPr>
      </w:pPr>
      <w:r w:rsidRPr="00ED6631">
        <w:rPr>
          <w:caps/>
          <w:szCs w:val="17"/>
        </w:rPr>
        <w:lastRenderedPageBreak/>
        <w:t>Petroleum and Geothermal Energy Act 2000</w:t>
      </w:r>
    </w:p>
    <w:p w14:paraId="45440D46" w14:textId="77777777" w:rsidR="00ED6631" w:rsidRPr="00ED6631" w:rsidRDefault="00ED6631" w:rsidP="00ED6631">
      <w:pPr>
        <w:jc w:val="center"/>
        <w:rPr>
          <w:i/>
          <w:szCs w:val="17"/>
        </w:rPr>
      </w:pPr>
      <w:r w:rsidRPr="00ED6631">
        <w:rPr>
          <w:i/>
          <w:szCs w:val="17"/>
        </w:rPr>
        <w:t xml:space="preserve">Suspension of Petroleum Retention Licences—PRLs </w:t>
      </w:r>
      <w:r w:rsidRPr="00ED6631">
        <w:rPr>
          <w:bCs/>
          <w:i/>
          <w:szCs w:val="17"/>
        </w:rPr>
        <w:t>108, 109 and 110</w:t>
      </w:r>
    </w:p>
    <w:p w14:paraId="5EBE13CA" w14:textId="77777777" w:rsidR="00ED6631" w:rsidRPr="00ED6631" w:rsidRDefault="00ED6631" w:rsidP="00ED6631">
      <w:pPr>
        <w:rPr>
          <w:rFonts w:eastAsia="Times New Roman"/>
          <w:szCs w:val="17"/>
        </w:rPr>
      </w:pPr>
      <w:r w:rsidRPr="00ED6631">
        <w:rPr>
          <w:rFonts w:eastAsia="Times New Roman"/>
          <w:szCs w:val="17"/>
        </w:rPr>
        <w:t xml:space="preserve">Pursuant to Section 90 of the </w:t>
      </w:r>
      <w:r w:rsidRPr="00ED6631">
        <w:rPr>
          <w:rFonts w:eastAsia="Times New Roman"/>
          <w:i/>
          <w:iCs/>
          <w:szCs w:val="17"/>
        </w:rPr>
        <w:t>Petroleum and Geothermal Energy Act 2000</w:t>
      </w:r>
      <w:r w:rsidRPr="00ED6631">
        <w:rPr>
          <w:rFonts w:eastAsia="Times New Roman"/>
          <w:szCs w:val="17"/>
        </w:rPr>
        <w:t>, notice is hereby given that the abovementioned Petroleum Retention Licences have been suspended for the following periods, pursuant to delegated powers dated 29 June 2018.</w:t>
      </w:r>
    </w:p>
    <w:p w14:paraId="3D0A12A9" w14:textId="77777777" w:rsidR="00ED6631" w:rsidRPr="00ED6631" w:rsidRDefault="00ED6631" w:rsidP="00ED6631">
      <w:pPr>
        <w:rPr>
          <w:rFonts w:eastAsia="Times New Roman"/>
          <w:szCs w:val="17"/>
        </w:rPr>
      </w:pPr>
      <w:r w:rsidRPr="00ED6631">
        <w:rPr>
          <w:rFonts w:eastAsia="Times New Roman"/>
          <w:szCs w:val="17"/>
        </w:rPr>
        <w:t xml:space="preserve">PRL 108 for the period from and including 19 May 2022 to 18 May 2023; and </w:t>
      </w:r>
    </w:p>
    <w:p w14:paraId="467AB4E9" w14:textId="77777777" w:rsidR="00ED6631" w:rsidRPr="00ED6631" w:rsidRDefault="00ED6631" w:rsidP="00ED6631">
      <w:pPr>
        <w:rPr>
          <w:rFonts w:eastAsia="Times New Roman"/>
          <w:szCs w:val="17"/>
        </w:rPr>
      </w:pPr>
      <w:r w:rsidRPr="00ED6631">
        <w:rPr>
          <w:rFonts w:eastAsia="Times New Roman"/>
          <w:szCs w:val="17"/>
        </w:rPr>
        <w:t xml:space="preserve">PRLs 109 and 110 for the period from and including 12 May 2022 to 11 May 2023. </w:t>
      </w:r>
    </w:p>
    <w:p w14:paraId="6C7B2E7A" w14:textId="77777777" w:rsidR="00ED6631" w:rsidRPr="00ED6631" w:rsidRDefault="00ED6631" w:rsidP="00ED6631">
      <w:pPr>
        <w:rPr>
          <w:rFonts w:eastAsia="Times New Roman"/>
          <w:szCs w:val="17"/>
        </w:rPr>
      </w:pPr>
      <w:r w:rsidRPr="00ED6631">
        <w:rPr>
          <w:rFonts w:eastAsia="Times New Roman"/>
          <w:szCs w:val="17"/>
        </w:rPr>
        <w:t>The expiry date of PRLs 108, 109 and 110 is now determined to be 9 May 2028.</w:t>
      </w:r>
    </w:p>
    <w:p w14:paraId="4CB2E45F" w14:textId="77777777" w:rsidR="00ED6631" w:rsidRPr="00ED6631" w:rsidRDefault="00ED6631" w:rsidP="00ED6631">
      <w:pPr>
        <w:spacing w:after="0"/>
        <w:rPr>
          <w:rFonts w:eastAsia="Times New Roman"/>
          <w:szCs w:val="17"/>
        </w:rPr>
      </w:pPr>
      <w:r w:rsidRPr="00ED6631">
        <w:rPr>
          <w:rFonts w:eastAsia="Times New Roman"/>
          <w:szCs w:val="17"/>
        </w:rPr>
        <w:t>Dated: 18 July 2022</w:t>
      </w:r>
    </w:p>
    <w:p w14:paraId="05EFF9A4" w14:textId="77777777" w:rsidR="00ED6631" w:rsidRPr="00ED6631" w:rsidRDefault="00ED6631" w:rsidP="00ED6631">
      <w:pPr>
        <w:spacing w:after="0"/>
        <w:jc w:val="right"/>
        <w:rPr>
          <w:rFonts w:eastAsia="Times New Roman"/>
          <w:smallCaps/>
          <w:szCs w:val="20"/>
        </w:rPr>
      </w:pPr>
      <w:r w:rsidRPr="00ED6631">
        <w:rPr>
          <w:rFonts w:eastAsia="Times New Roman"/>
          <w:smallCaps/>
          <w:szCs w:val="20"/>
        </w:rPr>
        <w:t>Michael Malavazos</w:t>
      </w:r>
    </w:p>
    <w:p w14:paraId="6248B5FC" w14:textId="77777777" w:rsidR="00ED6631" w:rsidRPr="00ED6631" w:rsidRDefault="00ED6631" w:rsidP="00ED6631">
      <w:pPr>
        <w:spacing w:after="0"/>
        <w:jc w:val="right"/>
        <w:rPr>
          <w:rFonts w:eastAsia="Times New Roman"/>
          <w:szCs w:val="17"/>
        </w:rPr>
      </w:pPr>
      <w:r w:rsidRPr="00ED6631">
        <w:rPr>
          <w:rFonts w:eastAsia="Times New Roman"/>
          <w:szCs w:val="17"/>
        </w:rPr>
        <w:t>A/Executive Director</w:t>
      </w:r>
    </w:p>
    <w:p w14:paraId="1A7A613C" w14:textId="77777777" w:rsidR="00ED6631" w:rsidRPr="00ED6631" w:rsidRDefault="00ED6631" w:rsidP="00ED6631">
      <w:pPr>
        <w:spacing w:after="0"/>
        <w:jc w:val="right"/>
        <w:rPr>
          <w:rFonts w:eastAsia="Times New Roman"/>
          <w:szCs w:val="17"/>
        </w:rPr>
      </w:pPr>
      <w:r w:rsidRPr="00ED6631">
        <w:rPr>
          <w:rFonts w:eastAsia="Times New Roman"/>
          <w:szCs w:val="17"/>
        </w:rPr>
        <w:t>Energy Resources Division</w:t>
      </w:r>
    </w:p>
    <w:p w14:paraId="63F108B8" w14:textId="77777777" w:rsidR="00ED6631" w:rsidRPr="00ED6631" w:rsidRDefault="00ED6631" w:rsidP="00ED6631">
      <w:pPr>
        <w:spacing w:after="0"/>
        <w:jc w:val="right"/>
        <w:rPr>
          <w:rFonts w:eastAsia="Times New Roman"/>
          <w:szCs w:val="17"/>
        </w:rPr>
      </w:pPr>
      <w:r w:rsidRPr="00ED6631">
        <w:rPr>
          <w:rFonts w:eastAsia="Times New Roman"/>
          <w:szCs w:val="17"/>
        </w:rPr>
        <w:t>Department for Energy and Mining</w:t>
      </w:r>
    </w:p>
    <w:p w14:paraId="30E87773" w14:textId="77777777" w:rsidR="00ED6631" w:rsidRPr="00ED6631" w:rsidRDefault="00ED6631" w:rsidP="00ED6631">
      <w:pPr>
        <w:spacing w:after="0"/>
        <w:jc w:val="right"/>
        <w:rPr>
          <w:rFonts w:eastAsia="Times New Roman"/>
          <w:szCs w:val="17"/>
        </w:rPr>
      </w:pPr>
      <w:r w:rsidRPr="00ED6631">
        <w:rPr>
          <w:rFonts w:eastAsia="Times New Roman"/>
          <w:szCs w:val="17"/>
        </w:rPr>
        <w:t>Delegate of the Minister for Energy and Mining</w:t>
      </w:r>
    </w:p>
    <w:p w14:paraId="613B533D" w14:textId="77777777" w:rsidR="00ED6631" w:rsidRPr="00ED6631" w:rsidRDefault="00ED6631" w:rsidP="00ED6631">
      <w:pPr>
        <w:pBdr>
          <w:top w:val="single" w:sz="4" w:space="1" w:color="auto"/>
        </w:pBdr>
        <w:spacing w:before="100" w:after="0" w:line="14" w:lineRule="exact"/>
        <w:jc w:val="center"/>
        <w:rPr>
          <w:rFonts w:eastAsia="Times New Roman"/>
          <w:szCs w:val="17"/>
        </w:rPr>
      </w:pPr>
    </w:p>
    <w:p w14:paraId="1A021C27" w14:textId="05833016" w:rsidR="00ED6631" w:rsidRDefault="00ED6631" w:rsidP="001E571C">
      <w:pPr>
        <w:pStyle w:val="GG-body"/>
        <w:spacing w:after="0"/>
      </w:pPr>
    </w:p>
    <w:p w14:paraId="475AEB1E" w14:textId="77777777" w:rsidR="00ED6631" w:rsidRPr="00ED6631" w:rsidRDefault="00ED6631" w:rsidP="00ED6631">
      <w:pPr>
        <w:jc w:val="center"/>
        <w:rPr>
          <w:caps/>
          <w:szCs w:val="17"/>
        </w:rPr>
      </w:pPr>
      <w:r w:rsidRPr="00ED6631">
        <w:rPr>
          <w:caps/>
          <w:szCs w:val="17"/>
        </w:rPr>
        <w:t>Petroleum and Geothermal Energy Act 2000</w:t>
      </w:r>
    </w:p>
    <w:p w14:paraId="05FAAC81" w14:textId="77777777" w:rsidR="00ED6631" w:rsidRPr="00ED6631" w:rsidRDefault="00ED6631" w:rsidP="00ED6631">
      <w:pPr>
        <w:jc w:val="center"/>
        <w:rPr>
          <w:smallCaps/>
          <w:szCs w:val="17"/>
        </w:rPr>
      </w:pPr>
      <w:r w:rsidRPr="00ED6631">
        <w:rPr>
          <w:smallCaps/>
          <w:szCs w:val="17"/>
        </w:rPr>
        <w:t>Section 25(5)(b)</w:t>
      </w:r>
    </w:p>
    <w:p w14:paraId="7CB872BA" w14:textId="77777777" w:rsidR="00ED6631" w:rsidRPr="00ED6631" w:rsidRDefault="00ED6631" w:rsidP="00ED6631">
      <w:pPr>
        <w:jc w:val="center"/>
        <w:rPr>
          <w:i/>
          <w:szCs w:val="17"/>
        </w:rPr>
      </w:pPr>
      <w:r w:rsidRPr="00ED6631">
        <w:rPr>
          <w:i/>
          <w:szCs w:val="17"/>
        </w:rPr>
        <w:t>Variation of Petroleum Exploration Licence—PEL 630</w:t>
      </w:r>
    </w:p>
    <w:p w14:paraId="4B164DAB" w14:textId="77777777" w:rsidR="00ED6631" w:rsidRPr="00ED6631" w:rsidRDefault="00ED6631" w:rsidP="00ED6631">
      <w:pPr>
        <w:rPr>
          <w:rFonts w:eastAsia="Times New Roman"/>
          <w:szCs w:val="17"/>
        </w:rPr>
      </w:pPr>
      <w:r w:rsidRPr="00ED6631">
        <w:rPr>
          <w:rFonts w:eastAsia="Times New Roman"/>
          <w:szCs w:val="17"/>
        </w:rPr>
        <w:t xml:space="preserve">Notice is hereby given that under the provisions of the </w:t>
      </w:r>
      <w:r w:rsidRPr="00ED6631">
        <w:rPr>
          <w:rFonts w:eastAsia="Times New Roman"/>
          <w:i/>
          <w:iCs/>
          <w:szCs w:val="17"/>
        </w:rPr>
        <w:t>Petroleum and Geothermal Energy Act 2000</w:t>
      </w:r>
      <w:r w:rsidRPr="00ED6631">
        <w:rPr>
          <w:rFonts w:eastAsia="Times New Roman"/>
          <w:szCs w:val="17"/>
        </w:rPr>
        <w:t>, pursuant to delegated powers dated 29 June 2018, the conditions of the abovementioned Petroleum Exploration Licence has been varied as follows:</w:t>
      </w:r>
    </w:p>
    <w:p w14:paraId="31AE7BF4" w14:textId="77777777" w:rsidR="00ED6631" w:rsidRPr="00ED6631" w:rsidRDefault="00ED6631" w:rsidP="00ED6631">
      <w:pPr>
        <w:rPr>
          <w:rFonts w:eastAsia="Times New Roman"/>
          <w:szCs w:val="17"/>
        </w:rPr>
      </w:pPr>
      <w:r w:rsidRPr="00ED6631">
        <w:rPr>
          <w:rFonts w:eastAsia="Times New Roman"/>
          <w:szCs w:val="17"/>
        </w:rPr>
        <w:t>Condition 1 of the licence is omitted and the following substituted:</w:t>
      </w:r>
    </w:p>
    <w:p w14:paraId="0DD60986" w14:textId="77777777" w:rsidR="00ED6631" w:rsidRPr="00ED6631" w:rsidRDefault="00ED6631" w:rsidP="00ED6631">
      <w:pPr>
        <w:ind w:left="426" w:hanging="426"/>
        <w:rPr>
          <w:rFonts w:eastAsia="Times New Roman"/>
          <w:szCs w:val="17"/>
        </w:rPr>
      </w:pPr>
      <w:r w:rsidRPr="00ED6631">
        <w:rPr>
          <w:rFonts w:eastAsia="Times New Roman"/>
          <w:szCs w:val="17"/>
        </w:rPr>
        <w:t>“</w:t>
      </w:r>
      <w:r w:rsidRPr="00ED6631">
        <w:rPr>
          <w:rFonts w:eastAsia="Times New Roman"/>
          <w:szCs w:val="17"/>
        </w:rPr>
        <w:tab/>
        <w:t>During the term of the licence, the Licensee shall carry out or cause to be carried out, exploratory operations on the area comprised in the licence in accordance with such work programs as are approved by the Minister from time to time. Years one to four exploratory operations are guaranteed. These exploratory operations shall include but not necessarily be limited to:</w:t>
      </w:r>
    </w:p>
    <w:tbl>
      <w:tblPr>
        <w:tblW w:w="5000" w:type="pct"/>
        <w:tblLook w:val="0000" w:firstRow="0" w:lastRow="0" w:firstColumn="0" w:lastColumn="0" w:noHBand="0" w:noVBand="0"/>
      </w:tblPr>
      <w:tblGrid>
        <w:gridCol w:w="1750"/>
        <w:gridCol w:w="7610"/>
      </w:tblGrid>
      <w:tr w:rsidR="00ED6631" w:rsidRPr="00ED6631" w14:paraId="652617D0" w14:textId="77777777" w:rsidTr="004E0A87">
        <w:trPr>
          <w:trHeight w:val="248"/>
        </w:trPr>
        <w:tc>
          <w:tcPr>
            <w:tcW w:w="935" w:type="pct"/>
            <w:tcBorders>
              <w:top w:val="single" w:sz="4" w:space="0" w:color="auto"/>
              <w:bottom w:val="single" w:sz="4" w:space="0" w:color="auto"/>
            </w:tcBorders>
            <w:vAlign w:val="center"/>
          </w:tcPr>
          <w:p w14:paraId="673810E6" w14:textId="77777777" w:rsidR="00ED6631" w:rsidRPr="00ED6631" w:rsidRDefault="00ED6631" w:rsidP="00ED6631">
            <w:pPr>
              <w:tabs>
                <w:tab w:val="left" w:pos="-2160"/>
                <w:tab w:val="left" w:pos="-1440"/>
                <w:tab w:val="left" w:pos="-720"/>
                <w:tab w:val="left" w:pos="0"/>
              </w:tabs>
              <w:suppressAutoHyphens/>
              <w:spacing w:before="40" w:after="40"/>
              <w:jc w:val="center"/>
              <w:rPr>
                <w:b/>
                <w:bCs/>
                <w:spacing w:val="-2"/>
                <w:szCs w:val="17"/>
              </w:rPr>
            </w:pPr>
            <w:r w:rsidRPr="00ED6631">
              <w:rPr>
                <w:b/>
                <w:bCs/>
                <w:spacing w:val="-2"/>
                <w:szCs w:val="17"/>
              </w:rPr>
              <w:br w:type="page"/>
              <w:t>Year of Term of Licence</w:t>
            </w:r>
          </w:p>
        </w:tc>
        <w:tc>
          <w:tcPr>
            <w:tcW w:w="4065" w:type="pct"/>
            <w:tcBorders>
              <w:top w:val="single" w:sz="4" w:space="0" w:color="auto"/>
              <w:bottom w:val="single" w:sz="4" w:space="0" w:color="auto"/>
            </w:tcBorders>
            <w:vAlign w:val="center"/>
          </w:tcPr>
          <w:p w14:paraId="6CED42BC" w14:textId="77777777" w:rsidR="00ED6631" w:rsidRPr="00ED6631" w:rsidRDefault="00ED6631" w:rsidP="00ED6631">
            <w:pPr>
              <w:spacing w:before="40" w:after="40"/>
              <w:jc w:val="center"/>
              <w:outlineLvl w:val="3"/>
              <w:rPr>
                <w:b/>
                <w:bCs/>
                <w:szCs w:val="17"/>
                <w:lang w:eastAsia="en-AU"/>
              </w:rPr>
            </w:pPr>
            <w:r w:rsidRPr="00ED6631">
              <w:rPr>
                <w:b/>
                <w:bCs/>
                <w:szCs w:val="17"/>
                <w:lang w:eastAsia="en-AU"/>
              </w:rPr>
              <w:t>Minimum Work Requirements</w:t>
            </w:r>
          </w:p>
        </w:tc>
      </w:tr>
      <w:tr w:rsidR="00ED6631" w:rsidRPr="00ED6631" w14:paraId="0E1EB48B" w14:textId="77777777" w:rsidTr="004E0A87">
        <w:trPr>
          <w:trHeight w:val="382"/>
        </w:trPr>
        <w:tc>
          <w:tcPr>
            <w:tcW w:w="935" w:type="pct"/>
            <w:tcBorders>
              <w:top w:val="single" w:sz="4" w:space="0" w:color="auto"/>
            </w:tcBorders>
            <w:vAlign w:val="center"/>
          </w:tcPr>
          <w:p w14:paraId="016C6799" w14:textId="77777777" w:rsidR="00ED6631" w:rsidRPr="00ED6631" w:rsidRDefault="00ED6631" w:rsidP="00ED6631">
            <w:pPr>
              <w:tabs>
                <w:tab w:val="left" w:pos="-2160"/>
                <w:tab w:val="left" w:pos="-1440"/>
                <w:tab w:val="left" w:pos="-720"/>
                <w:tab w:val="left" w:pos="0"/>
              </w:tabs>
              <w:suppressAutoHyphens/>
              <w:spacing w:after="0"/>
              <w:jc w:val="center"/>
              <w:rPr>
                <w:b/>
                <w:bCs/>
                <w:spacing w:val="-2"/>
                <w:szCs w:val="17"/>
              </w:rPr>
            </w:pPr>
            <w:r w:rsidRPr="00ED6631">
              <w:rPr>
                <w:b/>
                <w:bCs/>
                <w:spacing w:val="-2"/>
                <w:szCs w:val="17"/>
              </w:rPr>
              <w:t>One</w:t>
            </w:r>
          </w:p>
        </w:tc>
        <w:tc>
          <w:tcPr>
            <w:tcW w:w="4065" w:type="pct"/>
            <w:tcBorders>
              <w:top w:val="single" w:sz="4" w:space="0" w:color="auto"/>
            </w:tcBorders>
            <w:vAlign w:val="center"/>
          </w:tcPr>
          <w:p w14:paraId="36CF14AD" w14:textId="77777777" w:rsidR="00ED6631" w:rsidRPr="00ED6631" w:rsidRDefault="00ED6631" w:rsidP="00ED6631">
            <w:pPr>
              <w:numPr>
                <w:ilvl w:val="0"/>
                <w:numId w:val="44"/>
              </w:numPr>
              <w:tabs>
                <w:tab w:val="left" w:pos="-2160"/>
                <w:tab w:val="left" w:pos="-1440"/>
                <w:tab w:val="left" w:pos="-720"/>
                <w:tab w:val="left" w:pos="0"/>
              </w:tabs>
              <w:suppressAutoHyphens/>
              <w:spacing w:before="80" w:after="0" w:line="240" w:lineRule="auto"/>
              <w:contextualSpacing/>
              <w:jc w:val="left"/>
              <w:rPr>
                <w:rFonts w:eastAsia="Times New Roman"/>
                <w:spacing w:val="-2"/>
                <w:szCs w:val="17"/>
              </w:rPr>
            </w:pPr>
            <w:r w:rsidRPr="00ED6631">
              <w:rPr>
                <w:rFonts w:eastAsia="Times New Roman"/>
                <w:spacing w:val="-2"/>
                <w:szCs w:val="17"/>
              </w:rPr>
              <w:t xml:space="preserve">300 </w:t>
            </w:r>
            <w:r w:rsidRPr="00ED6631">
              <w:rPr>
                <w:rFonts w:eastAsia="Times New Roman"/>
                <w:spacing w:val="-3"/>
                <w:szCs w:val="17"/>
              </w:rPr>
              <w:t>km</w:t>
            </w:r>
            <w:r w:rsidRPr="00ED6631">
              <w:rPr>
                <w:rFonts w:eastAsia="Times New Roman"/>
                <w:spacing w:val="-3"/>
                <w:szCs w:val="17"/>
                <w:vertAlign w:val="superscript"/>
              </w:rPr>
              <w:t>2</w:t>
            </w:r>
            <w:r w:rsidRPr="00ED6631">
              <w:rPr>
                <w:rFonts w:eastAsia="Times New Roman"/>
                <w:spacing w:val="-2"/>
                <w:szCs w:val="17"/>
              </w:rPr>
              <w:t xml:space="preserve"> 3D seismic acquisition; and</w:t>
            </w:r>
          </w:p>
          <w:p w14:paraId="4158FE40" w14:textId="77777777" w:rsidR="00ED6631" w:rsidRPr="00ED6631" w:rsidRDefault="00ED6631" w:rsidP="00ED6631">
            <w:pPr>
              <w:numPr>
                <w:ilvl w:val="0"/>
                <w:numId w:val="44"/>
              </w:numPr>
              <w:suppressAutoHyphens/>
              <w:spacing w:line="240" w:lineRule="auto"/>
              <w:jc w:val="left"/>
              <w:rPr>
                <w:spacing w:val="-3"/>
                <w:szCs w:val="17"/>
              </w:rPr>
            </w:pPr>
            <w:proofErr w:type="gramStart"/>
            <w:r w:rsidRPr="00ED6631">
              <w:rPr>
                <w:spacing w:val="-2"/>
                <w:szCs w:val="17"/>
              </w:rPr>
              <w:t>200 line</w:t>
            </w:r>
            <w:proofErr w:type="gramEnd"/>
            <w:r w:rsidRPr="00ED6631">
              <w:rPr>
                <w:spacing w:val="-2"/>
                <w:szCs w:val="17"/>
              </w:rPr>
              <w:t xml:space="preserve"> km seismic reprocessing.</w:t>
            </w:r>
          </w:p>
        </w:tc>
      </w:tr>
      <w:tr w:rsidR="00ED6631" w:rsidRPr="00ED6631" w14:paraId="38156EEE" w14:textId="77777777" w:rsidTr="004E0A87">
        <w:trPr>
          <w:trHeight w:val="372"/>
        </w:trPr>
        <w:tc>
          <w:tcPr>
            <w:tcW w:w="935" w:type="pct"/>
            <w:vAlign w:val="center"/>
          </w:tcPr>
          <w:p w14:paraId="4B01036D" w14:textId="77777777" w:rsidR="00ED6631" w:rsidRPr="00ED6631" w:rsidRDefault="00ED6631" w:rsidP="00ED6631">
            <w:pPr>
              <w:tabs>
                <w:tab w:val="left" w:pos="-2160"/>
                <w:tab w:val="left" w:pos="-1440"/>
                <w:tab w:val="left" w:pos="-720"/>
                <w:tab w:val="left" w:pos="0"/>
              </w:tabs>
              <w:suppressAutoHyphens/>
              <w:spacing w:after="0"/>
              <w:jc w:val="center"/>
              <w:rPr>
                <w:b/>
                <w:bCs/>
                <w:spacing w:val="-2"/>
                <w:szCs w:val="17"/>
              </w:rPr>
            </w:pPr>
            <w:r w:rsidRPr="00ED6631">
              <w:rPr>
                <w:b/>
                <w:bCs/>
                <w:spacing w:val="-2"/>
                <w:szCs w:val="17"/>
              </w:rPr>
              <w:t>Two</w:t>
            </w:r>
          </w:p>
        </w:tc>
        <w:tc>
          <w:tcPr>
            <w:tcW w:w="4065" w:type="pct"/>
            <w:vAlign w:val="center"/>
          </w:tcPr>
          <w:p w14:paraId="00ED38A7" w14:textId="77777777" w:rsidR="00ED6631" w:rsidRPr="00ED6631" w:rsidRDefault="00ED6631" w:rsidP="00ED6631">
            <w:pPr>
              <w:numPr>
                <w:ilvl w:val="0"/>
                <w:numId w:val="44"/>
              </w:numPr>
              <w:suppressAutoHyphens/>
              <w:spacing w:before="80" w:after="0" w:line="240" w:lineRule="auto"/>
              <w:jc w:val="left"/>
              <w:rPr>
                <w:spacing w:val="-3"/>
                <w:szCs w:val="17"/>
              </w:rPr>
            </w:pPr>
            <w:r w:rsidRPr="00ED6631">
              <w:rPr>
                <w:spacing w:val="-3"/>
                <w:szCs w:val="17"/>
              </w:rPr>
              <w:t>400 km</w:t>
            </w:r>
            <w:r w:rsidRPr="00ED6631">
              <w:rPr>
                <w:spacing w:val="-3"/>
                <w:szCs w:val="17"/>
                <w:vertAlign w:val="superscript"/>
              </w:rPr>
              <w:t>2</w:t>
            </w:r>
            <w:r w:rsidRPr="00ED6631">
              <w:rPr>
                <w:spacing w:val="-3"/>
                <w:szCs w:val="17"/>
              </w:rPr>
              <w:t xml:space="preserve"> passive-transient electromagnetic survey; and</w:t>
            </w:r>
          </w:p>
          <w:p w14:paraId="27A32028" w14:textId="77777777" w:rsidR="00ED6631" w:rsidRPr="00ED6631" w:rsidRDefault="00ED6631" w:rsidP="00ED6631">
            <w:pPr>
              <w:numPr>
                <w:ilvl w:val="0"/>
                <w:numId w:val="44"/>
              </w:numPr>
              <w:suppressAutoHyphens/>
              <w:spacing w:line="240" w:lineRule="auto"/>
              <w:jc w:val="left"/>
              <w:rPr>
                <w:spacing w:val="-3"/>
                <w:szCs w:val="17"/>
              </w:rPr>
            </w:pPr>
            <w:r w:rsidRPr="00ED6631">
              <w:rPr>
                <w:spacing w:val="-3"/>
                <w:szCs w:val="17"/>
              </w:rPr>
              <w:t>Geological and geophysical studies.</w:t>
            </w:r>
          </w:p>
        </w:tc>
      </w:tr>
      <w:tr w:rsidR="00ED6631" w:rsidRPr="00ED6631" w14:paraId="5E976230" w14:textId="77777777" w:rsidTr="004E0A87">
        <w:tc>
          <w:tcPr>
            <w:tcW w:w="935" w:type="pct"/>
            <w:vAlign w:val="center"/>
          </w:tcPr>
          <w:p w14:paraId="294D81FB" w14:textId="77777777" w:rsidR="00ED6631" w:rsidRPr="00ED6631" w:rsidRDefault="00ED6631" w:rsidP="00ED6631">
            <w:pPr>
              <w:tabs>
                <w:tab w:val="left" w:pos="-2160"/>
                <w:tab w:val="left" w:pos="-1440"/>
                <w:tab w:val="left" w:pos="-720"/>
                <w:tab w:val="left" w:pos="0"/>
              </w:tabs>
              <w:suppressAutoHyphens/>
              <w:spacing w:after="0"/>
              <w:jc w:val="center"/>
              <w:rPr>
                <w:b/>
                <w:bCs/>
                <w:spacing w:val="-2"/>
                <w:szCs w:val="17"/>
              </w:rPr>
            </w:pPr>
            <w:r w:rsidRPr="00ED6631">
              <w:rPr>
                <w:b/>
                <w:bCs/>
                <w:spacing w:val="-2"/>
                <w:szCs w:val="17"/>
              </w:rPr>
              <w:t>Three</w:t>
            </w:r>
          </w:p>
        </w:tc>
        <w:tc>
          <w:tcPr>
            <w:tcW w:w="4065" w:type="pct"/>
            <w:vAlign w:val="center"/>
          </w:tcPr>
          <w:p w14:paraId="1D80505B" w14:textId="77777777" w:rsidR="00ED6631" w:rsidRPr="00ED6631" w:rsidRDefault="00ED6631" w:rsidP="00ED6631">
            <w:pPr>
              <w:numPr>
                <w:ilvl w:val="0"/>
                <w:numId w:val="44"/>
              </w:numPr>
              <w:suppressAutoHyphens/>
              <w:spacing w:before="80" w:line="240" w:lineRule="auto"/>
              <w:jc w:val="left"/>
              <w:rPr>
                <w:spacing w:val="-3"/>
                <w:szCs w:val="17"/>
              </w:rPr>
            </w:pPr>
            <w:r w:rsidRPr="00ED6631">
              <w:rPr>
                <w:spacing w:val="-3"/>
                <w:szCs w:val="17"/>
              </w:rPr>
              <w:t>Drill 4 wells.</w:t>
            </w:r>
          </w:p>
        </w:tc>
      </w:tr>
      <w:tr w:rsidR="00ED6631" w:rsidRPr="00ED6631" w14:paraId="31623804" w14:textId="77777777" w:rsidTr="004E0A87">
        <w:tc>
          <w:tcPr>
            <w:tcW w:w="935" w:type="pct"/>
            <w:vAlign w:val="center"/>
          </w:tcPr>
          <w:p w14:paraId="709EAEF1" w14:textId="77777777" w:rsidR="00ED6631" w:rsidRPr="00ED6631" w:rsidRDefault="00ED6631" w:rsidP="00ED6631">
            <w:pPr>
              <w:tabs>
                <w:tab w:val="left" w:pos="-2160"/>
                <w:tab w:val="left" w:pos="-1440"/>
                <w:tab w:val="left" w:pos="-720"/>
                <w:tab w:val="left" w:pos="0"/>
              </w:tabs>
              <w:suppressAutoHyphens/>
              <w:spacing w:after="0"/>
              <w:jc w:val="center"/>
              <w:rPr>
                <w:b/>
                <w:bCs/>
                <w:spacing w:val="-2"/>
                <w:szCs w:val="17"/>
              </w:rPr>
            </w:pPr>
            <w:r w:rsidRPr="00ED6631">
              <w:rPr>
                <w:b/>
                <w:bCs/>
                <w:spacing w:val="-2"/>
                <w:szCs w:val="17"/>
              </w:rPr>
              <w:t>Four</w:t>
            </w:r>
          </w:p>
        </w:tc>
        <w:tc>
          <w:tcPr>
            <w:tcW w:w="4065" w:type="pct"/>
            <w:vAlign w:val="center"/>
          </w:tcPr>
          <w:p w14:paraId="12AA35C9" w14:textId="77777777" w:rsidR="00ED6631" w:rsidRPr="00ED6631" w:rsidRDefault="00ED6631" w:rsidP="00ED6631">
            <w:pPr>
              <w:numPr>
                <w:ilvl w:val="0"/>
                <w:numId w:val="44"/>
              </w:numPr>
              <w:suppressAutoHyphens/>
              <w:spacing w:before="80" w:after="0" w:line="240" w:lineRule="auto"/>
              <w:jc w:val="left"/>
              <w:rPr>
                <w:spacing w:val="-3"/>
                <w:szCs w:val="17"/>
              </w:rPr>
            </w:pPr>
            <w:r w:rsidRPr="00ED6631">
              <w:rPr>
                <w:spacing w:val="-3"/>
                <w:szCs w:val="17"/>
              </w:rPr>
              <w:t>100 km 2D seismic acquisition; and</w:t>
            </w:r>
          </w:p>
          <w:p w14:paraId="26DE1898" w14:textId="77777777" w:rsidR="00ED6631" w:rsidRPr="00ED6631" w:rsidRDefault="00ED6631" w:rsidP="00ED6631">
            <w:pPr>
              <w:numPr>
                <w:ilvl w:val="0"/>
                <w:numId w:val="44"/>
              </w:numPr>
              <w:suppressAutoHyphens/>
              <w:spacing w:line="240" w:lineRule="auto"/>
              <w:jc w:val="left"/>
              <w:rPr>
                <w:spacing w:val="-3"/>
                <w:szCs w:val="17"/>
              </w:rPr>
            </w:pPr>
            <w:r w:rsidRPr="00ED6631">
              <w:rPr>
                <w:spacing w:val="-3"/>
                <w:szCs w:val="17"/>
              </w:rPr>
              <w:t>Geological and geophysical studies.</w:t>
            </w:r>
          </w:p>
        </w:tc>
      </w:tr>
      <w:tr w:rsidR="00ED6631" w:rsidRPr="00ED6631" w14:paraId="0F93877A" w14:textId="77777777" w:rsidTr="004E0A87">
        <w:tc>
          <w:tcPr>
            <w:tcW w:w="935" w:type="pct"/>
            <w:tcBorders>
              <w:bottom w:val="single" w:sz="4" w:space="0" w:color="auto"/>
            </w:tcBorders>
            <w:vAlign w:val="center"/>
          </w:tcPr>
          <w:p w14:paraId="200BBF28" w14:textId="77777777" w:rsidR="00ED6631" w:rsidRPr="00ED6631" w:rsidRDefault="00ED6631" w:rsidP="00ED6631">
            <w:pPr>
              <w:tabs>
                <w:tab w:val="left" w:pos="-2160"/>
                <w:tab w:val="left" w:pos="-1440"/>
                <w:tab w:val="left" w:pos="-720"/>
                <w:tab w:val="left" w:pos="0"/>
              </w:tabs>
              <w:suppressAutoHyphens/>
              <w:spacing w:after="0"/>
              <w:jc w:val="center"/>
              <w:rPr>
                <w:b/>
                <w:bCs/>
                <w:spacing w:val="-2"/>
                <w:szCs w:val="17"/>
              </w:rPr>
            </w:pPr>
            <w:r w:rsidRPr="00ED6631">
              <w:rPr>
                <w:b/>
                <w:bCs/>
                <w:spacing w:val="-2"/>
                <w:szCs w:val="17"/>
              </w:rPr>
              <w:t>Five</w:t>
            </w:r>
          </w:p>
        </w:tc>
        <w:tc>
          <w:tcPr>
            <w:tcW w:w="4065" w:type="pct"/>
            <w:tcBorders>
              <w:bottom w:val="single" w:sz="4" w:space="0" w:color="auto"/>
            </w:tcBorders>
            <w:vAlign w:val="center"/>
          </w:tcPr>
          <w:p w14:paraId="7DB122DE" w14:textId="77777777" w:rsidR="00ED6631" w:rsidRPr="00ED6631" w:rsidRDefault="00ED6631" w:rsidP="00ED6631">
            <w:pPr>
              <w:numPr>
                <w:ilvl w:val="0"/>
                <w:numId w:val="43"/>
              </w:numPr>
              <w:suppressAutoHyphens/>
              <w:spacing w:before="80" w:line="240" w:lineRule="auto"/>
              <w:jc w:val="left"/>
              <w:rPr>
                <w:spacing w:val="-3"/>
                <w:szCs w:val="17"/>
              </w:rPr>
            </w:pPr>
            <w:r w:rsidRPr="00ED6631">
              <w:rPr>
                <w:spacing w:val="-3"/>
                <w:szCs w:val="17"/>
              </w:rPr>
              <w:t>Geological and geophysical studies.</w:t>
            </w:r>
          </w:p>
        </w:tc>
      </w:tr>
    </w:tbl>
    <w:p w14:paraId="29C10B4B" w14:textId="77777777" w:rsidR="00ED6631" w:rsidRPr="00ED6631" w:rsidRDefault="00ED6631" w:rsidP="00ED6631">
      <w:pPr>
        <w:spacing w:before="80" w:after="0"/>
        <w:rPr>
          <w:rFonts w:eastAsia="Times New Roman"/>
          <w:szCs w:val="17"/>
        </w:rPr>
      </w:pPr>
      <w:r w:rsidRPr="00ED6631">
        <w:rPr>
          <w:rFonts w:eastAsia="Times New Roman"/>
          <w:szCs w:val="17"/>
        </w:rPr>
        <w:t xml:space="preserve">The revised work program requirements </w:t>
      </w:r>
      <w:proofErr w:type="gramStart"/>
      <w:r w:rsidRPr="00ED6631">
        <w:rPr>
          <w:rFonts w:eastAsia="Times New Roman"/>
          <w:szCs w:val="17"/>
        </w:rPr>
        <w:t>as a result of</w:t>
      </w:r>
      <w:proofErr w:type="gramEnd"/>
      <w:r w:rsidRPr="00ED6631">
        <w:rPr>
          <w:rFonts w:eastAsia="Times New Roman"/>
          <w:szCs w:val="17"/>
        </w:rPr>
        <w:t xml:space="preserve"> this variation would not have altered the outcome of the original competitive tender process.</w:t>
      </w:r>
    </w:p>
    <w:p w14:paraId="6DDB0A05" w14:textId="77777777" w:rsidR="00ED6631" w:rsidRPr="00ED6631" w:rsidRDefault="00ED6631" w:rsidP="00ED6631">
      <w:pPr>
        <w:spacing w:before="80" w:after="0"/>
        <w:rPr>
          <w:rFonts w:eastAsia="Times New Roman"/>
          <w:szCs w:val="17"/>
        </w:rPr>
      </w:pPr>
      <w:r w:rsidRPr="00ED6631">
        <w:rPr>
          <w:rFonts w:eastAsia="Times New Roman"/>
          <w:szCs w:val="17"/>
        </w:rPr>
        <w:t>Dated: 19 July 2022</w:t>
      </w:r>
    </w:p>
    <w:p w14:paraId="071C507D" w14:textId="77777777" w:rsidR="00ED6631" w:rsidRPr="00ED6631" w:rsidRDefault="00ED6631" w:rsidP="00ED6631">
      <w:pPr>
        <w:spacing w:after="0"/>
        <w:jc w:val="right"/>
        <w:rPr>
          <w:rFonts w:eastAsia="Times New Roman"/>
          <w:smallCaps/>
          <w:szCs w:val="20"/>
        </w:rPr>
      </w:pPr>
      <w:r w:rsidRPr="00ED6631">
        <w:rPr>
          <w:rFonts w:eastAsia="Times New Roman"/>
          <w:smallCaps/>
          <w:szCs w:val="20"/>
        </w:rPr>
        <w:t>Michael Malavazos</w:t>
      </w:r>
    </w:p>
    <w:p w14:paraId="644889D3" w14:textId="77777777" w:rsidR="00ED6631" w:rsidRPr="00ED6631" w:rsidRDefault="00ED6631" w:rsidP="00ED6631">
      <w:pPr>
        <w:spacing w:after="0"/>
        <w:jc w:val="right"/>
        <w:rPr>
          <w:rFonts w:eastAsia="Times New Roman"/>
          <w:szCs w:val="17"/>
        </w:rPr>
      </w:pPr>
      <w:r w:rsidRPr="00ED6631">
        <w:rPr>
          <w:rFonts w:eastAsia="Times New Roman"/>
          <w:szCs w:val="17"/>
        </w:rPr>
        <w:t>A/Executive Director</w:t>
      </w:r>
    </w:p>
    <w:p w14:paraId="4DDC4941" w14:textId="77777777" w:rsidR="00ED6631" w:rsidRPr="00ED6631" w:rsidRDefault="00ED6631" w:rsidP="00ED6631">
      <w:pPr>
        <w:spacing w:after="0"/>
        <w:jc w:val="right"/>
        <w:rPr>
          <w:rFonts w:eastAsia="Times New Roman"/>
          <w:szCs w:val="17"/>
        </w:rPr>
      </w:pPr>
      <w:r w:rsidRPr="00ED6631">
        <w:rPr>
          <w:rFonts w:eastAsia="Times New Roman"/>
          <w:szCs w:val="17"/>
        </w:rPr>
        <w:t>Energy Resources Division</w:t>
      </w:r>
    </w:p>
    <w:p w14:paraId="16F32825" w14:textId="77777777" w:rsidR="00ED6631" w:rsidRPr="00ED6631" w:rsidRDefault="00ED6631" w:rsidP="00ED6631">
      <w:pPr>
        <w:spacing w:after="0"/>
        <w:jc w:val="right"/>
        <w:rPr>
          <w:rFonts w:eastAsia="Times New Roman"/>
          <w:szCs w:val="17"/>
        </w:rPr>
      </w:pPr>
      <w:r w:rsidRPr="00ED6631">
        <w:rPr>
          <w:rFonts w:eastAsia="Times New Roman"/>
          <w:szCs w:val="17"/>
        </w:rPr>
        <w:t>Department for Energy and Mining</w:t>
      </w:r>
    </w:p>
    <w:p w14:paraId="1D444980" w14:textId="25D37F57" w:rsidR="00ED6631" w:rsidRDefault="00ED6631" w:rsidP="00ED6631">
      <w:pPr>
        <w:spacing w:after="0"/>
        <w:jc w:val="right"/>
        <w:rPr>
          <w:rFonts w:eastAsia="Times New Roman"/>
          <w:szCs w:val="17"/>
        </w:rPr>
      </w:pPr>
      <w:r w:rsidRPr="00ED6631">
        <w:rPr>
          <w:rFonts w:eastAsia="Times New Roman"/>
          <w:szCs w:val="17"/>
        </w:rPr>
        <w:t>Delegate of the Minister for Energy and Mining</w:t>
      </w:r>
    </w:p>
    <w:p w14:paraId="3DC8E4A7" w14:textId="5EF8AF69" w:rsidR="00ED6631" w:rsidRDefault="00ED6631" w:rsidP="00ED6631">
      <w:pPr>
        <w:pBdr>
          <w:bottom w:val="single" w:sz="4" w:space="1" w:color="auto"/>
        </w:pBdr>
        <w:spacing w:after="0" w:line="52" w:lineRule="exact"/>
        <w:jc w:val="center"/>
        <w:rPr>
          <w:szCs w:val="17"/>
        </w:rPr>
      </w:pPr>
    </w:p>
    <w:p w14:paraId="056E39B2" w14:textId="70A82060" w:rsidR="00ED6631" w:rsidRDefault="00ED6631" w:rsidP="00ED6631">
      <w:pPr>
        <w:pBdr>
          <w:top w:val="single" w:sz="4" w:space="1" w:color="auto"/>
        </w:pBdr>
        <w:spacing w:before="34" w:after="0" w:line="14" w:lineRule="exact"/>
        <w:jc w:val="center"/>
        <w:rPr>
          <w:szCs w:val="17"/>
        </w:rPr>
      </w:pPr>
    </w:p>
    <w:p w14:paraId="14D86CC6" w14:textId="7886C5BC" w:rsidR="00ED6631" w:rsidRDefault="00ED6631" w:rsidP="001E571C">
      <w:pPr>
        <w:pStyle w:val="GG-body"/>
        <w:spacing w:after="0"/>
      </w:pPr>
    </w:p>
    <w:p w14:paraId="40A158E7" w14:textId="77777777" w:rsidR="00ED6631" w:rsidRPr="00ED6631" w:rsidRDefault="00ED6631" w:rsidP="001B2EF0">
      <w:pPr>
        <w:pStyle w:val="Heading2"/>
      </w:pPr>
      <w:bookmarkStart w:id="53" w:name="_Toc109897242"/>
      <w:r w:rsidRPr="00ED6631">
        <w:t>The District Court of South Australia</w:t>
      </w:r>
      <w:bookmarkEnd w:id="53"/>
      <w:r w:rsidRPr="00ED6631">
        <w:t xml:space="preserve"> </w:t>
      </w:r>
    </w:p>
    <w:p w14:paraId="08DC6439"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center"/>
        <w:rPr>
          <w:rFonts w:eastAsia="Times New Roman"/>
          <w:szCs w:val="20"/>
        </w:rPr>
      </w:pPr>
      <w:r w:rsidRPr="00ED6631">
        <w:rPr>
          <w:rFonts w:eastAsia="Times New Roman"/>
          <w:smallCaps/>
          <w:szCs w:val="20"/>
        </w:rPr>
        <w:t>Port Augusta Circuit Court</w:t>
      </w:r>
      <w:r w:rsidRPr="00ED6631">
        <w:rPr>
          <w:rFonts w:eastAsia="Times New Roman"/>
          <w:szCs w:val="20"/>
        </w:rPr>
        <w:t xml:space="preserve"> </w:t>
      </w:r>
    </w:p>
    <w:p w14:paraId="09FD8B11"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center"/>
        <w:rPr>
          <w:rFonts w:eastAsia="Times New Roman"/>
          <w:szCs w:val="20"/>
        </w:rPr>
      </w:pPr>
      <w:r w:rsidRPr="00ED6631">
        <w:rPr>
          <w:rFonts w:eastAsia="Times New Roman"/>
          <w:i/>
          <w:szCs w:val="20"/>
        </w:rPr>
        <w:t>Sheriff’s Office, Adelaide, 2 August 2022</w:t>
      </w:r>
    </w:p>
    <w:p w14:paraId="5ECCD308" w14:textId="77777777" w:rsidR="00ED6631" w:rsidRPr="00ED6631" w:rsidRDefault="00ED6631" w:rsidP="00ED6631">
      <w:pPr>
        <w:rPr>
          <w:rFonts w:eastAsia="Times New Roman"/>
          <w:szCs w:val="17"/>
        </w:rPr>
      </w:pPr>
      <w:r w:rsidRPr="00ED6631">
        <w:rPr>
          <w:rFonts w:eastAsia="Times New Roman"/>
          <w:szCs w:val="17"/>
        </w:rPr>
        <w:t xml:space="preserve">IN pursuance of a precept from the District Court to me directed, I do hereby give notice that the said Court will sit as a Court of </w:t>
      </w:r>
      <w:proofErr w:type="spellStart"/>
      <w:r w:rsidRPr="00ED6631">
        <w:rPr>
          <w:rFonts w:eastAsia="Times New Roman"/>
          <w:szCs w:val="17"/>
        </w:rPr>
        <w:t>Oyer</w:t>
      </w:r>
      <w:proofErr w:type="spellEnd"/>
      <w:r w:rsidRPr="00ED6631">
        <w:rPr>
          <w:rFonts w:eastAsia="Times New Roman"/>
          <w:szCs w:val="17"/>
        </w:rPr>
        <w:t xml:space="preserve"> and </w:t>
      </w:r>
      <w:proofErr w:type="spellStart"/>
      <w:r w:rsidRPr="00ED6631">
        <w:rPr>
          <w:rFonts w:eastAsia="Times New Roman"/>
          <w:szCs w:val="17"/>
        </w:rPr>
        <w:t>Terminer</w:t>
      </w:r>
      <w:proofErr w:type="spellEnd"/>
      <w:r w:rsidRPr="00ED6631">
        <w:rPr>
          <w:rFonts w:eastAsia="Times New Roman"/>
          <w:szCs w:val="17"/>
        </w:rPr>
        <w:t xml:space="preserve"> and General Gaol Delivery at the Courthouse at Port Augusta on the day and time undermentioned and all parties bound to prosecute and give evidence and all jurors summoned and all others having business at the said Court are required to attend the sittings thereof and the order of such business will be unless a Judge otherwise orders as follows:</w:t>
      </w:r>
    </w:p>
    <w:p w14:paraId="72C8BB29"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20"/>
        </w:rPr>
      </w:pPr>
      <w:r w:rsidRPr="00ED6631">
        <w:rPr>
          <w:rFonts w:eastAsia="Times New Roman"/>
          <w:szCs w:val="20"/>
        </w:rPr>
        <w:tab/>
        <w:t xml:space="preserve">Tuesday 2 August 2022 at 10 a.m. on the first day of the sittings the only business taken will be the arraignment of prisoners in gaol and the passing of sentences on prisoners in gaol committed for sentence, the surrender of prisoners on bail committed for sentence, the surrender of persons in response to </w:t>
      </w:r>
      <w:r w:rsidRPr="00ED6631">
        <w:rPr>
          <w:rFonts w:eastAsia="Times New Roman"/>
          <w:i/>
          <w:szCs w:val="20"/>
        </w:rPr>
        <w:t>ex officio</w:t>
      </w:r>
      <w:r w:rsidRPr="00ED6631">
        <w:rPr>
          <w:rFonts w:eastAsia="Times New Roman"/>
          <w:szCs w:val="20"/>
        </w:rPr>
        <w:t xml:space="preserve"> </w:t>
      </w:r>
      <w:proofErr w:type="spellStart"/>
      <w:r w:rsidRPr="00ED6631">
        <w:rPr>
          <w:rFonts w:eastAsia="Times New Roman"/>
          <w:i/>
          <w:szCs w:val="20"/>
        </w:rPr>
        <w:t>informations</w:t>
      </w:r>
      <w:proofErr w:type="spellEnd"/>
      <w:r w:rsidRPr="00ED6631">
        <w:rPr>
          <w:rFonts w:eastAsia="Times New Roman"/>
          <w:szCs w:val="20"/>
        </w:rPr>
        <w:t xml:space="preserve"> or of persons on bail and committed for trial who have signified their intentions to plead guilty and the passing of sentences for all matters listed for disposition by the District Court.</w:t>
      </w:r>
    </w:p>
    <w:p w14:paraId="19C10B42"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20"/>
        </w:rPr>
      </w:pPr>
      <w:r w:rsidRPr="00ED6631">
        <w:rPr>
          <w:rFonts w:eastAsia="Times New Roman"/>
          <w:szCs w:val="20"/>
        </w:rPr>
        <w:tab/>
        <w:t>Juries will be summoned for 1 August 2022 and persons will be tried on this and subsequent days of the sittings.</w:t>
      </w:r>
    </w:p>
    <w:p w14:paraId="1DD9A417"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center"/>
        <w:rPr>
          <w:rFonts w:eastAsia="Times New Roman"/>
          <w:i/>
          <w:szCs w:val="20"/>
        </w:rPr>
      </w:pPr>
      <w:r w:rsidRPr="00ED6631">
        <w:rPr>
          <w:rFonts w:eastAsia="Times New Roman"/>
          <w:i/>
          <w:szCs w:val="20"/>
        </w:rPr>
        <w:t xml:space="preserve">Prisoners in H.M. Gaol and on bail for sentence and for trial at the sittings </w:t>
      </w:r>
      <w:r w:rsidRPr="00ED6631">
        <w:rPr>
          <w:rFonts w:eastAsia="Times New Roman"/>
          <w:i/>
          <w:szCs w:val="20"/>
        </w:rPr>
        <w:br/>
        <w:t>of the Port Augusta Courthouse, commencing 2 August 2022.</w:t>
      </w:r>
    </w:p>
    <w:tbl>
      <w:tblPr>
        <w:tblW w:w="9425" w:type="dxa"/>
        <w:tblLayout w:type="fixed"/>
        <w:tblCellMar>
          <w:left w:w="5" w:type="dxa"/>
          <w:right w:w="5" w:type="dxa"/>
        </w:tblCellMar>
        <w:tblLook w:val="0000" w:firstRow="0" w:lastRow="0" w:firstColumn="0" w:lastColumn="0" w:noHBand="0" w:noVBand="0"/>
      </w:tblPr>
      <w:tblGrid>
        <w:gridCol w:w="2165"/>
        <w:gridCol w:w="240"/>
        <w:gridCol w:w="6240"/>
        <w:gridCol w:w="780"/>
      </w:tblGrid>
      <w:tr w:rsidR="00ED6631" w:rsidRPr="00ED6631" w14:paraId="79D4FF5D" w14:textId="77777777" w:rsidTr="004E0A87">
        <w:tc>
          <w:tcPr>
            <w:tcW w:w="2165" w:type="dxa"/>
          </w:tcPr>
          <w:p w14:paraId="4178DA47"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ED6631">
              <w:rPr>
                <w:rFonts w:eastAsia="Times New Roman"/>
                <w:szCs w:val="20"/>
              </w:rPr>
              <w:t>Alvarez, Monique Maria</w:t>
            </w:r>
          </w:p>
        </w:tc>
        <w:tc>
          <w:tcPr>
            <w:tcW w:w="240" w:type="dxa"/>
          </w:tcPr>
          <w:p w14:paraId="545A9A0D"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32D4D0C5"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Application for enforcement of a breached bond.</w:t>
            </w:r>
          </w:p>
        </w:tc>
        <w:tc>
          <w:tcPr>
            <w:tcW w:w="780" w:type="dxa"/>
          </w:tcPr>
          <w:p w14:paraId="2959EC8F"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On bail</w:t>
            </w:r>
          </w:p>
        </w:tc>
      </w:tr>
      <w:tr w:rsidR="00ED6631" w:rsidRPr="00ED6631" w14:paraId="40D1252C" w14:textId="77777777" w:rsidTr="004E0A87">
        <w:tc>
          <w:tcPr>
            <w:tcW w:w="2165" w:type="dxa"/>
          </w:tcPr>
          <w:p w14:paraId="7B5595AE"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ED6631">
              <w:rPr>
                <w:rFonts w:eastAsia="Times New Roman"/>
                <w:szCs w:val="20"/>
              </w:rPr>
              <w:t xml:space="preserve">Ashton, Michelle </w:t>
            </w:r>
            <w:proofErr w:type="gramStart"/>
            <w:r w:rsidRPr="00ED6631">
              <w:rPr>
                <w:rFonts w:eastAsia="Times New Roman"/>
                <w:szCs w:val="20"/>
              </w:rPr>
              <w:t>Renee  Smith</w:t>
            </w:r>
            <w:proofErr w:type="gramEnd"/>
            <w:r w:rsidRPr="00ED6631">
              <w:rPr>
                <w:rFonts w:eastAsia="Times New Roman"/>
                <w:szCs w:val="20"/>
              </w:rPr>
              <w:t xml:space="preserve">, John Charles </w:t>
            </w:r>
          </w:p>
        </w:tc>
        <w:tc>
          <w:tcPr>
            <w:tcW w:w="240" w:type="dxa"/>
          </w:tcPr>
          <w:p w14:paraId="1D5C4101"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color w:val="FF0000"/>
                <w:szCs w:val="20"/>
              </w:rPr>
            </w:pPr>
          </w:p>
        </w:tc>
        <w:tc>
          <w:tcPr>
            <w:tcW w:w="6240" w:type="dxa"/>
          </w:tcPr>
          <w:p w14:paraId="77368286"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Unlawful sexual intercourse (2).</w:t>
            </w:r>
          </w:p>
        </w:tc>
        <w:tc>
          <w:tcPr>
            <w:tcW w:w="780" w:type="dxa"/>
          </w:tcPr>
          <w:p w14:paraId="013A539B"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 xml:space="preserve">On bail   </w:t>
            </w:r>
          </w:p>
          <w:p w14:paraId="35A61DC7"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 xml:space="preserve"> On bail</w:t>
            </w:r>
          </w:p>
        </w:tc>
      </w:tr>
      <w:tr w:rsidR="00ED6631" w:rsidRPr="00ED6631" w14:paraId="7A3629DD" w14:textId="77777777" w:rsidTr="004E0A87">
        <w:tc>
          <w:tcPr>
            <w:tcW w:w="2165" w:type="dxa"/>
          </w:tcPr>
          <w:p w14:paraId="328BF209"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ED6631">
              <w:rPr>
                <w:rFonts w:eastAsia="Times New Roman"/>
                <w:szCs w:val="20"/>
              </w:rPr>
              <w:t>Baptiste, Daniel William</w:t>
            </w:r>
          </w:p>
        </w:tc>
        <w:tc>
          <w:tcPr>
            <w:tcW w:w="240" w:type="dxa"/>
          </w:tcPr>
          <w:p w14:paraId="3DD11012"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18626359"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Maintaining an unlawful sexual relationship with a child.</w:t>
            </w:r>
          </w:p>
        </w:tc>
        <w:tc>
          <w:tcPr>
            <w:tcW w:w="780" w:type="dxa"/>
          </w:tcPr>
          <w:p w14:paraId="118A1AE3"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On bail</w:t>
            </w:r>
          </w:p>
        </w:tc>
      </w:tr>
      <w:tr w:rsidR="00ED6631" w:rsidRPr="00ED6631" w14:paraId="3601D26A" w14:textId="77777777" w:rsidTr="004E0A87">
        <w:tc>
          <w:tcPr>
            <w:tcW w:w="2165" w:type="dxa"/>
          </w:tcPr>
          <w:p w14:paraId="0AF0F45B"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ED6631">
              <w:rPr>
                <w:rFonts w:eastAsia="Times New Roman"/>
                <w:szCs w:val="20"/>
              </w:rPr>
              <w:t>Bates, Andrew Lyall</w:t>
            </w:r>
          </w:p>
        </w:tc>
        <w:tc>
          <w:tcPr>
            <w:tcW w:w="240" w:type="dxa"/>
          </w:tcPr>
          <w:p w14:paraId="58DAFE48"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6459E4F9" w14:textId="77777777" w:rsidR="00ED6631" w:rsidRPr="00ED6631" w:rsidRDefault="00ED6631" w:rsidP="00ED6631">
            <w:pPr>
              <w:tabs>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45" w:hanging="160"/>
              <w:rPr>
                <w:rFonts w:eastAsia="Times New Roman"/>
                <w:szCs w:val="20"/>
              </w:rPr>
            </w:pPr>
            <w:r w:rsidRPr="00ED6631">
              <w:rPr>
                <w:rFonts w:eastAsia="Times New Roman"/>
                <w:szCs w:val="20"/>
              </w:rPr>
              <w:t>Maintaining an unlawful sexual relationship with a child; Unlawful sexual intercourse with a person under 14 years (4); Aggravated indecent assault (2); Gross indecency</w:t>
            </w:r>
          </w:p>
        </w:tc>
        <w:tc>
          <w:tcPr>
            <w:tcW w:w="780" w:type="dxa"/>
          </w:tcPr>
          <w:p w14:paraId="67B215F9"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On bail</w:t>
            </w:r>
          </w:p>
        </w:tc>
      </w:tr>
      <w:tr w:rsidR="00ED6631" w:rsidRPr="00ED6631" w14:paraId="05EBCE7B" w14:textId="77777777" w:rsidTr="004E0A87">
        <w:tc>
          <w:tcPr>
            <w:tcW w:w="2165" w:type="dxa"/>
          </w:tcPr>
          <w:p w14:paraId="7EF207FE"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ED6631">
              <w:rPr>
                <w:rFonts w:eastAsia="Times New Roman"/>
                <w:szCs w:val="20"/>
              </w:rPr>
              <w:lastRenderedPageBreak/>
              <w:t>Beaumont, Kevin Thomas Cyril</w:t>
            </w:r>
          </w:p>
        </w:tc>
        <w:tc>
          <w:tcPr>
            <w:tcW w:w="240" w:type="dxa"/>
          </w:tcPr>
          <w:p w14:paraId="26299329"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23FF5759"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 xml:space="preserve">Indecent Assault (5); Aggravated indecent assault (3). </w:t>
            </w:r>
          </w:p>
        </w:tc>
        <w:tc>
          <w:tcPr>
            <w:tcW w:w="780" w:type="dxa"/>
          </w:tcPr>
          <w:p w14:paraId="15C6C7CD"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On bail</w:t>
            </w:r>
          </w:p>
        </w:tc>
      </w:tr>
      <w:tr w:rsidR="00ED6631" w:rsidRPr="00ED6631" w14:paraId="4C86EF98" w14:textId="77777777" w:rsidTr="004E0A87">
        <w:tc>
          <w:tcPr>
            <w:tcW w:w="2165" w:type="dxa"/>
          </w:tcPr>
          <w:p w14:paraId="425CF157"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ED6631">
              <w:rPr>
                <w:rFonts w:eastAsia="Times New Roman"/>
                <w:szCs w:val="20"/>
              </w:rPr>
              <w:t>Bishop, Stephen Graham</w:t>
            </w:r>
          </w:p>
        </w:tc>
        <w:tc>
          <w:tcPr>
            <w:tcW w:w="240" w:type="dxa"/>
          </w:tcPr>
          <w:p w14:paraId="02A37A57"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54990604"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Maintaining an unlawful sexual relationship with a child.</w:t>
            </w:r>
          </w:p>
        </w:tc>
        <w:tc>
          <w:tcPr>
            <w:tcW w:w="780" w:type="dxa"/>
          </w:tcPr>
          <w:p w14:paraId="0D8899F4"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On bail</w:t>
            </w:r>
          </w:p>
        </w:tc>
      </w:tr>
      <w:tr w:rsidR="00ED6631" w:rsidRPr="00ED6631" w14:paraId="3425CF9A" w14:textId="77777777" w:rsidTr="004E0A87">
        <w:tc>
          <w:tcPr>
            <w:tcW w:w="2165" w:type="dxa"/>
          </w:tcPr>
          <w:p w14:paraId="6FA27EC5"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ED6631">
              <w:rPr>
                <w:rFonts w:eastAsia="Times New Roman"/>
                <w:szCs w:val="20"/>
              </w:rPr>
              <w:t>Buss, Joshua John</w:t>
            </w:r>
          </w:p>
        </w:tc>
        <w:tc>
          <w:tcPr>
            <w:tcW w:w="240" w:type="dxa"/>
          </w:tcPr>
          <w:p w14:paraId="47E642A1"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6796E617"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Arson.</w:t>
            </w:r>
          </w:p>
        </w:tc>
        <w:tc>
          <w:tcPr>
            <w:tcW w:w="780" w:type="dxa"/>
          </w:tcPr>
          <w:p w14:paraId="2305E4C3"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In gaol</w:t>
            </w:r>
          </w:p>
        </w:tc>
      </w:tr>
      <w:tr w:rsidR="00ED6631" w:rsidRPr="00ED6631" w14:paraId="5715CCE8" w14:textId="77777777" w:rsidTr="004E0A87">
        <w:tc>
          <w:tcPr>
            <w:tcW w:w="2165" w:type="dxa"/>
          </w:tcPr>
          <w:p w14:paraId="299A1AB8"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ED6631">
              <w:rPr>
                <w:rFonts w:eastAsia="Times New Roman"/>
                <w:szCs w:val="20"/>
              </w:rPr>
              <w:t>Byrne, Francis James</w:t>
            </w:r>
          </w:p>
        </w:tc>
        <w:tc>
          <w:tcPr>
            <w:tcW w:w="240" w:type="dxa"/>
          </w:tcPr>
          <w:p w14:paraId="17FFBB2B"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48BC2E8C"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 xml:space="preserve">Unlawfully choking, </w:t>
            </w:r>
            <w:proofErr w:type="gramStart"/>
            <w:r w:rsidRPr="00ED6631">
              <w:rPr>
                <w:rFonts w:eastAsia="Times New Roman"/>
                <w:szCs w:val="20"/>
              </w:rPr>
              <w:t>suffocating</w:t>
            </w:r>
            <w:proofErr w:type="gramEnd"/>
            <w:r w:rsidRPr="00ED6631">
              <w:rPr>
                <w:rFonts w:eastAsia="Times New Roman"/>
                <w:szCs w:val="20"/>
              </w:rPr>
              <w:t xml:space="preserve"> or strangling another; Aggravated assault. </w:t>
            </w:r>
          </w:p>
        </w:tc>
        <w:tc>
          <w:tcPr>
            <w:tcW w:w="780" w:type="dxa"/>
          </w:tcPr>
          <w:p w14:paraId="76528719"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On bail</w:t>
            </w:r>
          </w:p>
        </w:tc>
      </w:tr>
      <w:tr w:rsidR="00ED6631" w:rsidRPr="00ED6631" w14:paraId="537D7ED5" w14:textId="77777777" w:rsidTr="004E0A87">
        <w:tc>
          <w:tcPr>
            <w:tcW w:w="2165" w:type="dxa"/>
          </w:tcPr>
          <w:p w14:paraId="7A62BFD0"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ED6631">
              <w:rPr>
                <w:rFonts w:eastAsia="Times New Roman"/>
                <w:szCs w:val="20"/>
              </w:rPr>
              <w:t xml:space="preserve">Connelly, Phillip </w:t>
            </w:r>
            <w:proofErr w:type="spellStart"/>
            <w:r w:rsidRPr="00ED6631">
              <w:rPr>
                <w:rFonts w:eastAsia="Times New Roman"/>
                <w:szCs w:val="20"/>
              </w:rPr>
              <w:t>Kunmanara</w:t>
            </w:r>
            <w:proofErr w:type="spellEnd"/>
          </w:p>
        </w:tc>
        <w:tc>
          <w:tcPr>
            <w:tcW w:w="240" w:type="dxa"/>
          </w:tcPr>
          <w:p w14:paraId="39657F1B"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05CA020F"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Intentionally cause a bushfire.</w:t>
            </w:r>
          </w:p>
        </w:tc>
        <w:tc>
          <w:tcPr>
            <w:tcW w:w="780" w:type="dxa"/>
          </w:tcPr>
          <w:p w14:paraId="31BDA55C"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In gaol</w:t>
            </w:r>
          </w:p>
        </w:tc>
      </w:tr>
      <w:tr w:rsidR="00ED6631" w:rsidRPr="00ED6631" w14:paraId="47CAABCA" w14:textId="77777777" w:rsidTr="004E0A87">
        <w:tc>
          <w:tcPr>
            <w:tcW w:w="2165" w:type="dxa"/>
          </w:tcPr>
          <w:p w14:paraId="10778501"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ED6631">
              <w:rPr>
                <w:rFonts w:eastAsia="Times New Roman"/>
                <w:szCs w:val="20"/>
              </w:rPr>
              <w:t>Coombe, Simon Geoffrey</w:t>
            </w:r>
          </w:p>
        </w:tc>
        <w:tc>
          <w:tcPr>
            <w:tcW w:w="240" w:type="dxa"/>
          </w:tcPr>
          <w:p w14:paraId="54361FC0"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3B6CDEEB"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 xml:space="preserve">Unlawfully choking, </w:t>
            </w:r>
            <w:proofErr w:type="gramStart"/>
            <w:r w:rsidRPr="00ED6631">
              <w:rPr>
                <w:rFonts w:eastAsia="Times New Roman"/>
                <w:szCs w:val="20"/>
              </w:rPr>
              <w:t>suffocating</w:t>
            </w:r>
            <w:proofErr w:type="gramEnd"/>
            <w:r w:rsidRPr="00ED6631">
              <w:rPr>
                <w:rFonts w:eastAsia="Times New Roman"/>
                <w:szCs w:val="20"/>
              </w:rPr>
              <w:t xml:space="preserve"> or strangling another; Aggravated assault (2); Aggravated assault causing harm.</w:t>
            </w:r>
          </w:p>
        </w:tc>
        <w:tc>
          <w:tcPr>
            <w:tcW w:w="780" w:type="dxa"/>
          </w:tcPr>
          <w:p w14:paraId="5AB0B2DD"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On bail</w:t>
            </w:r>
          </w:p>
        </w:tc>
      </w:tr>
      <w:tr w:rsidR="00ED6631" w:rsidRPr="00ED6631" w14:paraId="704E236E" w14:textId="77777777" w:rsidTr="004E0A87">
        <w:tc>
          <w:tcPr>
            <w:tcW w:w="2165" w:type="dxa"/>
          </w:tcPr>
          <w:p w14:paraId="452D469D"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proofErr w:type="spellStart"/>
            <w:r w:rsidRPr="00ED6631">
              <w:rPr>
                <w:rFonts w:eastAsia="Times New Roman"/>
                <w:szCs w:val="20"/>
              </w:rPr>
              <w:t>Coulthard</w:t>
            </w:r>
            <w:proofErr w:type="spellEnd"/>
            <w:r w:rsidRPr="00ED6631">
              <w:rPr>
                <w:rFonts w:eastAsia="Times New Roman"/>
                <w:szCs w:val="20"/>
              </w:rPr>
              <w:t xml:space="preserve">, Troy </w:t>
            </w:r>
            <w:proofErr w:type="spellStart"/>
            <w:r w:rsidRPr="00ED6631">
              <w:rPr>
                <w:rFonts w:eastAsia="Times New Roman"/>
                <w:szCs w:val="20"/>
              </w:rPr>
              <w:t>Wapala</w:t>
            </w:r>
            <w:proofErr w:type="spellEnd"/>
          </w:p>
        </w:tc>
        <w:tc>
          <w:tcPr>
            <w:tcW w:w="240" w:type="dxa"/>
          </w:tcPr>
          <w:p w14:paraId="74FAD3E4"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559FD062"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 xml:space="preserve">Aggravated </w:t>
            </w:r>
            <w:proofErr w:type="gramStart"/>
            <w:r w:rsidRPr="00ED6631">
              <w:rPr>
                <w:rFonts w:eastAsia="Times New Roman"/>
                <w:szCs w:val="20"/>
              </w:rPr>
              <w:t>robbery;</w:t>
            </w:r>
            <w:proofErr w:type="gramEnd"/>
            <w:r w:rsidRPr="00ED6631">
              <w:rPr>
                <w:rFonts w:eastAsia="Times New Roman"/>
                <w:szCs w:val="20"/>
              </w:rPr>
              <w:t xml:space="preserve"> Aggravated causing harm with intent to cause harm.</w:t>
            </w:r>
          </w:p>
        </w:tc>
        <w:tc>
          <w:tcPr>
            <w:tcW w:w="780" w:type="dxa"/>
          </w:tcPr>
          <w:p w14:paraId="6F0A117F"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On bail</w:t>
            </w:r>
          </w:p>
        </w:tc>
      </w:tr>
      <w:tr w:rsidR="00ED6631" w:rsidRPr="00ED6631" w14:paraId="0A9CE054" w14:textId="77777777" w:rsidTr="004E0A87">
        <w:tc>
          <w:tcPr>
            <w:tcW w:w="2165" w:type="dxa"/>
          </w:tcPr>
          <w:p w14:paraId="00B21B31"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ED6631">
              <w:rPr>
                <w:rFonts w:eastAsia="Times New Roman"/>
                <w:szCs w:val="20"/>
              </w:rPr>
              <w:t>Crabbe, Peter Matthew</w:t>
            </w:r>
          </w:p>
        </w:tc>
        <w:tc>
          <w:tcPr>
            <w:tcW w:w="240" w:type="dxa"/>
          </w:tcPr>
          <w:p w14:paraId="4BC9CD63"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17D93DB6"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 xml:space="preserve">Aggravated Assault (4), Aggravated threatening life. </w:t>
            </w:r>
          </w:p>
        </w:tc>
        <w:tc>
          <w:tcPr>
            <w:tcW w:w="780" w:type="dxa"/>
          </w:tcPr>
          <w:p w14:paraId="04213FE5"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In gaol</w:t>
            </w:r>
          </w:p>
        </w:tc>
      </w:tr>
      <w:tr w:rsidR="00ED6631" w:rsidRPr="00ED6631" w14:paraId="14DA253A" w14:textId="77777777" w:rsidTr="004E0A87">
        <w:tc>
          <w:tcPr>
            <w:tcW w:w="2165" w:type="dxa"/>
          </w:tcPr>
          <w:p w14:paraId="3F56A978"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ED6631">
              <w:rPr>
                <w:rFonts w:eastAsia="Times New Roman"/>
                <w:szCs w:val="20"/>
              </w:rPr>
              <w:t>Damon, Travis Blake</w:t>
            </w:r>
          </w:p>
        </w:tc>
        <w:tc>
          <w:tcPr>
            <w:tcW w:w="240" w:type="dxa"/>
          </w:tcPr>
          <w:p w14:paraId="7AB027D9"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52F5A611"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Trafficking in a large commercial quantity of a controlled drug.</w:t>
            </w:r>
          </w:p>
        </w:tc>
        <w:tc>
          <w:tcPr>
            <w:tcW w:w="780" w:type="dxa"/>
          </w:tcPr>
          <w:p w14:paraId="34F0CC4B"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On bail</w:t>
            </w:r>
          </w:p>
        </w:tc>
      </w:tr>
      <w:tr w:rsidR="00ED6631" w:rsidRPr="00ED6631" w14:paraId="65EF0ED4" w14:textId="77777777" w:rsidTr="004E0A87">
        <w:tc>
          <w:tcPr>
            <w:tcW w:w="2165" w:type="dxa"/>
          </w:tcPr>
          <w:p w14:paraId="0FD2DC98"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proofErr w:type="spellStart"/>
            <w:r w:rsidRPr="00ED6631">
              <w:rPr>
                <w:rFonts w:eastAsia="Times New Roman"/>
                <w:szCs w:val="20"/>
              </w:rPr>
              <w:t>Degenaro</w:t>
            </w:r>
            <w:proofErr w:type="spellEnd"/>
            <w:r w:rsidRPr="00ED6631">
              <w:rPr>
                <w:rFonts w:eastAsia="Times New Roman"/>
                <w:szCs w:val="20"/>
              </w:rPr>
              <w:t>, David Reginald</w:t>
            </w:r>
          </w:p>
        </w:tc>
        <w:tc>
          <w:tcPr>
            <w:tcW w:w="240" w:type="dxa"/>
          </w:tcPr>
          <w:p w14:paraId="27656160"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77557584"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Deception; Attempted deception.</w:t>
            </w:r>
          </w:p>
        </w:tc>
        <w:tc>
          <w:tcPr>
            <w:tcW w:w="780" w:type="dxa"/>
          </w:tcPr>
          <w:p w14:paraId="248A3A66"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On bail</w:t>
            </w:r>
          </w:p>
        </w:tc>
      </w:tr>
      <w:tr w:rsidR="00ED6631" w:rsidRPr="00ED6631" w14:paraId="5461549C" w14:textId="77777777" w:rsidTr="004E0A87">
        <w:tc>
          <w:tcPr>
            <w:tcW w:w="2165" w:type="dxa"/>
          </w:tcPr>
          <w:p w14:paraId="1F18C890"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ED6631">
              <w:rPr>
                <w:rFonts w:eastAsia="Times New Roman"/>
                <w:szCs w:val="20"/>
              </w:rPr>
              <w:t>Dodd, David Paul</w:t>
            </w:r>
          </w:p>
        </w:tc>
        <w:tc>
          <w:tcPr>
            <w:tcW w:w="240" w:type="dxa"/>
          </w:tcPr>
          <w:p w14:paraId="14D30538"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7E7C0510"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Aggravated assault causing harm; Aggravated causing harm with intent.</w:t>
            </w:r>
          </w:p>
        </w:tc>
        <w:tc>
          <w:tcPr>
            <w:tcW w:w="780" w:type="dxa"/>
          </w:tcPr>
          <w:p w14:paraId="76DB4134"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On bail</w:t>
            </w:r>
          </w:p>
        </w:tc>
      </w:tr>
      <w:tr w:rsidR="00ED6631" w:rsidRPr="00ED6631" w14:paraId="5B0FD6EB" w14:textId="77777777" w:rsidTr="004E0A87">
        <w:tc>
          <w:tcPr>
            <w:tcW w:w="2165" w:type="dxa"/>
          </w:tcPr>
          <w:p w14:paraId="34F7D417"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ED6631">
              <w:rPr>
                <w:rFonts w:eastAsia="Times New Roman"/>
                <w:szCs w:val="20"/>
              </w:rPr>
              <w:t xml:space="preserve">Doolan, Anthony </w:t>
            </w:r>
            <w:proofErr w:type="spellStart"/>
            <w:r w:rsidRPr="00ED6631">
              <w:rPr>
                <w:rFonts w:eastAsia="Times New Roman"/>
                <w:szCs w:val="20"/>
              </w:rPr>
              <w:t>Coadie</w:t>
            </w:r>
            <w:proofErr w:type="spellEnd"/>
          </w:p>
        </w:tc>
        <w:tc>
          <w:tcPr>
            <w:tcW w:w="240" w:type="dxa"/>
          </w:tcPr>
          <w:p w14:paraId="22905405"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15F3F93E"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Aggravated causing harm with intent to cause harm.</w:t>
            </w:r>
          </w:p>
        </w:tc>
        <w:tc>
          <w:tcPr>
            <w:tcW w:w="780" w:type="dxa"/>
          </w:tcPr>
          <w:p w14:paraId="4BAD868E"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On bail</w:t>
            </w:r>
          </w:p>
        </w:tc>
      </w:tr>
      <w:tr w:rsidR="00ED6631" w:rsidRPr="00ED6631" w14:paraId="385B2B8F" w14:textId="77777777" w:rsidTr="004E0A87">
        <w:tc>
          <w:tcPr>
            <w:tcW w:w="2165" w:type="dxa"/>
          </w:tcPr>
          <w:p w14:paraId="09B4CD57"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ED6631">
              <w:rPr>
                <w:rFonts w:eastAsia="Times New Roman"/>
                <w:szCs w:val="20"/>
              </w:rPr>
              <w:t>Evans, Daniel Peter</w:t>
            </w:r>
          </w:p>
        </w:tc>
        <w:tc>
          <w:tcPr>
            <w:tcW w:w="240" w:type="dxa"/>
          </w:tcPr>
          <w:p w14:paraId="78363F85"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542FC501"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Causing harm with intent to cause harm; Aggravated causing harm with intent to cause harm; Aggravated threatening life.</w:t>
            </w:r>
          </w:p>
        </w:tc>
        <w:tc>
          <w:tcPr>
            <w:tcW w:w="780" w:type="dxa"/>
          </w:tcPr>
          <w:p w14:paraId="47A5A296"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On bail</w:t>
            </w:r>
          </w:p>
        </w:tc>
      </w:tr>
      <w:tr w:rsidR="00ED6631" w:rsidRPr="00ED6631" w14:paraId="1BCA9A29" w14:textId="77777777" w:rsidTr="004E0A87">
        <w:tc>
          <w:tcPr>
            <w:tcW w:w="2165" w:type="dxa"/>
          </w:tcPr>
          <w:p w14:paraId="1CA2E957"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ED6631">
              <w:rPr>
                <w:rFonts w:eastAsia="Times New Roman"/>
                <w:szCs w:val="20"/>
              </w:rPr>
              <w:t>Griffiths, Steven</w:t>
            </w:r>
          </w:p>
        </w:tc>
        <w:tc>
          <w:tcPr>
            <w:tcW w:w="240" w:type="dxa"/>
          </w:tcPr>
          <w:p w14:paraId="30DE60A9"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5E2EF3C2"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 xml:space="preserve">Unlawfully choking, </w:t>
            </w:r>
            <w:proofErr w:type="gramStart"/>
            <w:r w:rsidRPr="00ED6631">
              <w:rPr>
                <w:rFonts w:eastAsia="Times New Roman"/>
                <w:szCs w:val="20"/>
              </w:rPr>
              <w:t>suffocating</w:t>
            </w:r>
            <w:proofErr w:type="gramEnd"/>
            <w:r w:rsidRPr="00ED6631">
              <w:rPr>
                <w:rFonts w:eastAsia="Times New Roman"/>
                <w:szCs w:val="20"/>
              </w:rPr>
              <w:t xml:space="preserve"> or strangling another.</w:t>
            </w:r>
          </w:p>
        </w:tc>
        <w:tc>
          <w:tcPr>
            <w:tcW w:w="780" w:type="dxa"/>
          </w:tcPr>
          <w:p w14:paraId="4A4A3470"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In gaol</w:t>
            </w:r>
          </w:p>
        </w:tc>
      </w:tr>
      <w:tr w:rsidR="00ED6631" w:rsidRPr="00ED6631" w14:paraId="22101D7A" w14:textId="77777777" w:rsidTr="004E0A87">
        <w:tc>
          <w:tcPr>
            <w:tcW w:w="2165" w:type="dxa"/>
          </w:tcPr>
          <w:p w14:paraId="4688D8D5"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proofErr w:type="spellStart"/>
            <w:r w:rsidRPr="00ED6631">
              <w:rPr>
                <w:rFonts w:eastAsia="Times New Roman"/>
                <w:szCs w:val="20"/>
              </w:rPr>
              <w:t>Habermann</w:t>
            </w:r>
            <w:proofErr w:type="spellEnd"/>
            <w:r w:rsidRPr="00ED6631">
              <w:rPr>
                <w:rFonts w:eastAsia="Times New Roman"/>
                <w:szCs w:val="20"/>
              </w:rPr>
              <w:t>, Zackery Alexander</w:t>
            </w:r>
          </w:p>
        </w:tc>
        <w:tc>
          <w:tcPr>
            <w:tcW w:w="240" w:type="dxa"/>
          </w:tcPr>
          <w:p w14:paraId="0AF3373A"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2F9A695D"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Arson; Damaging property.</w:t>
            </w:r>
          </w:p>
        </w:tc>
        <w:tc>
          <w:tcPr>
            <w:tcW w:w="780" w:type="dxa"/>
          </w:tcPr>
          <w:p w14:paraId="51C8DE97"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On bail</w:t>
            </w:r>
          </w:p>
        </w:tc>
      </w:tr>
      <w:tr w:rsidR="00ED6631" w:rsidRPr="00ED6631" w14:paraId="001BB4D2" w14:textId="77777777" w:rsidTr="004E0A87">
        <w:tc>
          <w:tcPr>
            <w:tcW w:w="2165" w:type="dxa"/>
          </w:tcPr>
          <w:p w14:paraId="5F4783E5"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ED6631">
              <w:rPr>
                <w:rFonts w:eastAsia="Times New Roman"/>
                <w:szCs w:val="20"/>
              </w:rPr>
              <w:t>Hatches, Franklin Treacle</w:t>
            </w:r>
          </w:p>
        </w:tc>
        <w:tc>
          <w:tcPr>
            <w:tcW w:w="240" w:type="dxa"/>
          </w:tcPr>
          <w:p w14:paraId="559BD955"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56ED765B"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 xml:space="preserve">Aggravated </w:t>
            </w:r>
            <w:proofErr w:type="gramStart"/>
            <w:r w:rsidRPr="00ED6631">
              <w:rPr>
                <w:rFonts w:eastAsia="Times New Roman"/>
                <w:szCs w:val="20"/>
              </w:rPr>
              <w:t>assault;</w:t>
            </w:r>
            <w:proofErr w:type="gramEnd"/>
            <w:r w:rsidRPr="00ED6631">
              <w:rPr>
                <w:rFonts w:eastAsia="Times New Roman"/>
                <w:szCs w:val="20"/>
              </w:rPr>
              <w:t xml:space="preserve"> Aggravated causing harm with intent to cause harm.</w:t>
            </w:r>
          </w:p>
        </w:tc>
        <w:tc>
          <w:tcPr>
            <w:tcW w:w="780" w:type="dxa"/>
          </w:tcPr>
          <w:p w14:paraId="6EE27126"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On bail</w:t>
            </w:r>
          </w:p>
        </w:tc>
      </w:tr>
      <w:tr w:rsidR="00ED6631" w:rsidRPr="00ED6631" w14:paraId="71C9F8F4" w14:textId="77777777" w:rsidTr="004E0A87">
        <w:tc>
          <w:tcPr>
            <w:tcW w:w="2165" w:type="dxa"/>
          </w:tcPr>
          <w:p w14:paraId="41F49310"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ED6631">
              <w:rPr>
                <w:rFonts w:eastAsia="Times New Roman"/>
                <w:szCs w:val="20"/>
              </w:rPr>
              <w:t>Haynes, Adrian Ronald</w:t>
            </w:r>
          </w:p>
        </w:tc>
        <w:tc>
          <w:tcPr>
            <w:tcW w:w="240" w:type="dxa"/>
          </w:tcPr>
          <w:p w14:paraId="5EBA9E2F"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38536357"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Trafficking in a controlled drug.</w:t>
            </w:r>
          </w:p>
        </w:tc>
        <w:tc>
          <w:tcPr>
            <w:tcW w:w="780" w:type="dxa"/>
          </w:tcPr>
          <w:p w14:paraId="7216DA84"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On bail</w:t>
            </w:r>
          </w:p>
        </w:tc>
      </w:tr>
      <w:tr w:rsidR="00ED6631" w:rsidRPr="00ED6631" w14:paraId="2A0D4EFF" w14:textId="77777777" w:rsidTr="004E0A87">
        <w:tc>
          <w:tcPr>
            <w:tcW w:w="2165" w:type="dxa"/>
          </w:tcPr>
          <w:p w14:paraId="6C60A458"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ED6631">
              <w:rPr>
                <w:rFonts w:eastAsia="Times New Roman"/>
                <w:szCs w:val="20"/>
              </w:rPr>
              <w:t xml:space="preserve">Hill, </w:t>
            </w:r>
            <w:proofErr w:type="spellStart"/>
            <w:r w:rsidRPr="00ED6631">
              <w:rPr>
                <w:rFonts w:eastAsia="Times New Roman"/>
                <w:szCs w:val="20"/>
              </w:rPr>
              <w:t>Jacsyn</w:t>
            </w:r>
            <w:proofErr w:type="spellEnd"/>
            <w:r w:rsidRPr="00ED6631">
              <w:rPr>
                <w:rFonts w:eastAsia="Times New Roman"/>
                <w:szCs w:val="20"/>
              </w:rPr>
              <w:t xml:space="preserve"> Douglas</w:t>
            </w:r>
          </w:p>
        </w:tc>
        <w:tc>
          <w:tcPr>
            <w:tcW w:w="240" w:type="dxa"/>
          </w:tcPr>
          <w:p w14:paraId="528DBFF9"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230AA4FA"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r w:rsidRPr="00ED6631">
              <w:rPr>
                <w:rFonts w:eastAsia="Times New Roman"/>
                <w:szCs w:val="20"/>
              </w:rPr>
              <w:t>Maintaining an unlawful sexual relationship with a child; Aggravated assault (7); Unlawful sexual relationship with a person under 17 years; Rape; Knowingly distribute invasive image of a person under 17 years.</w:t>
            </w:r>
          </w:p>
        </w:tc>
        <w:tc>
          <w:tcPr>
            <w:tcW w:w="780" w:type="dxa"/>
          </w:tcPr>
          <w:p w14:paraId="6A67C569"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In gaol</w:t>
            </w:r>
          </w:p>
        </w:tc>
      </w:tr>
      <w:tr w:rsidR="00ED6631" w:rsidRPr="00ED6631" w14:paraId="74C1AC57" w14:textId="77777777" w:rsidTr="004E0A87">
        <w:tc>
          <w:tcPr>
            <w:tcW w:w="2165" w:type="dxa"/>
          </w:tcPr>
          <w:p w14:paraId="5B9C5E28"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ED6631">
              <w:rPr>
                <w:rFonts w:eastAsia="Times New Roman"/>
                <w:szCs w:val="20"/>
              </w:rPr>
              <w:t>H, T R</w:t>
            </w:r>
          </w:p>
        </w:tc>
        <w:tc>
          <w:tcPr>
            <w:tcW w:w="240" w:type="dxa"/>
          </w:tcPr>
          <w:p w14:paraId="18D5165A"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41C72ACD"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Maintaining an unlawful sexual relationship with a child</w:t>
            </w:r>
          </w:p>
        </w:tc>
        <w:tc>
          <w:tcPr>
            <w:tcW w:w="780" w:type="dxa"/>
          </w:tcPr>
          <w:p w14:paraId="10C1C57B"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On bail</w:t>
            </w:r>
          </w:p>
        </w:tc>
      </w:tr>
      <w:tr w:rsidR="00ED6631" w:rsidRPr="00ED6631" w14:paraId="2A1175AE" w14:textId="77777777" w:rsidTr="004E0A87">
        <w:tc>
          <w:tcPr>
            <w:tcW w:w="2165" w:type="dxa"/>
          </w:tcPr>
          <w:p w14:paraId="44FD6956"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ED6631">
              <w:rPr>
                <w:rFonts w:eastAsia="Times New Roman"/>
                <w:szCs w:val="20"/>
              </w:rPr>
              <w:t xml:space="preserve">Humphries, </w:t>
            </w:r>
            <w:proofErr w:type="spellStart"/>
            <w:r w:rsidRPr="00ED6631">
              <w:rPr>
                <w:rFonts w:eastAsia="Times New Roman"/>
                <w:szCs w:val="20"/>
              </w:rPr>
              <w:t>Caihleb</w:t>
            </w:r>
            <w:proofErr w:type="spellEnd"/>
            <w:r w:rsidRPr="00ED6631">
              <w:rPr>
                <w:rFonts w:eastAsia="Times New Roman"/>
                <w:szCs w:val="20"/>
              </w:rPr>
              <w:t xml:space="preserve"> James</w:t>
            </w:r>
            <w:r w:rsidRPr="00ED6631">
              <w:rPr>
                <w:rFonts w:eastAsia="Times New Roman"/>
                <w:szCs w:val="20"/>
              </w:rPr>
              <w:br/>
            </w:r>
          </w:p>
        </w:tc>
        <w:tc>
          <w:tcPr>
            <w:tcW w:w="240" w:type="dxa"/>
          </w:tcPr>
          <w:p w14:paraId="48BED917"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5C9B20D2"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 xml:space="preserve">Assault (2); Unlawfully chocking, </w:t>
            </w:r>
            <w:proofErr w:type="gramStart"/>
            <w:r w:rsidRPr="00ED6631">
              <w:rPr>
                <w:rFonts w:eastAsia="Times New Roman"/>
                <w:szCs w:val="20"/>
              </w:rPr>
              <w:t>suffocating</w:t>
            </w:r>
            <w:proofErr w:type="gramEnd"/>
            <w:r w:rsidRPr="00ED6631">
              <w:rPr>
                <w:rFonts w:eastAsia="Times New Roman"/>
                <w:szCs w:val="20"/>
              </w:rPr>
              <w:t xml:space="preserve"> or strangling another (4); Aggravated Assault (2); Assault causing harm with intent to cause harm.</w:t>
            </w:r>
          </w:p>
        </w:tc>
        <w:tc>
          <w:tcPr>
            <w:tcW w:w="780" w:type="dxa"/>
          </w:tcPr>
          <w:p w14:paraId="4646ED7C"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 xml:space="preserve">On bail   </w:t>
            </w:r>
          </w:p>
        </w:tc>
      </w:tr>
      <w:tr w:rsidR="00ED6631" w:rsidRPr="00ED6631" w14:paraId="5229A78B" w14:textId="77777777" w:rsidTr="004E0A87">
        <w:tc>
          <w:tcPr>
            <w:tcW w:w="2165" w:type="dxa"/>
          </w:tcPr>
          <w:p w14:paraId="7ADC608F"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proofErr w:type="spellStart"/>
            <w:r w:rsidRPr="00ED6631">
              <w:rPr>
                <w:rFonts w:eastAsia="Times New Roman"/>
                <w:szCs w:val="20"/>
              </w:rPr>
              <w:t>Iatika</w:t>
            </w:r>
            <w:proofErr w:type="spellEnd"/>
            <w:r w:rsidRPr="00ED6631">
              <w:rPr>
                <w:rFonts w:eastAsia="Times New Roman"/>
                <w:szCs w:val="20"/>
              </w:rPr>
              <w:t>, Jacques</w:t>
            </w:r>
          </w:p>
        </w:tc>
        <w:tc>
          <w:tcPr>
            <w:tcW w:w="240" w:type="dxa"/>
          </w:tcPr>
          <w:p w14:paraId="737151AC"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5D5719E9"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Rape (3).</w:t>
            </w:r>
          </w:p>
        </w:tc>
        <w:tc>
          <w:tcPr>
            <w:tcW w:w="780" w:type="dxa"/>
          </w:tcPr>
          <w:p w14:paraId="7189E52B"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In gaol</w:t>
            </w:r>
          </w:p>
        </w:tc>
      </w:tr>
      <w:tr w:rsidR="00ED6631" w:rsidRPr="00ED6631" w14:paraId="1E50CC31" w14:textId="77777777" w:rsidTr="004E0A87">
        <w:tc>
          <w:tcPr>
            <w:tcW w:w="2165" w:type="dxa"/>
          </w:tcPr>
          <w:p w14:paraId="230D6254"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ED6631">
              <w:rPr>
                <w:rFonts w:eastAsia="Times New Roman"/>
                <w:szCs w:val="20"/>
              </w:rPr>
              <w:t>Kellett, Jeffrey</w:t>
            </w:r>
          </w:p>
        </w:tc>
        <w:tc>
          <w:tcPr>
            <w:tcW w:w="240" w:type="dxa"/>
          </w:tcPr>
          <w:p w14:paraId="5381FA65"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3C6FD247"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Maintaining an unlawful sexual relationship with a child.</w:t>
            </w:r>
          </w:p>
        </w:tc>
        <w:tc>
          <w:tcPr>
            <w:tcW w:w="780" w:type="dxa"/>
          </w:tcPr>
          <w:p w14:paraId="28E2C29D"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On bail</w:t>
            </w:r>
          </w:p>
        </w:tc>
      </w:tr>
      <w:tr w:rsidR="00ED6631" w:rsidRPr="00ED6631" w14:paraId="04E7DCCC" w14:textId="77777777" w:rsidTr="004E0A87">
        <w:tc>
          <w:tcPr>
            <w:tcW w:w="2165" w:type="dxa"/>
          </w:tcPr>
          <w:p w14:paraId="1CB62E66"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ED6631">
              <w:rPr>
                <w:rFonts w:eastAsia="Times New Roman"/>
                <w:szCs w:val="20"/>
              </w:rPr>
              <w:t xml:space="preserve">Kilpatrick, </w:t>
            </w:r>
            <w:proofErr w:type="spellStart"/>
            <w:r w:rsidRPr="00ED6631">
              <w:rPr>
                <w:rFonts w:eastAsia="Times New Roman"/>
                <w:szCs w:val="20"/>
              </w:rPr>
              <w:t>Tallen</w:t>
            </w:r>
            <w:proofErr w:type="spellEnd"/>
            <w:r w:rsidRPr="00ED6631">
              <w:rPr>
                <w:rFonts w:eastAsia="Times New Roman"/>
                <w:szCs w:val="20"/>
              </w:rPr>
              <w:t xml:space="preserve"> Douglas Kilpatrick, Dillon Brian Sims, Mark Wayne</w:t>
            </w:r>
          </w:p>
        </w:tc>
        <w:tc>
          <w:tcPr>
            <w:tcW w:w="240" w:type="dxa"/>
          </w:tcPr>
          <w:p w14:paraId="141EB42F"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78F31A3B"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Aggravated causing harm with intent to cause harm (3); Theft; Assault.</w:t>
            </w:r>
          </w:p>
        </w:tc>
        <w:tc>
          <w:tcPr>
            <w:tcW w:w="780" w:type="dxa"/>
          </w:tcPr>
          <w:p w14:paraId="21423B40"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 xml:space="preserve">On </w:t>
            </w:r>
            <w:proofErr w:type="gramStart"/>
            <w:r w:rsidRPr="00ED6631">
              <w:rPr>
                <w:rFonts w:eastAsia="Times New Roman"/>
                <w:szCs w:val="20"/>
              </w:rPr>
              <w:t>bail  On</w:t>
            </w:r>
            <w:proofErr w:type="gramEnd"/>
            <w:r w:rsidRPr="00ED6631">
              <w:rPr>
                <w:rFonts w:eastAsia="Times New Roman"/>
                <w:szCs w:val="20"/>
              </w:rPr>
              <w:t xml:space="preserve"> bail  On bail</w:t>
            </w:r>
          </w:p>
        </w:tc>
      </w:tr>
      <w:tr w:rsidR="00ED6631" w:rsidRPr="00ED6631" w14:paraId="65A5CE6A" w14:textId="77777777" w:rsidTr="004E0A87">
        <w:tc>
          <w:tcPr>
            <w:tcW w:w="2165" w:type="dxa"/>
          </w:tcPr>
          <w:p w14:paraId="4E0E29B8"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left"/>
              <w:rPr>
                <w:rFonts w:eastAsia="Times New Roman"/>
                <w:szCs w:val="20"/>
              </w:rPr>
            </w:pPr>
            <w:r w:rsidRPr="00ED6631">
              <w:rPr>
                <w:rFonts w:eastAsia="Times New Roman"/>
                <w:szCs w:val="20"/>
              </w:rPr>
              <w:t xml:space="preserve">Kirkland, Damian Paul </w:t>
            </w:r>
          </w:p>
        </w:tc>
        <w:tc>
          <w:tcPr>
            <w:tcW w:w="240" w:type="dxa"/>
          </w:tcPr>
          <w:p w14:paraId="106346BF"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4B9DCB21"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 xml:space="preserve">Maintaining unlawful sexual relationship with a child. </w:t>
            </w:r>
          </w:p>
        </w:tc>
        <w:tc>
          <w:tcPr>
            <w:tcW w:w="780" w:type="dxa"/>
          </w:tcPr>
          <w:p w14:paraId="7F867E3C"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On bail</w:t>
            </w:r>
          </w:p>
        </w:tc>
      </w:tr>
      <w:tr w:rsidR="00ED6631" w:rsidRPr="00ED6631" w14:paraId="488A6BBD" w14:textId="77777777" w:rsidTr="004E0A87">
        <w:tc>
          <w:tcPr>
            <w:tcW w:w="2165" w:type="dxa"/>
          </w:tcPr>
          <w:p w14:paraId="24EC93D9"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proofErr w:type="spellStart"/>
            <w:r w:rsidRPr="00ED6631">
              <w:rPr>
                <w:rFonts w:eastAsia="Times New Roman"/>
                <w:szCs w:val="20"/>
              </w:rPr>
              <w:t>Klingberg</w:t>
            </w:r>
            <w:proofErr w:type="spellEnd"/>
            <w:r w:rsidRPr="00ED6631">
              <w:rPr>
                <w:rFonts w:eastAsia="Times New Roman"/>
                <w:szCs w:val="20"/>
              </w:rPr>
              <w:t xml:space="preserve">, </w:t>
            </w:r>
            <w:proofErr w:type="spellStart"/>
            <w:r w:rsidRPr="00ED6631">
              <w:rPr>
                <w:rFonts w:eastAsia="Times New Roman"/>
                <w:szCs w:val="20"/>
              </w:rPr>
              <w:t>Roxann</w:t>
            </w:r>
            <w:proofErr w:type="spellEnd"/>
            <w:r w:rsidRPr="00ED6631">
              <w:rPr>
                <w:rFonts w:eastAsia="Times New Roman"/>
                <w:szCs w:val="20"/>
              </w:rPr>
              <w:t xml:space="preserve"> Elizabeth</w:t>
            </w:r>
          </w:p>
        </w:tc>
        <w:tc>
          <w:tcPr>
            <w:tcW w:w="240" w:type="dxa"/>
          </w:tcPr>
          <w:p w14:paraId="22F0AF6B"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06866F92"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Trafficking in a large commercial quantity of a controlled drug.</w:t>
            </w:r>
          </w:p>
        </w:tc>
        <w:tc>
          <w:tcPr>
            <w:tcW w:w="780" w:type="dxa"/>
          </w:tcPr>
          <w:p w14:paraId="6E72E364"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On bail</w:t>
            </w:r>
          </w:p>
        </w:tc>
      </w:tr>
      <w:tr w:rsidR="00ED6631" w:rsidRPr="00ED6631" w14:paraId="5F9FAF28" w14:textId="77777777" w:rsidTr="004E0A87">
        <w:tc>
          <w:tcPr>
            <w:tcW w:w="2165" w:type="dxa"/>
          </w:tcPr>
          <w:p w14:paraId="0154079B"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proofErr w:type="spellStart"/>
            <w:r w:rsidRPr="00ED6631">
              <w:rPr>
                <w:rFonts w:eastAsia="Times New Roman"/>
                <w:szCs w:val="20"/>
              </w:rPr>
              <w:t>Kumer</w:t>
            </w:r>
            <w:proofErr w:type="spellEnd"/>
            <w:r w:rsidRPr="00ED6631">
              <w:rPr>
                <w:rFonts w:eastAsia="Times New Roman"/>
                <w:szCs w:val="20"/>
              </w:rPr>
              <w:t>, Steven Anthony</w:t>
            </w:r>
          </w:p>
        </w:tc>
        <w:tc>
          <w:tcPr>
            <w:tcW w:w="240" w:type="dxa"/>
          </w:tcPr>
          <w:p w14:paraId="0FB485E6"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1B819210"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Aggravated indecent assault (2); Gross indecency.</w:t>
            </w:r>
          </w:p>
        </w:tc>
        <w:tc>
          <w:tcPr>
            <w:tcW w:w="780" w:type="dxa"/>
          </w:tcPr>
          <w:p w14:paraId="54CD360F"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On bail</w:t>
            </w:r>
          </w:p>
        </w:tc>
      </w:tr>
      <w:tr w:rsidR="00ED6631" w:rsidRPr="00ED6631" w14:paraId="61180CD9" w14:textId="77777777" w:rsidTr="004E0A87">
        <w:tc>
          <w:tcPr>
            <w:tcW w:w="2165" w:type="dxa"/>
          </w:tcPr>
          <w:p w14:paraId="0C0F81A1"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ED6631">
              <w:rPr>
                <w:rFonts w:eastAsia="Times New Roman"/>
                <w:szCs w:val="20"/>
              </w:rPr>
              <w:t>Longman, Daniel Robert Wayne</w:t>
            </w:r>
          </w:p>
        </w:tc>
        <w:tc>
          <w:tcPr>
            <w:tcW w:w="240" w:type="dxa"/>
          </w:tcPr>
          <w:p w14:paraId="49ECA6C6"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16C6D6FE"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 xml:space="preserve">Attempted rape; Aggravated indecent assault (2); Maintaining an unlawful sexual relationship with a child. </w:t>
            </w:r>
          </w:p>
        </w:tc>
        <w:tc>
          <w:tcPr>
            <w:tcW w:w="780" w:type="dxa"/>
          </w:tcPr>
          <w:p w14:paraId="653298AD"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On bail</w:t>
            </w:r>
          </w:p>
        </w:tc>
      </w:tr>
      <w:tr w:rsidR="00ED6631" w:rsidRPr="00ED6631" w14:paraId="7B48370A" w14:textId="77777777" w:rsidTr="004E0A87">
        <w:tc>
          <w:tcPr>
            <w:tcW w:w="2165" w:type="dxa"/>
          </w:tcPr>
          <w:p w14:paraId="72B1BF2A"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ED6631">
              <w:rPr>
                <w:rFonts w:eastAsia="Times New Roman"/>
                <w:szCs w:val="20"/>
              </w:rPr>
              <w:t>Longman, Daniel Robert Wayne</w:t>
            </w:r>
          </w:p>
        </w:tc>
        <w:tc>
          <w:tcPr>
            <w:tcW w:w="240" w:type="dxa"/>
          </w:tcPr>
          <w:p w14:paraId="27FFA266"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1505EB83"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Unlawful Sexual intercourse with a person under 17 years; Rape (2).</w:t>
            </w:r>
          </w:p>
        </w:tc>
        <w:tc>
          <w:tcPr>
            <w:tcW w:w="780" w:type="dxa"/>
          </w:tcPr>
          <w:p w14:paraId="1F28CCDF"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On bail</w:t>
            </w:r>
          </w:p>
        </w:tc>
      </w:tr>
      <w:tr w:rsidR="00ED6631" w:rsidRPr="00ED6631" w14:paraId="05C3E109" w14:textId="77777777" w:rsidTr="004E0A87">
        <w:tc>
          <w:tcPr>
            <w:tcW w:w="2165" w:type="dxa"/>
          </w:tcPr>
          <w:p w14:paraId="1C746509"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ED6631">
              <w:rPr>
                <w:rFonts w:eastAsia="Times New Roman"/>
                <w:szCs w:val="20"/>
              </w:rPr>
              <w:t xml:space="preserve">Maher, </w:t>
            </w:r>
            <w:proofErr w:type="spellStart"/>
            <w:r w:rsidRPr="00ED6631">
              <w:rPr>
                <w:rFonts w:eastAsia="Times New Roman"/>
                <w:szCs w:val="20"/>
              </w:rPr>
              <w:t>Arley</w:t>
            </w:r>
            <w:proofErr w:type="spellEnd"/>
            <w:r w:rsidRPr="00ED6631">
              <w:rPr>
                <w:rFonts w:eastAsia="Times New Roman"/>
                <w:szCs w:val="20"/>
              </w:rPr>
              <w:t xml:space="preserve"> Lee</w:t>
            </w:r>
            <w:r w:rsidRPr="00ED6631">
              <w:rPr>
                <w:rFonts w:eastAsia="Times New Roman"/>
                <w:szCs w:val="20"/>
              </w:rPr>
              <w:br/>
              <w:t>King, Zoe Marie</w:t>
            </w:r>
          </w:p>
        </w:tc>
        <w:tc>
          <w:tcPr>
            <w:tcW w:w="240" w:type="dxa"/>
          </w:tcPr>
          <w:p w14:paraId="3854BB0C"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25989EB7"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Aggravated serious criminal trespass in a place of residence; Theft.</w:t>
            </w:r>
          </w:p>
        </w:tc>
        <w:tc>
          <w:tcPr>
            <w:tcW w:w="780" w:type="dxa"/>
          </w:tcPr>
          <w:p w14:paraId="6B0DA6C6"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 xml:space="preserve">In gaol   </w:t>
            </w:r>
            <w:proofErr w:type="gramStart"/>
            <w:r w:rsidRPr="00ED6631">
              <w:rPr>
                <w:rFonts w:eastAsia="Times New Roman"/>
                <w:szCs w:val="20"/>
              </w:rPr>
              <w:t>On</w:t>
            </w:r>
            <w:proofErr w:type="gramEnd"/>
            <w:r w:rsidRPr="00ED6631">
              <w:rPr>
                <w:rFonts w:eastAsia="Times New Roman"/>
                <w:szCs w:val="20"/>
              </w:rPr>
              <w:t xml:space="preserve"> bail</w:t>
            </w:r>
          </w:p>
        </w:tc>
      </w:tr>
      <w:tr w:rsidR="00ED6631" w:rsidRPr="00ED6631" w14:paraId="06C5F0D4" w14:textId="77777777" w:rsidTr="004E0A87">
        <w:tc>
          <w:tcPr>
            <w:tcW w:w="2165" w:type="dxa"/>
          </w:tcPr>
          <w:p w14:paraId="469CC759"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ED6631">
              <w:rPr>
                <w:rFonts w:eastAsia="Times New Roman"/>
                <w:szCs w:val="20"/>
              </w:rPr>
              <w:t>Martin, Tegan Lee</w:t>
            </w:r>
          </w:p>
        </w:tc>
        <w:tc>
          <w:tcPr>
            <w:tcW w:w="240" w:type="dxa"/>
          </w:tcPr>
          <w:p w14:paraId="07987A33"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7F94BA55"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 xml:space="preserve">Aggravated serious criminal trespass in a place of residence; Aggravated causing harm with intent. </w:t>
            </w:r>
          </w:p>
        </w:tc>
        <w:tc>
          <w:tcPr>
            <w:tcW w:w="780" w:type="dxa"/>
          </w:tcPr>
          <w:p w14:paraId="07BD5DD9"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On bail</w:t>
            </w:r>
          </w:p>
        </w:tc>
      </w:tr>
      <w:tr w:rsidR="00ED6631" w:rsidRPr="00ED6631" w14:paraId="34B8199E" w14:textId="77777777" w:rsidTr="004E0A87">
        <w:tc>
          <w:tcPr>
            <w:tcW w:w="2165" w:type="dxa"/>
          </w:tcPr>
          <w:p w14:paraId="72B4A1D2"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ED6631">
              <w:rPr>
                <w:rFonts w:eastAsia="Times New Roman"/>
                <w:szCs w:val="20"/>
              </w:rPr>
              <w:t xml:space="preserve">Martin-Smith, </w:t>
            </w:r>
            <w:proofErr w:type="spellStart"/>
            <w:r w:rsidRPr="00ED6631">
              <w:rPr>
                <w:rFonts w:eastAsia="Times New Roman"/>
                <w:szCs w:val="20"/>
              </w:rPr>
              <w:t>Sumara</w:t>
            </w:r>
            <w:proofErr w:type="spellEnd"/>
            <w:r w:rsidRPr="00ED6631">
              <w:rPr>
                <w:rFonts w:eastAsia="Times New Roman"/>
                <w:szCs w:val="20"/>
              </w:rPr>
              <w:t xml:space="preserve"> Kate</w:t>
            </w:r>
          </w:p>
        </w:tc>
        <w:tc>
          <w:tcPr>
            <w:tcW w:w="240" w:type="dxa"/>
          </w:tcPr>
          <w:p w14:paraId="16B0E6F5"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1B990D9D"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 xml:space="preserve">Arson. </w:t>
            </w:r>
          </w:p>
        </w:tc>
        <w:tc>
          <w:tcPr>
            <w:tcW w:w="780" w:type="dxa"/>
          </w:tcPr>
          <w:p w14:paraId="59ABF3E2"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In gaol</w:t>
            </w:r>
          </w:p>
        </w:tc>
      </w:tr>
      <w:tr w:rsidR="00ED6631" w:rsidRPr="00ED6631" w14:paraId="71EF00CF" w14:textId="77777777" w:rsidTr="004E0A87">
        <w:tc>
          <w:tcPr>
            <w:tcW w:w="2165" w:type="dxa"/>
          </w:tcPr>
          <w:p w14:paraId="15BB872F"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ED6631">
              <w:rPr>
                <w:rFonts w:eastAsia="Times New Roman"/>
                <w:szCs w:val="20"/>
              </w:rPr>
              <w:t>McClelland, Jake William</w:t>
            </w:r>
          </w:p>
        </w:tc>
        <w:tc>
          <w:tcPr>
            <w:tcW w:w="240" w:type="dxa"/>
          </w:tcPr>
          <w:p w14:paraId="563DE62C"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1FB4067F"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Rape.</w:t>
            </w:r>
          </w:p>
        </w:tc>
        <w:tc>
          <w:tcPr>
            <w:tcW w:w="780" w:type="dxa"/>
          </w:tcPr>
          <w:p w14:paraId="5869E7D0"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On bail</w:t>
            </w:r>
          </w:p>
        </w:tc>
      </w:tr>
      <w:tr w:rsidR="00ED6631" w:rsidRPr="00ED6631" w14:paraId="3E2C1EF7" w14:textId="77777777" w:rsidTr="004E0A87">
        <w:tc>
          <w:tcPr>
            <w:tcW w:w="2165" w:type="dxa"/>
          </w:tcPr>
          <w:p w14:paraId="78FEF4C4"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ED6631">
              <w:rPr>
                <w:rFonts w:eastAsia="Times New Roman"/>
                <w:szCs w:val="20"/>
              </w:rPr>
              <w:t>McCourt, Darren Wayne</w:t>
            </w:r>
          </w:p>
        </w:tc>
        <w:tc>
          <w:tcPr>
            <w:tcW w:w="240" w:type="dxa"/>
          </w:tcPr>
          <w:p w14:paraId="6800EEDF"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06D8E1F8"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Possess child abuse material using carriage service; Use carriage service to access child abuse material.</w:t>
            </w:r>
          </w:p>
        </w:tc>
        <w:tc>
          <w:tcPr>
            <w:tcW w:w="780" w:type="dxa"/>
          </w:tcPr>
          <w:p w14:paraId="49618B5C"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On bail</w:t>
            </w:r>
          </w:p>
        </w:tc>
      </w:tr>
      <w:tr w:rsidR="00ED6631" w:rsidRPr="00ED6631" w14:paraId="30576126" w14:textId="77777777" w:rsidTr="004E0A87">
        <w:tc>
          <w:tcPr>
            <w:tcW w:w="2165" w:type="dxa"/>
          </w:tcPr>
          <w:p w14:paraId="3DACBBB4"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ED6631">
              <w:rPr>
                <w:rFonts w:eastAsia="Times New Roman"/>
                <w:szCs w:val="20"/>
              </w:rPr>
              <w:t>McGrath, James Clarence</w:t>
            </w:r>
          </w:p>
        </w:tc>
        <w:tc>
          <w:tcPr>
            <w:tcW w:w="240" w:type="dxa"/>
          </w:tcPr>
          <w:p w14:paraId="26A9B74B"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57E975FC"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Rape.</w:t>
            </w:r>
          </w:p>
        </w:tc>
        <w:tc>
          <w:tcPr>
            <w:tcW w:w="780" w:type="dxa"/>
          </w:tcPr>
          <w:p w14:paraId="3260382A"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On bail</w:t>
            </w:r>
          </w:p>
        </w:tc>
      </w:tr>
      <w:tr w:rsidR="00ED6631" w:rsidRPr="00ED6631" w14:paraId="4137A50C" w14:textId="77777777" w:rsidTr="004E0A87">
        <w:tc>
          <w:tcPr>
            <w:tcW w:w="2165" w:type="dxa"/>
          </w:tcPr>
          <w:p w14:paraId="2336C9FF"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ED6631">
              <w:rPr>
                <w:rFonts w:eastAsia="Times New Roman"/>
                <w:szCs w:val="20"/>
              </w:rPr>
              <w:t>McInnis, Angus David</w:t>
            </w:r>
          </w:p>
        </w:tc>
        <w:tc>
          <w:tcPr>
            <w:tcW w:w="240" w:type="dxa"/>
          </w:tcPr>
          <w:p w14:paraId="07EFF14A"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1B085976"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Indecent assault (4); Gross indecency; Rape (2); Unlawful sexual intercourse with a person under 17 years (2)</w:t>
            </w:r>
          </w:p>
        </w:tc>
        <w:tc>
          <w:tcPr>
            <w:tcW w:w="780" w:type="dxa"/>
          </w:tcPr>
          <w:p w14:paraId="2A5CB279"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In gaol</w:t>
            </w:r>
          </w:p>
        </w:tc>
      </w:tr>
      <w:tr w:rsidR="00ED6631" w:rsidRPr="00ED6631" w14:paraId="444BB430" w14:textId="77777777" w:rsidTr="004E0A87">
        <w:tc>
          <w:tcPr>
            <w:tcW w:w="2165" w:type="dxa"/>
          </w:tcPr>
          <w:p w14:paraId="0EC39614"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ED6631">
              <w:rPr>
                <w:rFonts w:eastAsia="Times New Roman"/>
                <w:szCs w:val="20"/>
              </w:rPr>
              <w:t>McInnis, Angus David</w:t>
            </w:r>
          </w:p>
        </w:tc>
        <w:tc>
          <w:tcPr>
            <w:tcW w:w="240" w:type="dxa"/>
          </w:tcPr>
          <w:p w14:paraId="00613325"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2BF3B68F"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Maintaining an unlawful sexual relationship with a child.</w:t>
            </w:r>
          </w:p>
        </w:tc>
        <w:tc>
          <w:tcPr>
            <w:tcW w:w="780" w:type="dxa"/>
          </w:tcPr>
          <w:p w14:paraId="3FAF548E"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In gaol</w:t>
            </w:r>
          </w:p>
        </w:tc>
      </w:tr>
      <w:tr w:rsidR="00ED6631" w:rsidRPr="00ED6631" w14:paraId="78A7A37B" w14:textId="77777777" w:rsidTr="004E0A87">
        <w:tc>
          <w:tcPr>
            <w:tcW w:w="2165" w:type="dxa"/>
          </w:tcPr>
          <w:p w14:paraId="274C5ECB"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ED6631">
              <w:rPr>
                <w:rFonts w:eastAsia="Times New Roman"/>
                <w:szCs w:val="20"/>
              </w:rPr>
              <w:t>McInnis, Angus David</w:t>
            </w:r>
          </w:p>
        </w:tc>
        <w:tc>
          <w:tcPr>
            <w:tcW w:w="240" w:type="dxa"/>
          </w:tcPr>
          <w:p w14:paraId="37DD64EB"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437556AD"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Unlawful sexual intercourse (2).</w:t>
            </w:r>
          </w:p>
        </w:tc>
        <w:tc>
          <w:tcPr>
            <w:tcW w:w="780" w:type="dxa"/>
          </w:tcPr>
          <w:p w14:paraId="078AF362"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In gaol</w:t>
            </w:r>
          </w:p>
        </w:tc>
      </w:tr>
      <w:tr w:rsidR="00ED6631" w:rsidRPr="00ED6631" w14:paraId="0284BA2A" w14:textId="77777777" w:rsidTr="004E0A87">
        <w:tc>
          <w:tcPr>
            <w:tcW w:w="2165" w:type="dxa"/>
          </w:tcPr>
          <w:p w14:paraId="52379E51"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ED6631">
              <w:rPr>
                <w:rFonts w:eastAsia="Times New Roman"/>
                <w:szCs w:val="20"/>
              </w:rPr>
              <w:t>McKenna, Jake Yuill McQuarrie</w:t>
            </w:r>
          </w:p>
        </w:tc>
        <w:tc>
          <w:tcPr>
            <w:tcW w:w="240" w:type="dxa"/>
          </w:tcPr>
          <w:p w14:paraId="3AC17459"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2A995BE4"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 xml:space="preserve">Aggravated Assault (3); Unlawfully choking, </w:t>
            </w:r>
            <w:proofErr w:type="gramStart"/>
            <w:r w:rsidRPr="00ED6631">
              <w:rPr>
                <w:rFonts w:eastAsia="Times New Roman"/>
                <w:szCs w:val="20"/>
              </w:rPr>
              <w:t>suffocating</w:t>
            </w:r>
            <w:proofErr w:type="gramEnd"/>
            <w:r w:rsidRPr="00ED6631">
              <w:rPr>
                <w:rFonts w:eastAsia="Times New Roman"/>
                <w:szCs w:val="20"/>
              </w:rPr>
              <w:t xml:space="preserve"> or strangling another.</w:t>
            </w:r>
          </w:p>
        </w:tc>
        <w:tc>
          <w:tcPr>
            <w:tcW w:w="780" w:type="dxa"/>
          </w:tcPr>
          <w:p w14:paraId="58670056"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In gaol</w:t>
            </w:r>
          </w:p>
        </w:tc>
      </w:tr>
      <w:tr w:rsidR="00ED6631" w:rsidRPr="00ED6631" w14:paraId="3D3D3887" w14:textId="77777777" w:rsidTr="004E0A87">
        <w:tc>
          <w:tcPr>
            <w:tcW w:w="2165" w:type="dxa"/>
          </w:tcPr>
          <w:p w14:paraId="38E68558"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ED6631">
              <w:rPr>
                <w:rFonts w:eastAsia="Times New Roman"/>
                <w:szCs w:val="20"/>
              </w:rPr>
              <w:t xml:space="preserve">Mclean, </w:t>
            </w:r>
            <w:proofErr w:type="spellStart"/>
            <w:r w:rsidRPr="00ED6631">
              <w:rPr>
                <w:rFonts w:eastAsia="Times New Roman"/>
                <w:szCs w:val="20"/>
              </w:rPr>
              <w:t>Jamahl</w:t>
            </w:r>
            <w:proofErr w:type="spellEnd"/>
          </w:p>
        </w:tc>
        <w:tc>
          <w:tcPr>
            <w:tcW w:w="240" w:type="dxa"/>
          </w:tcPr>
          <w:p w14:paraId="7E9661A0"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6A2C341A"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 xml:space="preserve">Aggravated causing harm with intent to cause harm. </w:t>
            </w:r>
          </w:p>
        </w:tc>
        <w:tc>
          <w:tcPr>
            <w:tcW w:w="780" w:type="dxa"/>
          </w:tcPr>
          <w:p w14:paraId="3CD7C8C0"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In gaol</w:t>
            </w:r>
          </w:p>
        </w:tc>
      </w:tr>
      <w:tr w:rsidR="00ED6631" w:rsidRPr="00ED6631" w14:paraId="37047779" w14:textId="77777777" w:rsidTr="004E0A87">
        <w:tc>
          <w:tcPr>
            <w:tcW w:w="2165" w:type="dxa"/>
          </w:tcPr>
          <w:p w14:paraId="70AE7785"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ED6631">
              <w:rPr>
                <w:rFonts w:eastAsia="Times New Roman"/>
                <w:szCs w:val="20"/>
              </w:rPr>
              <w:t>McNamee, Brian Anthony John</w:t>
            </w:r>
          </w:p>
        </w:tc>
        <w:tc>
          <w:tcPr>
            <w:tcW w:w="240" w:type="dxa"/>
          </w:tcPr>
          <w:p w14:paraId="702C1968"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66D7A0CB"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Rape.</w:t>
            </w:r>
          </w:p>
        </w:tc>
        <w:tc>
          <w:tcPr>
            <w:tcW w:w="780" w:type="dxa"/>
          </w:tcPr>
          <w:p w14:paraId="794068E1"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On bail</w:t>
            </w:r>
          </w:p>
        </w:tc>
      </w:tr>
      <w:tr w:rsidR="00ED6631" w:rsidRPr="00ED6631" w14:paraId="5967896D" w14:textId="77777777" w:rsidTr="004E0A87">
        <w:tc>
          <w:tcPr>
            <w:tcW w:w="2165" w:type="dxa"/>
          </w:tcPr>
          <w:p w14:paraId="416840FD"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ED6631">
              <w:rPr>
                <w:rFonts w:eastAsia="Times New Roman"/>
                <w:szCs w:val="20"/>
              </w:rPr>
              <w:t>Meaney, Hamish</w:t>
            </w:r>
          </w:p>
        </w:tc>
        <w:tc>
          <w:tcPr>
            <w:tcW w:w="240" w:type="dxa"/>
          </w:tcPr>
          <w:p w14:paraId="5791F031"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14B8702E"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 xml:space="preserve">Discharge firearm to injure, annoy or frighten a person. </w:t>
            </w:r>
          </w:p>
        </w:tc>
        <w:tc>
          <w:tcPr>
            <w:tcW w:w="780" w:type="dxa"/>
          </w:tcPr>
          <w:p w14:paraId="02B4492A"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In gaol</w:t>
            </w:r>
          </w:p>
        </w:tc>
      </w:tr>
      <w:tr w:rsidR="00ED6631" w:rsidRPr="00ED6631" w14:paraId="5F970530" w14:textId="77777777" w:rsidTr="004E0A87">
        <w:tc>
          <w:tcPr>
            <w:tcW w:w="2165" w:type="dxa"/>
          </w:tcPr>
          <w:p w14:paraId="74100B24"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proofErr w:type="spellStart"/>
            <w:r w:rsidRPr="00ED6631">
              <w:rPr>
                <w:rFonts w:eastAsia="Times New Roman"/>
                <w:szCs w:val="20"/>
              </w:rPr>
              <w:t>Milera</w:t>
            </w:r>
            <w:proofErr w:type="spellEnd"/>
            <w:r w:rsidRPr="00ED6631">
              <w:rPr>
                <w:rFonts w:eastAsia="Times New Roman"/>
                <w:szCs w:val="20"/>
              </w:rPr>
              <w:t>, Clifford Arthur</w:t>
            </w:r>
          </w:p>
        </w:tc>
        <w:tc>
          <w:tcPr>
            <w:tcW w:w="240" w:type="dxa"/>
          </w:tcPr>
          <w:p w14:paraId="26884E2E"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562BF5FA"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Aggravated robbery; Robbery.</w:t>
            </w:r>
          </w:p>
        </w:tc>
        <w:tc>
          <w:tcPr>
            <w:tcW w:w="780" w:type="dxa"/>
          </w:tcPr>
          <w:p w14:paraId="6F886BA8"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In gaol</w:t>
            </w:r>
          </w:p>
        </w:tc>
      </w:tr>
      <w:tr w:rsidR="00ED6631" w:rsidRPr="00ED6631" w14:paraId="470A9EB7" w14:textId="77777777" w:rsidTr="004E0A87">
        <w:tc>
          <w:tcPr>
            <w:tcW w:w="2165" w:type="dxa"/>
          </w:tcPr>
          <w:p w14:paraId="3FAEF7B3"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proofErr w:type="spellStart"/>
            <w:r w:rsidRPr="00ED6631">
              <w:rPr>
                <w:rFonts w:eastAsia="Times New Roman"/>
                <w:szCs w:val="20"/>
              </w:rPr>
              <w:t>Mohi</w:t>
            </w:r>
            <w:proofErr w:type="spellEnd"/>
            <w:r w:rsidRPr="00ED6631">
              <w:rPr>
                <w:rFonts w:eastAsia="Times New Roman"/>
                <w:szCs w:val="20"/>
              </w:rPr>
              <w:t xml:space="preserve">, Sonny </w:t>
            </w:r>
            <w:proofErr w:type="spellStart"/>
            <w:r w:rsidRPr="00ED6631">
              <w:rPr>
                <w:rFonts w:eastAsia="Times New Roman"/>
                <w:szCs w:val="20"/>
              </w:rPr>
              <w:t>Ngawhakatoki</w:t>
            </w:r>
            <w:proofErr w:type="spellEnd"/>
          </w:p>
        </w:tc>
        <w:tc>
          <w:tcPr>
            <w:tcW w:w="240" w:type="dxa"/>
          </w:tcPr>
          <w:p w14:paraId="36617222"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53644F9A"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Attempting to dissuade a witness (3).</w:t>
            </w:r>
          </w:p>
        </w:tc>
        <w:tc>
          <w:tcPr>
            <w:tcW w:w="780" w:type="dxa"/>
          </w:tcPr>
          <w:p w14:paraId="4A4EAB33"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On bail</w:t>
            </w:r>
          </w:p>
        </w:tc>
      </w:tr>
      <w:tr w:rsidR="00ED6631" w:rsidRPr="00ED6631" w14:paraId="471EAB1B" w14:textId="77777777" w:rsidTr="004E0A87">
        <w:tc>
          <w:tcPr>
            <w:tcW w:w="2165" w:type="dxa"/>
          </w:tcPr>
          <w:p w14:paraId="7D77AE7D"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proofErr w:type="spellStart"/>
            <w:r w:rsidRPr="00ED6631">
              <w:rPr>
                <w:rFonts w:eastAsia="Times New Roman"/>
                <w:szCs w:val="20"/>
              </w:rPr>
              <w:t>Molling</w:t>
            </w:r>
            <w:proofErr w:type="spellEnd"/>
            <w:r w:rsidRPr="00ED6631">
              <w:rPr>
                <w:rFonts w:eastAsia="Times New Roman"/>
                <w:szCs w:val="20"/>
              </w:rPr>
              <w:t>, Luke Anthony</w:t>
            </w:r>
          </w:p>
        </w:tc>
        <w:tc>
          <w:tcPr>
            <w:tcW w:w="240" w:type="dxa"/>
          </w:tcPr>
          <w:p w14:paraId="736DF3B5"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5C2B6229"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 xml:space="preserve">Aggravated recklessly causing serious harm. </w:t>
            </w:r>
          </w:p>
        </w:tc>
        <w:tc>
          <w:tcPr>
            <w:tcW w:w="780" w:type="dxa"/>
          </w:tcPr>
          <w:p w14:paraId="07619F08"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On bail</w:t>
            </w:r>
          </w:p>
        </w:tc>
      </w:tr>
      <w:tr w:rsidR="00ED6631" w:rsidRPr="00ED6631" w14:paraId="3CEED695" w14:textId="77777777" w:rsidTr="004E0A87">
        <w:tc>
          <w:tcPr>
            <w:tcW w:w="2165" w:type="dxa"/>
          </w:tcPr>
          <w:p w14:paraId="7E97034C"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ED6631">
              <w:rPr>
                <w:rFonts w:eastAsia="Times New Roman"/>
                <w:szCs w:val="20"/>
              </w:rPr>
              <w:t>O’Bryan, Ranae Elma</w:t>
            </w:r>
          </w:p>
        </w:tc>
        <w:tc>
          <w:tcPr>
            <w:tcW w:w="240" w:type="dxa"/>
          </w:tcPr>
          <w:p w14:paraId="0266684F"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2DBC4F2E"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Trafficking in a controlled drug.</w:t>
            </w:r>
          </w:p>
        </w:tc>
        <w:tc>
          <w:tcPr>
            <w:tcW w:w="780" w:type="dxa"/>
          </w:tcPr>
          <w:p w14:paraId="2C365F32"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On bail</w:t>
            </w:r>
          </w:p>
        </w:tc>
      </w:tr>
      <w:tr w:rsidR="00ED6631" w:rsidRPr="00ED6631" w14:paraId="1B6E0574" w14:textId="77777777" w:rsidTr="004E0A87">
        <w:tc>
          <w:tcPr>
            <w:tcW w:w="2165" w:type="dxa"/>
          </w:tcPr>
          <w:p w14:paraId="31AAEEAB"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proofErr w:type="spellStart"/>
            <w:r w:rsidRPr="00ED6631">
              <w:rPr>
                <w:rFonts w:eastAsia="Times New Roman"/>
                <w:szCs w:val="20"/>
              </w:rPr>
              <w:t>Olds</w:t>
            </w:r>
            <w:proofErr w:type="spellEnd"/>
            <w:r w:rsidRPr="00ED6631">
              <w:rPr>
                <w:rFonts w:eastAsia="Times New Roman"/>
                <w:szCs w:val="20"/>
              </w:rPr>
              <w:t>, Mark David</w:t>
            </w:r>
          </w:p>
        </w:tc>
        <w:tc>
          <w:tcPr>
            <w:tcW w:w="240" w:type="dxa"/>
          </w:tcPr>
          <w:p w14:paraId="0592D61D"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6D2CCEA7"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 xml:space="preserve">Aggravated assault causing harm; Unlawfully choking, </w:t>
            </w:r>
            <w:proofErr w:type="gramStart"/>
            <w:r w:rsidRPr="00ED6631">
              <w:rPr>
                <w:rFonts w:eastAsia="Times New Roman"/>
                <w:szCs w:val="20"/>
              </w:rPr>
              <w:t>suffocating</w:t>
            </w:r>
            <w:proofErr w:type="gramEnd"/>
            <w:r w:rsidRPr="00ED6631">
              <w:rPr>
                <w:rFonts w:eastAsia="Times New Roman"/>
                <w:szCs w:val="20"/>
              </w:rPr>
              <w:t xml:space="preserve"> or strangling another (2).</w:t>
            </w:r>
          </w:p>
        </w:tc>
        <w:tc>
          <w:tcPr>
            <w:tcW w:w="780" w:type="dxa"/>
          </w:tcPr>
          <w:p w14:paraId="6B00DEBE"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On bail</w:t>
            </w:r>
          </w:p>
        </w:tc>
      </w:tr>
      <w:tr w:rsidR="00ED6631" w:rsidRPr="00ED6631" w14:paraId="51E34520" w14:textId="77777777" w:rsidTr="004E0A87">
        <w:tc>
          <w:tcPr>
            <w:tcW w:w="2165" w:type="dxa"/>
          </w:tcPr>
          <w:p w14:paraId="66D3F24E"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proofErr w:type="spellStart"/>
            <w:r w:rsidRPr="00ED6631">
              <w:rPr>
                <w:rFonts w:eastAsia="Times New Roman"/>
                <w:szCs w:val="20"/>
              </w:rPr>
              <w:t>Omond</w:t>
            </w:r>
            <w:proofErr w:type="spellEnd"/>
            <w:r w:rsidRPr="00ED6631">
              <w:rPr>
                <w:rFonts w:eastAsia="Times New Roman"/>
                <w:szCs w:val="20"/>
              </w:rPr>
              <w:t>, Charles Anthony</w:t>
            </w:r>
          </w:p>
        </w:tc>
        <w:tc>
          <w:tcPr>
            <w:tcW w:w="240" w:type="dxa"/>
          </w:tcPr>
          <w:p w14:paraId="6C0378E5"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5C41CBDF"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Aggravated possess child exploitation material.</w:t>
            </w:r>
          </w:p>
        </w:tc>
        <w:tc>
          <w:tcPr>
            <w:tcW w:w="780" w:type="dxa"/>
          </w:tcPr>
          <w:p w14:paraId="63370C64"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On bail</w:t>
            </w:r>
          </w:p>
        </w:tc>
      </w:tr>
      <w:tr w:rsidR="00ED6631" w:rsidRPr="00ED6631" w14:paraId="16D31A25" w14:textId="77777777" w:rsidTr="004E0A87">
        <w:tc>
          <w:tcPr>
            <w:tcW w:w="2165" w:type="dxa"/>
          </w:tcPr>
          <w:p w14:paraId="16DFAC94"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proofErr w:type="spellStart"/>
            <w:r w:rsidRPr="00ED6631">
              <w:rPr>
                <w:rFonts w:eastAsia="Times New Roman"/>
                <w:szCs w:val="20"/>
              </w:rPr>
              <w:t>Pedler</w:t>
            </w:r>
            <w:proofErr w:type="spellEnd"/>
            <w:r w:rsidRPr="00ED6631">
              <w:rPr>
                <w:rFonts w:eastAsia="Times New Roman"/>
                <w:szCs w:val="20"/>
              </w:rPr>
              <w:t>, Dylan Pace, Joel Lloyd</w:t>
            </w:r>
          </w:p>
        </w:tc>
        <w:tc>
          <w:tcPr>
            <w:tcW w:w="240" w:type="dxa"/>
          </w:tcPr>
          <w:p w14:paraId="1DEC55FA"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0EAB11BE"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Unlawful sexual intercourse with a person under 17 years; Rape (3)</w:t>
            </w:r>
          </w:p>
        </w:tc>
        <w:tc>
          <w:tcPr>
            <w:tcW w:w="780" w:type="dxa"/>
          </w:tcPr>
          <w:p w14:paraId="53D46929"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 xml:space="preserve">On </w:t>
            </w:r>
            <w:proofErr w:type="gramStart"/>
            <w:r w:rsidRPr="00ED6631">
              <w:rPr>
                <w:rFonts w:eastAsia="Times New Roman"/>
                <w:szCs w:val="20"/>
              </w:rPr>
              <w:t>bail  On</w:t>
            </w:r>
            <w:proofErr w:type="gramEnd"/>
            <w:r w:rsidRPr="00ED6631">
              <w:rPr>
                <w:rFonts w:eastAsia="Times New Roman"/>
                <w:szCs w:val="20"/>
              </w:rPr>
              <w:t xml:space="preserve"> bail</w:t>
            </w:r>
          </w:p>
        </w:tc>
      </w:tr>
      <w:tr w:rsidR="00ED6631" w:rsidRPr="00ED6631" w14:paraId="5FB8A607" w14:textId="77777777" w:rsidTr="004E0A87">
        <w:tc>
          <w:tcPr>
            <w:tcW w:w="2165" w:type="dxa"/>
          </w:tcPr>
          <w:p w14:paraId="3B9EC586"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ED6631">
              <w:rPr>
                <w:rFonts w:eastAsia="Times New Roman"/>
                <w:szCs w:val="20"/>
              </w:rPr>
              <w:t>Retallick, Kevin Rosslyn Retallick, Christine June</w:t>
            </w:r>
          </w:p>
        </w:tc>
        <w:tc>
          <w:tcPr>
            <w:tcW w:w="240" w:type="dxa"/>
          </w:tcPr>
          <w:p w14:paraId="550C757A"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5A03B451"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Indecent Assault (2); Unlawful sexual intercourse (4); Maintaining unlawful sexual relationship with a child (3).</w:t>
            </w:r>
          </w:p>
        </w:tc>
        <w:tc>
          <w:tcPr>
            <w:tcW w:w="780" w:type="dxa"/>
          </w:tcPr>
          <w:p w14:paraId="5B296FF3"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 xml:space="preserve">On </w:t>
            </w:r>
            <w:proofErr w:type="gramStart"/>
            <w:r w:rsidRPr="00ED6631">
              <w:rPr>
                <w:rFonts w:eastAsia="Times New Roman"/>
                <w:szCs w:val="20"/>
              </w:rPr>
              <w:t>bail  On</w:t>
            </w:r>
            <w:proofErr w:type="gramEnd"/>
            <w:r w:rsidRPr="00ED6631">
              <w:rPr>
                <w:rFonts w:eastAsia="Times New Roman"/>
                <w:szCs w:val="20"/>
              </w:rPr>
              <w:t xml:space="preserve"> bail </w:t>
            </w:r>
          </w:p>
        </w:tc>
      </w:tr>
      <w:tr w:rsidR="00ED6631" w:rsidRPr="00ED6631" w14:paraId="261BE650" w14:textId="77777777" w:rsidTr="004E0A87">
        <w:tc>
          <w:tcPr>
            <w:tcW w:w="2165" w:type="dxa"/>
          </w:tcPr>
          <w:p w14:paraId="49C631D6"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ED6631">
              <w:rPr>
                <w:rFonts w:eastAsia="Times New Roman"/>
                <w:szCs w:val="20"/>
              </w:rPr>
              <w:t>Roberts, Benjamin</w:t>
            </w:r>
          </w:p>
        </w:tc>
        <w:tc>
          <w:tcPr>
            <w:tcW w:w="240" w:type="dxa"/>
          </w:tcPr>
          <w:p w14:paraId="5372A9AB"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70E3F789"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Arson.</w:t>
            </w:r>
          </w:p>
        </w:tc>
        <w:tc>
          <w:tcPr>
            <w:tcW w:w="780" w:type="dxa"/>
          </w:tcPr>
          <w:p w14:paraId="749C2A9E"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On bail</w:t>
            </w:r>
          </w:p>
        </w:tc>
      </w:tr>
      <w:tr w:rsidR="00ED6631" w:rsidRPr="00ED6631" w14:paraId="12F24D8C" w14:textId="77777777" w:rsidTr="004E0A87">
        <w:tc>
          <w:tcPr>
            <w:tcW w:w="2165" w:type="dxa"/>
          </w:tcPr>
          <w:p w14:paraId="175F48BB"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ED6631">
              <w:rPr>
                <w:rFonts w:eastAsia="Times New Roman"/>
                <w:szCs w:val="20"/>
              </w:rPr>
              <w:t>Robinson, David Michael</w:t>
            </w:r>
          </w:p>
        </w:tc>
        <w:tc>
          <w:tcPr>
            <w:tcW w:w="240" w:type="dxa"/>
          </w:tcPr>
          <w:p w14:paraId="3D75F438"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7126CA5A"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Trafficking in a controlled drug (13); Money Laundering (2).</w:t>
            </w:r>
          </w:p>
        </w:tc>
        <w:tc>
          <w:tcPr>
            <w:tcW w:w="780" w:type="dxa"/>
          </w:tcPr>
          <w:p w14:paraId="782DDFDE"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On bail</w:t>
            </w:r>
          </w:p>
        </w:tc>
      </w:tr>
      <w:tr w:rsidR="00ED6631" w:rsidRPr="00ED6631" w14:paraId="662219DD" w14:textId="77777777" w:rsidTr="004E0A87">
        <w:tc>
          <w:tcPr>
            <w:tcW w:w="2165" w:type="dxa"/>
          </w:tcPr>
          <w:p w14:paraId="7495BE1C"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proofErr w:type="spellStart"/>
            <w:r w:rsidRPr="00ED6631">
              <w:rPr>
                <w:rFonts w:eastAsia="Times New Roman"/>
                <w:szCs w:val="20"/>
              </w:rPr>
              <w:t>Salmoni</w:t>
            </w:r>
            <w:proofErr w:type="spellEnd"/>
            <w:r w:rsidRPr="00ED6631">
              <w:rPr>
                <w:rFonts w:eastAsia="Times New Roman"/>
                <w:szCs w:val="20"/>
              </w:rPr>
              <w:t xml:space="preserve">, Robert Heath </w:t>
            </w:r>
          </w:p>
        </w:tc>
        <w:tc>
          <w:tcPr>
            <w:tcW w:w="240" w:type="dxa"/>
          </w:tcPr>
          <w:p w14:paraId="2FAB389A"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56A72C4F"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 xml:space="preserve">Unlawfully choking, </w:t>
            </w:r>
            <w:proofErr w:type="gramStart"/>
            <w:r w:rsidRPr="00ED6631">
              <w:rPr>
                <w:rFonts w:eastAsia="Times New Roman"/>
                <w:szCs w:val="20"/>
              </w:rPr>
              <w:t>suffocating</w:t>
            </w:r>
            <w:proofErr w:type="gramEnd"/>
            <w:r w:rsidRPr="00ED6631">
              <w:rPr>
                <w:rFonts w:eastAsia="Times New Roman"/>
                <w:szCs w:val="20"/>
              </w:rPr>
              <w:t xml:space="preserve"> or strangling another; Aggravated assault.</w:t>
            </w:r>
          </w:p>
        </w:tc>
        <w:tc>
          <w:tcPr>
            <w:tcW w:w="780" w:type="dxa"/>
          </w:tcPr>
          <w:p w14:paraId="665BADA9"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On bail</w:t>
            </w:r>
          </w:p>
        </w:tc>
      </w:tr>
      <w:tr w:rsidR="00ED6631" w:rsidRPr="00ED6631" w14:paraId="78E04409" w14:textId="77777777" w:rsidTr="004E0A87">
        <w:tc>
          <w:tcPr>
            <w:tcW w:w="2165" w:type="dxa"/>
          </w:tcPr>
          <w:p w14:paraId="45471B96"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proofErr w:type="spellStart"/>
            <w:r w:rsidRPr="00ED6631">
              <w:rPr>
                <w:rFonts w:eastAsia="Times New Roman"/>
                <w:szCs w:val="20"/>
              </w:rPr>
              <w:t>Schmerl</w:t>
            </w:r>
            <w:proofErr w:type="spellEnd"/>
            <w:r w:rsidRPr="00ED6631">
              <w:rPr>
                <w:rFonts w:eastAsia="Times New Roman"/>
                <w:szCs w:val="20"/>
              </w:rPr>
              <w:t>, James Terrance</w:t>
            </w:r>
          </w:p>
        </w:tc>
        <w:tc>
          <w:tcPr>
            <w:tcW w:w="240" w:type="dxa"/>
          </w:tcPr>
          <w:p w14:paraId="53FA1D56"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3D444FE6"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Aggravated causing harm with intent; Aggravated assault causing harm.</w:t>
            </w:r>
          </w:p>
        </w:tc>
        <w:tc>
          <w:tcPr>
            <w:tcW w:w="780" w:type="dxa"/>
          </w:tcPr>
          <w:p w14:paraId="00B9F45D"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On bail</w:t>
            </w:r>
          </w:p>
        </w:tc>
      </w:tr>
      <w:tr w:rsidR="00ED6631" w:rsidRPr="00ED6631" w14:paraId="41E4747C" w14:textId="77777777" w:rsidTr="004E0A87">
        <w:tc>
          <w:tcPr>
            <w:tcW w:w="2165" w:type="dxa"/>
          </w:tcPr>
          <w:p w14:paraId="4E9F0C93"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proofErr w:type="spellStart"/>
            <w:r w:rsidRPr="00ED6631">
              <w:rPr>
                <w:rFonts w:eastAsia="Times New Roman"/>
                <w:szCs w:val="20"/>
              </w:rPr>
              <w:t>Simic</w:t>
            </w:r>
            <w:proofErr w:type="spellEnd"/>
            <w:r w:rsidRPr="00ED6631">
              <w:rPr>
                <w:rFonts w:eastAsia="Times New Roman"/>
                <w:szCs w:val="20"/>
              </w:rPr>
              <w:t>, Andre</w:t>
            </w:r>
          </w:p>
        </w:tc>
        <w:tc>
          <w:tcPr>
            <w:tcW w:w="240" w:type="dxa"/>
          </w:tcPr>
          <w:p w14:paraId="46B239CB"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3E600B25"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 xml:space="preserve">Maintaining an unlawful sexual relationship with a child. </w:t>
            </w:r>
          </w:p>
        </w:tc>
        <w:tc>
          <w:tcPr>
            <w:tcW w:w="780" w:type="dxa"/>
          </w:tcPr>
          <w:p w14:paraId="05986196"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On bail</w:t>
            </w:r>
          </w:p>
        </w:tc>
      </w:tr>
      <w:tr w:rsidR="00ED6631" w:rsidRPr="00ED6631" w14:paraId="33AC4DB8" w14:textId="77777777" w:rsidTr="004E0A87">
        <w:tc>
          <w:tcPr>
            <w:tcW w:w="2165" w:type="dxa"/>
          </w:tcPr>
          <w:p w14:paraId="74558D57"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ED6631">
              <w:rPr>
                <w:rFonts w:eastAsia="Times New Roman"/>
                <w:szCs w:val="20"/>
              </w:rPr>
              <w:t xml:space="preserve">Smart, Lionel David </w:t>
            </w:r>
          </w:p>
        </w:tc>
        <w:tc>
          <w:tcPr>
            <w:tcW w:w="240" w:type="dxa"/>
          </w:tcPr>
          <w:p w14:paraId="111C29B6"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0078DC33"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 xml:space="preserve">Aggravated threatening life; Aggravated assault; Aggravated threatening to cause harm; Possess firearm without licence; Possess prescribed firearm without identifying mark. </w:t>
            </w:r>
          </w:p>
        </w:tc>
        <w:tc>
          <w:tcPr>
            <w:tcW w:w="780" w:type="dxa"/>
          </w:tcPr>
          <w:p w14:paraId="37A44308"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In gaol</w:t>
            </w:r>
          </w:p>
        </w:tc>
      </w:tr>
      <w:tr w:rsidR="00ED6631" w:rsidRPr="00ED6631" w14:paraId="68B671CA" w14:textId="77777777" w:rsidTr="004E0A87">
        <w:tc>
          <w:tcPr>
            <w:tcW w:w="2165" w:type="dxa"/>
          </w:tcPr>
          <w:p w14:paraId="742E598B"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ED6631">
              <w:rPr>
                <w:rFonts w:eastAsia="Times New Roman"/>
                <w:szCs w:val="20"/>
              </w:rPr>
              <w:t>Smith, Shane Andrew</w:t>
            </w:r>
          </w:p>
        </w:tc>
        <w:tc>
          <w:tcPr>
            <w:tcW w:w="240" w:type="dxa"/>
          </w:tcPr>
          <w:p w14:paraId="312E1133"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4F5693FD"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Aggravated indecent assault (2).</w:t>
            </w:r>
          </w:p>
        </w:tc>
        <w:tc>
          <w:tcPr>
            <w:tcW w:w="780" w:type="dxa"/>
          </w:tcPr>
          <w:p w14:paraId="47782F2B"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On bail</w:t>
            </w:r>
          </w:p>
        </w:tc>
      </w:tr>
      <w:tr w:rsidR="00ED6631" w:rsidRPr="00ED6631" w14:paraId="5CD37E1B" w14:textId="77777777" w:rsidTr="004E0A87">
        <w:tc>
          <w:tcPr>
            <w:tcW w:w="2165" w:type="dxa"/>
          </w:tcPr>
          <w:p w14:paraId="3A38452C"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ED6631">
              <w:rPr>
                <w:rFonts w:eastAsia="Times New Roman"/>
                <w:szCs w:val="20"/>
              </w:rPr>
              <w:t xml:space="preserve">Steen, Kelly Jane </w:t>
            </w:r>
          </w:p>
        </w:tc>
        <w:tc>
          <w:tcPr>
            <w:tcW w:w="240" w:type="dxa"/>
          </w:tcPr>
          <w:p w14:paraId="1BC28D51"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11B41839"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Trafficking in a controlled drug.</w:t>
            </w:r>
          </w:p>
        </w:tc>
        <w:tc>
          <w:tcPr>
            <w:tcW w:w="780" w:type="dxa"/>
          </w:tcPr>
          <w:p w14:paraId="4511F43C"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On bail</w:t>
            </w:r>
          </w:p>
        </w:tc>
      </w:tr>
      <w:tr w:rsidR="00ED6631" w:rsidRPr="00ED6631" w14:paraId="5CEC9EB0" w14:textId="77777777" w:rsidTr="004E0A87">
        <w:tc>
          <w:tcPr>
            <w:tcW w:w="2165" w:type="dxa"/>
          </w:tcPr>
          <w:p w14:paraId="3899C99F"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ED6631">
              <w:rPr>
                <w:rFonts w:eastAsia="Times New Roman"/>
                <w:szCs w:val="20"/>
              </w:rPr>
              <w:t>Tayler, Lucas</w:t>
            </w:r>
          </w:p>
        </w:tc>
        <w:tc>
          <w:tcPr>
            <w:tcW w:w="240" w:type="dxa"/>
          </w:tcPr>
          <w:p w14:paraId="7ED89D3E"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57155479"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 xml:space="preserve">Trafficking in a large commercial quantity of a controlled drug.  </w:t>
            </w:r>
          </w:p>
        </w:tc>
        <w:tc>
          <w:tcPr>
            <w:tcW w:w="780" w:type="dxa"/>
          </w:tcPr>
          <w:p w14:paraId="68569706"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On bail</w:t>
            </w:r>
          </w:p>
        </w:tc>
      </w:tr>
      <w:tr w:rsidR="00ED6631" w:rsidRPr="00ED6631" w14:paraId="00C4C6D6" w14:textId="77777777" w:rsidTr="004E0A87">
        <w:tc>
          <w:tcPr>
            <w:tcW w:w="2165" w:type="dxa"/>
          </w:tcPr>
          <w:p w14:paraId="7C90BA26"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ED6631">
              <w:rPr>
                <w:rFonts w:eastAsia="Times New Roman"/>
                <w:szCs w:val="20"/>
              </w:rPr>
              <w:t>Turnbull, Charles Dennis</w:t>
            </w:r>
          </w:p>
        </w:tc>
        <w:tc>
          <w:tcPr>
            <w:tcW w:w="240" w:type="dxa"/>
          </w:tcPr>
          <w:p w14:paraId="57423971"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22A284C9"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Trafficking in a large commercial quantity of a controlled drug; Money Laundering.</w:t>
            </w:r>
          </w:p>
        </w:tc>
        <w:tc>
          <w:tcPr>
            <w:tcW w:w="780" w:type="dxa"/>
          </w:tcPr>
          <w:p w14:paraId="4FCCD99A"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On bail</w:t>
            </w:r>
          </w:p>
        </w:tc>
      </w:tr>
      <w:tr w:rsidR="00ED6631" w:rsidRPr="00ED6631" w14:paraId="64F71050" w14:textId="77777777" w:rsidTr="004E0A87">
        <w:tc>
          <w:tcPr>
            <w:tcW w:w="2165" w:type="dxa"/>
          </w:tcPr>
          <w:p w14:paraId="180CA3B6"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proofErr w:type="spellStart"/>
            <w:r w:rsidRPr="00ED6631">
              <w:rPr>
                <w:rFonts w:eastAsia="Times New Roman"/>
                <w:szCs w:val="20"/>
              </w:rPr>
              <w:lastRenderedPageBreak/>
              <w:t>Votino</w:t>
            </w:r>
            <w:proofErr w:type="spellEnd"/>
            <w:r w:rsidRPr="00ED6631">
              <w:rPr>
                <w:rFonts w:eastAsia="Times New Roman"/>
                <w:szCs w:val="20"/>
              </w:rPr>
              <w:t>, Antonio</w:t>
            </w:r>
          </w:p>
        </w:tc>
        <w:tc>
          <w:tcPr>
            <w:tcW w:w="240" w:type="dxa"/>
          </w:tcPr>
          <w:p w14:paraId="37F137CA"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3BF607FA"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 xml:space="preserve">Trafficking in a controlled Drug; Deliver, introduce, have possession of a controlled drug in a correctional institution. </w:t>
            </w:r>
          </w:p>
        </w:tc>
        <w:tc>
          <w:tcPr>
            <w:tcW w:w="780" w:type="dxa"/>
          </w:tcPr>
          <w:p w14:paraId="689CDDD5"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On bail</w:t>
            </w:r>
          </w:p>
        </w:tc>
      </w:tr>
      <w:tr w:rsidR="00ED6631" w:rsidRPr="00ED6631" w14:paraId="000AFA20" w14:textId="77777777" w:rsidTr="004E0A87">
        <w:tc>
          <w:tcPr>
            <w:tcW w:w="2165" w:type="dxa"/>
          </w:tcPr>
          <w:p w14:paraId="7539C864"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ED6631">
              <w:rPr>
                <w:rFonts w:eastAsia="Times New Roman"/>
                <w:szCs w:val="20"/>
              </w:rPr>
              <w:t>Warrior, Adrian Williams</w:t>
            </w:r>
          </w:p>
        </w:tc>
        <w:tc>
          <w:tcPr>
            <w:tcW w:w="240" w:type="dxa"/>
          </w:tcPr>
          <w:p w14:paraId="44C9A3C8"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069D0873"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Maintaining an unlawful sexual relationship with a child</w:t>
            </w:r>
          </w:p>
        </w:tc>
        <w:tc>
          <w:tcPr>
            <w:tcW w:w="780" w:type="dxa"/>
          </w:tcPr>
          <w:p w14:paraId="5159E09E"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In gaol</w:t>
            </w:r>
          </w:p>
        </w:tc>
      </w:tr>
      <w:tr w:rsidR="00ED6631" w:rsidRPr="00ED6631" w14:paraId="3C73F900" w14:textId="77777777" w:rsidTr="004E0A87">
        <w:tc>
          <w:tcPr>
            <w:tcW w:w="2165" w:type="dxa"/>
          </w:tcPr>
          <w:p w14:paraId="402A403E"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ED6631">
              <w:rPr>
                <w:rFonts w:eastAsia="Times New Roman"/>
                <w:szCs w:val="20"/>
              </w:rPr>
              <w:t>Waters, Joseph Scott</w:t>
            </w:r>
          </w:p>
        </w:tc>
        <w:tc>
          <w:tcPr>
            <w:tcW w:w="240" w:type="dxa"/>
          </w:tcPr>
          <w:p w14:paraId="2FEF6138"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0D716887"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 xml:space="preserve">Aggravated assault (3); Unlawfully choking, </w:t>
            </w:r>
            <w:proofErr w:type="gramStart"/>
            <w:r w:rsidRPr="00ED6631">
              <w:rPr>
                <w:rFonts w:eastAsia="Times New Roman"/>
                <w:szCs w:val="20"/>
              </w:rPr>
              <w:t>suffocating</w:t>
            </w:r>
            <w:proofErr w:type="gramEnd"/>
            <w:r w:rsidRPr="00ED6631">
              <w:rPr>
                <w:rFonts w:eastAsia="Times New Roman"/>
                <w:szCs w:val="20"/>
              </w:rPr>
              <w:t xml:space="preserve"> or strangling another</w:t>
            </w:r>
          </w:p>
        </w:tc>
        <w:tc>
          <w:tcPr>
            <w:tcW w:w="780" w:type="dxa"/>
          </w:tcPr>
          <w:p w14:paraId="52C3CBF3"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In gaol</w:t>
            </w:r>
          </w:p>
        </w:tc>
      </w:tr>
      <w:tr w:rsidR="00ED6631" w:rsidRPr="00ED6631" w14:paraId="15839769" w14:textId="77777777" w:rsidTr="004E0A87">
        <w:tc>
          <w:tcPr>
            <w:tcW w:w="2165" w:type="dxa"/>
          </w:tcPr>
          <w:p w14:paraId="48245907"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ED6631">
              <w:rPr>
                <w:rFonts w:eastAsia="Times New Roman"/>
                <w:szCs w:val="20"/>
              </w:rPr>
              <w:t>W, D A</w:t>
            </w:r>
          </w:p>
        </w:tc>
        <w:tc>
          <w:tcPr>
            <w:tcW w:w="240" w:type="dxa"/>
          </w:tcPr>
          <w:p w14:paraId="35784E31"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635C6FD0"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 xml:space="preserve">Maintaining an unlawful sexual relationship with a child </w:t>
            </w:r>
          </w:p>
        </w:tc>
        <w:tc>
          <w:tcPr>
            <w:tcW w:w="780" w:type="dxa"/>
          </w:tcPr>
          <w:p w14:paraId="6C3A5960"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In gaol</w:t>
            </w:r>
          </w:p>
        </w:tc>
      </w:tr>
      <w:tr w:rsidR="00ED6631" w:rsidRPr="00ED6631" w14:paraId="4A17C776" w14:textId="77777777" w:rsidTr="004E0A87">
        <w:tc>
          <w:tcPr>
            <w:tcW w:w="2165" w:type="dxa"/>
          </w:tcPr>
          <w:p w14:paraId="74546165"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proofErr w:type="spellStart"/>
            <w:r w:rsidRPr="00ED6631">
              <w:rPr>
                <w:rFonts w:eastAsia="Times New Roman"/>
                <w:szCs w:val="20"/>
              </w:rPr>
              <w:t>Waye</w:t>
            </w:r>
            <w:proofErr w:type="spellEnd"/>
            <w:r w:rsidRPr="00ED6631">
              <w:rPr>
                <w:rFonts w:eastAsia="Times New Roman"/>
                <w:szCs w:val="20"/>
              </w:rPr>
              <w:t>, Douglas Matthew</w:t>
            </w:r>
          </w:p>
        </w:tc>
        <w:tc>
          <w:tcPr>
            <w:tcW w:w="240" w:type="dxa"/>
          </w:tcPr>
          <w:p w14:paraId="6429601E"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225945A1"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Indecent assault; Rape (2)</w:t>
            </w:r>
          </w:p>
        </w:tc>
        <w:tc>
          <w:tcPr>
            <w:tcW w:w="780" w:type="dxa"/>
          </w:tcPr>
          <w:p w14:paraId="55D0E616"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In gaol</w:t>
            </w:r>
          </w:p>
        </w:tc>
      </w:tr>
      <w:tr w:rsidR="00ED6631" w:rsidRPr="00ED6631" w14:paraId="45CC56AF" w14:textId="77777777" w:rsidTr="004E0A87">
        <w:tc>
          <w:tcPr>
            <w:tcW w:w="2165" w:type="dxa"/>
          </w:tcPr>
          <w:p w14:paraId="0D4BE22C"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ED6631">
              <w:rPr>
                <w:rFonts w:eastAsia="Times New Roman"/>
                <w:szCs w:val="20"/>
              </w:rPr>
              <w:t>Whelan, Bayden</w:t>
            </w:r>
          </w:p>
        </w:tc>
        <w:tc>
          <w:tcPr>
            <w:tcW w:w="240" w:type="dxa"/>
          </w:tcPr>
          <w:p w14:paraId="33305F78"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61CB3BE2"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Maintaining an unlawful sexual relationship with a child; Unlawful sexual intercourse; Producing child exploitation material</w:t>
            </w:r>
          </w:p>
        </w:tc>
        <w:tc>
          <w:tcPr>
            <w:tcW w:w="780" w:type="dxa"/>
          </w:tcPr>
          <w:p w14:paraId="4CC53D45"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On bail</w:t>
            </w:r>
          </w:p>
        </w:tc>
      </w:tr>
      <w:tr w:rsidR="00ED6631" w:rsidRPr="00ED6631" w14:paraId="681453CF" w14:textId="77777777" w:rsidTr="004E0A87">
        <w:tc>
          <w:tcPr>
            <w:tcW w:w="2165" w:type="dxa"/>
          </w:tcPr>
          <w:p w14:paraId="4B265084"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ED6631">
              <w:rPr>
                <w:rFonts w:eastAsia="Times New Roman"/>
                <w:szCs w:val="20"/>
              </w:rPr>
              <w:t xml:space="preserve">W, J T </w:t>
            </w:r>
          </w:p>
        </w:tc>
        <w:tc>
          <w:tcPr>
            <w:tcW w:w="240" w:type="dxa"/>
          </w:tcPr>
          <w:p w14:paraId="17EBA2BC"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45CEC46A"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 xml:space="preserve">Aggravated causing serious harm; Aggravated Threatening life; Aggravated assault (2); Unlawfully choking, </w:t>
            </w:r>
            <w:proofErr w:type="gramStart"/>
            <w:r w:rsidRPr="00ED6631">
              <w:rPr>
                <w:rFonts w:eastAsia="Times New Roman"/>
                <w:szCs w:val="20"/>
              </w:rPr>
              <w:t>suffocating</w:t>
            </w:r>
            <w:proofErr w:type="gramEnd"/>
            <w:r w:rsidRPr="00ED6631">
              <w:rPr>
                <w:rFonts w:eastAsia="Times New Roman"/>
                <w:szCs w:val="20"/>
              </w:rPr>
              <w:t xml:space="preserve"> or strangling another. </w:t>
            </w:r>
          </w:p>
        </w:tc>
        <w:tc>
          <w:tcPr>
            <w:tcW w:w="780" w:type="dxa"/>
          </w:tcPr>
          <w:p w14:paraId="2851E03D"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In gaol</w:t>
            </w:r>
          </w:p>
        </w:tc>
      </w:tr>
      <w:tr w:rsidR="00ED6631" w:rsidRPr="00ED6631" w14:paraId="0931D9A0" w14:textId="77777777" w:rsidTr="004E0A87">
        <w:tc>
          <w:tcPr>
            <w:tcW w:w="2165" w:type="dxa"/>
          </w:tcPr>
          <w:p w14:paraId="6EE00942"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jc w:val="left"/>
              <w:rPr>
                <w:rFonts w:eastAsia="Times New Roman"/>
                <w:szCs w:val="20"/>
              </w:rPr>
            </w:pPr>
            <w:r w:rsidRPr="00ED6631">
              <w:rPr>
                <w:rFonts w:eastAsia="Times New Roman"/>
                <w:szCs w:val="20"/>
              </w:rPr>
              <w:t>W, J T</w:t>
            </w:r>
          </w:p>
        </w:tc>
        <w:tc>
          <w:tcPr>
            <w:tcW w:w="240" w:type="dxa"/>
          </w:tcPr>
          <w:p w14:paraId="23D019BF"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0178761A"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Maintaining an unlawful sexual relationship with a child (2)</w:t>
            </w:r>
          </w:p>
        </w:tc>
        <w:tc>
          <w:tcPr>
            <w:tcW w:w="780" w:type="dxa"/>
          </w:tcPr>
          <w:p w14:paraId="05578264"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In gaol</w:t>
            </w:r>
          </w:p>
        </w:tc>
      </w:tr>
      <w:tr w:rsidR="00ED6631" w:rsidRPr="00ED6631" w14:paraId="76CDB216" w14:textId="77777777" w:rsidTr="004E0A87">
        <w:tc>
          <w:tcPr>
            <w:tcW w:w="2165" w:type="dxa"/>
          </w:tcPr>
          <w:p w14:paraId="58767CF0"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160" w:hanging="160"/>
              <w:jc w:val="left"/>
              <w:rPr>
                <w:rFonts w:eastAsia="Times New Roman"/>
                <w:szCs w:val="20"/>
              </w:rPr>
            </w:pPr>
            <w:r w:rsidRPr="00ED6631">
              <w:rPr>
                <w:rFonts w:eastAsia="Times New Roman"/>
                <w:szCs w:val="20"/>
              </w:rPr>
              <w:t>Young, Mark Gregory</w:t>
            </w:r>
          </w:p>
        </w:tc>
        <w:tc>
          <w:tcPr>
            <w:tcW w:w="240" w:type="dxa"/>
          </w:tcPr>
          <w:p w14:paraId="54A3EB65"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tc>
        <w:tc>
          <w:tcPr>
            <w:tcW w:w="6240" w:type="dxa"/>
          </w:tcPr>
          <w:p w14:paraId="2F8A5670"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ind w:left="160" w:hanging="160"/>
              <w:rPr>
                <w:rFonts w:eastAsia="Times New Roman"/>
                <w:szCs w:val="20"/>
              </w:rPr>
            </w:pPr>
            <w:r w:rsidRPr="00ED6631">
              <w:rPr>
                <w:rFonts w:eastAsia="Times New Roman"/>
                <w:szCs w:val="20"/>
              </w:rPr>
              <w:t>Maintaining an unlawful sexual relationship with a child</w:t>
            </w:r>
          </w:p>
        </w:tc>
        <w:tc>
          <w:tcPr>
            <w:tcW w:w="780" w:type="dxa"/>
          </w:tcPr>
          <w:p w14:paraId="6922CADF"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20"/>
              </w:rPr>
            </w:pPr>
            <w:r w:rsidRPr="00ED6631">
              <w:rPr>
                <w:rFonts w:eastAsia="Times New Roman"/>
                <w:szCs w:val="20"/>
              </w:rPr>
              <w:t>On bail</w:t>
            </w:r>
          </w:p>
        </w:tc>
      </w:tr>
    </w:tbl>
    <w:p w14:paraId="4C35F778" w14:textId="77777777" w:rsidR="00ED6631" w:rsidRPr="00ED6631" w:rsidRDefault="00ED6631" w:rsidP="00ED6631">
      <w:pPr>
        <w:spacing w:before="80"/>
        <w:rPr>
          <w:rFonts w:eastAsia="Times New Roman"/>
          <w:szCs w:val="17"/>
        </w:rPr>
      </w:pPr>
      <w:r w:rsidRPr="00ED6631">
        <w:rPr>
          <w:rFonts w:eastAsia="Times New Roman"/>
          <w:szCs w:val="17"/>
        </w:rPr>
        <w:t xml:space="preserve">Prisoners on bail must surrender at 10 a.m. of the day appointed for their respective trials. If they do not appear when called upon their recognizances and those of their bail will be </w:t>
      </w:r>
      <w:proofErr w:type="spellStart"/>
      <w:r w:rsidRPr="00ED6631">
        <w:rPr>
          <w:rFonts w:eastAsia="Times New Roman"/>
          <w:szCs w:val="17"/>
        </w:rPr>
        <w:t>estreated</w:t>
      </w:r>
      <w:proofErr w:type="spellEnd"/>
      <w:r w:rsidRPr="00ED6631">
        <w:rPr>
          <w:rFonts w:eastAsia="Times New Roman"/>
          <w:szCs w:val="17"/>
        </w:rPr>
        <w:t xml:space="preserve"> and a bench warrant will be issued forthwith.</w:t>
      </w:r>
    </w:p>
    <w:p w14:paraId="4D638BA3" w14:textId="77777777" w:rsidR="00ED6631" w:rsidRPr="00ED6631" w:rsidRDefault="00ED6631" w:rsidP="00ED663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center" w:pos="4680"/>
          <w:tab w:val="right" w:pos="9360"/>
        </w:tabs>
        <w:jc w:val="center"/>
        <w:rPr>
          <w:rFonts w:eastAsia="Times New Roman"/>
          <w:smallCaps/>
          <w:szCs w:val="20"/>
        </w:rPr>
      </w:pPr>
      <w:r w:rsidRPr="00ED6631">
        <w:rPr>
          <w:rFonts w:eastAsia="Times New Roman"/>
          <w:szCs w:val="20"/>
        </w:rPr>
        <w:t xml:space="preserve">By order of the </w:t>
      </w:r>
      <w:proofErr w:type="gramStart"/>
      <w:r w:rsidRPr="00ED6631">
        <w:rPr>
          <w:rFonts w:eastAsia="Times New Roman"/>
          <w:szCs w:val="20"/>
        </w:rPr>
        <w:t>Court;</w:t>
      </w:r>
      <w:proofErr w:type="gramEnd"/>
    </w:p>
    <w:p w14:paraId="7EF0CC45" w14:textId="77777777" w:rsidR="00ED6631" w:rsidRPr="00ED6631" w:rsidRDefault="00ED6631" w:rsidP="00ED6631">
      <w:pPr>
        <w:spacing w:after="0"/>
        <w:jc w:val="right"/>
        <w:rPr>
          <w:rFonts w:eastAsia="Times New Roman"/>
          <w:smallCaps/>
          <w:szCs w:val="20"/>
        </w:rPr>
      </w:pPr>
      <w:r w:rsidRPr="00ED6631">
        <w:rPr>
          <w:rFonts w:eastAsia="Times New Roman"/>
          <w:smallCaps/>
          <w:szCs w:val="20"/>
        </w:rPr>
        <w:t xml:space="preserve">A. </w:t>
      </w:r>
      <w:proofErr w:type="spellStart"/>
      <w:r w:rsidRPr="00ED6631">
        <w:rPr>
          <w:rFonts w:eastAsia="Times New Roman"/>
          <w:smallCaps/>
          <w:szCs w:val="20"/>
        </w:rPr>
        <w:t>Gransden</w:t>
      </w:r>
      <w:proofErr w:type="spellEnd"/>
    </w:p>
    <w:p w14:paraId="62E6EAA6" w14:textId="5C020BAE" w:rsidR="00ED6631" w:rsidRDefault="00ED6631" w:rsidP="00ED6631">
      <w:pPr>
        <w:spacing w:after="0"/>
        <w:jc w:val="right"/>
        <w:rPr>
          <w:rFonts w:eastAsia="Times New Roman"/>
          <w:szCs w:val="17"/>
        </w:rPr>
      </w:pPr>
      <w:r w:rsidRPr="00ED6631">
        <w:rPr>
          <w:rFonts w:eastAsia="Times New Roman"/>
          <w:szCs w:val="17"/>
        </w:rPr>
        <w:t>Sheriff</w:t>
      </w:r>
    </w:p>
    <w:p w14:paraId="55870CA5" w14:textId="38FCE823" w:rsidR="00ED6631" w:rsidRDefault="00ED6631" w:rsidP="00ED6631">
      <w:pPr>
        <w:pBdr>
          <w:bottom w:val="single" w:sz="4" w:space="1" w:color="auto"/>
        </w:pBdr>
        <w:spacing w:after="0" w:line="52" w:lineRule="exact"/>
        <w:jc w:val="center"/>
        <w:rPr>
          <w:rFonts w:eastAsia="Times New Roman"/>
          <w:szCs w:val="20"/>
        </w:rPr>
      </w:pPr>
    </w:p>
    <w:p w14:paraId="59626A85" w14:textId="2F9D480F" w:rsidR="00ED6631" w:rsidRDefault="00ED6631" w:rsidP="00ED6631">
      <w:pPr>
        <w:pBdr>
          <w:top w:val="single" w:sz="4" w:space="1" w:color="auto"/>
        </w:pBdr>
        <w:spacing w:before="34" w:after="0" w:line="14" w:lineRule="exact"/>
        <w:jc w:val="center"/>
        <w:rPr>
          <w:rFonts w:eastAsia="Times New Roman"/>
          <w:szCs w:val="20"/>
        </w:rPr>
      </w:pPr>
    </w:p>
    <w:p w14:paraId="655CC3CB" w14:textId="6437B957" w:rsidR="00ED6631" w:rsidRDefault="00ED6631" w:rsidP="001E571C">
      <w:pPr>
        <w:pStyle w:val="GG-body"/>
        <w:spacing w:after="0"/>
      </w:pPr>
    </w:p>
    <w:p w14:paraId="658D479F" w14:textId="77777777" w:rsidR="00ED6631" w:rsidRPr="00ED6631" w:rsidRDefault="00ED6631" w:rsidP="001B2EF0">
      <w:pPr>
        <w:pStyle w:val="Heading2"/>
        <w:rPr>
          <w:sz w:val="28"/>
          <w:szCs w:val="28"/>
        </w:rPr>
      </w:pPr>
      <w:bookmarkStart w:id="54" w:name="_Toc109897243"/>
      <w:r w:rsidRPr="00ED6631">
        <w:t>Youth Court Act 1993</w:t>
      </w:r>
      <w:bookmarkEnd w:id="54"/>
    </w:p>
    <w:p w14:paraId="78018EC7" w14:textId="77777777" w:rsidR="00ED6631" w:rsidRPr="00ED6631" w:rsidRDefault="00ED6631" w:rsidP="00ED6631">
      <w:pPr>
        <w:keepLines/>
        <w:autoSpaceDE w:val="0"/>
        <w:autoSpaceDN w:val="0"/>
        <w:adjustRightInd w:val="0"/>
        <w:spacing w:before="240" w:after="0" w:line="240" w:lineRule="auto"/>
        <w:rPr>
          <w:color w:val="000000"/>
          <w:sz w:val="28"/>
          <w:szCs w:val="28"/>
        </w:rPr>
      </w:pPr>
      <w:r w:rsidRPr="00ED6631">
        <w:rPr>
          <w:color w:val="000000"/>
          <w:sz w:val="28"/>
          <w:szCs w:val="28"/>
        </w:rPr>
        <w:t>South Australia</w:t>
      </w:r>
    </w:p>
    <w:p w14:paraId="6ECF5756" w14:textId="77777777" w:rsidR="00ED6631" w:rsidRPr="00ED6631" w:rsidRDefault="00ED6631" w:rsidP="00ED6631">
      <w:pPr>
        <w:keepLines/>
        <w:autoSpaceDE w:val="0"/>
        <w:autoSpaceDN w:val="0"/>
        <w:adjustRightInd w:val="0"/>
        <w:spacing w:before="120" w:after="200" w:line="240" w:lineRule="auto"/>
        <w:rPr>
          <w:b/>
          <w:bCs/>
          <w:color w:val="000000"/>
          <w:sz w:val="36"/>
          <w:szCs w:val="36"/>
        </w:rPr>
      </w:pPr>
      <w:r w:rsidRPr="00ED6631">
        <w:rPr>
          <w:b/>
          <w:bCs/>
          <w:color w:val="000000"/>
          <w:sz w:val="36"/>
          <w:szCs w:val="36"/>
        </w:rPr>
        <w:t>Youth Court (Fees) Notice (No 2) 2022</w:t>
      </w:r>
    </w:p>
    <w:p w14:paraId="23565F93" w14:textId="77777777" w:rsidR="00ED6631" w:rsidRPr="00ED6631" w:rsidRDefault="00ED6631" w:rsidP="00ED6631">
      <w:pPr>
        <w:keepLines/>
        <w:autoSpaceDE w:val="0"/>
        <w:autoSpaceDN w:val="0"/>
        <w:adjustRightInd w:val="0"/>
        <w:spacing w:before="80" w:after="240" w:line="240" w:lineRule="auto"/>
        <w:rPr>
          <w:color w:val="000000"/>
          <w:sz w:val="24"/>
          <w:szCs w:val="24"/>
        </w:rPr>
      </w:pPr>
      <w:r w:rsidRPr="00ED6631">
        <w:rPr>
          <w:color w:val="000000"/>
          <w:sz w:val="24"/>
          <w:szCs w:val="24"/>
        </w:rPr>
        <w:t xml:space="preserve">under the </w:t>
      </w:r>
      <w:r w:rsidRPr="00ED6631">
        <w:rPr>
          <w:i/>
          <w:iCs/>
          <w:color w:val="000000"/>
          <w:sz w:val="24"/>
          <w:szCs w:val="24"/>
        </w:rPr>
        <w:t>Youth Court Act 1993</w:t>
      </w:r>
    </w:p>
    <w:p w14:paraId="439D6271" w14:textId="77777777" w:rsidR="00ED6631" w:rsidRPr="00ED6631" w:rsidRDefault="00ED6631" w:rsidP="00ED6631">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ED6631">
        <w:rPr>
          <w:rFonts w:eastAsiaTheme="minorEastAsia"/>
          <w:b/>
          <w:bCs/>
          <w:color w:val="000000"/>
          <w:sz w:val="26"/>
          <w:szCs w:val="26"/>
          <w:lang w:eastAsia="en-AU"/>
        </w:rPr>
        <w:t>1—Short title</w:t>
      </w:r>
    </w:p>
    <w:p w14:paraId="07D6734E" w14:textId="77777777" w:rsidR="00ED6631" w:rsidRPr="00ED6631" w:rsidRDefault="00ED6631" w:rsidP="00ED6631">
      <w:pPr>
        <w:keepNext/>
        <w:keepLines/>
        <w:autoSpaceDE w:val="0"/>
        <w:autoSpaceDN w:val="0"/>
        <w:adjustRightInd w:val="0"/>
        <w:spacing w:before="120" w:after="0" w:line="240" w:lineRule="auto"/>
        <w:ind w:left="794"/>
        <w:rPr>
          <w:color w:val="000000"/>
          <w:sz w:val="23"/>
          <w:szCs w:val="23"/>
        </w:rPr>
      </w:pPr>
      <w:r w:rsidRPr="00ED6631">
        <w:rPr>
          <w:color w:val="000000"/>
          <w:sz w:val="23"/>
          <w:szCs w:val="23"/>
        </w:rPr>
        <w:t xml:space="preserve">This notice may be cited as the </w:t>
      </w:r>
      <w:hyperlink r:id="rId52" w:history="1">
        <w:r w:rsidRPr="00ED6631">
          <w:rPr>
            <w:i/>
            <w:iCs/>
            <w:color w:val="000000"/>
            <w:sz w:val="23"/>
            <w:szCs w:val="23"/>
          </w:rPr>
          <w:t>Youth Court (Fees) Notice 202</w:t>
        </w:r>
      </w:hyperlink>
      <w:r w:rsidRPr="00ED6631">
        <w:rPr>
          <w:i/>
          <w:iCs/>
          <w:color w:val="000000"/>
          <w:sz w:val="23"/>
          <w:szCs w:val="23"/>
        </w:rPr>
        <w:t>2</w:t>
      </w:r>
      <w:r w:rsidRPr="00ED6631">
        <w:rPr>
          <w:color w:val="000000"/>
          <w:sz w:val="23"/>
          <w:szCs w:val="23"/>
        </w:rPr>
        <w:t>.</w:t>
      </w:r>
    </w:p>
    <w:p w14:paraId="49121A2D" w14:textId="77777777" w:rsidR="00ED6631" w:rsidRPr="00ED6631" w:rsidRDefault="00ED6631" w:rsidP="00ED6631">
      <w:pPr>
        <w:keepNext/>
        <w:keepLines/>
        <w:autoSpaceDE w:val="0"/>
        <w:autoSpaceDN w:val="0"/>
        <w:adjustRightInd w:val="0"/>
        <w:spacing w:before="120" w:after="0" w:line="240" w:lineRule="auto"/>
        <w:ind w:left="1588" w:hanging="794"/>
        <w:rPr>
          <w:b/>
          <w:bCs/>
          <w:color w:val="000000"/>
          <w:sz w:val="20"/>
          <w:szCs w:val="20"/>
        </w:rPr>
      </w:pPr>
      <w:r w:rsidRPr="00ED6631">
        <w:rPr>
          <w:b/>
          <w:bCs/>
          <w:color w:val="000000"/>
          <w:sz w:val="20"/>
          <w:szCs w:val="20"/>
        </w:rPr>
        <w:t>Note—</w:t>
      </w:r>
    </w:p>
    <w:p w14:paraId="56831BF2" w14:textId="77777777" w:rsidR="00ED6631" w:rsidRPr="00ED6631" w:rsidRDefault="00ED6631" w:rsidP="00ED6631">
      <w:pPr>
        <w:keepLines/>
        <w:autoSpaceDE w:val="0"/>
        <w:autoSpaceDN w:val="0"/>
        <w:adjustRightInd w:val="0"/>
        <w:spacing w:before="120" w:after="0" w:line="240" w:lineRule="auto"/>
        <w:ind w:left="1588"/>
        <w:rPr>
          <w:color w:val="000000"/>
          <w:sz w:val="20"/>
          <w:szCs w:val="20"/>
        </w:rPr>
      </w:pPr>
      <w:r w:rsidRPr="00ED6631">
        <w:rPr>
          <w:color w:val="000000"/>
          <w:sz w:val="20"/>
          <w:szCs w:val="20"/>
        </w:rPr>
        <w:t xml:space="preserve">This is a fee notice made in accordance with the Legislation (Fees) Act 2019 and revokes the Youth Court (Fees) Notice 2022 dated 26 May 2022 as published in the South Australian Government Gazette on 9 June 2022 p. 1448. The fee notice has been varied to align to the Youth Court (Fees) Notice 2021 which removed the fee for private applications for an intervention order where domestic violence is alleged. These fees are currently being waived.    </w:t>
      </w:r>
    </w:p>
    <w:p w14:paraId="7ED3E675" w14:textId="77777777" w:rsidR="00ED6631" w:rsidRPr="00ED6631" w:rsidRDefault="00ED6631" w:rsidP="00ED6631">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ED6631">
        <w:rPr>
          <w:rFonts w:eastAsiaTheme="minorEastAsia"/>
          <w:b/>
          <w:bCs/>
          <w:color w:val="000000"/>
          <w:sz w:val="26"/>
          <w:szCs w:val="26"/>
          <w:lang w:eastAsia="en-AU"/>
        </w:rPr>
        <w:t>2—Commencement</w:t>
      </w:r>
    </w:p>
    <w:p w14:paraId="223D04A7" w14:textId="77777777" w:rsidR="00ED6631" w:rsidRPr="00ED6631" w:rsidRDefault="00ED6631" w:rsidP="00ED6631">
      <w:pPr>
        <w:keepLines/>
        <w:autoSpaceDE w:val="0"/>
        <w:autoSpaceDN w:val="0"/>
        <w:adjustRightInd w:val="0"/>
        <w:spacing w:before="120" w:after="0" w:line="240" w:lineRule="auto"/>
        <w:ind w:left="794"/>
        <w:rPr>
          <w:color w:val="000000"/>
          <w:sz w:val="23"/>
          <w:szCs w:val="23"/>
        </w:rPr>
      </w:pPr>
      <w:r w:rsidRPr="00ED6631">
        <w:rPr>
          <w:color w:val="000000"/>
          <w:sz w:val="23"/>
          <w:szCs w:val="23"/>
        </w:rPr>
        <w:t>This notice has effect from the day on which it is published in the Gazette.</w:t>
      </w:r>
    </w:p>
    <w:p w14:paraId="19E82EBF" w14:textId="77777777" w:rsidR="00ED6631" w:rsidRPr="00ED6631" w:rsidRDefault="00ED6631" w:rsidP="00ED6631">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ED6631">
        <w:rPr>
          <w:rFonts w:eastAsiaTheme="minorEastAsia"/>
          <w:b/>
          <w:bCs/>
          <w:color w:val="000000"/>
          <w:sz w:val="26"/>
          <w:szCs w:val="26"/>
          <w:lang w:eastAsia="en-AU"/>
        </w:rPr>
        <w:t>3—Interpretation</w:t>
      </w:r>
    </w:p>
    <w:p w14:paraId="7B561213" w14:textId="77777777" w:rsidR="00ED6631" w:rsidRPr="00ED6631" w:rsidRDefault="00ED6631" w:rsidP="00ED6631">
      <w:pPr>
        <w:keepNext/>
        <w:keepLines/>
        <w:autoSpaceDE w:val="0"/>
        <w:autoSpaceDN w:val="0"/>
        <w:adjustRightInd w:val="0"/>
        <w:spacing w:before="120" w:after="0" w:line="240" w:lineRule="auto"/>
        <w:ind w:left="794"/>
        <w:rPr>
          <w:color w:val="000000"/>
          <w:sz w:val="23"/>
          <w:szCs w:val="23"/>
        </w:rPr>
      </w:pPr>
      <w:r w:rsidRPr="00ED6631">
        <w:rPr>
          <w:color w:val="000000"/>
          <w:sz w:val="23"/>
          <w:szCs w:val="23"/>
        </w:rPr>
        <w:t>In this notice, unless the contrary intention appears—</w:t>
      </w:r>
    </w:p>
    <w:p w14:paraId="3000680D" w14:textId="77777777" w:rsidR="00ED6631" w:rsidRPr="00ED6631" w:rsidRDefault="00ED6631" w:rsidP="00ED6631">
      <w:pPr>
        <w:keepLines/>
        <w:autoSpaceDE w:val="0"/>
        <w:autoSpaceDN w:val="0"/>
        <w:adjustRightInd w:val="0"/>
        <w:spacing w:before="120" w:after="0" w:line="240" w:lineRule="auto"/>
        <w:ind w:left="794"/>
        <w:rPr>
          <w:color w:val="000000"/>
          <w:sz w:val="23"/>
          <w:szCs w:val="23"/>
        </w:rPr>
      </w:pPr>
      <w:r w:rsidRPr="00ED6631">
        <w:rPr>
          <w:b/>
          <w:bCs/>
          <w:i/>
          <w:iCs/>
          <w:color w:val="000000"/>
          <w:sz w:val="23"/>
          <w:szCs w:val="23"/>
        </w:rPr>
        <w:t>Act</w:t>
      </w:r>
      <w:r w:rsidRPr="00ED6631">
        <w:rPr>
          <w:color w:val="000000"/>
          <w:sz w:val="23"/>
          <w:szCs w:val="23"/>
        </w:rPr>
        <w:t xml:space="preserve"> means the </w:t>
      </w:r>
      <w:hyperlink r:id="rId53" w:history="1">
        <w:r w:rsidRPr="00ED6631">
          <w:rPr>
            <w:i/>
            <w:iCs/>
            <w:color w:val="000000"/>
            <w:sz w:val="23"/>
            <w:szCs w:val="23"/>
          </w:rPr>
          <w:t>Youth Court Act 1993</w:t>
        </w:r>
      </w:hyperlink>
      <w:r w:rsidRPr="00ED6631">
        <w:rPr>
          <w:color w:val="000000"/>
          <w:sz w:val="23"/>
          <w:szCs w:val="23"/>
        </w:rPr>
        <w:t>.</w:t>
      </w:r>
    </w:p>
    <w:p w14:paraId="1AA48C06" w14:textId="77777777" w:rsidR="00ED6631" w:rsidRPr="00ED6631" w:rsidRDefault="00ED6631" w:rsidP="00ED6631">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ED6631">
        <w:rPr>
          <w:rFonts w:eastAsiaTheme="minorEastAsia"/>
          <w:b/>
          <w:bCs/>
          <w:color w:val="000000"/>
          <w:sz w:val="26"/>
          <w:szCs w:val="26"/>
          <w:lang w:eastAsia="en-AU"/>
        </w:rPr>
        <w:t>4—Fees</w:t>
      </w:r>
    </w:p>
    <w:p w14:paraId="359C78BA" w14:textId="77777777" w:rsidR="00ED6631" w:rsidRPr="00ED6631" w:rsidRDefault="00ED6631" w:rsidP="00ED6631">
      <w:pPr>
        <w:keepLines/>
        <w:autoSpaceDE w:val="0"/>
        <w:autoSpaceDN w:val="0"/>
        <w:adjustRightInd w:val="0"/>
        <w:spacing w:before="120" w:after="0" w:line="240" w:lineRule="auto"/>
        <w:ind w:left="794"/>
        <w:rPr>
          <w:color w:val="000000"/>
          <w:sz w:val="23"/>
          <w:szCs w:val="23"/>
        </w:rPr>
      </w:pPr>
      <w:r w:rsidRPr="00ED6631">
        <w:rPr>
          <w:color w:val="000000"/>
          <w:sz w:val="23"/>
          <w:szCs w:val="23"/>
        </w:rPr>
        <w:t xml:space="preserve">The fees set out in </w:t>
      </w:r>
      <w:hyperlink w:anchor="id1e26e6cb_d9ff_4fe6_bf19_01c40640bb" w:history="1">
        <w:r w:rsidRPr="00ED6631">
          <w:rPr>
            <w:color w:val="000000"/>
            <w:sz w:val="23"/>
            <w:szCs w:val="23"/>
          </w:rPr>
          <w:t>Schedule 1</w:t>
        </w:r>
      </w:hyperlink>
      <w:r w:rsidRPr="00ED6631">
        <w:rPr>
          <w:color w:val="000000"/>
          <w:sz w:val="23"/>
          <w:szCs w:val="23"/>
        </w:rPr>
        <w:t xml:space="preserve"> are prescribed for the purposes of the Act and are payable to the Court.</w:t>
      </w:r>
    </w:p>
    <w:p w14:paraId="4ED05A66" w14:textId="77777777" w:rsidR="00ED6631" w:rsidRPr="00ED6631" w:rsidRDefault="00ED6631" w:rsidP="00ED6631">
      <w:pPr>
        <w:keepNext/>
        <w:keepLines/>
        <w:autoSpaceDE w:val="0"/>
        <w:autoSpaceDN w:val="0"/>
        <w:adjustRightInd w:val="0"/>
        <w:spacing w:before="280" w:after="0" w:line="240" w:lineRule="auto"/>
        <w:ind w:left="567" w:hanging="567"/>
        <w:rPr>
          <w:b/>
          <w:bCs/>
          <w:color w:val="000000"/>
          <w:sz w:val="32"/>
          <w:szCs w:val="32"/>
        </w:rPr>
      </w:pPr>
      <w:bookmarkStart w:id="55" w:name="id1e26e6cb_d9ff_4fe6_bf19_01c40640bb"/>
      <w:r w:rsidRPr="00ED6631">
        <w:rPr>
          <w:b/>
          <w:bCs/>
          <w:color w:val="000000"/>
          <w:sz w:val="32"/>
          <w:szCs w:val="32"/>
        </w:rPr>
        <w:t>Schedule 1—Fees</w:t>
      </w:r>
      <w:bookmarkEnd w:id="55"/>
    </w:p>
    <w:p w14:paraId="2A28EB4D" w14:textId="77777777" w:rsidR="00ED6631" w:rsidRPr="00ED6631" w:rsidRDefault="00ED6631" w:rsidP="00ED6631">
      <w:pPr>
        <w:keepNext/>
        <w:keepLines/>
        <w:autoSpaceDE w:val="0"/>
        <w:autoSpaceDN w:val="0"/>
        <w:adjustRightInd w:val="0"/>
        <w:spacing w:before="120" w:after="0" w:line="240" w:lineRule="auto"/>
        <w:rPr>
          <w:color w:val="000000"/>
          <w:sz w:val="2"/>
          <w:szCs w:val="2"/>
        </w:rPr>
      </w:pPr>
    </w:p>
    <w:tbl>
      <w:tblPr>
        <w:tblW w:w="0" w:type="auto"/>
        <w:tblInd w:w="60" w:type="dxa"/>
        <w:tblLayout w:type="fixed"/>
        <w:tblCellMar>
          <w:left w:w="60" w:type="dxa"/>
          <w:right w:w="60" w:type="dxa"/>
        </w:tblCellMar>
        <w:tblLook w:val="0000" w:firstRow="0" w:lastRow="0" w:firstColumn="0" w:lastColumn="0" w:noHBand="0" w:noVBand="0"/>
      </w:tblPr>
      <w:tblGrid>
        <w:gridCol w:w="303"/>
        <w:gridCol w:w="5454"/>
        <w:gridCol w:w="3030"/>
      </w:tblGrid>
      <w:tr w:rsidR="00ED6631" w:rsidRPr="00ED6631" w14:paraId="49975E09" w14:textId="77777777" w:rsidTr="004E0A87">
        <w:trPr>
          <w:cantSplit/>
        </w:trPr>
        <w:tc>
          <w:tcPr>
            <w:tcW w:w="303" w:type="dxa"/>
            <w:tcBorders>
              <w:top w:val="nil"/>
              <w:left w:val="nil"/>
              <w:bottom w:val="nil"/>
              <w:right w:val="nil"/>
            </w:tcBorders>
          </w:tcPr>
          <w:p w14:paraId="7ED7A031" w14:textId="77777777" w:rsidR="00ED6631" w:rsidRPr="00ED6631" w:rsidRDefault="00ED6631" w:rsidP="00ED6631">
            <w:pPr>
              <w:keepLines/>
              <w:autoSpaceDE w:val="0"/>
              <w:autoSpaceDN w:val="0"/>
              <w:adjustRightInd w:val="0"/>
              <w:spacing w:before="120" w:after="0" w:line="240" w:lineRule="auto"/>
              <w:rPr>
                <w:color w:val="000000"/>
                <w:sz w:val="20"/>
                <w:szCs w:val="20"/>
              </w:rPr>
            </w:pPr>
            <w:r w:rsidRPr="00ED6631">
              <w:rPr>
                <w:color w:val="000000"/>
                <w:sz w:val="20"/>
                <w:szCs w:val="20"/>
              </w:rPr>
              <w:t>1</w:t>
            </w:r>
          </w:p>
        </w:tc>
        <w:tc>
          <w:tcPr>
            <w:tcW w:w="5454" w:type="dxa"/>
            <w:tcBorders>
              <w:top w:val="nil"/>
              <w:left w:val="nil"/>
              <w:bottom w:val="nil"/>
              <w:right w:val="nil"/>
            </w:tcBorders>
          </w:tcPr>
          <w:p w14:paraId="312972FC" w14:textId="77777777" w:rsidR="00ED6631" w:rsidRPr="00ED6631" w:rsidRDefault="00ED6631" w:rsidP="00ED6631">
            <w:pPr>
              <w:keepLines/>
              <w:autoSpaceDE w:val="0"/>
              <w:autoSpaceDN w:val="0"/>
              <w:adjustRightInd w:val="0"/>
              <w:spacing w:before="120" w:after="0" w:line="240" w:lineRule="auto"/>
              <w:rPr>
                <w:color w:val="000000"/>
                <w:sz w:val="20"/>
                <w:szCs w:val="20"/>
              </w:rPr>
            </w:pPr>
            <w:r w:rsidRPr="00ED6631">
              <w:rPr>
                <w:color w:val="000000"/>
                <w:sz w:val="20"/>
                <w:szCs w:val="20"/>
              </w:rPr>
              <w:t xml:space="preserve">On commencement of proceedings for summary applications, summary offences, minor indictable </w:t>
            </w:r>
            <w:proofErr w:type="gramStart"/>
            <w:r w:rsidRPr="00ED6631">
              <w:rPr>
                <w:color w:val="000000"/>
                <w:sz w:val="20"/>
                <w:szCs w:val="20"/>
              </w:rPr>
              <w:t>offences</w:t>
            </w:r>
            <w:proofErr w:type="gramEnd"/>
            <w:r w:rsidRPr="00ED6631">
              <w:rPr>
                <w:color w:val="000000"/>
                <w:sz w:val="20"/>
                <w:szCs w:val="20"/>
              </w:rPr>
              <w:t xml:space="preserve"> or indictable offences</w:t>
            </w:r>
          </w:p>
          <w:p w14:paraId="1E2CF8B4" w14:textId="77777777" w:rsidR="00ED6631" w:rsidRPr="00ED6631" w:rsidRDefault="00ED6631" w:rsidP="00ED6631">
            <w:pPr>
              <w:keepLines/>
              <w:autoSpaceDE w:val="0"/>
              <w:autoSpaceDN w:val="0"/>
              <w:adjustRightInd w:val="0"/>
              <w:spacing w:before="120" w:after="0" w:line="240" w:lineRule="auto"/>
              <w:rPr>
                <w:color w:val="000000"/>
                <w:sz w:val="20"/>
                <w:szCs w:val="20"/>
              </w:rPr>
            </w:pPr>
            <w:r w:rsidRPr="00ED6631">
              <w:rPr>
                <w:sz w:val="20"/>
                <w:szCs w:val="20"/>
              </w:rPr>
              <w:t>Note— No fee is payable under this clause for a private application for an intervention order, pursuant to clause 2.</w:t>
            </w:r>
          </w:p>
        </w:tc>
        <w:tc>
          <w:tcPr>
            <w:tcW w:w="3030" w:type="dxa"/>
            <w:tcBorders>
              <w:top w:val="nil"/>
              <w:left w:val="nil"/>
              <w:bottom w:val="nil"/>
              <w:right w:val="nil"/>
            </w:tcBorders>
          </w:tcPr>
          <w:p w14:paraId="3E4DCBFC" w14:textId="77777777" w:rsidR="00ED6631" w:rsidRPr="00ED6631" w:rsidRDefault="00ED6631" w:rsidP="00ED6631">
            <w:pPr>
              <w:keepLines/>
              <w:autoSpaceDE w:val="0"/>
              <w:autoSpaceDN w:val="0"/>
              <w:adjustRightInd w:val="0"/>
              <w:spacing w:before="120" w:after="0" w:line="240" w:lineRule="auto"/>
              <w:jc w:val="right"/>
              <w:rPr>
                <w:color w:val="000000"/>
                <w:sz w:val="20"/>
                <w:szCs w:val="20"/>
              </w:rPr>
            </w:pPr>
            <w:r w:rsidRPr="00ED6631">
              <w:rPr>
                <w:color w:val="000000"/>
                <w:sz w:val="20"/>
                <w:szCs w:val="20"/>
              </w:rPr>
              <w:t>$303.00 plus if the complaint or information alleges more than 1 offence—$55.00</w:t>
            </w:r>
          </w:p>
        </w:tc>
      </w:tr>
      <w:tr w:rsidR="00ED6631" w:rsidRPr="00ED6631" w14:paraId="32C512A4" w14:textId="77777777" w:rsidTr="004E0A87">
        <w:trPr>
          <w:cantSplit/>
        </w:trPr>
        <w:tc>
          <w:tcPr>
            <w:tcW w:w="303" w:type="dxa"/>
            <w:tcBorders>
              <w:top w:val="nil"/>
              <w:left w:val="nil"/>
              <w:bottom w:val="nil"/>
              <w:right w:val="nil"/>
            </w:tcBorders>
          </w:tcPr>
          <w:p w14:paraId="4EFF50CA" w14:textId="77777777" w:rsidR="00ED6631" w:rsidRPr="00ED6631" w:rsidRDefault="00ED6631" w:rsidP="00ED6631">
            <w:pPr>
              <w:keepLines/>
              <w:autoSpaceDE w:val="0"/>
              <w:autoSpaceDN w:val="0"/>
              <w:adjustRightInd w:val="0"/>
              <w:spacing w:before="120" w:after="0" w:line="240" w:lineRule="auto"/>
              <w:rPr>
                <w:color w:val="000000"/>
                <w:sz w:val="20"/>
                <w:szCs w:val="20"/>
              </w:rPr>
            </w:pPr>
            <w:r w:rsidRPr="00ED6631">
              <w:rPr>
                <w:color w:val="000000"/>
                <w:sz w:val="20"/>
                <w:szCs w:val="20"/>
              </w:rPr>
              <w:lastRenderedPageBreak/>
              <w:t>2</w:t>
            </w:r>
          </w:p>
        </w:tc>
        <w:tc>
          <w:tcPr>
            <w:tcW w:w="5454" w:type="dxa"/>
            <w:tcBorders>
              <w:top w:val="nil"/>
              <w:left w:val="nil"/>
              <w:bottom w:val="nil"/>
              <w:right w:val="nil"/>
            </w:tcBorders>
          </w:tcPr>
          <w:p w14:paraId="33CB4733" w14:textId="77777777" w:rsidR="00ED6631" w:rsidRPr="00ED6631" w:rsidRDefault="00ED6631" w:rsidP="00ED6631">
            <w:pPr>
              <w:keepLines/>
              <w:autoSpaceDE w:val="0"/>
              <w:autoSpaceDN w:val="0"/>
              <w:adjustRightInd w:val="0"/>
              <w:spacing w:before="120" w:after="0" w:line="240" w:lineRule="auto"/>
              <w:rPr>
                <w:color w:val="000000"/>
                <w:sz w:val="20"/>
                <w:szCs w:val="20"/>
              </w:rPr>
            </w:pPr>
            <w:r w:rsidRPr="00ED6631">
              <w:rPr>
                <w:sz w:val="20"/>
                <w:szCs w:val="20"/>
              </w:rPr>
              <w:t>For a private application for an intervention order under section 20 of the Intervention Orders (Prevention of Abuse) Act 2009, where domestic abuse is alleged</w:t>
            </w:r>
          </w:p>
        </w:tc>
        <w:tc>
          <w:tcPr>
            <w:tcW w:w="3030" w:type="dxa"/>
            <w:tcBorders>
              <w:top w:val="nil"/>
              <w:left w:val="nil"/>
              <w:bottom w:val="nil"/>
              <w:right w:val="nil"/>
            </w:tcBorders>
          </w:tcPr>
          <w:p w14:paraId="187745FF" w14:textId="77777777" w:rsidR="00ED6631" w:rsidRPr="00ED6631" w:rsidRDefault="00ED6631" w:rsidP="00ED6631">
            <w:pPr>
              <w:keepLines/>
              <w:autoSpaceDE w:val="0"/>
              <w:autoSpaceDN w:val="0"/>
              <w:adjustRightInd w:val="0"/>
              <w:spacing w:before="120" w:after="0" w:line="240" w:lineRule="auto"/>
              <w:jc w:val="right"/>
              <w:rPr>
                <w:color w:val="000000"/>
                <w:sz w:val="20"/>
                <w:szCs w:val="20"/>
              </w:rPr>
            </w:pPr>
            <w:r w:rsidRPr="00ED6631">
              <w:rPr>
                <w:color w:val="000000"/>
                <w:sz w:val="20"/>
                <w:szCs w:val="20"/>
              </w:rPr>
              <w:t>No fee</w:t>
            </w:r>
          </w:p>
        </w:tc>
      </w:tr>
      <w:tr w:rsidR="00ED6631" w:rsidRPr="00ED6631" w14:paraId="1F96263E" w14:textId="77777777" w:rsidTr="004E0A87">
        <w:trPr>
          <w:cantSplit/>
        </w:trPr>
        <w:tc>
          <w:tcPr>
            <w:tcW w:w="303" w:type="dxa"/>
            <w:tcBorders>
              <w:top w:val="nil"/>
              <w:left w:val="nil"/>
              <w:bottom w:val="nil"/>
              <w:right w:val="nil"/>
            </w:tcBorders>
          </w:tcPr>
          <w:p w14:paraId="4D68F099" w14:textId="77777777" w:rsidR="00ED6631" w:rsidRPr="00ED6631" w:rsidRDefault="00ED6631" w:rsidP="00ED6631">
            <w:pPr>
              <w:keepLines/>
              <w:autoSpaceDE w:val="0"/>
              <w:autoSpaceDN w:val="0"/>
              <w:adjustRightInd w:val="0"/>
              <w:spacing w:before="120" w:after="0" w:line="240" w:lineRule="auto"/>
              <w:rPr>
                <w:color w:val="000000"/>
                <w:sz w:val="20"/>
                <w:szCs w:val="20"/>
              </w:rPr>
            </w:pPr>
            <w:r w:rsidRPr="00ED6631">
              <w:rPr>
                <w:color w:val="000000"/>
                <w:sz w:val="20"/>
                <w:szCs w:val="20"/>
              </w:rPr>
              <w:t>3</w:t>
            </w:r>
          </w:p>
        </w:tc>
        <w:tc>
          <w:tcPr>
            <w:tcW w:w="5454" w:type="dxa"/>
            <w:tcBorders>
              <w:top w:val="nil"/>
              <w:left w:val="nil"/>
              <w:bottom w:val="nil"/>
              <w:right w:val="nil"/>
            </w:tcBorders>
          </w:tcPr>
          <w:p w14:paraId="4DE30150" w14:textId="77777777" w:rsidR="00ED6631" w:rsidRPr="00ED6631" w:rsidRDefault="00ED6631" w:rsidP="00ED6631">
            <w:pPr>
              <w:keepLines/>
              <w:autoSpaceDE w:val="0"/>
              <w:autoSpaceDN w:val="0"/>
              <w:adjustRightInd w:val="0"/>
              <w:spacing w:before="120" w:after="0" w:line="240" w:lineRule="auto"/>
              <w:rPr>
                <w:color w:val="000000"/>
                <w:sz w:val="20"/>
                <w:szCs w:val="20"/>
              </w:rPr>
            </w:pPr>
            <w:r w:rsidRPr="00ED6631">
              <w:rPr>
                <w:color w:val="000000"/>
                <w:sz w:val="20"/>
                <w:szCs w:val="20"/>
              </w:rPr>
              <w:t xml:space="preserve">On application for an adoption order under the </w:t>
            </w:r>
            <w:hyperlink r:id="rId54" w:history="1">
              <w:r w:rsidRPr="00ED6631">
                <w:rPr>
                  <w:i/>
                  <w:iCs/>
                  <w:color w:val="000000"/>
                  <w:sz w:val="20"/>
                  <w:szCs w:val="20"/>
                </w:rPr>
                <w:t>Adoption Act 1988</w:t>
              </w:r>
            </w:hyperlink>
          </w:p>
        </w:tc>
        <w:tc>
          <w:tcPr>
            <w:tcW w:w="3030" w:type="dxa"/>
            <w:tcBorders>
              <w:top w:val="nil"/>
              <w:left w:val="nil"/>
              <w:bottom w:val="nil"/>
              <w:right w:val="nil"/>
            </w:tcBorders>
          </w:tcPr>
          <w:p w14:paraId="18B62AD7" w14:textId="77777777" w:rsidR="00ED6631" w:rsidRPr="00ED6631" w:rsidRDefault="00ED6631" w:rsidP="00ED6631">
            <w:pPr>
              <w:keepLines/>
              <w:autoSpaceDE w:val="0"/>
              <w:autoSpaceDN w:val="0"/>
              <w:adjustRightInd w:val="0"/>
              <w:spacing w:before="120" w:after="0" w:line="240" w:lineRule="auto"/>
              <w:jc w:val="right"/>
              <w:rPr>
                <w:color w:val="000000"/>
                <w:sz w:val="20"/>
                <w:szCs w:val="20"/>
              </w:rPr>
            </w:pPr>
            <w:r w:rsidRPr="00ED6631">
              <w:rPr>
                <w:color w:val="000000"/>
                <w:sz w:val="20"/>
                <w:szCs w:val="20"/>
              </w:rPr>
              <w:t>$195.00</w:t>
            </w:r>
          </w:p>
        </w:tc>
      </w:tr>
      <w:tr w:rsidR="00ED6631" w:rsidRPr="00ED6631" w14:paraId="41D4062E" w14:textId="77777777" w:rsidTr="004E0A87">
        <w:trPr>
          <w:cantSplit/>
        </w:trPr>
        <w:tc>
          <w:tcPr>
            <w:tcW w:w="303" w:type="dxa"/>
            <w:tcBorders>
              <w:top w:val="nil"/>
              <w:left w:val="nil"/>
              <w:bottom w:val="nil"/>
              <w:right w:val="nil"/>
            </w:tcBorders>
          </w:tcPr>
          <w:p w14:paraId="5E45CB79" w14:textId="77777777" w:rsidR="00ED6631" w:rsidRPr="00ED6631" w:rsidRDefault="00ED6631" w:rsidP="00ED6631">
            <w:pPr>
              <w:keepNext/>
              <w:keepLines/>
              <w:autoSpaceDE w:val="0"/>
              <w:autoSpaceDN w:val="0"/>
              <w:adjustRightInd w:val="0"/>
              <w:spacing w:before="120" w:after="0" w:line="240" w:lineRule="auto"/>
              <w:rPr>
                <w:color w:val="000000"/>
                <w:sz w:val="20"/>
                <w:szCs w:val="20"/>
              </w:rPr>
            </w:pPr>
            <w:r w:rsidRPr="00ED6631">
              <w:rPr>
                <w:color w:val="000000"/>
                <w:sz w:val="20"/>
                <w:szCs w:val="20"/>
              </w:rPr>
              <w:t>4</w:t>
            </w:r>
          </w:p>
        </w:tc>
        <w:tc>
          <w:tcPr>
            <w:tcW w:w="5454" w:type="dxa"/>
            <w:tcBorders>
              <w:top w:val="nil"/>
              <w:left w:val="nil"/>
              <w:bottom w:val="nil"/>
              <w:right w:val="nil"/>
            </w:tcBorders>
          </w:tcPr>
          <w:p w14:paraId="369BCE94" w14:textId="77777777" w:rsidR="00ED6631" w:rsidRPr="00ED6631" w:rsidRDefault="00ED6631" w:rsidP="00ED6631">
            <w:pPr>
              <w:keepNext/>
              <w:keepLines/>
              <w:autoSpaceDE w:val="0"/>
              <w:autoSpaceDN w:val="0"/>
              <w:adjustRightInd w:val="0"/>
              <w:spacing w:before="120" w:after="0" w:line="240" w:lineRule="auto"/>
              <w:rPr>
                <w:color w:val="000000"/>
                <w:sz w:val="20"/>
                <w:szCs w:val="20"/>
              </w:rPr>
            </w:pPr>
            <w:r w:rsidRPr="00ED6631">
              <w:rPr>
                <w:color w:val="000000"/>
                <w:sz w:val="20"/>
                <w:szCs w:val="20"/>
              </w:rPr>
              <w:t>For copy of evidence—</w:t>
            </w:r>
          </w:p>
        </w:tc>
        <w:tc>
          <w:tcPr>
            <w:tcW w:w="3030" w:type="dxa"/>
            <w:tcBorders>
              <w:top w:val="nil"/>
              <w:left w:val="nil"/>
              <w:bottom w:val="nil"/>
              <w:right w:val="nil"/>
            </w:tcBorders>
          </w:tcPr>
          <w:p w14:paraId="1250D3A4" w14:textId="77777777" w:rsidR="00ED6631" w:rsidRPr="00ED6631" w:rsidRDefault="00ED6631" w:rsidP="00ED6631">
            <w:pPr>
              <w:keepNext/>
              <w:keepLines/>
              <w:autoSpaceDE w:val="0"/>
              <w:autoSpaceDN w:val="0"/>
              <w:adjustRightInd w:val="0"/>
              <w:spacing w:before="120" w:after="0" w:line="240" w:lineRule="auto"/>
              <w:jc w:val="right"/>
              <w:rPr>
                <w:color w:val="000000"/>
                <w:sz w:val="20"/>
                <w:szCs w:val="20"/>
              </w:rPr>
            </w:pPr>
          </w:p>
        </w:tc>
      </w:tr>
      <w:tr w:rsidR="00ED6631" w:rsidRPr="00ED6631" w14:paraId="12330ED1" w14:textId="77777777" w:rsidTr="004E0A87">
        <w:trPr>
          <w:cantSplit/>
        </w:trPr>
        <w:tc>
          <w:tcPr>
            <w:tcW w:w="303" w:type="dxa"/>
            <w:tcBorders>
              <w:top w:val="nil"/>
              <w:left w:val="nil"/>
              <w:bottom w:val="nil"/>
              <w:right w:val="nil"/>
            </w:tcBorders>
          </w:tcPr>
          <w:p w14:paraId="7DFDF71D" w14:textId="77777777" w:rsidR="00ED6631" w:rsidRPr="00ED6631" w:rsidRDefault="00ED6631" w:rsidP="00ED6631">
            <w:pPr>
              <w:keepLines/>
              <w:autoSpaceDE w:val="0"/>
              <w:autoSpaceDN w:val="0"/>
              <w:adjustRightInd w:val="0"/>
              <w:spacing w:before="120" w:after="0" w:line="240" w:lineRule="auto"/>
              <w:rPr>
                <w:color w:val="000000"/>
                <w:sz w:val="20"/>
                <w:szCs w:val="20"/>
              </w:rPr>
            </w:pPr>
          </w:p>
        </w:tc>
        <w:tc>
          <w:tcPr>
            <w:tcW w:w="5454" w:type="dxa"/>
            <w:tcBorders>
              <w:top w:val="nil"/>
              <w:left w:val="nil"/>
              <w:bottom w:val="nil"/>
              <w:right w:val="nil"/>
            </w:tcBorders>
          </w:tcPr>
          <w:p w14:paraId="12FDFCAA" w14:textId="77777777" w:rsidR="00ED6631" w:rsidRPr="00ED6631" w:rsidRDefault="00ED6631" w:rsidP="00ED6631">
            <w:pPr>
              <w:keepLines/>
              <w:tabs>
                <w:tab w:val="center" w:pos="397"/>
                <w:tab w:val="left" w:pos="794"/>
              </w:tabs>
              <w:autoSpaceDE w:val="0"/>
              <w:autoSpaceDN w:val="0"/>
              <w:adjustRightInd w:val="0"/>
              <w:spacing w:before="120" w:after="0" w:line="240" w:lineRule="auto"/>
              <w:ind w:left="794" w:hanging="794"/>
              <w:rPr>
                <w:color w:val="000000"/>
                <w:sz w:val="20"/>
                <w:szCs w:val="20"/>
              </w:rPr>
            </w:pPr>
            <w:r w:rsidRPr="00ED6631">
              <w:rPr>
                <w:color w:val="000000"/>
                <w:sz w:val="20"/>
                <w:szCs w:val="20"/>
              </w:rPr>
              <w:tab/>
              <w:t>(a)</w:t>
            </w:r>
            <w:r w:rsidRPr="00ED6631">
              <w:rPr>
                <w:color w:val="000000"/>
                <w:sz w:val="20"/>
                <w:szCs w:val="20"/>
              </w:rPr>
              <w:tab/>
              <w:t>per page in electronic form</w:t>
            </w:r>
          </w:p>
        </w:tc>
        <w:tc>
          <w:tcPr>
            <w:tcW w:w="3030" w:type="dxa"/>
            <w:tcBorders>
              <w:top w:val="nil"/>
              <w:left w:val="nil"/>
              <w:bottom w:val="nil"/>
              <w:right w:val="nil"/>
            </w:tcBorders>
          </w:tcPr>
          <w:p w14:paraId="34D2B33E" w14:textId="77777777" w:rsidR="00ED6631" w:rsidRPr="00ED6631" w:rsidRDefault="00ED6631" w:rsidP="00ED6631">
            <w:pPr>
              <w:keepLines/>
              <w:autoSpaceDE w:val="0"/>
              <w:autoSpaceDN w:val="0"/>
              <w:adjustRightInd w:val="0"/>
              <w:spacing w:before="120" w:after="0" w:line="240" w:lineRule="auto"/>
              <w:jc w:val="right"/>
              <w:rPr>
                <w:color w:val="000000"/>
                <w:sz w:val="20"/>
                <w:szCs w:val="20"/>
              </w:rPr>
            </w:pPr>
            <w:r w:rsidRPr="00ED6631">
              <w:rPr>
                <w:color w:val="000000"/>
                <w:sz w:val="20"/>
                <w:szCs w:val="20"/>
              </w:rPr>
              <w:t>$9.05</w:t>
            </w:r>
          </w:p>
        </w:tc>
      </w:tr>
      <w:tr w:rsidR="00ED6631" w:rsidRPr="00ED6631" w14:paraId="074C991D" w14:textId="77777777" w:rsidTr="004E0A87">
        <w:trPr>
          <w:cantSplit/>
        </w:trPr>
        <w:tc>
          <w:tcPr>
            <w:tcW w:w="303" w:type="dxa"/>
            <w:tcBorders>
              <w:top w:val="nil"/>
              <w:left w:val="nil"/>
              <w:bottom w:val="nil"/>
              <w:right w:val="nil"/>
            </w:tcBorders>
          </w:tcPr>
          <w:p w14:paraId="4BCC31BB" w14:textId="77777777" w:rsidR="00ED6631" w:rsidRPr="00ED6631" w:rsidRDefault="00ED6631" w:rsidP="00ED6631">
            <w:pPr>
              <w:keepLines/>
              <w:autoSpaceDE w:val="0"/>
              <w:autoSpaceDN w:val="0"/>
              <w:adjustRightInd w:val="0"/>
              <w:spacing w:before="120" w:after="0" w:line="240" w:lineRule="auto"/>
              <w:rPr>
                <w:color w:val="000000"/>
                <w:sz w:val="20"/>
                <w:szCs w:val="20"/>
              </w:rPr>
            </w:pPr>
          </w:p>
        </w:tc>
        <w:tc>
          <w:tcPr>
            <w:tcW w:w="5454" w:type="dxa"/>
            <w:tcBorders>
              <w:top w:val="nil"/>
              <w:left w:val="nil"/>
              <w:bottom w:val="nil"/>
              <w:right w:val="nil"/>
            </w:tcBorders>
          </w:tcPr>
          <w:p w14:paraId="739CA98C" w14:textId="77777777" w:rsidR="00ED6631" w:rsidRPr="00ED6631" w:rsidRDefault="00ED6631" w:rsidP="00ED6631">
            <w:pPr>
              <w:keepLines/>
              <w:tabs>
                <w:tab w:val="center" w:pos="397"/>
                <w:tab w:val="left" w:pos="794"/>
              </w:tabs>
              <w:autoSpaceDE w:val="0"/>
              <w:autoSpaceDN w:val="0"/>
              <w:adjustRightInd w:val="0"/>
              <w:spacing w:before="120" w:after="0" w:line="240" w:lineRule="auto"/>
              <w:ind w:left="794" w:hanging="794"/>
              <w:rPr>
                <w:color w:val="000000"/>
                <w:sz w:val="20"/>
                <w:szCs w:val="20"/>
              </w:rPr>
            </w:pPr>
            <w:r w:rsidRPr="00ED6631">
              <w:rPr>
                <w:color w:val="000000"/>
                <w:sz w:val="20"/>
                <w:szCs w:val="20"/>
              </w:rPr>
              <w:tab/>
              <w:t>(b)</w:t>
            </w:r>
            <w:r w:rsidRPr="00ED6631">
              <w:rPr>
                <w:color w:val="000000"/>
                <w:sz w:val="20"/>
                <w:szCs w:val="20"/>
              </w:rPr>
              <w:tab/>
              <w:t>per page in hard</w:t>
            </w:r>
            <w:r w:rsidRPr="00ED6631">
              <w:rPr>
                <w:color w:val="000000"/>
                <w:sz w:val="20"/>
                <w:szCs w:val="20"/>
              </w:rPr>
              <w:noBreakHyphen/>
              <w:t>copy form</w:t>
            </w:r>
          </w:p>
        </w:tc>
        <w:tc>
          <w:tcPr>
            <w:tcW w:w="3030" w:type="dxa"/>
            <w:tcBorders>
              <w:top w:val="nil"/>
              <w:left w:val="nil"/>
              <w:bottom w:val="nil"/>
              <w:right w:val="nil"/>
            </w:tcBorders>
          </w:tcPr>
          <w:p w14:paraId="5C215F29" w14:textId="77777777" w:rsidR="00ED6631" w:rsidRPr="00ED6631" w:rsidRDefault="00ED6631" w:rsidP="00ED6631">
            <w:pPr>
              <w:keepLines/>
              <w:autoSpaceDE w:val="0"/>
              <w:autoSpaceDN w:val="0"/>
              <w:adjustRightInd w:val="0"/>
              <w:spacing w:before="120" w:after="0" w:line="240" w:lineRule="auto"/>
              <w:jc w:val="right"/>
              <w:rPr>
                <w:color w:val="000000"/>
                <w:sz w:val="20"/>
                <w:szCs w:val="20"/>
              </w:rPr>
            </w:pPr>
            <w:r w:rsidRPr="00ED6631">
              <w:rPr>
                <w:color w:val="000000"/>
                <w:sz w:val="20"/>
                <w:szCs w:val="20"/>
              </w:rPr>
              <w:t>$11.50</w:t>
            </w:r>
          </w:p>
        </w:tc>
      </w:tr>
      <w:tr w:rsidR="00ED6631" w:rsidRPr="00ED6631" w14:paraId="43AABACC" w14:textId="77777777" w:rsidTr="004E0A87">
        <w:trPr>
          <w:cantSplit/>
        </w:trPr>
        <w:tc>
          <w:tcPr>
            <w:tcW w:w="303" w:type="dxa"/>
            <w:tcBorders>
              <w:top w:val="nil"/>
              <w:left w:val="nil"/>
              <w:bottom w:val="nil"/>
              <w:right w:val="nil"/>
            </w:tcBorders>
          </w:tcPr>
          <w:p w14:paraId="209AB29F" w14:textId="77777777" w:rsidR="00ED6631" w:rsidRPr="00ED6631" w:rsidRDefault="00ED6631" w:rsidP="00ED6631">
            <w:pPr>
              <w:keepLines/>
              <w:autoSpaceDE w:val="0"/>
              <w:autoSpaceDN w:val="0"/>
              <w:adjustRightInd w:val="0"/>
              <w:spacing w:before="120" w:after="0" w:line="240" w:lineRule="auto"/>
              <w:rPr>
                <w:color w:val="000000"/>
                <w:sz w:val="20"/>
                <w:szCs w:val="20"/>
              </w:rPr>
            </w:pPr>
            <w:r w:rsidRPr="00ED6631">
              <w:rPr>
                <w:color w:val="000000"/>
                <w:sz w:val="20"/>
                <w:szCs w:val="20"/>
              </w:rPr>
              <w:t>5</w:t>
            </w:r>
          </w:p>
        </w:tc>
        <w:tc>
          <w:tcPr>
            <w:tcW w:w="5454" w:type="dxa"/>
            <w:tcBorders>
              <w:top w:val="nil"/>
              <w:left w:val="nil"/>
              <w:bottom w:val="nil"/>
              <w:right w:val="nil"/>
            </w:tcBorders>
          </w:tcPr>
          <w:p w14:paraId="69C3435E" w14:textId="77777777" w:rsidR="00ED6631" w:rsidRPr="00ED6631" w:rsidRDefault="00ED6631" w:rsidP="00ED6631">
            <w:pPr>
              <w:keepLines/>
              <w:autoSpaceDE w:val="0"/>
              <w:autoSpaceDN w:val="0"/>
              <w:adjustRightInd w:val="0"/>
              <w:spacing w:before="120" w:after="0" w:line="240" w:lineRule="auto"/>
              <w:rPr>
                <w:color w:val="000000"/>
                <w:sz w:val="20"/>
                <w:szCs w:val="20"/>
              </w:rPr>
            </w:pPr>
            <w:r w:rsidRPr="00ED6631">
              <w:rPr>
                <w:color w:val="000000"/>
                <w:sz w:val="20"/>
                <w:szCs w:val="20"/>
              </w:rPr>
              <w:t>For copy of reasons for judgment—per page</w:t>
            </w:r>
          </w:p>
          <w:p w14:paraId="02FC638A" w14:textId="77777777" w:rsidR="00ED6631" w:rsidRPr="00ED6631" w:rsidRDefault="00ED6631" w:rsidP="00ED6631">
            <w:pPr>
              <w:keepLines/>
              <w:autoSpaceDE w:val="0"/>
              <w:autoSpaceDN w:val="0"/>
              <w:adjustRightInd w:val="0"/>
              <w:spacing w:before="120" w:after="0" w:line="240" w:lineRule="auto"/>
              <w:ind w:left="794" w:hanging="794"/>
              <w:rPr>
                <w:b/>
                <w:bCs/>
                <w:color w:val="000000"/>
                <w:sz w:val="20"/>
                <w:szCs w:val="20"/>
              </w:rPr>
            </w:pPr>
            <w:r w:rsidRPr="00ED6631">
              <w:rPr>
                <w:b/>
                <w:bCs/>
                <w:color w:val="000000"/>
                <w:sz w:val="20"/>
                <w:szCs w:val="20"/>
              </w:rPr>
              <w:t>Note—</w:t>
            </w:r>
          </w:p>
          <w:p w14:paraId="27835850" w14:textId="77777777" w:rsidR="00ED6631" w:rsidRPr="00ED6631" w:rsidRDefault="00ED6631" w:rsidP="00ED6631">
            <w:pPr>
              <w:keepLines/>
              <w:autoSpaceDE w:val="0"/>
              <w:autoSpaceDN w:val="0"/>
              <w:adjustRightInd w:val="0"/>
              <w:spacing w:before="120" w:after="0" w:line="240" w:lineRule="auto"/>
              <w:ind w:left="794"/>
              <w:rPr>
                <w:color w:val="000000"/>
                <w:sz w:val="20"/>
                <w:szCs w:val="20"/>
              </w:rPr>
            </w:pPr>
            <w:r w:rsidRPr="00ED6631">
              <w:rPr>
                <w:color w:val="000000"/>
                <w:sz w:val="20"/>
                <w:szCs w:val="20"/>
              </w:rPr>
              <w:t>A party to proceedings is entitled to 1 copy of the reasons without charge.</w:t>
            </w:r>
          </w:p>
        </w:tc>
        <w:tc>
          <w:tcPr>
            <w:tcW w:w="3030" w:type="dxa"/>
            <w:tcBorders>
              <w:top w:val="nil"/>
              <w:left w:val="nil"/>
              <w:bottom w:val="nil"/>
              <w:right w:val="nil"/>
            </w:tcBorders>
          </w:tcPr>
          <w:p w14:paraId="74DFAADC" w14:textId="77777777" w:rsidR="00ED6631" w:rsidRPr="00ED6631" w:rsidRDefault="00ED6631" w:rsidP="00ED6631">
            <w:pPr>
              <w:keepLines/>
              <w:autoSpaceDE w:val="0"/>
              <w:autoSpaceDN w:val="0"/>
              <w:adjustRightInd w:val="0"/>
              <w:spacing w:before="120" w:after="0" w:line="240" w:lineRule="auto"/>
              <w:jc w:val="right"/>
              <w:rPr>
                <w:color w:val="000000"/>
                <w:sz w:val="20"/>
                <w:szCs w:val="20"/>
              </w:rPr>
            </w:pPr>
            <w:r w:rsidRPr="00ED6631">
              <w:rPr>
                <w:color w:val="000000"/>
                <w:sz w:val="20"/>
                <w:szCs w:val="20"/>
              </w:rPr>
              <w:t>$9.05</w:t>
            </w:r>
          </w:p>
        </w:tc>
      </w:tr>
      <w:tr w:rsidR="00ED6631" w:rsidRPr="00ED6631" w14:paraId="10721ECA" w14:textId="77777777" w:rsidTr="004E0A87">
        <w:trPr>
          <w:cantSplit/>
        </w:trPr>
        <w:tc>
          <w:tcPr>
            <w:tcW w:w="303" w:type="dxa"/>
            <w:tcBorders>
              <w:top w:val="nil"/>
              <w:left w:val="nil"/>
              <w:bottom w:val="nil"/>
              <w:right w:val="nil"/>
            </w:tcBorders>
          </w:tcPr>
          <w:p w14:paraId="60A40903" w14:textId="77777777" w:rsidR="00ED6631" w:rsidRPr="00ED6631" w:rsidRDefault="00ED6631" w:rsidP="00ED6631">
            <w:pPr>
              <w:keepLines/>
              <w:autoSpaceDE w:val="0"/>
              <w:autoSpaceDN w:val="0"/>
              <w:adjustRightInd w:val="0"/>
              <w:spacing w:before="120" w:after="0" w:line="240" w:lineRule="auto"/>
              <w:rPr>
                <w:color w:val="000000"/>
                <w:sz w:val="20"/>
                <w:szCs w:val="20"/>
              </w:rPr>
            </w:pPr>
            <w:r w:rsidRPr="00ED6631">
              <w:rPr>
                <w:color w:val="000000"/>
                <w:sz w:val="20"/>
                <w:szCs w:val="20"/>
              </w:rPr>
              <w:t>6</w:t>
            </w:r>
          </w:p>
        </w:tc>
        <w:tc>
          <w:tcPr>
            <w:tcW w:w="5454" w:type="dxa"/>
            <w:tcBorders>
              <w:top w:val="nil"/>
              <w:left w:val="nil"/>
              <w:bottom w:val="nil"/>
              <w:right w:val="nil"/>
            </w:tcBorders>
          </w:tcPr>
          <w:p w14:paraId="0FFAB00E" w14:textId="77777777" w:rsidR="00ED6631" w:rsidRPr="00ED6631" w:rsidRDefault="00ED6631" w:rsidP="00ED6631">
            <w:pPr>
              <w:keepLines/>
              <w:autoSpaceDE w:val="0"/>
              <w:autoSpaceDN w:val="0"/>
              <w:adjustRightInd w:val="0"/>
              <w:spacing w:before="120" w:after="0" w:line="240" w:lineRule="auto"/>
              <w:rPr>
                <w:color w:val="000000"/>
                <w:sz w:val="20"/>
                <w:szCs w:val="20"/>
              </w:rPr>
            </w:pPr>
            <w:r w:rsidRPr="00ED6631">
              <w:rPr>
                <w:color w:val="000000"/>
                <w:sz w:val="20"/>
                <w:szCs w:val="20"/>
              </w:rPr>
              <w:t>For copy of any other document—per page</w:t>
            </w:r>
          </w:p>
        </w:tc>
        <w:tc>
          <w:tcPr>
            <w:tcW w:w="3030" w:type="dxa"/>
            <w:tcBorders>
              <w:top w:val="nil"/>
              <w:left w:val="nil"/>
              <w:bottom w:val="nil"/>
              <w:right w:val="nil"/>
            </w:tcBorders>
          </w:tcPr>
          <w:p w14:paraId="1F40B525" w14:textId="77777777" w:rsidR="00ED6631" w:rsidRPr="00ED6631" w:rsidRDefault="00ED6631" w:rsidP="00ED6631">
            <w:pPr>
              <w:keepLines/>
              <w:autoSpaceDE w:val="0"/>
              <w:autoSpaceDN w:val="0"/>
              <w:adjustRightInd w:val="0"/>
              <w:spacing w:before="120" w:after="0" w:line="240" w:lineRule="auto"/>
              <w:jc w:val="right"/>
              <w:rPr>
                <w:color w:val="000000"/>
                <w:sz w:val="20"/>
                <w:szCs w:val="20"/>
              </w:rPr>
            </w:pPr>
            <w:r w:rsidRPr="00ED6631">
              <w:rPr>
                <w:color w:val="000000"/>
                <w:sz w:val="20"/>
                <w:szCs w:val="20"/>
              </w:rPr>
              <w:t>$5.40</w:t>
            </w:r>
          </w:p>
        </w:tc>
      </w:tr>
      <w:tr w:rsidR="00ED6631" w:rsidRPr="00ED6631" w14:paraId="11186695" w14:textId="77777777" w:rsidTr="004E0A87">
        <w:trPr>
          <w:cantSplit/>
        </w:trPr>
        <w:tc>
          <w:tcPr>
            <w:tcW w:w="303" w:type="dxa"/>
            <w:tcBorders>
              <w:top w:val="nil"/>
              <w:left w:val="nil"/>
              <w:bottom w:val="nil"/>
              <w:right w:val="nil"/>
            </w:tcBorders>
          </w:tcPr>
          <w:p w14:paraId="0513F6C4" w14:textId="77777777" w:rsidR="00ED6631" w:rsidRPr="00ED6631" w:rsidRDefault="00ED6631" w:rsidP="00ED6631">
            <w:pPr>
              <w:keepLines/>
              <w:autoSpaceDE w:val="0"/>
              <w:autoSpaceDN w:val="0"/>
              <w:adjustRightInd w:val="0"/>
              <w:spacing w:before="120" w:after="0" w:line="240" w:lineRule="auto"/>
              <w:rPr>
                <w:color w:val="000000"/>
                <w:sz w:val="20"/>
                <w:szCs w:val="20"/>
              </w:rPr>
            </w:pPr>
            <w:r w:rsidRPr="00ED6631">
              <w:rPr>
                <w:color w:val="000000"/>
                <w:sz w:val="20"/>
                <w:szCs w:val="20"/>
              </w:rPr>
              <w:t>7</w:t>
            </w:r>
          </w:p>
        </w:tc>
        <w:tc>
          <w:tcPr>
            <w:tcW w:w="5454" w:type="dxa"/>
            <w:tcBorders>
              <w:top w:val="nil"/>
              <w:left w:val="nil"/>
              <w:bottom w:val="nil"/>
              <w:right w:val="nil"/>
            </w:tcBorders>
          </w:tcPr>
          <w:p w14:paraId="69EE6656" w14:textId="77777777" w:rsidR="00ED6631" w:rsidRPr="00ED6631" w:rsidRDefault="00ED6631" w:rsidP="00ED6631">
            <w:pPr>
              <w:keepLines/>
              <w:autoSpaceDE w:val="0"/>
              <w:autoSpaceDN w:val="0"/>
              <w:adjustRightInd w:val="0"/>
              <w:spacing w:before="120" w:after="0" w:line="240" w:lineRule="auto"/>
              <w:rPr>
                <w:color w:val="000000"/>
                <w:sz w:val="20"/>
                <w:szCs w:val="20"/>
              </w:rPr>
            </w:pPr>
            <w:r w:rsidRPr="00ED6631">
              <w:rPr>
                <w:color w:val="000000"/>
                <w:sz w:val="20"/>
                <w:szCs w:val="20"/>
              </w:rPr>
              <w:t>For production of transcript at request of a party where the Court does not require the transcript—per page</w:t>
            </w:r>
          </w:p>
        </w:tc>
        <w:tc>
          <w:tcPr>
            <w:tcW w:w="3030" w:type="dxa"/>
            <w:tcBorders>
              <w:top w:val="nil"/>
              <w:left w:val="nil"/>
              <w:bottom w:val="nil"/>
              <w:right w:val="nil"/>
            </w:tcBorders>
          </w:tcPr>
          <w:p w14:paraId="79D8E6BA" w14:textId="77777777" w:rsidR="00ED6631" w:rsidRPr="00ED6631" w:rsidRDefault="00ED6631" w:rsidP="00ED6631">
            <w:pPr>
              <w:keepLines/>
              <w:autoSpaceDE w:val="0"/>
              <w:autoSpaceDN w:val="0"/>
              <w:adjustRightInd w:val="0"/>
              <w:spacing w:before="120" w:after="0" w:line="240" w:lineRule="auto"/>
              <w:jc w:val="right"/>
              <w:rPr>
                <w:color w:val="000000"/>
                <w:sz w:val="20"/>
                <w:szCs w:val="20"/>
              </w:rPr>
            </w:pPr>
            <w:r w:rsidRPr="00ED6631">
              <w:rPr>
                <w:color w:val="000000"/>
                <w:sz w:val="20"/>
                <w:szCs w:val="20"/>
              </w:rPr>
              <w:t>$18.20</w:t>
            </w:r>
          </w:p>
        </w:tc>
      </w:tr>
    </w:tbl>
    <w:p w14:paraId="70242317" w14:textId="77777777" w:rsidR="00ED6631" w:rsidRPr="00ED6631" w:rsidRDefault="00ED6631" w:rsidP="00ED6631">
      <w:pPr>
        <w:keepNext/>
        <w:keepLines/>
        <w:autoSpaceDE w:val="0"/>
        <w:autoSpaceDN w:val="0"/>
        <w:adjustRightInd w:val="0"/>
        <w:spacing w:before="120" w:after="0" w:line="240" w:lineRule="auto"/>
        <w:rPr>
          <w:b/>
          <w:bCs/>
          <w:color w:val="000000"/>
          <w:sz w:val="26"/>
          <w:szCs w:val="26"/>
        </w:rPr>
      </w:pPr>
      <w:r w:rsidRPr="00ED6631">
        <w:rPr>
          <w:b/>
          <w:bCs/>
          <w:color w:val="000000"/>
          <w:sz w:val="26"/>
          <w:szCs w:val="26"/>
        </w:rPr>
        <w:t>Made by the Attorney</w:t>
      </w:r>
      <w:r w:rsidRPr="00ED6631">
        <w:rPr>
          <w:b/>
          <w:bCs/>
          <w:color w:val="000000"/>
          <w:sz w:val="26"/>
          <w:szCs w:val="26"/>
        </w:rPr>
        <w:noBreakHyphen/>
        <w:t>General</w:t>
      </w:r>
    </w:p>
    <w:p w14:paraId="1C31E3DF" w14:textId="70064756" w:rsidR="00ED6631" w:rsidRDefault="00ED6631" w:rsidP="00ED6631">
      <w:pPr>
        <w:keepNext/>
        <w:keepLines/>
        <w:autoSpaceDE w:val="0"/>
        <w:autoSpaceDN w:val="0"/>
        <w:adjustRightInd w:val="0"/>
        <w:spacing w:before="120" w:after="0" w:line="240" w:lineRule="auto"/>
        <w:rPr>
          <w:color w:val="000000"/>
          <w:sz w:val="23"/>
          <w:szCs w:val="23"/>
        </w:rPr>
      </w:pPr>
      <w:r w:rsidRPr="00ED6631">
        <w:rPr>
          <w:color w:val="000000"/>
          <w:sz w:val="23"/>
          <w:szCs w:val="23"/>
        </w:rPr>
        <w:t>On 22 July 2022</w:t>
      </w:r>
    </w:p>
    <w:p w14:paraId="3BEBA5FA" w14:textId="5A4B4BD9" w:rsidR="00ED6631" w:rsidRDefault="00ED6631" w:rsidP="00ED6631">
      <w:pPr>
        <w:pBdr>
          <w:bottom w:val="single" w:sz="4" w:space="1" w:color="auto"/>
        </w:pBdr>
        <w:spacing w:after="0" w:line="52" w:lineRule="exact"/>
        <w:jc w:val="center"/>
      </w:pPr>
    </w:p>
    <w:p w14:paraId="15A9B07B" w14:textId="29E420B2" w:rsidR="00ED6631" w:rsidRDefault="00ED6631" w:rsidP="00ED6631">
      <w:pPr>
        <w:pBdr>
          <w:top w:val="single" w:sz="4" w:space="1" w:color="auto"/>
        </w:pBdr>
        <w:spacing w:before="34" w:after="0" w:line="14" w:lineRule="exact"/>
        <w:jc w:val="center"/>
      </w:pPr>
    </w:p>
    <w:p w14:paraId="190932D8" w14:textId="77777777" w:rsidR="00ED6631" w:rsidRDefault="00ED6631" w:rsidP="001E571C">
      <w:pPr>
        <w:pStyle w:val="GG-body"/>
        <w:spacing w:after="0"/>
      </w:pPr>
    </w:p>
    <w:p w14:paraId="3C8DC250" w14:textId="77777777" w:rsidR="00D17E94" w:rsidRPr="003471CD" w:rsidRDefault="00D17E94" w:rsidP="001E571C">
      <w:pPr>
        <w:pStyle w:val="GG-body"/>
        <w:spacing w:after="0"/>
      </w:pPr>
    </w:p>
    <w:p w14:paraId="4AFBA281" w14:textId="77777777" w:rsidR="00164C3B" w:rsidRPr="003471CD" w:rsidRDefault="00164C3B" w:rsidP="0003517B">
      <w:pPr>
        <w:pStyle w:val="GG-body"/>
        <w:rPr>
          <w:szCs w:val="20"/>
        </w:rPr>
      </w:pPr>
      <w:r w:rsidRPr="003471CD">
        <w:rPr>
          <w:szCs w:val="20"/>
        </w:rPr>
        <w:br w:type="page"/>
      </w:r>
    </w:p>
    <w:p w14:paraId="3296027C" w14:textId="77777777" w:rsidR="00164C3B" w:rsidRPr="003471CD" w:rsidRDefault="00164C3B" w:rsidP="009C23A5">
      <w:pPr>
        <w:pStyle w:val="Heading1"/>
      </w:pPr>
      <w:bookmarkStart w:id="56" w:name="_Toc109897244"/>
      <w:r w:rsidRPr="003471CD">
        <w:lastRenderedPageBreak/>
        <w:t>Local Government Instruments</w:t>
      </w:r>
      <w:bookmarkEnd w:id="56"/>
    </w:p>
    <w:p w14:paraId="7F6ED7F2" w14:textId="77777777" w:rsidR="00FE0D60" w:rsidRPr="00FE0D60" w:rsidRDefault="00FE0D60" w:rsidP="001B2EF0">
      <w:pPr>
        <w:pStyle w:val="Heading2"/>
      </w:pPr>
      <w:bookmarkStart w:id="57" w:name="_Toc109897245"/>
      <w:r w:rsidRPr="00FE0D60">
        <w:t>City of Charles Sturt</w:t>
      </w:r>
      <w:bookmarkEnd w:id="57"/>
    </w:p>
    <w:p w14:paraId="5A5F670F" w14:textId="77777777" w:rsidR="00FE0D60" w:rsidRPr="00FE0D60" w:rsidRDefault="00FE0D60" w:rsidP="00FE0D60">
      <w:pPr>
        <w:jc w:val="center"/>
        <w:rPr>
          <w:i/>
          <w:szCs w:val="17"/>
        </w:rPr>
      </w:pPr>
      <w:r w:rsidRPr="00FE0D60">
        <w:rPr>
          <w:i/>
          <w:szCs w:val="17"/>
        </w:rPr>
        <w:t>Adoption of Valuations and Declaration of Rates</w:t>
      </w:r>
    </w:p>
    <w:p w14:paraId="190185F0" w14:textId="77777777" w:rsidR="00FE0D60" w:rsidRPr="00FE0D60" w:rsidRDefault="00FE0D60" w:rsidP="00FE0D60">
      <w:pPr>
        <w:rPr>
          <w:rFonts w:eastAsia="Times New Roman"/>
          <w:szCs w:val="17"/>
        </w:rPr>
      </w:pPr>
      <w:r w:rsidRPr="00FE0D60">
        <w:rPr>
          <w:rFonts w:eastAsia="Times New Roman"/>
          <w:szCs w:val="17"/>
        </w:rPr>
        <w:t>NOTICE is hereby given that at its meeting held on 11 July 2022, the Council for the financial year ending 30 June 2023:</w:t>
      </w:r>
    </w:p>
    <w:p w14:paraId="6A7C19B5" w14:textId="77777777" w:rsidR="00FE0D60" w:rsidRPr="00FE0D60" w:rsidRDefault="00FE0D60" w:rsidP="00FE0D60">
      <w:pPr>
        <w:ind w:left="284" w:hanging="284"/>
        <w:rPr>
          <w:rFonts w:eastAsia="Times New Roman"/>
          <w:szCs w:val="17"/>
        </w:rPr>
      </w:pPr>
      <w:r w:rsidRPr="00FE0D60">
        <w:rPr>
          <w:rFonts w:eastAsia="Times New Roman"/>
          <w:szCs w:val="17"/>
        </w:rPr>
        <w:t>1.</w:t>
      </w:r>
      <w:r w:rsidRPr="00FE0D60">
        <w:rPr>
          <w:rFonts w:eastAsia="Times New Roman"/>
          <w:szCs w:val="17"/>
        </w:rPr>
        <w:tab/>
        <w:t>Adopted the most recent valuations of the Valuer-General available to the Council of the Capital Value of land within the Council’s area, totalling $42,816,204,900 (of which $41,230,116,275 is for rating purposes).</w:t>
      </w:r>
    </w:p>
    <w:p w14:paraId="35F32692" w14:textId="77777777" w:rsidR="00FE0D60" w:rsidRPr="00FE0D60" w:rsidRDefault="00FE0D60" w:rsidP="00FE0D60">
      <w:pPr>
        <w:ind w:left="284" w:hanging="284"/>
        <w:rPr>
          <w:rFonts w:eastAsia="Times New Roman"/>
          <w:szCs w:val="17"/>
        </w:rPr>
      </w:pPr>
      <w:r w:rsidRPr="00FE0D60">
        <w:rPr>
          <w:rFonts w:eastAsia="Times New Roman"/>
          <w:szCs w:val="17"/>
        </w:rPr>
        <w:t>2.</w:t>
      </w:r>
      <w:r w:rsidRPr="00FE0D60">
        <w:rPr>
          <w:rFonts w:eastAsia="Times New Roman"/>
          <w:szCs w:val="17"/>
        </w:rPr>
        <w:tab/>
        <w:t>Declared differential general rates as follows:</w:t>
      </w:r>
    </w:p>
    <w:p w14:paraId="4C1B8582" w14:textId="77777777" w:rsidR="00FE0D60" w:rsidRPr="00FE0D60" w:rsidRDefault="00FE0D60" w:rsidP="00FE0D60">
      <w:pPr>
        <w:spacing w:after="0"/>
        <w:ind w:left="567" w:hanging="283"/>
        <w:rPr>
          <w:rFonts w:eastAsia="Times New Roman"/>
          <w:szCs w:val="17"/>
        </w:rPr>
      </w:pPr>
      <w:r w:rsidRPr="00FE0D60">
        <w:rPr>
          <w:rFonts w:eastAsia="Times New Roman"/>
          <w:szCs w:val="17"/>
        </w:rPr>
        <w:t>(a)</w:t>
      </w:r>
      <w:r w:rsidRPr="00FE0D60">
        <w:rPr>
          <w:rFonts w:eastAsia="Times New Roman"/>
          <w:szCs w:val="17"/>
        </w:rPr>
        <w:tab/>
        <w:t xml:space="preserve">0.209613845 cents in the dollar on rateable land of Category </w:t>
      </w:r>
      <w:proofErr w:type="gramStart"/>
      <w:r w:rsidRPr="00FE0D60">
        <w:rPr>
          <w:rFonts w:eastAsia="Times New Roman"/>
          <w:szCs w:val="17"/>
        </w:rPr>
        <w:t>1;</w:t>
      </w:r>
      <w:proofErr w:type="gramEnd"/>
    </w:p>
    <w:p w14:paraId="56DD973B" w14:textId="77777777" w:rsidR="00FE0D60" w:rsidRPr="00FE0D60" w:rsidRDefault="00FE0D60" w:rsidP="00FE0D60">
      <w:pPr>
        <w:spacing w:after="0"/>
        <w:ind w:left="567" w:hanging="283"/>
        <w:rPr>
          <w:rFonts w:eastAsia="Times New Roman"/>
          <w:szCs w:val="17"/>
        </w:rPr>
      </w:pPr>
      <w:r w:rsidRPr="00FE0D60">
        <w:rPr>
          <w:rFonts w:eastAsia="Times New Roman"/>
          <w:szCs w:val="17"/>
        </w:rPr>
        <w:t>(b)</w:t>
      </w:r>
      <w:r w:rsidRPr="00FE0D60">
        <w:rPr>
          <w:rFonts w:eastAsia="Times New Roman"/>
          <w:szCs w:val="17"/>
        </w:rPr>
        <w:tab/>
        <w:t xml:space="preserve">0.7677619490 cents in the dollar on rateable land of Categories 2, 3 and </w:t>
      </w:r>
      <w:proofErr w:type="gramStart"/>
      <w:r w:rsidRPr="00FE0D60">
        <w:rPr>
          <w:rFonts w:eastAsia="Times New Roman"/>
          <w:szCs w:val="17"/>
        </w:rPr>
        <w:t>4;</w:t>
      </w:r>
      <w:proofErr w:type="gramEnd"/>
    </w:p>
    <w:p w14:paraId="0DFF8575" w14:textId="77777777" w:rsidR="00FE0D60" w:rsidRPr="00FE0D60" w:rsidRDefault="00FE0D60" w:rsidP="00FE0D60">
      <w:pPr>
        <w:spacing w:after="0"/>
        <w:ind w:left="567" w:hanging="283"/>
        <w:rPr>
          <w:rFonts w:eastAsia="Times New Roman"/>
          <w:szCs w:val="17"/>
        </w:rPr>
      </w:pPr>
      <w:r w:rsidRPr="00FE0D60">
        <w:rPr>
          <w:rFonts w:eastAsia="Times New Roman"/>
          <w:szCs w:val="17"/>
        </w:rPr>
        <w:t>(c)</w:t>
      </w:r>
      <w:r w:rsidRPr="00FE0D60">
        <w:rPr>
          <w:rFonts w:eastAsia="Times New Roman"/>
          <w:szCs w:val="17"/>
        </w:rPr>
        <w:tab/>
        <w:t xml:space="preserve">0.8762431000 cents in the dollar on rateable land of Categories 5 and </w:t>
      </w:r>
      <w:proofErr w:type="gramStart"/>
      <w:r w:rsidRPr="00FE0D60">
        <w:rPr>
          <w:rFonts w:eastAsia="Times New Roman"/>
          <w:szCs w:val="17"/>
        </w:rPr>
        <w:t>6;</w:t>
      </w:r>
      <w:proofErr w:type="gramEnd"/>
    </w:p>
    <w:p w14:paraId="1EAF96DF" w14:textId="77777777" w:rsidR="00FE0D60" w:rsidRPr="00FE0D60" w:rsidRDefault="00FE0D60" w:rsidP="00FE0D60">
      <w:pPr>
        <w:spacing w:after="0"/>
        <w:ind w:left="567" w:hanging="283"/>
        <w:rPr>
          <w:rFonts w:eastAsia="Times New Roman"/>
          <w:szCs w:val="17"/>
        </w:rPr>
      </w:pPr>
      <w:r w:rsidRPr="00FE0D60">
        <w:rPr>
          <w:rFonts w:eastAsia="Times New Roman"/>
          <w:szCs w:val="17"/>
        </w:rPr>
        <w:t>(d)</w:t>
      </w:r>
      <w:r w:rsidRPr="00FE0D60">
        <w:rPr>
          <w:rFonts w:eastAsia="Times New Roman"/>
          <w:szCs w:val="17"/>
        </w:rPr>
        <w:tab/>
        <w:t xml:space="preserve">0.5226429479 cents in the dollar on rateable land of Category </w:t>
      </w:r>
      <w:proofErr w:type="gramStart"/>
      <w:r w:rsidRPr="00FE0D60">
        <w:rPr>
          <w:rFonts w:eastAsia="Times New Roman"/>
          <w:szCs w:val="17"/>
        </w:rPr>
        <w:t>7;</w:t>
      </w:r>
      <w:proofErr w:type="gramEnd"/>
    </w:p>
    <w:p w14:paraId="513BB9C9" w14:textId="77777777" w:rsidR="00FE0D60" w:rsidRPr="00FE0D60" w:rsidRDefault="00FE0D60" w:rsidP="00FE0D60">
      <w:pPr>
        <w:spacing w:after="0"/>
        <w:ind w:left="567" w:hanging="283"/>
        <w:rPr>
          <w:rFonts w:eastAsia="Times New Roman"/>
          <w:szCs w:val="17"/>
        </w:rPr>
      </w:pPr>
      <w:r w:rsidRPr="00FE0D60">
        <w:rPr>
          <w:rFonts w:eastAsia="Times New Roman"/>
          <w:szCs w:val="17"/>
        </w:rPr>
        <w:t>(e)</w:t>
      </w:r>
      <w:r w:rsidRPr="00FE0D60">
        <w:rPr>
          <w:rFonts w:eastAsia="Times New Roman"/>
          <w:szCs w:val="17"/>
        </w:rPr>
        <w:tab/>
        <w:t xml:space="preserve">0.737237120 cents in the dollar on rateable land of Category </w:t>
      </w:r>
      <w:proofErr w:type="gramStart"/>
      <w:r w:rsidRPr="00FE0D60">
        <w:rPr>
          <w:rFonts w:eastAsia="Times New Roman"/>
          <w:szCs w:val="17"/>
        </w:rPr>
        <w:t>8;</w:t>
      </w:r>
      <w:proofErr w:type="gramEnd"/>
    </w:p>
    <w:p w14:paraId="7B532683" w14:textId="77777777" w:rsidR="00FE0D60" w:rsidRPr="00FE0D60" w:rsidRDefault="00FE0D60" w:rsidP="00FE0D60">
      <w:pPr>
        <w:ind w:left="567" w:hanging="283"/>
        <w:rPr>
          <w:rFonts w:eastAsia="Times New Roman"/>
          <w:szCs w:val="17"/>
        </w:rPr>
      </w:pPr>
      <w:r w:rsidRPr="00FE0D60">
        <w:rPr>
          <w:rFonts w:eastAsia="Times New Roman"/>
          <w:szCs w:val="17"/>
        </w:rPr>
        <w:t>(f)</w:t>
      </w:r>
      <w:r w:rsidRPr="00FE0D60">
        <w:rPr>
          <w:rFonts w:eastAsia="Times New Roman"/>
          <w:szCs w:val="17"/>
        </w:rPr>
        <w:tab/>
        <w:t>0.338984753 cents in the dollar on rateable land of Category 9.</w:t>
      </w:r>
    </w:p>
    <w:p w14:paraId="3FF96F45" w14:textId="77777777" w:rsidR="00FE0D60" w:rsidRPr="00FE0D60" w:rsidRDefault="00FE0D60" w:rsidP="00FE0D60">
      <w:pPr>
        <w:ind w:left="284" w:hanging="284"/>
        <w:rPr>
          <w:rFonts w:eastAsia="Times New Roman"/>
          <w:szCs w:val="17"/>
        </w:rPr>
      </w:pPr>
      <w:r w:rsidRPr="00FE0D60">
        <w:rPr>
          <w:rFonts w:eastAsia="Times New Roman"/>
          <w:szCs w:val="17"/>
        </w:rPr>
        <w:t>3.</w:t>
      </w:r>
      <w:r w:rsidRPr="00FE0D60">
        <w:rPr>
          <w:rFonts w:eastAsia="Times New Roman"/>
          <w:szCs w:val="17"/>
        </w:rPr>
        <w:tab/>
        <w:t>Declared a minimum amount payable by way of general rates of $1109.</w:t>
      </w:r>
    </w:p>
    <w:p w14:paraId="5F2E7152" w14:textId="77777777" w:rsidR="00FE0D60" w:rsidRPr="00FE0D60" w:rsidRDefault="00FE0D60" w:rsidP="00FE0D60">
      <w:pPr>
        <w:ind w:left="284" w:hanging="284"/>
        <w:rPr>
          <w:rFonts w:eastAsia="Times New Roman"/>
          <w:szCs w:val="17"/>
        </w:rPr>
      </w:pPr>
      <w:r w:rsidRPr="00FE0D60">
        <w:rPr>
          <w:rFonts w:eastAsia="Times New Roman"/>
          <w:szCs w:val="17"/>
        </w:rPr>
        <w:t>4.</w:t>
      </w:r>
      <w:r w:rsidRPr="00FE0D60">
        <w:rPr>
          <w:rFonts w:eastAsia="Times New Roman"/>
          <w:szCs w:val="17"/>
        </w:rPr>
        <w:tab/>
        <w:t>Declared a separate rate of 0.007838 cents in the dollar on all rateable land in the Council area in respect of the Regional Landscape Levy.</w:t>
      </w:r>
    </w:p>
    <w:p w14:paraId="13BE4D07" w14:textId="77777777" w:rsidR="00FE0D60" w:rsidRPr="00FE0D60" w:rsidRDefault="00FE0D60" w:rsidP="00FE0D60">
      <w:pPr>
        <w:rPr>
          <w:rFonts w:eastAsia="Times New Roman"/>
          <w:szCs w:val="17"/>
        </w:rPr>
      </w:pPr>
      <w:r w:rsidRPr="00FE0D60">
        <w:rPr>
          <w:rFonts w:eastAsia="Times New Roman"/>
          <w:szCs w:val="17"/>
        </w:rPr>
        <w:t>Dated: 11 July 2022</w:t>
      </w:r>
    </w:p>
    <w:p w14:paraId="069DD126" w14:textId="77777777" w:rsidR="00FE0D60" w:rsidRPr="00FE0D60" w:rsidRDefault="00FE0D60" w:rsidP="00FE0D60">
      <w:pPr>
        <w:spacing w:after="0"/>
        <w:jc w:val="right"/>
        <w:rPr>
          <w:rFonts w:eastAsia="Times New Roman"/>
          <w:smallCaps/>
          <w:szCs w:val="20"/>
        </w:rPr>
      </w:pPr>
      <w:r w:rsidRPr="00FE0D60">
        <w:rPr>
          <w:rFonts w:eastAsia="Times New Roman"/>
          <w:smallCaps/>
          <w:szCs w:val="20"/>
        </w:rPr>
        <w:t>P. Sutton</w:t>
      </w:r>
    </w:p>
    <w:p w14:paraId="10E9A211" w14:textId="46D67B6F" w:rsidR="00FE0D60" w:rsidRDefault="00FE0D60" w:rsidP="00FE0D60">
      <w:pPr>
        <w:spacing w:after="40"/>
        <w:jc w:val="right"/>
        <w:rPr>
          <w:rFonts w:eastAsia="Times New Roman"/>
          <w:szCs w:val="17"/>
        </w:rPr>
      </w:pPr>
      <w:r w:rsidRPr="00FE0D60">
        <w:rPr>
          <w:rFonts w:eastAsia="Times New Roman"/>
          <w:szCs w:val="17"/>
        </w:rPr>
        <w:t>Chief Executive Officer</w:t>
      </w:r>
    </w:p>
    <w:p w14:paraId="2D4A3428" w14:textId="12BFAC6A" w:rsidR="00FE0D60" w:rsidRDefault="00FE0D60" w:rsidP="00FE0D60">
      <w:pPr>
        <w:pBdr>
          <w:bottom w:val="single" w:sz="4" w:space="1" w:color="auto"/>
        </w:pBdr>
        <w:spacing w:after="0" w:line="52" w:lineRule="exact"/>
        <w:jc w:val="center"/>
        <w:rPr>
          <w:rFonts w:eastAsia="Times New Roman"/>
          <w:szCs w:val="17"/>
        </w:rPr>
      </w:pPr>
    </w:p>
    <w:p w14:paraId="5E4615BA" w14:textId="41BC7BC1" w:rsidR="00FE0D60" w:rsidRDefault="00FE0D60" w:rsidP="00FE0D60">
      <w:pPr>
        <w:pBdr>
          <w:top w:val="single" w:sz="4" w:space="1" w:color="auto"/>
        </w:pBdr>
        <w:spacing w:before="34" w:after="0" w:line="14" w:lineRule="exact"/>
        <w:jc w:val="center"/>
        <w:rPr>
          <w:rFonts w:eastAsia="Times New Roman"/>
          <w:szCs w:val="17"/>
        </w:rPr>
      </w:pPr>
    </w:p>
    <w:p w14:paraId="3FEA1DCC" w14:textId="33341FA9" w:rsidR="00C20455" w:rsidRDefault="00C20455" w:rsidP="00FE0D60">
      <w:pPr>
        <w:pStyle w:val="GG-body"/>
        <w:spacing w:after="0"/>
      </w:pPr>
    </w:p>
    <w:p w14:paraId="53E5D4CA" w14:textId="77777777" w:rsidR="00FE0D60" w:rsidRPr="00FE0D60" w:rsidRDefault="00FE0D60" w:rsidP="001B2EF0">
      <w:pPr>
        <w:pStyle w:val="Heading2"/>
      </w:pPr>
      <w:bookmarkStart w:id="58" w:name="_Toc109897246"/>
      <w:r w:rsidRPr="00FE0D60">
        <w:t>Rural City of Murray Bridge</w:t>
      </w:r>
      <w:bookmarkEnd w:id="58"/>
      <w:r w:rsidRPr="00FE0D60">
        <w:t xml:space="preserve"> </w:t>
      </w:r>
    </w:p>
    <w:p w14:paraId="33211B5B" w14:textId="77777777" w:rsidR="00FE0D60" w:rsidRPr="00FE0D60" w:rsidRDefault="00FE0D60" w:rsidP="00FE0D60">
      <w:pPr>
        <w:jc w:val="center"/>
        <w:rPr>
          <w:i/>
          <w:szCs w:val="17"/>
        </w:rPr>
      </w:pPr>
      <w:r w:rsidRPr="00FE0D60">
        <w:rPr>
          <w:i/>
          <w:szCs w:val="17"/>
        </w:rPr>
        <w:t>Resignation of Area Councillor</w:t>
      </w:r>
    </w:p>
    <w:p w14:paraId="182340F6" w14:textId="77777777" w:rsidR="00FE0D60" w:rsidRPr="00FE0D60" w:rsidRDefault="00FE0D60" w:rsidP="00FE0D60">
      <w:pPr>
        <w:rPr>
          <w:rFonts w:eastAsia="Times New Roman"/>
          <w:szCs w:val="17"/>
        </w:rPr>
      </w:pPr>
      <w:r w:rsidRPr="00FE0D60">
        <w:rPr>
          <w:rFonts w:eastAsia="Times New Roman"/>
          <w:szCs w:val="17"/>
        </w:rPr>
        <w:t xml:space="preserve">Notice is hereby given in accordance with section 54(6) of the </w:t>
      </w:r>
      <w:r w:rsidRPr="00FE0D60">
        <w:rPr>
          <w:rFonts w:eastAsia="Times New Roman"/>
          <w:i/>
          <w:iCs/>
          <w:szCs w:val="17"/>
        </w:rPr>
        <w:t>Local Government Act 1999</w:t>
      </w:r>
      <w:r w:rsidRPr="00FE0D60">
        <w:rPr>
          <w:rFonts w:eastAsia="Times New Roman"/>
          <w:szCs w:val="17"/>
        </w:rPr>
        <w:t>, that a vacancy has occurred in the office of Area Councillor for the Rural City of Murray Bridge due to the resignation of Councillor Tyson Matthews, effective 30 June 2022.</w:t>
      </w:r>
    </w:p>
    <w:p w14:paraId="1B7FDB1C" w14:textId="77777777" w:rsidR="00FE0D60" w:rsidRPr="00FE0D60" w:rsidRDefault="00FE0D60" w:rsidP="00FE0D60">
      <w:pPr>
        <w:spacing w:after="0"/>
        <w:rPr>
          <w:rFonts w:eastAsia="Times New Roman"/>
          <w:szCs w:val="17"/>
        </w:rPr>
      </w:pPr>
      <w:r w:rsidRPr="00FE0D60">
        <w:rPr>
          <w:rFonts w:eastAsia="Times New Roman"/>
          <w:szCs w:val="17"/>
        </w:rPr>
        <w:t>Dated: 28 July 2022</w:t>
      </w:r>
    </w:p>
    <w:p w14:paraId="13058E6D" w14:textId="77777777" w:rsidR="00FE0D60" w:rsidRPr="00FE0D60" w:rsidRDefault="00FE0D60" w:rsidP="00FE0D60">
      <w:pPr>
        <w:spacing w:after="0"/>
        <w:jc w:val="right"/>
        <w:rPr>
          <w:rFonts w:eastAsia="Times New Roman"/>
          <w:smallCaps/>
          <w:szCs w:val="20"/>
        </w:rPr>
      </w:pPr>
      <w:r w:rsidRPr="00FE0D60">
        <w:rPr>
          <w:rFonts w:eastAsia="Times New Roman"/>
          <w:smallCaps/>
          <w:szCs w:val="20"/>
        </w:rPr>
        <w:t>Michael Sedgman</w:t>
      </w:r>
    </w:p>
    <w:p w14:paraId="53C7F898" w14:textId="4B461FB2" w:rsidR="00FE0D60" w:rsidRDefault="00FE0D60" w:rsidP="00FE0D60">
      <w:pPr>
        <w:spacing w:after="40"/>
        <w:jc w:val="right"/>
        <w:rPr>
          <w:rFonts w:eastAsia="Times New Roman"/>
          <w:szCs w:val="17"/>
        </w:rPr>
      </w:pPr>
      <w:r w:rsidRPr="00FE0D60">
        <w:rPr>
          <w:rFonts w:eastAsia="Times New Roman"/>
          <w:szCs w:val="17"/>
        </w:rPr>
        <w:t>Chief Executive Officer</w:t>
      </w:r>
    </w:p>
    <w:p w14:paraId="5C3ADDE2" w14:textId="595F085B" w:rsidR="00FE0D60" w:rsidRDefault="00FE0D60" w:rsidP="00FE0D60">
      <w:pPr>
        <w:pBdr>
          <w:bottom w:val="single" w:sz="4" w:space="1" w:color="auto"/>
        </w:pBdr>
        <w:spacing w:after="0" w:line="52" w:lineRule="exact"/>
        <w:jc w:val="center"/>
        <w:rPr>
          <w:rFonts w:eastAsia="Times New Roman"/>
          <w:szCs w:val="17"/>
        </w:rPr>
      </w:pPr>
    </w:p>
    <w:p w14:paraId="2DD0826C" w14:textId="33282A46" w:rsidR="00FE0D60" w:rsidRDefault="00FE0D60" w:rsidP="00FE0D60">
      <w:pPr>
        <w:pBdr>
          <w:top w:val="single" w:sz="4" w:space="1" w:color="auto"/>
        </w:pBdr>
        <w:spacing w:before="34" w:after="0" w:line="14" w:lineRule="exact"/>
        <w:jc w:val="center"/>
        <w:rPr>
          <w:rFonts w:eastAsia="Times New Roman"/>
          <w:szCs w:val="17"/>
        </w:rPr>
      </w:pPr>
    </w:p>
    <w:p w14:paraId="71AF7207" w14:textId="48043269" w:rsidR="00FE0D60" w:rsidRDefault="00FE0D60">
      <w:pPr>
        <w:spacing w:after="0" w:line="240" w:lineRule="auto"/>
        <w:jc w:val="left"/>
        <w:rPr>
          <w:rFonts w:eastAsia="Times New Roman"/>
          <w:szCs w:val="17"/>
        </w:rPr>
      </w:pPr>
      <w:r>
        <w:br w:type="page"/>
      </w:r>
    </w:p>
    <w:p w14:paraId="702A7616" w14:textId="77777777" w:rsidR="00FE0D60" w:rsidRPr="000B274D" w:rsidRDefault="00FE0D60" w:rsidP="001B2EF0">
      <w:pPr>
        <w:pStyle w:val="Heading2"/>
      </w:pPr>
      <w:bookmarkStart w:id="59" w:name="_Toc109897247"/>
      <w:r w:rsidRPr="000B274D">
        <w:lastRenderedPageBreak/>
        <w:t xml:space="preserve">City </w:t>
      </w:r>
      <w:r w:rsidRPr="00BB5124">
        <w:t>of</w:t>
      </w:r>
      <w:r w:rsidRPr="000B274D">
        <w:t xml:space="preserve"> </w:t>
      </w:r>
      <w:r>
        <w:t>Onkaparinga</w:t>
      </w:r>
      <w:bookmarkEnd w:id="59"/>
    </w:p>
    <w:p w14:paraId="28011810" w14:textId="77777777" w:rsidR="00FE0D60" w:rsidRDefault="00FE0D60" w:rsidP="00FE0D60">
      <w:pPr>
        <w:spacing w:line="240" w:lineRule="auto"/>
        <w:jc w:val="center"/>
      </w:pPr>
      <w:r>
        <w:rPr>
          <w:noProof/>
        </w:rPr>
        <w:drawing>
          <wp:inline distT="0" distB="0" distL="0" distR="0" wp14:anchorId="39012466" wp14:editId="1366F497">
            <wp:extent cx="5754258" cy="8367572"/>
            <wp:effectExtent l="0" t="0" r="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426" b="2494"/>
                    <a:stretch/>
                  </pic:blipFill>
                  <pic:spPr bwMode="auto">
                    <a:xfrm>
                      <a:off x="0" y="0"/>
                      <a:ext cx="5757792" cy="8372711"/>
                    </a:xfrm>
                    <a:prstGeom prst="rect">
                      <a:avLst/>
                    </a:prstGeom>
                    <a:noFill/>
                    <a:ln>
                      <a:noFill/>
                    </a:ln>
                    <a:extLst>
                      <a:ext uri="{53640926-AAD7-44D8-BBD7-CCE9431645EC}">
                        <a14:shadowObscured xmlns:a14="http://schemas.microsoft.com/office/drawing/2010/main"/>
                      </a:ext>
                    </a:extLst>
                  </pic:spPr>
                </pic:pic>
              </a:graphicData>
            </a:graphic>
          </wp:inline>
        </w:drawing>
      </w:r>
    </w:p>
    <w:p w14:paraId="51A65E76" w14:textId="77777777" w:rsidR="00FE0D60" w:rsidRDefault="00FE0D60" w:rsidP="00FE0D60">
      <w:pPr>
        <w:spacing w:line="240" w:lineRule="auto"/>
        <w:jc w:val="center"/>
      </w:pPr>
      <w:r>
        <w:rPr>
          <w:noProof/>
        </w:rPr>
        <w:lastRenderedPageBreak/>
        <w:drawing>
          <wp:inline distT="0" distB="0" distL="0" distR="0" wp14:anchorId="15999020" wp14:editId="204EE81C">
            <wp:extent cx="5886450" cy="8571506"/>
            <wp:effectExtent l="0" t="0" r="0" b="127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noChangeArrowheads="1"/>
                    </pic:cNvPicPr>
                  </pic:nvPicPr>
                  <pic:blipFill rotWithShape="1">
                    <a:blip r:embed="rId56">
                      <a:extLst>
                        <a:ext uri="{28A0092B-C50C-407E-A947-70E740481C1C}">
                          <a14:useLocalDpi xmlns:a14="http://schemas.microsoft.com/office/drawing/2010/main" val="0"/>
                        </a:ext>
                      </a:extLst>
                    </a:blip>
                    <a:srcRect b="3789"/>
                    <a:stretch/>
                  </pic:blipFill>
                  <pic:spPr bwMode="auto">
                    <a:xfrm>
                      <a:off x="0" y="0"/>
                      <a:ext cx="5886450" cy="8571506"/>
                    </a:xfrm>
                    <a:prstGeom prst="rect">
                      <a:avLst/>
                    </a:prstGeom>
                    <a:noFill/>
                    <a:ln>
                      <a:noFill/>
                    </a:ln>
                    <a:extLst>
                      <a:ext uri="{53640926-AAD7-44D8-BBD7-CCE9431645EC}">
                        <a14:shadowObscured xmlns:a14="http://schemas.microsoft.com/office/drawing/2010/main"/>
                      </a:ext>
                    </a:extLst>
                  </pic:spPr>
                </pic:pic>
              </a:graphicData>
            </a:graphic>
          </wp:inline>
        </w:drawing>
      </w:r>
    </w:p>
    <w:p w14:paraId="375E5574" w14:textId="44807091" w:rsidR="00FE0D60" w:rsidRDefault="00FE0D60" w:rsidP="00FE0D60">
      <w:pPr>
        <w:spacing w:line="240" w:lineRule="auto"/>
        <w:jc w:val="center"/>
      </w:pPr>
      <w:r>
        <w:rPr>
          <w:noProof/>
        </w:rPr>
        <w:lastRenderedPageBreak/>
        <w:drawing>
          <wp:inline distT="0" distB="0" distL="0" distR="0" wp14:anchorId="51F93E25" wp14:editId="61D1FD1D">
            <wp:extent cx="5886450" cy="4908550"/>
            <wp:effectExtent l="0" t="0" r="0" b="6350"/>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etter&#10;&#10;Description automatically generated"/>
                    <pic:cNvPicPr>
                      <a:picLocks noChangeAspect="1" noChangeArrowheads="1"/>
                    </pic:cNvPicPr>
                  </pic:nvPicPr>
                  <pic:blipFill rotWithShape="1">
                    <a:blip r:embed="rId57">
                      <a:extLst>
                        <a:ext uri="{28A0092B-C50C-407E-A947-70E740481C1C}">
                          <a14:useLocalDpi xmlns:a14="http://schemas.microsoft.com/office/drawing/2010/main" val="0"/>
                        </a:ext>
                      </a:extLst>
                    </a:blip>
                    <a:srcRect b="44904"/>
                    <a:stretch/>
                  </pic:blipFill>
                  <pic:spPr bwMode="auto">
                    <a:xfrm>
                      <a:off x="0" y="0"/>
                      <a:ext cx="5886450" cy="4908550"/>
                    </a:xfrm>
                    <a:prstGeom prst="rect">
                      <a:avLst/>
                    </a:prstGeom>
                    <a:noFill/>
                    <a:ln>
                      <a:noFill/>
                    </a:ln>
                    <a:extLst>
                      <a:ext uri="{53640926-AAD7-44D8-BBD7-CCE9431645EC}">
                        <a14:shadowObscured xmlns:a14="http://schemas.microsoft.com/office/drawing/2010/main"/>
                      </a:ext>
                    </a:extLst>
                  </pic:spPr>
                </pic:pic>
              </a:graphicData>
            </a:graphic>
          </wp:inline>
        </w:drawing>
      </w:r>
    </w:p>
    <w:p w14:paraId="0E6B44D1" w14:textId="443BCD1C" w:rsidR="00FE0D60" w:rsidRDefault="00FE0D60" w:rsidP="00FE0D60">
      <w:pPr>
        <w:pBdr>
          <w:bottom w:val="single" w:sz="4" w:space="1" w:color="auto"/>
        </w:pBdr>
        <w:spacing w:after="0" w:line="52" w:lineRule="exact"/>
        <w:jc w:val="center"/>
      </w:pPr>
    </w:p>
    <w:p w14:paraId="45387414" w14:textId="21C9F2FE" w:rsidR="00FE0D60" w:rsidRDefault="00FE0D60" w:rsidP="00FE0D60">
      <w:pPr>
        <w:pBdr>
          <w:top w:val="single" w:sz="4" w:space="1" w:color="auto"/>
        </w:pBdr>
        <w:spacing w:before="34" w:after="0" w:line="14" w:lineRule="exact"/>
        <w:jc w:val="center"/>
      </w:pPr>
    </w:p>
    <w:p w14:paraId="640EC5FA" w14:textId="77777777" w:rsidR="00FE0D60" w:rsidRDefault="00FE0D60" w:rsidP="00FE0D60">
      <w:pPr>
        <w:pStyle w:val="GG-body"/>
        <w:spacing w:after="0"/>
      </w:pPr>
    </w:p>
    <w:p w14:paraId="335AAFDB" w14:textId="020B24AB" w:rsidR="00FE0D60" w:rsidRDefault="00FE0D60">
      <w:pPr>
        <w:spacing w:after="0" w:line="240" w:lineRule="auto"/>
        <w:jc w:val="left"/>
        <w:rPr>
          <w:rFonts w:eastAsia="Times New Roman"/>
          <w:szCs w:val="17"/>
        </w:rPr>
      </w:pPr>
      <w:r>
        <w:br w:type="page"/>
      </w:r>
    </w:p>
    <w:p w14:paraId="57B555C4" w14:textId="77777777" w:rsidR="00FE0D60" w:rsidRDefault="00FE0D60" w:rsidP="001B2EF0">
      <w:pPr>
        <w:pStyle w:val="Heading2"/>
      </w:pPr>
      <w:bookmarkStart w:id="60" w:name="_Toc109897248"/>
      <w:r w:rsidRPr="007360C5">
        <w:lastRenderedPageBreak/>
        <w:t xml:space="preserve">City </w:t>
      </w:r>
      <w:r>
        <w:t>o</w:t>
      </w:r>
      <w:r w:rsidRPr="007360C5">
        <w:t xml:space="preserve">f </w:t>
      </w:r>
      <w:r>
        <w:t>Port Adelaide Enfield</w:t>
      </w:r>
      <w:bookmarkEnd w:id="60"/>
    </w:p>
    <w:p w14:paraId="62A81FBB" w14:textId="77777777" w:rsidR="00FE0D60" w:rsidRPr="0023630A" w:rsidRDefault="00FE0D60" w:rsidP="00FE0D60">
      <w:pPr>
        <w:spacing w:line="240" w:lineRule="auto"/>
        <w:jc w:val="center"/>
        <w:rPr>
          <w:lang w:val="en-US"/>
        </w:rPr>
      </w:pPr>
      <w:r>
        <w:rPr>
          <w:noProof/>
          <w:lang w:val="en-US"/>
        </w:rPr>
        <w:drawing>
          <wp:inline distT="0" distB="0" distL="0" distR="0" wp14:anchorId="3307A334" wp14:editId="5D20846F">
            <wp:extent cx="5943229" cy="8014915"/>
            <wp:effectExtent l="0" t="0" r="635" b="5715"/>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1835" b="5893"/>
                    <a:stretch/>
                  </pic:blipFill>
                  <pic:spPr bwMode="auto">
                    <a:xfrm>
                      <a:off x="0" y="0"/>
                      <a:ext cx="5943600" cy="8015415"/>
                    </a:xfrm>
                    <a:prstGeom prst="rect">
                      <a:avLst/>
                    </a:prstGeom>
                    <a:noFill/>
                    <a:ln>
                      <a:noFill/>
                    </a:ln>
                    <a:extLst>
                      <a:ext uri="{53640926-AAD7-44D8-BBD7-CCE9431645EC}">
                        <a14:shadowObscured xmlns:a14="http://schemas.microsoft.com/office/drawing/2010/main"/>
                      </a:ext>
                    </a:extLst>
                  </pic:spPr>
                </pic:pic>
              </a:graphicData>
            </a:graphic>
          </wp:inline>
        </w:drawing>
      </w:r>
    </w:p>
    <w:p w14:paraId="288FE317" w14:textId="1993DD82" w:rsidR="00FE0D60" w:rsidRDefault="00FE0D60" w:rsidP="00FE0D60">
      <w:pPr>
        <w:pStyle w:val="GG-Title1"/>
        <w:spacing w:line="240" w:lineRule="auto"/>
        <w:rPr>
          <w:lang w:val="en-US"/>
        </w:rPr>
      </w:pPr>
      <w:r>
        <w:rPr>
          <w:noProof/>
          <w:lang w:val="en-US"/>
        </w:rPr>
        <w:lastRenderedPageBreak/>
        <w:drawing>
          <wp:inline distT="0" distB="0" distL="0" distR="0" wp14:anchorId="4EE419D1" wp14:editId="1FBF54FF">
            <wp:extent cx="5943600" cy="8686800"/>
            <wp:effectExtent l="0" t="0" r="0" b="0"/>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8686800"/>
                    </a:xfrm>
                    <a:prstGeom prst="rect">
                      <a:avLst/>
                    </a:prstGeom>
                    <a:noFill/>
                    <a:ln>
                      <a:noFill/>
                    </a:ln>
                  </pic:spPr>
                </pic:pic>
              </a:graphicData>
            </a:graphic>
          </wp:inline>
        </w:drawing>
      </w:r>
      <w:r>
        <w:rPr>
          <w:noProof/>
          <w:lang w:val="en-US"/>
        </w:rPr>
        <w:lastRenderedPageBreak/>
        <w:drawing>
          <wp:inline distT="0" distB="0" distL="0" distR="0" wp14:anchorId="0A2C8DF6" wp14:editId="6A4EC93E">
            <wp:extent cx="5943600" cy="8686800"/>
            <wp:effectExtent l="0" t="0" r="0" b="0"/>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8686800"/>
                    </a:xfrm>
                    <a:prstGeom prst="rect">
                      <a:avLst/>
                    </a:prstGeom>
                    <a:noFill/>
                    <a:ln>
                      <a:noFill/>
                    </a:ln>
                  </pic:spPr>
                </pic:pic>
              </a:graphicData>
            </a:graphic>
          </wp:inline>
        </w:drawing>
      </w:r>
      <w:r>
        <w:rPr>
          <w:noProof/>
          <w:lang w:val="en-US"/>
        </w:rPr>
        <w:lastRenderedPageBreak/>
        <w:drawing>
          <wp:inline distT="0" distB="0" distL="0" distR="0" wp14:anchorId="6B8B362C" wp14:editId="56AA3057">
            <wp:extent cx="5943600" cy="8686800"/>
            <wp:effectExtent l="0" t="0" r="0"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8686800"/>
                    </a:xfrm>
                    <a:prstGeom prst="rect">
                      <a:avLst/>
                    </a:prstGeom>
                    <a:noFill/>
                    <a:ln>
                      <a:noFill/>
                    </a:ln>
                  </pic:spPr>
                </pic:pic>
              </a:graphicData>
            </a:graphic>
          </wp:inline>
        </w:drawing>
      </w:r>
      <w:r>
        <w:rPr>
          <w:noProof/>
          <w:lang w:val="en-US"/>
        </w:rPr>
        <w:lastRenderedPageBreak/>
        <w:drawing>
          <wp:inline distT="0" distB="0" distL="0" distR="0" wp14:anchorId="5A0D6B45" wp14:editId="4FD924F6">
            <wp:extent cx="5943600" cy="8686800"/>
            <wp:effectExtent l="0" t="0" r="0" b="0"/>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8686800"/>
                    </a:xfrm>
                    <a:prstGeom prst="rect">
                      <a:avLst/>
                    </a:prstGeom>
                    <a:noFill/>
                    <a:ln>
                      <a:noFill/>
                    </a:ln>
                  </pic:spPr>
                </pic:pic>
              </a:graphicData>
            </a:graphic>
          </wp:inline>
        </w:drawing>
      </w:r>
      <w:r>
        <w:rPr>
          <w:noProof/>
          <w:lang w:val="en-US"/>
        </w:rPr>
        <w:lastRenderedPageBreak/>
        <w:drawing>
          <wp:inline distT="0" distB="0" distL="0" distR="0" wp14:anchorId="586BC49D" wp14:editId="39628D4F">
            <wp:extent cx="5943600" cy="8686800"/>
            <wp:effectExtent l="0" t="0" r="0" b="0"/>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8686800"/>
                    </a:xfrm>
                    <a:prstGeom prst="rect">
                      <a:avLst/>
                    </a:prstGeom>
                    <a:noFill/>
                    <a:ln>
                      <a:noFill/>
                    </a:ln>
                  </pic:spPr>
                </pic:pic>
              </a:graphicData>
            </a:graphic>
          </wp:inline>
        </w:drawing>
      </w:r>
      <w:r>
        <w:rPr>
          <w:noProof/>
          <w:lang w:val="en-US"/>
        </w:rPr>
        <w:lastRenderedPageBreak/>
        <w:drawing>
          <wp:inline distT="0" distB="0" distL="0" distR="0" wp14:anchorId="14D3D41D" wp14:editId="1D7D09CB">
            <wp:extent cx="5943600" cy="8686800"/>
            <wp:effectExtent l="0" t="0" r="0" b="0"/>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8686800"/>
                    </a:xfrm>
                    <a:prstGeom prst="rect">
                      <a:avLst/>
                    </a:prstGeom>
                    <a:noFill/>
                    <a:ln>
                      <a:noFill/>
                    </a:ln>
                  </pic:spPr>
                </pic:pic>
              </a:graphicData>
            </a:graphic>
          </wp:inline>
        </w:drawing>
      </w:r>
      <w:r>
        <w:rPr>
          <w:noProof/>
          <w:lang w:val="en-US"/>
        </w:rPr>
        <w:lastRenderedPageBreak/>
        <w:drawing>
          <wp:inline distT="0" distB="0" distL="0" distR="0" wp14:anchorId="60ED7F7E" wp14:editId="1241014F">
            <wp:extent cx="5943600" cy="8686800"/>
            <wp:effectExtent l="0" t="0" r="0" b="0"/>
            <wp:docPr id="25" name="Picture 2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with medium confidenc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8686800"/>
                    </a:xfrm>
                    <a:prstGeom prst="rect">
                      <a:avLst/>
                    </a:prstGeom>
                    <a:noFill/>
                    <a:ln>
                      <a:noFill/>
                    </a:ln>
                  </pic:spPr>
                </pic:pic>
              </a:graphicData>
            </a:graphic>
          </wp:inline>
        </w:drawing>
      </w:r>
      <w:r>
        <w:rPr>
          <w:noProof/>
          <w:lang w:val="en-US"/>
        </w:rPr>
        <w:lastRenderedPageBreak/>
        <w:drawing>
          <wp:inline distT="0" distB="0" distL="0" distR="0" wp14:anchorId="62DBE2D4" wp14:editId="2899C286">
            <wp:extent cx="5943600" cy="8686800"/>
            <wp:effectExtent l="0" t="0" r="0" b="0"/>
            <wp:docPr id="26" name="Picture 2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 letter&#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8686800"/>
                    </a:xfrm>
                    <a:prstGeom prst="rect">
                      <a:avLst/>
                    </a:prstGeom>
                    <a:noFill/>
                    <a:ln>
                      <a:noFill/>
                    </a:ln>
                  </pic:spPr>
                </pic:pic>
              </a:graphicData>
            </a:graphic>
          </wp:inline>
        </w:drawing>
      </w:r>
      <w:r>
        <w:rPr>
          <w:noProof/>
          <w:lang w:val="en-US"/>
        </w:rPr>
        <w:lastRenderedPageBreak/>
        <w:drawing>
          <wp:inline distT="0" distB="0" distL="0" distR="0" wp14:anchorId="2DC84A8D" wp14:editId="77E0BBB7">
            <wp:extent cx="5943600" cy="8686800"/>
            <wp:effectExtent l="0" t="0" r="0" b="0"/>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3600" cy="8686800"/>
                    </a:xfrm>
                    <a:prstGeom prst="rect">
                      <a:avLst/>
                    </a:prstGeom>
                    <a:noFill/>
                    <a:ln>
                      <a:noFill/>
                    </a:ln>
                  </pic:spPr>
                </pic:pic>
              </a:graphicData>
            </a:graphic>
          </wp:inline>
        </w:drawing>
      </w:r>
      <w:r>
        <w:rPr>
          <w:noProof/>
          <w:lang w:val="en-US"/>
        </w:rPr>
        <w:lastRenderedPageBreak/>
        <w:drawing>
          <wp:inline distT="0" distB="0" distL="0" distR="0" wp14:anchorId="038E5A0A" wp14:editId="0720DD2C">
            <wp:extent cx="5943600" cy="8686800"/>
            <wp:effectExtent l="0" t="0" r="0" b="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8686800"/>
                    </a:xfrm>
                    <a:prstGeom prst="rect">
                      <a:avLst/>
                    </a:prstGeom>
                    <a:noFill/>
                    <a:ln>
                      <a:noFill/>
                    </a:ln>
                  </pic:spPr>
                </pic:pic>
              </a:graphicData>
            </a:graphic>
          </wp:inline>
        </w:drawing>
      </w:r>
      <w:r>
        <w:rPr>
          <w:noProof/>
          <w:lang w:val="en-US"/>
        </w:rPr>
        <w:lastRenderedPageBreak/>
        <w:drawing>
          <wp:inline distT="0" distB="0" distL="0" distR="0" wp14:anchorId="12D1828E" wp14:editId="0A8A4374">
            <wp:extent cx="5943600" cy="8686800"/>
            <wp:effectExtent l="0" t="0" r="0" b="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8686800"/>
                    </a:xfrm>
                    <a:prstGeom prst="rect">
                      <a:avLst/>
                    </a:prstGeom>
                    <a:noFill/>
                    <a:ln>
                      <a:noFill/>
                    </a:ln>
                  </pic:spPr>
                </pic:pic>
              </a:graphicData>
            </a:graphic>
          </wp:inline>
        </w:drawing>
      </w:r>
      <w:r>
        <w:rPr>
          <w:noProof/>
          <w:lang w:val="en-US"/>
        </w:rPr>
        <w:lastRenderedPageBreak/>
        <w:drawing>
          <wp:inline distT="0" distB="0" distL="0" distR="0" wp14:anchorId="754A5FA7" wp14:editId="41447172">
            <wp:extent cx="5943600" cy="8686800"/>
            <wp:effectExtent l="0" t="0" r="0" b="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3600" cy="8686800"/>
                    </a:xfrm>
                    <a:prstGeom prst="rect">
                      <a:avLst/>
                    </a:prstGeom>
                    <a:noFill/>
                    <a:ln>
                      <a:noFill/>
                    </a:ln>
                  </pic:spPr>
                </pic:pic>
              </a:graphicData>
            </a:graphic>
          </wp:inline>
        </w:drawing>
      </w:r>
      <w:r>
        <w:rPr>
          <w:noProof/>
          <w:lang w:val="en-US"/>
        </w:rPr>
        <w:lastRenderedPageBreak/>
        <w:drawing>
          <wp:inline distT="0" distB="0" distL="0" distR="0" wp14:anchorId="79C0EBEA" wp14:editId="7927777A">
            <wp:extent cx="5943600" cy="8686800"/>
            <wp:effectExtent l="0" t="0" r="0" b="0"/>
            <wp:docPr id="14"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etter&#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8686800"/>
                    </a:xfrm>
                    <a:prstGeom prst="rect">
                      <a:avLst/>
                    </a:prstGeom>
                    <a:noFill/>
                    <a:ln>
                      <a:noFill/>
                    </a:ln>
                  </pic:spPr>
                </pic:pic>
              </a:graphicData>
            </a:graphic>
          </wp:inline>
        </w:drawing>
      </w:r>
      <w:r>
        <w:rPr>
          <w:noProof/>
          <w:lang w:val="en-US"/>
        </w:rPr>
        <w:lastRenderedPageBreak/>
        <w:drawing>
          <wp:inline distT="0" distB="0" distL="0" distR="0" wp14:anchorId="7A1F6CBE" wp14:editId="229BA4BE">
            <wp:extent cx="5943600" cy="8686800"/>
            <wp:effectExtent l="0" t="0" r="0" b="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3600" cy="8686800"/>
                    </a:xfrm>
                    <a:prstGeom prst="rect">
                      <a:avLst/>
                    </a:prstGeom>
                    <a:noFill/>
                    <a:ln>
                      <a:noFill/>
                    </a:ln>
                  </pic:spPr>
                </pic:pic>
              </a:graphicData>
            </a:graphic>
          </wp:inline>
        </w:drawing>
      </w:r>
      <w:r>
        <w:rPr>
          <w:noProof/>
          <w:lang w:val="en-US"/>
        </w:rPr>
        <w:lastRenderedPageBreak/>
        <w:drawing>
          <wp:inline distT="0" distB="0" distL="0" distR="0" wp14:anchorId="480BE045" wp14:editId="0AA78957">
            <wp:extent cx="5943600" cy="8686800"/>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3600" cy="8686800"/>
                    </a:xfrm>
                    <a:prstGeom prst="rect">
                      <a:avLst/>
                    </a:prstGeom>
                    <a:noFill/>
                    <a:ln>
                      <a:noFill/>
                    </a:ln>
                  </pic:spPr>
                </pic:pic>
              </a:graphicData>
            </a:graphic>
          </wp:inline>
        </w:drawing>
      </w:r>
      <w:r>
        <w:rPr>
          <w:noProof/>
          <w:lang w:val="en-US"/>
        </w:rPr>
        <w:lastRenderedPageBreak/>
        <w:drawing>
          <wp:inline distT="0" distB="0" distL="0" distR="0" wp14:anchorId="584C9304" wp14:editId="0CB0D414">
            <wp:extent cx="5943600" cy="5178056"/>
            <wp:effectExtent l="0" t="0" r="0" b="3810"/>
            <wp:docPr id="17" name="Picture 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etter&#10;&#10;Description automatically generated"/>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b="40392"/>
                    <a:stretch/>
                  </pic:blipFill>
                  <pic:spPr bwMode="auto">
                    <a:xfrm>
                      <a:off x="0" y="0"/>
                      <a:ext cx="5943600" cy="5178056"/>
                    </a:xfrm>
                    <a:prstGeom prst="rect">
                      <a:avLst/>
                    </a:prstGeom>
                    <a:noFill/>
                    <a:ln>
                      <a:noFill/>
                    </a:ln>
                    <a:extLst>
                      <a:ext uri="{53640926-AAD7-44D8-BBD7-CCE9431645EC}">
                        <a14:shadowObscured xmlns:a14="http://schemas.microsoft.com/office/drawing/2010/main"/>
                      </a:ext>
                    </a:extLst>
                  </pic:spPr>
                </pic:pic>
              </a:graphicData>
            </a:graphic>
          </wp:inline>
        </w:drawing>
      </w:r>
    </w:p>
    <w:p w14:paraId="58A57262" w14:textId="5E21EF3E" w:rsidR="00FE0D60" w:rsidRDefault="00FE0D60" w:rsidP="00FE0D60">
      <w:pPr>
        <w:pBdr>
          <w:bottom w:val="single" w:sz="4" w:space="1" w:color="auto"/>
        </w:pBdr>
        <w:spacing w:after="0" w:line="52" w:lineRule="exact"/>
        <w:jc w:val="center"/>
        <w:rPr>
          <w:lang w:val="en-US"/>
        </w:rPr>
      </w:pPr>
    </w:p>
    <w:p w14:paraId="56E40EF7" w14:textId="061EF3B9" w:rsidR="00FE0D60" w:rsidRDefault="00FE0D60" w:rsidP="00FE0D60">
      <w:pPr>
        <w:pBdr>
          <w:top w:val="single" w:sz="4" w:space="1" w:color="auto"/>
        </w:pBdr>
        <w:spacing w:before="34" w:after="0" w:line="14" w:lineRule="exact"/>
        <w:jc w:val="center"/>
        <w:rPr>
          <w:lang w:val="en-US"/>
        </w:rPr>
      </w:pPr>
    </w:p>
    <w:p w14:paraId="008A60EF" w14:textId="6E6F6849" w:rsidR="00FE0D60" w:rsidRDefault="00FE0D60" w:rsidP="00FE0D60">
      <w:pPr>
        <w:pStyle w:val="GG-body"/>
        <w:spacing w:after="0"/>
      </w:pPr>
    </w:p>
    <w:p w14:paraId="4DEFD185" w14:textId="77777777" w:rsidR="00FE0D60" w:rsidRPr="00FE0D60" w:rsidRDefault="00FE0D60" w:rsidP="001B2EF0">
      <w:pPr>
        <w:pStyle w:val="Heading2"/>
      </w:pPr>
      <w:bookmarkStart w:id="61" w:name="_Toc109897249"/>
      <w:r w:rsidRPr="00FE0D60">
        <w:t>City of Prospect</w:t>
      </w:r>
      <w:bookmarkEnd w:id="61"/>
    </w:p>
    <w:p w14:paraId="0445BCE1" w14:textId="77777777" w:rsidR="00FE0D60" w:rsidRPr="00FE0D60" w:rsidRDefault="00FE0D60" w:rsidP="00FE0D60">
      <w:pPr>
        <w:jc w:val="center"/>
        <w:rPr>
          <w:i/>
          <w:szCs w:val="17"/>
        </w:rPr>
      </w:pPr>
      <w:r w:rsidRPr="00FE0D60">
        <w:rPr>
          <w:i/>
          <w:szCs w:val="17"/>
        </w:rPr>
        <w:t>Adoption of Valuation and Declaration of Rates 2022-2023</w:t>
      </w:r>
    </w:p>
    <w:p w14:paraId="026BA3E3" w14:textId="77777777" w:rsidR="00FE0D60" w:rsidRPr="00FE0D60" w:rsidRDefault="00FE0D60" w:rsidP="00FE0D60">
      <w:pPr>
        <w:rPr>
          <w:rFonts w:eastAsia="Times New Roman"/>
          <w:szCs w:val="17"/>
        </w:rPr>
      </w:pPr>
      <w:r w:rsidRPr="00FE0D60">
        <w:rPr>
          <w:rFonts w:eastAsia="Times New Roman"/>
          <w:szCs w:val="17"/>
        </w:rPr>
        <w:t>NOTICE is hereby given that City of Prospect, at a meeting of Council held on 28 June 2022 for the year ending 30 June 2023 resolved as follows:</w:t>
      </w:r>
    </w:p>
    <w:p w14:paraId="767AEC04" w14:textId="77777777" w:rsidR="00FE0D60" w:rsidRPr="00FE0D60" w:rsidRDefault="00FE0D60" w:rsidP="00FE0D60">
      <w:pPr>
        <w:ind w:left="142"/>
        <w:rPr>
          <w:rFonts w:eastAsia="Times New Roman"/>
          <w:i/>
          <w:szCs w:val="17"/>
        </w:rPr>
      </w:pPr>
      <w:r w:rsidRPr="00FE0D60">
        <w:rPr>
          <w:rFonts w:eastAsia="Times New Roman"/>
          <w:i/>
          <w:szCs w:val="17"/>
        </w:rPr>
        <w:t>Adoption of Valuations</w:t>
      </w:r>
    </w:p>
    <w:p w14:paraId="64BD4A44" w14:textId="77777777" w:rsidR="00FE0D60" w:rsidRPr="00FE0D60" w:rsidRDefault="00FE0D60" w:rsidP="00FE0D60">
      <w:pPr>
        <w:ind w:left="142"/>
        <w:rPr>
          <w:rFonts w:eastAsia="Times New Roman"/>
          <w:szCs w:val="17"/>
        </w:rPr>
      </w:pPr>
      <w:r w:rsidRPr="00FE0D60">
        <w:rPr>
          <w:rFonts w:eastAsia="Times New Roman"/>
          <w:szCs w:val="17"/>
        </w:rPr>
        <w:t>That the Council of the City of Prospect, pursuant to Section 167 (2) </w:t>
      </w:r>
      <w:r w:rsidRPr="00FE0D60">
        <w:rPr>
          <w:rFonts w:eastAsia="Times New Roman"/>
          <w:i/>
          <w:szCs w:val="17"/>
        </w:rPr>
        <w:t>(a)</w:t>
      </w:r>
      <w:r w:rsidRPr="00FE0D60">
        <w:rPr>
          <w:rFonts w:eastAsia="Times New Roman"/>
          <w:szCs w:val="17"/>
        </w:rPr>
        <w:t xml:space="preserve"> of the </w:t>
      </w:r>
      <w:r w:rsidRPr="00FE0D60">
        <w:rPr>
          <w:rFonts w:eastAsia="Times New Roman"/>
          <w:i/>
          <w:iCs/>
          <w:szCs w:val="17"/>
        </w:rPr>
        <w:t>Local Government Act 1999</w:t>
      </w:r>
      <w:r w:rsidRPr="00FE0D60">
        <w:rPr>
          <w:rFonts w:eastAsia="Times New Roman"/>
          <w:szCs w:val="17"/>
        </w:rPr>
        <w:t>, adopts valuations of capital value made by the Valuer-General in relation to the area of the Council on 1 July 2022 and specifies that the total of the values that are to apply within the area for rating purposes for the year ending 30 June 2023 is $8,409,150,600.</w:t>
      </w:r>
    </w:p>
    <w:p w14:paraId="4CD70A5D" w14:textId="77777777" w:rsidR="00FE0D60" w:rsidRPr="00FE0D60" w:rsidRDefault="00FE0D60" w:rsidP="00FE0D60">
      <w:pPr>
        <w:ind w:left="142"/>
        <w:rPr>
          <w:rFonts w:eastAsia="Times New Roman"/>
          <w:i/>
          <w:szCs w:val="17"/>
        </w:rPr>
      </w:pPr>
      <w:r w:rsidRPr="00FE0D60">
        <w:rPr>
          <w:rFonts w:eastAsia="Times New Roman"/>
          <w:i/>
          <w:szCs w:val="17"/>
        </w:rPr>
        <w:t>Declaration of Differential General Rates</w:t>
      </w:r>
    </w:p>
    <w:p w14:paraId="70B56EB2" w14:textId="77777777" w:rsidR="00FE0D60" w:rsidRPr="00FE0D60" w:rsidRDefault="00FE0D60" w:rsidP="00FE0D60">
      <w:pPr>
        <w:ind w:left="142"/>
        <w:rPr>
          <w:rFonts w:eastAsia="Times New Roman"/>
          <w:szCs w:val="17"/>
        </w:rPr>
      </w:pPr>
      <w:r w:rsidRPr="00FE0D60">
        <w:rPr>
          <w:rFonts w:eastAsia="Times New Roman"/>
          <w:szCs w:val="17"/>
        </w:rPr>
        <w:t>That the Council of the City of Prospect, pursuant to Sections 152 (1) </w:t>
      </w:r>
      <w:r w:rsidRPr="00FE0D60">
        <w:rPr>
          <w:rFonts w:eastAsia="Times New Roman"/>
          <w:i/>
          <w:szCs w:val="17"/>
        </w:rPr>
        <w:t>(a)</w:t>
      </w:r>
      <w:r w:rsidRPr="00FE0D60">
        <w:rPr>
          <w:rFonts w:eastAsia="Times New Roman"/>
          <w:szCs w:val="17"/>
        </w:rPr>
        <w:t>, 153 (1) </w:t>
      </w:r>
      <w:r w:rsidRPr="00FE0D60">
        <w:rPr>
          <w:rFonts w:eastAsia="Times New Roman"/>
          <w:i/>
          <w:szCs w:val="17"/>
        </w:rPr>
        <w:t>(b)</w:t>
      </w:r>
      <w:r w:rsidRPr="00FE0D60">
        <w:rPr>
          <w:rFonts w:eastAsia="Times New Roman"/>
          <w:szCs w:val="17"/>
        </w:rPr>
        <w:t xml:space="preserve"> and 156 (1) </w:t>
      </w:r>
      <w:r w:rsidRPr="00FE0D60">
        <w:rPr>
          <w:rFonts w:eastAsia="Times New Roman"/>
          <w:i/>
          <w:szCs w:val="17"/>
        </w:rPr>
        <w:t>(c)</w:t>
      </w:r>
      <w:r w:rsidRPr="00FE0D60">
        <w:rPr>
          <w:rFonts w:eastAsia="Times New Roman"/>
          <w:szCs w:val="17"/>
        </w:rPr>
        <w:t xml:space="preserve"> of the </w:t>
      </w:r>
      <w:r w:rsidRPr="00FE0D60">
        <w:rPr>
          <w:rFonts w:eastAsia="Times New Roman"/>
          <w:i/>
          <w:iCs/>
          <w:szCs w:val="17"/>
        </w:rPr>
        <w:t>Local Government Act 1999</w:t>
      </w:r>
      <w:r w:rsidRPr="00FE0D60">
        <w:rPr>
          <w:rFonts w:eastAsia="Times New Roman"/>
          <w:szCs w:val="17"/>
        </w:rPr>
        <w:t xml:space="preserve">, hereby declares differential general rates on rateable land within the area, which rates vary by reference to the uses of land designated by Regulation 14 of the </w:t>
      </w:r>
      <w:r w:rsidRPr="00FE0D60">
        <w:rPr>
          <w:rFonts w:eastAsia="Times New Roman"/>
          <w:i/>
          <w:iCs/>
          <w:szCs w:val="17"/>
        </w:rPr>
        <w:t>Local Government (General) Regulations 2013</w:t>
      </w:r>
      <w:r w:rsidRPr="00FE0D60">
        <w:rPr>
          <w:rFonts w:eastAsia="Times New Roman"/>
          <w:szCs w:val="17"/>
        </w:rPr>
        <w:t>.</w:t>
      </w:r>
    </w:p>
    <w:p w14:paraId="7B64857E" w14:textId="77777777" w:rsidR="00FE0D60" w:rsidRPr="00FE0D60" w:rsidRDefault="00FE0D60" w:rsidP="00FE0D60">
      <w:pPr>
        <w:spacing w:after="0"/>
        <w:ind w:left="284"/>
        <w:rPr>
          <w:rFonts w:eastAsia="Times New Roman"/>
          <w:szCs w:val="17"/>
        </w:rPr>
      </w:pPr>
      <w:r w:rsidRPr="00FE0D60">
        <w:rPr>
          <w:rFonts w:eastAsia="Times New Roman"/>
          <w:i/>
          <w:szCs w:val="17"/>
        </w:rPr>
        <w:t>(a)</w:t>
      </w:r>
      <w:r w:rsidRPr="00FE0D60">
        <w:rPr>
          <w:rFonts w:eastAsia="Times New Roman"/>
          <w:szCs w:val="17"/>
        </w:rPr>
        <w:tab/>
        <w:t>Residential: A rate of 0.244030 cents in the dollar on the capital value of such rateable land.</w:t>
      </w:r>
    </w:p>
    <w:p w14:paraId="5A622317" w14:textId="77777777" w:rsidR="00FE0D60" w:rsidRPr="00FE0D60" w:rsidRDefault="00FE0D60" w:rsidP="00FE0D60">
      <w:pPr>
        <w:spacing w:after="0"/>
        <w:ind w:left="284"/>
        <w:rPr>
          <w:rFonts w:eastAsia="Times New Roman"/>
          <w:szCs w:val="17"/>
        </w:rPr>
      </w:pPr>
      <w:r w:rsidRPr="00FE0D60">
        <w:rPr>
          <w:rFonts w:eastAsia="Times New Roman"/>
          <w:i/>
          <w:szCs w:val="17"/>
        </w:rPr>
        <w:t>(b)</w:t>
      </w:r>
      <w:r w:rsidRPr="00FE0D60">
        <w:rPr>
          <w:rFonts w:eastAsia="Times New Roman"/>
          <w:szCs w:val="17"/>
        </w:rPr>
        <w:tab/>
        <w:t>Commercial—Shop: A rate of 0.648337 cents in the dollar on the capital value of such rateable land.</w:t>
      </w:r>
    </w:p>
    <w:p w14:paraId="01E90DFD" w14:textId="77777777" w:rsidR="00FE0D60" w:rsidRPr="00FE0D60" w:rsidRDefault="00FE0D60" w:rsidP="00FE0D60">
      <w:pPr>
        <w:spacing w:after="0"/>
        <w:ind w:left="284"/>
        <w:rPr>
          <w:rFonts w:eastAsia="Times New Roman"/>
          <w:szCs w:val="17"/>
        </w:rPr>
      </w:pPr>
      <w:r w:rsidRPr="00FE0D60">
        <w:rPr>
          <w:rFonts w:eastAsia="Times New Roman"/>
          <w:i/>
          <w:szCs w:val="17"/>
        </w:rPr>
        <w:t>(c)</w:t>
      </w:r>
      <w:r w:rsidRPr="00FE0D60">
        <w:rPr>
          <w:rFonts w:eastAsia="Times New Roman"/>
          <w:szCs w:val="17"/>
        </w:rPr>
        <w:tab/>
      </w:r>
      <w:r w:rsidRPr="00FE0D60">
        <w:rPr>
          <w:rFonts w:eastAsia="Times New Roman"/>
          <w:szCs w:val="17"/>
        </w:rPr>
        <w:tab/>
        <w:t>Commercial—Office: A rate of 0.648337 cents in the dollar on the capital value of such rateable land.</w:t>
      </w:r>
    </w:p>
    <w:p w14:paraId="64CA5436" w14:textId="77777777" w:rsidR="00FE0D60" w:rsidRPr="00FE0D60" w:rsidRDefault="00FE0D60" w:rsidP="00FE0D60">
      <w:pPr>
        <w:spacing w:after="0"/>
        <w:ind w:left="284"/>
        <w:rPr>
          <w:rFonts w:eastAsia="Times New Roman"/>
          <w:szCs w:val="17"/>
        </w:rPr>
      </w:pPr>
      <w:r w:rsidRPr="00FE0D60">
        <w:rPr>
          <w:rFonts w:eastAsia="Times New Roman"/>
          <w:i/>
          <w:szCs w:val="17"/>
        </w:rPr>
        <w:t>(d)</w:t>
      </w:r>
      <w:r w:rsidRPr="00FE0D60">
        <w:rPr>
          <w:rFonts w:eastAsia="Times New Roman"/>
          <w:szCs w:val="17"/>
        </w:rPr>
        <w:tab/>
        <w:t>Commercial—Other: A rate of 0.648337 cents in the dollar on the capital value of such rateable land.</w:t>
      </w:r>
    </w:p>
    <w:p w14:paraId="410D8964" w14:textId="77777777" w:rsidR="00FE0D60" w:rsidRPr="00FE0D60" w:rsidRDefault="00FE0D60" w:rsidP="00FE0D60">
      <w:pPr>
        <w:spacing w:after="0"/>
        <w:ind w:left="284"/>
        <w:rPr>
          <w:rFonts w:eastAsia="Times New Roman"/>
          <w:szCs w:val="17"/>
        </w:rPr>
      </w:pPr>
      <w:r w:rsidRPr="00FE0D60">
        <w:rPr>
          <w:rFonts w:eastAsia="Times New Roman"/>
          <w:i/>
          <w:szCs w:val="17"/>
        </w:rPr>
        <w:t>(e)</w:t>
      </w:r>
      <w:r w:rsidRPr="00FE0D60">
        <w:rPr>
          <w:rFonts w:eastAsia="Times New Roman"/>
          <w:i/>
          <w:szCs w:val="17"/>
        </w:rPr>
        <w:tab/>
      </w:r>
      <w:r w:rsidRPr="00FE0D60">
        <w:rPr>
          <w:rFonts w:eastAsia="Times New Roman"/>
          <w:szCs w:val="17"/>
        </w:rPr>
        <w:tab/>
        <w:t>Industry—Light: A rate of 0.648337 cents in the dollar on the capital value of such rateable land.</w:t>
      </w:r>
    </w:p>
    <w:p w14:paraId="3F5C8FC7" w14:textId="77777777" w:rsidR="00FE0D60" w:rsidRPr="00FE0D60" w:rsidRDefault="00FE0D60" w:rsidP="00FE0D60">
      <w:pPr>
        <w:spacing w:after="0"/>
        <w:ind w:left="284"/>
        <w:rPr>
          <w:rFonts w:eastAsia="Times New Roman"/>
          <w:szCs w:val="17"/>
        </w:rPr>
      </w:pPr>
      <w:r w:rsidRPr="00FE0D60">
        <w:rPr>
          <w:rFonts w:eastAsia="Times New Roman"/>
          <w:i/>
          <w:szCs w:val="17"/>
        </w:rPr>
        <w:t>(f)</w:t>
      </w:r>
      <w:r w:rsidRPr="00FE0D60">
        <w:rPr>
          <w:rFonts w:eastAsia="Times New Roman"/>
          <w:i/>
          <w:szCs w:val="17"/>
        </w:rPr>
        <w:tab/>
      </w:r>
      <w:r w:rsidRPr="00FE0D60">
        <w:rPr>
          <w:rFonts w:eastAsia="Times New Roman"/>
          <w:szCs w:val="17"/>
        </w:rPr>
        <w:tab/>
        <w:t>Industry—Other: A rate of 0.648337 cents in the dollar on the capital value of such rateable land.</w:t>
      </w:r>
    </w:p>
    <w:p w14:paraId="5D04A5F3" w14:textId="77777777" w:rsidR="00FE0D60" w:rsidRPr="00FE0D60" w:rsidRDefault="00FE0D60" w:rsidP="00FE0D60">
      <w:pPr>
        <w:spacing w:after="0"/>
        <w:ind w:left="284"/>
        <w:rPr>
          <w:rFonts w:eastAsia="Times New Roman"/>
          <w:szCs w:val="17"/>
        </w:rPr>
      </w:pPr>
      <w:r w:rsidRPr="00FE0D60">
        <w:rPr>
          <w:rFonts w:eastAsia="Times New Roman"/>
          <w:i/>
          <w:szCs w:val="17"/>
        </w:rPr>
        <w:t>(g)</w:t>
      </w:r>
      <w:r w:rsidRPr="00FE0D60">
        <w:rPr>
          <w:rFonts w:eastAsia="Times New Roman"/>
          <w:szCs w:val="17"/>
        </w:rPr>
        <w:tab/>
        <w:t>Primary Production: A rate of 0.648337 cents in the dollar on the capital value of such rateable land.</w:t>
      </w:r>
    </w:p>
    <w:p w14:paraId="165F4142" w14:textId="77777777" w:rsidR="00FE0D60" w:rsidRPr="00FE0D60" w:rsidRDefault="00FE0D60" w:rsidP="00FE0D60">
      <w:pPr>
        <w:spacing w:after="0"/>
        <w:ind w:left="284"/>
        <w:rPr>
          <w:rFonts w:eastAsia="Times New Roman"/>
          <w:szCs w:val="17"/>
        </w:rPr>
      </w:pPr>
      <w:r w:rsidRPr="00FE0D60">
        <w:rPr>
          <w:rFonts w:eastAsia="Times New Roman"/>
          <w:i/>
          <w:szCs w:val="17"/>
        </w:rPr>
        <w:t>(h)</w:t>
      </w:r>
      <w:r w:rsidRPr="00FE0D60">
        <w:rPr>
          <w:rFonts w:eastAsia="Times New Roman"/>
          <w:szCs w:val="17"/>
        </w:rPr>
        <w:tab/>
        <w:t>Vacant Land (Residential Planning Zone): A rate of 0.305037 cents in the dollar on the capital value of such rateable land.</w:t>
      </w:r>
    </w:p>
    <w:p w14:paraId="5F573C9E" w14:textId="77777777" w:rsidR="00FE0D60" w:rsidRPr="00FE0D60" w:rsidRDefault="00FE0D60" w:rsidP="00FE0D60">
      <w:pPr>
        <w:spacing w:after="0"/>
        <w:ind w:left="284"/>
        <w:rPr>
          <w:rFonts w:eastAsia="Times New Roman"/>
          <w:szCs w:val="17"/>
        </w:rPr>
      </w:pPr>
      <w:r w:rsidRPr="00FE0D60">
        <w:rPr>
          <w:rFonts w:eastAsia="Times New Roman"/>
          <w:i/>
          <w:szCs w:val="17"/>
        </w:rPr>
        <w:t>(</w:t>
      </w:r>
      <w:proofErr w:type="spellStart"/>
      <w:r w:rsidRPr="00FE0D60">
        <w:rPr>
          <w:rFonts w:eastAsia="Times New Roman"/>
          <w:i/>
          <w:szCs w:val="17"/>
        </w:rPr>
        <w:t>i</w:t>
      </w:r>
      <w:proofErr w:type="spellEnd"/>
      <w:r w:rsidRPr="00FE0D60">
        <w:rPr>
          <w:rFonts w:eastAsia="Times New Roman"/>
          <w:i/>
          <w:szCs w:val="17"/>
        </w:rPr>
        <w:t>)</w:t>
      </w:r>
      <w:r w:rsidRPr="00FE0D60">
        <w:rPr>
          <w:rFonts w:eastAsia="Times New Roman"/>
          <w:szCs w:val="17"/>
        </w:rPr>
        <w:tab/>
      </w:r>
      <w:r w:rsidRPr="00FE0D60">
        <w:rPr>
          <w:rFonts w:eastAsia="Times New Roman"/>
          <w:szCs w:val="17"/>
        </w:rPr>
        <w:tab/>
      </w:r>
      <w:r w:rsidRPr="00FE0D60">
        <w:rPr>
          <w:rFonts w:eastAsia="Times New Roman"/>
          <w:spacing w:val="-4"/>
          <w:szCs w:val="17"/>
        </w:rPr>
        <w:t>Vacant Land (Non-Residential Planning Zone): A rate of 0.810421 cents in the dollar on the capital value of such rateable land.</w:t>
      </w:r>
    </w:p>
    <w:p w14:paraId="30BD69B8" w14:textId="77777777" w:rsidR="00FE0D60" w:rsidRPr="00FE0D60" w:rsidRDefault="00FE0D60" w:rsidP="00FE0D60">
      <w:pPr>
        <w:ind w:left="284"/>
        <w:rPr>
          <w:rFonts w:eastAsia="Times New Roman"/>
          <w:szCs w:val="17"/>
        </w:rPr>
      </w:pPr>
      <w:r w:rsidRPr="00FE0D60">
        <w:rPr>
          <w:rFonts w:eastAsia="Times New Roman"/>
          <w:i/>
          <w:szCs w:val="17"/>
        </w:rPr>
        <w:t>(j)</w:t>
      </w:r>
      <w:r w:rsidRPr="00FE0D60">
        <w:rPr>
          <w:rFonts w:eastAsia="Times New Roman"/>
          <w:szCs w:val="17"/>
        </w:rPr>
        <w:tab/>
      </w:r>
      <w:r w:rsidRPr="00FE0D60">
        <w:rPr>
          <w:rFonts w:eastAsia="Times New Roman"/>
          <w:szCs w:val="17"/>
        </w:rPr>
        <w:tab/>
        <w:t>Other: A rate of 0.648337 cents in the dollar on the capital value of such rateable land.</w:t>
      </w:r>
    </w:p>
    <w:p w14:paraId="3DB5C41E" w14:textId="77777777" w:rsidR="00FE0D60" w:rsidRDefault="00FE0D60">
      <w:pPr>
        <w:spacing w:after="0" w:line="240" w:lineRule="auto"/>
        <w:jc w:val="left"/>
        <w:rPr>
          <w:rFonts w:eastAsia="Times New Roman"/>
          <w:i/>
          <w:szCs w:val="17"/>
        </w:rPr>
      </w:pPr>
      <w:r>
        <w:rPr>
          <w:rFonts w:eastAsia="Times New Roman"/>
          <w:i/>
          <w:szCs w:val="17"/>
        </w:rPr>
        <w:br w:type="page"/>
      </w:r>
    </w:p>
    <w:p w14:paraId="6D8D7608" w14:textId="6F76DAD3" w:rsidR="00FE0D60" w:rsidRPr="00FE0D60" w:rsidRDefault="00FE0D60" w:rsidP="00FE0D60">
      <w:pPr>
        <w:ind w:left="142"/>
        <w:rPr>
          <w:rFonts w:eastAsia="Times New Roman"/>
          <w:i/>
          <w:szCs w:val="17"/>
        </w:rPr>
      </w:pPr>
      <w:r w:rsidRPr="00FE0D60">
        <w:rPr>
          <w:rFonts w:eastAsia="Times New Roman"/>
          <w:i/>
          <w:szCs w:val="17"/>
        </w:rPr>
        <w:lastRenderedPageBreak/>
        <w:t>Declaration of a Minimum Amount</w:t>
      </w:r>
    </w:p>
    <w:p w14:paraId="66F607F7" w14:textId="77777777" w:rsidR="00FE0D60" w:rsidRPr="00FE0D60" w:rsidRDefault="00FE0D60" w:rsidP="00FE0D60">
      <w:pPr>
        <w:ind w:left="142"/>
        <w:rPr>
          <w:rFonts w:eastAsia="Times New Roman"/>
          <w:szCs w:val="17"/>
        </w:rPr>
      </w:pPr>
      <w:r w:rsidRPr="00FE0D60">
        <w:rPr>
          <w:rFonts w:eastAsia="Times New Roman"/>
          <w:szCs w:val="17"/>
        </w:rPr>
        <w:t>That the Council of the City of Prospect, pursuant to Section 158 (1) </w:t>
      </w:r>
      <w:r w:rsidRPr="00FE0D60">
        <w:rPr>
          <w:rFonts w:eastAsia="Times New Roman"/>
          <w:i/>
          <w:szCs w:val="17"/>
        </w:rPr>
        <w:t>(a)</w:t>
      </w:r>
      <w:r w:rsidRPr="00FE0D60">
        <w:rPr>
          <w:rFonts w:eastAsia="Times New Roman"/>
          <w:szCs w:val="17"/>
        </w:rPr>
        <w:t xml:space="preserve"> of the </w:t>
      </w:r>
      <w:r w:rsidRPr="00FE0D60">
        <w:rPr>
          <w:rFonts w:eastAsia="Times New Roman"/>
          <w:i/>
          <w:iCs/>
          <w:szCs w:val="17"/>
        </w:rPr>
        <w:t>Local Government Act 1999</w:t>
      </w:r>
      <w:r w:rsidRPr="00FE0D60">
        <w:rPr>
          <w:rFonts w:eastAsia="Times New Roman"/>
          <w:szCs w:val="17"/>
        </w:rPr>
        <w:t>, hereby fixes, in respect of the year ending 30 June 2023, a minimum amount of $1,347 that shall be payable by way of general rates on rateable land within the Council’s area.</w:t>
      </w:r>
    </w:p>
    <w:p w14:paraId="079C80B3" w14:textId="77777777" w:rsidR="00FE0D60" w:rsidRPr="00FE0D60" w:rsidRDefault="00FE0D60" w:rsidP="00FE0D60">
      <w:pPr>
        <w:ind w:left="142"/>
        <w:rPr>
          <w:rFonts w:eastAsia="Times New Roman"/>
          <w:i/>
          <w:szCs w:val="17"/>
        </w:rPr>
      </w:pPr>
      <w:r w:rsidRPr="00FE0D60">
        <w:rPr>
          <w:rFonts w:eastAsia="Times New Roman"/>
          <w:i/>
          <w:szCs w:val="17"/>
        </w:rPr>
        <w:t>Declaration of a Separate Rate (Prospect Village Heart Marketing Fund)</w:t>
      </w:r>
    </w:p>
    <w:p w14:paraId="1A021112" w14:textId="77777777" w:rsidR="00FE0D60" w:rsidRPr="00FE0D60" w:rsidRDefault="00FE0D60" w:rsidP="00FE0D60">
      <w:pPr>
        <w:ind w:left="142"/>
        <w:rPr>
          <w:rFonts w:eastAsia="Times New Roman"/>
          <w:szCs w:val="17"/>
        </w:rPr>
      </w:pPr>
      <w:r w:rsidRPr="00FE0D60">
        <w:rPr>
          <w:rFonts w:eastAsia="Times New Roman"/>
          <w:szCs w:val="17"/>
        </w:rPr>
        <w:t>City of Prospect, pursuant to Sections 154 (1) and 154 (2) </w:t>
      </w:r>
      <w:r w:rsidRPr="00FE0D60">
        <w:rPr>
          <w:rFonts w:eastAsia="Times New Roman"/>
          <w:i/>
          <w:szCs w:val="17"/>
        </w:rPr>
        <w:t>(c)</w:t>
      </w:r>
      <w:r w:rsidRPr="00FE0D60">
        <w:rPr>
          <w:rFonts w:eastAsia="Times New Roman"/>
          <w:szCs w:val="17"/>
        </w:rPr>
        <w:t xml:space="preserve"> of the </w:t>
      </w:r>
      <w:r w:rsidRPr="00FE0D60">
        <w:rPr>
          <w:rFonts w:eastAsia="Times New Roman"/>
          <w:i/>
          <w:iCs/>
          <w:szCs w:val="17"/>
        </w:rPr>
        <w:t>Local Government Act 1999</w:t>
      </w:r>
      <w:r w:rsidRPr="00FE0D60">
        <w:rPr>
          <w:rFonts w:eastAsia="Times New Roman"/>
          <w:szCs w:val="17"/>
        </w:rPr>
        <w:t xml:space="preserve">, hereby declares separate rate by fixed charge of $150.00 on rateable land within Land Uses of 2, 3, 4, 5, 6 and 9 on Prospect Road, Prospect South Australia bordered at the North by Gladstone Road and Alpha Road and the South by Buller Street and </w:t>
      </w:r>
      <w:proofErr w:type="spellStart"/>
      <w:r w:rsidRPr="00FE0D60">
        <w:rPr>
          <w:rFonts w:eastAsia="Times New Roman"/>
          <w:szCs w:val="17"/>
        </w:rPr>
        <w:t>Ballville</w:t>
      </w:r>
      <w:proofErr w:type="spellEnd"/>
      <w:r w:rsidRPr="00FE0D60">
        <w:rPr>
          <w:rFonts w:eastAsia="Times New Roman"/>
          <w:szCs w:val="17"/>
        </w:rPr>
        <w:t xml:space="preserve"> Street.</w:t>
      </w:r>
    </w:p>
    <w:p w14:paraId="5C55A24C" w14:textId="77777777" w:rsidR="00FE0D60" w:rsidRPr="00FE0D60" w:rsidRDefault="00FE0D60" w:rsidP="00FE0D60">
      <w:pPr>
        <w:ind w:left="142"/>
        <w:rPr>
          <w:rFonts w:eastAsia="Times New Roman"/>
          <w:i/>
          <w:szCs w:val="17"/>
        </w:rPr>
      </w:pPr>
      <w:r w:rsidRPr="00FE0D60">
        <w:rPr>
          <w:rFonts w:eastAsia="Times New Roman"/>
          <w:i/>
          <w:szCs w:val="17"/>
        </w:rPr>
        <w:t>Declaration of a Separate Rate (Regional Landscape Levy)</w:t>
      </w:r>
    </w:p>
    <w:p w14:paraId="5C4037BE" w14:textId="77777777" w:rsidR="00FE0D60" w:rsidRPr="00FE0D60" w:rsidRDefault="00FE0D60" w:rsidP="00FE0D60">
      <w:pPr>
        <w:ind w:left="142"/>
        <w:rPr>
          <w:rFonts w:eastAsia="Times New Roman"/>
          <w:szCs w:val="17"/>
        </w:rPr>
      </w:pPr>
      <w:r w:rsidRPr="00FE0D60">
        <w:rPr>
          <w:rFonts w:eastAsia="Times New Roman"/>
          <w:szCs w:val="17"/>
        </w:rPr>
        <w:t xml:space="preserve">That pursuant to Section 69 of the </w:t>
      </w:r>
      <w:r w:rsidRPr="00FE0D60">
        <w:rPr>
          <w:rFonts w:eastAsia="Times New Roman"/>
          <w:i/>
          <w:iCs/>
          <w:szCs w:val="17"/>
        </w:rPr>
        <w:t>Landscape South Australia Act 2019</w:t>
      </w:r>
      <w:r w:rsidRPr="00FE0D60">
        <w:rPr>
          <w:rFonts w:eastAsia="Times New Roman"/>
          <w:szCs w:val="17"/>
        </w:rPr>
        <w:t xml:space="preserve"> and Section 154 of the </w:t>
      </w:r>
      <w:r w:rsidRPr="00FE0D60">
        <w:rPr>
          <w:rFonts w:eastAsia="Times New Roman"/>
          <w:i/>
          <w:iCs/>
          <w:szCs w:val="17"/>
        </w:rPr>
        <w:t>Local Government Act 1999</w:t>
      </w:r>
      <w:r w:rsidRPr="00FE0D60">
        <w:rPr>
          <w:rFonts w:eastAsia="Times New Roman"/>
          <w:szCs w:val="17"/>
        </w:rPr>
        <w:t xml:space="preserve">, Council, in order to reimburse to the </w:t>
      </w:r>
      <w:proofErr w:type="gramStart"/>
      <w:r w:rsidRPr="00FE0D60">
        <w:rPr>
          <w:rFonts w:eastAsia="Times New Roman"/>
          <w:szCs w:val="17"/>
        </w:rPr>
        <w:t>Council</w:t>
      </w:r>
      <w:proofErr w:type="gramEnd"/>
      <w:r w:rsidRPr="00FE0D60">
        <w:rPr>
          <w:rFonts w:eastAsia="Times New Roman"/>
          <w:szCs w:val="17"/>
        </w:rPr>
        <w:t xml:space="preserve"> the amount contributed to the Regional Landscape Levy of $611,946 declares for the year ending 30 June 2023 a separate rate of 0.007438 cents in the dollar on the capital valuation of all rateable properties within the area of the City of Prospect.</w:t>
      </w:r>
    </w:p>
    <w:p w14:paraId="26A750B6" w14:textId="77777777" w:rsidR="00FE0D60" w:rsidRPr="00FE0D60" w:rsidRDefault="00FE0D60" w:rsidP="00FE0D60">
      <w:pPr>
        <w:ind w:left="142"/>
        <w:rPr>
          <w:rFonts w:eastAsia="Times New Roman"/>
          <w:i/>
          <w:szCs w:val="17"/>
        </w:rPr>
      </w:pPr>
      <w:r w:rsidRPr="00FE0D60">
        <w:rPr>
          <w:rFonts w:eastAsia="Times New Roman"/>
          <w:i/>
          <w:szCs w:val="17"/>
        </w:rPr>
        <w:t>Payment of Rates</w:t>
      </w:r>
    </w:p>
    <w:p w14:paraId="7BD0240A" w14:textId="77777777" w:rsidR="00FE0D60" w:rsidRPr="00FE0D60" w:rsidRDefault="00FE0D60" w:rsidP="00FE0D60">
      <w:pPr>
        <w:ind w:left="142"/>
        <w:rPr>
          <w:rFonts w:eastAsia="Times New Roman"/>
          <w:szCs w:val="17"/>
        </w:rPr>
      </w:pPr>
      <w:r w:rsidRPr="00FE0D60">
        <w:rPr>
          <w:rFonts w:eastAsia="Times New Roman"/>
          <w:szCs w:val="17"/>
        </w:rPr>
        <w:t xml:space="preserve">Notice is hereby given that pursuant to Section 181 of the </w:t>
      </w:r>
      <w:r w:rsidRPr="00FE0D60">
        <w:rPr>
          <w:rFonts w:eastAsia="Times New Roman"/>
          <w:i/>
          <w:iCs/>
          <w:szCs w:val="17"/>
        </w:rPr>
        <w:t>Local Government Act 1999</w:t>
      </w:r>
      <w:r w:rsidRPr="00FE0D60">
        <w:rPr>
          <w:rFonts w:eastAsia="Times New Roman"/>
          <w:szCs w:val="17"/>
        </w:rPr>
        <w:t>, the rates shall be payable in four equal or approximately equal instalments due and payable on 1 September 2022, 1 December 2022, 1 March 2023 and 1 June 2023.</w:t>
      </w:r>
    </w:p>
    <w:p w14:paraId="7B03903C" w14:textId="77777777" w:rsidR="00FE0D60" w:rsidRPr="00FE0D60" w:rsidRDefault="00FE0D60" w:rsidP="00FE0D60">
      <w:pPr>
        <w:spacing w:after="0"/>
        <w:rPr>
          <w:rFonts w:eastAsia="Times New Roman"/>
          <w:szCs w:val="17"/>
        </w:rPr>
      </w:pPr>
      <w:r w:rsidRPr="00FE0D60">
        <w:rPr>
          <w:rFonts w:eastAsia="Times New Roman"/>
          <w:szCs w:val="17"/>
        </w:rPr>
        <w:t>Dated: 28 July 2022</w:t>
      </w:r>
    </w:p>
    <w:p w14:paraId="52C150B2" w14:textId="77777777" w:rsidR="00FE0D60" w:rsidRPr="00FE0D60" w:rsidRDefault="00FE0D60" w:rsidP="00FE0D60">
      <w:pPr>
        <w:spacing w:after="0"/>
        <w:jc w:val="right"/>
        <w:rPr>
          <w:rFonts w:eastAsia="Times New Roman"/>
          <w:smallCaps/>
          <w:szCs w:val="20"/>
        </w:rPr>
      </w:pPr>
      <w:r w:rsidRPr="00FE0D60">
        <w:rPr>
          <w:rFonts w:eastAsia="Times New Roman"/>
          <w:smallCaps/>
          <w:szCs w:val="20"/>
        </w:rPr>
        <w:t>C.WHITE</w:t>
      </w:r>
    </w:p>
    <w:p w14:paraId="27E572CB" w14:textId="6A885A60" w:rsidR="00FE0D60" w:rsidRDefault="00FE0D60" w:rsidP="00782ACF">
      <w:pPr>
        <w:spacing w:after="40"/>
        <w:jc w:val="right"/>
        <w:rPr>
          <w:rFonts w:eastAsia="Times New Roman"/>
          <w:szCs w:val="17"/>
        </w:rPr>
      </w:pPr>
      <w:r w:rsidRPr="00FE0D60">
        <w:rPr>
          <w:rFonts w:eastAsia="Times New Roman"/>
          <w:szCs w:val="17"/>
        </w:rPr>
        <w:t>Chief Executive Officer</w:t>
      </w:r>
    </w:p>
    <w:p w14:paraId="0C000CFD" w14:textId="78FEFFE7" w:rsidR="00782ACF" w:rsidRDefault="00782ACF" w:rsidP="00782ACF">
      <w:pPr>
        <w:pBdr>
          <w:bottom w:val="single" w:sz="4" w:space="1" w:color="auto"/>
        </w:pBdr>
        <w:spacing w:after="0" w:line="52" w:lineRule="exact"/>
        <w:jc w:val="center"/>
      </w:pPr>
    </w:p>
    <w:p w14:paraId="69AC3162" w14:textId="0DEF6F2C" w:rsidR="00782ACF" w:rsidRDefault="00782ACF" w:rsidP="00782ACF">
      <w:pPr>
        <w:pBdr>
          <w:top w:val="single" w:sz="4" w:space="1" w:color="auto"/>
        </w:pBdr>
        <w:spacing w:before="34" w:after="0" w:line="14" w:lineRule="exact"/>
        <w:jc w:val="center"/>
      </w:pPr>
    </w:p>
    <w:p w14:paraId="4300ADEF" w14:textId="065967D4" w:rsidR="00FE0D60" w:rsidRDefault="00FE0D60" w:rsidP="00FE0D60">
      <w:pPr>
        <w:pStyle w:val="GG-body"/>
        <w:spacing w:after="0"/>
      </w:pPr>
    </w:p>
    <w:p w14:paraId="51BAD706" w14:textId="77777777" w:rsidR="00D24EBD" w:rsidRPr="00D24EBD" w:rsidRDefault="00D24EBD" w:rsidP="001B2EF0">
      <w:pPr>
        <w:pStyle w:val="Heading2"/>
      </w:pPr>
      <w:bookmarkStart w:id="62" w:name="_Toc109897250"/>
      <w:r w:rsidRPr="00D24EBD">
        <w:t>City of Victor Harbor</w:t>
      </w:r>
      <w:bookmarkEnd w:id="62"/>
    </w:p>
    <w:p w14:paraId="07D7D5C7" w14:textId="77777777" w:rsidR="00D24EBD" w:rsidRPr="00D24EBD" w:rsidRDefault="00D24EBD" w:rsidP="00D24EBD">
      <w:pPr>
        <w:jc w:val="center"/>
        <w:rPr>
          <w:i/>
          <w:szCs w:val="17"/>
          <w:lang w:val="en-US"/>
        </w:rPr>
      </w:pPr>
      <w:r w:rsidRPr="00D24EBD">
        <w:rPr>
          <w:i/>
          <w:szCs w:val="17"/>
          <w:lang w:val="en-US"/>
        </w:rPr>
        <w:t>Adoption of Valuation</w:t>
      </w:r>
    </w:p>
    <w:p w14:paraId="7E30E98A" w14:textId="77777777" w:rsidR="00D24EBD" w:rsidRPr="00D24EBD" w:rsidRDefault="00D24EBD" w:rsidP="00D24EBD">
      <w:pPr>
        <w:rPr>
          <w:rFonts w:eastAsia="Times New Roman"/>
          <w:szCs w:val="17"/>
          <w:lang w:val="en-US"/>
        </w:rPr>
      </w:pPr>
      <w:r w:rsidRPr="00D24EBD">
        <w:rPr>
          <w:rFonts w:eastAsia="Times New Roman"/>
          <w:szCs w:val="17"/>
          <w:lang w:val="en-US"/>
        </w:rPr>
        <w:t>NOTICE is hereby given that at the Special Meeting on 13 July 2022 the City of Victor Harbor resolved for the financial year ending 30 June 2023:</w:t>
      </w:r>
    </w:p>
    <w:p w14:paraId="357C4074" w14:textId="77777777" w:rsidR="00D24EBD" w:rsidRPr="00D24EBD" w:rsidRDefault="00D24EBD" w:rsidP="00D24EBD">
      <w:pPr>
        <w:numPr>
          <w:ilvl w:val="0"/>
          <w:numId w:val="45"/>
        </w:numPr>
        <w:ind w:left="426" w:hanging="284"/>
        <w:rPr>
          <w:rFonts w:eastAsia="Times New Roman"/>
          <w:szCs w:val="17"/>
          <w:lang w:val="en-US"/>
        </w:rPr>
      </w:pPr>
      <w:r w:rsidRPr="00D24EBD">
        <w:rPr>
          <w:rFonts w:eastAsia="Times New Roman"/>
          <w:szCs w:val="17"/>
          <w:lang w:val="en-US"/>
        </w:rPr>
        <w:t>To adopt the most recent capital valuations provided by the Valuer General for land within the Council area, totaling $5,593,123,160 for rating purposes for the year ending 30 June 2023.</w:t>
      </w:r>
    </w:p>
    <w:p w14:paraId="7AC17C93" w14:textId="77777777" w:rsidR="00D24EBD" w:rsidRPr="00D24EBD" w:rsidRDefault="00D24EBD" w:rsidP="00D24EBD">
      <w:pPr>
        <w:numPr>
          <w:ilvl w:val="0"/>
          <w:numId w:val="45"/>
        </w:numPr>
        <w:ind w:left="426" w:hanging="284"/>
        <w:rPr>
          <w:rFonts w:eastAsia="Times New Roman"/>
          <w:szCs w:val="17"/>
          <w:lang w:val="en-US"/>
        </w:rPr>
      </w:pPr>
      <w:r w:rsidRPr="00D24EBD">
        <w:rPr>
          <w:rFonts w:eastAsia="Times New Roman"/>
          <w:szCs w:val="17"/>
          <w:lang w:val="en-US"/>
        </w:rPr>
        <w:t>To declare differential general rates as follows:</w:t>
      </w:r>
    </w:p>
    <w:p w14:paraId="6BD51CD2" w14:textId="77777777" w:rsidR="00D24EBD" w:rsidRPr="00D24EBD" w:rsidRDefault="00D24EBD" w:rsidP="00D24EBD">
      <w:pPr>
        <w:spacing w:after="40"/>
        <w:ind w:left="425"/>
        <w:rPr>
          <w:rFonts w:eastAsia="Times New Roman"/>
          <w:szCs w:val="17"/>
          <w:lang w:val="en-US"/>
        </w:rPr>
      </w:pPr>
      <w:r w:rsidRPr="00D24EBD">
        <w:rPr>
          <w:rFonts w:eastAsia="Times New Roman"/>
          <w:szCs w:val="17"/>
          <w:lang w:val="en-US"/>
        </w:rPr>
        <w:t xml:space="preserve">0.3831 cents in the dollar on </w:t>
      </w:r>
      <w:proofErr w:type="spellStart"/>
      <w:r w:rsidRPr="00D24EBD">
        <w:rPr>
          <w:rFonts w:eastAsia="Times New Roman"/>
          <w:szCs w:val="17"/>
          <w:lang w:val="en-US"/>
        </w:rPr>
        <w:t>rateable</w:t>
      </w:r>
      <w:proofErr w:type="spellEnd"/>
      <w:r w:rsidRPr="00D24EBD">
        <w:rPr>
          <w:rFonts w:eastAsia="Times New Roman"/>
          <w:szCs w:val="17"/>
          <w:lang w:val="en-US"/>
        </w:rPr>
        <w:t xml:space="preserve"> land of Category (a) (Residential) and Category (</w:t>
      </w:r>
      <w:proofErr w:type="spellStart"/>
      <w:r w:rsidRPr="00D24EBD">
        <w:rPr>
          <w:rFonts w:eastAsia="Times New Roman"/>
          <w:szCs w:val="17"/>
          <w:lang w:val="en-US"/>
        </w:rPr>
        <w:t>i</w:t>
      </w:r>
      <w:proofErr w:type="spellEnd"/>
      <w:r w:rsidRPr="00D24EBD">
        <w:rPr>
          <w:rFonts w:eastAsia="Times New Roman"/>
          <w:szCs w:val="17"/>
          <w:lang w:val="en-US"/>
        </w:rPr>
        <w:t>) (Other)</w:t>
      </w:r>
    </w:p>
    <w:p w14:paraId="69BF8339" w14:textId="77777777" w:rsidR="00D24EBD" w:rsidRPr="00D24EBD" w:rsidRDefault="00D24EBD" w:rsidP="00D24EBD">
      <w:pPr>
        <w:spacing w:after="40"/>
        <w:ind w:left="425"/>
        <w:rPr>
          <w:rFonts w:eastAsia="Times New Roman"/>
          <w:szCs w:val="17"/>
          <w:lang w:val="en-US"/>
        </w:rPr>
      </w:pPr>
      <w:r w:rsidRPr="00D24EBD">
        <w:rPr>
          <w:rFonts w:eastAsia="Times New Roman"/>
          <w:szCs w:val="17"/>
          <w:lang w:val="en-US"/>
        </w:rPr>
        <w:t xml:space="preserve">0.4980 cents in the dollar on </w:t>
      </w:r>
      <w:proofErr w:type="spellStart"/>
      <w:r w:rsidRPr="00D24EBD">
        <w:rPr>
          <w:rFonts w:eastAsia="Times New Roman"/>
          <w:szCs w:val="17"/>
          <w:lang w:val="en-US"/>
        </w:rPr>
        <w:t>rateable</w:t>
      </w:r>
      <w:proofErr w:type="spellEnd"/>
      <w:r w:rsidRPr="00D24EBD">
        <w:rPr>
          <w:rFonts w:eastAsia="Times New Roman"/>
          <w:szCs w:val="17"/>
          <w:lang w:val="en-US"/>
        </w:rPr>
        <w:t xml:space="preserve"> land of Category (b) (Commercial-Shop), Category (c) (Commercial-Office) and Category (d) (Commercial-Other)</w:t>
      </w:r>
    </w:p>
    <w:p w14:paraId="731A00F0" w14:textId="77777777" w:rsidR="00D24EBD" w:rsidRPr="00D24EBD" w:rsidRDefault="00D24EBD" w:rsidP="00D24EBD">
      <w:pPr>
        <w:spacing w:after="40"/>
        <w:ind w:left="425"/>
        <w:rPr>
          <w:rFonts w:eastAsia="Times New Roman"/>
          <w:szCs w:val="17"/>
          <w:lang w:val="en-US"/>
        </w:rPr>
      </w:pPr>
      <w:r w:rsidRPr="00D24EBD">
        <w:rPr>
          <w:rFonts w:eastAsia="Times New Roman"/>
          <w:szCs w:val="17"/>
          <w:lang w:val="en-US"/>
        </w:rPr>
        <w:t xml:space="preserve">0.4406 cents in the dollar of </w:t>
      </w:r>
      <w:proofErr w:type="spellStart"/>
      <w:r w:rsidRPr="00D24EBD">
        <w:rPr>
          <w:rFonts w:eastAsia="Times New Roman"/>
          <w:szCs w:val="17"/>
          <w:lang w:val="en-US"/>
        </w:rPr>
        <w:t>rateable</w:t>
      </w:r>
      <w:proofErr w:type="spellEnd"/>
      <w:r w:rsidRPr="00D24EBD">
        <w:rPr>
          <w:rFonts w:eastAsia="Times New Roman"/>
          <w:szCs w:val="17"/>
          <w:lang w:val="en-US"/>
        </w:rPr>
        <w:t xml:space="preserve"> land of Category (e) (Industry – Light) and Category (f) (Industry-Other)</w:t>
      </w:r>
    </w:p>
    <w:p w14:paraId="47A2F238" w14:textId="77777777" w:rsidR="00D24EBD" w:rsidRPr="00D24EBD" w:rsidRDefault="00D24EBD" w:rsidP="00D24EBD">
      <w:pPr>
        <w:spacing w:after="40"/>
        <w:ind w:left="425"/>
        <w:rPr>
          <w:rFonts w:eastAsia="Times New Roman"/>
          <w:szCs w:val="17"/>
          <w:lang w:val="en-US"/>
        </w:rPr>
      </w:pPr>
      <w:r w:rsidRPr="00D24EBD">
        <w:rPr>
          <w:rFonts w:eastAsia="Times New Roman"/>
          <w:szCs w:val="17"/>
          <w:lang w:val="en-US"/>
        </w:rPr>
        <w:t xml:space="preserve">0.3448 cents in the dollar of </w:t>
      </w:r>
      <w:proofErr w:type="spellStart"/>
      <w:r w:rsidRPr="00D24EBD">
        <w:rPr>
          <w:rFonts w:eastAsia="Times New Roman"/>
          <w:szCs w:val="17"/>
          <w:lang w:val="en-US"/>
        </w:rPr>
        <w:t>rateable</w:t>
      </w:r>
      <w:proofErr w:type="spellEnd"/>
      <w:r w:rsidRPr="00D24EBD">
        <w:rPr>
          <w:rFonts w:eastAsia="Times New Roman"/>
          <w:szCs w:val="17"/>
          <w:lang w:val="en-US"/>
        </w:rPr>
        <w:t xml:space="preserve"> land of Category (g) (Primary Production) </w:t>
      </w:r>
    </w:p>
    <w:p w14:paraId="51333213" w14:textId="77777777" w:rsidR="00D24EBD" w:rsidRPr="00D24EBD" w:rsidRDefault="00D24EBD" w:rsidP="00D24EBD">
      <w:pPr>
        <w:ind w:left="426"/>
        <w:rPr>
          <w:rFonts w:eastAsia="Times New Roman"/>
          <w:szCs w:val="17"/>
          <w:lang w:val="en-US"/>
        </w:rPr>
      </w:pPr>
      <w:r w:rsidRPr="00D24EBD">
        <w:rPr>
          <w:rFonts w:eastAsia="Times New Roman"/>
          <w:szCs w:val="17"/>
          <w:lang w:val="en-US"/>
        </w:rPr>
        <w:t xml:space="preserve">0.5747 cents in the dollar of </w:t>
      </w:r>
      <w:proofErr w:type="spellStart"/>
      <w:r w:rsidRPr="00D24EBD">
        <w:rPr>
          <w:rFonts w:eastAsia="Times New Roman"/>
          <w:szCs w:val="17"/>
          <w:lang w:val="en-US"/>
        </w:rPr>
        <w:t>rateable</w:t>
      </w:r>
      <w:proofErr w:type="spellEnd"/>
      <w:r w:rsidRPr="00D24EBD">
        <w:rPr>
          <w:rFonts w:eastAsia="Times New Roman"/>
          <w:szCs w:val="17"/>
          <w:lang w:val="en-US"/>
        </w:rPr>
        <w:t xml:space="preserve"> land of Category (h) (Vacant Land)</w:t>
      </w:r>
    </w:p>
    <w:p w14:paraId="3414D3AD" w14:textId="77777777" w:rsidR="00D24EBD" w:rsidRPr="00D24EBD" w:rsidRDefault="00D24EBD" w:rsidP="00D24EBD">
      <w:pPr>
        <w:numPr>
          <w:ilvl w:val="0"/>
          <w:numId w:val="45"/>
        </w:numPr>
        <w:ind w:left="426" w:hanging="284"/>
        <w:rPr>
          <w:rFonts w:eastAsia="Times New Roman"/>
          <w:szCs w:val="17"/>
          <w:lang w:val="en-US"/>
        </w:rPr>
      </w:pPr>
      <w:r w:rsidRPr="00D24EBD">
        <w:rPr>
          <w:rFonts w:eastAsia="Times New Roman"/>
          <w:szCs w:val="17"/>
          <w:lang w:val="en-US"/>
        </w:rPr>
        <w:t xml:space="preserve">To impose a fixed charge of $421 on each separate piece of </w:t>
      </w:r>
      <w:proofErr w:type="spellStart"/>
      <w:r w:rsidRPr="00D24EBD">
        <w:rPr>
          <w:rFonts w:eastAsia="Times New Roman"/>
          <w:szCs w:val="17"/>
          <w:lang w:val="en-US"/>
        </w:rPr>
        <w:t>rateable</w:t>
      </w:r>
      <w:proofErr w:type="spellEnd"/>
      <w:r w:rsidRPr="00D24EBD">
        <w:rPr>
          <w:rFonts w:eastAsia="Times New Roman"/>
          <w:szCs w:val="17"/>
          <w:lang w:val="en-US"/>
        </w:rPr>
        <w:t xml:space="preserve"> land within the area of the Council.</w:t>
      </w:r>
    </w:p>
    <w:p w14:paraId="1E096659" w14:textId="77777777" w:rsidR="00D24EBD" w:rsidRPr="00D24EBD" w:rsidRDefault="00D24EBD" w:rsidP="00D24EBD">
      <w:pPr>
        <w:numPr>
          <w:ilvl w:val="0"/>
          <w:numId w:val="45"/>
        </w:numPr>
        <w:ind w:left="426" w:hanging="284"/>
        <w:rPr>
          <w:rFonts w:eastAsia="Times New Roman"/>
          <w:szCs w:val="17"/>
          <w:lang w:val="en-US"/>
        </w:rPr>
      </w:pPr>
      <w:r w:rsidRPr="00D24EBD">
        <w:rPr>
          <w:rFonts w:eastAsia="Times New Roman"/>
          <w:szCs w:val="17"/>
          <w:lang w:val="en-US"/>
        </w:rPr>
        <w:t xml:space="preserve">To declare the separate rate of 0.008446 cents in the dollar on all </w:t>
      </w:r>
      <w:proofErr w:type="spellStart"/>
      <w:r w:rsidRPr="00D24EBD">
        <w:rPr>
          <w:rFonts w:eastAsia="Times New Roman"/>
          <w:szCs w:val="17"/>
          <w:lang w:val="en-US"/>
        </w:rPr>
        <w:t>rateable</w:t>
      </w:r>
      <w:proofErr w:type="spellEnd"/>
      <w:r w:rsidRPr="00D24EBD">
        <w:rPr>
          <w:rFonts w:eastAsia="Times New Roman"/>
          <w:szCs w:val="17"/>
          <w:lang w:val="en-US"/>
        </w:rPr>
        <w:t xml:space="preserve"> land </w:t>
      </w:r>
      <w:proofErr w:type="gramStart"/>
      <w:r w:rsidRPr="00D24EBD">
        <w:rPr>
          <w:rFonts w:eastAsia="Times New Roman"/>
          <w:szCs w:val="17"/>
          <w:lang w:val="en-US"/>
        </w:rPr>
        <w:t>in the area of</w:t>
      </w:r>
      <w:proofErr w:type="gramEnd"/>
      <w:r w:rsidRPr="00D24EBD">
        <w:rPr>
          <w:rFonts w:eastAsia="Times New Roman"/>
          <w:szCs w:val="17"/>
          <w:lang w:val="en-US"/>
        </w:rPr>
        <w:t xml:space="preserve"> the council and the Hills and </w:t>
      </w:r>
      <w:proofErr w:type="spellStart"/>
      <w:r w:rsidRPr="00D24EBD">
        <w:rPr>
          <w:rFonts w:eastAsia="Times New Roman"/>
          <w:szCs w:val="17"/>
          <w:lang w:val="en-US"/>
        </w:rPr>
        <w:t>Fleurieu</w:t>
      </w:r>
      <w:proofErr w:type="spellEnd"/>
      <w:r w:rsidRPr="00D24EBD">
        <w:rPr>
          <w:rFonts w:eastAsia="Times New Roman"/>
          <w:szCs w:val="17"/>
          <w:lang w:val="en-US"/>
        </w:rPr>
        <w:t xml:space="preserve"> Regional Landscape Board.</w:t>
      </w:r>
    </w:p>
    <w:p w14:paraId="69A81748" w14:textId="77777777" w:rsidR="00D24EBD" w:rsidRPr="00D24EBD" w:rsidRDefault="00D24EBD" w:rsidP="00D24EBD">
      <w:pPr>
        <w:spacing w:after="0"/>
        <w:rPr>
          <w:rFonts w:eastAsia="Times New Roman"/>
          <w:szCs w:val="17"/>
          <w:lang w:val="en-US"/>
        </w:rPr>
      </w:pPr>
      <w:r w:rsidRPr="00D24EBD">
        <w:rPr>
          <w:rFonts w:eastAsia="Times New Roman"/>
          <w:szCs w:val="17"/>
          <w:lang w:val="en-US"/>
        </w:rPr>
        <w:t>Dated: 13 July 2022</w:t>
      </w:r>
    </w:p>
    <w:p w14:paraId="709212C6" w14:textId="77777777" w:rsidR="00D24EBD" w:rsidRPr="00D24EBD" w:rsidRDefault="00D24EBD" w:rsidP="00D24EBD">
      <w:pPr>
        <w:spacing w:after="0"/>
        <w:jc w:val="right"/>
        <w:rPr>
          <w:rFonts w:eastAsia="Times New Roman"/>
          <w:smallCaps/>
          <w:szCs w:val="20"/>
          <w:lang w:val="en-US"/>
        </w:rPr>
      </w:pPr>
      <w:r w:rsidRPr="00D24EBD">
        <w:rPr>
          <w:rFonts w:eastAsia="Times New Roman"/>
          <w:smallCaps/>
          <w:szCs w:val="20"/>
          <w:lang w:val="en-US"/>
        </w:rPr>
        <w:t xml:space="preserve">Karen </w:t>
      </w:r>
      <w:proofErr w:type="spellStart"/>
      <w:r w:rsidRPr="00D24EBD">
        <w:rPr>
          <w:rFonts w:eastAsia="Times New Roman"/>
          <w:smallCaps/>
          <w:szCs w:val="20"/>
          <w:lang w:val="en-US"/>
        </w:rPr>
        <w:t>Rokicinski</w:t>
      </w:r>
      <w:proofErr w:type="spellEnd"/>
    </w:p>
    <w:p w14:paraId="1F23E3DB" w14:textId="2D4BF019" w:rsidR="00D24EBD" w:rsidRDefault="00D24EBD" w:rsidP="00D24EBD">
      <w:pPr>
        <w:spacing w:after="40"/>
        <w:jc w:val="right"/>
        <w:rPr>
          <w:rFonts w:eastAsia="Times New Roman"/>
          <w:szCs w:val="17"/>
          <w:lang w:val="en-US"/>
        </w:rPr>
      </w:pPr>
      <w:r w:rsidRPr="00D24EBD">
        <w:rPr>
          <w:rFonts w:eastAsia="Times New Roman"/>
          <w:szCs w:val="17"/>
          <w:lang w:val="en-US"/>
        </w:rPr>
        <w:t>Acting Chief Executive Officer</w:t>
      </w:r>
    </w:p>
    <w:p w14:paraId="5546B1C4" w14:textId="141E9F5F" w:rsidR="00D24EBD" w:rsidRDefault="00D24EBD" w:rsidP="00D24EBD">
      <w:pPr>
        <w:pBdr>
          <w:bottom w:val="single" w:sz="4" w:space="1" w:color="auto"/>
        </w:pBdr>
        <w:spacing w:after="0" w:line="52" w:lineRule="exact"/>
        <w:jc w:val="center"/>
        <w:rPr>
          <w:rFonts w:eastAsia="Times New Roman"/>
          <w:szCs w:val="17"/>
        </w:rPr>
      </w:pPr>
    </w:p>
    <w:p w14:paraId="75D4B9F4" w14:textId="7CEEB98D" w:rsidR="00D24EBD" w:rsidRDefault="00D24EBD" w:rsidP="00D24EBD">
      <w:pPr>
        <w:pBdr>
          <w:top w:val="single" w:sz="4" w:space="1" w:color="auto"/>
        </w:pBdr>
        <w:spacing w:before="34" w:after="0" w:line="14" w:lineRule="exact"/>
        <w:jc w:val="center"/>
        <w:rPr>
          <w:rFonts w:eastAsia="Times New Roman"/>
          <w:szCs w:val="17"/>
        </w:rPr>
      </w:pPr>
    </w:p>
    <w:p w14:paraId="2EF0D81B" w14:textId="646D6558" w:rsidR="00782ACF" w:rsidRDefault="00782ACF" w:rsidP="00FE0D60">
      <w:pPr>
        <w:pStyle w:val="GG-body"/>
        <w:spacing w:after="0"/>
      </w:pPr>
    </w:p>
    <w:p w14:paraId="77EF22D0" w14:textId="77777777" w:rsidR="00D24EBD" w:rsidRPr="00D24EBD" w:rsidRDefault="00D24EBD" w:rsidP="001B2EF0">
      <w:pPr>
        <w:pStyle w:val="Heading2"/>
      </w:pPr>
      <w:bookmarkStart w:id="63" w:name="_Toc109897251"/>
      <w:r w:rsidRPr="00D24EBD">
        <w:t>Adelaide Plains Council</w:t>
      </w:r>
      <w:bookmarkEnd w:id="63"/>
    </w:p>
    <w:p w14:paraId="2C177030" w14:textId="77777777" w:rsidR="00D24EBD" w:rsidRPr="00D24EBD" w:rsidRDefault="00D24EBD" w:rsidP="00D24EBD">
      <w:pPr>
        <w:jc w:val="center"/>
        <w:rPr>
          <w:i/>
          <w:szCs w:val="17"/>
        </w:rPr>
      </w:pPr>
      <w:r w:rsidRPr="00D24EBD">
        <w:rPr>
          <w:i/>
          <w:szCs w:val="17"/>
        </w:rPr>
        <w:t>Adoption of Valuations and Declaration of Rates</w:t>
      </w:r>
    </w:p>
    <w:p w14:paraId="1A37A733" w14:textId="77777777" w:rsidR="00D24EBD" w:rsidRPr="00D24EBD" w:rsidRDefault="00D24EBD" w:rsidP="00D24EBD">
      <w:pPr>
        <w:rPr>
          <w:rFonts w:eastAsia="Times New Roman"/>
          <w:spacing w:val="-4"/>
          <w:szCs w:val="17"/>
        </w:rPr>
      </w:pPr>
      <w:r w:rsidRPr="00D24EBD">
        <w:rPr>
          <w:rFonts w:eastAsia="Times New Roman"/>
          <w:spacing w:val="-4"/>
          <w:szCs w:val="17"/>
        </w:rPr>
        <w:t>NOTICE is hereby given that the Adelaide Plains Council, at a special meeting held on 11 July 2022, in respect of the financial year ending 30 June 2023, adopted its Annual Business Plan and Budget and made the following decisions:</w:t>
      </w:r>
    </w:p>
    <w:p w14:paraId="6416071F" w14:textId="77777777" w:rsidR="00D24EBD" w:rsidRPr="00D24EBD" w:rsidRDefault="00D24EBD" w:rsidP="00D24EBD">
      <w:pPr>
        <w:rPr>
          <w:rFonts w:eastAsia="Times New Roman"/>
          <w:b/>
          <w:szCs w:val="17"/>
        </w:rPr>
      </w:pPr>
      <w:r w:rsidRPr="00D24EBD">
        <w:rPr>
          <w:rFonts w:eastAsia="Times New Roman"/>
          <w:b/>
          <w:szCs w:val="17"/>
        </w:rPr>
        <w:t>Adoption of Valuations</w:t>
      </w:r>
    </w:p>
    <w:p w14:paraId="3C1C27EC" w14:textId="77777777" w:rsidR="00D24EBD" w:rsidRPr="00D24EBD" w:rsidRDefault="00D24EBD" w:rsidP="00D24EBD">
      <w:pPr>
        <w:rPr>
          <w:rFonts w:eastAsia="Times New Roman"/>
          <w:szCs w:val="17"/>
        </w:rPr>
      </w:pPr>
      <w:r w:rsidRPr="00D24EBD">
        <w:rPr>
          <w:rFonts w:eastAsia="Times New Roman"/>
          <w:szCs w:val="17"/>
        </w:rPr>
        <w:t>The Council adopted, for rating purposes, the most recent valuations of the Valuer-General available to the Council of the capital value of land within the Council’s area totalling $2,445,058,340, of which $2,415,462,421 is the total capital value of rateable land.</w:t>
      </w:r>
    </w:p>
    <w:p w14:paraId="1F3465A6" w14:textId="77777777" w:rsidR="00D24EBD" w:rsidRPr="00D24EBD" w:rsidRDefault="00D24EBD" w:rsidP="00D24EBD">
      <w:pPr>
        <w:rPr>
          <w:rFonts w:eastAsia="Times New Roman"/>
          <w:b/>
          <w:szCs w:val="17"/>
        </w:rPr>
      </w:pPr>
      <w:r w:rsidRPr="00D24EBD">
        <w:rPr>
          <w:rFonts w:eastAsia="Times New Roman"/>
          <w:b/>
          <w:szCs w:val="17"/>
        </w:rPr>
        <w:t>Declaration of Rates and Service Charges</w:t>
      </w:r>
    </w:p>
    <w:p w14:paraId="382C4DC6" w14:textId="77777777" w:rsidR="00D24EBD" w:rsidRPr="00D24EBD" w:rsidRDefault="00D24EBD" w:rsidP="00D24EBD">
      <w:pPr>
        <w:rPr>
          <w:rFonts w:eastAsia="Times New Roman"/>
          <w:i/>
          <w:szCs w:val="17"/>
        </w:rPr>
      </w:pPr>
      <w:r w:rsidRPr="00D24EBD">
        <w:rPr>
          <w:rFonts w:eastAsia="Times New Roman"/>
          <w:i/>
          <w:szCs w:val="17"/>
        </w:rPr>
        <w:t>General Rates</w:t>
      </w:r>
    </w:p>
    <w:p w14:paraId="16B06ED0" w14:textId="77777777" w:rsidR="00D24EBD" w:rsidRPr="00D24EBD" w:rsidRDefault="00D24EBD" w:rsidP="00D24EBD">
      <w:pPr>
        <w:rPr>
          <w:rFonts w:eastAsia="Times New Roman"/>
          <w:szCs w:val="17"/>
        </w:rPr>
      </w:pPr>
      <w:r w:rsidRPr="00D24EBD">
        <w:rPr>
          <w:rFonts w:eastAsia="Times New Roman"/>
          <w:szCs w:val="17"/>
        </w:rPr>
        <w:t>The Council declared differential general rates comprising two components:</w:t>
      </w:r>
    </w:p>
    <w:p w14:paraId="0997D8CA" w14:textId="77777777" w:rsidR="00D24EBD" w:rsidRPr="00D24EBD" w:rsidRDefault="00D24EBD" w:rsidP="00D24EBD">
      <w:pPr>
        <w:numPr>
          <w:ilvl w:val="0"/>
          <w:numId w:val="46"/>
        </w:numPr>
        <w:ind w:left="426" w:hanging="284"/>
        <w:rPr>
          <w:rFonts w:eastAsia="Times New Roman"/>
          <w:szCs w:val="17"/>
        </w:rPr>
      </w:pPr>
      <w:r w:rsidRPr="00D24EBD">
        <w:rPr>
          <w:rFonts w:eastAsia="Times New Roman"/>
          <w:szCs w:val="17"/>
        </w:rPr>
        <w:t xml:space="preserve">one being based on the capital value of rateable land within its area varying according to land use as follows: </w:t>
      </w:r>
    </w:p>
    <w:p w14:paraId="21646BD7" w14:textId="77777777" w:rsidR="00D24EBD" w:rsidRPr="00D24EBD" w:rsidRDefault="00D24EBD" w:rsidP="00D24EBD">
      <w:pPr>
        <w:numPr>
          <w:ilvl w:val="0"/>
          <w:numId w:val="47"/>
        </w:numPr>
        <w:spacing w:after="0"/>
        <w:ind w:left="709" w:hanging="283"/>
        <w:rPr>
          <w:szCs w:val="17"/>
          <w:lang w:val="en-US"/>
        </w:rPr>
      </w:pPr>
      <w:r w:rsidRPr="00D24EBD">
        <w:rPr>
          <w:szCs w:val="17"/>
          <w:lang w:val="en-US"/>
        </w:rPr>
        <w:t xml:space="preserve">0.440940 cents in the dollar on </w:t>
      </w:r>
      <w:proofErr w:type="spellStart"/>
      <w:r w:rsidRPr="00D24EBD">
        <w:rPr>
          <w:szCs w:val="17"/>
          <w:lang w:val="en-US"/>
        </w:rPr>
        <w:t>rateable</w:t>
      </w:r>
      <w:proofErr w:type="spellEnd"/>
      <w:r w:rsidRPr="00D24EBD">
        <w:rPr>
          <w:szCs w:val="17"/>
          <w:lang w:val="en-US"/>
        </w:rPr>
        <w:t xml:space="preserve"> land attributed with a land use category of Residential, Vacant or </w:t>
      </w:r>
      <w:proofErr w:type="gramStart"/>
      <w:r w:rsidRPr="00D24EBD">
        <w:rPr>
          <w:szCs w:val="17"/>
          <w:lang w:val="en-US"/>
        </w:rPr>
        <w:t>Other;</w:t>
      </w:r>
      <w:proofErr w:type="gramEnd"/>
    </w:p>
    <w:p w14:paraId="2489E243" w14:textId="77777777" w:rsidR="00D24EBD" w:rsidRPr="00D24EBD" w:rsidRDefault="00D24EBD" w:rsidP="00D24EBD">
      <w:pPr>
        <w:numPr>
          <w:ilvl w:val="0"/>
          <w:numId w:val="47"/>
        </w:numPr>
        <w:spacing w:after="0"/>
        <w:ind w:left="709" w:hanging="283"/>
        <w:rPr>
          <w:szCs w:val="17"/>
          <w:lang w:val="en-US"/>
        </w:rPr>
      </w:pPr>
      <w:r w:rsidRPr="00D24EBD">
        <w:rPr>
          <w:szCs w:val="17"/>
          <w:lang w:val="en-US"/>
        </w:rPr>
        <w:t xml:space="preserve">0.573182 cents in the dollar on </w:t>
      </w:r>
      <w:proofErr w:type="spellStart"/>
      <w:r w:rsidRPr="00D24EBD">
        <w:rPr>
          <w:szCs w:val="17"/>
          <w:lang w:val="en-US"/>
        </w:rPr>
        <w:t>rateable</w:t>
      </w:r>
      <w:proofErr w:type="spellEnd"/>
      <w:r w:rsidRPr="00D24EBD">
        <w:rPr>
          <w:szCs w:val="17"/>
          <w:lang w:val="en-US"/>
        </w:rPr>
        <w:t xml:space="preserve"> land attributed with a land use category of Commercial Shop, Commercial Office, Commercial Other, Industry Light or Industry </w:t>
      </w:r>
      <w:proofErr w:type="gramStart"/>
      <w:r w:rsidRPr="00D24EBD">
        <w:rPr>
          <w:szCs w:val="17"/>
          <w:lang w:val="en-US"/>
        </w:rPr>
        <w:t>Other;</w:t>
      </w:r>
      <w:proofErr w:type="gramEnd"/>
    </w:p>
    <w:p w14:paraId="58B9DEEF" w14:textId="77777777" w:rsidR="00D24EBD" w:rsidRPr="00D24EBD" w:rsidRDefault="00D24EBD" w:rsidP="00D24EBD">
      <w:pPr>
        <w:numPr>
          <w:ilvl w:val="0"/>
          <w:numId w:val="47"/>
        </w:numPr>
        <w:ind w:left="709" w:hanging="283"/>
        <w:rPr>
          <w:szCs w:val="17"/>
          <w:lang w:val="en-US"/>
        </w:rPr>
      </w:pPr>
      <w:r w:rsidRPr="00D24EBD">
        <w:rPr>
          <w:szCs w:val="17"/>
          <w:lang w:val="en-US"/>
        </w:rPr>
        <w:t xml:space="preserve">0.400865 cents in the dollar on </w:t>
      </w:r>
      <w:proofErr w:type="spellStart"/>
      <w:r w:rsidRPr="00D24EBD">
        <w:rPr>
          <w:szCs w:val="17"/>
          <w:lang w:val="en-US"/>
        </w:rPr>
        <w:t>rateable</w:t>
      </w:r>
      <w:proofErr w:type="spellEnd"/>
      <w:r w:rsidRPr="00D24EBD">
        <w:rPr>
          <w:szCs w:val="17"/>
          <w:lang w:val="en-US"/>
        </w:rPr>
        <w:t xml:space="preserve"> land attributed with a land use category of Primary </w:t>
      </w:r>
      <w:proofErr w:type="gramStart"/>
      <w:r w:rsidRPr="00D24EBD">
        <w:rPr>
          <w:szCs w:val="17"/>
          <w:lang w:val="en-US"/>
        </w:rPr>
        <w:t>Production;</w:t>
      </w:r>
      <w:proofErr w:type="gramEnd"/>
      <w:r w:rsidRPr="00D24EBD">
        <w:rPr>
          <w:szCs w:val="17"/>
          <w:lang w:val="en-US"/>
        </w:rPr>
        <w:t xml:space="preserve"> and  </w:t>
      </w:r>
    </w:p>
    <w:p w14:paraId="6DAA524F" w14:textId="77777777" w:rsidR="00D24EBD" w:rsidRPr="00D24EBD" w:rsidRDefault="00D24EBD" w:rsidP="00D24EBD">
      <w:pPr>
        <w:numPr>
          <w:ilvl w:val="0"/>
          <w:numId w:val="46"/>
        </w:numPr>
        <w:ind w:left="426" w:hanging="284"/>
        <w:rPr>
          <w:rFonts w:eastAsia="Times New Roman"/>
          <w:szCs w:val="17"/>
        </w:rPr>
      </w:pPr>
      <w:r w:rsidRPr="00D24EBD">
        <w:rPr>
          <w:rFonts w:eastAsia="Times New Roman"/>
          <w:szCs w:val="17"/>
        </w:rPr>
        <w:t>the other being fixed charge of $123.20 on all rateable land within its area.</w:t>
      </w:r>
    </w:p>
    <w:p w14:paraId="3A249896" w14:textId="77777777" w:rsidR="00D24EBD" w:rsidRPr="00D24EBD" w:rsidRDefault="00D24EBD" w:rsidP="00D24EBD">
      <w:pPr>
        <w:rPr>
          <w:rFonts w:eastAsia="Times New Roman"/>
          <w:i/>
          <w:szCs w:val="17"/>
        </w:rPr>
      </w:pPr>
      <w:r w:rsidRPr="00D24EBD">
        <w:rPr>
          <w:rFonts w:eastAsia="Times New Roman"/>
          <w:i/>
          <w:szCs w:val="17"/>
        </w:rPr>
        <w:t xml:space="preserve">Kerbside Waste Collection Annual Service Charges </w:t>
      </w:r>
    </w:p>
    <w:p w14:paraId="28FE7DF2" w14:textId="3F676EC7" w:rsidR="00D24EBD" w:rsidRDefault="00D24EBD" w:rsidP="00D24EBD">
      <w:pPr>
        <w:rPr>
          <w:rFonts w:eastAsia="Times New Roman"/>
          <w:spacing w:val="-2"/>
          <w:szCs w:val="17"/>
        </w:rPr>
      </w:pPr>
      <w:r w:rsidRPr="00D24EBD">
        <w:rPr>
          <w:rFonts w:eastAsia="Times New Roman"/>
          <w:spacing w:val="-2"/>
          <w:szCs w:val="17"/>
        </w:rPr>
        <w:t>The Council imposed an annual service charge of $172.00 per assessment in respect of all land (except vacant land) to which the Council provides or makes available a three-bin waste collection service within the townships of Mallala, Two Wells and Dublin, and</w:t>
      </w:r>
      <w:bookmarkStart w:id="64" w:name="LASTCURSORPOSITION"/>
      <w:bookmarkEnd w:id="64"/>
      <w:r w:rsidRPr="00D24EBD">
        <w:rPr>
          <w:rFonts w:eastAsia="Times New Roman"/>
          <w:spacing w:val="-2"/>
          <w:szCs w:val="17"/>
        </w:rPr>
        <w:t xml:space="preserve"> an annual service charge of $172.00 per assessment in respect of all land (except vacant land) to which the Council provides a two-bin waste collection service outside those townships, provided that the sliding scale provided for in regulations will apply to reduce the service charge, as prescribed.</w:t>
      </w:r>
    </w:p>
    <w:p w14:paraId="7E11A50D" w14:textId="77777777" w:rsidR="00D24EBD" w:rsidRDefault="00D24EBD">
      <w:pPr>
        <w:spacing w:after="0" w:line="240" w:lineRule="auto"/>
        <w:jc w:val="left"/>
        <w:rPr>
          <w:rFonts w:eastAsia="Times New Roman"/>
          <w:spacing w:val="-2"/>
          <w:szCs w:val="17"/>
        </w:rPr>
      </w:pPr>
      <w:r>
        <w:rPr>
          <w:rFonts w:eastAsia="Times New Roman"/>
          <w:spacing w:val="-2"/>
          <w:szCs w:val="17"/>
        </w:rPr>
        <w:br w:type="page"/>
      </w:r>
    </w:p>
    <w:p w14:paraId="46328362" w14:textId="77777777" w:rsidR="00D24EBD" w:rsidRPr="00D24EBD" w:rsidRDefault="00D24EBD" w:rsidP="00D24EBD">
      <w:pPr>
        <w:rPr>
          <w:rFonts w:eastAsia="Times New Roman"/>
          <w:i/>
          <w:szCs w:val="17"/>
        </w:rPr>
      </w:pPr>
      <w:r w:rsidRPr="00D24EBD">
        <w:rPr>
          <w:rFonts w:eastAsia="Times New Roman"/>
          <w:i/>
          <w:szCs w:val="17"/>
        </w:rPr>
        <w:lastRenderedPageBreak/>
        <w:t xml:space="preserve">Community Wastewater Management Annual Service Charges </w:t>
      </w:r>
    </w:p>
    <w:p w14:paraId="1AE7119B" w14:textId="77777777" w:rsidR="00D24EBD" w:rsidRPr="00D24EBD" w:rsidRDefault="00D24EBD" w:rsidP="00D24EBD">
      <w:pPr>
        <w:rPr>
          <w:rFonts w:eastAsia="Times New Roman"/>
          <w:spacing w:val="-2"/>
          <w:szCs w:val="17"/>
        </w:rPr>
      </w:pPr>
      <w:r w:rsidRPr="00D24EBD">
        <w:rPr>
          <w:rFonts w:eastAsia="Times New Roman"/>
          <w:spacing w:val="-2"/>
          <w:szCs w:val="17"/>
        </w:rPr>
        <w:t xml:space="preserve">The Council imposed annual service charges of the following </w:t>
      </w:r>
      <w:proofErr w:type="gramStart"/>
      <w:r w:rsidRPr="00D24EBD">
        <w:rPr>
          <w:rFonts w:eastAsia="Times New Roman"/>
          <w:spacing w:val="-2"/>
          <w:szCs w:val="17"/>
        </w:rPr>
        <w:t>amounts  in</w:t>
      </w:r>
      <w:proofErr w:type="gramEnd"/>
      <w:r w:rsidRPr="00D24EBD">
        <w:rPr>
          <w:rFonts w:eastAsia="Times New Roman"/>
          <w:spacing w:val="-2"/>
          <w:szCs w:val="17"/>
        </w:rPr>
        <w:t xml:space="preserve"> respect of all land to which the service of collecting, treating and disposing of wastewater as part of the Council’s Community Wastewater Management Systems is provided or made available:</w:t>
      </w:r>
    </w:p>
    <w:tbl>
      <w:tblPr>
        <w:tblW w:w="0" w:type="auto"/>
        <w:tblLook w:val="04A0" w:firstRow="1" w:lastRow="0" w:firstColumn="1" w:lastColumn="0" w:noHBand="0" w:noVBand="1"/>
      </w:tblPr>
      <w:tblGrid>
        <w:gridCol w:w="4073"/>
        <w:gridCol w:w="4073"/>
      </w:tblGrid>
      <w:tr w:rsidR="00D24EBD" w:rsidRPr="00D24EBD" w14:paraId="2548F6E7" w14:textId="77777777" w:rsidTr="004E0A87">
        <w:trPr>
          <w:trHeight w:val="532"/>
        </w:trPr>
        <w:tc>
          <w:tcPr>
            <w:tcW w:w="4073" w:type="dxa"/>
            <w:shd w:val="clear" w:color="auto" w:fill="auto"/>
          </w:tcPr>
          <w:p w14:paraId="2D9B3A55" w14:textId="77777777" w:rsidR="00D24EBD" w:rsidRPr="00D24EBD" w:rsidRDefault="00D24EBD" w:rsidP="00D24EBD">
            <w:pPr>
              <w:spacing w:after="0"/>
              <w:rPr>
                <w:rFonts w:eastAsia="Times New Roman"/>
                <w:b/>
                <w:bCs/>
                <w:szCs w:val="17"/>
              </w:rPr>
            </w:pPr>
            <w:r w:rsidRPr="00D24EBD">
              <w:rPr>
                <w:rFonts w:eastAsia="Times New Roman"/>
                <w:b/>
                <w:bCs/>
                <w:szCs w:val="17"/>
              </w:rPr>
              <w:t>Middle Beach</w:t>
            </w:r>
          </w:p>
          <w:p w14:paraId="37198C3F" w14:textId="77777777" w:rsidR="00D24EBD" w:rsidRPr="00D24EBD" w:rsidRDefault="00D24EBD" w:rsidP="00D24EBD">
            <w:pPr>
              <w:tabs>
                <w:tab w:val="left" w:pos="1732"/>
              </w:tabs>
              <w:spacing w:after="0"/>
              <w:ind w:left="173"/>
              <w:rPr>
                <w:rFonts w:eastAsia="Times New Roman"/>
                <w:szCs w:val="17"/>
              </w:rPr>
            </w:pPr>
            <w:r w:rsidRPr="00D24EBD">
              <w:rPr>
                <w:rFonts w:eastAsia="Times New Roman"/>
                <w:szCs w:val="17"/>
              </w:rPr>
              <w:t>Large tank:</w:t>
            </w:r>
            <w:r w:rsidRPr="00D24EBD">
              <w:rPr>
                <w:rFonts w:eastAsia="Times New Roman"/>
                <w:spacing w:val="-2"/>
                <w:szCs w:val="17"/>
              </w:rPr>
              <w:t xml:space="preserve"> </w:t>
            </w:r>
            <w:r w:rsidRPr="00D24EBD">
              <w:rPr>
                <w:rFonts w:eastAsia="Times New Roman"/>
                <w:spacing w:val="-2"/>
                <w:szCs w:val="17"/>
              </w:rPr>
              <w:tab/>
            </w:r>
            <w:r w:rsidRPr="00D24EBD">
              <w:rPr>
                <w:rFonts w:eastAsia="Times New Roman"/>
                <w:szCs w:val="17"/>
              </w:rPr>
              <w:t>$456.00</w:t>
            </w:r>
          </w:p>
          <w:p w14:paraId="6A261DA8" w14:textId="77777777" w:rsidR="00D24EBD" w:rsidRPr="00D24EBD" w:rsidRDefault="00D24EBD" w:rsidP="00D24EBD">
            <w:pPr>
              <w:tabs>
                <w:tab w:val="left" w:pos="1732"/>
              </w:tabs>
              <w:spacing w:after="0"/>
              <w:ind w:left="173"/>
              <w:rPr>
                <w:rFonts w:eastAsia="Times New Roman"/>
                <w:szCs w:val="17"/>
              </w:rPr>
            </w:pPr>
            <w:r w:rsidRPr="00D24EBD">
              <w:rPr>
                <w:rFonts w:eastAsia="Times New Roman"/>
                <w:szCs w:val="17"/>
              </w:rPr>
              <w:t>Small Tank:</w:t>
            </w:r>
            <w:r w:rsidRPr="00D24EBD">
              <w:rPr>
                <w:rFonts w:eastAsia="Times New Roman"/>
                <w:szCs w:val="17"/>
              </w:rPr>
              <w:tab/>
              <w:t>$456.00</w:t>
            </w:r>
          </w:p>
        </w:tc>
        <w:tc>
          <w:tcPr>
            <w:tcW w:w="4073" w:type="dxa"/>
            <w:shd w:val="clear" w:color="auto" w:fill="auto"/>
          </w:tcPr>
          <w:p w14:paraId="534CAEE4" w14:textId="77777777" w:rsidR="00D24EBD" w:rsidRPr="00D24EBD" w:rsidRDefault="00D24EBD" w:rsidP="00D24EBD">
            <w:pPr>
              <w:spacing w:after="0"/>
              <w:rPr>
                <w:rFonts w:eastAsia="Times New Roman"/>
                <w:b/>
                <w:bCs/>
                <w:szCs w:val="17"/>
              </w:rPr>
            </w:pPr>
            <w:r w:rsidRPr="00D24EBD">
              <w:rPr>
                <w:rFonts w:eastAsia="Times New Roman"/>
                <w:b/>
                <w:bCs/>
                <w:szCs w:val="17"/>
              </w:rPr>
              <w:t>Mallala Township</w:t>
            </w:r>
          </w:p>
          <w:p w14:paraId="3FDE3A25" w14:textId="77777777" w:rsidR="00D24EBD" w:rsidRPr="00D24EBD" w:rsidRDefault="00D24EBD" w:rsidP="00D24EBD">
            <w:pPr>
              <w:tabs>
                <w:tab w:val="left" w:pos="2343"/>
              </w:tabs>
              <w:spacing w:after="0"/>
              <w:ind w:left="106"/>
              <w:rPr>
                <w:rFonts w:eastAsia="Times New Roman"/>
                <w:szCs w:val="17"/>
              </w:rPr>
            </w:pPr>
            <w:r w:rsidRPr="00D24EBD">
              <w:rPr>
                <w:rFonts w:eastAsia="Times New Roman"/>
                <w:szCs w:val="17"/>
              </w:rPr>
              <w:t>Per Property Connection</w:t>
            </w:r>
            <w:r w:rsidRPr="00D24EBD">
              <w:rPr>
                <w:rFonts w:eastAsia="Times New Roman"/>
                <w:szCs w:val="17"/>
              </w:rPr>
              <w:tab/>
              <w:t>$692.00</w:t>
            </w:r>
          </w:p>
          <w:p w14:paraId="4B6964B3" w14:textId="77777777" w:rsidR="00D24EBD" w:rsidRPr="00D24EBD" w:rsidRDefault="00D24EBD" w:rsidP="00D24EBD">
            <w:pPr>
              <w:spacing w:after="0"/>
              <w:rPr>
                <w:rFonts w:eastAsia="Times New Roman"/>
                <w:szCs w:val="17"/>
              </w:rPr>
            </w:pPr>
          </w:p>
        </w:tc>
      </w:tr>
    </w:tbl>
    <w:p w14:paraId="7B34C784" w14:textId="77777777" w:rsidR="00D24EBD" w:rsidRPr="00D24EBD" w:rsidRDefault="00D24EBD" w:rsidP="00D24EBD">
      <w:pPr>
        <w:rPr>
          <w:rFonts w:eastAsia="Times New Roman"/>
          <w:i/>
          <w:szCs w:val="17"/>
        </w:rPr>
      </w:pPr>
      <w:r w:rsidRPr="00D24EBD">
        <w:rPr>
          <w:rFonts w:eastAsia="Times New Roman"/>
          <w:i/>
          <w:szCs w:val="17"/>
        </w:rPr>
        <w:t xml:space="preserve">Regional Landscape Levy </w:t>
      </w:r>
    </w:p>
    <w:p w14:paraId="32D71DB9" w14:textId="77777777" w:rsidR="00D24EBD" w:rsidRPr="00D24EBD" w:rsidRDefault="00D24EBD" w:rsidP="00D24EBD">
      <w:pPr>
        <w:rPr>
          <w:rFonts w:eastAsia="Times New Roman"/>
          <w:spacing w:val="-2"/>
          <w:szCs w:val="17"/>
        </w:rPr>
      </w:pPr>
      <w:r w:rsidRPr="00D24EBD">
        <w:rPr>
          <w:rFonts w:eastAsia="Times New Roman"/>
          <w:spacing w:val="-2"/>
          <w:szCs w:val="17"/>
        </w:rPr>
        <w:t>The Council declared a separate rate of 0.008204 cents in the dollar on all rateable land within its area and within the area of the Northern and Yorke Landscape Board for the purpose of raising the amount of $196,863 to reimburse the council for the amount payable to the Northern and Yorke Landscape Board.</w:t>
      </w:r>
    </w:p>
    <w:p w14:paraId="019C04F9" w14:textId="77777777" w:rsidR="00D24EBD" w:rsidRPr="00D24EBD" w:rsidRDefault="00D24EBD" w:rsidP="00D24EBD">
      <w:pPr>
        <w:rPr>
          <w:rFonts w:eastAsia="Times New Roman"/>
          <w:i/>
          <w:szCs w:val="17"/>
        </w:rPr>
      </w:pPr>
      <w:r w:rsidRPr="00D24EBD">
        <w:rPr>
          <w:rFonts w:eastAsia="Times New Roman"/>
          <w:i/>
          <w:szCs w:val="17"/>
        </w:rPr>
        <w:t>Payment of Rates</w:t>
      </w:r>
    </w:p>
    <w:p w14:paraId="597771DD" w14:textId="77777777" w:rsidR="00D24EBD" w:rsidRPr="00D24EBD" w:rsidRDefault="00D24EBD" w:rsidP="00D24EBD">
      <w:pPr>
        <w:rPr>
          <w:rFonts w:eastAsia="Times New Roman"/>
          <w:spacing w:val="-2"/>
          <w:szCs w:val="17"/>
        </w:rPr>
      </w:pPr>
      <w:r w:rsidRPr="00D24EBD">
        <w:rPr>
          <w:rFonts w:eastAsia="Times New Roman"/>
          <w:spacing w:val="-2"/>
          <w:szCs w:val="17"/>
        </w:rPr>
        <w:t>The Council determined all rates and annual service charges shall be due in four equal or approximately equal instalments payable on 2 September 2022, 2 December 2022, 3 March 2023 and 2 June 2023.</w:t>
      </w:r>
    </w:p>
    <w:p w14:paraId="565807F9" w14:textId="77777777" w:rsidR="00D24EBD" w:rsidRPr="00D24EBD" w:rsidRDefault="00D24EBD" w:rsidP="00D24EBD">
      <w:pPr>
        <w:spacing w:after="0"/>
        <w:rPr>
          <w:rFonts w:eastAsia="Times New Roman"/>
          <w:szCs w:val="17"/>
        </w:rPr>
      </w:pPr>
      <w:r w:rsidRPr="00D24EBD">
        <w:rPr>
          <w:rFonts w:eastAsia="Times New Roman"/>
          <w:szCs w:val="17"/>
        </w:rPr>
        <w:t>Dated: 11 July 2022</w:t>
      </w:r>
    </w:p>
    <w:p w14:paraId="0A36B4DA" w14:textId="77777777" w:rsidR="00D24EBD" w:rsidRPr="00D24EBD" w:rsidRDefault="00D24EBD" w:rsidP="00D24EBD">
      <w:pPr>
        <w:spacing w:after="0"/>
        <w:jc w:val="right"/>
        <w:rPr>
          <w:rFonts w:eastAsia="Times New Roman"/>
          <w:smallCaps/>
          <w:szCs w:val="20"/>
        </w:rPr>
      </w:pPr>
      <w:r w:rsidRPr="00D24EBD">
        <w:rPr>
          <w:rFonts w:eastAsia="Times New Roman"/>
          <w:smallCaps/>
          <w:szCs w:val="20"/>
        </w:rPr>
        <w:t>James Miller</w:t>
      </w:r>
    </w:p>
    <w:p w14:paraId="30BC44F2" w14:textId="3B4DC337" w:rsidR="00D24EBD" w:rsidRDefault="00D24EBD" w:rsidP="00D24EBD">
      <w:pPr>
        <w:spacing w:after="40"/>
        <w:jc w:val="right"/>
        <w:rPr>
          <w:rFonts w:eastAsia="Times New Roman"/>
          <w:szCs w:val="17"/>
        </w:rPr>
      </w:pPr>
      <w:r w:rsidRPr="00D24EBD">
        <w:rPr>
          <w:rFonts w:eastAsia="Times New Roman"/>
          <w:szCs w:val="17"/>
        </w:rPr>
        <w:t>Chief Executive Officer</w:t>
      </w:r>
    </w:p>
    <w:p w14:paraId="3146EE85" w14:textId="0939407B" w:rsidR="00D24EBD" w:rsidRDefault="00D24EBD" w:rsidP="00D24EBD">
      <w:pPr>
        <w:pBdr>
          <w:bottom w:val="single" w:sz="4" w:space="1" w:color="auto"/>
        </w:pBdr>
        <w:spacing w:after="0" w:line="52" w:lineRule="exact"/>
        <w:jc w:val="center"/>
        <w:rPr>
          <w:rFonts w:eastAsia="Times New Roman"/>
          <w:szCs w:val="17"/>
        </w:rPr>
      </w:pPr>
    </w:p>
    <w:p w14:paraId="746B7231" w14:textId="5908B4E4" w:rsidR="00D24EBD" w:rsidRDefault="00D24EBD" w:rsidP="00D24EBD">
      <w:pPr>
        <w:pBdr>
          <w:top w:val="single" w:sz="4" w:space="1" w:color="auto"/>
        </w:pBdr>
        <w:spacing w:before="34" w:after="0" w:line="14" w:lineRule="exact"/>
        <w:jc w:val="center"/>
        <w:rPr>
          <w:rFonts w:eastAsia="Times New Roman"/>
          <w:szCs w:val="17"/>
        </w:rPr>
      </w:pPr>
    </w:p>
    <w:p w14:paraId="53D5C167" w14:textId="168C39CC" w:rsidR="00D24EBD" w:rsidRDefault="00D24EBD" w:rsidP="00FE0D60">
      <w:pPr>
        <w:pStyle w:val="GG-body"/>
        <w:spacing w:after="0"/>
      </w:pPr>
    </w:p>
    <w:p w14:paraId="23F9AF1D" w14:textId="77777777" w:rsidR="00D24EBD" w:rsidRPr="00D24EBD" w:rsidRDefault="00D24EBD" w:rsidP="001B2EF0">
      <w:pPr>
        <w:pStyle w:val="Heading2"/>
      </w:pPr>
      <w:bookmarkStart w:id="65" w:name="_Toc109897252"/>
      <w:r w:rsidRPr="00D24EBD">
        <w:t>The Barossa Council</w:t>
      </w:r>
      <w:bookmarkEnd w:id="65"/>
    </w:p>
    <w:p w14:paraId="3CBFB424" w14:textId="77777777" w:rsidR="00D24EBD" w:rsidRPr="00D24EBD" w:rsidRDefault="00D24EBD" w:rsidP="00D24EBD">
      <w:pPr>
        <w:jc w:val="center"/>
        <w:rPr>
          <w:i/>
          <w:szCs w:val="17"/>
        </w:rPr>
      </w:pPr>
      <w:r w:rsidRPr="00D24EBD">
        <w:rPr>
          <w:i/>
          <w:szCs w:val="17"/>
        </w:rPr>
        <w:t>Adoption of Valuation and Declaration of Rates and Charges</w:t>
      </w:r>
    </w:p>
    <w:p w14:paraId="216EA34B" w14:textId="77777777" w:rsidR="00D24EBD" w:rsidRPr="00D24EBD" w:rsidRDefault="00D24EBD" w:rsidP="00D24EBD">
      <w:pPr>
        <w:ind w:left="284" w:hanging="284"/>
        <w:rPr>
          <w:rFonts w:eastAsia="Times New Roman"/>
          <w:b/>
          <w:bCs/>
          <w:szCs w:val="17"/>
        </w:rPr>
      </w:pPr>
      <w:r w:rsidRPr="00D24EBD">
        <w:rPr>
          <w:rFonts w:eastAsia="Times New Roman"/>
          <w:b/>
          <w:bCs/>
          <w:szCs w:val="17"/>
        </w:rPr>
        <w:t>1.</w:t>
      </w:r>
      <w:r w:rsidRPr="00D24EBD">
        <w:rPr>
          <w:rFonts w:eastAsia="Times New Roman"/>
          <w:b/>
          <w:bCs/>
          <w:szCs w:val="17"/>
        </w:rPr>
        <w:tab/>
        <w:t>Adoption of Valuation</w:t>
      </w:r>
    </w:p>
    <w:p w14:paraId="2C7B4266" w14:textId="77777777" w:rsidR="00D24EBD" w:rsidRPr="00D24EBD" w:rsidRDefault="00D24EBD" w:rsidP="00D24EBD">
      <w:pPr>
        <w:ind w:left="284"/>
        <w:rPr>
          <w:rFonts w:eastAsia="Times New Roman"/>
          <w:szCs w:val="17"/>
        </w:rPr>
      </w:pPr>
      <w:r w:rsidRPr="00D24EBD">
        <w:rPr>
          <w:rFonts w:eastAsia="Times New Roman"/>
          <w:szCs w:val="17"/>
        </w:rPr>
        <w:t>Notice is hereby given that at its special meeting held on 19 July 2022 and in relation to the 2022/2023 Financial Year, Council adopts for rating purposes the Valuer-General’s most recent valuations available to the Council of the Capital Value in relation to the area of the Council, which specifies that the total of the values that are to apply within the area is $6,508,166,100 of which $6,378,772,972 is rateable.</w:t>
      </w:r>
    </w:p>
    <w:p w14:paraId="0FAF07D8" w14:textId="77777777" w:rsidR="00D24EBD" w:rsidRPr="00D24EBD" w:rsidRDefault="00D24EBD" w:rsidP="00D24EBD">
      <w:pPr>
        <w:ind w:left="284" w:hanging="284"/>
        <w:rPr>
          <w:rFonts w:eastAsia="Times New Roman"/>
          <w:b/>
          <w:bCs/>
          <w:szCs w:val="17"/>
        </w:rPr>
      </w:pPr>
      <w:r w:rsidRPr="00D24EBD">
        <w:rPr>
          <w:rFonts w:eastAsia="Times New Roman"/>
          <w:b/>
          <w:bCs/>
          <w:szCs w:val="17"/>
        </w:rPr>
        <w:t>2.</w:t>
      </w:r>
      <w:r w:rsidRPr="00D24EBD">
        <w:rPr>
          <w:rFonts w:eastAsia="Times New Roman"/>
          <w:b/>
          <w:bCs/>
          <w:szCs w:val="17"/>
        </w:rPr>
        <w:tab/>
        <w:t xml:space="preserve">Declaration of Differential General Rates </w:t>
      </w:r>
    </w:p>
    <w:p w14:paraId="48CC9334" w14:textId="77777777" w:rsidR="00D24EBD" w:rsidRPr="00D24EBD" w:rsidRDefault="00D24EBD" w:rsidP="00D24EBD">
      <w:pPr>
        <w:ind w:left="284"/>
        <w:rPr>
          <w:rFonts w:eastAsia="Times New Roman"/>
          <w:szCs w:val="17"/>
        </w:rPr>
      </w:pPr>
      <w:r w:rsidRPr="00D24EBD">
        <w:rPr>
          <w:rFonts w:eastAsia="Times New Roman"/>
          <w:szCs w:val="17"/>
        </w:rPr>
        <w:t>That Council declares the following differential general rates on rateable land within its area for the year ending 30 June 2023, based upon the capital value of the land which rates vary by reference to land use categories as follows:</w:t>
      </w:r>
    </w:p>
    <w:p w14:paraId="6B381265" w14:textId="77777777" w:rsidR="00D24EBD" w:rsidRPr="00D24EBD" w:rsidRDefault="00D24EBD" w:rsidP="00D24EBD">
      <w:pPr>
        <w:spacing w:after="0"/>
        <w:ind w:left="567" w:hanging="283"/>
        <w:rPr>
          <w:rFonts w:eastAsia="Times New Roman"/>
          <w:szCs w:val="17"/>
        </w:rPr>
      </w:pPr>
      <w:r w:rsidRPr="00D24EBD">
        <w:rPr>
          <w:rFonts w:eastAsia="Times New Roman"/>
          <w:szCs w:val="17"/>
        </w:rPr>
        <w:t>(1)</w:t>
      </w:r>
      <w:r w:rsidRPr="00D24EBD">
        <w:rPr>
          <w:rFonts w:eastAsia="Times New Roman"/>
          <w:szCs w:val="17"/>
        </w:rPr>
        <w:tab/>
        <w:t xml:space="preserve">Category (a) - Residential, a rate of 0.0032650 in the </w:t>
      </w:r>
      <w:proofErr w:type="gramStart"/>
      <w:r w:rsidRPr="00D24EBD">
        <w:rPr>
          <w:rFonts w:eastAsia="Times New Roman"/>
          <w:szCs w:val="17"/>
        </w:rPr>
        <w:t>dollar;</w:t>
      </w:r>
      <w:proofErr w:type="gramEnd"/>
    </w:p>
    <w:p w14:paraId="6126AB18" w14:textId="77777777" w:rsidR="00D24EBD" w:rsidRPr="00D24EBD" w:rsidRDefault="00D24EBD" w:rsidP="00D24EBD">
      <w:pPr>
        <w:spacing w:after="0"/>
        <w:ind w:left="567" w:hanging="283"/>
        <w:rPr>
          <w:rFonts w:eastAsia="Times New Roman"/>
          <w:szCs w:val="17"/>
        </w:rPr>
      </w:pPr>
      <w:r w:rsidRPr="00D24EBD">
        <w:rPr>
          <w:rFonts w:eastAsia="Times New Roman"/>
          <w:szCs w:val="17"/>
        </w:rPr>
        <w:t>(2)</w:t>
      </w:r>
      <w:r w:rsidRPr="00D24EBD">
        <w:rPr>
          <w:rFonts w:eastAsia="Times New Roman"/>
          <w:szCs w:val="17"/>
        </w:rPr>
        <w:tab/>
        <w:t xml:space="preserve">Category (b) - Commercial – Shop, category (c) - Commercial – Office and category (d) - Commercial – Other, a rate of 0.0050250 in the </w:t>
      </w:r>
      <w:proofErr w:type="gramStart"/>
      <w:r w:rsidRPr="00D24EBD">
        <w:rPr>
          <w:rFonts w:eastAsia="Times New Roman"/>
          <w:szCs w:val="17"/>
        </w:rPr>
        <w:t>dollar;</w:t>
      </w:r>
      <w:proofErr w:type="gramEnd"/>
      <w:r w:rsidRPr="00D24EBD">
        <w:rPr>
          <w:rFonts w:eastAsia="Times New Roman"/>
          <w:szCs w:val="17"/>
        </w:rPr>
        <w:t xml:space="preserve"> </w:t>
      </w:r>
    </w:p>
    <w:p w14:paraId="237EA20B" w14:textId="77777777" w:rsidR="00D24EBD" w:rsidRPr="00D24EBD" w:rsidRDefault="00D24EBD" w:rsidP="00D24EBD">
      <w:pPr>
        <w:spacing w:after="0"/>
        <w:ind w:left="567" w:hanging="283"/>
        <w:rPr>
          <w:rFonts w:eastAsia="Times New Roman"/>
          <w:szCs w:val="17"/>
        </w:rPr>
      </w:pPr>
      <w:r w:rsidRPr="00D24EBD">
        <w:rPr>
          <w:rFonts w:eastAsia="Times New Roman"/>
          <w:szCs w:val="17"/>
        </w:rPr>
        <w:t>(3)</w:t>
      </w:r>
      <w:r w:rsidRPr="00D24EBD">
        <w:rPr>
          <w:rFonts w:eastAsia="Times New Roman"/>
          <w:szCs w:val="17"/>
        </w:rPr>
        <w:tab/>
        <w:t xml:space="preserve">Category (e) - Industry – Light, a rate of 0.0050500 in the </w:t>
      </w:r>
      <w:proofErr w:type="gramStart"/>
      <w:r w:rsidRPr="00D24EBD">
        <w:rPr>
          <w:rFonts w:eastAsia="Times New Roman"/>
          <w:szCs w:val="17"/>
        </w:rPr>
        <w:t>dollar;</w:t>
      </w:r>
      <w:proofErr w:type="gramEnd"/>
      <w:r w:rsidRPr="00D24EBD">
        <w:rPr>
          <w:rFonts w:eastAsia="Times New Roman"/>
          <w:szCs w:val="17"/>
        </w:rPr>
        <w:t xml:space="preserve"> </w:t>
      </w:r>
    </w:p>
    <w:p w14:paraId="4C1B502B" w14:textId="77777777" w:rsidR="00D24EBD" w:rsidRPr="00D24EBD" w:rsidRDefault="00D24EBD" w:rsidP="00D24EBD">
      <w:pPr>
        <w:spacing w:after="0"/>
        <w:ind w:left="567" w:hanging="283"/>
        <w:rPr>
          <w:rFonts w:eastAsia="Times New Roman"/>
          <w:szCs w:val="17"/>
        </w:rPr>
      </w:pPr>
      <w:r w:rsidRPr="00D24EBD">
        <w:rPr>
          <w:rFonts w:eastAsia="Times New Roman"/>
          <w:szCs w:val="17"/>
        </w:rPr>
        <w:t xml:space="preserve">(4) </w:t>
      </w:r>
      <w:r w:rsidRPr="00D24EBD">
        <w:rPr>
          <w:rFonts w:eastAsia="Times New Roman"/>
          <w:szCs w:val="17"/>
        </w:rPr>
        <w:tab/>
        <w:t xml:space="preserve">Category (f) - Industry – Other, a rate of 0.0149200 in the </w:t>
      </w:r>
      <w:proofErr w:type="gramStart"/>
      <w:r w:rsidRPr="00D24EBD">
        <w:rPr>
          <w:rFonts w:eastAsia="Times New Roman"/>
          <w:szCs w:val="17"/>
        </w:rPr>
        <w:t>dollar;</w:t>
      </w:r>
      <w:proofErr w:type="gramEnd"/>
      <w:r w:rsidRPr="00D24EBD">
        <w:rPr>
          <w:rFonts w:eastAsia="Times New Roman"/>
          <w:szCs w:val="17"/>
        </w:rPr>
        <w:t xml:space="preserve"> </w:t>
      </w:r>
    </w:p>
    <w:p w14:paraId="4EDF6919" w14:textId="77777777" w:rsidR="00D24EBD" w:rsidRPr="00D24EBD" w:rsidRDefault="00D24EBD" w:rsidP="00D24EBD">
      <w:pPr>
        <w:spacing w:after="0"/>
        <w:ind w:left="567" w:hanging="283"/>
        <w:rPr>
          <w:rFonts w:eastAsia="Times New Roman"/>
          <w:szCs w:val="17"/>
        </w:rPr>
      </w:pPr>
      <w:r w:rsidRPr="00D24EBD">
        <w:rPr>
          <w:rFonts w:eastAsia="Times New Roman"/>
          <w:szCs w:val="17"/>
        </w:rPr>
        <w:t>(5)</w:t>
      </w:r>
      <w:r w:rsidRPr="00D24EBD">
        <w:rPr>
          <w:rFonts w:eastAsia="Times New Roman"/>
          <w:szCs w:val="17"/>
        </w:rPr>
        <w:tab/>
        <w:t xml:space="preserve">Category (g) - Primary Production, a rate of 0.0032350 in the </w:t>
      </w:r>
      <w:proofErr w:type="gramStart"/>
      <w:r w:rsidRPr="00D24EBD">
        <w:rPr>
          <w:rFonts w:eastAsia="Times New Roman"/>
          <w:szCs w:val="17"/>
        </w:rPr>
        <w:t>dollar;</w:t>
      </w:r>
      <w:proofErr w:type="gramEnd"/>
    </w:p>
    <w:p w14:paraId="6BCFB800" w14:textId="77777777" w:rsidR="00D24EBD" w:rsidRPr="00D24EBD" w:rsidRDefault="00D24EBD" w:rsidP="00D24EBD">
      <w:pPr>
        <w:spacing w:after="0"/>
        <w:ind w:left="567" w:hanging="283"/>
        <w:rPr>
          <w:rFonts w:eastAsia="Times New Roman"/>
          <w:szCs w:val="17"/>
        </w:rPr>
      </w:pPr>
      <w:r w:rsidRPr="00D24EBD">
        <w:rPr>
          <w:rFonts w:eastAsia="Times New Roman"/>
          <w:szCs w:val="17"/>
        </w:rPr>
        <w:t>(6)</w:t>
      </w:r>
      <w:r w:rsidRPr="00D24EBD">
        <w:rPr>
          <w:rFonts w:eastAsia="Times New Roman"/>
          <w:szCs w:val="17"/>
        </w:rPr>
        <w:tab/>
        <w:t xml:space="preserve">Category (h) - Vacant Land, a rate of 0.0061700 in the </w:t>
      </w:r>
      <w:proofErr w:type="gramStart"/>
      <w:r w:rsidRPr="00D24EBD">
        <w:rPr>
          <w:rFonts w:eastAsia="Times New Roman"/>
          <w:szCs w:val="17"/>
        </w:rPr>
        <w:t>dollar;</w:t>
      </w:r>
      <w:proofErr w:type="gramEnd"/>
      <w:r w:rsidRPr="00D24EBD">
        <w:rPr>
          <w:rFonts w:eastAsia="Times New Roman"/>
          <w:szCs w:val="17"/>
        </w:rPr>
        <w:t xml:space="preserve"> </w:t>
      </w:r>
    </w:p>
    <w:p w14:paraId="1AD2C2A0" w14:textId="77777777" w:rsidR="00D24EBD" w:rsidRPr="00D24EBD" w:rsidRDefault="00D24EBD" w:rsidP="00D24EBD">
      <w:pPr>
        <w:ind w:left="567" w:hanging="283"/>
        <w:rPr>
          <w:rFonts w:eastAsia="Times New Roman"/>
          <w:szCs w:val="17"/>
        </w:rPr>
      </w:pPr>
      <w:r w:rsidRPr="00D24EBD">
        <w:rPr>
          <w:rFonts w:eastAsia="Times New Roman"/>
          <w:szCs w:val="17"/>
        </w:rPr>
        <w:t>(7)</w:t>
      </w:r>
      <w:r w:rsidRPr="00D24EBD">
        <w:rPr>
          <w:rFonts w:eastAsia="Times New Roman"/>
          <w:szCs w:val="17"/>
        </w:rPr>
        <w:tab/>
        <w:t>Category (</w:t>
      </w:r>
      <w:proofErr w:type="spellStart"/>
      <w:r w:rsidRPr="00D24EBD">
        <w:rPr>
          <w:rFonts w:eastAsia="Times New Roman"/>
          <w:szCs w:val="17"/>
        </w:rPr>
        <w:t>i</w:t>
      </w:r>
      <w:proofErr w:type="spellEnd"/>
      <w:r w:rsidRPr="00D24EBD">
        <w:rPr>
          <w:rFonts w:eastAsia="Times New Roman"/>
          <w:szCs w:val="17"/>
        </w:rPr>
        <w:t xml:space="preserve">) - Other, a rate of 0.0054810 in the </w:t>
      </w:r>
      <w:proofErr w:type="gramStart"/>
      <w:r w:rsidRPr="00D24EBD">
        <w:rPr>
          <w:rFonts w:eastAsia="Times New Roman"/>
          <w:szCs w:val="17"/>
        </w:rPr>
        <w:t>dollar;</w:t>
      </w:r>
      <w:proofErr w:type="gramEnd"/>
    </w:p>
    <w:p w14:paraId="228139E3" w14:textId="77777777" w:rsidR="00D24EBD" w:rsidRPr="00D24EBD" w:rsidRDefault="00D24EBD" w:rsidP="00D24EBD">
      <w:pPr>
        <w:ind w:left="284" w:hanging="284"/>
        <w:rPr>
          <w:rFonts w:eastAsia="Times New Roman"/>
          <w:b/>
          <w:bCs/>
          <w:szCs w:val="17"/>
        </w:rPr>
      </w:pPr>
      <w:r w:rsidRPr="00D24EBD">
        <w:rPr>
          <w:rFonts w:eastAsia="Times New Roman"/>
          <w:b/>
          <w:bCs/>
          <w:szCs w:val="17"/>
        </w:rPr>
        <w:t>3.</w:t>
      </w:r>
      <w:r w:rsidRPr="00D24EBD">
        <w:rPr>
          <w:rFonts w:eastAsia="Times New Roman"/>
          <w:b/>
          <w:bCs/>
          <w:szCs w:val="17"/>
        </w:rPr>
        <w:tab/>
        <w:t xml:space="preserve">Fixed Charge </w:t>
      </w:r>
    </w:p>
    <w:p w14:paraId="52967110" w14:textId="77777777" w:rsidR="00D24EBD" w:rsidRPr="00D24EBD" w:rsidRDefault="00D24EBD" w:rsidP="00D24EBD">
      <w:pPr>
        <w:ind w:left="284"/>
        <w:rPr>
          <w:rFonts w:eastAsia="Times New Roman"/>
          <w:szCs w:val="17"/>
        </w:rPr>
      </w:pPr>
      <w:r w:rsidRPr="00D24EBD">
        <w:rPr>
          <w:rFonts w:eastAsia="Times New Roman"/>
          <w:szCs w:val="17"/>
        </w:rPr>
        <w:t>That Council declare a fixed charge of $400.00 on each separately valued piece of rateable land within the Council area for the year ending 30 June 2023.</w:t>
      </w:r>
    </w:p>
    <w:p w14:paraId="707C441B" w14:textId="77777777" w:rsidR="00D24EBD" w:rsidRPr="00D24EBD" w:rsidRDefault="00D24EBD" w:rsidP="00D24EBD">
      <w:pPr>
        <w:ind w:left="284" w:hanging="284"/>
        <w:rPr>
          <w:rFonts w:eastAsia="Times New Roman"/>
          <w:b/>
          <w:bCs/>
          <w:szCs w:val="17"/>
        </w:rPr>
      </w:pPr>
      <w:r w:rsidRPr="00D24EBD">
        <w:rPr>
          <w:rFonts w:eastAsia="Times New Roman"/>
          <w:b/>
          <w:bCs/>
          <w:szCs w:val="17"/>
        </w:rPr>
        <w:t>4.</w:t>
      </w:r>
      <w:r w:rsidRPr="00D24EBD">
        <w:rPr>
          <w:rFonts w:eastAsia="Times New Roman"/>
          <w:b/>
          <w:bCs/>
          <w:szCs w:val="17"/>
        </w:rPr>
        <w:tab/>
        <w:t>Waste Collection Service Charge</w:t>
      </w:r>
    </w:p>
    <w:p w14:paraId="6A4DC315" w14:textId="77777777" w:rsidR="00D24EBD" w:rsidRPr="00D24EBD" w:rsidRDefault="00D24EBD" w:rsidP="00D24EBD">
      <w:pPr>
        <w:ind w:left="284"/>
        <w:rPr>
          <w:rFonts w:eastAsia="Times New Roman"/>
          <w:szCs w:val="17"/>
        </w:rPr>
      </w:pPr>
      <w:r w:rsidRPr="00D24EBD">
        <w:rPr>
          <w:rFonts w:eastAsia="Times New Roman"/>
          <w:szCs w:val="17"/>
        </w:rPr>
        <w:t>That Council provide the service of waste collection in those parts of the Council’s area described in (3) below, impose the following service charges by reference to the nature and/or level of usage of the service, for the year ending 30 June 2023:</w:t>
      </w:r>
    </w:p>
    <w:p w14:paraId="4441DF76" w14:textId="77777777" w:rsidR="00D24EBD" w:rsidRPr="00D24EBD" w:rsidRDefault="00D24EBD" w:rsidP="00D24EBD">
      <w:pPr>
        <w:ind w:left="567" w:hanging="283"/>
        <w:rPr>
          <w:rFonts w:eastAsia="Times New Roman"/>
          <w:szCs w:val="17"/>
        </w:rPr>
      </w:pPr>
      <w:r w:rsidRPr="00D24EBD">
        <w:rPr>
          <w:rFonts w:eastAsia="Times New Roman"/>
          <w:szCs w:val="17"/>
        </w:rPr>
        <w:t>(1)</w:t>
      </w:r>
      <w:r w:rsidRPr="00D24EBD">
        <w:rPr>
          <w:rFonts w:eastAsia="Times New Roman"/>
          <w:szCs w:val="17"/>
        </w:rPr>
        <w:tab/>
      </w:r>
      <w:r w:rsidRPr="00D24EBD">
        <w:rPr>
          <w:rFonts w:eastAsia="Times New Roman"/>
          <w:b/>
          <w:bCs/>
          <w:szCs w:val="17"/>
        </w:rPr>
        <w:t>Non-recyclable Waste Collection</w:t>
      </w:r>
    </w:p>
    <w:p w14:paraId="2E267BBF" w14:textId="77777777" w:rsidR="00D24EBD" w:rsidRPr="00D24EBD" w:rsidRDefault="00D24EBD" w:rsidP="00D24EBD">
      <w:pPr>
        <w:spacing w:after="0"/>
        <w:ind w:left="851" w:hanging="284"/>
        <w:rPr>
          <w:rFonts w:eastAsia="Times New Roman"/>
          <w:szCs w:val="17"/>
        </w:rPr>
      </w:pPr>
      <w:r w:rsidRPr="00D24EBD">
        <w:rPr>
          <w:rFonts w:eastAsia="Times New Roman"/>
          <w:szCs w:val="17"/>
        </w:rPr>
        <w:t>(a)</w:t>
      </w:r>
      <w:r w:rsidRPr="00D24EBD">
        <w:rPr>
          <w:rFonts w:eastAsia="Times New Roman"/>
          <w:szCs w:val="17"/>
        </w:rPr>
        <w:tab/>
        <w:t xml:space="preserve">An annual service charge of $121 for 140L General (Landfill) Waste collection </w:t>
      </w:r>
      <w:proofErr w:type="gramStart"/>
      <w:r w:rsidRPr="00D24EBD">
        <w:rPr>
          <w:rFonts w:eastAsia="Times New Roman"/>
          <w:szCs w:val="17"/>
        </w:rPr>
        <w:t>receptacles;</w:t>
      </w:r>
      <w:proofErr w:type="gramEnd"/>
    </w:p>
    <w:p w14:paraId="15662BFA" w14:textId="77777777" w:rsidR="00D24EBD" w:rsidRPr="00D24EBD" w:rsidRDefault="00D24EBD" w:rsidP="00D24EBD">
      <w:pPr>
        <w:ind w:left="851" w:hanging="284"/>
        <w:rPr>
          <w:rFonts w:eastAsia="Times New Roman"/>
          <w:szCs w:val="17"/>
        </w:rPr>
      </w:pPr>
      <w:r w:rsidRPr="00D24EBD">
        <w:rPr>
          <w:rFonts w:eastAsia="Times New Roman"/>
          <w:szCs w:val="17"/>
        </w:rPr>
        <w:t>(b)</w:t>
      </w:r>
      <w:r w:rsidRPr="00D24EBD">
        <w:rPr>
          <w:rFonts w:eastAsia="Times New Roman"/>
          <w:szCs w:val="17"/>
        </w:rPr>
        <w:tab/>
        <w:t xml:space="preserve">An annual service charge of $150 for 240L General (Landfill) Waste collection </w:t>
      </w:r>
      <w:proofErr w:type="gramStart"/>
      <w:r w:rsidRPr="00D24EBD">
        <w:rPr>
          <w:rFonts w:eastAsia="Times New Roman"/>
          <w:szCs w:val="17"/>
        </w:rPr>
        <w:t>receptacles;</w:t>
      </w:r>
      <w:proofErr w:type="gramEnd"/>
    </w:p>
    <w:p w14:paraId="0BB1C448" w14:textId="77777777" w:rsidR="00D24EBD" w:rsidRPr="00D24EBD" w:rsidRDefault="00D24EBD" w:rsidP="00D24EBD">
      <w:pPr>
        <w:ind w:left="851"/>
        <w:rPr>
          <w:rFonts w:eastAsia="Times New Roman"/>
          <w:szCs w:val="17"/>
        </w:rPr>
      </w:pPr>
      <w:r w:rsidRPr="00D24EBD">
        <w:rPr>
          <w:rFonts w:eastAsia="Times New Roman"/>
          <w:szCs w:val="17"/>
        </w:rPr>
        <w:t>except in instances where, subject to written application to and the approval of the Council, residential households with six or more permanent residents or a special medical condition may receive a 240L receptacle at the same service charge for a 140L receptacle.</w:t>
      </w:r>
    </w:p>
    <w:p w14:paraId="3DC3A2F2" w14:textId="77777777" w:rsidR="00D24EBD" w:rsidRPr="00D24EBD" w:rsidRDefault="00D24EBD" w:rsidP="00D24EBD">
      <w:pPr>
        <w:ind w:left="567" w:hanging="283"/>
        <w:rPr>
          <w:rFonts w:eastAsia="Times New Roman"/>
          <w:szCs w:val="17"/>
        </w:rPr>
      </w:pPr>
      <w:r w:rsidRPr="00D24EBD">
        <w:rPr>
          <w:rFonts w:eastAsia="Times New Roman"/>
          <w:szCs w:val="17"/>
        </w:rPr>
        <w:t>(2)</w:t>
      </w:r>
      <w:r w:rsidRPr="00D24EBD">
        <w:rPr>
          <w:rFonts w:eastAsia="Times New Roman"/>
          <w:szCs w:val="17"/>
        </w:rPr>
        <w:tab/>
      </w:r>
      <w:r w:rsidRPr="00D24EBD">
        <w:rPr>
          <w:rFonts w:eastAsia="Times New Roman"/>
          <w:b/>
          <w:bCs/>
          <w:szCs w:val="17"/>
        </w:rPr>
        <w:t>Recyclable Waste Collection</w:t>
      </w:r>
    </w:p>
    <w:p w14:paraId="154EFEE0" w14:textId="77777777" w:rsidR="00D24EBD" w:rsidRPr="00D24EBD" w:rsidRDefault="00D24EBD" w:rsidP="00D24EBD">
      <w:pPr>
        <w:spacing w:after="0"/>
        <w:ind w:left="851" w:hanging="283"/>
        <w:rPr>
          <w:rFonts w:eastAsia="Times New Roman"/>
          <w:szCs w:val="17"/>
        </w:rPr>
      </w:pPr>
      <w:r w:rsidRPr="00D24EBD">
        <w:rPr>
          <w:rFonts w:eastAsia="Times New Roman"/>
          <w:szCs w:val="17"/>
        </w:rPr>
        <w:t>(a)</w:t>
      </w:r>
      <w:r w:rsidRPr="00D24EBD">
        <w:rPr>
          <w:rFonts w:eastAsia="Times New Roman"/>
          <w:szCs w:val="17"/>
        </w:rPr>
        <w:tab/>
        <w:t xml:space="preserve">An annual service charge of $64 for 240L Co-mingled Recycling collection receptacle </w:t>
      </w:r>
    </w:p>
    <w:p w14:paraId="12948C81" w14:textId="77777777" w:rsidR="00D24EBD" w:rsidRPr="00D24EBD" w:rsidRDefault="00D24EBD" w:rsidP="00D24EBD">
      <w:pPr>
        <w:ind w:left="851" w:hanging="283"/>
        <w:rPr>
          <w:rFonts w:eastAsia="Times New Roman"/>
          <w:szCs w:val="17"/>
        </w:rPr>
      </w:pPr>
      <w:r w:rsidRPr="00D24EBD">
        <w:rPr>
          <w:rFonts w:eastAsia="Times New Roman"/>
          <w:szCs w:val="17"/>
        </w:rPr>
        <w:t>(b)</w:t>
      </w:r>
      <w:r w:rsidRPr="00D24EBD">
        <w:rPr>
          <w:rFonts w:eastAsia="Times New Roman"/>
          <w:szCs w:val="17"/>
        </w:rPr>
        <w:tab/>
        <w:t xml:space="preserve">An annual service charge of $62 for 240L Green Organic Recycling collection receptacle </w:t>
      </w:r>
    </w:p>
    <w:p w14:paraId="67DEDC05" w14:textId="77777777" w:rsidR="00D24EBD" w:rsidRPr="00D24EBD" w:rsidRDefault="00D24EBD" w:rsidP="00D24EBD">
      <w:pPr>
        <w:ind w:left="567" w:hanging="283"/>
        <w:rPr>
          <w:rFonts w:eastAsia="Times New Roman"/>
          <w:szCs w:val="17"/>
        </w:rPr>
      </w:pPr>
      <w:r w:rsidRPr="00D24EBD">
        <w:rPr>
          <w:rFonts w:eastAsia="Times New Roman"/>
          <w:szCs w:val="17"/>
        </w:rPr>
        <w:t>(3)</w:t>
      </w:r>
      <w:r w:rsidRPr="00D24EBD">
        <w:rPr>
          <w:rFonts w:eastAsia="Times New Roman"/>
          <w:szCs w:val="17"/>
        </w:rPr>
        <w:tab/>
      </w:r>
      <w:r w:rsidRPr="00D24EBD">
        <w:rPr>
          <w:rFonts w:eastAsia="Times New Roman"/>
          <w:b/>
          <w:bCs/>
          <w:szCs w:val="17"/>
        </w:rPr>
        <w:t>Parts of Council Area</w:t>
      </w:r>
    </w:p>
    <w:p w14:paraId="6BAB9DA1" w14:textId="77777777" w:rsidR="00D24EBD" w:rsidRPr="00D24EBD" w:rsidRDefault="00D24EBD" w:rsidP="00D24EBD">
      <w:pPr>
        <w:ind w:left="567"/>
        <w:rPr>
          <w:rFonts w:eastAsia="Times New Roman"/>
          <w:szCs w:val="17"/>
        </w:rPr>
      </w:pPr>
      <w:r w:rsidRPr="00D24EBD">
        <w:rPr>
          <w:rFonts w:eastAsia="Times New Roman"/>
          <w:szCs w:val="17"/>
        </w:rPr>
        <w:t>All Service Entitled Properties in the Designated Waste Collection Areas and along the Approved Waste Collection route as identified in the Waste Management Services Policy.</w:t>
      </w:r>
    </w:p>
    <w:p w14:paraId="31CB2652" w14:textId="77777777" w:rsidR="00D24EBD" w:rsidRPr="00D24EBD" w:rsidRDefault="00D24EBD" w:rsidP="00D24EBD">
      <w:pPr>
        <w:ind w:left="284" w:hanging="284"/>
        <w:rPr>
          <w:rFonts w:eastAsia="Times New Roman"/>
          <w:b/>
          <w:bCs/>
          <w:szCs w:val="17"/>
        </w:rPr>
      </w:pPr>
      <w:r w:rsidRPr="00D24EBD">
        <w:rPr>
          <w:rFonts w:eastAsia="Times New Roman"/>
          <w:b/>
          <w:bCs/>
          <w:szCs w:val="17"/>
        </w:rPr>
        <w:t>5.</w:t>
      </w:r>
      <w:r w:rsidRPr="00D24EBD">
        <w:rPr>
          <w:rFonts w:eastAsia="Times New Roman"/>
          <w:b/>
          <w:bCs/>
          <w:szCs w:val="17"/>
        </w:rPr>
        <w:tab/>
        <w:t xml:space="preserve">Community Wastewater Management Systems (CWMS) Rate and Service Charge </w:t>
      </w:r>
    </w:p>
    <w:p w14:paraId="5989E2F1" w14:textId="77777777" w:rsidR="00D24EBD" w:rsidRPr="00D24EBD" w:rsidRDefault="00D24EBD" w:rsidP="00D24EBD">
      <w:pPr>
        <w:ind w:left="284"/>
        <w:rPr>
          <w:rFonts w:eastAsia="Times New Roman"/>
          <w:szCs w:val="17"/>
        </w:rPr>
      </w:pPr>
      <w:r w:rsidRPr="00D24EBD">
        <w:rPr>
          <w:rFonts w:eastAsia="Times New Roman"/>
          <w:szCs w:val="17"/>
        </w:rPr>
        <w:t>That Council impose a service rate and service charge for the year ending 30 June 2023, in the following areas to which Council makes available a Community Wastewater Management System (CWMS):</w:t>
      </w:r>
    </w:p>
    <w:p w14:paraId="19D41883" w14:textId="77777777" w:rsidR="00D24EBD" w:rsidRPr="00D24EBD" w:rsidRDefault="00D24EBD" w:rsidP="00D24EBD">
      <w:pPr>
        <w:ind w:left="567" w:hanging="283"/>
        <w:rPr>
          <w:rFonts w:eastAsia="Times New Roman"/>
          <w:szCs w:val="17"/>
        </w:rPr>
      </w:pPr>
      <w:r w:rsidRPr="00D24EBD">
        <w:rPr>
          <w:rFonts w:eastAsia="Times New Roman"/>
          <w:szCs w:val="17"/>
        </w:rPr>
        <w:t>1.</w:t>
      </w:r>
      <w:r w:rsidRPr="00D24EBD">
        <w:rPr>
          <w:rFonts w:eastAsia="Times New Roman"/>
          <w:szCs w:val="17"/>
        </w:rPr>
        <w:tab/>
      </w:r>
      <w:r w:rsidRPr="00D24EBD">
        <w:rPr>
          <w:rFonts w:eastAsia="Times New Roman"/>
          <w:b/>
          <w:bCs/>
          <w:szCs w:val="17"/>
        </w:rPr>
        <w:t xml:space="preserve">Lyndoch, Mount Pleasant, Nuriootpa, Penrice, Stockwell, </w:t>
      </w:r>
      <w:proofErr w:type="gramStart"/>
      <w:r w:rsidRPr="00D24EBD">
        <w:rPr>
          <w:rFonts w:eastAsia="Times New Roman"/>
          <w:b/>
          <w:bCs/>
          <w:szCs w:val="17"/>
        </w:rPr>
        <w:t>Tanunda</w:t>
      </w:r>
      <w:proofErr w:type="gramEnd"/>
      <w:r w:rsidRPr="00D24EBD">
        <w:rPr>
          <w:rFonts w:eastAsia="Times New Roman"/>
          <w:b/>
          <w:bCs/>
          <w:szCs w:val="17"/>
        </w:rPr>
        <w:t xml:space="preserve"> and Williamstown – Residential &amp; Vacant Land Properties</w:t>
      </w:r>
    </w:p>
    <w:p w14:paraId="78BD0EB6" w14:textId="77777777" w:rsidR="00D24EBD" w:rsidRPr="00D24EBD" w:rsidRDefault="00D24EBD" w:rsidP="00D24EBD">
      <w:pPr>
        <w:spacing w:after="0"/>
        <w:ind w:left="851" w:hanging="284"/>
        <w:rPr>
          <w:rFonts w:eastAsia="Times New Roman"/>
          <w:szCs w:val="17"/>
        </w:rPr>
      </w:pPr>
      <w:r w:rsidRPr="00D24EBD">
        <w:rPr>
          <w:rFonts w:eastAsia="Times New Roman"/>
          <w:szCs w:val="17"/>
        </w:rPr>
        <w:t>(a)</w:t>
      </w:r>
      <w:r w:rsidRPr="00D24EBD">
        <w:rPr>
          <w:rFonts w:eastAsia="Times New Roman"/>
          <w:szCs w:val="17"/>
        </w:rPr>
        <w:tab/>
        <w:t xml:space="preserve">An annual service charge of $362 for occupied residential rateable and non-rateable </w:t>
      </w:r>
      <w:proofErr w:type="gramStart"/>
      <w:r w:rsidRPr="00D24EBD">
        <w:rPr>
          <w:rFonts w:eastAsia="Times New Roman"/>
          <w:szCs w:val="17"/>
        </w:rPr>
        <w:t>land;</w:t>
      </w:r>
      <w:proofErr w:type="gramEnd"/>
    </w:p>
    <w:p w14:paraId="07EA5402" w14:textId="77777777" w:rsidR="00D24EBD" w:rsidRPr="00D24EBD" w:rsidRDefault="00D24EBD" w:rsidP="00D24EBD">
      <w:pPr>
        <w:ind w:left="851" w:hanging="284"/>
        <w:rPr>
          <w:rFonts w:eastAsia="Times New Roman"/>
          <w:szCs w:val="17"/>
        </w:rPr>
      </w:pPr>
      <w:r w:rsidRPr="00D24EBD">
        <w:rPr>
          <w:rFonts w:eastAsia="Times New Roman"/>
          <w:szCs w:val="17"/>
        </w:rPr>
        <w:t>(b)</w:t>
      </w:r>
      <w:r w:rsidRPr="00D24EBD">
        <w:rPr>
          <w:rFonts w:eastAsia="Times New Roman"/>
          <w:szCs w:val="17"/>
        </w:rPr>
        <w:tab/>
        <w:t>An annual service charge of $110 on each assessment of vacant rateable and non-rateable land.</w:t>
      </w:r>
    </w:p>
    <w:p w14:paraId="43A575D1" w14:textId="77777777" w:rsidR="00D24EBD" w:rsidRPr="00D24EBD" w:rsidRDefault="00D24EBD" w:rsidP="00D24EBD">
      <w:pPr>
        <w:ind w:left="567" w:hanging="283"/>
        <w:rPr>
          <w:rFonts w:eastAsia="Times New Roman"/>
          <w:szCs w:val="17"/>
        </w:rPr>
      </w:pPr>
      <w:r w:rsidRPr="00D24EBD">
        <w:rPr>
          <w:rFonts w:eastAsia="Times New Roman"/>
          <w:szCs w:val="17"/>
        </w:rPr>
        <w:t>2.</w:t>
      </w:r>
      <w:r w:rsidRPr="00D24EBD">
        <w:rPr>
          <w:rFonts w:eastAsia="Times New Roman"/>
          <w:szCs w:val="17"/>
        </w:rPr>
        <w:tab/>
      </w:r>
      <w:r w:rsidRPr="00D24EBD">
        <w:rPr>
          <w:rFonts w:eastAsia="Times New Roman"/>
          <w:b/>
          <w:bCs/>
          <w:szCs w:val="17"/>
        </w:rPr>
        <w:t xml:space="preserve">Lyndoch, Mount Pleasant, Nuriootpa, Penrice, Stockwell, </w:t>
      </w:r>
      <w:proofErr w:type="gramStart"/>
      <w:r w:rsidRPr="00D24EBD">
        <w:rPr>
          <w:rFonts w:eastAsia="Times New Roman"/>
          <w:b/>
          <w:bCs/>
          <w:szCs w:val="17"/>
        </w:rPr>
        <w:t>Tanunda</w:t>
      </w:r>
      <w:proofErr w:type="gramEnd"/>
      <w:r w:rsidRPr="00D24EBD">
        <w:rPr>
          <w:rFonts w:eastAsia="Times New Roman"/>
          <w:b/>
          <w:bCs/>
          <w:szCs w:val="17"/>
        </w:rPr>
        <w:t xml:space="preserve"> and Williamstown – Non-Residential &amp; Non-Vacant Land Properties</w:t>
      </w:r>
    </w:p>
    <w:p w14:paraId="3DA5A965" w14:textId="44366FE4" w:rsidR="003507F7" w:rsidRDefault="00D24EBD" w:rsidP="00D24EBD">
      <w:pPr>
        <w:ind w:left="567"/>
        <w:rPr>
          <w:rFonts w:eastAsia="Times New Roman"/>
          <w:szCs w:val="17"/>
        </w:rPr>
      </w:pPr>
      <w:r w:rsidRPr="00D24EBD">
        <w:rPr>
          <w:rFonts w:eastAsia="Times New Roman"/>
          <w:szCs w:val="17"/>
        </w:rPr>
        <w:t>A service rate of 0.0011 in the dollar of the capital value of occupied non-residential rateable land.</w:t>
      </w:r>
    </w:p>
    <w:p w14:paraId="776F6A06" w14:textId="77777777" w:rsidR="003507F7" w:rsidRDefault="003507F7">
      <w:pPr>
        <w:spacing w:after="0" w:line="240" w:lineRule="auto"/>
        <w:jc w:val="left"/>
        <w:rPr>
          <w:rFonts w:eastAsia="Times New Roman"/>
          <w:szCs w:val="17"/>
        </w:rPr>
      </w:pPr>
      <w:r>
        <w:rPr>
          <w:rFonts w:eastAsia="Times New Roman"/>
          <w:szCs w:val="17"/>
        </w:rPr>
        <w:br w:type="page"/>
      </w:r>
    </w:p>
    <w:p w14:paraId="176052B3" w14:textId="77777777" w:rsidR="00D24EBD" w:rsidRPr="00D24EBD" w:rsidRDefault="00D24EBD" w:rsidP="00D24EBD">
      <w:pPr>
        <w:ind w:left="567" w:hanging="283"/>
        <w:rPr>
          <w:rFonts w:eastAsia="Times New Roman"/>
          <w:szCs w:val="17"/>
        </w:rPr>
      </w:pPr>
      <w:r w:rsidRPr="00D24EBD">
        <w:rPr>
          <w:rFonts w:eastAsia="Times New Roman"/>
          <w:szCs w:val="17"/>
        </w:rPr>
        <w:lastRenderedPageBreak/>
        <w:t>3.</w:t>
      </w:r>
      <w:r w:rsidRPr="00D24EBD">
        <w:rPr>
          <w:rFonts w:eastAsia="Times New Roman"/>
          <w:szCs w:val="17"/>
        </w:rPr>
        <w:tab/>
      </w:r>
      <w:r w:rsidRPr="00D24EBD">
        <w:rPr>
          <w:rFonts w:eastAsia="Times New Roman"/>
          <w:b/>
          <w:bCs/>
          <w:szCs w:val="17"/>
        </w:rPr>
        <w:t>Springton – Residential &amp; Vacant Land Properties</w:t>
      </w:r>
    </w:p>
    <w:p w14:paraId="655149AF" w14:textId="77777777" w:rsidR="00D24EBD" w:rsidRPr="00D24EBD" w:rsidRDefault="00D24EBD" w:rsidP="00D24EBD">
      <w:pPr>
        <w:spacing w:after="0"/>
        <w:ind w:left="851" w:hanging="284"/>
        <w:rPr>
          <w:rFonts w:eastAsia="Times New Roman"/>
          <w:szCs w:val="17"/>
        </w:rPr>
      </w:pPr>
      <w:r w:rsidRPr="00D24EBD">
        <w:rPr>
          <w:rFonts w:eastAsia="Times New Roman"/>
          <w:szCs w:val="17"/>
        </w:rPr>
        <w:t>(a)</w:t>
      </w:r>
      <w:r w:rsidRPr="00D24EBD">
        <w:rPr>
          <w:rFonts w:eastAsia="Times New Roman"/>
          <w:szCs w:val="17"/>
        </w:rPr>
        <w:tab/>
        <w:t xml:space="preserve">An annual service charge of $607 (including a capital repayment contribution of $245) on assessments of occupied residential rateable land and non-rateable </w:t>
      </w:r>
      <w:proofErr w:type="gramStart"/>
      <w:r w:rsidRPr="00D24EBD">
        <w:rPr>
          <w:rFonts w:eastAsia="Times New Roman"/>
          <w:szCs w:val="17"/>
        </w:rPr>
        <w:t>land;</w:t>
      </w:r>
      <w:proofErr w:type="gramEnd"/>
    </w:p>
    <w:p w14:paraId="7A84A24D" w14:textId="77777777" w:rsidR="00D24EBD" w:rsidRPr="00D24EBD" w:rsidRDefault="00D24EBD" w:rsidP="00D24EBD">
      <w:pPr>
        <w:spacing w:after="0"/>
        <w:ind w:left="851" w:hanging="284"/>
        <w:rPr>
          <w:rFonts w:eastAsia="Times New Roman"/>
          <w:szCs w:val="17"/>
        </w:rPr>
      </w:pPr>
      <w:r w:rsidRPr="00D24EBD">
        <w:rPr>
          <w:rFonts w:eastAsia="Times New Roman"/>
          <w:szCs w:val="17"/>
        </w:rPr>
        <w:t>(b)</w:t>
      </w:r>
      <w:r w:rsidRPr="00D24EBD">
        <w:rPr>
          <w:rFonts w:eastAsia="Times New Roman"/>
          <w:szCs w:val="17"/>
        </w:rPr>
        <w:tab/>
        <w:t xml:space="preserve">An annual service charge of $245 on assessments of occupied non-rateable </w:t>
      </w:r>
      <w:proofErr w:type="gramStart"/>
      <w:r w:rsidRPr="00D24EBD">
        <w:rPr>
          <w:rFonts w:eastAsia="Times New Roman"/>
          <w:szCs w:val="17"/>
        </w:rPr>
        <w:t>land;</w:t>
      </w:r>
      <w:proofErr w:type="gramEnd"/>
    </w:p>
    <w:p w14:paraId="4D535B1C" w14:textId="77777777" w:rsidR="00D24EBD" w:rsidRPr="00D24EBD" w:rsidRDefault="00D24EBD" w:rsidP="00D24EBD">
      <w:pPr>
        <w:ind w:left="851" w:hanging="284"/>
        <w:rPr>
          <w:rFonts w:eastAsia="Times New Roman"/>
          <w:szCs w:val="17"/>
        </w:rPr>
      </w:pPr>
      <w:r w:rsidRPr="00D24EBD">
        <w:rPr>
          <w:rFonts w:eastAsia="Times New Roman"/>
          <w:szCs w:val="17"/>
        </w:rPr>
        <w:t>(c)</w:t>
      </w:r>
      <w:r w:rsidRPr="00D24EBD">
        <w:rPr>
          <w:rFonts w:eastAsia="Times New Roman"/>
          <w:szCs w:val="17"/>
        </w:rPr>
        <w:tab/>
        <w:t>An annual service charge of $85 on each assessment of vacant rateable and non-rateable land.</w:t>
      </w:r>
    </w:p>
    <w:p w14:paraId="11DB13D2" w14:textId="77777777" w:rsidR="00D24EBD" w:rsidRPr="00D24EBD" w:rsidRDefault="00D24EBD" w:rsidP="00D24EBD">
      <w:pPr>
        <w:ind w:left="567" w:hanging="283"/>
        <w:rPr>
          <w:rFonts w:eastAsia="Times New Roman"/>
          <w:szCs w:val="17"/>
        </w:rPr>
      </w:pPr>
      <w:r w:rsidRPr="00D24EBD">
        <w:rPr>
          <w:rFonts w:eastAsia="Times New Roman"/>
          <w:szCs w:val="17"/>
        </w:rPr>
        <w:t>4.</w:t>
      </w:r>
      <w:r w:rsidRPr="00D24EBD">
        <w:rPr>
          <w:rFonts w:eastAsia="Times New Roman"/>
          <w:szCs w:val="17"/>
        </w:rPr>
        <w:tab/>
      </w:r>
      <w:r w:rsidRPr="00D24EBD">
        <w:rPr>
          <w:rFonts w:eastAsia="Times New Roman"/>
          <w:b/>
          <w:bCs/>
          <w:szCs w:val="17"/>
        </w:rPr>
        <w:t>Springton – Non-Residential &amp; Non-Vacant Land Properties</w:t>
      </w:r>
    </w:p>
    <w:p w14:paraId="1C94202E" w14:textId="77777777" w:rsidR="00D24EBD" w:rsidRPr="00D24EBD" w:rsidRDefault="00D24EBD" w:rsidP="00D24EBD">
      <w:pPr>
        <w:spacing w:after="0"/>
        <w:ind w:left="851" w:hanging="284"/>
        <w:rPr>
          <w:rFonts w:eastAsia="Times New Roman"/>
          <w:szCs w:val="17"/>
        </w:rPr>
      </w:pPr>
      <w:r w:rsidRPr="00D24EBD">
        <w:rPr>
          <w:rFonts w:eastAsia="Times New Roman"/>
          <w:szCs w:val="17"/>
        </w:rPr>
        <w:t>(a)</w:t>
      </w:r>
      <w:r w:rsidRPr="00D24EBD">
        <w:rPr>
          <w:rFonts w:eastAsia="Times New Roman"/>
          <w:szCs w:val="17"/>
        </w:rPr>
        <w:tab/>
        <w:t>A service rate of 0.0011 in the dollar of the capital value of occupied non-residential rateable land.</w:t>
      </w:r>
    </w:p>
    <w:p w14:paraId="79A343B9" w14:textId="77777777" w:rsidR="00D24EBD" w:rsidRPr="00D24EBD" w:rsidRDefault="00D24EBD" w:rsidP="00D24EBD">
      <w:pPr>
        <w:ind w:left="851" w:hanging="284"/>
        <w:rPr>
          <w:rFonts w:eastAsia="Times New Roman"/>
          <w:szCs w:val="17"/>
        </w:rPr>
      </w:pPr>
      <w:r w:rsidRPr="00D24EBD">
        <w:rPr>
          <w:rFonts w:eastAsia="Times New Roman"/>
          <w:szCs w:val="17"/>
        </w:rPr>
        <w:t>(b)</w:t>
      </w:r>
      <w:r w:rsidRPr="00D24EBD">
        <w:rPr>
          <w:rFonts w:eastAsia="Times New Roman"/>
          <w:szCs w:val="17"/>
        </w:rPr>
        <w:tab/>
        <w:t xml:space="preserve">An annual service charge of $245 on assessments of occupied non-rateable </w:t>
      </w:r>
      <w:proofErr w:type="gramStart"/>
      <w:r w:rsidRPr="00D24EBD">
        <w:rPr>
          <w:rFonts w:eastAsia="Times New Roman"/>
          <w:szCs w:val="17"/>
        </w:rPr>
        <w:t>land;</w:t>
      </w:r>
      <w:proofErr w:type="gramEnd"/>
      <w:r w:rsidRPr="00D24EBD">
        <w:rPr>
          <w:rFonts w:eastAsia="Times New Roman"/>
          <w:szCs w:val="17"/>
        </w:rPr>
        <w:t xml:space="preserve"> </w:t>
      </w:r>
    </w:p>
    <w:p w14:paraId="076A0732" w14:textId="77777777" w:rsidR="00D24EBD" w:rsidRPr="00D24EBD" w:rsidRDefault="00D24EBD" w:rsidP="00D24EBD">
      <w:pPr>
        <w:ind w:left="284" w:hanging="284"/>
        <w:rPr>
          <w:rFonts w:eastAsia="Times New Roman"/>
          <w:b/>
          <w:bCs/>
          <w:szCs w:val="17"/>
        </w:rPr>
      </w:pPr>
      <w:r w:rsidRPr="00D24EBD">
        <w:rPr>
          <w:rFonts w:eastAsia="Times New Roman"/>
          <w:b/>
          <w:bCs/>
          <w:szCs w:val="17"/>
        </w:rPr>
        <w:t>6.</w:t>
      </w:r>
      <w:r w:rsidRPr="00D24EBD">
        <w:rPr>
          <w:rFonts w:eastAsia="Times New Roman"/>
          <w:b/>
          <w:bCs/>
          <w:szCs w:val="17"/>
        </w:rPr>
        <w:tab/>
        <w:t>Regional Landscape Levy</w:t>
      </w:r>
    </w:p>
    <w:p w14:paraId="09A2CDBA" w14:textId="77777777" w:rsidR="00D24EBD" w:rsidRPr="00D24EBD" w:rsidRDefault="00D24EBD" w:rsidP="00D24EBD">
      <w:pPr>
        <w:ind w:left="284"/>
        <w:rPr>
          <w:rFonts w:eastAsia="Times New Roman"/>
          <w:szCs w:val="17"/>
        </w:rPr>
      </w:pPr>
      <w:r w:rsidRPr="00D24EBD">
        <w:rPr>
          <w:rFonts w:eastAsia="Times New Roman"/>
          <w:szCs w:val="17"/>
        </w:rPr>
        <w:t xml:space="preserve">That Council for the year ending 30 June 2023 and </w:t>
      </w:r>
      <w:proofErr w:type="gramStart"/>
      <w:r w:rsidRPr="00D24EBD">
        <w:rPr>
          <w:rFonts w:eastAsia="Times New Roman"/>
          <w:szCs w:val="17"/>
        </w:rPr>
        <w:t>in order to</w:t>
      </w:r>
      <w:proofErr w:type="gramEnd"/>
      <w:r w:rsidRPr="00D24EBD">
        <w:rPr>
          <w:rFonts w:eastAsia="Times New Roman"/>
          <w:szCs w:val="17"/>
        </w:rPr>
        <w:t xml:space="preserve"> reimburse the Council for the amount contributed to the Northern and Yorke Landscape Board, a levy in the nature of a separate rate of 0.0000879 in the dollar of the capital value of land, be declared on all rateable land in the area of that Board.</w:t>
      </w:r>
    </w:p>
    <w:p w14:paraId="45BB13C3" w14:textId="77777777" w:rsidR="00D24EBD" w:rsidRPr="00D24EBD" w:rsidRDefault="00D24EBD" w:rsidP="00D24EBD">
      <w:pPr>
        <w:ind w:left="284" w:hanging="284"/>
        <w:rPr>
          <w:rFonts w:eastAsia="Times New Roman"/>
          <w:b/>
          <w:bCs/>
          <w:szCs w:val="17"/>
        </w:rPr>
      </w:pPr>
      <w:r w:rsidRPr="00D24EBD">
        <w:rPr>
          <w:rFonts w:eastAsia="Times New Roman"/>
          <w:b/>
          <w:bCs/>
          <w:szCs w:val="17"/>
        </w:rPr>
        <w:t>7.</w:t>
      </w:r>
      <w:r w:rsidRPr="00D24EBD">
        <w:rPr>
          <w:rFonts w:eastAsia="Times New Roman"/>
          <w:b/>
          <w:bCs/>
          <w:szCs w:val="17"/>
        </w:rPr>
        <w:tab/>
        <w:t>Payment of Rates</w:t>
      </w:r>
    </w:p>
    <w:p w14:paraId="34F20CB6" w14:textId="77777777" w:rsidR="00D24EBD" w:rsidRPr="00D24EBD" w:rsidRDefault="00D24EBD" w:rsidP="00D24EBD">
      <w:pPr>
        <w:ind w:left="567" w:hanging="283"/>
        <w:rPr>
          <w:rFonts w:eastAsia="Times New Roman"/>
          <w:szCs w:val="17"/>
        </w:rPr>
      </w:pPr>
      <w:r w:rsidRPr="00D24EBD">
        <w:rPr>
          <w:rFonts w:eastAsia="Times New Roman"/>
          <w:szCs w:val="17"/>
        </w:rPr>
        <w:t>(1)</w:t>
      </w:r>
      <w:r w:rsidRPr="00D24EBD">
        <w:rPr>
          <w:rFonts w:eastAsia="Times New Roman"/>
          <w:szCs w:val="17"/>
        </w:rPr>
        <w:tab/>
        <w:t xml:space="preserve">All rates and charges will be payable in four quarterly instalments due on 13 September 2022, 6 December 2022, 7 March 2023 and 6 June 2023; </w:t>
      </w:r>
      <w:r w:rsidRPr="00D24EBD">
        <w:rPr>
          <w:rFonts w:eastAsia="Times New Roman"/>
          <w:b/>
          <w:bCs/>
          <w:szCs w:val="17"/>
        </w:rPr>
        <w:t>provided that</w:t>
      </w:r>
      <w:r w:rsidRPr="00D24EBD">
        <w:rPr>
          <w:rFonts w:eastAsia="Times New Roman"/>
          <w:szCs w:val="17"/>
        </w:rPr>
        <w:t xml:space="preserve"> in cases where the initial account requiring payment of rates is not sent at least 30 days prior to these dates, or an amended account is required to be sent, authority to fix the date by which rates must be paid in respect of those assessments affected is hereby delegated to the Chief Executive Officer;</w:t>
      </w:r>
    </w:p>
    <w:p w14:paraId="44DE7909" w14:textId="77777777" w:rsidR="00D24EBD" w:rsidRPr="00D24EBD" w:rsidRDefault="00D24EBD" w:rsidP="00D24EBD">
      <w:pPr>
        <w:ind w:left="567" w:hanging="283"/>
        <w:rPr>
          <w:rFonts w:eastAsia="Times New Roman"/>
          <w:szCs w:val="17"/>
        </w:rPr>
      </w:pPr>
      <w:r w:rsidRPr="00D24EBD">
        <w:rPr>
          <w:rFonts w:eastAsia="Times New Roman"/>
          <w:szCs w:val="17"/>
        </w:rPr>
        <w:t>(2)</w:t>
      </w:r>
      <w:r w:rsidRPr="00D24EBD">
        <w:rPr>
          <w:rFonts w:eastAsia="Times New Roman"/>
          <w:szCs w:val="17"/>
        </w:rPr>
        <w:tab/>
        <w:t xml:space="preserve">The Chief Executive Officer be delegated to enter into agreements with ratepayers relating to the payment of rates in any case where the Chief Executive Officer thinks it necessary or desirable to do </w:t>
      </w:r>
      <w:proofErr w:type="gramStart"/>
      <w:r w:rsidRPr="00D24EBD">
        <w:rPr>
          <w:rFonts w:eastAsia="Times New Roman"/>
          <w:szCs w:val="17"/>
        </w:rPr>
        <w:t>so;</w:t>
      </w:r>
      <w:proofErr w:type="gramEnd"/>
    </w:p>
    <w:p w14:paraId="25D61CB9" w14:textId="77777777" w:rsidR="00D24EBD" w:rsidRPr="00D24EBD" w:rsidRDefault="00D24EBD" w:rsidP="00D24EBD">
      <w:pPr>
        <w:ind w:left="284" w:hanging="284"/>
        <w:rPr>
          <w:rFonts w:eastAsia="Times New Roman"/>
          <w:b/>
          <w:bCs/>
          <w:szCs w:val="17"/>
        </w:rPr>
      </w:pPr>
      <w:r w:rsidRPr="00D24EBD">
        <w:rPr>
          <w:rFonts w:eastAsia="Times New Roman"/>
          <w:b/>
          <w:bCs/>
          <w:szCs w:val="17"/>
        </w:rPr>
        <w:t>8.</w:t>
      </w:r>
      <w:r w:rsidRPr="00D24EBD">
        <w:rPr>
          <w:rFonts w:eastAsia="Times New Roman"/>
          <w:b/>
          <w:bCs/>
          <w:szCs w:val="17"/>
        </w:rPr>
        <w:tab/>
        <w:t>Residential Rates Cap</w:t>
      </w:r>
    </w:p>
    <w:p w14:paraId="22189F81" w14:textId="77777777" w:rsidR="00D24EBD" w:rsidRPr="00D24EBD" w:rsidRDefault="00D24EBD" w:rsidP="00D24EBD">
      <w:pPr>
        <w:ind w:left="284"/>
        <w:rPr>
          <w:rFonts w:eastAsia="Times New Roman"/>
          <w:szCs w:val="17"/>
        </w:rPr>
      </w:pPr>
      <w:r w:rsidRPr="00D24EBD">
        <w:rPr>
          <w:rFonts w:eastAsia="Times New Roman"/>
          <w:szCs w:val="17"/>
        </w:rPr>
        <w:t>That Council, has determined to fix, on application of the property owner, a maximum increase in general rates (excluding fixed charge) levied upon category (a) land use (Residential) property, for the year ending 30 June 2023 which constitutes the principal place of residence of a principal ratepayer at:</w:t>
      </w:r>
    </w:p>
    <w:p w14:paraId="25ABD77B" w14:textId="77777777" w:rsidR="00D24EBD" w:rsidRPr="00D24EBD" w:rsidRDefault="00D24EBD" w:rsidP="00D24EBD">
      <w:pPr>
        <w:spacing w:after="0"/>
        <w:ind w:left="567" w:hanging="284"/>
        <w:rPr>
          <w:rFonts w:eastAsia="Times New Roman"/>
          <w:szCs w:val="17"/>
        </w:rPr>
      </w:pPr>
      <w:r w:rsidRPr="00D24EBD">
        <w:rPr>
          <w:rFonts w:eastAsia="Times New Roman"/>
          <w:szCs w:val="17"/>
        </w:rPr>
        <w:t>(a)</w:t>
      </w:r>
      <w:r w:rsidRPr="00D24EBD">
        <w:rPr>
          <w:rFonts w:eastAsia="Times New Roman"/>
          <w:szCs w:val="17"/>
        </w:rPr>
        <w:tab/>
      </w:r>
      <w:r w:rsidRPr="00D24EBD">
        <w:rPr>
          <w:rFonts w:eastAsia="Times New Roman"/>
          <w:b/>
          <w:bCs/>
          <w:szCs w:val="17"/>
        </w:rPr>
        <w:t>7.5%</w:t>
      </w:r>
      <w:r w:rsidRPr="00D24EBD">
        <w:rPr>
          <w:rFonts w:eastAsia="Times New Roman"/>
          <w:szCs w:val="17"/>
        </w:rPr>
        <w:t xml:space="preserve"> over and above the general rates levied for the 2021/2022 financial year (for those eligible for a State Government concession on their Council rates including those in receipt of the </w:t>
      </w:r>
      <w:proofErr w:type="gramStart"/>
      <w:r w:rsidRPr="00D24EBD">
        <w:rPr>
          <w:rFonts w:eastAsia="Times New Roman"/>
          <w:szCs w:val="17"/>
        </w:rPr>
        <w:t>Cost of Living</w:t>
      </w:r>
      <w:proofErr w:type="gramEnd"/>
      <w:r w:rsidRPr="00D24EBD">
        <w:rPr>
          <w:rFonts w:eastAsia="Times New Roman"/>
          <w:szCs w:val="17"/>
        </w:rPr>
        <w:t xml:space="preserve"> Concession) or;</w:t>
      </w:r>
    </w:p>
    <w:p w14:paraId="4C764553" w14:textId="77777777" w:rsidR="00D24EBD" w:rsidRPr="00D24EBD" w:rsidRDefault="00D24EBD" w:rsidP="00D24EBD">
      <w:pPr>
        <w:spacing w:after="0"/>
        <w:ind w:left="567" w:hanging="284"/>
        <w:rPr>
          <w:rFonts w:eastAsia="Times New Roman"/>
          <w:szCs w:val="17"/>
        </w:rPr>
      </w:pPr>
      <w:r w:rsidRPr="00D24EBD">
        <w:rPr>
          <w:rFonts w:eastAsia="Times New Roman"/>
          <w:szCs w:val="17"/>
        </w:rPr>
        <w:t>(b)</w:t>
      </w:r>
      <w:r w:rsidRPr="00D24EBD">
        <w:rPr>
          <w:rFonts w:eastAsia="Times New Roman"/>
          <w:szCs w:val="17"/>
        </w:rPr>
        <w:tab/>
      </w:r>
      <w:r w:rsidRPr="00D24EBD">
        <w:rPr>
          <w:rFonts w:eastAsia="Times New Roman"/>
          <w:b/>
          <w:bCs/>
          <w:szCs w:val="17"/>
        </w:rPr>
        <w:t>15%</w:t>
      </w:r>
      <w:r w:rsidRPr="00D24EBD">
        <w:rPr>
          <w:rFonts w:eastAsia="Times New Roman"/>
          <w:szCs w:val="17"/>
        </w:rPr>
        <w:t xml:space="preserve"> over and above the general rates levied for the 2021/2022 financial year (for all other such ratepayers), provided that:</w:t>
      </w:r>
    </w:p>
    <w:p w14:paraId="704E7178" w14:textId="77777777" w:rsidR="00D24EBD" w:rsidRPr="00D24EBD" w:rsidRDefault="00D24EBD" w:rsidP="00D24EBD">
      <w:pPr>
        <w:spacing w:after="0"/>
        <w:ind w:left="567" w:hanging="284"/>
        <w:rPr>
          <w:rFonts w:eastAsia="Times New Roman"/>
          <w:szCs w:val="17"/>
        </w:rPr>
      </w:pPr>
      <w:r w:rsidRPr="00D24EBD">
        <w:rPr>
          <w:rFonts w:eastAsia="Times New Roman"/>
          <w:szCs w:val="17"/>
        </w:rPr>
        <w:t>(c)</w:t>
      </w:r>
      <w:r w:rsidRPr="00D24EBD">
        <w:rPr>
          <w:rFonts w:eastAsia="Times New Roman"/>
          <w:szCs w:val="17"/>
        </w:rPr>
        <w:tab/>
        <w:t xml:space="preserve">the property has been the principal place of residence of the principal ratepayer since at least 1 July 2021, </w:t>
      </w:r>
      <w:proofErr w:type="gramStart"/>
      <w:r w:rsidRPr="00D24EBD">
        <w:rPr>
          <w:rFonts w:eastAsia="Times New Roman"/>
          <w:szCs w:val="17"/>
        </w:rPr>
        <w:t>and;</w:t>
      </w:r>
      <w:proofErr w:type="gramEnd"/>
    </w:p>
    <w:p w14:paraId="0C63ED27" w14:textId="77777777" w:rsidR="00D24EBD" w:rsidRPr="00D24EBD" w:rsidRDefault="00D24EBD" w:rsidP="00D24EBD">
      <w:pPr>
        <w:ind w:left="567" w:hanging="284"/>
        <w:rPr>
          <w:rFonts w:eastAsia="Times New Roman"/>
          <w:szCs w:val="17"/>
        </w:rPr>
      </w:pPr>
      <w:r w:rsidRPr="00D24EBD">
        <w:rPr>
          <w:rFonts w:eastAsia="Times New Roman"/>
          <w:szCs w:val="17"/>
        </w:rPr>
        <w:t>(d)</w:t>
      </w:r>
      <w:r w:rsidRPr="00D24EBD">
        <w:rPr>
          <w:rFonts w:eastAsia="Times New Roman"/>
          <w:szCs w:val="17"/>
        </w:rPr>
        <w:tab/>
        <w:t>the property has not been subject to improvements with a value of more than $20,000 since 1 July 2021.</w:t>
      </w:r>
    </w:p>
    <w:p w14:paraId="708D9BA6" w14:textId="77777777" w:rsidR="00D24EBD" w:rsidRPr="00D24EBD" w:rsidRDefault="00D24EBD" w:rsidP="00D24EBD">
      <w:pPr>
        <w:ind w:left="284" w:hanging="284"/>
        <w:rPr>
          <w:rFonts w:eastAsia="Times New Roman"/>
          <w:b/>
          <w:bCs/>
          <w:szCs w:val="17"/>
        </w:rPr>
      </w:pPr>
      <w:r w:rsidRPr="00D24EBD">
        <w:rPr>
          <w:rFonts w:eastAsia="Times New Roman"/>
          <w:b/>
          <w:bCs/>
          <w:szCs w:val="17"/>
        </w:rPr>
        <w:t>9.</w:t>
      </w:r>
      <w:r w:rsidRPr="00D24EBD">
        <w:rPr>
          <w:rFonts w:eastAsia="Times New Roman"/>
          <w:b/>
          <w:bCs/>
          <w:szCs w:val="17"/>
        </w:rPr>
        <w:tab/>
        <w:t>Revaluation Initiative General Rates Cap</w:t>
      </w:r>
    </w:p>
    <w:p w14:paraId="03992F23" w14:textId="77777777" w:rsidR="00D24EBD" w:rsidRPr="00D24EBD" w:rsidRDefault="00D24EBD" w:rsidP="00D24EBD">
      <w:pPr>
        <w:ind w:left="284"/>
        <w:rPr>
          <w:rFonts w:eastAsia="Times New Roman"/>
          <w:szCs w:val="17"/>
        </w:rPr>
      </w:pPr>
      <w:r w:rsidRPr="00D24EBD">
        <w:rPr>
          <w:rFonts w:eastAsia="Times New Roman"/>
          <w:szCs w:val="17"/>
        </w:rPr>
        <w:t>That Council has determined to fix an automatic maximum increase in general rates (excluding fixed charge) levied upon a (a) land use (Residential), (b)-(</w:t>
      </w:r>
      <w:proofErr w:type="gramStart"/>
      <w:r w:rsidRPr="00D24EBD">
        <w:rPr>
          <w:rFonts w:eastAsia="Times New Roman"/>
          <w:szCs w:val="17"/>
        </w:rPr>
        <w:t>d)(</w:t>
      </w:r>
      <w:proofErr w:type="gramEnd"/>
      <w:r w:rsidRPr="00D24EBD">
        <w:rPr>
          <w:rFonts w:eastAsia="Times New Roman"/>
          <w:szCs w:val="17"/>
        </w:rPr>
        <w:t>Commercial), (e)(Industry – Light), (f) (Other Industry), (g)(primary production) and (</w:t>
      </w:r>
      <w:proofErr w:type="spellStart"/>
      <w:r w:rsidRPr="00D24EBD">
        <w:rPr>
          <w:rFonts w:eastAsia="Times New Roman"/>
          <w:szCs w:val="17"/>
        </w:rPr>
        <w:t>i</w:t>
      </w:r>
      <w:proofErr w:type="spellEnd"/>
      <w:r w:rsidRPr="00D24EBD">
        <w:rPr>
          <w:rFonts w:eastAsia="Times New Roman"/>
          <w:szCs w:val="17"/>
        </w:rPr>
        <w:t>) (Other) property, for the year ending 30 June 2023 for properties captured or included in the “Revaluation Initiative”:</w:t>
      </w:r>
    </w:p>
    <w:p w14:paraId="26B200B2" w14:textId="77777777" w:rsidR="00D24EBD" w:rsidRPr="00D24EBD" w:rsidRDefault="00D24EBD" w:rsidP="00D24EBD">
      <w:pPr>
        <w:ind w:left="567" w:hanging="283"/>
        <w:rPr>
          <w:rFonts w:eastAsia="Times New Roman"/>
          <w:szCs w:val="17"/>
        </w:rPr>
      </w:pPr>
      <w:r w:rsidRPr="00D24EBD">
        <w:rPr>
          <w:rFonts w:eastAsia="Times New Roman"/>
          <w:szCs w:val="17"/>
        </w:rPr>
        <w:t>•</w:t>
      </w:r>
      <w:r w:rsidRPr="00D24EBD">
        <w:rPr>
          <w:rFonts w:eastAsia="Times New Roman"/>
          <w:szCs w:val="17"/>
        </w:rPr>
        <w:tab/>
        <w:t xml:space="preserve">27% over and above the general rates levied for the 2021/2022 financial year on their Council rates, provided that the property ownership is the same </w:t>
      </w:r>
      <w:proofErr w:type="gramStart"/>
      <w:r w:rsidRPr="00D24EBD">
        <w:rPr>
          <w:rFonts w:eastAsia="Times New Roman"/>
          <w:szCs w:val="17"/>
        </w:rPr>
        <w:t>principle</w:t>
      </w:r>
      <w:proofErr w:type="gramEnd"/>
      <w:r w:rsidRPr="00D24EBD">
        <w:rPr>
          <w:rFonts w:eastAsia="Times New Roman"/>
          <w:szCs w:val="17"/>
        </w:rPr>
        <w:t xml:space="preserve"> ratepayer since at least 1 July 2020.</w:t>
      </w:r>
    </w:p>
    <w:p w14:paraId="15D1823C" w14:textId="77777777" w:rsidR="00D24EBD" w:rsidRPr="00D24EBD" w:rsidRDefault="00D24EBD" w:rsidP="00D24EBD">
      <w:pPr>
        <w:ind w:left="284"/>
        <w:rPr>
          <w:rFonts w:eastAsia="Times New Roman"/>
          <w:szCs w:val="17"/>
        </w:rPr>
      </w:pPr>
      <w:r w:rsidRPr="00D24EBD">
        <w:rPr>
          <w:rFonts w:eastAsia="Times New Roman"/>
          <w:szCs w:val="17"/>
        </w:rPr>
        <w:t>Properties excluded for application of the Revaluation Initiative General Rate Cap:</w:t>
      </w:r>
    </w:p>
    <w:p w14:paraId="217DFBE9" w14:textId="77777777" w:rsidR="00D24EBD" w:rsidRPr="00D24EBD" w:rsidRDefault="00D24EBD" w:rsidP="00D24EBD">
      <w:pPr>
        <w:spacing w:after="0"/>
        <w:ind w:left="567" w:hanging="283"/>
        <w:rPr>
          <w:rFonts w:eastAsia="Times New Roman"/>
          <w:szCs w:val="17"/>
        </w:rPr>
      </w:pPr>
      <w:r w:rsidRPr="00D24EBD">
        <w:rPr>
          <w:rFonts w:eastAsia="Times New Roman"/>
          <w:szCs w:val="17"/>
        </w:rPr>
        <w:t>1.</w:t>
      </w:r>
      <w:r w:rsidRPr="00D24EBD">
        <w:rPr>
          <w:rFonts w:eastAsia="Times New Roman"/>
          <w:szCs w:val="17"/>
        </w:rPr>
        <w:tab/>
        <w:t xml:space="preserve">If another rate rebate has already been approved by Council, </w:t>
      </w:r>
      <w:proofErr w:type="spellStart"/>
      <w:r w:rsidRPr="00D24EBD">
        <w:rPr>
          <w:rFonts w:eastAsia="Times New Roman"/>
          <w:szCs w:val="17"/>
        </w:rPr>
        <w:t>eg</w:t>
      </w:r>
      <w:proofErr w:type="spellEnd"/>
      <w:r w:rsidRPr="00D24EBD">
        <w:rPr>
          <w:rFonts w:eastAsia="Times New Roman"/>
          <w:szCs w:val="17"/>
        </w:rPr>
        <w:t>, Mandatory or Discretionary or the General Rate Cap; these rebates will override, and/or</w:t>
      </w:r>
    </w:p>
    <w:p w14:paraId="7935D163" w14:textId="77777777" w:rsidR="00D24EBD" w:rsidRPr="00D24EBD" w:rsidRDefault="00D24EBD" w:rsidP="00D24EBD">
      <w:pPr>
        <w:spacing w:after="0"/>
        <w:ind w:left="567" w:hanging="283"/>
        <w:rPr>
          <w:rFonts w:eastAsia="Times New Roman"/>
          <w:szCs w:val="17"/>
        </w:rPr>
      </w:pPr>
      <w:r w:rsidRPr="00D24EBD">
        <w:rPr>
          <w:rFonts w:eastAsia="Times New Roman"/>
          <w:szCs w:val="17"/>
        </w:rPr>
        <w:t>2.</w:t>
      </w:r>
      <w:r w:rsidRPr="00D24EBD">
        <w:rPr>
          <w:rFonts w:eastAsia="Times New Roman"/>
          <w:szCs w:val="17"/>
        </w:rPr>
        <w:tab/>
        <w:t>Properties that have been transferred to/from another Local Government Category.</w:t>
      </w:r>
    </w:p>
    <w:p w14:paraId="20AEC890" w14:textId="77777777" w:rsidR="00D24EBD" w:rsidRPr="00D24EBD" w:rsidRDefault="00D24EBD" w:rsidP="00D24EBD">
      <w:pPr>
        <w:spacing w:after="0"/>
        <w:ind w:left="567" w:hanging="283"/>
        <w:rPr>
          <w:rFonts w:eastAsia="Times New Roman"/>
          <w:szCs w:val="17"/>
        </w:rPr>
      </w:pPr>
      <w:r w:rsidRPr="00D24EBD">
        <w:rPr>
          <w:rFonts w:eastAsia="Times New Roman"/>
          <w:szCs w:val="17"/>
        </w:rPr>
        <w:t>3.</w:t>
      </w:r>
      <w:r w:rsidRPr="00D24EBD">
        <w:rPr>
          <w:rFonts w:eastAsia="Times New Roman"/>
          <w:szCs w:val="17"/>
        </w:rPr>
        <w:tab/>
        <w:t xml:space="preserve">Any property that has benefited from a reduction in valuation </w:t>
      </w:r>
      <w:proofErr w:type="gramStart"/>
      <w:r w:rsidRPr="00D24EBD">
        <w:rPr>
          <w:rFonts w:eastAsia="Times New Roman"/>
          <w:szCs w:val="17"/>
        </w:rPr>
        <w:t>as a consequence of</w:t>
      </w:r>
      <w:proofErr w:type="gramEnd"/>
      <w:r w:rsidRPr="00D24EBD">
        <w:rPr>
          <w:rFonts w:eastAsia="Times New Roman"/>
          <w:szCs w:val="17"/>
        </w:rPr>
        <w:t xml:space="preserve"> a successful objection to the Valuer-General</w:t>
      </w:r>
    </w:p>
    <w:p w14:paraId="6C51110E" w14:textId="77777777" w:rsidR="00D24EBD" w:rsidRPr="00D24EBD" w:rsidRDefault="00D24EBD" w:rsidP="00D24EBD">
      <w:pPr>
        <w:ind w:left="567" w:hanging="283"/>
        <w:rPr>
          <w:rFonts w:eastAsia="Times New Roman"/>
          <w:szCs w:val="17"/>
        </w:rPr>
      </w:pPr>
      <w:r w:rsidRPr="00D24EBD">
        <w:rPr>
          <w:rFonts w:eastAsia="Times New Roman"/>
          <w:szCs w:val="17"/>
        </w:rPr>
        <w:t>4.</w:t>
      </w:r>
      <w:r w:rsidRPr="00D24EBD">
        <w:rPr>
          <w:rFonts w:eastAsia="Times New Roman"/>
          <w:szCs w:val="17"/>
        </w:rPr>
        <w:tab/>
        <w:t>Properties that have been subdivided or other change resulting in a new assessment</w:t>
      </w:r>
    </w:p>
    <w:p w14:paraId="7D0830A1" w14:textId="77777777" w:rsidR="00D24EBD" w:rsidRPr="00D24EBD" w:rsidRDefault="00D24EBD" w:rsidP="00D24EBD">
      <w:pPr>
        <w:spacing w:after="0"/>
        <w:rPr>
          <w:rFonts w:eastAsia="Times New Roman"/>
          <w:szCs w:val="17"/>
        </w:rPr>
      </w:pPr>
      <w:r w:rsidRPr="00D24EBD">
        <w:rPr>
          <w:rFonts w:eastAsia="Times New Roman"/>
          <w:szCs w:val="17"/>
        </w:rPr>
        <w:t>Dated: 19 July 2022</w:t>
      </w:r>
    </w:p>
    <w:p w14:paraId="3E3E9C15" w14:textId="77777777" w:rsidR="00D24EBD" w:rsidRPr="00D24EBD" w:rsidRDefault="00D24EBD" w:rsidP="00D24EBD">
      <w:pPr>
        <w:spacing w:after="0"/>
        <w:jc w:val="right"/>
        <w:rPr>
          <w:rFonts w:eastAsia="Times New Roman"/>
          <w:smallCaps/>
          <w:szCs w:val="20"/>
        </w:rPr>
      </w:pPr>
      <w:r w:rsidRPr="00D24EBD">
        <w:rPr>
          <w:rFonts w:eastAsia="Times New Roman"/>
          <w:smallCaps/>
          <w:szCs w:val="20"/>
        </w:rPr>
        <w:t>Martin McCarthy</w:t>
      </w:r>
    </w:p>
    <w:p w14:paraId="5FE95FC5" w14:textId="18F1F86D" w:rsidR="00D24EBD" w:rsidRDefault="00D24EBD" w:rsidP="003507F7">
      <w:pPr>
        <w:spacing w:after="40"/>
        <w:jc w:val="right"/>
        <w:rPr>
          <w:rFonts w:eastAsia="Times New Roman"/>
          <w:szCs w:val="17"/>
        </w:rPr>
      </w:pPr>
      <w:r w:rsidRPr="00D24EBD">
        <w:rPr>
          <w:rFonts w:eastAsia="Times New Roman"/>
          <w:szCs w:val="17"/>
        </w:rPr>
        <w:t>Chief Executive Officer</w:t>
      </w:r>
    </w:p>
    <w:p w14:paraId="15D42B7E" w14:textId="0795359A" w:rsidR="003507F7" w:rsidRDefault="003507F7" w:rsidP="003507F7">
      <w:pPr>
        <w:pBdr>
          <w:bottom w:val="single" w:sz="4" w:space="1" w:color="auto"/>
        </w:pBdr>
        <w:spacing w:after="0" w:line="52" w:lineRule="exact"/>
        <w:jc w:val="center"/>
        <w:rPr>
          <w:rFonts w:eastAsia="Times New Roman"/>
          <w:szCs w:val="17"/>
        </w:rPr>
      </w:pPr>
    </w:p>
    <w:p w14:paraId="02360A99" w14:textId="6E414527" w:rsidR="003507F7" w:rsidRDefault="003507F7" w:rsidP="003507F7">
      <w:pPr>
        <w:pBdr>
          <w:top w:val="single" w:sz="4" w:space="1" w:color="auto"/>
        </w:pBdr>
        <w:spacing w:before="34" w:after="0" w:line="14" w:lineRule="exact"/>
        <w:jc w:val="center"/>
        <w:rPr>
          <w:rFonts w:eastAsia="Times New Roman"/>
          <w:szCs w:val="17"/>
        </w:rPr>
      </w:pPr>
    </w:p>
    <w:p w14:paraId="1C91FA23" w14:textId="7878F2AA" w:rsidR="00D24EBD" w:rsidRDefault="00D24EBD" w:rsidP="00FE0D60">
      <w:pPr>
        <w:pStyle w:val="GG-body"/>
        <w:spacing w:after="0"/>
      </w:pPr>
    </w:p>
    <w:p w14:paraId="655DA220" w14:textId="77777777" w:rsidR="003507F7" w:rsidRPr="003507F7" w:rsidRDefault="003507F7" w:rsidP="001B2EF0">
      <w:pPr>
        <w:pStyle w:val="Heading2"/>
      </w:pPr>
      <w:bookmarkStart w:id="66" w:name="_Toc109897253"/>
      <w:r w:rsidRPr="003507F7">
        <w:t>Mid Murray Council</w:t>
      </w:r>
      <w:bookmarkEnd w:id="66"/>
    </w:p>
    <w:p w14:paraId="54218A67" w14:textId="77777777" w:rsidR="003507F7" w:rsidRPr="003507F7" w:rsidRDefault="003507F7" w:rsidP="003507F7">
      <w:pPr>
        <w:jc w:val="center"/>
        <w:rPr>
          <w:i/>
          <w:szCs w:val="17"/>
          <w:lang w:val="en-US"/>
        </w:rPr>
      </w:pPr>
      <w:r w:rsidRPr="003507F7">
        <w:rPr>
          <w:i/>
          <w:szCs w:val="17"/>
          <w:lang w:val="en-US"/>
        </w:rPr>
        <w:t>Adoption of Valuation &amp; Declaration of Rates</w:t>
      </w:r>
    </w:p>
    <w:p w14:paraId="25C77706" w14:textId="77777777" w:rsidR="003507F7" w:rsidRPr="003507F7" w:rsidRDefault="003507F7" w:rsidP="003507F7">
      <w:pPr>
        <w:rPr>
          <w:rFonts w:eastAsia="Times New Roman"/>
          <w:szCs w:val="17"/>
          <w:lang w:val="en-US"/>
        </w:rPr>
      </w:pPr>
      <w:r w:rsidRPr="003507F7">
        <w:rPr>
          <w:rFonts w:eastAsia="Times New Roman"/>
          <w:szCs w:val="17"/>
          <w:lang w:val="en-US"/>
        </w:rPr>
        <w:t xml:space="preserve">Notice is hereby given that on 12 July 2022 Mid Murray Council, pursuant to the provisions of the </w:t>
      </w:r>
      <w:r w:rsidRPr="003507F7">
        <w:rPr>
          <w:rFonts w:eastAsia="Times New Roman"/>
          <w:i/>
          <w:iCs/>
          <w:szCs w:val="17"/>
          <w:lang w:val="en-US"/>
        </w:rPr>
        <w:t>Local Government Act 1999</w:t>
      </w:r>
      <w:r w:rsidRPr="003507F7">
        <w:rPr>
          <w:rFonts w:eastAsia="Times New Roman"/>
          <w:szCs w:val="17"/>
          <w:lang w:val="en-US"/>
        </w:rPr>
        <w:t>, and for the year ending 30 June 2023 made the following resolutions.</w:t>
      </w:r>
    </w:p>
    <w:p w14:paraId="702DE057" w14:textId="77777777" w:rsidR="003507F7" w:rsidRPr="003507F7" w:rsidRDefault="003507F7" w:rsidP="003507F7">
      <w:pPr>
        <w:rPr>
          <w:rFonts w:eastAsia="Times New Roman"/>
          <w:szCs w:val="17"/>
        </w:rPr>
      </w:pPr>
      <w:r w:rsidRPr="003507F7">
        <w:rPr>
          <w:rFonts w:eastAsia="Times New Roman"/>
          <w:szCs w:val="17"/>
        </w:rPr>
        <w:t xml:space="preserve">To adopt the most recent valuations of capital value made by the Valuer General for rating purposes totalling the area aggregate $3,171,452,540.00 </w:t>
      </w:r>
      <w:r w:rsidRPr="003507F7">
        <w:rPr>
          <w:rFonts w:eastAsia="Times New Roman"/>
          <w:szCs w:val="17"/>
          <w:lang w:val="en-US"/>
        </w:rPr>
        <w:t xml:space="preserve">of which $3,089,359,153.00 is the valuation of </w:t>
      </w:r>
      <w:proofErr w:type="spellStart"/>
      <w:r w:rsidRPr="003507F7">
        <w:rPr>
          <w:rFonts w:eastAsia="Times New Roman"/>
          <w:szCs w:val="17"/>
          <w:lang w:val="en-US"/>
        </w:rPr>
        <w:t>rateable</w:t>
      </w:r>
      <w:proofErr w:type="spellEnd"/>
      <w:r w:rsidRPr="003507F7">
        <w:rPr>
          <w:rFonts w:eastAsia="Times New Roman"/>
          <w:szCs w:val="17"/>
          <w:lang w:val="en-US"/>
        </w:rPr>
        <w:t xml:space="preserve"> land.</w:t>
      </w:r>
    </w:p>
    <w:p w14:paraId="2B046E88" w14:textId="77777777" w:rsidR="003507F7" w:rsidRPr="003507F7" w:rsidRDefault="003507F7" w:rsidP="003507F7">
      <w:pPr>
        <w:rPr>
          <w:rFonts w:eastAsia="Times New Roman"/>
          <w:szCs w:val="17"/>
          <w:lang w:val="en-US"/>
        </w:rPr>
      </w:pPr>
      <w:r w:rsidRPr="003507F7">
        <w:rPr>
          <w:rFonts w:eastAsia="Times New Roman"/>
          <w:szCs w:val="17"/>
          <w:lang w:val="en-US"/>
        </w:rPr>
        <w:t xml:space="preserve">To declare differential general rates on the capital value of all </w:t>
      </w:r>
      <w:proofErr w:type="spellStart"/>
      <w:r w:rsidRPr="003507F7">
        <w:rPr>
          <w:rFonts w:eastAsia="Times New Roman"/>
          <w:szCs w:val="17"/>
          <w:lang w:val="en-US"/>
        </w:rPr>
        <w:t>rateable</w:t>
      </w:r>
      <w:proofErr w:type="spellEnd"/>
      <w:r w:rsidRPr="003507F7">
        <w:rPr>
          <w:rFonts w:eastAsia="Times New Roman"/>
          <w:szCs w:val="17"/>
          <w:lang w:val="en-US"/>
        </w:rPr>
        <w:t xml:space="preserve"> land within the area, varying according to the use of the land, as </w:t>
      </w:r>
      <w:proofErr w:type="gramStart"/>
      <w:r w:rsidRPr="003507F7">
        <w:rPr>
          <w:rFonts w:eastAsia="Times New Roman"/>
          <w:szCs w:val="17"/>
          <w:lang w:val="en-US"/>
        </w:rPr>
        <w:t>follows:-</w:t>
      </w:r>
      <w:proofErr w:type="gramEnd"/>
    </w:p>
    <w:p w14:paraId="641113DF" w14:textId="77777777" w:rsidR="003507F7" w:rsidRPr="003507F7" w:rsidRDefault="003507F7" w:rsidP="003507F7">
      <w:pPr>
        <w:numPr>
          <w:ilvl w:val="0"/>
          <w:numId w:val="48"/>
        </w:numPr>
        <w:tabs>
          <w:tab w:val="left" w:pos="3969"/>
        </w:tabs>
        <w:spacing w:after="0"/>
        <w:ind w:left="426" w:hanging="284"/>
        <w:rPr>
          <w:rFonts w:eastAsia="Times New Roman"/>
          <w:szCs w:val="17"/>
          <w:lang w:val="en-US"/>
        </w:rPr>
      </w:pPr>
      <w:r w:rsidRPr="003507F7">
        <w:rPr>
          <w:rFonts w:eastAsia="Times New Roman"/>
          <w:szCs w:val="17"/>
          <w:lang w:val="en-US"/>
        </w:rPr>
        <w:t>Residential</w:t>
      </w:r>
      <w:r w:rsidRPr="003507F7">
        <w:rPr>
          <w:rFonts w:eastAsia="Times New Roman"/>
          <w:szCs w:val="17"/>
          <w:lang w:val="en-US"/>
        </w:rPr>
        <w:tab/>
        <w:t>0.4524 cents in the dollar</w:t>
      </w:r>
    </w:p>
    <w:p w14:paraId="7E344240" w14:textId="77777777" w:rsidR="003507F7" w:rsidRPr="003507F7" w:rsidRDefault="003507F7" w:rsidP="003507F7">
      <w:pPr>
        <w:numPr>
          <w:ilvl w:val="0"/>
          <w:numId w:val="48"/>
        </w:numPr>
        <w:tabs>
          <w:tab w:val="left" w:pos="3969"/>
        </w:tabs>
        <w:spacing w:after="0"/>
        <w:ind w:left="426" w:hanging="284"/>
        <w:rPr>
          <w:rFonts w:eastAsia="Times New Roman"/>
          <w:szCs w:val="17"/>
          <w:lang w:val="en-US"/>
        </w:rPr>
      </w:pPr>
      <w:r w:rsidRPr="003507F7">
        <w:rPr>
          <w:rFonts w:eastAsia="Times New Roman"/>
          <w:szCs w:val="17"/>
          <w:lang w:val="en-US"/>
        </w:rPr>
        <w:t>Commercial – Shop</w:t>
      </w:r>
      <w:r w:rsidRPr="003507F7">
        <w:rPr>
          <w:rFonts w:eastAsia="Times New Roman"/>
          <w:szCs w:val="17"/>
          <w:lang w:val="en-US"/>
        </w:rPr>
        <w:tab/>
        <w:t>0.4524 cents in the dollar</w:t>
      </w:r>
    </w:p>
    <w:p w14:paraId="35DE9533" w14:textId="77777777" w:rsidR="003507F7" w:rsidRPr="003507F7" w:rsidRDefault="003507F7" w:rsidP="003507F7">
      <w:pPr>
        <w:numPr>
          <w:ilvl w:val="0"/>
          <w:numId w:val="48"/>
        </w:numPr>
        <w:tabs>
          <w:tab w:val="left" w:pos="3969"/>
        </w:tabs>
        <w:spacing w:after="0"/>
        <w:ind w:left="426" w:hanging="284"/>
        <w:rPr>
          <w:rFonts w:eastAsia="Times New Roman"/>
          <w:szCs w:val="17"/>
          <w:lang w:val="en-US"/>
        </w:rPr>
      </w:pPr>
      <w:r w:rsidRPr="003507F7">
        <w:rPr>
          <w:rFonts w:eastAsia="Times New Roman"/>
          <w:szCs w:val="17"/>
          <w:lang w:val="en-US"/>
        </w:rPr>
        <w:t>Commercial – Office</w:t>
      </w:r>
      <w:r w:rsidRPr="003507F7">
        <w:rPr>
          <w:rFonts w:eastAsia="Times New Roman"/>
          <w:szCs w:val="17"/>
          <w:lang w:val="en-US"/>
        </w:rPr>
        <w:tab/>
        <w:t>0.4524 cents in the dollar</w:t>
      </w:r>
    </w:p>
    <w:p w14:paraId="370E9A6C" w14:textId="77777777" w:rsidR="003507F7" w:rsidRPr="003507F7" w:rsidRDefault="003507F7" w:rsidP="003507F7">
      <w:pPr>
        <w:numPr>
          <w:ilvl w:val="0"/>
          <w:numId w:val="48"/>
        </w:numPr>
        <w:tabs>
          <w:tab w:val="left" w:pos="3969"/>
        </w:tabs>
        <w:spacing w:after="0"/>
        <w:ind w:left="426" w:hanging="284"/>
        <w:rPr>
          <w:rFonts w:eastAsia="Times New Roman"/>
          <w:szCs w:val="17"/>
          <w:lang w:val="en-US"/>
        </w:rPr>
      </w:pPr>
      <w:r w:rsidRPr="003507F7">
        <w:rPr>
          <w:rFonts w:eastAsia="Times New Roman"/>
          <w:szCs w:val="17"/>
          <w:lang w:val="en-US"/>
        </w:rPr>
        <w:t>Commercial – Other</w:t>
      </w:r>
      <w:r w:rsidRPr="003507F7">
        <w:rPr>
          <w:rFonts w:eastAsia="Times New Roman"/>
          <w:szCs w:val="17"/>
          <w:lang w:val="en-US"/>
        </w:rPr>
        <w:tab/>
        <w:t>0.4524 cents in the dollar</w:t>
      </w:r>
    </w:p>
    <w:p w14:paraId="4646F35B" w14:textId="77777777" w:rsidR="003507F7" w:rsidRPr="003507F7" w:rsidRDefault="003507F7" w:rsidP="003507F7">
      <w:pPr>
        <w:numPr>
          <w:ilvl w:val="0"/>
          <w:numId w:val="48"/>
        </w:numPr>
        <w:tabs>
          <w:tab w:val="left" w:pos="3969"/>
        </w:tabs>
        <w:spacing w:after="0"/>
        <w:ind w:left="426" w:hanging="284"/>
        <w:rPr>
          <w:rFonts w:eastAsia="Times New Roman"/>
          <w:szCs w:val="17"/>
          <w:lang w:val="en-US"/>
        </w:rPr>
      </w:pPr>
      <w:r w:rsidRPr="003507F7">
        <w:rPr>
          <w:rFonts w:eastAsia="Times New Roman"/>
          <w:szCs w:val="17"/>
          <w:lang w:val="en-US"/>
        </w:rPr>
        <w:t>Industry – Light</w:t>
      </w:r>
      <w:r w:rsidRPr="003507F7">
        <w:rPr>
          <w:rFonts w:eastAsia="Times New Roman"/>
          <w:szCs w:val="17"/>
          <w:lang w:val="en-US"/>
        </w:rPr>
        <w:tab/>
        <w:t>0.4524 cents in the dollar</w:t>
      </w:r>
    </w:p>
    <w:p w14:paraId="2AF2C6E5" w14:textId="77777777" w:rsidR="003507F7" w:rsidRPr="003507F7" w:rsidRDefault="003507F7" w:rsidP="003507F7">
      <w:pPr>
        <w:numPr>
          <w:ilvl w:val="0"/>
          <w:numId w:val="48"/>
        </w:numPr>
        <w:tabs>
          <w:tab w:val="left" w:pos="3969"/>
        </w:tabs>
        <w:spacing w:after="0"/>
        <w:ind w:left="426" w:hanging="284"/>
        <w:rPr>
          <w:rFonts w:eastAsia="Times New Roman"/>
          <w:szCs w:val="17"/>
          <w:lang w:val="en-US"/>
        </w:rPr>
      </w:pPr>
      <w:r w:rsidRPr="003507F7">
        <w:rPr>
          <w:rFonts w:eastAsia="Times New Roman"/>
          <w:szCs w:val="17"/>
          <w:lang w:val="en-US"/>
        </w:rPr>
        <w:t>Industry – Other</w:t>
      </w:r>
      <w:r w:rsidRPr="003507F7">
        <w:rPr>
          <w:rFonts w:eastAsia="Times New Roman"/>
          <w:szCs w:val="17"/>
          <w:lang w:val="en-US"/>
        </w:rPr>
        <w:tab/>
        <w:t>0.4524 cents in the dollar</w:t>
      </w:r>
    </w:p>
    <w:p w14:paraId="3EC51B0E" w14:textId="77777777" w:rsidR="003507F7" w:rsidRPr="003507F7" w:rsidRDefault="003507F7" w:rsidP="003507F7">
      <w:pPr>
        <w:numPr>
          <w:ilvl w:val="0"/>
          <w:numId w:val="48"/>
        </w:numPr>
        <w:tabs>
          <w:tab w:val="left" w:pos="3969"/>
        </w:tabs>
        <w:spacing w:after="0"/>
        <w:ind w:left="426" w:hanging="284"/>
        <w:rPr>
          <w:rFonts w:eastAsia="Times New Roman"/>
          <w:szCs w:val="17"/>
          <w:lang w:val="en-US"/>
        </w:rPr>
      </w:pPr>
      <w:r w:rsidRPr="003507F7">
        <w:rPr>
          <w:rFonts w:eastAsia="Times New Roman"/>
          <w:szCs w:val="17"/>
          <w:lang w:val="en-US"/>
        </w:rPr>
        <w:t>Primary Production</w:t>
      </w:r>
      <w:r w:rsidRPr="003507F7">
        <w:rPr>
          <w:rFonts w:eastAsia="Times New Roman"/>
          <w:szCs w:val="17"/>
          <w:lang w:val="en-US"/>
        </w:rPr>
        <w:tab/>
        <w:t>0.4072 cents in the dollar</w:t>
      </w:r>
    </w:p>
    <w:p w14:paraId="2AABB617" w14:textId="77777777" w:rsidR="003507F7" w:rsidRPr="003507F7" w:rsidRDefault="003507F7" w:rsidP="003507F7">
      <w:pPr>
        <w:numPr>
          <w:ilvl w:val="0"/>
          <w:numId w:val="48"/>
        </w:numPr>
        <w:tabs>
          <w:tab w:val="left" w:pos="3969"/>
        </w:tabs>
        <w:spacing w:after="0"/>
        <w:ind w:left="426" w:hanging="284"/>
        <w:rPr>
          <w:rFonts w:eastAsia="Times New Roman"/>
          <w:szCs w:val="17"/>
          <w:lang w:val="en-US"/>
        </w:rPr>
      </w:pPr>
      <w:r w:rsidRPr="003507F7">
        <w:rPr>
          <w:rFonts w:eastAsia="Times New Roman"/>
          <w:szCs w:val="17"/>
          <w:lang w:val="en-US"/>
        </w:rPr>
        <w:t>Vacant Land</w:t>
      </w:r>
      <w:r w:rsidRPr="003507F7">
        <w:rPr>
          <w:rFonts w:eastAsia="Times New Roman"/>
          <w:szCs w:val="17"/>
          <w:lang w:val="en-US"/>
        </w:rPr>
        <w:tab/>
        <w:t>0.4524 cents in the dollar</w:t>
      </w:r>
    </w:p>
    <w:p w14:paraId="18754735" w14:textId="77777777" w:rsidR="003507F7" w:rsidRPr="003507F7" w:rsidRDefault="003507F7" w:rsidP="003507F7">
      <w:pPr>
        <w:numPr>
          <w:ilvl w:val="0"/>
          <w:numId w:val="48"/>
        </w:numPr>
        <w:tabs>
          <w:tab w:val="left" w:pos="3969"/>
        </w:tabs>
        <w:spacing w:after="0"/>
        <w:ind w:left="426" w:hanging="284"/>
        <w:rPr>
          <w:rFonts w:eastAsia="Times New Roman"/>
          <w:szCs w:val="17"/>
          <w:lang w:val="en-US"/>
        </w:rPr>
      </w:pPr>
      <w:r w:rsidRPr="003507F7">
        <w:rPr>
          <w:rFonts w:eastAsia="Times New Roman"/>
          <w:szCs w:val="17"/>
          <w:lang w:val="en-US"/>
        </w:rPr>
        <w:t>Other</w:t>
      </w:r>
      <w:r w:rsidRPr="003507F7">
        <w:rPr>
          <w:rFonts w:eastAsia="Times New Roman"/>
          <w:szCs w:val="17"/>
          <w:lang w:val="en-US"/>
        </w:rPr>
        <w:tab/>
        <w:t>0.4524 cents in the dollar</w:t>
      </w:r>
    </w:p>
    <w:p w14:paraId="66396E3B" w14:textId="77777777" w:rsidR="003507F7" w:rsidRPr="003507F7" w:rsidRDefault="003507F7" w:rsidP="003507F7">
      <w:pPr>
        <w:numPr>
          <w:ilvl w:val="0"/>
          <w:numId w:val="48"/>
        </w:numPr>
        <w:tabs>
          <w:tab w:val="left" w:pos="3969"/>
        </w:tabs>
        <w:ind w:left="426" w:hanging="283"/>
        <w:rPr>
          <w:rFonts w:eastAsia="Times New Roman"/>
          <w:szCs w:val="17"/>
          <w:lang w:val="en-US"/>
        </w:rPr>
      </w:pPr>
      <w:r w:rsidRPr="003507F7">
        <w:rPr>
          <w:rFonts w:eastAsia="Times New Roman"/>
          <w:szCs w:val="17"/>
          <w:lang w:val="en-US"/>
        </w:rPr>
        <w:t>Marina Berths</w:t>
      </w:r>
      <w:r w:rsidRPr="003507F7">
        <w:rPr>
          <w:rFonts w:eastAsia="Times New Roman"/>
          <w:szCs w:val="17"/>
          <w:lang w:val="en-US"/>
        </w:rPr>
        <w:tab/>
        <w:t>0.4524 cents in the dollar</w:t>
      </w:r>
    </w:p>
    <w:p w14:paraId="4446AD31" w14:textId="77777777" w:rsidR="003507F7" w:rsidRPr="003507F7" w:rsidRDefault="003507F7" w:rsidP="003507F7">
      <w:pPr>
        <w:rPr>
          <w:rFonts w:eastAsia="Times New Roman"/>
          <w:szCs w:val="17"/>
          <w:lang w:val="en-US"/>
        </w:rPr>
      </w:pPr>
      <w:r w:rsidRPr="003507F7">
        <w:rPr>
          <w:rFonts w:eastAsia="Times New Roman"/>
          <w:szCs w:val="17"/>
          <w:lang w:val="en-US"/>
        </w:rPr>
        <w:t xml:space="preserve">To fix a minimum amount of $860.00 payable by way of general rates on </w:t>
      </w:r>
      <w:proofErr w:type="spellStart"/>
      <w:r w:rsidRPr="003507F7">
        <w:rPr>
          <w:rFonts w:eastAsia="Times New Roman"/>
          <w:szCs w:val="17"/>
          <w:lang w:val="en-US"/>
        </w:rPr>
        <w:t>rateable</w:t>
      </w:r>
      <w:proofErr w:type="spellEnd"/>
      <w:r w:rsidRPr="003507F7">
        <w:rPr>
          <w:rFonts w:eastAsia="Times New Roman"/>
          <w:szCs w:val="17"/>
          <w:lang w:val="en-US"/>
        </w:rPr>
        <w:t xml:space="preserve"> land within the Council area.</w:t>
      </w:r>
    </w:p>
    <w:p w14:paraId="666F0FE2" w14:textId="77777777" w:rsidR="003507F7" w:rsidRPr="003507F7" w:rsidRDefault="003507F7" w:rsidP="003507F7">
      <w:pPr>
        <w:rPr>
          <w:rFonts w:eastAsia="Times New Roman"/>
          <w:szCs w:val="17"/>
          <w:lang w:val="en-US"/>
        </w:rPr>
      </w:pPr>
      <w:r w:rsidRPr="003507F7">
        <w:rPr>
          <w:rFonts w:eastAsia="Times New Roman"/>
          <w:szCs w:val="17"/>
          <w:lang w:val="en-US"/>
        </w:rPr>
        <w:t xml:space="preserve">To declare for Regional Landscape Levy, being $566,355, a separate rate of 0.01848 cents in the dollar, based on all </w:t>
      </w:r>
      <w:proofErr w:type="spellStart"/>
      <w:r w:rsidRPr="003507F7">
        <w:rPr>
          <w:rFonts w:eastAsia="Times New Roman"/>
          <w:szCs w:val="17"/>
          <w:lang w:val="en-US"/>
        </w:rPr>
        <w:t>rateable</w:t>
      </w:r>
      <w:proofErr w:type="spellEnd"/>
      <w:r w:rsidRPr="003507F7">
        <w:rPr>
          <w:rFonts w:eastAsia="Times New Roman"/>
          <w:szCs w:val="17"/>
          <w:lang w:val="en-US"/>
        </w:rPr>
        <w:t xml:space="preserve"> land in the Council’s area.</w:t>
      </w:r>
    </w:p>
    <w:p w14:paraId="4DC13E32" w14:textId="77777777" w:rsidR="003507F7" w:rsidRPr="003507F7" w:rsidRDefault="003507F7" w:rsidP="003507F7">
      <w:pPr>
        <w:rPr>
          <w:rFonts w:eastAsia="Times New Roman"/>
          <w:szCs w:val="17"/>
          <w:lang w:val="en-US"/>
        </w:rPr>
      </w:pPr>
      <w:r w:rsidRPr="003507F7">
        <w:rPr>
          <w:rFonts w:eastAsia="Times New Roman"/>
          <w:szCs w:val="17"/>
          <w:lang w:val="en-US"/>
        </w:rPr>
        <w:t xml:space="preserve">To declare a Separate Rate of 37 cents per square </w:t>
      </w:r>
      <w:proofErr w:type="spellStart"/>
      <w:r w:rsidRPr="003507F7">
        <w:rPr>
          <w:rFonts w:eastAsia="Times New Roman"/>
          <w:szCs w:val="17"/>
          <w:lang w:val="en-US"/>
        </w:rPr>
        <w:t>metre</w:t>
      </w:r>
      <w:proofErr w:type="spellEnd"/>
      <w:r w:rsidRPr="003507F7">
        <w:rPr>
          <w:rFonts w:eastAsia="Times New Roman"/>
          <w:szCs w:val="17"/>
          <w:lang w:val="en-US"/>
        </w:rPr>
        <w:t xml:space="preserve"> for Waterfront properties (includes marina berths) and rebate of 65% for </w:t>
      </w:r>
      <w:proofErr w:type="gramStart"/>
      <w:r w:rsidRPr="003507F7">
        <w:rPr>
          <w:rFonts w:eastAsia="Times New Roman"/>
          <w:szCs w:val="17"/>
          <w:lang w:val="en-US"/>
        </w:rPr>
        <w:t>Non-waterfront</w:t>
      </w:r>
      <w:proofErr w:type="gramEnd"/>
      <w:r w:rsidRPr="003507F7">
        <w:rPr>
          <w:rFonts w:eastAsia="Times New Roman"/>
          <w:szCs w:val="17"/>
          <w:lang w:val="en-US"/>
        </w:rPr>
        <w:t xml:space="preserve"> properties (Net 13 cents per square </w:t>
      </w:r>
      <w:proofErr w:type="spellStart"/>
      <w:r w:rsidRPr="003507F7">
        <w:rPr>
          <w:rFonts w:eastAsia="Times New Roman"/>
          <w:szCs w:val="17"/>
          <w:lang w:val="en-US"/>
        </w:rPr>
        <w:t>metre</w:t>
      </w:r>
      <w:proofErr w:type="spellEnd"/>
      <w:r w:rsidRPr="003507F7">
        <w:rPr>
          <w:rFonts w:eastAsia="Times New Roman"/>
          <w:szCs w:val="17"/>
          <w:lang w:val="en-US"/>
        </w:rPr>
        <w:t xml:space="preserve">) within the </w:t>
      </w:r>
      <w:proofErr w:type="spellStart"/>
      <w:r w:rsidRPr="003507F7">
        <w:rPr>
          <w:rFonts w:eastAsia="Times New Roman"/>
          <w:szCs w:val="17"/>
          <w:lang w:val="en-US"/>
        </w:rPr>
        <w:t>Mannum</w:t>
      </w:r>
      <w:proofErr w:type="spellEnd"/>
      <w:r w:rsidRPr="003507F7">
        <w:rPr>
          <w:rFonts w:eastAsia="Times New Roman"/>
          <w:szCs w:val="17"/>
          <w:lang w:val="en-US"/>
        </w:rPr>
        <w:t xml:space="preserve"> Waters development. The purpose of the Separate Rate is to meet </w:t>
      </w:r>
      <w:r w:rsidRPr="003507F7">
        <w:rPr>
          <w:rFonts w:eastAsia="Times New Roman"/>
          <w:szCs w:val="17"/>
          <w:lang w:val="en-US"/>
        </w:rPr>
        <w:lastRenderedPageBreak/>
        <w:t xml:space="preserve">the costs incurred by Council in financing and purchasing a permanent water entitlement, to assist in meeting Council’s evaporation loss obligations under the </w:t>
      </w:r>
      <w:r w:rsidRPr="003507F7">
        <w:rPr>
          <w:rFonts w:eastAsia="Times New Roman"/>
          <w:i/>
          <w:iCs/>
          <w:szCs w:val="17"/>
          <w:lang w:val="en-US"/>
        </w:rPr>
        <w:t>Landscape South Australia Act 2019</w:t>
      </w:r>
      <w:r w:rsidRPr="003507F7">
        <w:rPr>
          <w:rFonts w:eastAsia="Times New Roman"/>
          <w:szCs w:val="17"/>
          <w:lang w:val="en-US"/>
        </w:rPr>
        <w:t>.</w:t>
      </w:r>
    </w:p>
    <w:p w14:paraId="097BEFFD" w14:textId="77777777" w:rsidR="003507F7" w:rsidRPr="003507F7" w:rsidRDefault="003507F7" w:rsidP="003507F7">
      <w:pPr>
        <w:rPr>
          <w:rFonts w:eastAsia="Times New Roman"/>
          <w:szCs w:val="17"/>
          <w:lang w:val="en-US"/>
        </w:rPr>
      </w:pPr>
      <w:r w:rsidRPr="003507F7">
        <w:rPr>
          <w:rFonts w:eastAsia="Times New Roman"/>
          <w:szCs w:val="17"/>
          <w:lang w:val="en-US"/>
        </w:rPr>
        <w:t>To declare annual service charges in respect of all land to which Council provides or makes available the prescribed service of a Community Wastewater Management System in the following areas:</w:t>
      </w:r>
    </w:p>
    <w:p w14:paraId="72B27EFF" w14:textId="77777777" w:rsidR="003507F7" w:rsidRPr="003507F7" w:rsidRDefault="003507F7" w:rsidP="003507F7">
      <w:pPr>
        <w:spacing w:after="0"/>
        <w:ind w:left="3969" w:hanging="3543"/>
        <w:rPr>
          <w:rFonts w:eastAsia="Times New Roman"/>
          <w:szCs w:val="17"/>
          <w:lang w:val="en-US"/>
        </w:rPr>
      </w:pPr>
      <w:r w:rsidRPr="003507F7">
        <w:rPr>
          <w:rFonts w:eastAsia="Times New Roman"/>
          <w:szCs w:val="17"/>
          <w:lang w:val="en-US"/>
        </w:rPr>
        <w:t xml:space="preserve">Big Bend area </w:t>
      </w:r>
      <w:r w:rsidRPr="003507F7">
        <w:rPr>
          <w:rFonts w:eastAsia="Times New Roman"/>
          <w:szCs w:val="17"/>
          <w:lang w:val="en-US"/>
        </w:rPr>
        <w:tab/>
        <w:t>$557.00 per unit</w:t>
      </w:r>
    </w:p>
    <w:p w14:paraId="44BEDE6B" w14:textId="77777777" w:rsidR="003507F7" w:rsidRPr="003507F7" w:rsidRDefault="003507F7" w:rsidP="003507F7">
      <w:pPr>
        <w:spacing w:after="0"/>
        <w:ind w:left="3969" w:hanging="3543"/>
        <w:rPr>
          <w:rFonts w:eastAsia="Times New Roman"/>
          <w:szCs w:val="17"/>
          <w:lang w:val="en-US"/>
        </w:rPr>
      </w:pPr>
      <w:r w:rsidRPr="003507F7">
        <w:rPr>
          <w:rFonts w:eastAsia="Times New Roman"/>
          <w:szCs w:val="17"/>
          <w:lang w:val="en-US"/>
        </w:rPr>
        <w:t xml:space="preserve">Bowhill area </w:t>
      </w:r>
      <w:r w:rsidRPr="003507F7">
        <w:rPr>
          <w:rFonts w:eastAsia="Times New Roman"/>
          <w:szCs w:val="17"/>
          <w:lang w:val="en-US"/>
        </w:rPr>
        <w:tab/>
        <w:t>$289.00 per unit</w:t>
      </w:r>
    </w:p>
    <w:p w14:paraId="69678A5B" w14:textId="77777777" w:rsidR="003507F7" w:rsidRPr="003507F7" w:rsidRDefault="003507F7" w:rsidP="003507F7">
      <w:pPr>
        <w:spacing w:after="0"/>
        <w:ind w:left="3969" w:hanging="3543"/>
        <w:rPr>
          <w:rFonts w:eastAsia="Times New Roman"/>
          <w:szCs w:val="17"/>
          <w:lang w:val="en-US"/>
        </w:rPr>
      </w:pPr>
      <w:r w:rsidRPr="003507F7">
        <w:rPr>
          <w:rFonts w:eastAsia="Times New Roman"/>
          <w:szCs w:val="17"/>
          <w:lang w:val="en-US"/>
        </w:rPr>
        <w:t>Greenways Landing area</w:t>
      </w:r>
      <w:r w:rsidRPr="003507F7">
        <w:rPr>
          <w:rFonts w:eastAsia="Times New Roman"/>
          <w:szCs w:val="17"/>
          <w:lang w:val="en-US"/>
        </w:rPr>
        <w:tab/>
        <w:t>$922.00 per unit</w:t>
      </w:r>
    </w:p>
    <w:p w14:paraId="4433BCF2" w14:textId="77777777" w:rsidR="003507F7" w:rsidRPr="003507F7" w:rsidRDefault="003507F7" w:rsidP="003507F7">
      <w:pPr>
        <w:spacing w:after="0"/>
        <w:ind w:left="3969" w:hanging="3543"/>
        <w:rPr>
          <w:rFonts w:eastAsia="Times New Roman"/>
          <w:szCs w:val="17"/>
          <w:lang w:val="en-US"/>
        </w:rPr>
      </w:pPr>
      <w:proofErr w:type="spellStart"/>
      <w:r w:rsidRPr="003507F7">
        <w:rPr>
          <w:rFonts w:eastAsia="Times New Roman"/>
          <w:szCs w:val="17"/>
          <w:lang w:val="en-US"/>
        </w:rPr>
        <w:t>Kroehn's</w:t>
      </w:r>
      <w:proofErr w:type="spellEnd"/>
      <w:r w:rsidRPr="003507F7">
        <w:rPr>
          <w:rFonts w:eastAsia="Times New Roman"/>
          <w:szCs w:val="17"/>
          <w:lang w:val="en-US"/>
        </w:rPr>
        <w:t xml:space="preserve"> Landing area</w:t>
      </w:r>
      <w:r w:rsidRPr="003507F7">
        <w:rPr>
          <w:rFonts w:eastAsia="Times New Roman"/>
          <w:szCs w:val="17"/>
          <w:lang w:val="en-US"/>
        </w:rPr>
        <w:tab/>
        <w:t>$1,139.00 per unit</w:t>
      </w:r>
    </w:p>
    <w:p w14:paraId="0FE45B5F" w14:textId="77777777" w:rsidR="003507F7" w:rsidRPr="003507F7" w:rsidRDefault="003507F7" w:rsidP="003507F7">
      <w:pPr>
        <w:spacing w:after="0"/>
        <w:ind w:left="3969" w:hanging="3543"/>
        <w:rPr>
          <w:rFonts w:eastAsia="Times New Roman"/>
          <w:szCs w:val="17"/>
          <w:lang w:val="en-US"/>
        </w:rPr>
      </w:pPr>
      <w:r w:rsidRPr="003507F7">
        <w:rPr>
          <w:rFonts w:eastAsia="Times New Roman"/>
          <w:szCs w:val="17"/>
          <w:lang w:val="en-US"/>
        </w:rPr>
        <w:t>Seven Mile Shacks area</w:t>
      </w:r>
      <w:r w:rsidRPr="003507F7">
        <w:rPr>
          <w:rFonts w:eastAsia="Times New Roman"/>
          <w:szCs w:val="17"/>
          <w:lang w:val="en-US"/>
        </w:rPr>
        <w:tab/>
        <w:t>$663.00 per unit</w:t>
      </w:r>
    </w:p>
    <w:p w14:paraId="4691FB9E" w14:textId="77777777" w:rsidR="003507F7" w:rsidRPr="003507F7" w:rsidRDefault="003507F7" w:rsidP="003507F7">
      <w:pPr>
        <w:spacing w:after="0"/>
        <w:ind w:left="3969" w:hanging="3543"/>
        <w:rPr>
          <w:rFonts w:eastAsia="Times New Roman"/>
          <w:szCs w:val="17"/>
          <w:lang w:val="en-US"/>
        </w:rPr>
      </w:pPr>
      <w:r w:rsidRPr="003507F7">
        <w:rPr>
          <w:rFonts w:eastAsia="Times New Roman"/>
          <w:szCs w:val="17"/>
          <w:lang w:val="en-US"/>
        </w:rPr>
        <w:t>Scrubby Flat area</w:t>
      </w:r>
      <w:r w:rsidRPr="003507F7">
        <w:rPr>
          <w:rFonts w:eastAsia="Times New Roman"/>
          <w:szCs w:val="17"/>
          <w:lang w:val="en-US"/>
        </w:rPr>
        <w:tab/>
        <w:t>$560.00 per unit</w:t>
      </w:r>
    </w:p>
    <w:p w14:paraId="696EA766" w14:textId="77777777" w:rsidR="003507F7" w:rsidRPr="003507F7" w:rsidRDefault="003507F7" w:rsidP="003507F7">
      <w:pPr>
        <w:spacing w:after="0"/>
        <w:ind w:left="3969" w:hanging="3543"/>
        <w:rPr>
          <w:rFonts w:eastAsia="Times New Roman"/>
          <w:szCs w:val="17"/>
          <w:lang w:val="en-US"/>
        </w:rPr>
      </w:pPr>
      <w:r w:rsidRPr="003507F7">
        <w:rPr>
          <w:rFonts w:eastAsia="Times New Roman"/>
          <w:szCs w:val="17"/>
          <w:lang w:val="en-US"/>
        </w:rPr>
        <w:t>Swan Reach area</w:t>
      </w:r>
      <w:r w:rsidRPr="003507F7">
        <w:rPr>
          <w:rFonts w:eastAsia="Times New Roman"/>
          <w:szCs w:val="17"/>
          <w:lang w:val="en-US"/>
        </w:rPr>
        <w:tab/>
        <w:t>$433.00 per unit</w:t>
      </w:r>
    </w:p>
    <w:p w14:paraId="5518ED70" w14:textId="77777777" w:rsidR="003507F7" w:rsidRPr="003507F7" w:rsidRDefault="003507F7" w:rsidP="003507F7">
      <w:pPr>
        <w:spacing w:after="0"/>
        <w:ind w:left="3969" w:hanging="3543"/>
        <w:rPr>
          <w:rFonts w:eastAsia="Times New Roman"/>
          <w:szCs w:val="17"/>
          <w:lang w:val="en-US"/>
        </w:rPr>
      </w:pPr>
      <w:r w:rsidRPr="003507F7">
        <w:rPr>
          <w:rFonts w:eastAsia="Times New Roman"/>
          <w:szCs w:val="17"/>
          <w:lang w:val="en-US"/>
        </w:rPr>
        <w:t>Walker Flat area</w:t>
      </w:r>
      <w:r w:rsidRPr="003507F7">
        <w:rPr>
          <w:rFonts w:eastAsia="Times New Roman"/>
          <w:szCs w:val="17"/>
          <w:lang w:val="en-US"/>
        </w:rPr>
        <w:tab/>
        <w:t>$175.00 per unit</w:t>
      </w:r>
    </w:p>
    <w:p w14:paraId="3859C56B" w14:textId="77777777" w:rsidR="003507F7" w:rsidRPr="003507F7" w:rsidRDefault="003507F7" w:rsidP="003507F7">
      <w:pPr>
        <w:spacing w:after="0"/>
        <w:ind w:left="3969" w:hanging="3543"/>
        <w:rPr>
          <w:rFonts w:eastAsia="Times New Roman"/>
          <w:szCs w:val="17"/>
          <w:lang w:val="en-US"/>
        </w:rPr>
      </w:pPr>
      <w:r w:rsidRPr="003507F7">
        <w:rPr>
          <w:rFonts w:eastAsia="Times New Roman"/>
          <w:szCs w:val="17"/>
          <w:lang w:val="en-US"/>
        </w:rPr>
        <w:t xml:space="preserve">North </w:t>
      </w:r>
      <w:proofErr w:type="spellStart"/>
      <w:r w:rsidRPr="003507F7">
        <w:rPr>
          <w:rFonts w:eastAsia="Times New Roman"/>
          <w:szCs w:val="17"/>
          <w:lang w:val="en-US"/>
        </w:rPr>
        <w:t>Punyelroo</w:t>
      </w:r>
      <w:proofErr w:type="spellEnd"/>
      <w:r w:rsidRPr="003507F7">
        <w:rPr>
          <w:rFonts w:eastAsia="Times New Roman"/>
          <w:szCs w:val="17"/>
          <w:lang w:val="en-US"/>
        </w:rPr>
        <w:t xml:space="preserve"> area</w:t>
      </w:r>
      <w:r w:rsidRPr="003507F7">
        <w:rPr>
          <w:rFonts w:eastAsia="Times New Roman"/>
          <w:szCs w:val="17"/>
          <w:lang w:val="en-US"/>
        </w:rPr>
        <w:tab/>
        <w:t>$207.00 per unit</w:t>
      </w:r>
    </w:p>
    <w:p w14:paraId="66F76AA4" w14:textId="77777777" w:rsidR="003507F7" w:rsidRPr="003507F7" w:rsidRDefault="003507F7" w:rsidP="003507F7">
      <w:pPr>
        <w:spacing w:after="0"/>
        <w:ind w:left="3969" w:hanging="3543"/>
        <w:rPr>
          <w:rFonts w:eastAsia="Times New Roman"/>
          <w:szCs w:val="17"/>
          <w:lang w:val="en-US"/>
        </w:rPr>
      </w:pPr>
      <w:proofErr w:type="spellStart"/>
      <w:r w:rsidRPr="003507F7">
        <w:rPr>
          <w:rFonts w:eastAsia="Times New Roman"/>
          <w:szCs w:val="17"/>
          <w:lang w:val="en-US"/>
        </w:rPr>
        <w:t>Caloote</w:t>
      </w:r>
      <w:proofErr w:type="spellEnd"/>
      <w:r w:rsidRPr="003507F7">
        <w:rPr>
          <w:rFonts w:eastAsia="Times New Roman"/>
          <w:szCs w:val="17"/>
          <w:lang w:val="en-US"/>
        </w:rPr>
        <w:t xml:space="preserve"> Landing area</w:t>
      </w:r>
      <w:r w:rsidRPr="003507F7">
        <w:rPr>
          <w:rFonts w:eastAsia="Times New Roman"/>
          <w:szCs w:val="17"/>
          <w:lang w:val="en-US"/>
        </w:rPr>
        <w:tab/>
        <w:t>$363.00 per unit</w:t>
      </w:r>
    </w:p>
    <w:p w14:paraId="3CC30E70" w14:textId="77777777" w:rsidR="003507F7" w:rsidRPr="003507F7" w:rsidRDefault="003507F7" w:rsidP="003507F7">
      <w:pPr>
        <w:spacing w:after="0"/>
        <w:ind w:left="3969" w:hanging="3543"/>
        <w:rPr>
          <w:rFonts w:eastAsia="Times New Roman"/>
          <w:szCs w:val="17"/>
          <w:lang w:val="en-US"/>
        </w:rPr>
      </w:pPr>
      <w:proofErr w:type="spellStart"/>
      <w:r w:rsidRPr="003507F7">
        <w:rPr>
          <w:rFonts w:eastAsia="Times New Roman"/>
          <w:szCs w:val="17"/>
          <w:lang w:val="en-US"/>
        </w:rPr>
        <w:t>Bolto</w:t>
      </w:r>
      <w:proofErr w:type="spellEnd"/>
      <w:r w:rsidRPr="003507F7">
        <w:rPr>
          <w:rFonts w:eastAsia="Times New Roman"/>
          <w:szCs w:val="17"/>
          <w:lang w:val="en-US"/>
        </w:rPr>
        <w:t xml:space="preserve"> Reserve area</w:t>
      </w:r>
      <w:r w:rsidRPr="003507F7">
        <w:rPr>
          <w:rFonts w:eastAsia="Times New Roman"/>
          <w:szCs w:val="17"/>
          <w:lang w:val="en-US"/>
        </w:rPr>
        <w:tab/>
        <w:t>$401.00 per unit</w:t>
      </w:r>
    </w:p>
    <w:p w14:paraId="220DB801" w14:textId="77777777" w:rsidR="003507F7" w:rsidRPr="003507F7" w:rsidRDefault="003507F7" w:rsidP="003507F7">
      <w:pPr>
        <w:spacing w:after="0"/>
        <w:ind w:left="3969" w:hanging="3543"/>
        <w:rPr>
          <w:rFonts w:eastAsia="Times New Roman"/>
          <w:szCs w:val="17"/>
          <w:lang w:val="en-US"/>
        </w:rPr>
      </w:pPr>
      <w:r w:rsidRPr="003507F7">
        <w:rPr>
          <w:rFonts w:eastAsia="Times New Roman"/>
          <w:szCs w:val="17"/>
          <w:lang w:val="en-US"/>
        </w:rPr>
        <w:t>Old Teal Flat area</w:t>
      </w:r>
      <w:r w:rsidRPr="003507F7">
        <w:rPr>
          <w:rFonts w:eastAsia="Times New Roman"/>
          <w:szCs w:val="17"/>
          <w:lang w:val="en-US"/>
        </w:rPr>
        <w:tab/>
        <w:t>$356.00 per unit</w:t>
      </w:r>
    </w:p>
    <w:p w14:paraId="0358C5A0" w14:textId="77777777" w:rsidR="003507F7" w:rsidRPr="003507F7" w:rsidRDefault="003507F7" w:rsidP="003507F7">
      <w:pPr>
        <w:spacing w:after="0"/>
        <w:ind w:left="3969" w:hanging="3543"/>
        <w:rPr>
          <w:rFonts w:eastAsia="Times New Roman"/>
          <w:szCs w:val="17"/>
          <w:lang w:val="en-US"/>
        </w:rPr>
      </w:pPr>
      <w:r w:rsidRPr="003507F7">
        <w:rPr>
          <w:rFonts w:eastAsia="Times New Roman"/>
          <w:szCs w:val="17"/>
          <w:lang w:val="en-US"/>
        </w:rPr>
        <w:t>The Rocks area</w:t>
      </w:r>
      <w:r w:rsidRPr="003507F7">
        <w:rPr>
          <w:rFonts w:eastAsia="Times New Roman"/>
          <w:szCs w:val="17"/>
          <w:lang w:val="en-US"/>
        </w:rPr>
        <w:tab/>
        <w:t>$976.00 per unit</w:t>
      </w:r>
    </w:p>
    <w:p w14:paraId="7FA234A2" w14:textId="77777777" w:rsidR="003507F7" w:rsidRPr="003507F7" w:rsidRDefault="003507F7" w:rsidP="003507F7">
      <w:pPr>
        <w:spacing w:after="0"/>
        <w:ind w:left="3969" w:hanging="3543"/>
        <w:rPr>
          <w:rFonts w:eastAsia="Times New Roman"/>
          <w:szCs w:val="17"/>
          <w:lang w:val="en-US"/>
        </w:rPr>
      </w:pPr>
      <w:proofErr w:type="spellStart"/>
      <w:r w:rsidRPr="003507F7">
        <w:rPr>
          <w:rFonts w:eastAsia="Times New Roman"/>
          <w:szCs w:val="17"/>
          <w:lang w:val="en-US"/>
        </w:rPr>
        <w:t>Caurnamont</w:t>
      </w:r>
      <w:proofErr w:type="spellEnd"/>
      <w:r w:rsidRPr="003507F7">
        <w:rPr>
          <w:rFonts w:eastAsia="Times New Roman"/>
          <w:szCs w:val="17"/>
          <w:lang w:val="en-US"/>
        </w:rPr>
        <w:t xml:space="preserve"> area</w:t>
      </w:r>
      <w:r w:rsidRPr="003507F7">
        <w:rPr>
          <w:rFonts w:eastAsia="Times New Roman"/>
          <w:szCs w:val="17"/>
          <w:lang w:val="en-US"/>
        </w:rPr>
        <w:tab/>
        <w:t>$347.00 per unit</w:t>
      </w:r>
    </w:p>
    <w:p w14:paraId="0CCA1CD2" w14:textId="77777777" w:rsidR="003507F7" w:rsidRPr="003507F7" w:rsidRDefault="003507F7" w:rsidP="003507F7">
      <w:pPr>
        <w:spacing w:after="0"/>
        <w:ind w:left="3969" w:hanging="3543"/>
        <w:rPr>
          <w:rFonts w:eastAsia="Times New Roman"/>
          <w:szCs w:val="17"/>
          <w:lang w:val="en-US"/>
        </w:rPr>
      </w:pPr>
      <w:r w:rsidRPr="003507F7">
        <w:rPr>
          <w:rFonts w:eastAsia="Times New Roman"/>
          <w:szCs w:val="17"/>
          <w:lang w:val="en-US"/>
        </w:rPr>
        <w:t>Five Mile Shacks and Kia Marina areas</w:t>
      </w:r>
      <w:r w:rsidRPr="003507F7">
        <w:rPr>
          <w:rFonts w:eastAsia="Times New Roman"/>
          <w:szCs w:val="17"/>
          <w:lang w:val="en-US"/>
        </w:rPr>
        <w:tab/>
        <w:t>$1,264.00 per unit</w:t>
      </w:r>
    </w:p>
    <w:p w14:paraId="40C06268" w14:textId="77777777" w:rsidR="003507F7" w:rsidRPr="003507F7" w:rsidRDefault="003507F7" w:rsidP="003507F7">
      <w:pPr>
        <w:spacing w:after="0"/>
        <w:ind w:left="3969" w:hanging="3543"/>
        <w:rPr>
          <w:rFonts w:eastAsia="Times New Roman"/>
          <w:szCs w:val="17"/>
          <w:lang w:val="en-US"/>
        </w:rPr>
      </w:pPr>
      <w:proofErr w:type="spellStart"/>
      <w:r w:rsidRPr="003507F7">
        <w:rPr>
          <w:rFonts w:eastAsia="Times New Roman"/>
          <w:szCs w:val="17"/>
          <w:lang w:val="en-US"/>
        </w:rPr>
        <w:t>Pellaring</w:t>
      </w:r>
      <w:proofErr w:type="spellEnd"/>
      <w:r w:rsidRPr="003507F7">
        <w:rPr>
          <w:rFonts w:eastAsia="Times New Roman"/>
          <w:szCs w:val="17"/>
          <w:lang w:val="en-US"/>
        </w:rPr>
        <w:t xml:space="preserve"> Flat area</w:t>
      </w:r>
      <w:r w:rsidRPr="003507F7">
        <w:rPr>
          <w:rFonts w:eastAsia="Times New Roman"/>
          <w:szCs w:val="17"/>
          <w:lang w:val="en-US"/>
        </w:rPr>
        <w:tab/>
        <w:t>$457.00 per unit</w:t>
      </w:r>
    </w:p>
    <w:p w14:paraId="2F8BF983" w14:textId="77777777" w:rsidR="003507F7" w:rsidRPr="003507F7" w:rsidRDefault="003507F7" w:rsidP="003507F7">
      <w:pPr>
        <w:spacing w:after="0"/>
        <w:ind w:left="3969" w:hanging="3543"/>
        <w:rPr>
          <w:rFonts w:eastAsia="Times New Roman"/>
          <w:szCs w:val="17"/>
          <w:lang w:val="en-US"/>
        </w:rPr>
      </w:pPr>
      <w:r w:rsidRPr="003507F7">
        <w:rPr>
          <w:rFonts w:eastAsia="Times New Roman"/>
          <w:szCs w:val="17"/>
          <w:lang w:val="en-US"/>
        </w:rPr>
        <w:t>Blanchetown area</w:t>
      </w:r>
      <w:r w:rsidRPr="003507F7">
        <w:rPr>
          <w:rFonts w:eastAsia="Times New Roman"/>
          <w:szCs w:val="17"/>
          <w:lang w:val="en-US"/>
        </w:rPr>
        <w:tab/>
        <w:t>$267.00 per unit</w:t>
      </w:r>
    </w:p>
    <w:p w14:paraId="27EFE63E" w14:textId="77777777" w:rsidR="003507F7" w:rsidRPr="003507F7" w:rsidRDefault="003507F7" w:rsidP="003507F7">
      <w:pPr>
        <w:spacing w:after="0"/>
        <w:ind w:left="3969" w:hanging="3543"/>
        <w:rPr>
          <w:rFonts w:eastAsia="Times New Roman"/>
          <w:szCs w:val="17"/>
          <w:lang w:val="en-US"/>
        </w:rPr>
      </w:pPr>
      <w:r w:rsidRPr="003507F7">
        <w:rPr>
          <w:rFonts w:eastAsia="Times New Roman"/>
          <w:szCs w:val="17"/>
          <w:lang w:val="en-US"/>
        </w:rPr>
        <w:t>Brenda Park/Morphett Flat areas</w:t>
      </w:r>
      <w:r w:rsidRPr="003507F7">
        <w:rPr>
          <w:rFonts w:eastAsia="Times New Roman"/>
          <w:szCs w:val="17"/>
          <w:lang w:val="en-US"/>
        </w:rPr>
        <w:tab/>
        <w:t>$285.00 per unit</w:t>
      </w:r>
    </w:p>
    <w:p w14:paraId="39608F39" w14:textId="77777777" w:rsidR="003507F7" w:rsidRPr="003507F7" w:rsidRDefault="003507F7" w:rsidP="003507F7">
      <w:pPr>
        <w:spacing w:after="0"/>
        <w:ind w:left="3969" w:hanging="3543"/>
        <w:rPr>
          <w:rFonts w:eastAsia="Times New Roman"/>
          <w:szCs w:val="17"/>
          <w:lang w:val="en-US"/>
        </w:rPr>
      </w:pPr>
      <w:r w:rsidRPr="003507F7">
        <w:rPr>
          <w:rFonts w:eastAsia="Times New Roman"/>
          <w:szCs w:val="17"/>
          <w:lang w:val="en-US"/>
        </w:rPr>
        <w:t>Marks Landing area</w:t>
      </w:r>
      <w:r w:rsidRPr="003507F7">
        <w:rPr>
          <w:rFonts w:eastAsia="Times New Roman"/>
          <w:szCs w:val="17"/>
          <w:lang w:val="en-US"/>
        </w:rPr>
        <w:tab/>
        <w:t>$298.00 per unit</w:t>
      </w:r>
    </w:p>
    <w:p w14:paraId="4863481C" w14:textId="77777777" w:rsidR="003507F7" w:rsidRPr="003507F7" w:rsidRDefault="003507F7" w:rsidP="003507F7">
      <w:pPr>
        <w:spacing w:after="0"/>
        <w:ind w:left="3969" w:hanging="3543"/>
        <w:rPr>
          <w:rFonts w:eastAsia="Times New Roman"/>
          <w:szCs w:val="17"/>
          <w:lang w:val="en-US"/>
        </w:rPr>
      </w:pPr>
      <w:r w:rsidRPr="003507F7">
        <w:rPr>
          <w:rFonts w:eastAsia="Times New Roman"/>
          <w:szCs w:val="17"/>
          <w:lang w:val="en-US"/>
        </w:rPr>
        <w:t>Scotts Creek area</w:t>
      </w:r>
      <w:r w:rsidRPr="003507F7">
        <w:rPr>
          <w:rFonts w:eastAsia="Times New Roman"/>
          <w:szCs w:val="17"/>
          <w:lang w:val="en-US"/>
        </w:rPr>
        <w:tab/>
        <w:t>$338.00 per unit</w:t>
      </w:r>
    </w:p>
    <w:p w14:paraId="23D2422D" w14:textId="77777777" w:rsidR="003507F7" w:rsidRPr="003507F7" w:rsidRDefault="003507F7" w:rsidP="003507F7">
      <w:pPr>
        <w:spacing w:after="0"/>
        <w:ind w:left="3969" w:hanging="3543"/>
        <w:rPr>
          <w:rFonts w:eastAsia="Times New Roman"/>
          <w:szCs w:val="17"/>
          <w:lang w:val="en-US"/>
        </w:rPr>
      </w:pPr>
      <w:r w:rsidRPr="003507F7">
        <w:rPr>
          <w:rFonts w:eastAsia="Times New Roman"/>
          <w:szCs w:val="17"/>
          <w:lang w:val="en-US"/>
        </w:rPr>
        <w:t>Teal Flat area</w:t>
      </w:r>
      <w:r w:rsidRPr="003507F7">
        <w:rPr>
          <w:rFonts w:eastAsia="Times New Roman"/>
          <w:szCs w:val="17"/>
          <w:lang w:val="en-US"/>
        </w:rPr>
        <w:tab/>
        <w:t>$399.00 per unit</w:t>
      </w:r>
    </w:p>
    <w:p w14:paraId="54417051" w14:textId="77777777" w:rsidR="003507F7" w:rsidRPr="003507F7" w:rsidRDefault="003507F7" w:rsidP="003507F7">
      <w:pPr>
        <w:spacing w:after="0"/>
        <w:ind w:left="3969" w:hanging="3543"/>
        <w:rPr>
          <w:rFonts w:eastAsia="Times New Roman"/>
          <w:szCs w:val="17"/>
          <w:lang w:val="en-US"/>
        </w:rPr>
      </w:pPr>
      <w:r w:rsidRPr="003507F7">
        <w:rPr>
          <w:rFonts w:eastAsia="Times New Roman"/>
          <w:szCs w:val="17"/>
          <w:lang w:val="en-US"/>
        </w:rPr>
        <w:t>Pelican Point area</w:t>
      </w:r>
      <w:r w:rsidRPr="003507F7">
        <w:rPr>
          <w:rFonts w:eastAsia="Times New Roman"/>
          <w:szCs w:val="17"/>
          <w:lang w:val="en-US"/>
        </w:rPr>
        <w:tab/>
        <w:t>$275.00 per unit</w:t>
      </w:r>
    </w:p>
    <w:p w14:paraId="6D7EC790" w14:textId="77777777" w:rsidR="003507F7" w:rsidRPr="003507F7" w:rsidRDefault="003507F7" w:rsidP="003507F7">
      <w:pPr>
        <w:spacing w:after="0"/>
        <w:ind w:left="3969" w:hanging="3543"/>
        <w:rPr>
          <w:rFonts w:eastAsia="Times New Roman"/>
          <w:szCs w:val="17"/>
          <w:lang w:val="en-US"/>
        </w:rPr>
      </w:pPr>
      <w:r w:rsidRPr="003507F7">
        <w:rPr>
          <w:rFonts w:eastAsia="Times New Roman"/>
          <w:szCs w:val="17"/>
          <w:lang w:val="en-US"/>
        </w:rPr>
        <w:t xml:space="preserve">South </w:t>
      </w:r>
      <w:proofErr w:type="spellStart"/>
      <w:r w:rsidRPr="003507F7">
        <w:rPr>
          <w:rFonts w:eastAsia="Times New Roman"/>
          <w:szCs w:val="17"/>
          <w:lang w:val="en-US"/>
        </w:rPr>
        <w:t>Punyelroo</w:t>
      </w:r>
      <w:proofErr w:type="spellEnd"/>
      <w:r w:rsidRPr="003507F7">
        <w:rPr>
          <w:rFonts w:eastAsia="Times New Roman"/>
          <w:szCs w:val="17"/>
          <w:lang w:val="en-US"/>
        </w:rPr>
        <w:t xml:space="preserve"> area</w:t>
      </w:r>
      <w:r w:rsidRPr="003507F7">
        <w:rPr>
          <w:rFonts w:eastAsia="Times New Roman"/>
          <w:szCs w:val="17"/>
          <w:lang w:val="en-US"/>
        </w:rPr>
        <w:tab/>
        <w:t>$310.00 per unit</w:t>
      </w:r>
    </w:p>
    <w:p w14:paraId="33BACDFC" w14:textId="77777777" w:rsidR="003507F7" w:rsidRPr="003507F7" w:rsidRDefault="003507F7" w:rsidP="003507F7">
      <w:pPr>
        <w:spacing w:after="0"/>
        <w:ind w:left="3969" w:hanging="3543"/>
        <w:rPr>
          <w:rFonts w:eastAsia="Times New Roman"/>
          <w:szCs w:val="17"/>
          <w:lang w:val="en-US"/>
        </w:rPr>
      </w:pPr>
      <w:proofErr w:type="gramStart"/>
      <w:r w:rsidRPr="003507F7">
        <w:rPr>
          <w:rFonts w:eastAsia="Times New Roman"/>
          <w:szCs w:val="17"/>
          <w:lang w:val="en-US"/>
        </w:rPr>
        <w:t>North West</w:t>
      </w:r>
      <w:proofErr w:type="gramEnd"/>
      <w:r w:rsidRPr="003507F7">
        <w:rPr>
          <w:rFonts w:eastAsia="Times New Roman"/>
          <w:szCs w:val="17"/>
          <w:lang w:val="en-US"/>
        </w:rPr>
        <w:t xml:space="preserve"> Bend/</w:t>
      </w:r>
      <w:proofErr w:type="spellStart"/>
      <w:r w:rsidRPr="003507F7">
        <w:rPr>
          <w:rFonts w:eastAsia="Times New Roman"/>
          <w:szCs w:val="17"/>
          <w:lang w:val="en-US"/>
        </w:rPr>
        <w:t>Beaumonts</w:t>
      </w:r>
      <w:proofErr w:type="spellEnd"/>
      <w:r w:rsidRPr="003507F7">
        <w:rPr>
          <w:rFonts w:eastAsia="Times New Roman"/>
          <w:szCs w:val="17"/>
          <w:lang w:val="en-US"/>
        </w:rPr>
        <w:t xml:space="preserve"> areas</w:t>
      </w:r>
      <w:r w:rsidRPr="003507F7">
        <w:rPr>
          <w:rFonts w:eastAsia="Times New Roman"/>
          <w:szCs w:val="17"/>
          <w:lang w:val="en-US"/>
        </w:rPr>
        <w:tab/>
        <w:t>$176.00 per unit</w:t>
      </w:r>
    </w:p>
    <w:p w14:paraId="207CFAF7" w14:textId="77777777" w:rsidR="003507F7" w:rsidRPr="003507F7" w:rsidRDefault="003507F7" w:rsidP="003507F7">
      <w:pPr>
        <w:spacing w:after="0"/>
        <w:ind w:left="3969" w:hanging="3543"/>
        <w:rPr>
          <w:rFonts w:eastAsia="Times New Roman"/>
          <w:szCs w:val="17"/>
          <w:lang w:val="en-US"/>
        </w:rPr>
      </w:pPr>
      <w:r w:rsidRPr="003507F7">
        <w:rPr>
          <w:rFonts w:eastAsia="Times New Roman"/>
          <w:szCs w:val="17"/>
          <w:lang w:val="en-US"/>
        </w:rPr>
        <w:t>Idyll Acres area</w:t>
      </w:r>
      <w:r w:rsidRPr="003507F7">
        <w:rPr>
          <w:rFonts w:eastAsia="Times New Roman"/>
          <w:szCs w:val="17"/>
          <w:lang w:val="en-US"/>
        </w:rPr>
        <w:tab/>
        <w:t>$425.00 per unit</w:t>
      </w:r>
    </w:p>
    <w:p w14:paraId="75B494F8" w14:textId="77777777" w:rsidR="003507F7" w:rsidRPr="003507F7" w:rsidRDefault="003507F7" w:rsidP="003507F7">
      <w:pPr>
        <w:spacing w:after="0"/>
        <w:ind w:left="3969" w:hanging="3543"/>
        <w:rPr>
          <w:rFonts w:eastAsia="Times New Roman"/>
          <w:szCs w:val="17"/>
          <w:lang w:val="en-US"/>
        </w:rPr>
      </w:pPr>
      <w:r w:rsidRPr="003507F7">
        <w:rPr>
          <w:rFonts w:eastAsia="Times New Roman"/>
          <w:szCs w:val="17"/>
          <w:lang w:val="en-US"/>
        </w:rPr>
        <w:t>Rob Loxton Road area</w:t>
      </w:r>
      <w:r w:rsidRPr="003507F7">
        <w:rPr>
          <w:rFonts w:eastAsia="Times New Roman"/>
          <w:szCs w:val="17"/>
          <w:lang w:val="en-US"/>
        </w:rPr>
        <w:tab/>
        <w:t>$175.00 per unit</w:t>
      </w:r>
    </w:p>
    <w:p w14:paraId="2BC3D3A0" w14:textId="77777777" w:rsidR="003507F7" w:rsidRPr="003507F7" w:rsidRDefault="003507F7" w:rsidP="003507F7">
      <w:pPr>
        <w:spacing w:after="0"/>
        <w:ind w:left="3969" w:hanging="3543"/>
        <w:rPr>
          <w:rFonts w:eastAsia="Times New Roman"/>
          <w:szCs w:val="17"/>
          <w:lang w:val="en-US"/>
        </w:rPr>
      </w:pPr>
      <w:proofErr w:type="spellStart"/>
      <w:r w:rsidRPr="003507F7">
        <w:rPr>
          <w:rFonts w:eastAsia="Times New Roman"/>
          <w:szCs w:val="17"/>
          <w:lang w:val="en-US"/>
        </w:rPr>
        <w:t>Julanker</w:t>
      </w:r>
      <w:proofErr w:type="spellEnd"/>
      <w:r w:rsidRPr="003507F7">
        <w:rPr>
          <w:rFonts w:eastAsia="Times New Roman"/>
          <w:szCs w:val="17"/>
          <w:lang w:val="en-US"/>
        </w:rPr>
        <w:t>/Younghusband Holdings areas</w:t>
      </w:r>
      <w:r w:rsidRPr="003507F7">
        <w:rPr>
          <w:rFonts w:eastAsia="Times New Roman"/>
          <w:szCs w:val="17"/>
          <w:lang w:val="en-US"/>
        </w:rPr>
        <w:tab/>
        <w:t>$719.00 per unit</w:t>
      </w:r>
    </w:p>
    <w:p w14:paraId="129A5966" w14:textId="77777777" w:rsidR="003507F7" w:rsidRPr="003507F7" w:rsidRDefault="003507F7" w:rsidP="003507F7">
      <w:pPr>
        <w:spacing w:after="0"/>
        <w:ind w:left="3969" w:hanging="3543"/>
        <w:rPr>
          <w:rFonts w:eastAsia="Times New Roman"/>
          <w:szCs w:val="17"/>
          <w:lang w:val="en-US"/>
        </w:rPr>
      </w:pPr>
      <w:r w:rsidRPr="003507F7">
        <w:rPr>
          <w:rFonts w:eastAsia="Times New Roman"/>
          <w:szCs w:val="17"/>
          <w:lang w:val="en-US"/>
        </w:rPr>
        <w:t>Truro area</w:t>
      </w:r>
      <w:r w:rsidRPr="003507F7">
        <w:rPr>
          <w:rFonts w:eastAsia="Times New Roman"/>
          <w:szCs w:val="17"/>
          <w:lang w:val="en-US"/>
        </w:rPr>
        <w:tab/>
        <w:t>$629.00 per unit</w:t>
      </w:r>
    </w:p>
    <w:p w14:paraId="46646157" w14:textId="77777777" w:rsidR="003507F7" w:rsidRPr="003507F7" w:rsidRDefault="003507F7" w:rsidP="003507F7">
      <w:pPr>
        <w:spacing w:after="0"/>
        <w:ind w:left="3969" w:hanging="3543"/>
        <w:rPr>
          <w:rFonts w:eastAsia="Times New Roman"/>
          <w:szCs w:val="17"/>
          <w:lang w:val="en-US"/>
        </w:rPr>
      </w:pPr>
      <w:r w:rsidRPr="003507F7">
        <w:rPr>
          <w:rFonts w:eastAsia="Times New Roman"/>
          <w:szCs w:val="17"/>
          <w:lang w:val="en-US"/>
        </w:rPr>
        <w:t>Truro area – private pumping chamber</w:t>
      </w:r>
      <w:r w:rsidRPr="003507F7">
        <w:rPr>
          <w:rFonts w:eastAsia="Times New Roman"/>
          <w:szCs w:val="17"/>
          <w:lang w:val="en-US"/>
        </w:rPr>
        <w:tab/>
        <w:t>$609.00 per unit</w:t>
      </w:r>
    </w:p>
    <w:p w14:paraId="13F724CB" w14:textId="77777777" w:rsidR="003507F7" w:rsidRPr="003507F7" w:rsidRDefault="003507F7" w:rsidP="003507F7">
      <w:pPr>
        <w:spacing w:after="0"/>
        <w:ind w:left="3969" w:hanging="3543"/>
        <w:rPr>
          <w:rFonts w:eastAsia="Times New Roman"/>
          <w:szCs w:val="17"/>
          <w:lang w:val="en-US"/>
        </w:rPr>
      </w:pPr>
      <w:r w:rsidRPr="003507F7">
        <w:rPr>
          <w:rFonts w:eastAsia="Times New Roman"/>
          <w:szCs w:val="17"/>
          <w:lang w:val="en-US"/>
        </w:rPr>
        <w:t xml:space="preserve">Truro area – Aerobic Wastewater Treatment </w:t>
      </w:r>
      <w:r w:rsidRPr="003507F7">
        <w:rPr>
          <w:rFonts w:eastAsia="Times New Roman"/>
          <w:szCs w:val="17"/>
          <w:lang w:val="en-US"/>
        </w:rPr>
        <w:tab/>
        <w:t>$314.00 per unit</w:t>
      </w:r>
    </w:p>
    <w:p w14:paraId="0B4B3F97" w14:textId="77777777" w:rsidR="003507F7" w:rsidRPr="003507F7" w:rsidRDefault="003507F7" w:rsidP="003507F7">
      <w:pPr>
        <w:ind w:left="3969" w:hanging="3543"/>
        <w:rPr>
          <w:rFonts w:eastAsia="Times New Roman"/>
          <w:szCs w:val="17"/>
          <w:lang w:val="en-US"/>
        </w:rPr>
      </w:pPr>
      <w:proofErr w:type="spellStart"/>
      <w:r w:rsidRPr="003507F7">
        <w:rPr>
          <w:rFonts w:eastAsia="Times New Roman"/>
          <w:szCs w:val="17"/>
          <w:lang w:val="en-US"/>
        </w:rPr>
        <w:t>Cowirra</w:t>
      </w:r>
      <w:proofErr w:type="spellEnd"/>
      <w:r w:rsidRPr="003507F7">
        <w:rPr>
          <w:rFonts w:eastAsia="Times New Roman"/>
          <w:szCs w:val="17"/>
          <w:lang w:val="en-US"/>
        </w:rPr>
        <w:t xml:space="preserve"> area</w:t>
      </w:r>
      <w:r w:rsidRPr="003507F7">
        <w:rPr>
          <w:rFonts w:eastAsia="Times New Roman"/>
          <w:szCs w:val="17"/>
          <w:lang w:val="en-US"/>
        </w:rPr>
        <w:tab/>
        <w:t>$1,041.00 per unit</w:t>
      </w:r>
    </w:p>
    <w:p w14:paraId="60D32E0A" w14:textId="77777777" w:rsidR="003507F7" w:rsidRPr="003507F7" w:rsidRDefault="003507F7" w:rsidP="003507F7">
      <w:pPr>
        <w:rPr>
          <w:rFonts w:eastAsia="Times New Roman"/>
          <w:szCs w:val="17"/>
          <w:lang w:val="en-US"/>
        </w:rPr>
      </w:pPr>
      <w:r w:rsidRPr="003507F7">
        <w:rPr>
          <w:rFonts w:eastAsia="Times New Roman"/>
          <w:szCs w:val="17"/>
          <w:lang w:val="en-US"/>
        </w:rPr>
        <w:t>To declare an annual service charge in respect of all land to which Council provides the prescribed service of television transmission known as the Bowhill Multi Access Television Transmission Service of $146.00.</w:t>
      </w:r>
    </w:p>
    <w:p w14:paraId="209A1997" w14:textId="77777777" w:rsidR="003507F7" w:rsidRPr="003507F7" w:rsidRDefault="003507F7" w:rsidP="003507F7">
      <w:pPr>
        <w:rPr>
          <w:rFonts w:eastAsia="Times New Roman"/>
          <w:szCs w:val="17"/>
          <w:lang w:val="en-US"/>
        </w:rPr>
      </w:pPr>
      <w:r w:rsidRPr="003507F7">
        <w:rPr>
          <w:rFonts w:eastAsia="Times New Roman"/>
          <w:szCs w:val="17"/>
          <w:lang w:val="en-US"/>
        </w:rPr>
        <w:t xml:space="preserve">To declare an annual service charge in respect of each property to which Council provides the prescribed service of the treatment or provision of water known as the Bowhill Reticulated Water Supply </w:t>
      </w:r>
      <w:proofErr w:type="gramStart"/>
      <w:r w:rsidRPr="003507F7">
        <w:rPr>
          <w:rFonts w:eastAsia="Times New Roman"/>
          <w:szCs w:val="17"/>
          <w:lang w:val="en-US"/>
        </w:rPr>
        <w:t>System:-</w:t>
      </w:r>
      <w:proofErr w:type="gramEnd"/>
    </w:p>
    <w:p w14:paraId="52D4752B" w14:textId="77777777" w:rsidR="003507F7" w:rsidRPr="003507F7" w:rsidRDefault="003507F7" w:rsidP="003507F7">
      <w:pPr>
        <w:spacing w:after="0"/>
        <w:ind w:left="3969" w:hanging="3543"/>
        <w:rPr>
          <w:rFonts w:eastAsia="Times New Roman"/>
          <w:szCs w:val="17"/>
          <w:lang w:val="en-US"/>
        </w:rPr>
      </w:pPr>
      <w:r w:rsidRPr="003507F7">
        <w:rPr>
          <w:rFonts w:eastAsia="Times New Roman"/>
          <w:szCs w:val="17"/>
          <w:lang w:val="en-US"/>
        </w:rPr>
        <w:t xml:space="preserve">Consumption of up to 120 </w:t>
      </w:r>
      <w:proofErr w:type="spellStart"/>
      <w:r w:rsidRPr="003507F7">
        <w:rPr>
          <w:rFonts w:eastAsia="Times New Roman"/>
          <w:szCs w:val="17"/>
          <w:lang w:val="en-US"/>
        </w:rPr>
        <w:t>kilolitres</w:t>
      </w:r>
      <w:proofErr w:type="spellEnd"/>
      <w:r w:rsidRPr="003507F7">
        <w:rPr>
          <w:rFonts w:eastAsia="Times New Roman"/>
          <w:szCs w:val="17"/>
          <w:lang w:val="en-US"/>
        </w:rPr>
        <w:t xml:space="preserve"> of water </w:t>
      </w:r>
      <w:r w:rsidRPr="003507F7">
        <w:rPr>
          <w:rFonts w:eastAsia="Times New Roman"/>
          <w:szCs w:val="17"/>
          <w:lang w:val="en-US"/>
        </w:rPr>
        <w:tab/>
        <w:t>$256.00</w:t>
      </w:r>
    </w:p>
    <w:p w14:paraId="3B9FDF1E" w14:textId="77777777" w:rsidR="003507F7" w:rsidRPr="003507F7" w:rsidRDefault="003507F7" w:rsidP="003507F7">
      <w:pPr>
        <w:ind w:left="3969" w:hanging="3543"/>
        <w:rPr>
          <w:rFonts w:eastAsia="Times New Roman"/>
          <w:szCs w:val="17"/>
          <w:lang w:val="en-US"/>
        </w:rPr>
      </w:pPr>
      <w:r w:rsidRPr="003507F7">
        <w:rPr>
          <w:rFonts w:eastAsia="Times New Roman"/>
          <w:szCs w:val="17"/>
          <w:lang w:val="en-US"/>
        </w:rPr>
        <w:t xml:space="preserve">All water consumed </w:t>
      </w:r>
      <w:proofErr w:type="gramStart"/>
      <w:r w:rsidRPr="003507F7">
        <w:rPr>
          <w:rFonts w:eastAsia="Times New Roman"/>
          <w:szCs w:val="17"/>
          <w:lang w:val="en-US"/>
        </w:rPr>
        <w:t>in excess of</w:t>
      </w:r>
      <w:proofErr w:type="gramEnd"/>
      <w:r w:rsidRPr="003507F7">
        <w:rPr>
          <w:rFonts w:eastAsia="Times New Roman"/>
          <w:szCs w:val="17"/>
          <w:lang w:val="en-US"/>
        </w:rPr>
        <w:t xml:space="preserve"> 120 </w:t>
      </w:r>
      <w:proofErr w:type="spellStart"/>
      <w:r w:rsidRPr="003507F7">
        <w:rPr>
          <w:rFonts w:eastAsia="Times New Roman"/>
          <w:szCs w:val="17"/>
          <w:lang w:val="en-US"/>
        </w:rPr>
        <w:t>kilolitres</w:t>
      </w:r>
      <w:proofErr w:type="spellEnd"/>
      <w:r w:rsidRPr="003507F7">
        <w:rPr>
          <w:rFonts w:eastAsia="Times New Roman"/>
          <w:szCs w:val="17"/>
          <w:lang w:val="en-US"/>
        </w:rPr>
        <w:t xml:space="preserve"> </w:t>
      </w:r>
      <w:r w:rsidRPr="003507F7">
        <w:rPr>
          <w:rFonts w:eastAsia="Times New Roman"/>
          <w:szCs w:val="17"/>
          <w:lang w:val="en-US"/>
        </w:rPr>
        <w:tab/>
        <w:t xml:space="preserve">75 cents per </w:t>
      </w:r>
      <w:proofErr w:type="spellStart"/>
      <w:r w:rsidRPr="003507F7">
        <w:rPr>
          <w:rFonts w:eastAsia="Times New Roman"/>
          <w:szCs w:val="17"/>
          <w:lang w:val="en-US"/>
        </w:rPr>
        <w:t>kilolitre</w:t>
      </w:r>
      <w:proofErr w:type="spellEnd"/>
    </w:p>
    <w:p w14:paraId="7F3F5C55" w14:textId="77777777" w:rsidR="003507F7" w:rsidRPr="003507F7" w:rsidRDefault="003507F7" w:rsidP="003507F7">
      <w:pPr>
        <w:rPr>
          <w:rFonts w:eastAsia="Times New Roman"/>
          <w:szCs w:val="17"/>
          <w:lang w:val="en-US"/>
        </w:rPr>
      </w:pPr>
      <w:r w:rsidRPr="003507F7">
        <w:rPr>
          <w:rFonts w:eastAsia="Times New Roman"/>
          <w:szCs w:val="17"/>
          <w:lang w:val="en-US"/>
        </w:rPr>
        <w:t>To declare an annual service charge for the Township Waste Collection (General Waste and Recyclables) Service of $286.00, based upon the nature of the service, in respect of each residential property within a township to which it makes available.</w:t>
      </w:r>
    </w:p>
    <w:p w14:paraId="3CC6324C" w14:textId="77777777" w:rsidR="003507F7" w:rsidRPr="003507F7" w:rsidRDefault="003507F7" w:rsidP="003507F7">
      <w:pPr>
        <w:rPr>
          <w:rFonts w:eastAsia="Times New Roman"/>
          <w:szCs w:val="17"/>
          <w:lang w:val="en-US"/>
        </w:rPr>
      </w:pPr>
      <w:r w:rsidRPr="003507F7">
        <w:rPr>
          <w:rFonts w:eastAsia="Times New Roman"/>
          <w:szCs w:val="17"/>
          <w:lang w:val="en-US"/>
        </w:rPr>
        <w:t xml:space="preserve">To declare an annual service charge for the Rural (non-Township) General Waste Collection Service of $200.00, based upon the nature of the service, in respect of land outside of a township which has a residential or primary production land use and upon which there is a residential dwelling and to which it makes available, noting that where the Service is not provided at the access point to the land, the annual service charge will be adjusted as required by Regulations 13 of the </w:t>
      </w:r>
      <w:r w:rsidRPr="003507F7">
        <w:rPr>
          <w:rFonts w:eastAsia="Times New Roman"/>
          <w:i/>
          <w:iCs/>
          <w:szCs w:val="17"/>
          <w:lang w:val="en-US"/>
        </w:rPr>
        <w:t>Local Government (General) Regulations 2013</w:t>
      </w:r>
      <w:r w:rsidRPr="003507F7">
        <w:rPr>
          <w:rFonts w:eastAsia="Times New Roman"/>
          <w:szCs w:val="17"/>
          <w:lang w:val="en-US"/>
        </w:rPr>
        <w:t>.</w:t>
      </w:r>
    </w:p>
    <w:p w14:paraId="1A846C8C" w14:textId="77777777" w:rsidR="003507F7" w:rsidRPr="003507F7" w:rsidRDefault="003507F7" w:rsidP="003507F7">
      <w:pPr>
        <w:spacing w:after="0"/>
        <w:rPr>
          <w:rFonts w:eastAsia="Times New Roman"/>
          <w:szCs w:val="17"/>
          <w:lang w:val="en-US"/>
        </w:rPr>
      </w:pPr>
      <w:r w:rsidRPr="003507F7">
        <w:rPr>
          <w:rFonts w:eastAsia="Times New Roman"/>
          <w:szCs w:val="17"/>
          <w:lang w:val="en-US"/>
        </w:rPr>
        <w:t>Dated: 12 July 2022</w:t>
      </w:r>
    </w:p>
    <w:p w14:paraId="6544EFA7" w14:textId="77777777" w:rsidR="003507F7" w:rsidRPr="003507F7" w:rsidRDefault="003507F7" w:rsidP="003507F7">
      <w:pPr>
        <w:spacing w:after="0"/>
        <w:jc w:val="right"/>
        <w:rPr>
          <w:rFonts w:eastAsia="Times New Roman"/>
          <w:smallCaps/>
          <w:szCs w:val="20"/>
          <w:lang w:val="en-US"/>
        </w:rPr>
      </w:pPr>
      <w:r w:rsidRPr="003507F7">
        <w:rPr>
          <w:rFonts w:eastAsia="Times New Roman"/>
          <w:smallCaps/>
          <w:szCs w:val="20"/>
          <w:lang w:val="en-US"/>
        </w:rPr>
        <w:t>B. F. Scales</w:t>
      </w:r>
    </w:p>
    <w:p w14:paraId="3EA53DAD" w14:textId="4EDA58A0" w:rsidR="003507F7" w:rsidRDefault="003507F7" w:rsidP="003507F7">
      <w:pPr>
        <w:spacing w:after="40"/>
        <w:jc w:val="right"/>
        <w:rPr>
          <w:rFonts w:eastAsia="Times New Roman"/>
          <w:szCs w:val="17"/>
          <w:lang w:val="en-US"/>
        </w:rPr>
      </w:pPr>
      <w:r w:rsidRPr="003507F7">
        <w:rPr>
          <w:rFonts w:eastAsia="Times New Roman"/>
          <w:szCs w:val="17"/>
          <w:lang w:val="en-US"/>
        </w:rPr>
        <w:t>Chief Executive Officer</w:t>
      </w:r>
    </w:p>
    <w:p w14:paraId="2986DE8C" w14:textId="36147455" w:rsidR="003507F7" w:rsidRDefault="003507F7" w:rsidP="003507F7">
      <w:pPr>
        <w:pBdr>
          <w:bottom w:val="single" w:sz="4" w:space="1" w:color="auto"/>
        </w:pBdr>
        <w:spacing w:after="0" w:line="52" w:lineRule="exact"/>
        <w:jc w:val="center"/>
        <w:rPr>
          <w:rFonts w:eastAsia="Times New Roman"/>
          <w:szCs w:val="17"/>
          <w:lang w:val="en-US"/>
        </w:rPr>
      </w:pPr>
    </w:p>
    <w:p w14:paraId="49BFA1B1" w14:textId="57AAE1B6" w:rsidR="003507F7" w:rsidRDefault="003507F7" w:rsidP="003507F7">
      <w:pPr>
        <w:pBdr>
          <w:top w:val="single" w:sz="4" w:space="1" w:color="auto"/>
        </w:pBdr>
        <w:spacing w:before="34" w:after="0" w:line="14" w:lineRule="exact"/>
        <w:jc w:val="center"/>
        <w:rPr>
          <w:rFonts w:eastAsia="Times New Roman"/>
          <w:szCs w:val="17"/>
          <w:lang w:val="en-US"/>
        </w:rPr>
      </w:pPr>
    </w:p>
    <w:p w14:paraId="530260BD" w14:textId="48E2FD78" w:rsidR="003507F7" w:rsidRDefault="003507F7" w:rsidP="00FE0D60">
      <w:pPr>
        <w:pStyle w:val="GG-body"/>
        <w:spacing w:after="0"/>
      </w:pPr>
    </w:p>
    <w:p w14:paraId="35B26E53" w14:textId="77777777" w:rsidR="003507F7" w:rsidRPr="003507F7" w:rsidRDefault="003507F7" w:rsidP="001B2EF0">
      <w:pPr>
        <w:pStyle w:val="Heading2"/>
      </w:pPr>
      <w:bookmarkStart w:id="67" w:name="_Toc109897254"/>
      <w:r w:rsidRPr="003507F7">
        <w:t>The District Council of Peterborough</w:t>
      </w:r>
      <w:bookmarkEnd w:id="67"/>
    </w:p>
    <w:p w14:paraId="193F4251" w14:textId="77777777" w:rsidR="003507F7" w:rsidRPr="003507F7" w:rsidRDefault="003507F7" w:rsidP="003507F7">
      <w:pPr>
        <w:jc w:val="center"/>
        <w:rPr>
          <w:i/>
          <w:szCs w:val="17"/>
        </w:rPr>
      </w:pPr>
      <w:r w:rsidRPr="003507F7">
        <w:rPr>
          <w:i/>
          <w:szCs w:val="17"/>
        </w:rPr>
        <w:t>Adoption of Valuation and Declaration of Rates</w:t>
      </w:r>
    </w:p>
    <w:p w14:paraId="2ADFE0F0" w14:textId="77777777" w:rsidR="003507F7" w:rsidRPr="003507F7" w:rsidRDefault="003507F7" w:rsidP="003507F7">
      <w:pPr>
        <w:rPr>
          <w:szCs w:val="17"/>
        </w:rPr>
      </w:pPr>
      <w:r w:rsidRPr="003507F7">
        <w:rPr>
          <w:szCs w:val="17"/>
        </w:rPr>
        <w:t>NOTICE is given that the District Council of Peterborough, at the Special Council Meeting held on 25 July 2022, for the financial year ending 30 June 2023 resolved:</w:t>
      </w:r>
    </w:p>
    <w:p w14:paraId="69C523E9" w14:textId="77777777" w:rsidR="003507F7" w:rsidRPr="003507F7" w:rsidRDefault="003507F7" w:rsidP="003507F7">
      <w:pPr>
        <w:jc w:val="center"/>
        <w:rPr>
          <w:i/>
          <w:szCs w:val="17"/>
        </w:rPr>
      </w:pPr>
      <w:r w:rsidRPr="003507F7">
        <w:rPr>
          <w:i/>
          <w:szCs w:val="17"/>
        </w:rPr>
        <w:t>Adoption of Capital Valuations</w:t>
      </w:r>
    </w:p>
    <w:p w14:paraId="4AFFA1D9" w14:textId="77777777" w:rsidR="003507F7" w:rsidRPr="003507F7" w:rsidRDefault="003507F7" w:rsidP="003507F7">
      <w:pPr>
        <w:rPr>
          <w:szCs w:val="17"/>
        </w:rPr>
      </w:pPr>
      <w:r w:rsidRPr="003507F7">
        <w:rPr>
          <w:szCs w:val="17"/>
        </w:rPr>
        <w:t xml:space="preserve">To adopt the most recent capital valuations of the Valuer-General available for rating purposes for its area with total valuations being </w:t>
      </w:r>
      <w:r w:rsidRPr="003507F7">
        <w:rPr>
          <w:i/>
          <w:iCs/>
          <w:szCs w:val="17"/>
        </w:rPr>
        <w:t>$235,627,120</w:t>
      </w:r>
      <w:r w:rsidRPr="003507F7">
        <w:rPr>
          <w:szCs w:val="17"/>
        </w:rPr>
        <w:t xml:space="preserve"> comprising </w:t>
      </w:r>
      <w:r w:rsidRPr="003507F7">
        <w:rPr>
          <w:i/>
          <w:iCs/>
          <w:szCs w:val="17"/>
        </w:rPr>
        <w:t>$231,107,120</w:t>
      </w:r>
      <w:r w:rsidRPr="003507F7">
        <w:rPr>
          <w:szCs w:val="17"/>
        </w:rPr>
        <w:t xml:space="preserve"> in respect of rateable land and </w:t>
      </w:r>
      <w:r w:rsidRPr="003507F7">
        <w:rPr>
          <w:i/>
          <w:iCs/>
          <w:szCs w:val="17"/>
        </w:rPr>
        <w:t>$4,520,000</w:t>
      </w:r>
      <w:r w:rsidRPr="003507F7">
        <w:rPr>
          <w:szCs w:val="17"/>
        </w:rPr>
        <w:t xml:space="preserve"> in respect of non-rateable land.</w:t>
      </w:r>
      <w:r w:rsidRPr="003507F7">
        <w:rPr>
          <w:szCs w:val="17"/>
        </w:rPr>
        <w:tab/>
      </w:r>
    </w:p>
    <w:p w14:paraId="4BF0D381" w14:textId="77777777" w:rsidR="003507F7" w:rsidRPr="003507F7" w:rsidRDefault="003507F7" w:rsidP="003507F7">
      <w:pPr>
        <w:jc w:val="center"/>
        <w:rPr>
          <w:i/>
          <w:szCs w:val="17"/>
        </w:rPr>
      </w:pPr>
      <w:r w:rsidRPr="003507F7">
        <w:rPr>
          <w:i/>
          <w:szCs w:val="17"/>
        </w:rPr>
        <w:t>Fixed Charge/Differential General Rates</w:t>
      </w:r>
    </w:p>
    <w:p w14:paraId="70EED540" w14:textId="77777777" w:rsidR="003507F7" w:rsidRPr="003507F7" w:rsidRDefault="003507F7" w:rsidP="003507F7">
      <w:pPr>
        <w:rPr>
          <w:szCs w:val="17"/>
        </w:rPr>
      </w:pPr>
      <w:r w:rsidRPr="003507F7">
        <w:rPr>
          <w:szCs w:val="17"/>
        </w:rPr>
        <w:t xml:space="preserve">To impose a fixed charge of </w:t>
      </w:r>
      <w:r w:rsidRPr="003507F7">
        <w:rPr>
          <w:i/>
          <w:iCs/>
          <w:szCs w:val="17"/>
        </w:rPr>
        <w:t>$390.00</w:t>
      </w:r>
      <w:r w:rsidRPr="003507F7">
        <w:rPr>
          <w:szCs w:val="17"/>
        </w:rPr>
        <w:t xml:space="preserve"> on each piece of separate rateable land and to declare the following differential general rates on all rateable land, by reference to the locality of the land:</w:t>
      </w:r>
    </w:p>
    <w:p w14:paraId="1577ECD7" w14:textId="77777777" w:rsidR="003507F7" w:rsidRPr="003507F7" w:rsidRDefault="003507F7" w:rsidP="003507F7">
      <w:pPr>
        <w:spacing w:after="0"/>
        <w:ind w:left="2268" w:hanging="1984"/>
        <w:rPr>
          <w:szCs w:val="17"/>
        </w:rPr>
      </w:pPr>
      <w:r w:rsidRPr="003507F7">
        <w:rPr>
          <w:szCs w:val="17"/>
        </w:rPr>
        <w:t xml:space="preserve">Peterborough township </w:t>
      </w:r>
      <w:r w:rsidRPr="003507F7">
        <w:rPr>
          <w:szCs w:val="17"/>
        </w:rPr>
        <w:tab/>
      </w:r>
      <w:r w:rsidRPr="003507F7">
        <w:rPr>
          <w:szCs w:val="17"/>
        </w:rPr>
        <w:tab/>
      </w:r>
      <w:r w:rsidRPr="003507F7">
        <w:rPr>
          <w:i/>
          <w:iCs/>
          <w:szCs w:val="17"/>
        </w:rPr>
        <w:t>0.67</w:t>
      </w:r>
      <w:r w:rsidRPr="003507F7">
        <w:rPr>
          <w:szCs w:val="17"/>
        </w:rPr>
        <w:t xml:space="preserve"> cents in the dollar</w:t>
      </w:r>
    </w:p>
    <w:p w14:paraId="34C5BFDC" w14:textId="77777777" w:rsidR="003507F7" w:rsidRPr="003507F7" w:rsidRDefault="003507F7" w:rsidP="003507F7">
      <w:pPr>
        <w:spacing w:after="0"/>
        <w:ind w:left="2268" w:hanging="1984"/>
        <w:rPr>
          <w:szCs w:val="17"/>
        </w:rPr>
      </w:pPr>
      <w:proofErr w:type="spellStart"/>
      <w:r w:rsidRPr="003507F7">
        <w:rPr>
          <w:szCs w:val="17"/>
        </w:rPr>
        <w:t>Oodla</w:t>
      </w:r>
      <w:proofErr w:type="spellEnd"/>
      <w:r w:rsidRPr="003507F7">
        <w:rPr>
          <w:szCs w:val="17"/>
        </w:rPr>
        <w:t xml:space="preserve"> Wirra township</w:t>
      </w:r>
      <w:r w:rsidRPr="003507F7">
        <w:rPr>
          <w:szCs w:val="17"/>
        </w:rPr>
        <w:tab/>
      </w:r>
      <w:r w:rsidRPr="003507F7">
        <w:rPr>
          <w:szCs w:val="17"/>
        </w:rPr>
        <w:tab/>
      </w:r>
      <w:r w:rsidRPr="003507F7">
        <w:rPr>
          <w:i/>
          <w:iCs/>
          <w:szCs w:val="17"/>
        </w:rPr>
        <w:t>0.51</w:t>
      </w:r>
      <w:r w:rsidRPr="003507F7">
        <w:rPr>
          <w:szCs w:val="17"/>
        </w:rPr>
        <w:t xml:space="preserve"> cents in the dollar</w:t>
      </w:r>
    </w:p>
    <w:p w14:paraId="215E26E7" w14:textId="77777777" w:rsidR="003507F7" w:rsidRPr="003507F7" w:rsidRDefault="003507F7" w:rsidP="003507F7">
      <w:pPr>
        <w:spacing w:after="0"/>
        <w:ind w:left="2268" w:hanging="1984"/>
        <w:rPr>
          <w:szCs w:val="17"/>
        </w:rPr>
      </w:pPr>
      <w:r w:rsidRPr="003507F7">
        <w:rPr>
          <w:szCs w:val="17"/>
        </w:rPr>
        <w:t xml:space="preserve">Yongala township </w:t>
      </w:r>
      <w:r w:rsidRPr="003507F7">
        <w:rPr>
          <w:szCs w:val="17"/>
        </w:rPr>
        <w:tab/>
      </w:r>
      <w:r w:rsidRPr="003507F7">
        <w:rPr>
          <w:szCs w:val="17"/>
        </w:rPr>
        <w:tab/>
      </w:r>
      <w:r w:rsidRPr="003507F7">
        <w:rPr>
          <w:i/>
          <w:iCs/>
          <w:szCs w:val="17"/>
        </w:rPr>
        <w:t>0.54</w:t>
      </w:r>
      <w:r w:rsidRPr="003507F7">
        <w:rPr>
          <w:szCs w:val="17"/>
        </w:rPr>
        <w:t xml:space="preserve"> cents in the dollar</w:t>
      </w:r>
    </w:p>
    <w:p w14:paraId="34072670" w14:textId="77777777" w:rsidR="003507F7" w:rsidRPr="003507F7" w:rsidRDefault="003507F7" w:rsidP="003507F7">
      <w:pPr>
        <w:ind w:left="2268" w:hanging="1984"/>
        <w:rPr>
          <w:szCs w:val="17"/>
        </w:rPr>
      </w:pPr>
      <w:r w:rsidRPr="003507F7">
        <w:rPr>
          <w:szCs w:val="17"/>
        </w:rPr>
        <w:t>Rural property</w:t>
      </w:r>
      <w:r w:rsidRPr="003507F7">
        <w:rPr>
          <w:szCs w:val="17"/>
        </w:rPr>
        <w:tab/>
      </w:r>
      <w:r w:rsidRPr="003507F7">
        <w:rPr>
          <w:szCs w:val="17"/>
        </w:rPr>
        <w:tab/>
      </w:r>
      <w:r w:rsidRPr="003507F7">
        <w:rPr>
          <w:i/>
          <w:iCs/>
          <w:szCs w:val="17"/>
        </w:rPr>
        <w:t>0.275</w:t>
      </w:r>
      <w:r w:rsidRPr="003507F7">
        <w:rPr>
          <w:szCs w:val="17"/>
        </w:rPr>
        <w:t xml:space="preserve"> cents in the dollar</w:t>
      </w:r>
    </w:p>
    <w:p w14:paraId="115A6B36" w14:textId="77777777" w:rsidR="003507F7" w:rsidRPr="003507F7" w:rsidRDefault="003507F7" w:rsidP="003507F7">
      <w:pPr>
        <w:jc w:val="center"/>
        <w:rPr>
          <w:i/>
          <w:iCs/>
          <w:szCs w:val="17"/>
        </w:rPr>
      </w:pPr>
      <w:r w:rsidRPr="003507F7">
        <w:rPr>
          <w:i/>
          <w:iCs/>
          <w:szCs w:val="17"/>
        </w:rPr>
        <w:t>Annual Service Charge (Garbage)</w:t>
      </w:r>
    </w:p>
    <w:p w14:paraId="54CFA5E5" w14:textId="4C4A47A1" w:rsidR="003507F7" w:rsidRDefault="003507F7" w:rsidP="003507F7">
      <w:pPr>
        <w:rPr>
          <w:szCs w:val="17"/>
        </w:rPr>
      </w:pPr>
      <w:r w:rsidRPr="003507F7">
        <w:rPr>
          <w:szCs w:val="17"/>
        </w:rPr>
        <w:t xml:space="preserve">To impose an Annual Service Charge of </w:t>
      </w:r>
      <w:r w:rsidRPr="003507F7">
        <w:rPr>
          <w:i/>
          <w:iCs/>
          <w:szCs w:val="17"/>
        </w:rPr>
        <w:t>$107.50</w:t>
      </w:r>
      <w:r w:rsidRPr="003507F7">
        <w:rPr>
          <w:szCs w:val="17"/>
        </w:rPr>
        <w:t xml:space="preserve"> per Mobile Garbage Bin (Wheelie Bin) in respect of all land (rateable and non-rateable) to which it provides or makes available the service of the collection and disposal of domestic and commercial waste.</w:t>
      </w:r>
    </w:p>
    <w:p w14:paraId="58AAD79C" w14:textId="77777777" w:rsidR="003507F7" w:rsidRDefault="003507F7">
      <w:pPr>
        <w:spacing w:after="0" w:line="240" w:lineRule="auto"/>
        <w:jc w:val="left"/>
        <w:rPr>
          <w:szCs w:val="17"/>
        </w:rPr>
      </w:pPr>
      <w:r>
        <w:rPr>
          <w:szCs w:val="17"/>
        </w:rPr>
        <w:br w:type="page"/>
      </w:r>
    </w:p>
    <w:p w14:paraId="3D1C33A2" w14:textId="77777777" w:rsidR="003507F7" w:rsidRPr="003507F7" w:rsidRDefault="003507F7" w:rsidP="003507F7">
      <w:pPr>
        <w:jc w:val="center"/>
        <w:rPr>
          <w:i/>
          <w:iCs/>
          <w:szCs w:val="17"/>
        </w:rPr>
      </w:pPr>
      <w:r w:rsidRPr="003507F7">
        <w:rPr>
          <w:i/>
          <w:iCs/>
          <w:szCs w:val="17"/>
        </w:rPr>
        <w:lastRenderedPageBreak/>
        <w:t>Separate Rates (State Government Landscape SA Levy)</w:t>
      </w:r>
    </w:p>
    <w:p w14:paraId="7DF5A7D6" w14:textId="77777777" w:rsidR="003507F7" w:rsidRPr="003507F7" w:rsidRDefault="003507F7" w:rsidP="003507F7">
      <w:pPr>
        <w:rPr>
          <w:szCs w:val="17"/>
        </w:rPr>
      </w:pPr>
      <w:r w:rsidRPr="003507F7">
        <w:rPr>
          <w:szCs w:val="17"/>
        </w:rPr>
        <w:t xml:space="preserve">To declare a separate rate of </w:t>
      </w:r>
      <w:r w:rsidRPr="003507F7">
        <w:rPr>
          <w:i/>
          <w:iCs/>
          <w:szCs w:val="17"/>
        </w:rPr>
        <w:t>0.0157</w:t>
      </w:r>
      <w:r w:rsidRPr="003507F7">
        <w:rPr>
          <w:szCs w:val="17"/>
        </w:rPr>
        <w:t xml:space="preserve"> cents in the dollar to reimburse the Council </w:t>
      </w:r>
      <w:proofErr w:type="gramStart"/>
      <w:r w:rsidRPr="003507F7">
        <w:rPr>
          <w:szCs w:val="17"/>
        </w:rPr>
        <w:t>for the amount of</w:t>
      </w:r>
      <w:proofErr w:type="gramEnd"/>
      <w:r w:rsidRPr="003507F7">
        <w:rPr>
          <w:szCs w:val="17"/>
        </w:rPr>
        <w:t xml:space="preserve"> </w:t>
      </w:r>
      <w:r w:rsidRPr="003507F7">
        <w:rPr>
          <w:i/>
          <w:iCs/>
          <w:szCs w:val="17"/>
        </w:rPr>
        <w:t>$34,930</w:t>
      </w:r>
      <w:r w:rsidRPr="003507F7">
        <w:rPr>
          <w:szCs w:val="17"/>
        </w:rPr>
        <w:t xml:space="preserve"> contributed to the Northern and Yorke Landscape Region Board.</w:t>
      </w:r>
    </w:p>
    <w:p w14:paraId="5434C2B7" w14:textId="77777777" w:rsidR="003507F7" w:rsidRPr="003507F7" w:rsidRDefault="003507F7" w:rsidP="003507F7">
      <w:pPr>
        <w:jc w:val="center"/>
        <w:rPr>
          <w:i/>
          <w:iCs/>
          <w:szCs w:val="17"/>
        </w:rPr>
      </w:pPr>
      <w:r w:rsidRPr="003507F7">
        <w:rPr>
          <w:i/>
          <w:iCs/>
          <w:szCs w:val="17"/>
        </w:rPr>
        <w:t>Annual Service Charge (Community Wastewater Management System)</w:t>
      </w:r>
    </w:p>
    <w:p w14:paraId="071EB7A2" w14:textId="77777777" w:rsidR="003507F7" w:rsidRPr="003507F7" w:rsidRDefault="003507F7" w:rsidP="003507F7">
      <w:pPr>
        <w:rPr>
          <w:szCs w:val="17"/>
        </w:rPr>
      </w:pPr>
      <w:r w:rsidRPr="003507F7">
        <w:rPr>
          <w:szCs w:val="17"/>
        </w:rPr>
        <w:t xml:space="preserve">To impose an Annual Service Charge of </w:t>
      </w:r>
      <w:r w:rsidRPr="003507F7">
        <w:rPr>
          <w:i/>
          <w:iCs/>
          <w:szCs w:val="17"/>
        </w:rPr>
        <w:t>$540.00</w:t>
      </w:r>
      <w:r w:rsidRPr="003507F7">
        <w:rPr>
          <w:szCs w:val="17"/>
        </w:rPr>
        <w:t xml:space="preserve"> per Property Unit upon all land (rateable and non-rateable) to which it provides or makes available the service of the Community Wastewater Management System in the Peterborough township.</w:t>
      </w:r>
    </w:p>
    <w:p w14:paraId="40776A77" w14:textId="77777777" w:rsidR="003507F7" w:rsidRPr="003507F7" w:rsidRDefault="003507F7" w:rsidP="003507F7">
      <w:pPr>
        <w:spacing w:after="0"/>
        <w:rPr>
          <w:szCs w:val="17"/>
        </w:rPr>
      </w:pPr>
      <w:r w:rsidRPr="003507F7">
        <w:rPr>
          <w:szCs w:val="17"/>
        </w:rPr>
        <w:t>Dated: 25 July 2022</w:t>
      </w:r>
    </w:p>
    <w:p w14:paraId="403C1BF1" w14:textId="77777777" w:rsidR="003507F7" w:rsidRPr="003507F7" w:rsidRDefault="003507F7" w:rsidP="003507F7">
      <w:pPr>
        <w:spacing w:after="0"/>
        <w:jc w:val="right"/>
        <w:rPr>
          <w:smallCaps/>
          <w:szCs w:val="20"/>
        </w:rPr>
      </w:pPr>
      <w:r w:rsidRPr="003507F7">
        <w:rPr>
          <w:smallCaps/>
          <w:szCs w:val="20"/>
        </w:rPr>
        <w:t>Stephen Rufus</w:t>
      </w:r>
    </w:p>
    <w:p w14:paraId="4575E7C6" w14:textId="00616D27" w:rsidR="003507F7" w:rsidRDefault="003507F7" w:rsidP="003507F7">
      <w:pPr>
        <w:spacing w:after="0"/>
        <w:jc w:val="right"/>
        <w:rPr>
          <w:szCs w:val="17"/>
        </w:rPr>
      </w:pPr>
      <w:r w:rsidRPr="003507F7">
        <w:rPr>
          <w:szCs w:val="17"/>
        </w:rPr>
        <w:t>Chief Executive Officer</w:t>
      </w:r>
    </w:p>
    <w:p w14:paraId="34A527B7" w14:textId="3EF17A50" w:rsidR="003507F7" w:rsidRDefault="003507F7" w:rsidP="003507F7">
      <w:pPr>
        <w:pBdr>
          <w:bottom w:val="single" w:sz="4" w:space="1" w:color="auto"/>
        </w:pBdr>
        <w:spacing w:after="0" w:line="52" w:lineRule="exact"/>
        <w:jc w:val="center"/>
        <w:rPr>
          <w:rFonts w:eastAsia="Times New Roman"/>
          <w:szCs w:val="17"/>
        </w:rPr>
      </w:pPr>
    </w:p>
    <w:p w14:paraId="50EE2754" w14:textId="5B679A4E" w:rsidR="003507F7" w:rsidRDefault="003507F7" w:rsidP="003507F7">
      <w:pPr>
        <w:pBdr>
          <w:top w:val="single" w:sz="4" w:space="1" w:color="auto"/>
        </w:pBdr>
        <w:spacing w:before="34" w:after="0" w:line="14" w:lineRule="exact"/>
        <w:jc w:val="center"/>
        <w:rPr>
          <w:rFonts w:eastAsia="Times New Roman"/>
          <w:szCs w:val="17"/>
        </w:rPr>
      </w:pPr>
    </w:p>
    <w:p w14:paraId="4722C9AC" w14:textId="3FEAEBDB" w:rsidR="003507F7" w:rsidRDefault="003507F7" w:rsidP="00FE0D60">
      <w:pPr>
        <w:pStyle w:val="GG-body"/>
        <w:spacing w:after="0"/>
      </w:pPr>
    </w:p>
    <w:p w14:paraId="23A1D410" w14:textId="77777777" w:rsidR="003507F7" w:rsidRPr="003507F7" w:rsidRDefault="003507F7" w:rsidP="001B2EF0">
      <w:pPr>
        <w:pStyle w:val="Heading2"/>
      </w:pPr>
      <w:bookmarkStart w:id="68" w:name="_Toc109897255"/>
      <w:r w:rsidRPr="003507F7">
        <w:t>Wattle Range Council</w:t>
      </w:r>
      <w:bookmarkEnd w:id="68"/>
    </w:p>
    <w:p w14:paraId="12512D8D" w14:textId="77777777" w:rsidR="003507F7" w:rsidRPr="003507F7" w:rsidRDefault="003507F7" w:rsidP="003507F7">
      <w:pPr>
        <w:jc w:val="center"/>
        <w:rPr>
          <w:i/>
          <w:szCs w:val="17"/>
        </w:rPr>
      </w:pPr>
      <w:r w:rsidRPr="003507F7">
        <w:rPr>
          <w:i/>
          <w:szCs w:val="17"/>
        </w:rPr>
        <w:t>Adoption of Valuations and Declaration of Rates</w:t>
      </w:r>
    </w:p>
    <w:p w14:paraId="4F4D357E" w14:textId="77777777" w:rsidR="003507F7" w:rsidRPr="003507F7" w:rsidRDefault="003507F7" w:rsidP="003507F7">
      <w:pPr>
        <w:rPr>
          <w:rFonts w:eastAsia="Times New Roman"/>
          <w:szCs w:val="20"/>
        </w:rPr>
      </w:pPr>
      <w:r w:rsidRPr="003507F7">
        <w:rPr>
          <w:rFonts w:eastAsia="Times New Roman"/>
          <w:szCs w:val="20"/>
        </w:rPr>
        <w:t>Notice is hereby given that the Wattle Range Council at a meeting held on 12 July 2022 and in relation to the financial year ending 30 June 2023, adopted the 2022-2023 Annual Business Plan and Budget and resolved to:</w:t>
      </w:r>
    </w:p>
    <w:p w14:paraId="6009F03F" w14:textId="77777777" w:rsidR="003507F7" w:rsidRPr="003507F7" w:rsidRDefault="003507F7" w:rsidP="003507F7">
      <w:pPr>
        <w:ind w:left="426" w:hanging="284"/>
        <w:rPr>
          <w:rFonts w:eastAsia="Times New Roman"/>
          <w:b/>
          <w:szCs w:val="20"/>
        </w:rPr>
      </w:pPr>
      <w:r w:rsidRPr="003507F7">
        <w:rPr>
          <w:rFonts w:eastAsia="Times New Roman"/>
          <w:b/>
          <w:szCs w:val="20"/>
        </w:rPr>
        <w:t>1.</w:t>
      </w:r>
      <w:r w:rsidRPr="003507F7">
        <w:rPr>
          <w:rFonts w:eastAsia="Times New Roman"/>
          <w:b/>
          <w:szCs w:val="20"/>
        </w:rPr>
        <w:tab/>
        <w:t>Valuations</w:t>
      </w:r>
    </w:p>
    <w:p w14:paraId="78529A0B" w14:textId="77777777" w:rsidR="003507F7" w:rsidRPr="003507F7" w:rsidRDefault="003507F7" w:rsidP="003507F7">
      <w:pPr>
        <w:ind w:left="426"/>
        <w:rPr>
          <w:rFonts w:eastAsia="Times New Roman"/>
          <w:szCs w:val="20"/>
        </w:rPr>
      </w:pPr>
      <w:r w:rsidRPr="003507F7">
        <w:rPr>
          <w:rFonts w:eastAsia="Times New Roman"/>
          <w:szCs w:val="20"/>
        </w:rPr>
        <w:t xml:space="preserve">Pursuant to Section 167(2)(a) of the </w:t>
      </w:r>
      <w:r w:rsidRPr="003507F7">
        <w:rPr>
          <w:rFonts w:eastAsia="Times New Roman"/>
          <w:i/>
          <w:szCs w:val="20"/>
        </w:rPr>
        <w:t>Local Government Act 1999</w:t>
      </w:r>
      <w:r w:rsidRPr="003507F7">
        <w:rPr>
          <w:rFonts w:eastAsia="Times New Roman"/>
          <w:szCs w:val="20"/>
        </w:rPr>
        <w:t xml:space="preserve">, adopted the valuations that are to apply in its area for rating purposes for the 2022/23 financial year, being the capital valuations of the Valuer General, totalling $5,773,378,400. </w:t>
      </w:r>
    </w:p>
    <w:p w14:paraId="13EC8D30" w14:textId="77777777" w:rsidR="003507F7" w:rsidRPr="003507F7" w:rsidRDefault="003507F7" w:rsidP="003507F7">
      <w:pPr>
        <w:ind w:left="426" w:hanging="284"/>
        <w:rPr>
          <w:rFonts w:eastAsia="Times New Roman"/>
          <w:b/>
          <w:szCs w:val="20"/>
        </w:rPr>
      </w:pPr>
      <w:r w:rsidRPr="003507F7">
        <w:rPr>
          <w:rFonts w:eastAsia="Times New Roman"/>
          <w:b/>
          <w:szCs w:val="20"/>
        </w:rPr>
        <w:t>2.</w:t>
      </w:r>
      <w:r w:rsidRPr="003507F7">
        <w:rPr>
          <w:rFonts w:eastAsia="Times New Roman"/>
          <w:b/>
          <w:szCs w:val="20"/>
        </w:rPr>
        <w:tab/>
        <w:t>Differential Rates</w:t>
      </w:r>
    </w:p>
    <w:p w14:paraId="74F12135" w14:textId="77777777" w:rsidR="003507F7" w:rsidRPr="003507F7" w:rsidRDefault="003507F7" w:rsidP="003507F7">
      <w:pPr>
        <w:ind w:left="426"/>
        <w:rPr>
          <w:rFonts w:eastAsia="Times New Roman"/>
          <w:szCs w:val="20"/>
        </w:rPr>
      </w:pPr>
      <w:r w:rsidRPr="003507F7">
        <w:rPr>
          <w:rFonts w:eastAsia="Times New Roman"/>
          <w:szCs w:val="20"/>
        </w:rPr>
        <w:t>Pursuant to Sections 152(1)(c)(</w:t>
      </w:r>
      <w:proofErr w:type="spellStart"/>
      <w:r w:rsidRPr="003507F7">
        <w:rPr>
          <w:rFonts w:eastAsia="Times New Roman"/>
          <w:szCs w:val="20"/>
        </w:rPr>
        <w:t>i</w:t>
      </w:r>
      <w:proofErr w:type="spellEnd"/>
      <w:r w:rsidRPr="003507F7">
        <w:rPr>
          <w:rFonts w:eastAsia="Times New Roman"/>
          <w:szCs w:val="20"/>
        </w:rPr>
        <w:t xml:space="preserve">), 153(1)(b) and 156(1)(a) of the </w:t>
      </w:r>
      <w:r w:rsidRPr="003507F7">
        <w:rPr>
          <w:rFonts w:eastAsia="Times New Roman"/>
          <w:i/>
          <w:szCs w:val="20"/>
        </w:rPr>
        <w:t>Local Government Act 1999</w:t>
      </w:r>
      <w:r w:rsidRPr="003507F7">
        <w:rPr>
          <w:rFonts w:eastAsia="Times New Roman"/>
          <w:szCs w:val="20"/>
        </w:rPr>
        <w:t xml:space="preserve">, declares the following differential general rates on rateable land within its area for the year ending 30 June 2023, based upon the capital value of the land which rates vary by reference to land use categories as per Regulation 14 of the </w:t>
      </w:r>
      <w:r w:rsidRPr="003507F7">
        <w:rPr>
          <w:rFonts w:eastAsia="Times New Roman"/>
          <w:i/>
          <w:szCs w:val="20"/>
        </w:rPr>
        <w:t>Local Government (General) Regulations 2013</w:t>
      </w:r>
      <w:r w:rsidRPr="003507F7">
        <w:rPr>
          <w:rFonts w:eastAsia="Times New Roman"/>
          <w:szCs w:val="20"/>
        </w:rPr>
        <w:t xml:space="preserve"> as follows:</w:t>
      </w:r>
    </w:p>
    <w:p w14:paraId="6193E5FD" w14:textId="77777777" w:rsidR="003507F7" w:rsidRPr="003507F7" w:rsidRDefault="003507F7" w:rsidP="003507F7">
      <w:pPr>
        <w:ind w:left="1134" w:hanging="283"/>
        <w:rPr>
          <w:rFonts w:eastAsia="Times New Roman"/>
          <w:szCs w:val="20"/>
        </w:rPr>
      </w:pPr>
      <w:r w:rsidRPr="003507F7">
        <w:rPr>
          <w:rFonts w:eastAsia="Times New Roman"/>
          <w:szCs w:val="20"/>
        </w:rPr>
        <w:t>(a)</w:t>
      </w:r>
      <w:r w:rsidRPr="003507F7">
        <w:rPr>
          <w:rFonts w:eastAsia="Times New Roman"/>
          <w:szCs w:val="20"/>
        </w:rPr>
        <w:tab/>
        <w:t>Residential—a differential rate of 0.3829 cents in the dollar</w:t>
      </w:r>
    </w:p>
    <w:p w14:paraId="01EAFEF2" w14:textId="77777777" w:rsidR="003507F7" w:rsidRPr="003507F7" w:rsidRDefault="003507F7" w:rsidP="003507F7">
      <w:pPr>
        <w:ind w:left="1134" w:hanging="283"/>
        <w:rPr>
          <w:rFonts w:eastAsia="Times New Roman"/>
          <w:szCs w:val="20"/>
        </w:rPr>
      </w:pPr>
      <w:r w:rsidRPr="003507F7">
        <w:rPr>
          <w:rFonts w:eastAsia="Times New Roman"/>
          <w:szCs w:val="20"/>
        </w:rPr>
        <w:t>(b)</w:t>
      </w:r>
      <w:r w:rsidRPr="003507F7">
        <w:rPr>
          <w:rFonts w:eastAsia="Times New Roman"/>
          <w:szCs w:val="20"/>
        </w:rPr>
        <w:tab/>
        <w:t>Commercial Shop—a differential rate of 0.3525 cents in the dollar</w:t>
      </w:r>
    </w:p>
    <w:p w14:paraId="2F4329D6" w14:textId="77777777" w:rsidR="003507F7" w:rsidRPr="003507F7" w:rsidRDefault="003507F7" w:rsidP="003507F7">
      <w:pPr>
        <w:ind w:left="1134" w:hanging="283"/>
        <w:rPr>
          <w:rFonts w:eastAsia="Times New Roman"/>
          <w:szCs w:val="20"/>
        </w:rPr>
      </w:pPr>
      <w:r w:rsidRPr="003507F7">
        <w:rPr>
          <w:rFonts w:eastAsia="Times New Roman"/>
          <w:szCs w:val="20"/>
        </w:rPr>
        <w:t>(c)</w:t>
      </w:r>
      <w:r w:rsidRPr="003507F7">
        <w:rPr>
          <w:rFonts w:eastAsia="Times New Roman"/>
          <w:szCs w:val="20"/>
        </w:rPr>
        <w:tab/>
        <w:t>Commercial Office—a differential rate of 0.3525 cents in the dollar</w:t>
      </w:r>
    </w:p>
    <w:p w14:paraId="3EA8B8C2" w14:textId="77777777" w:rsidR="003507F7" w:rsidRPr="003507F7" w:rsidRDefault="003507F7" w:rsidP="003507F7">
      <w:pPr>
        <w:ind w:left="1134" w:hanging="283"/>
        <w:rPr>
          <w:rFonts w:eastAsia="Times New Roman"/>
          <w:szCs w:val="20"/>
        </w:rPr>
      </w:pPr>
      <w:r w:rsidRPr="003507F7">
        <w:rPr>
          <w:rFonts w:eastAsia="Times New Roman"/>
          <w:szCs w:val="20"/>
        </w:rPr>
        <w:t>(d)</w:t>
      </w:r>
      <w:r w:rsidRPr="003507F7">
        <w:rPr>
          <w:rFonts w:eastAsia="Times New Roman"/>
          <w:szCs w:val="20"/>
        </w:rPr>
        <w:tab/>
        <w:t>Commercial Other—a differential rate of 0.3525 cents in the dollar</w:t>
      </w:r>
    </w:p>
    <w:p w14:paraId="69C4B5ED" w14:textId="77777777" w:rsidR="003507F7" w:rsidRPr="003507F7" w:rsidRDefault="003507F7" w:rsidP="003507F7">
      <w:pPr>
        <w:ind w:left="1134" w:hanging="283"/>
        <w:rPr>
          <w:rFonts w:eastAsia="Times New Roman"/>
          <w:szCs w:val="20"/>
        </w:rPr>
      </w:pPr>
      <w:r w:rsidRPr="003507F7">
        <w:rPr>
          <w:rFonts w:eastAsia="Times New Roman"/>
          <w:szCs w:val="20"/>
        </w:rPr>
        <w:t>(e)</w:t>
      </w:r>
      <w:r w:rsidRPr="003507F7">
        <w:rPr>
          <w:rFonts w:eastAsia="Times New Roman"/>
          <w:szCs w:val="20"/>
        </w:rPr>
        <w:tab/>
        <w:t>Industry Light—a differential rate of 0.3525 cents in the dollar</w:t>
      </w:r>
    </w:p>
    <w:p w14:paraId="3A8441EE" w14:textId="77777777" w:rsidR="003507F7" w:rsidRPr="003507F7" w:rsidRDefault="003507F7" w:rsidP="003507F7">
      <w:pPr>
        <w:ind w:left="1134" w:hanging="283"/>
        <w:rPr>
          <w:rFonts w:eastAsia="Times New Roman"/>
          <w:szCs w:val="20"/>
        </w:rPr>
      </w:pPr>
      <w:r w:rsidRPr="003507F7">
        <w:rPr>
          <w:rFonts w:eastAsia="Times New Roman"/>
          <w:szCs w:val="20"/>
        </w:rPr>
        <w:t>(f)</w:t>
      </w:r>
      <w:r w:rsidRPr="003507F7">
        <w:rPr>
          <w:rFonts w:eastAsia="Times New Roman"/>
          <w:szCs w:val="20"/>
        </w:rPr>
        <w:tab/>
        <w:t>Industry Other—a differential rate of 0.3525 cents in the dollar</w:t>
      </w:r>
    </w:p>
    <w:p w14:paraId="7EE21276" w14:textId="77777777" w:rsidR="003507F7" w:rsidRPr="003507F7" w:rsidRDefault="003507F7" w:rsidP="003507F7">
      <w:pPr>
        <w:ind w:left="1134" w:hanging="283"/>
        <w:rPr>
          <w:rFonts w:eastAsia="Times New Roman"/>
          <w:szCs w:val="20"/>
        </w:rPr>
      </w:pPr>
      <w:r w:rsidRPr="003507F7">
        <w:rPr>
          <w:rFonts w:eastAsia="Times New Roman"/>
          <w:szCs w:val="20"/>
        </w:rPr>
        <w:t>(g)</w:t>
      </w:r>
      <w:r w:rsidRPr="003507F7">
        <w:rPr>
          <w:rFonts w:eastAsia="Times New Roman"/>
          <w:szCs w:val="20"/>
        </w:rPr>
        <w:tab/>
        <w:t>Primary Production—a differential rate of 0.2549 cents in the dollar</w:t>
      </w:r>
    </w:p>
    <w:p w14:paraId="41EB3240" w14:textId="77777777" w:rsidR="003507F7" w:rsidRPr="003507F7" w:rsidRDefault="003507F7" w:rsidP="003507F7">
      <w:pPr>
        <w:ind w:left="1134" w:hanging="283"/>
        <w:rPr>
          <w:rFonts w:eastAsia="Times New Roman"/>
          <w:szCs w:val="20"/>
        </w:rPr>
      </w:pPr>
      <w:r w:rsidRPr="003507F7">
        <w:rPr>
          <w:rFonts w:eastAsia="Times New Roman"/>
          <w:szCs w:val="20"/>
        </w:rPr>
        <w:t>(h)</w:t>
      </w:r>
      <w:r w:rsidRPr="003507F7">
        <w:rPr>
          <w:rFonts w:eastAsia="Times New Roman"/>
          <w:szCs w:val="20"/>
        </w:rPr>
        <w:tab/>
        <w:t>Vacant Land—a differential rate of 0.4969 cents in the dollar</w:t>
      </w:r>
    </w:p>
    <w:p w14:paraId="76F3A4FA" w14:textId="77777777" w:rsidR="003507F7" w:rsidRPr="003507F7" w:rsidRDefault="003507F7" w:rsidP="003507F7">
      <w:pPr>
        <w:ind w:left="1134" w:hanging="283"/>
        <w:rPr>
          <w:rFonts w:eastAsia="Times New Roman"/>
          <w:szCs w:val="20"/>
        </w:rPr>
      </w:pPr>
      <w:r w:rsidRPr="003507F7">
        <w:rPr>
          <w:rFonts w:eastAsia="Times New Roman"/>
          <w:szCs w:val="20"/>
        </w:rPr>
        <w:t>(</w:t>
      </w:r>
      <w:proofErr w:type="spellStart"/>
      <w:r w:rsidRPr="003507F7">
        <w:rPr>
          <w:rFonts w:eastAsia="Times New Roman"/>
          <w:szCs w:val="20"/>
        </w:rPr>
        <w:t>i</w:t>
      </w:r>
      <w:proofErr w:type="spellEnd"/>
      <w:r w:rsidRPr="003507F7">
        <w:rPr>
          <w:rFonts w:eastAsia="Times New Roman"/>
          <w:szCs w:val="20"/>
        </w:rPr>
        <w:t>)</w:t>
      </w:r>
      <w:r w:rsidRPr="003507F7">
        <w:rPr>
          <w:rFonts w:eastAsia="Times New Roman"/>
          <w:szCs w:val="20"/>
        </w:rPr>
        <w:tab/>
        <w:t>Other—a differential rate of 0.4969 cents in the dollar</w:t>
      </w:r>
    </w:p>
    <w:p w14:paraId="7C0D01F4" w14:textId="77777777" w:rsidR="003507F7" w:rsidRPr="003507F7" w:rsidRDefault="003507F7" w:rsidP="003507F7">
      <w:pPr>
        <w:ind w:left="426" w:hanging="284"/>
        <w:rPr>
          <w:rFonts w:eastAsia="Times New Roman"/>
          <w:b/>
          <w:szCs w:val="20"/>
        </w:rPr>
      </w:pPr>
      <w:r w:rsidRPr="003507F7">
        <w:rPr>
          <w:rFonts w:eastAsia="Times New Roman"/>
          <w:b/>
          <w:szCs w:val="20"/>
        </w:rPr>
        <w:t>3.</w:t>
      </w:r>
      <w:r w:rsidRPr="003507F7">
        <w:rPr>
          <w:rFonts w:eastAsia="Times New Roman"/>
          <w:b/>
          <w:szCs w:val="20"/>
        </w:rPr>
        <w:tab/>
        <w:t>Minimum Rate</w:t>
      </w:r>
    </w:p>
    <w:p w14:paraId="1A10E6A7" w14:textId="77777777" w:rsidR="003507F7" w:rsidRPr="003507F7" w:rsidRDefault="003507F7" w:rsidP="003507F7">
      <w:pPr>
        <w:ind w:left="426"/>
        <w:rPr>
          <w:rFonts w:eastAsia="Times New Roman"/>
          <w:szCs w:val="20"/>
        </w:rPr>
      </w:pPr>
      <w:r w:rsidRPr="003507F7">
        <w:rPr>
          <w:rFonts w:eastAsia="Times New Roman"/>
          <w:szCs w:val="20"/>
        </w:rPr>
        <w:t xml:space="preserve">Pursuant to Section 158(1)(a) of the </w:t>
      </w:r>
      <w:r w:rsidRPr="003507F7">
        <w:rPr>
          <w:rFonts w:eastAsia="Times New Roman"/>
          <w:i/>
          <w:szCs w:val="20"/>
        </w:rPr>
        <w:t>Local Government Act 1999</w:t>
      </w:r>
      <w:r w:rsidRPr="003507F7">
        <w:rPr>
          <w:rFonts w:eastAsia="Times New Roman"/>
          <w:szCs w:val="20"/>
        </w:rPr>
        <w:t xml:space="preserve"> declared that the minimum amount payable by way of general rates on rateable land in the Council area is $610.00.</w:t>
      </w:r>
    </w:p>
    <w:p w14:paraId="156D55A2" w14:textId="77777777" w:rsidR="003507F7" w:rsidRPr="003507F7" w:rsidRDefault="003507F7" w:rsidP="003507F7">
      <w:pPr>
        <w:ind w:left="426" w:hanging="284"/>
        <w:rPr>
          <w:rFonts w:eastAsia="Times New Roman"/>
          <w:b/>
          <w:szCs w:val="20"/>
        </w:rPr>
      </w:pPr>
      <w:r w:rsidRPr="003507F7">
        <w:rPr>
          <w:rFonts w:eastAsia="Times New Roman"/>
          <w:b/>
          <w:szCs w:val="20"/>
        </w:rPr>
        <w:t>4.</w:t>
      </w:r>
      <w:r w:rsidRPr="003507F7">
        <w:rPr>
          <w:rFonts w:eastAsia="Times New Roman"/>
          <w:b/>
          <w:szCs w:val="20"/>
        </w:rPr>
        <w:tab/>
        <w:t>Service Charges</w:t>
      </w:r>
    </w:p>
    <w:p w14:paraId="1E7AEDD6" w14:textId="77777777" w:rsidR="003507F7" w:rsidRPr="003507F7" w:rsidRDefault="003507F7" w:rsidP="003507F7">
      <w:pPr>
        <w:ind w:left="426"/>
        <w:rPr>
          <w:rFonts w:eastAsia="Times New Roman"/>
          <w:szCs w:val="20"/>
        </w:rPr>
      </w:pPr>
      <w:r w:rsidRPr="003507F7">
        <w:rPr>
          <w:rFonts w:eastAsia="Times New Roman"/>
          <w:szCs w:val="20"/>
        </w:rPr>
        <w:t xml:space="preserve">Pursuant to Section 155 of the </w:t>
      </w:r>
      <w:r w:rsidRPr="003507F7">
        <w:rPr>
          <w:rFonts w:eastAsia="Times New Roman"/>
          <w:i/>
          <w:szCs w:val="20"/>
        </w:rPr>
        <w:t>Local Government Act 1999</w:t>
      </w:r>
      <w:r w:rsidRPr="003507F7">
        <w:rPr>
          <w:rFonts w:eastAsia="Times New Roman"/>
          <w:szCs w:val="20"/>
        </w:rPr>
        <w:t xml:space="preserve"> imposed the following annual service </w:t>
      </w:r>
      <w:proofErr w:type="gramStart"/>
      <w:r w:rsidRPr="003507F7">
        <w:rPr>
          <w:rFonts w:eastAsia="Times New Roman"/>
          <w:szCs w:val="20"/>
        </w:rPr>
        <w:t>charges;</w:t>
      </w:r>
      <w:proofErr w:type="gramEnd"/>
    </w:p>
    <w:p w14:paraId="6D02F73E" w14:textId="77777777" w:rsidR="003507F7" w:rsidRPr="003507F7" w:rsidRDefault="003507F7" w:rsidP="003507F7">
      <w:pPr>
        <w:ind w:left="851" w:hanging="425"/>
        <w:rPr>
          <w:rFonts w:eastAsia="Times New Roman"/>
          <w:szCs w:val="20"/>
        </w:rPr>
      </w:pPr>
      <w:r w:rsidRPr="003507F7">
        <w:rPr>
          <w:rFonts w:eastAsia="Times New Roman"/>
          <w:szCs w:val="20"/>
        </w:rPr>
        <w:t>(</w:t>
      </w:r>
      <w:proofErr w:type="spellStart"/>
      <w:r w:rsidRPr="003507F7">
        <w:rPr>
          <w:rFonts w:eastAsia="Times New Roman"/>
          <w:szCs w:val="20"/>
        </w:rPr>
        <w:t>i</w:t>
      </w:r>
      <w:proofErr w:type="spellEnd"/>
      <w:r w:rsidRPr="003507F7">
        <w:rPr>
          <w:rFonts w:eastAsia="Times New Roman"/>
          <w:szCs w:val="20"/>
        </w:rPr>
        <w:t>)</w:t>
      </w:r>
      <w:r w:rsidRPr="003507F7">
        <w:rPr>
          <w:rFonts w:eastAsia="Times New Roman"/>
          <w:szCs w:val="20"/>
        </w:rPr>
        <w:tab/>
      </w:r>
      <w:r w:rsidRPr="003507F7">
        <w:rPr>
          <w:rFonts w:eastAsia="Times New Roman"/>
          <w:i/>
          <w:szCs w:val="20"/>
        </w:rPr>
        <w:t>Waste Collection Service</w:t>
      </w:r>
    </w:p>
    <w:p w14:paraId="25D3F0D3" w14:textId="77777777" w:rsidR="003507F7" w:rsidRPr="003507F7" w:rsidRDefault="003507F7" w:rsidP="003507F7">
      <w:pPr>
        <w:ind w:left="851"/>
        <w:rPr>
          <w:rFonts w:eastAsia="Times New Roman"/>
          <w:szCs w:val="20"/>
        </w:rPr>
      </w:pPr>
      <w:r w:rsidRPr="003507F7">
        <w:rPr>
          <w:rFonts w:eastAsia="Times New Roman"/>
          <w:szCs w:val="20"/>
        </w:rPr>
        <w:t>based on the level of usage of the service, on all land to which the Council provides or makes available the prescribed services of the collection, treatment or disposal of waste via Council’s waste management services in respect of each set of bins, or part thereof, provided on the basis that the sliding scale provided for in Regulation 13 of the Local Government (General) Regulations</w:t>
      </w:r>
      <w:r w:rsidRPr="003507F7">
        <w:rPr>
          <w:rFonts w:eastAsia="Times New Roman"/>
          <w:i/>
          <w:szCs w:val="20"/>
        </w:rPr>
        <w:t xml:space="preserve"> </w:t>
      </w:r>
      <w:r w:rsidRPr="003507F7">
        <w:rPr>
          <w:rFonts w:eastAsia="Times New Roman"/>
          <w:szCs w:val="20"/>
        </w:rPr>
        <w:t>will be applied to reduce the service charge payable, as prescribed.</w:t>
      </w:r>
    </w:p>
    <w:p w14:paraId="4ECA8653" w14:textId="77777777" w:rsidR="003507F7" w:rsidRPr="003507F7" w:rsidRDefault="003507F7" w:rsidP="003507F7">
      <w:pPr>
        <w:ind w:left="1134" w:hanging="283"/>
        <w:rPr>
          <w:rFonts w:eastAsia="Times New Roman"/>
          <w:szCs w:val="20"/>
        </w:rPr>
      </w:pPr>
      <w:r w:rsidRPr="003507F7">
        <w:rPr>
          <w:rFonts w:eastAsia="Times New Roman"/>
          <w:szCs w:val="20"/>
        </w:rPr>
        <w:t>(a)</w:t>
      </w:r>
      <w:r w:rsidRPr="003507F7">
        <w:rPr>
          <w:rFonts w:eastAsia="Times New Roman"/>
          <w:szCs w:val="20"/>
        </w:rPr>
        <w:tab/>
        <w:t>three bin normal waste, recycling and green organics collection and disposal service of $334.00; and</w:t>
      </w:r>
    </w:p>
    <w:p w14:paraId="4A8FF66B" w14:textId="77777777" w:rsidR="003507F7" w:rsidRPr="003507F7" w:rsidRDefault="003507F7" w:rsidP="003507F7">
      <w:pPr>
        <w:ind w:left="1134" w:hanging="283"/>
        <w:rPr>
          <w:rFonts w:eastAsia="Times New Roman"/>
          <w:szCs w:val="20"/>
        </w:rPr>
      </w:pPr>
      <w:r w:rsidRPr="003507F7">
        <w:rPr>
          <w:rFonts w:eastAsia="Times New Roman"/>
          <w:szCs w:val="20"/>
        </w:rPr>
        <w:t>(b)</w:t>
      </w:r>
      <w:r w:rsidRPr="003507F7">
        <w:rPr>
          <w:rFonts w:eastAsia="Times New Roman"/>
          <w:szCs w:val="20"/>
        </w:rPr>
        <w:tab/>
        <w:t>two bin normal waste and recycling collection and disposal service of $261.00</w:t>
      </w:r>
    </w:p>
    <w:p w14:paraId="0FED3FAA" w14:textId="77777777" w:rsidR="003507F7" w:rsidRPr="003507F7" w:rsidRDefault="003507F7" w:rsidP="003507F7">
      <w:pPr>
        <w:ind w:left="851" w:hanging="425"/>
        <w:rPr>
          <w:rFonts w:eastAsia="Times New Roman"/>
          <w:szCs w:val="20"/>
        </w:rPr>
      </w:pPr>
      <w:r w:rsidRPr="003507F7">
        <w:rPr>
          <w:rFonts w:eastAsia="Times New Roman"/>
          <w:szCs w:val="20"/>
        </w:rPr>
        <w:t>(ii)</w:t>
      </w:r>
      <w:r w:rsidRPr="003507F7">
        <w:rPr>
          <w:rFonts w:eastAsia="Times New Roman"/>
          <w:szCs w:val="20"/>
        </w:rPr>
        <w:tab/>
      </w:r>
      <w:r w:rsidRPr="003507F7">
        <w:rPr>
          <w:rFonts w:eastAsia="Times New Roman"/>
          <w:i/>
          <w:szCs w:val="20"/>
        </w:rPr>
        <w:t>Community Wastewater Management Systems</w:t>
      </w:r>
    </w:p>
    <w:p w14:paraId="1BB0199A" w14:textId="77777777" w:rsidR="003507F7" w:rsidRPr="003507F7" w:rsidRDefault="003507F7" w:rsidP="003507F7">
      <w:pPr>
        <w:ind w:left="851"/>
        <w:rPr>
          <w:rFonts w:eastAsia="Times New Roman"/>
          <w:szCs w:val="20"/>
        </w:rPr>
      </w:pPr>
      <w:r w:rsidRPr="003507F7">
        <w:rPr>
          <w:rFonts w:eastAsia="Times New Roman"/>
          <w:szCs w:val="20"/>
        </w:rPr>
        <w:t xml:space="preserve">based on the nature of the service and varying according to the CWMS Property Units Code in accordance with Regulation 12 of the </w:t>
      </w:r>
      <w:r w:rsidRPr="003507F7">
        <w:rPr>
          <w:rFonts w:eastAsia="Times New Roman"/>
          <w:i/>
          <w:szCs w:val="20"/>
        </w:rPr>
        <w:t>Local Government (General) Regulations 1999</w:t>
      </w:r>
      <w:r w:rsidRPr="003507F7">
        <w:rPr>
          <w:rFonts w:eastAsia="Times New Roman"/>
          <w:szCs w:val="20"/>
        </w:rPr>
        <w:t xml:space="preserve"> on all land in the Townships of Penola, Southend, </w:t>
      </w:r>
      <w:proofErr w:type="gramStart"/>
      <w:r w:rsidRPr="003507F7">
        <w:rPr>
          <w:rFonts w:eastAsia="Times New Roman"/>
          <w:szCs w:val="20"/>
        </w:rPr>
        <w:t>Kalangadoo</w:t>
      </w:r>
      <w:proofErr w:type="gramEnd"/>
      <w:r w:rsidRPr="003507F7">
        <w:rPr>
          <w:rFonts w:eastAsia="Times New Roman"/>
          <w:szCs w:val="20"/>
        </w:rPr>
        <w:t xml:space="preserve"> and Beachport to which it provides or makes available the Community Wastewater Management Systems being prescribed services for the collection, treatment and disposal of waste.</w:t>
      </w:r>
    </w:p>
    <w:p w14:paraId="4DD2EF4D" w14:textId="77777777" w:rsidR="003507F7" w:rsidRPr="003507F7" w:rsidRDefault="003507F7" w:rsidP="003507F7">
      <w:pPr>
        <w:tabs>
          <w:tab w:val="right" w:leader="dot" w:pos="5670"/>
        </w:tabs>
        <w:ind w:left="1135" w:hanging="284"/>
        <w:rPr>
          <w:rFonts w:eastAsia="Times New Roman"/>
          <w:szCs w:val="20"/>
        </w:rPr>
      </w:pPr>
      <w:r w:rsidRPr="003507F7">
        <w:rPr>
          <w:rFonts w:eastAsia="Times New Roman"/>
          <w:szCs w:val="20"/>
        </w:rPr>
        <w:t>(a)</w:t>
      </w:r>
      <w:r w:rsidRPr="003507F7">
        <w:rPr>
          <w:rFonts w:eastAsia="Times New Roman"/>
          <w:szCs w:val="20"/>
        </w:rPr>
        <w:tab/>
        <w:t xml:space="preserve">Penola, </w:t>
      </w:r>
      <w:proofErr w:type="gramStart"/>
      <w:r w:rsidRPr="003507F7">
        <w:rPr>
          <w:rFonts w:eastAsia="Times New Roman"/>
          <w:szCs w:val="20"/>
        </w:rPr>
        <w:t>Southend</w:t>
      </w:r>
      <w:proofErr w:type="gramEnd"/>
      <w:r w:rsidRPr="003507F7">
        <w:rPr>
          <w:rFonts w:eastAsia="Times New Roman"/>
          <w:szCs w:val="20"/>
        </w:rPr>
        <w:t xml:space="preserve"> and Kalangadoo—Occupied Unit</w:t>
      </w:r>
      <w:r w:rsidRPr="003507F7">
        <w:rPr>
          <w:rFonts w:eastAsia="Times New Roman"/>
          <w:szCs w:val="20"/>
        </w:rPr>
        <w:tab/>
        <w:t>$667.00</w:t>
      </w:r>
    </w:p>
    <w:p w14:paraId="30334C51" w14:textId="77777777" w:rsidR="003507F7" w:rsidRPr="003507F7" w:rsidRDefault="003507F7" w:rsidP="003507F7">
      <w:pPr>
        <w:tabs>
          <w:tab w:val="right" w:leader="dot" w:pos="5670"/>
        </w:tabs>
        <w:ind w:left="1135" w:hanging="284"/>
        <w:rPr>
          <w:rFonts w:eastAsia="Times New Roman"/>
          <w:szCs w:val="20"/>
        </w:rPr>
      </w:pPr>
      <w:r w:rsidRPr="003507F7">
        <w:rPr>
          <w:rFonts w:eastAsia="Times New Roman"/>
          <w:szCs w:val="20"/>
        </w:rPr>
        <w:t>(b)</w:t>
      </w:r>
      <w:r w:rsidRPr="003507F7">
        <w:rPr>
          <w:rFonts w:eastAsia="Times New Roman"/>
          <w:szCs w:val="20"/>
        </w:rPr>
        <w:tab/>
        <w:t xml:space="preserve">Penola, </w:t>
      </w:r>
      <w:proofErr w:type="gramStart"/>
      <w:r w:rsidRPr="003507F7">
        <w:rPr>
          <w:rFonts w:eastAsia="Times New Roman"/>
          <w:szCs w:val="20"/>
        </w:rPr>
        <w:t>Southend</w:t>
      </w:r>
      <w:proofErr w:type="gramEnd"/>
      <w:r w:rsidRPr="003507F7">
        <w:rPr>
          <w:rFonts w:eastAsia="Times New Roman"/>
          <w:szCs w:val="20"/>
        </w:rPr>
        <w:t xml:space="preserve"> and Kalangadoo—Vacant Unit</w:t>
      </w:r>
      <w:r w:rsidRPr="003507F7">
        <w:rPr>
          <w:rFonts w:eastAsia="Times New Roman"/>
          <w:szCs w:val="20"/>
        </w:rPr>
        <w:tab/>
        <w:t>$499.00</w:t>
      </w:r>
    </w:p>
    <w:p w14:paraId="3B03961E" w14:textId="77777777" w:rsidR="003507F7" w:rsidRPr="003507F7" w:rsidRDefault="003507F7" w:rsidP="003507F7">
      <w:pPr>
        <w:tabs>
          <w:tab w:val="right" w:leader="dot" w:pos="5670"/>
        </w:tabs>
        <w:ind w:left="1135" w:hanging="284"/>
        <w:rPr>
          <w:rFonts w:eastAsia="Times New Roman"/>
          <w:szCs w:val="20"/>
        </w:rPr>
      </w:pPr>
      <w:r w:rsidRPr="003507F7">
        <w:rPr>
          <w:rFonts w:eastAsia="Times New Roman"/>
          <w:szCs w:val="20"/>
        </w:rPr>
        <w:t>(c)</w:t>
      </w:r>
      <w:r w:rsidRPr="003507F7">
        <w:rPr>
          <w:rFonts w:eastAsia="Times New Roman"/>
          <w:szCs w:val="20"/>
        </w:rPr>
        <w:tab/>
        <w:t>Beachport Occupied Unit</w:t>
      </w:r>
      <w:r w:rsidRPr="003507F7">
        <w:rPr>
          <w:rFonts w:eastAsia="Times New Roman"/>
          <w:szCs w:val="20"/>
        </w:rPr>
        <w:tab/>
        <w:t>$757.00</w:t>
      </w:r>
    </w:p>
    <w:p w14:paraId="13A2DCCF" w14:textId="77777777" w:rsidR="003507F7" w:rsidRPr="003507F7" w:rsidRDefault="003507F7" w:rsidP="003507F7">
      <w:pPr>
        <w:tabs>
          <w:tab w:val="right" w:leader="dot" w:pos="5670"/>
        </w:tabs>
        <w:ind w:left="1135" w:hanging="284"/>
        <w:rPr>
          <w:rFonts w:eastAsia="Times New Roman"/>
          <w:szCs w:val="20"/>
        </w:rPr>
      </w:pPr>
      <w:r w:rsidRPr="003507F7">
        <w:rPr>
          <w:rFonts w:eastAsia="Times New Roman"/>
          <w:szCs w:val="20"/>
        </w:rPr>
        <w:t>(d)</w:t>
      </w:r>
      <w:r w:rsidRPr="003507F7">
        <w:rPr>
          <w:rFonts w:eastAsia="Times New Roman"/>
          <w:szCs w:val="20"/>
        </w:rPr>
        <w:tab/>
        <w:t>Beachport Vacant Unit</w:t>
      </w:r>
      <w:r w:rsidRPr="003507F7">
        <w:rPr>
          <w:rFonts w:eastAsia="Times New Roman"/>
          <w:szCs w:val="20"/>
        </w:rPr>
        <w:tab/>
        <w:t>$568.00</w:t>
      </w:r>
    </w:p>
    <w:p w14:paraId="69FDB7DB" w14:textId="77777777" w:rsidR="003507F7" w:rsidRPr="003507F7" w:rsidRDefault="003507F7" w:rsidP="003507F7">
      <w:pPr>
        <w:ind w:left="426" w:hanging="284"/>
        <w:rPr>
          <w:rFonts w:eastAsia="Times New Roman"/>
          <w:b/>
          <w:szCs w:val="20"/>
        </w:rPr>
      </w:pPr>
      <w:r w:rsidRPr="003507F7">
        <w:rPr>
          <w:rFonts w:eastAsia="Times New Roman"/>
          <w:b/>
          <w:szCs w:val="20"/>
        </w:rPr>
        <w:t>5.</w:t>
      </w:r>
      <w:r w:rsidRPr="003507F7">
        <w:rPr>
          <w:rFonts w:eastAsia="Times New Roman"/>
          <w:b/>
          <w:szCs w:val="20"/>
        </w:rPr>
        <w:tab/>
        <w:t>Separate Rates</w:t>
      </w:r>
    </w:p>
    <w:p w14:paraId="45833169" w14:textId="77777777" w:rsidR="003507F7" w:rsidRPr="003507F7" w:rsidRDefault="003507F7" w:rsidP="003507F7">
      <w:pPr>
        <w:ind w:left="426"/>
        <w:rPr>
          <w:rFonts w:eastAsia="Times New Roman"/>
          <w:szCs w:val="20"/>
        </w:rPr>
      </w:pPr>
      <w:r w:rsidRPr="003507F7">
        <w:rPr>
          <w:rFonts w:eastAsia="Times New Roman"/>
          <w:szCs w:val="20"/>
        </w:rPr>
        <w:t xml:space="preserve">Pursuant to Section 69 of the </w:t>
      </w:r>
      <w:r w:rsidRPr="003507F7">
        <w:rPr>
          <w:rFonts w:eastAsia="Times New Roman"/>
          <w:i/>
          <w:szCs w:val="20"/>
        </w:rPr>
        <w:t>Landscape South Australia Act 2019</w:t>
      </w:r>
      <w:r w:rsidRPr="003507F7">
        <w:rPr>
          <w:rFonts w:eastAsia="Times New Roman"/>
          <w:szCs w:val="20"/>
        </w:rPr>
        <w:t xml:space="preserve"> and Section 154 of the </w:t>
      </w:r>
      <w:r w:rsidRPr="003507F7">
        <w:rPr>
          <w:rFonts w:eastAsia="Times New Roman"/>
          <w:i/>
          <w:szCs w:val="20"/>
        </w:rPr>
        <w:t>Local Government Act 1999</w:t>
      </w:r>
      <w:r w:rsidRPr="003507F7">
        <w:rPr>
          <w:rFonts w:eastAsia="Times New Roman"/>
          <w:szCs w:val="20"/>
        </w:rPr>
        <w:t xml:space="preserve">, </w:t>
      </w:r>
      <w:proofErr w:type="gramStart"/>
      <w:r w:rsidRPr="003507F7">
        <w:rPr>
          <w:rFonts w:eastAsia="Times New Roman"/>
          <w:szCs w:val="20"/>
        </w:rPr>
        <w:t>in order to</w:t>
      </w:r>
      <w:proofErr w:type="gramEnd"/>
      <w:r w:rsidRPr="003507F7">
        <w:rPr>
          <w:rFonts w:eastAsia="Times New Roman"/>
          <w:szCs w:val="20"/>
        </w:rPr>
        <w:t xml:space="preserve"> reimburse the Council for amounts contributed to the Limestone Coast Landscape Board declared a separate rate based on a fixed charge varying on the basis of land use categories in respect of rateable land in the Council’s area.</w:t>
      </w:r>
    </w:p>
    <w:p w14:paraId="550B75B7" w14:textId="77777777" w:rsidR="003507F7" w:rsidRPr="003507F7" w:rsidRDefault="003507F7" w:rsidP="003507F7">
      <w:pPr>
        <w:ind w:left="851" w:hanging="425"/>
        <w:rPr>
          <w:rFonts w:eastAsia="Times New Roman"/>
          <w:szCs w:val="20"/>
        </w:rPr>
      </w:pPr>
      <w:r w:rsidRPr="003507F7">
        <w:rPr>
          <w:rFonts w:eastAsia="Times New Roman"/>
          <w:szCs w:val="20"/>
        </w:rPr>
        <w:t>(</w:t>
      </w:r>
      <w:proofErr w:type="spellStart"/>
      <w:r w:rsidRPr="003507F7">
        <w:rPr>
          <w:rFonts w:eastAsia="Times New Roman"/>
          <w:szCs w:val="20"/>
        </w:rPr>
        <w:t>i</w:t>
      </w:r>
      <w:proofErr w:type="spellEnd"/>
      <w:r w:rsidRPr="003507F7">
        <w:rPr>
          <w:rFonts w:eastAsia="Times New Roman"/>
          <w:szCs w:val="20"/>
        </w:rPr>
        <w:t>)</w:t>
      </w:r>
      <w:r w:rsidRPr="003507F7">
        <w:rPr>
          <w:rFonts w:eastAsia="Times New Roman"/>
          <w:szCs w:val="20"/>
        </w:rPr>
        <w:tab/>
        <w:t>$84.40 per assessment on rateable land categories (a), (h) and (</w:t>
      </w:r>
      <w:proofErr w:type="spellStart"/>
      <w:r w:rsidRPr="003507F7">
        <w:rPr>
          <w:rFonts w:eastAsia="Times New Roman"/>
          <w:szCs w:val="20"/>
        </w:rPr>
        <w:t>i</w:t>
      </w:r>
      <w:proofErr w:type="spellEnd"/>
      <w:r w:rsidRPr="003507F7">
        <w:rPr>
          <w:rFonts w:eastAsia="Times New Roman"/>
          <w:szCs w:val="20"/>
        </w:rPr>
        <w:t>) (Residential, Vacant and Other</w:t>
      </w:r>
      <w:proofErr w:type="gramStart"/>
      <w:r w:rsidRPr="003507F7">
        <w:rPr>
          <w:rFonts w:eastAsia="Times New Roman"/>
          <w:szCs w:val="20"/>
        </w:rPr>
        <w:t>);</w:t>
      </w:r>
      <w:proofErr w:type="gramEnd"/>
    </w:p>
    <w:p w14:paraId="33AFCEE3" w14:textId="77777777" w:rsidR="003507F7" w:rsidRPr="003507F7" w:rsidRDefault="003507F7" w:rsidP="003507F7">
      <w:pPr>
        <w:ind w:left="851" w:hanging="425"/>
        <w:rPr>
          <w:rFonts w:eastAsia="Times New Roman"/>
          <w:szCs w:val="20"/>
        </w:rPr>
      </w:pPr>
      <w:r w:rsidRPr="003507F7">
        <w:rPr>
          <w:rFonts w:eastAsia="Times New Roman"/>
          <w:szCs w:val="20"/>
        </w:rPr>
        <w:t>(ii)</w:t>
      </w:r>
      <w:r w:rsidRPr="003507F7">
        <w:rPr>
          <w:rFonts w:eastAsia="Times New Roman"/>
          <w:szCs w:val="20"/>
        </w:rPr>
        <w:tab/>
      </w:r>
      <w:r w:rsidRPr="003507F7">
        <w:rPr>
          <w:rFonts w:eastAsia="Times New Roman"/>
          <w:spacing w:val="-2"/>
          <w:szCs w:val="20"/>
        </w:rPr>
        <w:t>$122.25 per assessment on rateable land categories (b), (c) and (d) (Commercial Shop, Commercial Office, Commercial Other</w:t>
      </w:r>
      <w:proofErr w:type="gramStart"/>
      <w:r w:rsidRPr="003507F7">
        <w:rPr>
          <w:rFonts w:eastAsia="Times New Roman"/>
          <w:spacing w:val="-2"/>
          <w:szCs w:val="20"/>
        </w:rPr>
        <w:t>);</w:t>
      </w:r>
      <w:proofErr w:type="gramEnd"/>
    </w:p>
    <w:p w14:paraId="7AA0B965" w14:textId="77777777" w:rsidR="003507F7" w:rsidRPr="003507F7" w:rsidRDefault="003507F7" w:rsidP="003507F7">
      <w:pPr>
        <w:ind w:left="851" w:hanging="425"/>
        <w:rPr>
          <w:rFonts w:eastAsia="Times New Roman"/>
          <w:szCs w:val="20"/>
        </w:rPr>
      </w:pPr>
      <w:r w:rsidRPr="003507F7">
        <w:rPr>
          <w:rFonts w:eastAsia="Times New Roman"/>
          <w:szCs w:val="20"/>
        </w:rPr>
        <w:t>(iii)</w:t>
      </w:r>
      <w:r w:rsidRPr="003507F7">
        <w:rPr>
          <w:rFonts w:eastAsia="Times New Roman"/>
          <w:szCs w:val="20"/>
        </w:rPr>
        <w:tab/>
        <w:t>$195.20 per assessment on rateable land categories (e) and (f) (Industry Light and Industry Other</w:t>
      </w:r>
      <w:proofErr w:type="gramStart"/>
      <w:r w:rsidRPr="003507F7">
        <w:rPr>
          <w:rFonts w:eastAsia="Times New Roman"/>
          <w:szCs w:val="20"/>
        </w:rPr>
        <w:t>);</w:t>
      </w:r>
      <w:proofErr w:type="gramEnd"/>
    </w:p>
    <w:p w14:paraId="02F55D38" w14:textId="433054A1" w:rsidR="003507F7" w:rsidRDefault="003507F7" w:rsidP="003507F7">
      <w:pPr>
        <w:ind w:left="851" w:hanging="425"/>
        <w:rPr>
          <w:rFonts w:eastAsia="Times New Roman"/>
          <w:szCs w:val="20"/>
        </w:rPr>
      </w:pPr>
      <w:r w:rsidRPr="003507F7">
        <w:rPr>
          <w:rFonts w:eastAsia="Times New Roman"/>
          <w:szCs w:val="20"/>
        </w:rPr>
        <w:t>(iv)</w:t>
      </w:r>
      <w:r w:rsidRPr="003507F7">
        <w:rPr>
          <w:rFonts w:eastAsia="Times New Roman"/>
          <w:szCs w:val="20"/>
        </w:rPr>
        <w:tab/>
        <w:t>$353.30 per assessment on rateable land category (g) (Primary Production).</w:t>
      </w:r>
    </w:p>
    <w:p w14:paraId="302B8466" w14:textId="77777777" w:rsidR="003507F7" w:rsidRDefault="003507F7">
      <w:pPr>
        <w:spacing w:after="0" w:line="240" w:lineRule="auto"/>
        <w:jc w:val="left"/>
        <w:rPr>
          <w:rFonts w:eastAsia="Times New Roman"/>
          <w:szCs w:val="20"/>
        </w:rPr>
      </w:pPr>
      <w:r>
        <w:rPr>
          <w:rFonts w:eastAsia="Times New Roman"/>
          <w:szCs w:val="20"/>
        </w:rPr>
        <w:br w:type="page"/>
      </w:r>
    </w:p>
    <w:p w14:paraId="1A05D4D5" w14:textId="77777777" w:rsidR="003507F7" w:rsidRPr="003507F7" w:rsidRDefault="003507F7" w:rsidP="003507F7">
      <w:pPr>
        <w:ind w:left="426" w:hanging="284"/>
        <w:rPr>
          <w:rFonts w:eastAsia="Times New Roman"/>
          <w:b/>
          <w:szCs w:val="20"/>
        </w:rPr>
      </w:pPr>
      <w:r w:rsidRPr="003507F7">
        <w:rPr>
          <w:rFonts w:eastAsia="Times New Roman"/>
          <w:b/>
          <w:szCs w:val="20"/>
        </w:rPr>
        <w:lastRenderedPageBreak/>
        <w:t>5.</w:t>
      </w:r>
      <w:r w:rsidRPr="003507F7">
        <w:rPr>
          <w:rFonts w:eastAsia="Times New Roman"/>
          <w:b/>
          <w:szCs w:val="20"/>
        </w:rPr>
        <w:tab/>
        <w:t>Payment of Rates</w:t>
      </w:r>
    </w:p>
    <w:p w14:paraId="6CC2BEA7" w14:textId="77777777" w:rsidR="003507F7" w:rsidRPr="003507F7" w:rsidRDefault="003507F7" w:rsidP="003507F7">
      <w:pPr>
        <w:ind w:left="426"/>
        <w:rPr>
          <w:rFonts w:eastAsia="Times New Roman"/>
          <w:szCs w:val="20"/>
        </w:rPr>
      </w:pPr>
      <w:r w:rsidRPr="003507F7">
        <w:rPr>
          <w:rFonts w:eastAsia="Times New Roman"/>
          <w:szCs w:val="20"/>
        </w:rPr>
        <w:t xml:space="preserve">Pursuant to Section 181 of the </w:t>
      </w:r>
      <w:r w:rsidRPr="003507F7">
        <w:rPr>
          <w:rFonts w:eastAsia="Times New Roman"/>
          <w:i/>
          <w:szCs w:val="20"/>
        </w:rPr>
        <w:t>Local Government Act 1999</w:t>
      </w:r>
      <w:r w:rsidRPr="003507F7">
        <w:rPr>
          <w:rFonts w:eastAsia="Times New Roman"/>
          <w:szCs w:val="20"/>
        </w:rPr>
        <w:t>, rates for the year ending 30 June 2023 will fall due in four equal or approximately equal instalments on 14 September 2022, 7 December 2022, 8 March 2023 and 7 June 2023.</w:t>
      </w:r>
    </w:p>
    <w:p w14:paraId="06190442" w14:textId="77777777" w:rsidR="003507F7" w:rsidRPr="003507F7" w:rsidRDefault="003507F7" w:rsidP="003507F7">
      <w:pPr>
        <w:spacing w:after="0"/>
        <w:rPr>
          <w:rFonts w:eastAsia="Times New Roman"/>
          <w:szCs w:val="17"/>
        </w:rPr>
      </w:pPr>
      <w:r w:rsidRPr="003507F7">
        <w:rPr>
          <w:rFonts w:eastAsia="Times New Roman"/>
          <w:szCs w:val="17"/>
        </w:rPr>
        <w:t>Dated: 28 July 2022</w:t>
      </w:r>
    </w:p>
    <w:p w14:paraId="08C5078F" w14:textId="77777777" w:rsidR="003507F7" w:rsidRPr="003507F7" w:rsidRDefault="003507F7" w:rsidP="003507F7">
      <w:pPr>
        <w:spacing w:after="0"/>
        <w:jc w:val="right"/>
        <w:rPr>
          <w:rFonts w:eastAsia="Times New Roman"/>
          <w:smallCaps/>
          <w:szCs w:val="20"/>
        </w:rPr>
      </w:pPr>
      <w:r w:rsidRPr="003507F7">
        <w:rPr>
          <w:rFonts w:eastAsia="Times New Roman"/>
          <w:smallCaps/>
          <w:szCs w:val="20"/>
        </w:rPr>
        <w:t>Ben Gower</w:t>
      </w:r>
    </w:p>
    <w:p w14:paraId="2814CA53" w14:textId="4BB179D0" w:rsidR="003507F7" w:rsidRDefault="003507F7" w:rsidP="003507F7">
      <w:pPr>
        <w:spacing w:after="40"/>
        <w:jc w:val="right"/>
        <w:rPr>
          <w:rFonts w:eastAsia="Times New Roman"/>
          <w:szCs w:val="17"/>
        </w:rPr>
      </w:pPr>
      <w:r w:rsidRPr="003507F7">
        <w:rPr>
          <w:rFonts w:eastAsia="Times New Roman"/>
          <w:szCs w:val="17"/>
        </w:rPr>
        <w:t>Chief Executive Officer</w:t>
      </w:r>
    </w:p>
    <w:p w14:paraId="729B0CAE" w14:textId="41427389" w:rsidR="003507F7" w:rsidRDefault="003507F7" w:rsidP="003507F7">
      <w:pPr>
        <w:pBdr>
          <w:bottom w:val="single" w:sz="4" w:space="1" w:color="auto"/>
        </w:pBdr>
        <w:spacing w:after="0" w:line="52" w:lineRule="exact"/>
        <w:jc w:val="center"/>
        <w:rPr>
          <w:rFonts w:eastAsia="Times New Roman"/>
          <w:szCs w:val="17"/>
        </w:rPr>
      </w:pPr>
    </w:p>
    <w:p w14:paraId="2D572038" w14:textId="027BC8D5" w:rsidR="003507F7" w:rsidRDefault="003507F7" w:rsidP="003507F7">
      <w:pPr>
        <w:pBdr>
          <w:top w:val="single" w:sz="4" w:space="1" w:color="auto"/>
        </w:pBdr>
        <w:spacing w:before="34" w:after="0" w:line="14" w:lineRule="exact"/>
        <w:jc w:val="center"/>
        <w:rPr>
          <w:rFonts w:eastAsia="Times New Roman"/>
          <w:szCs w:val="17"/>
        </w:rPr>
      </w:pPr>
    </w:p>
    <w:p w14:paraId="5DCDE582" w14:textId="77777777" w:rsidR="00FE0D60" w:rsidRPr="003471CD" w:rsidRDefault="00FE0D60" w:rsidP="00FE0D60">
      <w:pPr>
        <w:pStyle w:val="GG-body"/>
        <w:spacing w:after="0"/>
      </w:pPr>
    </w:p>
    <w:p w14:paraId="1385F148" w14:textId="77777777" w:rsidR="00CA3C3A" w:rsidRPr="003471CD" w:rsidRDefault="00CA3C3A" w:rsidP="0003517B">
      <w:pPr>
        <w:pStyle w:val="GG-body"/>
        <w:rPr>
          <w:szCs w:val="20"/>
        </w:rPr>
      </w:pPr>
      <w:r w:rsidRPr="003471CD">
        <w:rPr>
          <w:szCs w:val="20"/>
        </w:rPr>
        <w:br w:type="page"/>
      </w:r>
    </w:p>
    <w:p w14:paraId="1486064A" w14:textId="77777777" w:rsidR="00CA3C3A" w:rsidRPr="003471CD" w:rsidRDefault="00CA3C3A" w:rsidP="009C23A5">
      <w:pPr>
        <w:pStyle w:val="Heading1"/>
      </w:pPr>
      <w:bookmarkStart w:id="69" w:name="_Toc109897256"/>
      <w:r w:rsidRPr="003471CD">
        <w:lastRenderedPageBreak/>
        <w:t>Public Notices</w:t>
      </w:r>
      <w:bookmarkEnd w:id="69"/>
    </w:p>
    <w:p w14:paraId="2B0E67CE" w14:textId="77777777" w:rsidR="003507F7" w:rsidRPr="001B2EF0" w:rsidRDefault="003507F7" w:rsidP="001B2EF0">
      <w:pPr>
        <w:pStyle w:val="Heading2"/>
      </w:pPr>
      <w:bookmarkStart w:id="70" w:name="_Toc72399887"/>
      <w:bookmarkStart w:id="71" w:name="_Toc109897257"/>
      <w:r w:rsidRPr="001B2EF0">
        <w:t>Sale of Property</w:t>
      </w:r>
      <w:bookmarkEnd w:id="70"/>
      <w:bookmarkEnd w:id="71"/>
    </w:p>
    <w:p w14:paraId="62B11DC1" w14:textId="77777777" w:rsidR="003507F7" w:rsidRPr="006D68DF" w:rsidRDefault="003507F7" w:rsidP="003507F7">
      <w:pPr>
        <w:jc w:val="center"/>
        <w:rPr>
          <w:i/>
          <w:szCs w:val="17"/>
        </w:rPr>
      </w:pPr>
      <w:r w:rsidRPr="006D68DF">
        <w:rPr>
          <w:i/>
          <w:szCs w:val="17"/>
        </w:rPr>
        <w:t>Warrant of Sale</w:t>
      </w:r>
    </w:p>
    <w:p w14:paraId="3FCF5FBD" w14:textId="77777777" w:rsidR="003507F7" w:rsidRPr="006D68DF" w:rsidRDefault="003507F7" w:rsidP="003507F7">
      <w:pPr>
        <w:spacing w:after="20"/>
        <w:rPr>
          <w:rFonts w:eastAsia="Times New Roman"/>
          <w:szCs w:val="20"/>
        </w:rPr>
      </w:pPr>
      <w:r w:rsidRPr="006D68DF">
        <w:rPr>
          <w:rFonts w:eastAsia="Times New Roman"/>
          <w:szCs w:val="20"/>
        </w:rPr>
        <w:t xml:space="preserve">Auction Date: </w:t>
      </w:r>
      <w:r w:rsidRPr="0095443F">
        <w:rPr>
          <w:rFonts w:eastAsia="Times New Roman"/>
          <w:szCs w:val="20"/>
          <w:lang w:val="en-US"/>
        </w:rPr>
        <w:t>Saturday</w:t>
      </w:r>
      <w:r>
        <w:rPr>
          <w:rFonts w:eastAsia="Times New Roman"/>
          <w:szCs w:val="20"/>
          <w:lang w:val="en-US"/>
        </w:rPr>
        <w:t>,</w:t>
      </w:r>
      <w:r w:rsidRPr="0095443F">
        <w:rPr>
          <w:rFonts w:eastAsia="Times New Roman"/>
          <w:szCs w:val="20"/>
          <w:lang w:val="en-US"/>
        </w:rPr>
        <w:t xml:space="preserve"> 20 August 2022 at 11:00am</w:t>
      </w:r>
    </w:p>
    <w:p w14:paraId="11989B59" w14:textId="77777777" w:rsidR="003507F7" w:rsidRPr="006D68DF" w:rsidRDefault="003507F7" w:rsidP="003507F7">
      <w:pPr>
        <w:rPr>
          <w:rFonts w:eastAsia="Times New Roman"/>
          <w:szCs w:val="20"/>
        </w:rPr>
      </w:pPr>
      <w:r w:rsidRPr="006D68DF">
        <w:rPr>
          <w:rFonts w:eastAsia="Times New Roman"/>
          <w:szCs w:val="20"/>
        </w:rPr>
        <w:t xml:space="preserve">Location: </w:t>
      </w:r>
      <w:r w:rsidRPr="0095443F">
        <w:rPr>
          <w:rFonts w:eastAsia="Times New Roman"/>
          <w:szCs w:val="20"/>
        </w:rPr>
        <w:t>41 Gawler River Road, Willaston, South Australia</w:t>
      </w:r>
    </w:p>
    <w:p w14:paraId="268C55F6" w14:textId="77777777" w:rsidR="003507F7" w:rsidRPr="006D68DF" w:rsidRDefault="003507F7" w:rsidP="003507F7">
      <w:pPr>
        <w:rPr>
          <w:rFonts w:eastAsia="Times New Roman"/>
          <w:spacing w:val="-2"/>
          <w:szCs w:val="20"/>
        </w:rPr>
      </w:pPr>
      <w:r w:rsidRPr="0095443F">
        <w:rPr>
          <w:rFonts w:eastAsia="Times New Roman"/>
          <w:spacing w:val="-2"/>
          <w:szCs w:val="20"/>
          <w:lang w:val="en-US"/>
        </w:rPr>
        <w:t xml:space="preserve">Notice is hereby given that on the above date at the time and place stated, by virtue of the Warrant of Sale issued out of the Magistrates Court of South Australia, Action No. 749 of 2020 directed to the Sheriff of South Australia in an action wherein Roy and Jillian Hussey are the Applicants and Tanya </w:t>
      </w:r>
      <w:proofErr w:type="spellStart"/>
      <w:r w:rsidRPr="0095443F">
        <w:rPr>
          <w:rFonts w:eastAsia="Times New Roman"/>
          <w:spacing w:val="-2"/>
          <w:szCs w:val="20"/>
          <w:lang w:val="en-US"/>
        </w:rPr>
        <w:t>Meola</w:t>
      </w:r>
      <w:proofErr w:type="spellEnd"/>
      <w:r w:rsidRPr="0095443F">
        <w:rPr>
          <w:rFonts w:eastAsia="Times New Roman"/>
          <w:spacing w:val="-2"/>
          <w:szCs w:val="20"/>
          <w:lang w:val="en-US"/>
        </w:rPr>
        <w:t xml:space="preserve"> and Jamie Trevena are the Respondents, I Angela </w:t>
      </w:r>
      <w:proofErr w:type="spellStart"/>
      <w:r w:rsidRPr="0095443F">
        <w:rPr>
          <w:rFonts w:eastAsia="Times New Roman"/>
          <w:spacing w:val="-2"/>
          <w:szCs w:val="20"/>
          <w:lang w:val="en-US"/>
        </w:rPr>
        <w:t>Gransden</w:t>
      </w:r>
      <w:proofErr w:type="spellEnd"/>
      <w:r w:rsidRPr="0095443F">
        <w:rPr>
          <w:rFonts w:eastAsia="Times New Roman"/>
          <w:spacing w:val="-2"/>
          <w:szCs w:val="20"/>
          <w:lang w:val="en-US"/>
        </w:rPr>
        <w:t>, Sheriff of the State of South Australia, will by my auctioneer, Inwood Real Estate, make sale of the estate, right, title or interest whatsoever it may be of the Respondent, Jamie Ryan Trevena the registered proprietor of an estate in fee simple in the following</w:t>
      </w:r>
      <w:r>
        <w:rPr>
          <w:rFonts w:eastAsia="Times New Roman"/>
          <w:spacing w:val="-2"/>
          <w:szCs w:val="20"/>
        </w:rPr>
        <w:t>:</w:t>
      </w:r>
    </w:p>
    <w:p w14:paraId="70CA93C8" w14:textId="77777777" w:rsidR="003507F7" w:rsidRPr="006D68DF" w:rsidRDefault="003507F7" w:rsidP="003507F7">
      <w:pPr>
        <w:ind w:left="142"/>
        <w:rPr>
          <w:rFonts w:eastAsia="Times New Roman"/>
          <w:szCs w:val="20"/>
        </w:rPr>
      </w:pPr>
      <w:r w:rsidRPr="0095443F">
        <w:rPr>
          <w:rFonts w:eastAsia="Times New Roman"/>
          <w:szCs w:val="20"/>
          <w:lang w:val="en-US"/>
        </w:rPr>
        <w:t xml:space="preserve">That piece of land situated in the area named </w:t>
      </w:r>
      <w:proofErr w:type="spellStart"/>
      <w:r w:rsidRPr="0095443F">
        <w:rPr>
          <w:rFonts w:eastAsia="Times New Roman"/>
          <w:szCs w:val="20"/>
          <w:lang w:val="en-US"/>
        </w:rPr>
        <w:t>Willaston</w:t>
      </w:r>
      <w:proofErr w:type="spellEnd"/>
      <w:r w:rsidRPr="0095443F">
        <w:rPr>
          <w:rFonts w:eastAsia="Times New Roman"/>
          <w:bCs/>
          <w:szCs w:val="20"/>
        </w:rPr>
        <w:t xml:space="preserve">, being 41 Gawler River Road, Willaston, </w:t>
      </w:r>
      <w:proofErr w:type="spellStart"/>
      <w:r w:rsidRPr="0095443F">
        <w:rPr>
          <w:rFonts w:eastAsia="Times New Roman"/>
          <w:bCs/>
          <w:szCs w:val="20"/>
        </w:rPr>
        <w:t>Hundred</w:t>
      </w:r>
      <w:proofErr w:type="spellEnd"/>
      <w:r w:rsidRPr="0095443F">
        <w:rPr>
          <w:rFonts w:eastAsia="Times New Roman"/>
          <w:bCs/>
          <w:szCs w:val="20"/>
        </w:rPr>
        <w:t xml:space="preserve"> of </w:t>
      </w:r>
      <w:proofErr w:type="spellStart"/>
      <w:r w:rsidRPr="0095443F">
        <w:rPr>
          <w:rFonts w:eastAsia="Times New Roman"/>
          <w:bCs/>
          <w:szCs w:val="20"/>
        </w:rPr>
        <w:t>Mudla</w:t>
      </w:r>
      <w:proofErr w:type="spellEnd"/>
      <w:r w:rsidRPr="0095443F">
        <w:rPr>
          <w:rFonts w:eastAsia="Times New Roman"/>
          <w:bCs/>
          <w:szCs w:val="20"/>
        </w:rPr>
        <w:t xml:space="preserve"> Wirra,</w:t>
      </w:r>
      <w:r w:rsidRPr="0095443F">
        <w:rPr>
          <w:rFonts w:eastAsia="Times New Roman"/>
          <w:szCs w:val="20"/>
          <w:lang w:val="en-US"/>
        </w:rPr>
        <w:t xml:space="preserve"> being the property comprised in Certificate of Title Register Book Volume 5787 Folio 787</w:t>
      </w:r>
      <w:r w:rsidRPr="006D68DF">
        <w:rPr>
          <w:rFonts w:eastAsia="Times New Roman"/>
          <w:szCs w:val="20"/>
        </w:rPr>
        <w:t>.</w:t>
      </w:r>
    </w:p>
    <w:p w14:paraId="2694628F" w14:textId="77777777" w:rsidR="003507F7" w:rsidRPr="006D68DF" w:rsidRDefault="003507F7" w:rsidP="003507F7">
      <w:pPr>
        <w:rPr>
          <w:rFonts w:eastAsia="Times New Roman"/>
          <w:szCs w:val="20"/>
        </w:rPr>
      </w:pPr>
      <w:r w:rsidRPr="006D68DF">
        <w:rPr>
          <w:rFonts w:eastAsia="Times New Roman"/>
          <w:szCs w:val="20"/>
        </w:rPr>
        <w:t>Further particulars from the auctioneers:</w:t>
      </w:r>
    </w:p>
    <w:p w14:paraId="2595C804" w14:textId="77777777" w:rsidR="003507F7" w:rsidRPr="006D68DF" w:rsidRDefault="003507F7" w:rsidP="003507F7">
      <w:pPr>
        <w:spacing w:after="0"/>
        <w:ind w:left="142"/>
        <w:rPr>
          <w:rFonts w:eastAsia="Times New Roman"/>
          <w:szCs w:val="17"/>
        </w:rPr>
      </w:pPr>
      <w:r w:rsidRPr="0095443F">
        <w:rPr>
          <w:rFonts w:eastAsia="Times New Roman"/>
          <w:bCs/>
          <w:szCs w:val="17"/>
        </w:rPr>
        <w:t>Richard Inwood</w:t>
      </w:r>
    </w:p>
    <w:p w14:paraId="7E27008A" w14:textId="77777777" w:rsidR="003507F7" w:rsidRPr="006D68DF" w:rsidRDefault="003507F7" w:rsidP="003507F7">
      <w:pPr>
        <w:spacing w:after="0"/>
        <w:ind w:left="142"/>
        <w:rPr>
          <w:rFonts w:eastAsia="Times New Roman"/>
          <w:szCs w:val="17"/>
        </w:rPr>
      </w:pPr>
      <w:r w:rsidRPr="0095443F">
        <w:rPr>
          <w:rFonts w:eastAsia="Times New Roman"/>
          <w:bCs/>
          <w:szCs w:val="17"/>
        </w:rPr>
        <w:t>Inwood Real Estate</w:t>
      </w:r>
    </w:p>
    <w:p w14:paraId="394CAC17" w14:textId="77777777" w:rsidR="003507F7" w:rsidRPr="0095443F" w:rsidRDefault="003507F7" w:rsidP="003507F7">
      <w:pPr>
        <w:spacing w:after="0"/>
        <w:ind w:left="142"/>
        <w:rPr>
          <w:rFonts w:eastAsia="Times New Roman"/>
          <w:bCs/>
          <w:szCs w:val="17"/>
        </w:rPr>
      </w:pPr>
      <w:r w:rsidRPr="0095443F">
        <w:rPr>
          <w:rFonts w:eastAsia="Times New Roman"/>
          <w:bCs/>
          <w:szCs w:val="17"/>
        </w:rPr>
        <w:t>134 Melrose Street</w:t>
      </w:r>
    </w:p>
    <w:p w14:paraId="4D72AEDE" w14:textId="77777777" w:rsidR="003507F7" w:rsidRDefault="003507F7" w:rsidP="003507F7">
      <w:pPr>
        <w:ind w:left="142"/>
        <w:rPr>
          <w:rFonts w:eastAsia="Times New Roman"/>
          <w:bCs/>
          <w:szCs w:val="17"/>
        </w:rPr>
      </w:pPr>
      <w:r w:rsidRPr="0095443F">
        <w:rPr>
          <w:rFonts w:eastAsia="Times New Roman"/>
          <w:bCs/>
          <w:szCs w:val="17"/>
        </w:rPr>
        <w:t>Mt Pleasant S</w:t>
      </w:r>
      <w:r>
        <w:rPr>
          <w:rFonts w:eastAsia="Times New Roman"/>
          <w:bCs/>
          <w:szCs w:val="17"/>
        </w:rPr>
        <w:t>A</w:t>
      </w:r>
      <w:r w:rsidRPr="0095443F">
        <w:rPr>
          <w:rFonts w:eastAsia="Times New Roman"/>
          <w:bCs/>
          <w:szCs w:val="17"/>
        </w:rPr>
        <w:t xml:space="preserve"> 5235</w:t>
      </w:r>
    </w:p>
    <w:p w14:paraId="43AB638C" w14:textId="77777777" w:rsidR="003507F7" w:rsidRPr="006D68DF" w:rsidRDefault="003507F7" w:rsidP="003507F7">
      <w:pPr>
        <w:ind w:left="142"/>
        <w:rPr>
          <w:rFonts w:eastAsia="Times New Roman"/>
          <w:szCs w:val="17"/>
        </w:rPr>
      </w:pPr>
      <w:r w:rsidRPr="006D68DF">
        <w:rPr>
          <w:rFonts w:eastAsia="Times New Roman"/>
          <w:szCs w:val="17"/>
        </w:rPr>
        <w:t xml:space="preserve">Telephone </w:t>
      </w:r>
      <w:r w:rsidRPr="0095443F">
        <w:rPr>
          <w:rFonts w:eastAsia="Times New Roman"/>
          <w:szCs w:val="17"/>
          <w:lang w:val="en-US"/>
        </w:rPr>
        <w:t>0428 606 420</w:t>
      </w:r>
    </w:p>
    <w:p w14:paraId="2116D717" w14:textId="77777777" w:rsidR="003507F7" w:rsidRPr="006D68DF" w:rsidRDefault="003507F7" w:rsidP="003507F7">
      <w:pPr>
        <w:spacing w:after="0"/>
        <w:rPr>
          <w:rFonts w:eastAsia="Times New Roman"/>
          <w:szCs w:val="17"/>
        </w:rPr>
      </w:pPr>
      <w:r w:rsidRPr="006D68DF">
        <w:rPr>
          <w:rFonts w:eastAsia="Times New Roman"/>
          <w:szCs w:val="17"/>
        </w:rPr>
        <w:t xml:space="preserve">Dated: </w:t>
      </w:r>
      <w:r>
        <w:rPr>
          <w:rFonts w:eastAsia="Times New Roman"/>
          <w:szCs w:val="17"/>
        </w:rPr>
        <w:t>21 July 2022</w:t>
      </w:r>
    </w:p>
    <w:p w14:paraId="0446500C" w14:textId="77777777" w:rsidR="003507F7" w:rsidRDefault="003507F7" w:rsidP="003507F7">
      <w:pPr>
        <w:spacing w:after="0"/>
        <w:jc w:val="right"/>
        <w:rPr>
          <w:rFonts w:eastAsia="Times New Roman"/>
          <w:smallCaps/>
          <w:szCs w:val="20"/>
          <w:lang w:val="en-US"/>
        </w:rPr>
      </w:pPr>
      <w:r w:rsidRPr="005627EE">
        <w:rPr>
          <w:rFonts w:eastAsia="Times New Roman"/>
          <w:smallCaps/>
          <w:szCs w:val="20"/>
          <w:lang w:val="en-US"/>
        </w:rPr>
        <w:t xml:space="preserve">Angela </w:t>
      </w:r>
      <w:proofErr w:type="spellStart"/>
      <w:r w:rsidRPr="005627EE">
        <w:rPr>
          <w:rFonts w:eastAsia="Times New Roman"/>
          <w:smallCaps/>
          <w:szCs w:val="20"/>
          <w:lang w:val="en-US"/>
        </w:rPr>
        <w:t>Gransden</w:t>
      </w:r>
      <w:proofErr w:type="spellEnd"/>
    </w:p>
    <w:p w14:paraId="187982CD" w14:textId="77777777" w:rsidR="003507F7" w:rsidRDefault="003507F7" w:rsidP="003507F7">
      <w:pPr>
        <w:spacing w:after="0"/>
        <w:jc w:val="right"/>
        <w:rPr>
          <w:rFonts w:eastAsia="Times New Roman"/>
          <w:szCs w:val="17"/>
        </w:rPr>
      </w:pPr>
      <w:r w:rsidRPr="006D68DF">
        <w:rPr>
          <w:rFonts w:eastAsia="Times New Roman"/>
          <w:szCs w:val="17"/>
        </w:rPr>
        <w:t>Sheriff of the State of South Australia</w:t>
      </w:r>
    </w:p>
    <w:p w14:paraId="089BACEC" w14:textId="77777777" w:rsidR="003507F7" w:rsidRDefault="003507F7" w:rsidP="003507F7">
      <w:pPr>
        <w:pBdr>
          <w:bottom w:val="single" w:sz="4" w:space="1" w:color="auto"/>
        </w:pBdr>
        <w:spacing w:after="0" w:line="52" w:lineRule="exact"/>
        <w:jc w:val="center"/>
        <w:rPr>
          <w:rFonts w:eastAsia="Times New Roman"/>
          <w:szCs w:val="20"/>
        </w:rPr>
      </w:pPr>
    </w:p>
    <w:p w14:paraId="574580EC" w14:textId="77777777" w:rsidR="003507F7" w:rsidRDefault="003507F7" w:rsidP="003507F7">
      <w:pPr>
        <w:pBdr>
          <w:top w:val="single" w:sz="4" w:space="1" w:color="auto"/>
        </w:pBdr>
        <w:spacing w:before="34" w:after="0" w:line="14" w:lineRule="exact"/>
        <w:jc w:val="center"/>
        <w:rPr>
          <w:rFonts w:eastAsia="Times New Roman"/>
          <w:szCs w:val="20"/>
        </w:rPr>
      </w:pPr>
    </w:p>
    <w:p w14:paraId="74AC0205" w14:textId="3E14F152" w:rsidR="00164C3B" w:rsidRDefault="00164C3B" w:rsidP="003507F7">
      <w:pPr>
        <w:pStyle w:val="GG-body"/>
        <w:spacing w:after="0"/>
      </w:pPr>
    </w:p>
    <w:p w14:paraId="2543349A" w14:textId="77777777" w:rsidR="003507F7" w:rsidRPr="003507F7" w:rsidRDefault="003507F7" w:rsidP="001B2EF0">
      <w:pPr>
        <w:pStyle w:val="Heading2"/>
      </w:pPr>
      <w:bookmarkStart w:id="72" w:name="_Toc109897258"/>
      <w:r w:rsidRPr="003507F7">
        <w:t>Trustee Act 1936</w:t>
      </w:r>
      <w:bookmarkEnd w:id="72"/>
    </w:p>
    <w:p w14:paraId="1E45BF94" w14:textId="77777777" w:rsidR="003507F7" w:rsidRPr="003507F7" w:rsidRDefault="003507F7" w:rsidP="003507F7">
      <w:pPr>
        <w:jc w:val="center"/>
        <w:rPr>
          <w:smallCaps/>
          <w:szCs w:val="17"/>
        </w:rPr>
      </w:pPr>
      <w:r w:rsidRPr="003507F7">
        <w:rPr>
          <w:smallCaps/>
          <w:szCs w:val="17"/>
        </w:rPr>
        <w:t>Public Trustee</w:t>
      </w:r>
    </w:p>
    <w:p w14:paraId="74D35D1D" w14:textId="77777777" w:rsidR="003507F7" w:rsidRPr="003507F7" w:rsidRDefault="003507F7" w:rsidP="003507F7">
      <w:pPr>
        <w:jc w:val="center"/>
        <w:rPr>
          <w:i/>
          <w:szCs w:val="17"/>
        </w:rPr>
      </w:pPr>
      <w:r w:rsidRPr="003507F7">
        <w:rPr>
          <w:i/>
          <w:szCs w:val="17"/>
        </w:rPr>
        <w:t>Estates of Deceased Persons</w:t>
      </w:r>
    </w:p>
    <w:p w14:paraId="6BA82542" w14:textId="77777777" w:rsidR="003507F7" w:rsidRPr="003507F7" w:rsidRDefault="003507F7" w:rsidP="003507F7">
      <w:pPr>
        <w:rPr>
          <w:rFonts w:eastAsia="Times New Roman"/>
          <w:szCs w:val="17"/>
        </w:rPr>
      </w:pPr>
      <w:r w:rsidRPr="003507F7">
        <w:rPr>
          <w:rFonts w:eastAsia="Times New Roman"/>
          <w:szCs w:val="17"/>
        </w:rPr>
        <w:t>In the matter of the estates of the undermentioned deceased persons:</w:t>
      </w:r>
    </w:p>
    <w:p w14:paraId="2CAA3B68" w14:textId="77777777" w:rsidR="003507F7" w:rsidRPr="003507F7" w:rsidRDefault="003507F7" w:rsidP="003507F7">
      <w:pPr>
        <w:spacing w:after="0"/>
        <w:ind w:left="142"/>
        <w:rPr>
          <w:rFonts w:eastAsia="Times New Roman"/>
          <w:szCs w:val="17"/>
        </w:rPr>
      </w:pPr>
      <w:r w:rsidRPr="003507F7">
        <w:rPr>
          <w:rFonts w:eastAsia="Times New Roman"/>
          <w:szCs w:val="17"/>
        </w:rPr>
        <w:t>BRICE Ruth Aileen late of 56 Monmouth Road Westbourne Park of no occupation who died 10 February 2022</w:t>
      </w:r>
    </w:p>
    <w:p w14:paraId="19B5C3F3" w14:textId="77777777" w:rsidR="003507F7" w:rsidRPr="003507F7" w:rsidRDefault="003507F7" w:rsidP="003507F7">
      <w:pPr>
        <w:spacing w:after="0"/>
        <w:ind w:left="142"/>
        <w:rPr>
          <w:rFonts w:eastAsia="Times New Roman"/>
          <w:szCs w:val="17"/>
        </w:rPr>
      </w:pPr>
      <w:r w:rsidRPr="003507F7">
        <w:rPr>
          <w:rFonts w:eastAsia="Times New Roman"/>
          <w:szCs w:val="17"/>
        </w:rPr>
        <w:t>DERMODY Norma Joyce late of 77 Seaview Road Port Augusta of no occupation who died 5 April 2022</w:t>
      </w:r>
    </w:p>
    <w:p w14:paraId="6D2AF979" w14:textId="77777777" w:rsidR="003507F7" w:rsidRPr="003507F7" w:rsidRDefault="003507F7" w:rsidP="003507F7">
      <w:pPr>
        <w:spacing w:after="0"/>
        <w:ind w:left="142"/>
        <w:rPr>
          <w:rFonts w:eastAsia="Times New Roman"/>
          <w:szCs w:val="17"/>
        </w:rPr>
      </w:pPr>
      <w:r w:rsidRPr="003507F7">
        <w:rPr>
          <w:rFonts w:eastAsia="Times New Roman"/>
          <w:szCs w:val="17"/>
        </w:rPr>
        <w:t>GILL Lorna Marion late of 10 Morton Road Christie Downs of no occupation who died 26 March 2022</w:t>
      </w:r>
    </w:p>
    <w:p w14:paraId="24B179A4" w14:textId="77777777" w:rsidR="003507F7" w:rsidRPr="003507F7" w:rsidRDefault="003507F7" w:rsidP="003507F7">
      <w:pPr>
        <w:spacing w:after="0"/>
        <w:ind w:left="142"/>
        <w:rPr>
          <w:rFonts w:eastAsia="Times New Roman"/>
          <w:szCs w:val="17"/>
        </w:rPr>
      </w:pPr>
      <w:r w:rsidRPr="003507F7">
        <w:rPr>
          <w:rFonts w:eastAsia="Times New Roman"/>
          <w:szCs w:val="17"/>
        </w:rPr>
        <w:t>HEINRICH Alexander late of 7 Raymond Grove Glenelg retired tannery hand who died 3 February 2022</w:t>
      </w:r>
    </w:p>
    <w:p w14:paraId="47944498" w14:textId="77777777" w:rsidR="003507F7" w:rsidRPr="003507F7" w:rsidRDefault="003507F7" w:rsidP="003507F7">
      <w:pPr>
        <w:spacing w:after="0"/>
        <w:ind w:left="142"/>
        <w:rPr>
          <w:rFonts w:eastAsia="Times New Roman"/>
          <w:szCs w:val="17"/>
        </w:rPr>
      </w:pPr>
      <w:r w:rsidRPr="003507F7">
        <w:rPr>
          <w:rFonts w:eastAsia="Times New Roman"/>
          <w:szCs w:val="17"/>
        </w:rPr>
        <w:t>MAXWELL George late of 578-580 Brighton Road South Brighton of no occupation who died 01 May 2021</w:t>
      </w:r>
    </w:p>
    <w:p w14:paraId="1E186804" w14:textId="77777777" w:rsidR="003507F7" w:rsidRPr="003507F7" w:rsidRDefault="003507F7" w:rsidP="003507F7">
      <w:pPr>
        <w:spacing w:after="0"/>
        <w:ind w:left="142"/>
        <w:rPr>
          <w:rFonts w:eastAsia="Times New Roman"/>
          <w:szCs w:val="17"/>
        </w:rPr>
      </w:pPr>
      <w:r w:rsidRPr="003507F7">
        <w:rPr>
          <w:rFonts w:eastAsia="Times New Roman"/>
          <w:szCs w:val="17"/>
        </w:rPr>
        <w:t>MULLIGHAN Ruth Mavis late of 47 Eve Road Bellevue Heights of no occupation who died 5 May 2022</w:t>
      </w:r>
    </w:p>
    <w:p w14:paraId="295B3167" w14:textId="77777777" w:rsidR="003507F7" w:rsidRPr="003507F7" w:rsidRDefault="003507F7" w:rsidP="003507F7">
      <w:pPr>
        <w:spacing w:after="0"/>
        <w:ind w:left="142"/>
        <w:rPr>
          <w:rFonts w:eastAsia="Times New Roman"/>
          <w:szCs w:val="17"/>
        </w:rPr>
      </w:pPr>
      <w:r w:rsidRPr="003507F7">
        <w:rPr>
          <w:rFonts w:eastAsia="Times New Roman"/>
          <w:szCs w:val="17"/>
        </w:rPr>
        <w:t>OWEN Clive Edward late of 1-3 Charles Street West Lakes Retired fitter and turner who died 31 March 2022</w:t>
      </w:r>
    </w:p>
    <w:p w14:paraId="2A830EFE" w14:textId="77777777" w:rsidR="003507F7" w:rsidRPr="003507F7" w:rsidRDefault="003507F7" w:rsidP="003507F7">
      <w:pPr>
        <w:spacing w:after="0"/>
        <w:ind w:left="142"/>
        <w:rPr>
          <w:rFonts w:eastAsia="Times New Roman"/>
          <w:szCs w:val="17"/>
        </w:rPr>
      </w:pPr>
      <w:r w:rsidRPr="003507F7">
        <w:rPr>
          <w:rFonts w:eastAsia="Times New Roman"/>
          <w:szCs w:val="17"/>
        </w:rPr>
        <w:t>PYKE Iris late of 17 Morrow Avenue Evanston Park Retired secretary who died 22 March 2022</w:t>
      </w:r>
    </w:p>
    <w:p w14:paraId="00E2E032" w14:textId="77777777" w:rsidR="003507F7" w:rsidRPr="003507F7" w:rsidRDefault="003507F7" w:rsidP="003507F7">
      <w:pPr>
        <w:ind w:left="142"/>
        <w:rPr>
          <w:rFonts w:eastAsia="Times New Roman"/>
          <w:szCs w:val="17"/>
        </w:rPr>
      </w:pPr>
      <w:r w:rsidRPr="003507F7">
        <w:rPr>
          <w:rFonts w:eastAsia="Times New Roman"/>
          <w:szCs w:val="17"/>
        </w:rPr>
        <w:t xml:space="preserve">READ Peter Charles late of 150 </w:t>
      </w:r>
      <w:proofErr w:type="spellStart"/>
      <w:r w:rsidRPr="003507F7">
        <w:rPr>
          <w:rFonts w:eastAsia="Times New Roman"/>
          <w:szCs w:val="17"/>
        </w:rPr>
        <w:t>Reynell</w:t>
      </w:r>
      <w:proofErr w:type="spellEnd"/>
      <w:r w:rsidRPr="003507F7">
        <w:rPr>
          <w:rFonts w:eastAsia="Times New Roman"/>
          <w:szCs w:val="17"/>
        </w:rPr>
        <w:t xml:space="preserve"> Road Woodcroft Retired Clerk who died 19 January 2022</w:t>
      </w:r>
    </w:p>
    <w:p w14:paraId="1ABFA14D" w14:textId="77777777" w:rsidR="003507F7" w:rsidRPr="003507F7" w:rsidRDefault="003507F7" w:rsidP="003507F7">
      <w:pPr>
        <w:rPr>
          <w:rFonts w:eastAsia="Times New Roman"/>
          <w:szCs w:val="17"/>
        </w:rPr>
      </w:pPr>
      <w:r w:rsidRPr="003507F7">
        <w:rPr>
          <w:rFonts w:eastAsia="Times New Roman"/>
          <w:spacing w:val="-2"/>
          <w:szCs w:val="17"/>
        </w:rPr>
        <w:t xml:space="preserve">Notice is hereby given pursuant to the </w:t>
      </w:r>
      <w:r w:rsidRPr="003507F7">
        <w:rPr>
          <w:rFonts w:eastAsia="Times New Roman"/>
          <w:i/>
          <w:iCs/>
          <w:spacing w:val="-2"/>
          <w:szCs w:val="17"/>
        </w:rPr>
        <w:t>Trustee Act 1936</w:t>
      </w:r>
      <w:r w:rsidRPr="003507F7">
        <w:rPr>
          <w:rFonts w:eastAsia="Times New Roman"/>
          <w:spacing w:val="-2"/>
          <w:szCs w:val="17"/>
        </w:rPr>
        <w:t xml:space="preserve">, the </w:t>
      </w:r>
      <w:r w:rsidRPr="003507F7">
        <w:rPr>
          <w:rFonts w:eastAsia="Times New Roman"/>
          <w:i/>
          <w:iCs/>
          <w:spacing w:val="-2"/>
          <w:szCs w:val="17"/>
        </w:rPr>
        <w:t>Inheritance (Family Provision) Act 1972</w:t>
      </w:r>
      <w:r w:rsidRPr="003507F7">
        <w:rPr>
          <w:rFonts w:eastAsia="Times New Roman"/>
          <w:spacing w:val="-2"/>
          <w:szCs w:val="17"/>
        </w:rPr>
        <w:t xml:space="preserve"> and the </w:t>
      </w:r>
      <w:r w:rsidRPr="003507F7">
        <w:rPr>
          <w:rFonts w:eastAsia="Times New Roman"/>
          <w:i/>
          <w:iCs/>
          <w:spacing w:val="-2"/>
          <w:szCs w:val="17"/>
        </w:rPr>
        <w:t>Family Relationships Act 1975</w:t>
      </w:r>
      <w:r w:rsidRPr="003507F7">
        <w:rPr>
          <w:rFonts w:eastAsia="Times New Roman"/>
          <w:szCs w:val="17"/>
        </w:rPr>
        <w:t xml:space="preserve"> that all creditors, beneficiaries, and other persons having claims against the said estates are required to send, in writing, to the office of Public Trustee at GPO Box 1338, Adelaide, 5001, full particulars and proof of such claims, on or before the 26 August 2022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449BD739" w14:textId="77777777" w:rsidR="003507F7" w:rsidRPr="003507F7" w:rsidRDefault="003507F7" w:rsidP="003507F7">
      <w:pPr>
        <w:spacing w:after="0"/>
        <w:rPr>
          <w:rFonts w:eastAsia="Times New Roman"/>
          <w:szCs w:val="17"/>
        </w:rPr>
      </w:pPr>
      <w:r w:rsidRPr="003507F7">
        <w:rPr>
          <w:rFonts w:eastAsia="Times New Roman"/>
          <w:szCs w:val="17"/>
        </w:rPr>
        <w:t>Dated: 28 July 2022</w:t>
      </w:r>
    </w:p>
    <w:p w14:paraId="299C794B" w14:textId="77777777" w:rsidR="003507F7" w:rsidRPr="003507F7" w:rsidRDefault="003507F7" w:rsidP="003507F7">
      <w:pPr>
        <w:spacing w:after="0"/>
        <w:jc w:val="right"/>
        <w:rPr>
          <w:rFonts w:eastAsia="Times New Roman"/>
          <w:smallCaps/>
          <w:szCs w:val="20"/>
        </w:rPr>
      </w:pPr>
      <w:r w:rsidRPr="003507F7">
        <w:rPr>
          <w:rFonts w:eastAsia="Times New Roman"/>
          <w:smallCaps/>
          <w:szCs w:val="20"/>
        </w:rPr>
        <w:t xml:space="preserve">N. S. </w:t>
      </w:r>
      <w:proofErr w:type="spellStart"/>
      <w:r w:rsidRPr="003507F7">
        <w:rPr>
          <w:rFonts w:eastAsia="Times New Roman"/>
          <w:smallCaps/>
          <w:szCs w:val="20"/>
        </w:rPr>
        <w:t>Rantanen</w:t>
      </w:r>
      <w:proofErr w:type="spellEnd"/>
    </w:p>
    <w:p w14:paraId="72E5EA4A" w14:textId="77777777" w:rsidR="003507F7" w:rsidRPr="003507F7" w:rsidRDefault="003507F7" w:rsidP="003507F7">
      <w:pPr>
        <w:spacing w:after="0"/>
        <w:jc w:val="right"/>
        <w:rPr>
          <w:rFonts w:eastAsia="Times New Roman"/>
          <w:szCs w:val="17"/>
        </w:rPr>
      </w:pPr>
      <w:r w:rsidRPr="003507F7">
        <w:rPr>
          <w:rFonts w:eastAsia="Times New Roman"/>
          <w:szCs w:val="17"/>
        </w:rPr>
        <w:t>Public Trustee</w:t>
      </w:r>
    </w:p>
    <w:p w14:paraId="795A13FD" w14:textId="77777777" w:rsidR="003507F7" w:rsidRPr="003507F7" w:rsidRDefault="003507F7" w:rsidP="003507F7">
      <w:pPr>
        <w:pBdr>
          <w:bottom w:val="single" w:sz="4" w:space="1" w:color="auto"/>
        </w:pBdr>
        <w:spacing w:after="0" w:line="52" w:lineRule="exact"/>
        <w:jc w:val="center"/>
        <w:rPr>
          <w:rFonts w:eastAsia="Times New Roman"/>
          <w:szCs w:val="17"/>
        </w:rPr>
      </w:pPr>
    </w:p>
    <w:p w14:paraId="0FBDBB89" w14:textId="77777777" w:rsidR="003507F7" w:rsidRPr="003507F7" w:rsidRDefault="003507F7" w:rsidP="003507F7">
      <w:pPr>
        <w:pBdr>
          <w:top w:val="single" w:sz="4" w:space="1" w:color="auto"/>
        </w:pBdr>
        <w:spacing w:before="34" w:after="0" w:line="14" w:lineRule="exact"/>
        <w:jc w:val="center"/>
        <w:rPr>
          <w:rFonts w:eastAsia="Times New Roman"/>
          <w:szCs w:val="17"/>
        </w:rPr>
      </w:pPr>
    </w:p>
    <w:p w14:paraId="7CD03C86" w14:textId="77777777" w:rsidR="003507F7" w:rsidRPr="003507F7" w:rsidRDefault="003507F7" w:rsidP="003507F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33F44C03" w14:textId="77777777" w:rsidR="003507F7" w:rsidRPr="003471CD" w:rsidRDefault="003507F7" w:rsidP="003507F7">
      <w:pPr>
        <w:pStyle w:val="GG-body"/>
        <w:spacing w:after="0"/>
      </w:pPr>
    </w:p>
    <w:p w14:paraId="05D6826A" w14:textId="77777777" w:rsidR="00C17ECC" w:rsidRPr="003471CD" w:rsidRDefault="00C17ECC" w:rsidP="0003517B">
      <w:pPr>
        <w:pStyle w:val="GG-body"/>
        <w:rPr>
          <w:lang w:val="en-US"/>
        </w:rPr>
      </w:pPr>
      <w:r w:rsidRPr="003471CD">
        <w:rPr>
          <w:lang w:val="en-US"/>
        </w:rPr>
        <w:br w:type="page"/>
      </w:r>
    </w:p>
    <w:p w14:paraId="1155D515" w14:textId="77777777" w:rsidR="00426CCD" w:rsidRPr="00576D3B" w:rsidRDefault="00426CCD" w:rsidP="00426CCD">
      <w:pPr>
        <w:spacing w:after="0" w:line="240" w:lineRule="auto"/>
        <w:ind w:left="600" w:right="600"/>
        <w:jc w:val="center"/>
        <w:rPr>
          <w:color w:val="000000"/>
          <w:sz w:val="20"/>
          <w:szCs w:val="20"/>
        </w:rPr>
      </w:pPr>
    </w:p>
    <w:p w14:paraId="24DC3F6D" w14:textId="77777777" w:rsidR="00426CCD" w:rsidRPr="00576D3B" w:rsidRDefault="00426CCD" w:rsidP="00426CCD">
      <w:pPr>
        <w:spacing w:after="0" w:line="240" w:lineRule="auto"/>
        <w:ind w:left="600" w:right="600"/>
        <w:jc w:val="center"/>
        <w:rPr>
          <w:color w:val="000000"/>
          <w:sz w:val="20"/>
          <w:szCs w:val="20"/>
        </w:rPr>
      </w:pPr>
    </w:p>
    <w:p w14:paraId="307A064D" w14:textId="77777777" w:rsidR="00426CCD" w:rsidRDefault="00426CCD" w:rsidP="00426CCD">
      <w:pPr>
        <w:spacing w:after="0" w:line="240" w:lineRule="auto"/>
        <w:ind w:left="600" w:right="600"/>
        <w:jc w:val="center"/>
        <w:rPr>
          <w:color w:val="000000"/>
          <w:sz w:val="20"/>
          <w:szCs w:val="20"/>
        </w:rPr>
      </w:pPr>
    </w:p>
    <w:p w14:paraId="5450794F" w14:textId="77777777" w:rsidR="00426CCD" w:rsidRPr="00576D3B" w:rsidRDefault="00426CCD" w:rsidP="00426CCD">
      <w:pPr>
        <w:spacing w:after="0" w:line="240" w:lineRule="auto"/>
        <w:ind w:left="600" w:right="600"/>
        <w:jc w:val="center"/>
        <w:rPr>
          <w:color w:val="000000"/>
          <w:sz w:val="20"/>
          <w:szCs w:val="20"/>
        </w:rPr>
      </w:pPr>
    </w:p>
    <w:p w14:paraId="2E4AB486" w14:textId="77777777" w:rsidR="00426CCD" w:rsidRPr="00576D3B" w:rsidRDefault="00426CCD" w:rsidP="00426CCD">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02FC56F2" w14:textId="77777777" w:rsidR="00426CCD" w:rsidRPr="00576D3B" w:rsidRDefault="00426CCD" w:rsidP="00426CCD">
      <w:pPr>
        <w:spacing w:after="0" w:line="240" w:lineRule="auto"/>
        <w:ind w:left="600" w:right="600"/>
        <w:jc w:val="center"/>
        <w:rPr>
          <w:color w:val="000000"/>
          <w:sz w:val="20"/>
          <w:szCs w:val="20"/>
        </w:rPr>
      </w:pPr>
    </w:p>
    <w:p w14:paraId="25A0225C" w14:textId="77777777" w:rsidR="00426CCD" w:rsidRDefault="00426CCD" w:rsidP="00426CCD">
      <w:pPr>
        <w:spacing w:after="0" w:line="240" w:lineRule="auto"/>
        <w:ind w:left="600" w:right="600"/>
        <w:jc w:val="center"/>
        <w:rPr>
          <w:color w:val="000000"/>
          <w:sz w:val="20"/>
          <w:szCs w:val="20"/>
        </w:rPr>
      </w:pPr>
    </w:p>
    <w:p w14:paraId="0B52EFDB" w14:textId="77777777" w:rsidR="00426CCD" w:rsidRPr="00576D3B" w:rsidRDefault="00426CCD" w:rsidP="00426CCD">
      <w:pPr>
        <w:spacing w:after="0" w:line="240" w:lineRule="auto"/>
        <w:ind w:left="600" w:right="600"/>
        <w:jc w:val="center"/>
        <w:rPr>
          <w:color w:val="000000"/>
          <w:sz w:val="20"/>
          <w:szCs w:val="20"/>
        </w:rPr>
      </w:pPr>
    </w:p>
    <w:p w14:paraId="07C8532B" w14:textId="77777777" w:rsidR="00426CCD" w:rsidRPr="00576D3B" w:rsidRDefault="00426CCD" w:rsidP="00426CCD">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2B2B4B59" w14:textId="77777777" w:rsidR="00426CCD" w:rsidRPr="00576D3B" w:rsidRDefault="00426CCD" w:rsidP="00426CCD">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36F66E0C" w14:textId="77777777" w:rsidR="00426CCD" w:rsidRDefault="00426CCD" w:rsidP="00426CCD">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26E89E99" w14:textId="77777777" w:rsidR="00426CCD" w:rsidRPr="00576D3B" w:rsidRDefault="00426CCD" w:rsidP="00426CCD">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45191E10" w14:textId="77777777" w:rsidR="00426CCD" w:rsidRPr="00576D3B" w:rsidRDefault="00426CCD" w:rsidP="00426CCD">
      <w:pPr>
        <w:spacing w:after="0" w:line="240" w:lineRule="auto"/>
        <w:ind w:left="600" w:right="600"/>
        <w:jc w:val="center"/>
        <w:rPr>
          <w:color w:val="000000"/>
          <w:sz w:val="20"/>
          <w:szCs w:val="20"/>
        </w:rPr>
      </w:pPr>
    </w:p>
    <w:p w14:paraId="6FA3146A" w14:textId="77777777" w:rsidR="00426CCD" w:rsidRPr="00576D3B" w:rsidRDefault="00426CCD" w:rsidP="00426CCD">
      <w:pPr>
        <w:spacing w:after="0" w:line="240" w:lineRule="auto"/>
        <w:ind w:left="600" w:right="600"/>
        <w:jc w:val="center"/>
        <w:rPr>
          <w:color w:val="000000"/>
          <w:sz w:val="20"/>
          <w:szCs w:val="20"/>
        </w:rPr>
      </w:pPr>
    </w:p>
    <w:p w14:paraId="5E532715" w14:textId="77777777" w:rsidR="00426CCD" w:rsidRPr="00576D3B" w:rsidRDefault="00426CCD" w:rsidP="00426CCD">
      <w:pPr>
        <w:spacing w:after="0" w:line="240" w:lineRule="auto"/>
        <w:ind w:left="600" w:right="600"/>
        <w:jc w:val="center"/>
        <w:rPr>
          <w:color w:val="000000"/>
          <w:sz w:val="20"/>
          <w:szCs w:val="20"/>
        </w:rPr>
      </w:pPr>
    </w:p>
    <w:p w14:paraId="370F4525" w14:textId="77777777" w:rsidR="00426CCD" w:rsidRPr="00576D3B" w:rsidRDefault="00426CCD" w:rsidP="00426CCD">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5FDC6139"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248ABE2C"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79AE5820"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3077C208"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7D5B70DD" w14:textId="77777777" w:rsidR="00426CCD" w:rsidRPr="00576D3B" w:rsidRDefault="00426CCD" w:rsidP="00D13FB0">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3805C4D3" w14:textId="77777777" w:rsidR="00426CCD" w:rsidRPr="00576D3B" w:rsidRDefault="00426CCD" w:rsidP="00426CCD">
      <w:pPr>
        <w:spacing w:after="0" w:line="240" w:lineRule="auto"/>
        <w:ind w:left="600" w:right="600"/>
        <w:jc w:val="center"/>
        <w:rPr>
          <w:color w:val="000000"/>
          <w:sz w:val="20"/>
          <w:szCs w:val="20"/>
        </w:rPr>
      </w:pPr>
    </w:p>
    <w:p w14:paraId="505C93EA" w14:textId="77777777" w:rsidR="00426CCD" w:rsidRPr="00576D3B" w:rsidRDefault="00426CCD" w:rsidP="00426CCD">
      <w:pPr>
        <w:spacing w:after="0" w:line="240" w:lineRule="auto"/>
        <w:ind w:left="600" w:right="600"/>
        <w:jc w:val="center"/>
        <w:rPr>
          <w:color w:val="000000"/>
          <w:sz w:val="20"/>
          <w:szCs w:val="20"/>
        </w:rPr>
      </w:pPr>
    </w:p>
    <w:p w14:paraId="0AA359DE" w14:textId="77777777" w:rsidR="00426CCD" w:rsidRPr="00576D3B" w:rsidRDefault="00426CCD" w:rsidP="00426CCD">
      <w:pPr>
        <w:spacing w:after="0" w:line="240" w:lineRule="auto"/>
        <w:ind w:left="600" w:right="600"/>
        <w:jc w:val="center"/>
        <w:rPr>
          <w:color w:val="000000"/>
          <w:sz w:val="20"/>
          <w:szCs w:val="20"/>
        </w:rPr>
      </w:pPr>
    </w:p>
    <w:p w14:paraId="37BB55AB" w14:textId="77777777" w:rsidR="00426CCD" w:rsidRPr="00576D3B" w:rsidRDefault="00426CCD" w:rsidP="00426CCD">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28D2478E"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Date of intended publication</w:t>
      </w:r>
    </w:p>
    <w:p w14:paraId="260FE289"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4A727457" w14:textId="77777777" w:rsidR="00426CCD" w:rsidRPr="00B1211D" w:rsidRDefault="00426CCD" w:rsidP="00426CCD">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23E60DE4" w14:textId="77777777" w:rsidR="00426CCD" w:rsidRPr="001C2F0D" w:rsidRDefault="00426CCD" w:rsidP="00426CCD">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4BAFA6F7" w14:textId="77777777" w:rsidR="00426CCD" w:rsidRPr="00576D3B" w:rsidRDefault="00426CCD" w:rsidP="00426CCD">
      <w:pPr>
        <w:spacing w:after="0" w:line="240" w:lineRule="auto"/>
        <w:ind w:left="600" w:right="600"/>
        <w:jc w:val="center"/>
        <w:rPr>
          <w:color w:val="000000"/>
          <w:sz w:val="20"/>
          <w:szCs w:val="20"/>
        </w:rPr>
      </w:pPr>
    </w:p>
    <w:p w14:paraId="2CA521FB" w14:textId="77777777" w:rsidR="00426CCD" w:rsidRPr="00576D3B" w:rsidRDefault="00426CCD" w:rsidP="00426CCD">
      <w:pPr>
        <w:spacing w:after="0" w:line="240" w:lineRule="auto"/>
        <w:ind w:left="600" w:right="600"/>
        <w:jc w:val="center"/>
        <w:rPr>
          <w:color w:val="000000"/>
          <w:sz w:val="20"/>
          <w:szCs w:val="20"/>
        </w:rPr>
      </w:pPr>
    </w:p>
    <w:p w14:paraId="56156243" w14:textId="77777777" w:rsidR="00426CCD" w:rsidRPr="00576D3B" w:rsidRDefault="00426CCD" w:rsidP="00426CCD">
      <w:pPr>
        <w:spacing w:after="0" w:line="240" w:lineRule="auto"/>
        <w:ind w:left="600" w:right="600"/>
        <w:jc w:val="center"/>
        <w:rPr>
          <w:color w:val="000000"/>
          <w:sz w:val="20"/>
          <w:szCs w:val="20"/>
        </w:rPr>
      </w:pPr>
    </w:p>
    <w:p w14:paraId="0D679A81" w14:textId="77777777" w:rsidR="00426CCD" w:rsidRPr="00FC71E0" w:rsidRDefault="00426CCD" w:rsidP="00426CCD">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75" w:history="1">
        <w:r w:rsidRPr="00576D3B">
          <w:rPr>
            <w:rFonts w:eastAsia="Times New Roman"/>
            <w:color w:val="0000FF"/>
            <w:sz w:val="24"/>
            <w:u w:val="single"/>
            <w:lang w:eastAsia="en-AU"/>
          </w:rPr>
          <w:t>governmentgazettesa@sa.gov.au</w:t>
        </w:r>
      </w:hyperlink>
    </w:p>
    <w:p w14:paraId="5A9F0B7F" w14:textId="77777777" w:rsidR="00426CCD" w:rsidRPr="00576D3B" w:rsidRDefault="00426CCD" w:rsidP="00426CCD">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7109 7760</w:t>
      </w:r>
    </w:p>
    <w:p w14:paraId="2288EFAA" w14:textId="77777777" w:rsidR="00426CCD" w:rsidRPr="007A0461" w:rsidRDefault="00426CCD" w:rsidP="008F7D6C">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76" w:history="1">
        <w:r w:rsidRPr="00576D3B">
          <w:rPr>
            <w:rFonts w:eastAsia="Times New Roman"/>
            <w:color w:val="0000FF"/>
            <w:sz w:val="24"/>
            <w:u w:val="single"/>
            <w:lang w:eastAsia="en-AU"/>
          </w:rPr>
          <w:t>www.governmentgazette.sa.gov.au</w:t>
        </w:r>
      </w:hyperlink>
    </w:p>
    <w:p w14:paraId="7A5F0F24" w14:textId="77777777" w:rsidR="00426CCD" w:rsidRPr="00576D3B" w:rsidRDefault="00426CCD" w:rsidP="00426CCD">
      <w:pPr>
        <w:spacing w:after="0" w:line="240" w:lineRule="auto"/>
        <w:ind w:left="600" w:right="600"/>
        <w:jc w:val="center"/>
        <w:rPr>
          <w:color w:val="000000"/>
          <w:sz w:val="20"/>
          <w:szCs w:val="20"/>
        </w:rPr>
      </w:pPr>
    </w:p>
    <w:p w14:paraId="2BD4D5BC" w14:textId="77777777" w:rsidR="00426CCD" w:rsidRPr="00576D3B" w:rsidRDefault="00426CCD" w:rsidP="00426CCD">
      <w:pPr>
        <w:spacing w:after="0" w:line="240" w:lineRule="auto"/>
        <w:ind w:left="600" w:right="600"/>
        <w:jc w:val="center"/>
        <w:rPr>
          <w:color w:val="000000"/>
          <w:sz w:val="20"/>
          <w:szCs w:val="20"/>
        </w:rPr>
      </w:pPr>
    </w:p>
    <w:p w14:paraId="1F18584D" w14:textId="77777777" w:rsidR="00426CCD" w:rsidRPr="00576D3B" w:rsidRDefault="00426CCD" w:rsidP="00426CCD">
      <w:pPr>
        <w:spacing w:after="0" w:line="240" w:lineRule="auto"/>
        <w:ind w:left="600" w:right="600"/>
        <w:jc w:val="center"/>
        <w:rPr>
          <w:color w:val="000000"/>
          <w:sz w:val="20"/>
          <w:szCs w:val="20"/>
        </w:rPr>
      </w:pPr>
    </w:p>
    <w:p w14:paraId="040054FF" w14:textId="77777777" w:rsidR="00426CCD" w:rsidRPr="00576D3B" w:rsidRDefault="00426CCD" w:rsidP="00426CCD">
      <w:pPr>
        <w:spacing w:after="0" w:line="240" w:lineRule="auto"/>
        <w:ind w:left="600" w:right="600"/>
        <w:jc w:val="center"/>
        <w:rPr>
          <w:color w:val="000000"/>
          <w:sz w:val="20"/>
          <w:szCs w:val="20"/>
        </w:rPr>
      </w:pPr>
    </w:p>
    <w:p w14:paraId="1BC97801" w14:textId="77777777" w:rsidR="00426CCD" w:rsidRDefault="00426CCD" w:rsidP="00426CCD">
      <w:pPr>
        <w:spacing w:after="0" w:line="240" w:lineRule="auto"/>
        <w:ind w:left="600" w:right="600"/>
        <w:jc w:val="center"/>
        <w:rPr>
          <w:color w:val="000000"/>
          <w:sz w:val="20"/>
          <w:szCs w:val="20"/>
        </w:rPr>
      </w:pPr>
    </w:p>
    <w:p w14:paraId="1B0D8F23" w14:textId="77777777" w:rsidR="00F2152E" w:rsidRDefault="00F2152E" w:rsidP="00426CCD">
      <w:pPr>
        <w:spacing w:after="0" w:line="240" w:lineRule="auto"/>
        <w:ind w:left="600" w:right="600"/>
        <w:jc w:val="center"/>
        <w:rPr>
          <w:color w:val="000000"/>
          <w:sz w:val="20"/>
          <w:szCs w:val="20"/>
        </w:rPr>
      </w:pPr>
    </w:p>
    <w:p w14:paraId="72390435" w14:textId="77777777" w:rsidR="00F2152E" w:rsidRDefault="00F2152E" w:rsidP="00426CCD">
      <w:pPr>
        <w:spacing w:after="0" w:line="240" w:lineRule="auto"/>
        <w:ind w:left="600" w:right="600"/>
        <w:jc w:val="center"/>
        <w:rPr>
          <w:color w:val="000000"/>
          <w:sz w:val="20"/>
          <w:szCs w:val="20"/>
        </w:rPr>
      </w:pPr>
    </w:p>
    <w:p w14:paraId="106364EF" w14:textId="77777777" w:rsidR="00F2152E" w:rsidRDefault="00F2152E" w:rsidP="00426CCD">
      <w:pPr>
        <w:spacing w:after="0" w:line="240" w:lineRule="auto"/>
        <w:ind w:left="600" w:right="600"/>
        <w:jc w:val="center"/>
        <w:rPr>
          <w:color w:val="000000"/>
          <w:sz w:val="20"/>
          <w:szCs w:val="20"/>
        </w:rPr>
      </w:pPr>
    </w:p>
    <w:p w14:paraId="5023EC15" w14:textId="77777777" w:rsidR="00426CCD" w:rsidRPr="00576D3B" w:rsidRDefault="00426CCD" w:rsidP="00426CCD">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0D24B182" w14:textId="77777777" w:rsidR="00426CCD" w:rsidRPr="00576D3B" w:rsidRDefault="00426CCD" w:rsidP="00426CCD">
      <w:pPr>
        <w:pBdr>
          <w:top w:val="single" w:sz="4" w:space="1" w:color="auto"/>
        </w:pBdr>
        <w:spacing w:before="100" w:after="0" w:line="14" w:lineRule="exact"/>
        <w:jc w:val="center"/>
        <w:rPr>
          <w:rFonts w:eastAsia="Times New Roman"/>
          <w:b/>
          <w:color w:val="000000"/>
          <w:sz w:val="20"/>
          <w:szCs w:val="20"/>
          <w:lang w:eastAsia="en-AU"/>
        </w:rPr>
      </w:pPr>
    </w:p>
    <w:p w14:paraId="53BA6D77" w14:textId="77777777" w:rsidR="00426CCD" w:rsidRPr="00576D3B" w:rsidRDefault="00426CCD" w:rsidP="00426CCD">
      <w:pPr>
        <w:spacing w:before="180" w:after="0"/>
        <w:jc w:val="center"/>
        <w:rPr>
          <w:szCs w:val="17"/>
        </w:rPr>
      </w:pPr>
      <w:r w:rsidRPr="00576D3B">
        <w:rPr>
          <w:szCs w:val="17"/>
        </w:rPr>
        <w:t xml:space="preserve">Printed and published weekly by authority of </w:t>
      </w:r>
      <w:r w:rsidR="00956A4A">
        <w:rPr>
          <w:szCs w:val="17"/>
        </w:rPr>
        <w:t>C</w:t>
      </w:r>
      <w:r w:rsidR="00956A4A" w:rsidRPr="00576D3B">
        <w:rPr>
          <w:szCs w:val="17"/>
        </w:rPr>
        <w:t xml:space="preserve">. </w:t>
      </w:r>
      <w:r w:rsidR="00956A4A">
        <w:rPr>
          <w:smallCaps/>
          <w:szCs w:val="17"/>
        </w:rPr>
        <w:t>McArdle</w:t>
      </w:r>
      <w:r w:rsidRPr="00576D3B">
        <w:rPr>
          <w:szCs w:val="17"/>
        </w:rPr>
        <w:t>, Government Printer, South Australia</w:t>
      </w:r>
    </w:p>
    <w:p w14:paraId="320652A3" w14:textId="77777777" w:rsidR="00426CCD" w:rsidRPr="00576D3B" w:rsidRDefault="00426CCD" w:rsidP="00426CCD">
      <w:pPr>
        <w:spacing w:after="0"/>
        <w:jc w:val="center"/>
        <w:rPr>
          <w:szCs w:val="17"/>
        </w:rPr>
      </w:pPr>
      <w:r w:rsidRPr="00576D3B">
        <w:rPr>
          <w:szCs w:val="17"/>
        </w:rPr>
        <w:t>$8.</w:t>
      </w:r>
      <w:r w:rsidR="00DC41BD">
        <w:rPr>
          <w:szCs w:val="17"/>
        </w:rPr>
        <w:t>15</w:t>
      </w:r>
      <w:r w:rsidRPr="00576D3B">
        <w:rPr>
          <w:szCs w:val="17"/>
        </w:rPr>
        <w:t xml:space="preserve"> per issue (plus postage), $4</w:t>
      </w:r>
      <w:r w:rsidR="00DC41BD">
        <w:rPr>
          <w:szCs w:val="17"/>
        </w:rPr>
        <w:t>11</w:t>
      </w:r>
      <w:r w:rsidRPr="00576D3B">
        <w:rPr>
          <w:szCs w:val="17"/>
        </w:rPr>
        <w:t>.00 per annual subscription—GST inclusive</w:t>
      </w:r>
    </w:p>
    <w:p w14:paraId="379CF9FA" w14:textId="77777777" w:rsidR="00F337C8" w:rsidRPr="003471CD" w:rsidRDefault="00426CCD" w:rsidP="00426CCD">
      <w:pPr>
        <w:pStyle w:val="GG-body"/>
        <w:jc w:val="center"/>
      </w:pPr>
      <w:r w:rsidRPr="00576D3B">
        <w:rPr>
          <w:rFonts w:eastAsia="Calibri"/>
        </w:rPr>
        <w:t xml:space="preserve">Online publications: </w:t>
      </w:r>
      <w:hyperlink r:id="rId77" w:history="1">
        <w:r w:rsidRPr="00576D3B">
          <w:rPr>
            <w:rFonts w:eastAsia="Calibri"/>
            <w:color w:val="0000FF"/>
            <w:u w:val="single"/>
          </w:rPr>
          <w:t>www.governmentgazette.sa.gov.au</w:t>
        </w:r>
      </w:hyperlink>
    </w:p>
    <w:sectPr w:rsidR="00F337C8" w:rsidRPr="003471CD" w:rsidSect="002D4B68">
      <w:headerReference w:type="even" r:id="rId78"/>
      <w:headerReference w:type="default" r:id="rId79"/>
      <w:footerReference w:type="default" r:id="rId80"/>
      <w:pgSz w:w="11906" w:h="16838"/>
      <w:pgMar w:top="1674" w:right="1256" w:bottom="1134" w:left="1290" w:header="1134" w:footer="1134" w:gutter="0"/>
      <w:pgNumType w:start="2372"/>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9D93D" w14:textId="77777777" w:rsidR="002D4B68" w:rsidRDefault="002D4B68" w:rsidP="00777F88">
      <w:pPr>
        <w:spacing w:after="0" w:line="240" w:lineRule="auto"/>
      </w:pPr>
      <w:r>
        <w:separator/>
      </w:r>
    </w:p>
  </w:endnote>
  <w:endnote w:type="continuationSeparator" w:id="0">
    <w:p w14:paraId="1797F617" w14:textId="77777777" w:rsidR="002D4B68" w:rsidRDefault="002D4B68"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FHDL H+ Helvetica Neue">
    <w:altName w:val="Calibri"/>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ource Sans Pro">
    <w:panose1 w:val="020B0503030403020204"/>
    <w:charset w:val="00"/>
    <w:family w:val="swiss"/>
    <w:pitch w:val="variable"/>
    <w:sig w:usb0="600002F7" w:usb1="02000001" w:usb2="00000000" w:usb3="00000000" w:csb0="0000019F"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roman"/>
    <w:pitch w:val="variable"/>
    <w:sig w:usb0="002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D51C4" w14:textId="77777777" w:rsidR="00A3401E" w:rsidRPr="00A3401E" w:rsidRDefault="00A3401E" w:rsidP="00A3401E">
    <w:pPr>
      <w:spacing w:line="210" w:lineRule="exact"/>
      <w:jc w:val="left"/>
      <w:rPr>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BC6C3" w14:textId="77777777" w:rsidR="002F50FE" w:rsidRPr="00D0446B" w:rsidRDefault="002F50FE" w:rsidP="00D0446B">
    <w:r w:rsidRPr="00D0446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9D225" w14:textId="77777777" w:rsidR="008557D0" w:rsidRPr="00576D3B" w:rsidRDefault="008557D0" w:rsidP="008557D0">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440FC5C2" w14:textId="77777777" w:rsidR="008557D0" w:rsidRPr="00576D3B" w:rsidRDefault="008557D0" w:rsidP="008557D0">
    <w:pPr>
      <w:pBdr>
        <w:top w:val="single" w:sz="4" w:space="1" w:color="auto"/>
      </w:pBdr>
      <w:spacing w:before="100" w:after="0" w:line="14" w:lineRule="exact"/>
      <w:jc w:val="center"/>
      <w:rPr>
        <w:rFonts w:eastAsia="Times New Roman"/>
        <w:b/>
        <w:color w:val="000000"/>
        <w:sz w:val="20"/>
        <w:szCs w:val="20"/>
        <w:lang w:eastAsia="en-AU"/>
      </w:rPr>
    </w:pPr>
  </w:p>
  <w:p w14:paraId="2C22881B" w14:textId="77777777" w:rsidR="008557D0" w:rsidRPr="00576D3B" w:rsidRDefault="008557D0" w:rsidP="008557D0">
    <w:pPr>
      <w:spacing w:before="180" w:after="0"/>
      <w:jc w:val="center"/>
      <w:rPr>
        <w:szCs w:val="17"/>
      </w:rPr>
    </w:pPr>
    <w:r w:rsidRPr="00576D3B">
      <w:rPr>
        <w:szCs w:val="17"/>
      </w:rPr>
      <w:t xml:space="preserve">Printed and published weekly by authority of </w:t>
    </w:r>
    <w:r w:rsidR="001F78CE">
      <w:rPr>
        <w:szCs w:val="17"/>
      </w:rPr>
      <w:t>C</w:t>
    </w:r>
    <w:r w:rsidRPr="00576D3B">
      <w:rPr>
        <w:szCs w:val="17"/>
      </w:rPr>
      <w:t xml:space="preserve">. </w:t>
    </w:r>
    <w:r w:rsidR="001F78CE">
      <w:rPr>
        <w:smallCaps/>
        <w:szCs w:val="17"/>
      </w:rPr>
      <w:t>McArdle</w:t>
    </w:r>
    <w:r w:rsidRPr="00576D3B">
      <w:rPr>
        <w:szCs w:val="17"/>
      </w:rPr>
      <w:t>, Government Printer, South Australia</w:t>
    </w:r>
  </w:p>
  <w:p w14:paraId="43CC4B7A" w14:textId="77777777" w:rsidR="008557D0" w:rsidRPr="00576D3B" w:rsidRDefault="008557D0" w:rsidP="008557D0">
    <w:pPr>
      <w:spacing w:after="0"/>
      <w:jc w:val="center"/>
      <w:rPr>
        <w:szCs w:val="17"/>
      </w:rPr>
    </w:pPr>
    <w:r w:rsidRPr="00576D3B">
      <w:rPr>
        <w:szCs w:val="17"/>
      </w:rPr>
      <w:t>$8.</w:t>
    </w:r>
    <w:r w:rsidR="00C0725F">
      <w:rPr>
        <w:szCs w:val="17"/>
      </w:rPr>
      <w:t>15</w:t>
    </w:r>
    <w:r w:rsidRPr="00576D3B">
      <w:rPr>
        <w:szCs w:val="17"/>
      </w:rPr>
      <w:t xml:space="preserve"> per issue (plus postage), $4</w:t>
    </w:r>
    <w:r w:rsidR="00C0725F">
      <w:rPr>
        <w:szCs w:val="17"/>
      </w:rPr>
      <w:t>11</w:t>
    </w:r>
    <w:r w:rsidRPr="00576D3B">
      <w:rPr>
        <w:szCs w:val="17"/>
      </w:rPr>
      <w:t>.00 per annual subscription—GST inclusive</w:t>
    </w:r>
  </w:p>
  <w:p w14:paraId="0F784EBB" w14:textId="77777777" w:rsidR="008557D0" w:rsidRPr="003471CD" w:rsidRDefault="008557D0" w:rsidP="008557D0">
    <w:pPr>
      <w:pStyle w:val="GG-body"/>
      <w:jc w:val="center"/>
    </w:pPr>
    <w:r w:rsidRPr="00576D3B">
      <w:rPr>
        <w:rFonts w:eastAsia="Calibri"/>
      </w:rPr>
      <w:t xml:space="preserve">Online publications: </w:t>
    </w:r>
    <w:hyperlink r:id="rId1" w:history="1">
      <w:r w:rsidRPr="00576D3B">
        <w:rPr>
          <w:rFonts w:eastAsia="Calibri"/>
          <w:color w:val="0000FF"/>
          <w:u w:val="single"/>
        </w:rPr>
        <w:t>www.governmentgazette.sa.gov.au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BA1C3" w14:textId="77777777" w:rsidR="002F50FE" w:rsidRPr="00D0446B" w:rsidRDefault="002F50FE" w:rsidP="00D0446B">
    <w:r w:rsidRPr="00D0446B">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90AA2" w14:textId="77777777" w:rsidR="002F50FE" w:rsidRPr="00144772" w:rsidRDefault="002F50FE"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5089D858" w14:textId="77777777" w:rsidR="002F50FE" w:rsidRPr="00144772" w:rsidRDefault="002F50FE"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533D8C99" w14:textId="77777777" w:rsidR="002F50FE" w:rsidRPr="00777F88" w:rsidRDefault="002F50FE" w:rsidP="00D0446B">
    <w:pPr>
      <w:spacing w:before="180"/>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7B47A13F" w14:textId="77777777" w:rsidR="002F50FE" w:rsidRPr="00777F88" w:rsidRDefault="002F50FE" w:rsidP="00D0446B">
    <w:pPr>
      <w:jc w:val="center"/>
      <w:rPr>
        <w:szCs w:val="17"/>
      </w:rPr>
    </w:pPr>
    <w:r w:rsidRPr="00777F88">
      <w:rPr>
        <w:szCs w:val="17"/>
      </w:rPr>
      <w:t>$7.21 per issue (plus postage), $361.90 per annual subscription—GST inclusive</w:t>
    </w:r>
  </w:p>
  <w:p w14:paraId="0601DBA9" w14:textId="77777777" w:rsidR="002F50FE" w:rsidRPr="00D0446B" w:rsidRDefault="002F50FE" w:rsidP="00D0446B">
    <w:pPr>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EC38C" w14:textId="77777777" w:rsidR="002F50FE" w:rsidRPr="00A3401E" w:rsidRDefault="002F50FE" w:rsidP="00A3401E">
    <w:pPr>
      <w:spacing w:line="210" w:lineRule="exact"/>
      <w:jc w:val="left"/>
      <w:rPr>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B026B" w14:textId="77777777" w:rsidR="002D4B68" w:rsidRDefault="002D4B68" w:rsidP="00777F88">
      <w:pPr>
        <w:spacing w:after="0" w:line="240" w:lineRule="auto"/>
      </w:pPr>
      <w:r>
        <w:separator/>
      </w:r>
    </w:p>
  </w:footnote>
  <w:footnote w:type="continuationSeparator" w:id="0">
    <w:p w14:paraId="3CC687C8" w14:textId="77777777" w:rsidR="002D4B68" w:rsidRDefault="002D4B68"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A9EA9" w14:textId="77777777" w:rsidR="002F50FE" w:rsidRPr="0034074D" w:rsidRDefault="00B304BC" w:rsidP="0034074D">
    <w:pPr>
      <w:tabs>
        <w:tab w:val="right" w:pos="9360"/>
      </w:tabs>
      <w:rPr>
        <w:sz w:val="20"/>
        <w:szCs w:val="20"/>
      </w:rPr>
    </w:pPr>
    <w:r>
      <w:rPr>
        <w:noProof/>
        <w:sz w:val="20"/>
        <w:szCs w:val="20"/>
      </w:rPr>
      <mc:AlternateContent>
        <mc:Choice Requires="wps">
          <w:drawing>
            <wp:anchor distT="0" distB="0" distL="114300" distR="114300" simplePos="1" relativeHeight="251661312" behindDoc="0" locked="0" layoutInCell="0" allowOverlap="1" wp14:anchorId="03D436A3" wp14:editId="7F40C0C9">
              <wp:simplePos x="0" y="190500"/>
              <wp:positionH relativeFrom="page">
                <wp:posOffset>0</wp:posOffset>
              </wp:positionH>
              <wp:positionV relativeFrom="page">
                <wp:posOffset>190500</wp:posOffset>
              </wp:positionV>
              <wp:extent cx="7560310" cy="252095"/>
              <wp:effectExtent l="0" t="0" r="0" b="14605"/>
              <wp:wrapNone/>
              <wp:docPr id="4" name="MSIPCMd42e4a65aabd00dbe90af422" descr="{&quot;HashCode&quot;:1178062039,&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B2D68C"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3D436A3" id="_x0000_t202" coordsize="21600,21600" o:spt="202" path="m,l,21600r21600,l21600,xe">
              <v:stroke joinstyle="miter"/>
              <v:path gradientshapeok="t" o:connecttype="rect"/>
            </v:shapetype>
            <v:shape id="MSIPCMd42e4a65aabd00dbe90af422" o:spid="_x0000_s1026" type="#_x0000_t202" alt="{&quot;HashCode&quot;:1178062039,&quot;Height&quot;:841.0,&quot;Width&quot;:595.0,&quot;Placement&quot;:&quot;Header&quot;,&quot;Index&quot;:&quot;OddAndEven&quot;,&quot;Section&quot;:1,&quot;Top&quot;:0.0,&quot;Left&quot;:0.0}" style="position:absolute;left:0;text-align:left;margin-left:0;margin-top:15pt;width:595.3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25B2D68C"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r w:rsidR="002F50FE" w:rsidRPr="0034074D">
      <w:rPr>
        <w:sz w:val="20"/>
        <w:szCs w:val="20"/>
      </w:rPr>
      <w:t>2</w:t>
    </w:r>
    <w:r w:rsidR="002F50FE" w:rsidRPr="0034074D">
      <w:rPr>
        <w:sz w:val="20"/>
        <w:szCs w:val="20"/>
      </w:rPr>
      <w:tab/>
      <w:t>THE SOUTH AUSTRALIAN GOVERNMENT GAZETTE</w:t>
    </w:r>
    <w:r w:rsidR="002F50FE" w:rsidRPr="0034074D">
      <w:rPr>
        <w:sz w:val="20"/>
        <w:szCs w:val="20"/>
      </w:rPr>
      <w:tab/>
    </w:r>
    <w:r w:rsidR="002F50FE">
      <w:rPr>
        <w:sz w:val="20"/>
        <w:szCs w:val="20"/>
      </w:rPr>
      <w:t>22 March</w:t>
    </w:r>
    <w:r w:rsidR="002F50FE" w:rsidRPr="0034074D">
      <w:rPr>
        <w:sz w:val="20"/>
        <w:szCs w:val="20"/>
      </w:rPr>
      <w:t xml:space="preserve"> 2017</w:t>
    </w:r>
  </w:p>
  <w:p w14:paraId="01F56515" w14:textId="77777777" w:rsidR="002F50FE" w:rsidRPr="0034074D" w:rsidRDefault="002F50FE" w:rsidP="0034074D">
    <w:pPr>
      <w:pBdr>
        <w:top w:val="single" w:sz="4" w:space="1" w:color="auto"/>
      </w:pBdr>
      <w:tabs>
        <w:tab w:val="right" w:pos="9360"/>
      </w:tabs>
      <w:spacing w:before="100" w:line="14" w:lineRule="exact"/>
      <w:jc w:val="center"/>
      <w:rPr>
        <w:sz w:val="20"/>
        <w:szCs w:val="20"/>
      </w:rPr>
    </w:pPr>
  </w:p>
  <w:p w14:paraId="3E338622" w14:textId="77777777" w:rsidR="002F50FE" w:rsidRPr="0034074D" w:rsidRDefault="002F50FE" w:rsidP="0034074D">
    <w:pPr>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315DE" w14:textId="77777777" w:rsidR="002F50FE" w:rsidRPr="00DA30CF" w:rsidRDefault="00B304BC" w:rsidP="00DA30CF">
    <w:pPr>
      <w:rPr>
        <w:szCs w:val="17"/>
      </w:rPr>
    </w:pPr>
    <w:r>
      <w:rPr>
        <w:noProof/>
        <w:szCs w:val="17"/>
      </w:rPr>
      <mc:AlternateContent>
        <mc:Choice Requires="wps">
          <w:drawing>
            <wp:anchor distT="0" distB="0" distL="114300" distR="114300" simplePos="1" relativeHeight="251659264" behindDoc="0" locked="0" layoutInCell="0" allowOverlap="1" wp14:anchorId="7230DA59" wp14:editId="573587EF">
              <wp:simplePos x="0" y="190500"/>
              <wp:positionH relativeFrom="page">
                <wp:posOffset>0</wp:posOffset>
              </wp:positionH>
              <wp:positionV relativeFrom="page">
                <wp:posOffset>190500</wp:posOffset>
              </wp:positionV>
              <wp:extent cx="7560310" cy="252095"/>
              <wp:effectExtent l="0" t="0" r="0" b="14605"/>
              <wp:wrapNone/>
              <wp:docPr id="2" name="MSIPCM3ee34cf286762351286267f0"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BF97D3"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230DA59" id="_x0000_t202" coordsize="21600,21600" o:spt="202" path="m,l,21600r21600,l21600,xe">
              <v:stroke joinstyle="miter"/>
              <v:path gradientshapeok="t" o:connecttype="rect"/>
            </v:shapetype>
            <v:shape id="MSIPCM3ee34cf286762351286267f0" o:spid="_x0000_s1027"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43BF97D3"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159F7" w14:textId="77777777" w:rsidR="00781B55" w:rsidRPr="00552C29" w:rsidRDefault="00781B55" w:rsidP="00781B55">
    <w:pPr>
      <w:pBdr>
        <w:bottom w:val="single" w:sz="6" w:space="3" w:color="auto"/>
      </w:pBdr>
      <w:tabs>
        <w:tab w:val="center" w:pos="4678"/>
        <w:tab w:val="right" w:pos="9356"/>
      </w:tabs>
      <w:spacing w:after="0" w:line="240" w:lineRule="auto"/>
      <w:rPr>
        <w:rFonts w:eastAsia="Times New Roman"/>
        <w:sz w:val="21"/>
        <w:szCs w:val="21"/>
      </w:rPr>
    </w:pPr>
    <w:r w:rsidRPr="00552C29">
      <w:rPr>
        <w:rStyle w:val="PageNumber"/>
        <w:sz w:val="21"/>
        <w:szCs w:val="21"/>
      </w:rPr>
      <w:t xml:space="preserve">No. ?? </w:t>
    </w:r>
    <w:proofErr w:type="gramStart"/>
    <w:r w:rsidRPr="00552C29">
      <w:rPr>
        <w:rStyle w:val="PageNumber"/>
        <w:sz w:val="21"/>
        <w:szCs w:val="21"/>
      </w:rPr>
      <w:t xml:space="preserve">p. </w:t>
    </w:r>
    <w:r>
      <w:rPr>
        <w:rStyle w:val="PageNumber"/>
        <w:sz w:val="21"/>
        <w:szCs w:val="21"/>
      </w:rPr>
      <w:t>?</w:t>
    </w:r>
    <w:proofErr w:type="gramEnd"/>
    <w:r w:rsidRPr="00552C29">
      <w:rPr>
        <w:rFonts w:eastAsia="Times New Roman"/>
        <w:sz w:val="21"/>
        <w:szCs w:val="21"/>
      </w:rPr>
      <w:tab/>
    </w:r>
    <w:r w:rsidRPr="00552C29">
      <w:rPr>
        <w:rFonts w:eastAsia="Times New Roman"/>
        <w:smallCaps/>
        <w:sz w:val="21"/>
        <w:szCs w:val="21"/>
      </w:rPr>
      <w:t>The South Australian Government Gazette</w:t>
    </w:r>
    <w:r w:rsidRPr="00552C29">
      <w:rPr>
        <w:rFonts w:eastAsia="Times New Roman"/>
        <w:sz w:val="21"/>
        <w:szCs w:val="21"/>
      </w:rPr>
      <w:tab/>
    </w:r>
    <w:proofErr w:type="gramStart"/>
    <w:r w:rsidRPr="00552C29">
      <w:rPr>
        <w:rStyle w:val="PageNumber"/>
        <w:sz w:val="21"/>
        <w:szCs w:val="21"/>
      </w:rPr>
      <w:t>?? ????</w:t>
    </w:r>
    <w:proofErr w:type="gramEnd"/>
    <w:r w:rsidRPr="00552C29">
      <w:rPr>
        <w:rStyle w:val="PageNumber"/>
        <w:sz w:val="21"/>
        <w:szCs w:val="21"/>
      </w:rPr>
      <w:t xml:space="preserve"> </w:t>
    </w:r>
    <w:r w:rsidRPr="00552C29">
      <w:rPr>
        <w:sz w:val="21"/>
        <w:szCs w:val="21"/>
      </w:rPr>
      <w:t>202</w:t>
    </w:r>
    <w:r>
      <w:rPr>
        <w:sz w:val="21"/>
        <w:szCs w:val="21"/>
      </w:rPr>
      <w:t>?</w:t>
    </w:r>
  </w:p>
  <w:p w14:paraId="04E51786" w14:textId="77777777" w:rsidR="00781B55" w:rsidRPr="00552C29" w:rsidRDefault="00781B55" w:rsidP="00781B55">
    <w:pPr>
      <w:spacing w:line="210" w:lineRule="exact"/>
      <w:jc w:val="left"/>
      <w:rPr>
        <w:sz w:val="21"/>
        <w:szCs w:val="2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1B8F9" w14:textId="77777777" w:rsidR="002F50FE" w:rsidRPr="00DA30CF" w:rsidRDefault="00B304BC" w:rsidP="00DA30CF">
    <w:pPr>
      <w:rPr>
        <w:szCs w:val="17"/>
      </w:rPr>
    </w:pPr>
    <w:r>
      <w:rPr>
        <w:noProof/>
        <w:szCs w:val="17"/>
      </w:rPr>
      <mc:AlternateContent>
        <mc:Choice Requires="wps">
          <w:drawing>
            <wp:anchor distT="0" distB="0" distL="114300" distR="114300" simplePos="1" relativeHeight="251662336" behindDoc="0" locked="0" layoutInCell="0" allowOverlap="1" wp14:anchorId="3BACC28D" wp14:editId="6DB0762F">
              <wp:simplePos x="0" y="190500"/>
              <wp:positionH relativeFrom="page">
                <wp:posOffset>0</wp:posOffset>
              </wp:positionH>
              <wp:positionV relativeFrom="page">
                <wp:posOffset>190500</wp:posOffset>
              </wp:positionV>
              <wp:extent cx="7560310" cy="252095"/>
              <wp:effectExtent l="0" t="0" r="0" b="14605"/>
              <wp:wrapNone/>
              <wp:docPr id="5" name="MSIPCMba6840efbea12d98d57a8d02"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DA509D"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BACC28D" id="_x0000_t202" coordsize="21600,21600" o:spt="202" path="m,l,21600r21600,l21600,xe">
              <v:stroke joinstyle="miter"/>
              <v:path gradientshapeok="t" o:connecttype="rect"/>
            </v:shapetype>
            <v:shape id="MSIPCMba6840efbea12d98d57a8d02" o:spid="_x0000_s1028" type="#_x0000_t202" alt="{&quot;HashCode&quot;:1178062039,&quot;Height&quot;:841.0,&quot;Width&quot;:595.0,&quot;Placement&quot;:&quot;Header&quot;,&quot;Index&quot;:&quot;Primary&quot;,&quot;Section&quot;:2,&quot;Top&quot;:0.0,&quot;Left&quot;:0.0}" style="position:absolute;left:0;text-align:left;margin-left:0;margin-top:15pt;width:595.3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YTAfQi9kfB1cLJcpCVVlWVibjeWxdEQzIvva&#10;vTFnT/AHJO4JBnGx4gMLfW7Pw3IfQDaJoohvj+YJdlRkIvn0eqLk399T1uWNL34D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MNL/b8XAgAAKwQAAA4AAAAAAAAAAAAAAAAALgIAAGRycy9lMm9Eb2MueG1sUEsBAi0AFAAGAAgA&#10;AAAhAKCK+GTcAAAABwEAAA8AAAAAAAAAAAAAAAAAcQQAAGRycy9kb3ducmV2LnhtbFBLBQYAAAAA&#10;BAAEAPMAAAB6BQAAAAA=&#10;" o:allowincell="f" filled="f" stroked="f" strokeweight=".5pt">
              <v:textbox inset=",0,,0">
                <w:txbxContent>
                  <w:p w14:paraId="61DA509D"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196B4" w14:textId="6623E8BC" w:rsidR="002F50FE" w:rsidRPr="00552C29" w:rsidRDefault="002F50FE" w:rsidP="00552C29">
    <w:pPr>
      <w:pBdr>
        <w:bottom w:val="single" w:sz="6" w:space="3" w:color="auto"/>
      </w:pBdr>
      <w:tabs>
        <w:tab w:val="center" w:pos="4678"/>
        <w:tab w:val="right" w:pos="9356"/>
      </w:tabs>
      <w:spacing w:after="0" w:line="240" w:lineRule="auto"/>
      <w:rPr>
        <w:rFonts w:eastAsia="Times New Roman"/>
        <w:sz w:val="21"/>
        <w:szCs w:val="21"/>
      </w:rPr>
    </w:pPr>
    <w:r w:rsidRPr="00552C29">
      <w:rPr>
        <w:rStyle w:val="PageNumber"/>
        <w:sz w:val="21"/>
        <w:szCs w:val="21"/>
      </w:rPr>
      <w:t xml:space="preserve">No. </w:t>
    </w:r>
    <w:r w:rsidR="002D4B68">
      <w:rPr>
        <w:rStyle w:val="PageNumber"/>
        <w:sz w:val="21"/>
        <w:szCs w:val="21"/>
      </w:rPr>
      <w:t>52</w:t>
    </w:r>
    <w:r w:rsidRPr="00552C29">
      <w:rPr>
        <w:rStyle w:val="PageNumber"/>
        <w:sz w:val="21"/>
        <w:szCs w:val="21"/>
      </w:rPr>
      <w:t xml:space="preserve"> p. </w:t>
    </w:r>
    <w:r w:rsidR="00372218" w:rsidRPr="00552C29">
      <w:rPr>
        <w:rStyle w:val="PageNumber"/>
        <w:sz w:val="21"/>
        <w:szCs w:val="21"/>
      </w:rPr>
      <w:fldChar w:fldCharType="begin"/>
    </w:r>
    <w:r w:rsidR="00372218" w:rsidRPr="00552C29">
      <w:rPr>
        <w:rStyle w:val="PageNumber"/>
        <w:sz w:val="21"/>
        <w:szCs w:val="21"/>
      </w:rPr>
      <w:instrText xml:space="preserve"> PAGE </w:instrText>
    </w:r>
    <w:r w:rsidR="00372218" w:rsidRPr="00552C29">
      <w:rPr>
        <w:rStyle w:val="PageNumber"/>
        <w:sz w:val="21"/>
        <w:szCs w:val="21"/>
      </w:rPr>
      <w:fldChar w:fldCharType="separate"/>
    </w:r>
    <w:r w:rsidR="00372218">
      <w:rPr>
        <w:rStyle w:val="PageNumber"/>
        <w:noProof/>
        <w:sz w:val="21"/>
        <w:szCs w:val="21"/>
      </w:rPr>
      <w:t>10</w:t>
    </w:r>
    <w:r w:rsidR="00372218" w:rsidRPr="00552C29">
      <w:rPr>
        <w:rStyle w:val="PageNumber"/>
        <w:sz w:val="21"/>
        <w:szCs w:val="21"/>
      </w:rPr>
      <w:fldChar w:fldCharType="end"/>
    </w:r>
    <w:r w:rsidRPr="00552C29">
      <w:rPr>
        <w:rFonts w:eastAsia="Times New Roman"/>
        <w:sz w:val="21"/>
        <w:szCs w:val="21"/>
      </w:rPr>
      <w:tab/>
    </w:r>
    <w:r w:rsidRPr="00552C29">
      <w:rPr>
        <w:rFonts w:eastAsia="Times New Roman"/>
        <w:smallCaps/>
        <w:sz w:val="21"/>
        <w:szCs w:val="21"/>
      </w:rPr>
      <w:t>The South Australian Government Gazette</w:t>
    </w:r>
    <w:r w:rsidRPr="00552C29">
      <w:rPr>
        <w:rFonts w:eastAsia="Times New Roman"/>
        <w:sz w:val="21"/>
        <w:szCs w:val="21"/>
      </w:rPr>
      <w:tab/>
    </w:r>
    <w:r w:rsidR="002D4B68">
      <w:rPr>
        <w:rStyle w:val="PageNumber"/>
        <w:sz w:val="21"/>
        <w:szCs w:val="21"/>
      </w:rPr>
      <w:t>28</w:t>
    </w:r>
    <w:r w:rsidRPr="00552C29">
      <w:rPr>
        <w:rStyle w:val="PageNumber"/>
        <w:sz w:val="21"/>
        <w:szCs w:val="21"/>
      </w:rPr>
      <w:t xml:space="preserve"> </w:t>
    </w:r>
    <w:r w:rsidR="002D4B68">
      <w:rPr>
        <w:rStyle w:val="PageNumber"/>
        <w:sz w:val="21"/>
        <w:szCs w:val="21"/>
      </w:rPr>
      <w:t>July</w:t>
    </w:r>
    <w:r w:rsidRPr="00552C29">
      <w:rPr>
        <w:rStyle w:val="PageNumber"/>
        <w:sz w:val="21"/>
        <w:szCs w:val="21"/>
      </w:rPr>
      <w:t xml:space="preserve"> </w:t>
    </w:r>
    <w:r w:rsidRPr="00552C29">
      <w:rPr>
        <w:sz w:val="21"/>
        <w:szCs w:val="21"/>
      </w:rPr>
      <w:t>202</w:t>
    </w:r>
    <w:r w:rsidR="00B304BC">
      <w:rPr>
        <w:sz w:val="21"/>
        <w:szCs w:val="21"/>
      </w:rPr>
      <w:t>2</w:t>
    </w:r>
  </w:p>
  <w:p w14:paraId="0A1F3210" w14:textId="77777777" w:rsidR="002F50FE" w:rsidRPr="00552C29" w:rsidRDefault="002F50FE" w:rsidP="00781B55">
    <w:pPr>
      <w:spacing w:line="210" w:lineRule="exact"/>
      <w:jc w:val="left"/>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CD0AE" w14:textId="4CDCB608" w:rsidR="002F50FE" w:rsidRPr="00552C29" w:rsidRDefault="002D4B68" w:rsidP="00552C29">
    <w:pPr>
      <w:pBdr>
        <w:bottom w:val="single" w:sz="6" w:space="3" w:color="auto"/>
      </w:pBdr>
      <w:tabs>
        <w:tab w:val="center" w:pos="4678"/>
        <w:tab w:val="right" w:pos="9356"/>
      </w:tabs>
      <w:spacing w:after="0" w:line="240" w:lineRule="auto"/>
      <w:rPr>
        <w:rFonts w:eastAsia="Times New Roman"/>
        <w:sz w:val="21"/>
        <w:szCs w:val="21"/>
      </w:rPr>
    </w:pPr>
    <w:r>
      <w:rPr>
        <w:rStyle w:val="PageNumber"/>
        <w:sz w:val="21"/>
        <w:szCs w:val="21"/>
      </w:rPr>
      <w:t xml:space="preserve">28 July </w:t>
    </w:r>
    <w:r w:rsidR="002F50FE" w:rsidRPr="00552C29">
      <w:rPr>
        <w:sz w:val="21"/>
        <w:szCs w:val="21"/>
      </w:rPr>
      <w:t>202</w:t>
    </w:r>
    <w:r w:rsidR="00B304BC">
      <w:rPr>
        <w:sz w:val="21"/>
        <w:szCs w:val="21"/>
      </w:rPr>
      <w:t>2</w:t>
    </w:r>
    <w:r w:rsidR="002F50FE" w:rsidRPr="00552C29">
      <w:rPr>
        <w:rFonts w:eastAsia="Times New Roman"/>
        <w:sz w:val="21"/>
        <w:szCs w:val="21"/>
      </w:rPr>
      <w:tab/>
    </w:r>
    <w:r w:rsidR="002F50FE" w:rsidRPr="00552C29">
      <w:rPr>
        <w:rFonts w:eastAsia="Times New Roman"/>
        <w:smallCaps/>
        <w:sz w:val="21"/>
        <w:szCs w:val="21"/>
      </w:rPr>
      <w:t>The South Australian Government Gazette</w:t>
    </w:r>
    <w:r w:rsidR="002F50FE" w:rsidRPr="00552C29">
      <w:rPr>
        <w:rFonts w:eastAsia="Times New Roman"/>
        <w:sz w:val="21"/>
        <w:szCs w:val="21"/>
      </w:rPr>
      <w:tab/>
    </w:r>
    <w:r w:rsidR="002F50FE" w:rsidRPr="00552C29">
      <w:rPr>
        <w:rStyle w:val="PageNumber"/>
        <w:sz w:val="21"/>
        <w:szCs w:val="21"/>
      </w:rPr>
      <w:t xml:space="preserve">No. </w:t>
    </w:r>
    <w:r>
      <w:rPr>
        <w:rStyle w:val="PageNumber"/>
        <w:sz w:val="21"/>
        <w:szCs w:val="21"/>
      </w:rPr>
      <w:t>52</w:t>
    </w:r>
    <w:r w:rsidR="002F50FE" w:rsidRPr="00552C29">
      <w:rPr>
        <w:rStyle w:val="PageNumber"/>
        <w:sz w:val="21"/>
        <w:szCs w:val="21"/>
      </w:rPr>
      <w:t xml:space="preserve"> p. </w:t>
    </w:r>
    <w:r w:rsidR="002F50FE" w:rsidRPr="00552C29">
      <w:rPr>
        <w:rStyle w:val="PageNumber"/>
        <w:sz w:val="21"/>
        <w:szCs w:val="21"/>
      </w:rPr>
      <w:fldChar w:fldCharType="begin"/>
    </w:r>
    <w:r w:rsidR="002F50FE" w:rsidRPr="00552C29">
      <w:rPr>
        <w:rStyle w:val="PageNumber"/>
        <w:sz w:val="21"/>
        <w:szCs w:val="21"/>
      </w:rPr>
      <w:instrText xml:space="preserve"> PAGE </w:instrText>
    </w:r>
    <w:r w:rsidR="002F50FE" w:rsidRPr="00552C29">
      <w:rPr>
        <w:rStyle w:val="PageNumber"/>
        <w:sz w:val="21"/>
        <w:szCs w:val="21"/>
      </w:rPr>
      <w:fldChar w:fldCharType="separate"/>
    </w:r>
    <w:r w:rsidR="00372218">
      <w:rPr>
        <w:rStyle w:val="PageNumber"/>
        <w:noProof/>
        <w:sz w:val="21"/>
        <w:szCs w:val="21"/>
      </w:rPr>
      <w:t>9</w:t>
    </w:r>
    <w:r w:rsidR="002F50FE" w:rsidRPr="00552C29">
      <w:rPr>
        <w:rStyle w:val="PageNumber"/>
        <w:sz w:val="21"/>
        <w:szCs w:val="21"/>
      </w:rPr>
      <w:fldChar w:fldCharType="end"/>
    </w:r>
  </w:p>
  <w:p w14:paraId="5BDE9566" w14:textId="77777777" w:rsidR="002F50FE" w:rsidRPr="00552C29" w:rsidRDefault="002F50FE" w:rsidP="00552C2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9CCB536"/>
    <w:lvl w:ilvl="0">
      <w:start w:val="1"/>
      <w:numFmt w:val="decimal"/>
      <w:pStyle w:val="ListNumber"/>
      <w:lvlText w:val="%1."/>
      <w:lvlJc w:val="left"/>
      <w:pPr>
        <w:tabs>
          <w:tab w:val="num" w:pos="1492"/>
        </w:tabs>
        <w:ind w:left="1492" w:hanging="360"/>
      </w:pPr>
    </w:lvl>
  </w:abstractNum>
  <w:abstractNum w:abstractNumId="1" w15:restartNumberingAfterBreak="0">
    <w:nsid w:val="FFFFFF7D"/>
    <w:multiLevelType w:val="singleLevel"/>
    <w:tmpl w:val="D222DB34"/>
    <w:lvl w:ilvl="0">
      <w:start w:val="1"/>
      <w:numFmt w:val="decimal"/>
      <w:pStyle w:val="ListBullet5"/>
      <w:lvlText w:val="%1."/>
      <w:lvlJc w:val="left"/>
      <w:pPr>
        <w:tabs>
          <w:tab w:val="num" w:pos="1209"/>
        </w:tabs>
        <w:ind w:left="1209" w:hanging="360"/>
      </w:pPr>
    </w:lvl>
  </w:abstractNum>
  <w:abstractNum w:abstractNumId="2" w15:restartNumberingAfterBreak="0">
    <w:nsid w:val="FFFFFF7E"/>
    <w:multiLevelType w:val="singleLevel"/>
    <w:tmpl w:val="BBDC9BFE"/>
    <w:lvl w:ilvl="0">
      <w:start w:val="1"/>
      <w:numFmt w:val="decimal"/>
      <w:pStyle w:val="ListBullet4"/>
      <w:lvlText w:val="%1."/>
      <w:lvlJc w:val="left"/>
      <w:pPr>
        <w:tabs>
          <w:tab w:val="num" w:pos="926"/>
        </w:tabs>
        <w:ind w:left="926" w:hanging="360"/>
      </w:pPr>
    </w:lvl>
  </w:abstractNum>
  <w:abstractNum w:abstractNumId="3" w15:restartNumberingAfterBreak="0">
    <w:nsid w:val="FFFFFF7F"/>
    <w:multiLevelType w:val="singleLevel"/>
    <w:tmpl w:val="CE62135A"/>
    <w:lvl w:ilvl="0">
      <w:start w:val="1"/>
      <w:numFmt w:val="decimal"/>
      <w:pStyle w:val="ListBullet3"/>
      <w:lvlText w:val="%1."/>
      <w:lvlJc w:val="left"/>
      <w:pPr>
        <w:tabs>
          <w:tab w:val="num" w:pos="643"/>
        </w:tabs>
        <w:ind w:left="643" w:hanging="360"/>
      </w:pPr>
    </w:lvl>
  </w:abstractNum>
  <w:abstractNum w:abstractNumId="4" w15:restartNumberingAfterBreak="0">
    <w:nsid w:val="FFFFFF80"/>
    <w:multiLevelType w:val="singleLevel"/>
    <w:tmpl w:val="4C386408"/>
    <w:lvl w:ilvl="0">
      <w:start w:val="1"/>
      <w:numFmt w:val="bullet"/>
      <w:pStyle w:val="List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5A53D4"/>
    <w:lvl w:ilvl="0">
      <w:start w:val="1"/>
      <w:numFmt w:val="bullet"/>
      <w:pStyle w:val="ARBase"/>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0EED84"/>
    <w:lvl w:ilvl="0">
      <w:start w:val="1"/>
      <w:numFmt w:val="bullet"/>
      <w:pStyle w:val="ARText1"/>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309068"/>
    <w:lvl w:ilvl="0">
      <w:start w:val="1"/>
      <w:numFmt w:val="bullet"/>
      <w:pStyle w:val="ARText1Bullet1"/>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8CA956"/>
    <w:lvl w:ilvl="0">
      <w:start w:val="1"/>
      <w:numFmt w:val="decimal"/>
      <w:pStyle w:val="ListBullet2"/>
      <w:lvlText w:val="%1."/>
      <w:lvlJc w:val="left"/>
      <w:pPr>
        <w:tabs>
          <w:tab w:val="num" w:pos="360"/>
        </w:tabs>
        <w:ind w:left="360" w:hanging="360"/>
      </w:pPr>
    </w:lvl>
  </w:abstractNum>
  <w:abstractNum w:abstractNumId="9" w15:restartNumberingAfterBreak="0">
    <w:nsid w:val="FFFFFF89"/>
    <w:multiLevelType w:val="singleLevel"/>
    <w:tmpl w:val="35AEBB4A"/>
    <w:lvl w:ilvl="0">
      <w:start w:val="1"/>
      <w:numFmt w:val="bullet"/>
      <w:pStyle w:val="LetterStandard"/>
      <w:lvlText w:val=""/>
      <w:lvlJc w:val="left"/>
      <w:pPr>
        <w:tabs>
          <w:tab w:val="num" w:pos="360"/>
        </w:tabs>
        <w:ind w:left="360" w:hanging="360"/>
      </w:pPr>
      <w:rPr>
        <w:rFonts w:ascii="Symbol" w:hAnsi="Symbol" w:hint="default"/>
      </w:rPr>
    </w:lvl>
  </w:abstractNum>
  <w:abstractNum w:abstractNumId="10" w15:restartNumberingAfterBreak="0">
    <w:nsid w:val="04530B5C"/>
    <w:multiLevelType w:val="hybridMultilevel"/>
    <w:tmpl w:val="CA5818C6"/>
    <w:lvl w:ilvl="0" w:tplc="F8D81194">
      <w:start w:val="1"/>
      <w:numFmt w:val="lowerLetter"/>
      <w:lvlText w:val="(%1)"/>
      <w:lvlJc w:val="left"/>
      <w:pPr>
        <w:ind w:left="2204" w:hanging="360"/>
      </w:pPr>
      <w:rPr>
        <w:rFonts w:hint="default"/>
      </w:rPr>
    </w:lvl>
    <w:lvl w:ilvl="1" w:tplc="0C090019" w:tentative="1">
      <w:start w:val="1"/>
      <w:numFmt w:val="lowerLetter"/>
      <w:lvlText w:val="%2."/>
      <w:lvlJc w:val="left"/>
      <w:pPr>
        <w:ind w:left="2763" w:hanging="360"/>
      </w:pPr>
    </w:lvl>
    <w:lvl w:ilvl="2" w:tplc="0C09001B" w:tentative="1">
      <w:start w:val="1"/>
      <w:numFmt w:val="lowerRoman"/>
      <w:lvlText w:val="%3."/>
      <w:lvlJc w:val="right"/>
      <w:pPr>
        <w:ind w:left="3483" w:hanging="180"/>
      </w:pPr>
    </w:lvl>
    <w:lvl w:ilvl="3" w:tplc="0C09000F" w:tentative="1">
      <w:start w:val="1"/>
      <w:numFmt w:val="decimal"/>
      <w:lvlText w:val="%4."/>
      <w:lvlJc w:val="left"/>
      <w:pPr>
        <w:ind w:left="4203" w:hanging="360"/>
      </w:pPr>
    </w:lvl>
    <w:lvl w:ilvl="4" w:tplc="0C090019" w:tentative="1">
      <w:start w:val="1"/>
      <w:numFmt w:val="lowerLetter"/>
      <w:lvlText w:val="%5."/>
      <w:lvlJc w:val="left"/>
      <w:pPr>
        <w:ind w:left="4923" w:hanging="360"/>
      </w:pPr>
    </w:lvl>
    <w:lvl w:ilvl="5" w:tplc="0C09001B" w:tentative="1">
      <w:start w:val="1"/>
      <w:numFmt w:val="lowerRoman"/>
      <w:lvlText w:val="%6."/>
      <w:lvlJc w:val="right"/>
      <w:pPr>
        <w:ind w:left="5643" w:hanging="180"/>
      </w:pPr>
    </w:lvl>
    <w:lvl w:ilvl="6" w:tplc="0C09000F" w:tentative="1">
      <w:start w:val="1"/>
      <w:numFmt w:val="decimal"/>
      <w:lvlText w:val="%7."/>
      <w:lvlJc w:val="left"/>
      <w:pPr>
        <w:ind w:left="6363" w:hanging="360"/>
      </w:pPr>
    </w:lvl>
    <w:lvl w:ilvl="7" w:tplc="0C090019" w:tentative="1">
      <w:start w:val="1"/>
      <w:numFmt w:val="lowerLetter"/>
      <w:lvlText w:val="%8."/>
      <w:lvlJc w:val="left"/>
      <w:pPr>
        <w:ind w:left="7083" w:hanging="360"/>
      </w:pPr>
    </w:lvl>
    <w:lvl w:ilvl="8" w:tplc="0C09001B" w:tentative="1">
      <w:start w:val="1"/>
      <w:numFmt w:val="lowerRoman"/>
      <w:lvlText w:val="%9."/>
      <w:lvlJc w:val="right"/>
      <w:pPr>
        <w:ind w:left="7803" w:hanging="180"/>
      </w:pPr>
    </w:lvl>
  </w:abstractNum>
  <w:abstractNum w:abstractNumId="11" w15:restartNumberingAfterBreak="0">
    <w:nsid w:val="0AE76D9D"/>
    <w:multiLevelType w:val="hybridMultilevel"/>
    <w:tmpl w:val="89AAC486"/>
    <w:lvl w:ilvl="0" w:tplc="BEA40F2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C56762B"/>
    <w:multiLevelType w:val="multilevel"/>
    <w:tmpl w:val="9EC694AE"/>
    <w:lvl w:ilvl="0">
      <w:start w:val="1"/>
      <w:numFmt w:val="upperLetter"/>
      <w:pStyle w:val="Number3"/>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13" w15:restartNumberingAfterBreak="0">
    <w:nsid w:val="11DF54CD"/>
    <w:multiLevelType w:val="singleLevel"/>
    <w:tmpl w:val="9A7ADCFE"/>
    <w:lvl w:ilvl="0">
      <w:start w:val="1"/>
      <w:numFmt w:val="bullet"/>
      <w:pStyle w:val="GSAMinuteBullet2"/>
      <w:lvlText w:val=""/>
      <w:lvlJc w:val="left"/>
      <w:pPr>
        <w:tabs>
          <w:tab w:val="num" w:pos="360"/>
        </w:tabs>
        <w:ind w:left="360" w:hanging="360"/>
      </w:pPr>
      <w:rPr>
        <w:rFonts w:ascii="Symbol" w:hAnsi="Symbol" w:hint="default"/>
      </w:rPr>
    </w:lvl>
  </w:abstractNum>
  <w:abstractNum w:abstractNumId="14" w15:restartNumberingAfterBreak="0">
    <w:nsid w:val="158F3348"/>
    <w:multiLevelType w:val="singleLevel"/>
    <w:tmpl w:val="426CBD98"/>
    <w:lvl w:ilvl="0">
      <w:start w:val="1"/>
      <w:numFmt w:val="bullet"/>
      <w:pStyle w:val="GSALegText"/>
      <w:lvlText w:val=""/>
      <w:lvlJc w:val="left"/>
      <w:pPr>
        <w:tabs>
          <w:tab w:val="num" w:pos="360"/>
        </w:tabs>
        <w:ind w:left="360" w:hanging="360"/>
      </w:pPr>
      <w:rPr>
        <w:rFonts w:ascii="Symbol" w:hAnsi="Symbol" w:hint="default"/>
      </w:rPr>
    </w:lvl>
  </w:abstractNum>
  <w:abstractNum w:abstractNumId="15" w15:restartNumberingAfterBreak="0">
    <w:nsid w:val="268B5E5E"/>
    <w:multiLevelType w:val="hybridMultilevel"/>
    <w:tmpl w:val="EB3C0A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625405"/>
    <w:multiLevelType w:val="hybridMultilevel"/>
    <w:tmpl w:val="07C8DAC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D844CA6"/>
    <w:multiLevelType w:val="singleLevel"/>
    <w:tmpl w:val="0CAC8680"/>
    <w:lvl w:ilvl="0">
      <w:start w:val="1"/>
      <w:numFmt w:val="bullet"/>
      <w:pStyle w:val="ScheduleAppendix"/>
      <w:lvlText w:val=""/>
      <w:lvlJc w:val="left"/>
      <w:pPr>
        <w:tabs>
          <w:tab w:val="num" w:pos="360"/>
        </w:tabs>
        <w:ind w:left="360" w:hanging="360"/>
      </w:pPr>
      <w:rPr>
        <w:rFonts w:ascii="Symbol" w:hAnsi="Symbol" w:hint="default"/>
      </w:rPr>
    </w:lvl>
  </w:abstractNum>
  <w:abstractNum w:abstractNumId="18" w15:restartNumberingAfterBreak="0">
    <w:nsid w:val="2F254D42"/>
    <w:multiLevelType w:val="hybridMultilevel"/>
    <w:tmpl w:val="67627448"/>
    <w:lvl w:ilvl="0" w:tplc="B170B91E">
      <w:start w:val="1"/>
      <w:numFmt w:val="lowerLetter"/>
      <w:lvlText w:val="(%1)"/>
      <w:lvlJc w:val="left"/>
      <w:pPr>
        <w:ind w:left="2343" w:hanging="360"/>
      </w:pPr>
      <w:rPr>
        <w:rFonts w:hint="default"/>
      </w:rPr>
    </w:lvl>
    <w:lvl w:ilvl="1" w:tplc="0C090019" w:tentative="1">
      <w:start w:val="1"/>
      <w:numFmt w:val="lowerLetter"/>
      <w:lvlText w:val="%2."/>
      <w:lvlJc w:val="left"/>
      <w:pPr>
        <w:ind w:left="3063" w:hanging="360"/>
      </w:pPr>
    </w:lvl>
    <w:lvl w:ilvl="2" w:tplc="0C09001B" w:tentative="1">
      <w:start w:val="1"/>
      <w:numFmt w:val="lowerRoman"/>
      <w:lvlText w:val="%3."/>
      <w:lvlJc w:val="right"/>
      <w:pPr>
        <w:ind w:left="3783" w:hanging="180"/>
      </w:pPr>
    </w:lvl>
    <w:lvl w:ilvl="3" w:tplc="0C09000F" w:tentative="1">
      <w:start w:val="1"/>
      <w:numFmt w:val="decimal"/>
      <w:lvlText w:val="%4."/>
      <w:lvlJc w:val="left"/>
      <w:pPr>
        <w:ind w:left="4503" w:hanging="360"/>
      </w:pPr>
    </w:lvl>
    <w:lvl w:ilvl="4" w:tplc="0C090019" w:tentative="1">
      <w:start w:val="1"/>
      <w:numFmt w:val="lowerLetter"/>
      <w:lvlText w:val="%5."/>
      <w:lvlJc w:val="left"/>
      <w:pPr>
        <w:ind w:left="5223" w:hanging="360"/>
      </w:pPr>
    </w:lvl>
    <w:lvl w:ilvl="5" w:tplc="0C09001B" w:tentative="1">
      <w:start w:val="1"/>
      <w:numFmt w:val="lowerRoman"/>
      <w:lvlText w:val="%6."/>
      <w:lvlJc w:val="right"/>
      <w:pPr>
        <w:ind w:left="5943" w:hanging="180"/>
      </w:pPr>
    </w:lvl>
    <w:lvl w:ilvl="6" w:tplc="0C09000F" w:tentative="1">
      <w:start w:val="1"/>
      <w:numFmt w:val="decimal"/>
      <w:lvlText w:val="%7."/>
      <w:lvlJc w:val="left"/>
      <w:pPr>
        <w:ind w:left="6663" w:hanging="360"/>
      </w:pPr>
    </w:lvl>
    <w:lvl w:ilvl="7" w:tplc="0C090019" w:tentative="1">
      <w:start w:val="1"/>
      <w:numFmt w:val="lowerLetter"/>
      <w:lvlText w:val="%8."/>
      <w:lvlJc w:val="left"/>
      <w:pPr>
        <w:ind w:left="7383" w:hanging="360"/>
      </w:pPr>
    </w:lvl>
    <w:lvl w:ilvl="8" w:tplc="0C09001B" w:tentative="1">
      <w:start w:val="1"/>
      <w:numFmt w:val="lowerRoman"/>
      <w:lvlText w:val="%9."/>
      <w:lvlJc w:val="right"/>
      <w:pPr>
        <w:ind w:left="8103" w:hanging="180"/>
      </w:pPr>
    </w:lvl>
  </w:abstractNum>
  <w:abstractNum w:abstractNumId="19" w15:restartNumberingAfterBreak="0">
    <w:nsid w:val="2FFF1031"/>
    <w:multiLevelType w:val="hybridMultilevel"/>
    <w:tmpl w:val="BF5A8B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0D35E3C"/>
    <w:multiLevelType w:val="hybridMultilevel"/>
    <w:tmpl w:val="96DC0A50"/>
    <w:lvl w:ilvl="0" w:tplc="F3DAA5B8">
      <w:start w:val="1"/>
      <w:numFmt w:val="bullet"/>
      <w:pStyle w:val="CommentSubjectChar"/>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2CA1B44"/>
    <w:multiLevelType w:val="hybridMultilevel"/>
    <w:tmpl w:val="584260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B30548F"/>
    <w:multiLevelType w:val="hybridMultilevel"/>
    <w:tmpl w:val="FE4897F4"/>
    <w:lvl w:ilvl="0" w:tplc="10A03A90">
      <w:start w:val="1"/>
      <w:numFmt w:val="decimal"/>
      <w:lvlText w:val="%1."/>
      <w:lvlJc w:val="left"/>
      <w:pPr>
        <w:ind w:left="1080" w:hanging="360"/>
      </w:pPr>
      <w:rPr>
        <w:rFonts w:hint="default"/>
        <w:b w:val="0"/>
        <w:bCs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3B921F88"/>
    <w:multiLevelType w:val="hybridMultilevel"/>
    <w:tmpl w:val="CC70A0D2"/>
    <w:lvl w:ilvl="0" w:tplc="5100D25C">
      <w:start w:val="1"/>
      <w:numFmt w:val="decimal"/>
      <w:lvlText w:val="(%1)"/>
      <w:lvlJc w:val="left"/>
      <w:pPr>
        <w:ind w:left="1434" w:hanging="570"/>
      </w:pPr>
      <w:rPr>
        <w:rFonts w:hint="default"/>
      </w:rPr>
    </w:lvl>
    <w:lvl w:ilvl="1" w:tplc="0C090019" w:tentative="1">
      <w:start w:val="1"/>
      <w:numFmt w:val="lowerLetter"/>
      <w:lvlText w:val="%2."/>
      <w:lvlJc w:val="left"/>
      <w:pPr>
        <w:ind w:left="1944" w:hanging="360"/>
      </w:pPr>
    </w:lvl>
    <w:lvl w:ilvl="2" w:tplc="0C09001B" w:tentative="1">
      <w:start w:val="1"/>
      <w:numFmt w:val="lowerRoman"/>
      <w:lvlText w:val="%3."/>
      <w:lvlJc w:val="right"/>
      <w:pPr>
        <w:ind w:left="2664" w:hanging="180"/>
      </w:pPr>
    </w:lvl>
    <w:lvl w:ilvl="3" w:tplc="0C09000F" w:tentative="1">
      <w:start w:val="1"/>
      <w:numFmt w:val="decimal"/>
      <w:lvlText w:val="%4."/>
      <w:lvlJc w:val="left"/>
      <w:pPr>
        <w:ind w:left="3384" w:hanging="360"/>
      </w:pPr>
    </w:lvl>
    <w:lvl w:ilvl="4" w:tplc="0C090019" w:tentative="1">
      <w:start w:val="1"/>
      <w:numFmt w:val="lowerLetter"/>
      <w:lvlText w:val="%5."/>
      <w:lvlJc w:val="left"/>
      <w:pPr>
        <w:ind w:left="4104" w:hanging="360"/>
      </w:pPr>
    </w:lvl>
    <w:lvl w:ilvl="5" w:tplc="0C09001B" w:tentative="1">
      <w:start w:val="1"/>
      <w:numFmt w:val="lowerRoman"/>
      <w:lvlText w:val="%6."/>
      <w:lvlJc w:val="right"/>
      <w:pPr>
        <w:ind w:left="4824" w:hanging="180"/>
      </w:pPr>
    </w:lvl>
    <w:lvl w:ilvl="6" w:tplc="0C09000F" w:tentative="1">
      <w:start w:val="1"/>
      <w:numFmt w:val="decimal"/>
      <w:lvlText w:val="%7."/>
      <w:lvlJc w:val="left"/>
      <w:pPr>
        <w:ind w:left="5544" w:hanging="360"/>
      </w:pPr>
    </w:lvl>
    <w:lvl w:ilvl="7" w:tplc="0C090019" w:tentative="1">
      <w:start w:val="1"/>
      <w:numFmt w:val="lowerLetter"/>
      <w:lvlText w:val="%8."/>
      <w:lvlJc w:val="left"/>
      <w:pPr>
        <w:ind w:left="6264" w:hanging="360"/>
      </w:pPr>
    </w:lvl>
    <w:lvl w:ilvl="8" w:tplc="0C09001B" w:tentative="1">
      <w:start w:val="1"/>
      <w:numFmt w:val="lowerRoman"/>
      <w:lvlText w:val="%9."/>
      <w:lvlJc w:val="right"/>
      <w:pPr>
        <w:ind w:left="6984" w:hanging="180"/>
      </w:pPr>
    </w:lvl>
  </w:abstractNum>
  <w:abstractNum w:abstractNumId="24" w15:restartNumberingAfterBreak="0">
    <w:nsid w:val="3E2B2E3F"/>
    <w:multiLevelType w:val="hybridMultilevel"/>
    <w:tmpl w:val="42B443A2"/>
    <w:lvl w:ilvl="0" w:tplc="86923100">
      <w:start w:val="1"/>
      <w:numFmt w:val="lowerLetter"/>
      <w:lvlText w:val="(%1)"/>
      <w:lvlJc w:val="left"/>
      <w:pPr>
        <w:ind w:left="2153" w:hanging="735"/>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25" w15:restartNumberingAfterBreak="0">
    <w:nsid w:val="3E3F4AE1"/>
    <w:multiLevelType w:val="singleLevel"/>
    <w:tmpl w:val="5E8A415E"/>
    <w:lvl w:ilvl="0">
      <w:start w:val="1"/>
      <w:numFmt w:val="bullet"/>
      <w:pStyle w:val="BodyTextIndentChar"/>
      <w:lvlText w:val=""/>
      <w:lvlJc w:val="left"/>
      <w:pPr>
        <w:tabs>
          <w:tab w:val="num" w:pos="360"/>
        </w:tabs>
        <w:ind w:left="360" w:hanging="360"/>
      </w:pPr>
      <w:rPr>
        <w:rFonts w:ascii="Symbol" w:hAnsi="Symbol" w:hint="default"/>
      </w:rPr>
    </w:lvl>
  </w:abstractNum>
  <w:abstractNum w:abstractNumId="26"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CoverSub-title"/>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7" w15:restartNumberingAfterBreak="0">
    <w:nsid w:val="4AF5685D"/>
    <w:multiLevelType w:val="hybridMultilevel"/>
    <w:tmpl w:val="F6BE6256"/>
    <w:lvl w:ilvl="0" w:tplc="725C969E">
      <w:start w:val="1"/>
      <w:numFmt w:val="lowerRoman"/>
      <w:lvlText w:val="(%1)"/>
      <w:lvlJc w:val="left"/>
      <w:pPr>
        <w:ind w:left="1070" w:hanging="360"/>
      </w:pPr>
      <w:rPr>
        <w:rFonts w:hint="default"/>
      </w:rPr>
    </w:lvl>
    <w:lvl w:ilvl="1" w:tplc="04090019">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8"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9" w15:restartNumberingAfterBreak="0">
    <w:nsid w:val="51D21C0A"/>
    <w:multiLevelType w:val="hybridMultilevel"/>
    <w:tmpl w:val="D4E01F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24B437A"/>
    <w:multiLevelType w:val="multilevel"/>
    <w:tmpl w:val="555C1792"/>
    <w:lvl w:ilvl="0">
      <w:start w:val="1"/>
      <w:numFmt w:val="decimal"/>
      <w:pStyle w:val="GSAMinu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31" w15:restartNumberingAfterBreak="0">
    <w:nsid w:val="53CF025F"/>
    <w:multiLevelType w:val="multilevel"/>
    <w:tmpl w:val="50A0871A"/>
    <w:lvl w:ilvl="0">
      <w:start w:val="4"/>
      <w:numFmt w:val="decimal"/>
      <w:lvlText w:val="%1"/>
      <w:lvlJc w:val="left"/>
      <w:pPr>
        <w:ind w:left="360" w:hanging="360"/>
      </w:pPr>
      <w:rPr>
        <w:rFonts w:hint="default"/>
      </w:rPr>
    </w:lvl>
    <w:lvl w:ilvl="1">
      <w:start w:val="1"/>
      <w:numFmt w:val="lowerLetter"/>
      <w:lvlText w:val="(%2)"/>
      <w:lvlJc w:val="left"/>
      <w:pPr>
        <w:ind w:left="1424" w:hanging="360"/>
      </w:pPr>
      <w:rPr>
        <w:rFonts w:ascii="Times New Roman" w:eastAsia="Times New Roman" w:hAnsi="Times New Roman" w:cs="Times New Roman"/>
      </w:rPr>
    </w:lvl>
    <w:lvl w:ilvl="2">
      <w:start w:val="1"/>
      <w:numFmt w:val="decimal"/>
      <w:lvlText w:val="%1.%2.%3"/>
      <w:lvlJc w:val="left"/>
      <w:pPr>
        <w:ind w:left="2848" w:hanging="720"/>
      </w:pPr>
      <w:rPr>
        <w:rFonts w:hint="default"/>
      </w:rPr>
    </w:lvl>
    <w:lvl w:ilvl="3">
      <w:start w:val="1"/>
      <w:numFmt w:val="decimal"/>
      <w:lvlText w:val="%1.%2.%3.%4"/>
      <w:lvlJc w:val="left"/>
      <w:pPr>
        <w:ind w:left="3912" w:hanging="720"/>
      </w:pPr>
      <w:rPr>
        <w:rFonts w:hint="default"/>
      </w:rPr>
    </w:lvl>
    <w:lvl w:ilvl="4">
      <w:start w:val="1"/>
      <w:numFmt w:val="decimal"/>
      <w:lvlText w:val="%1.%2.%3.%4.%5"/>
      <w:lvlJc w:val="left"/>
      <w:pPr>
        <w:ind w:left="5336" w:hanging="1080"/>
      </w:pPr>
      <w:rPr>
        <w:rFonts w:hint="default"/>
      </w:rPr>
    </w:lvl>
    <w:lvl w:ilvl="5">
      <w:start w:val="1"/>
      <w:numFmt w:val="decimal"/>
      <w:lvlText w:val="%1.%2.%3.%4.%5.%6"/>
      <w:lvlJc w:val="left"/>
      <w:pPr>
        <w:ind w:left="6400" w:hanging="1080"/>
      </w:pPr>
      <w:rPr>
        <w:rFonts w:hint="default"/>
      </w:rPr>
    </w:lvl>
    <w:lvl w:ilvl="6">
      <w:start w:val="1"/>
      <w:numFmt w:val="decimal"/>
      <w:lvlText w:val="%1.%2.%3.%4.%5.%6.%7"/>
      <w:lvlJc w:val="left"/>
      <w:pPr>
        <w:ind w:left="7824" w:hanging="1440"/>
      </w:pPr>
      <w:rPr>
        <w:rFonts w:hint="default"/>
      </w:rPr>
    </w:lvl>
    <w:lvl w:ilvl="7">
      <w:start w:val="1"/>
      <w:numFmt w:val="decimal"/>
      <w:lvlText w:val="%1.%2.%3.%4.%5.%6.%7.%8"/>
      <w:lvlJc w:val="left"/>
      <w:pPr>
        <w:ind w:left="8888" w:hanging="1440"/>
      </w:pPr>
      <w:rPr>
        <w:rFonts w:hint="default"/>
      </w:rPr>
    </w:lvl>
    <w:lvl w:ilvl="8">
      <w:start w:val="1"/>
      <w:numFmt w:val="decimal"/>
      <w:lvlText w:val="%1.%2.%3.%4.%5.%6.%7.%8.%9"/>
      <w:lvlJc w:val="left"/>
      <w:pPr>
        <w:ind w:left="10312" w:hanging="1800"/>
      </w:pPr>
      <w:rPr>
        <w:rFonts w:hint="default"/>
      </w:rPr>
    </w:lvl>
  </w:abstractNum>
  <w:abstractNum w:abstractNumId="32" w15:restartNumberingAfterBreak="0">
    <w:nsid w:val="54A86EB0"/>
    <w:multiLevelType w:val="hybridMultilevel"/>
    <w:tmpl w:val="F71A5F22"/>
    <w:lvl w:ilvl="0" w:tplc="2DA6C3C8">
      <w:start w:val="1"/>
      <w:numFmt w:val="decimal"/>
      <w:lvlText w:val="%1."/>
      <w:lvlJc w:val="left"/>
      <w:pPr>
        <w:ind w:left="966" w:hanging="5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68C73DC"/>
    <w:multiLevelType w:val="hybridMultilevel"/>
    <w:tmpl w:val="3E0482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35" w15:restartNumberingAfterBreak="0">
    <w:nsid w:val="59B7125A"/>
    <w:multiLevelType w:val="hybridMultilevel"/>
    <w:tmpl w:val="D5664800"/>
    <w:lvl w:ilvl="0" w:tplc="8DDCCB18">
      <w:numFmt w:val="bullet"/>
      <w:lvlText w:val="•"/>
      <w:lvlJc w:val="left"/>
      <w:pPr>
        <w:ind w:left="840" w:hanging="360"/>
      </w:pPr>
      <w:rPr>
        <w:rFonts w:ascii="Times New Roman" w:eastAsia="Times New Roman" w:hAnsi="Times New Roman" w:cs="Times New Roman"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36" w15:restartNumberingAfterBreak="0">
    <w:nsid w:val="5D80343E"/>
    <w:multiLevelType w:val="singleLevel"/>
    <w:tmpl w:val="22A46DA4"/>
    <w:lvl w:ilvl="0">
      <w:start w:val="1"/>
      <w:numFmt w:val="bullet"/>
      <w:pStyle w:val="GSAPaperCore"/>
      <w:lvlText w:val=""/>
      <w:lvlJc w:val="left"/>
      <w:pPr>
        <w:tabs>
          <w:tab w:val="num" w:pos="360"/>
        </w:tabs>
        <w:ind w:left="360" w:hanging="360"/>
      </w:pPr>
      <w:rPr>
        <w:rFonts w:ascii="Symbol" w:hAnsi="Symbol" w:hint="default"/>
      </w:rPr>
    </w:lvl>
  </w:abstractNum>
  <w:abstractNum w:abstractNumId="37" w15:restartNumberingAfterBreak="0">
    <w:nsid w:val="60FD07F3"/>
    <w:multiLevelType w:val="multilevel"/>
    <w:tmpl w:val="631E0E60"/>
    <w:lvl w:ilvl="0">
      <w:start w:val="1"/>
      <w:numFmt w:val="decimal"/>
      <w:pStyle w:val="GG-SignatureCha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61B810F0"/>
    <w:multiLevelType w:val="multilevel"/>
    <w:tmpl w:val="610201D0"/>
    <w:lvl w:ilvl="0">
      <w:start w:val="1"/>
      <w:numFmt w:val="decimal"/>
      <w:lvlText w:val="%1."/>
      <w:lvlJc w:val="left"/>
      <w:pPr>
        <w:tabs>
          <w:tab w:val="num" w:pos="567"/>
        </w:tabs>
        <w:ind w:left="567" w:hanging="567"/>
      </w:pPr>
      <w:rPr>
        <w:rFonts w:ascii="Times New Roman" w:hAnsi="Times New Roman" w:hint="default"/>
        <w:b w:val="0"/>
        <w:i w:val="0"/>
        <w:sz w:val="17"/>
        <w:szCs w:val="17"/>
      </w:rPr>
    </w:lvl>
    <w:lvl w:ilvl="1">
      <w:start w:val="1"/>
      <w:numFmt w:val="decimal"/>
      <w:lvlText w:val="%1.%2"/>
      <w:lvlJc w:val="left"/>
      <w:pPr>
        <w:tabs>
          <w:tab w:val="num" w:pos="1276"/>
        </w:tabs>
        <w:ind w:left="1276" w:hanging="709"/>
      </w:pPr>
      <w:rPr>
        <w:rFonts w:ascii="Times New Roman" w:hAnsi="Times New Roman" w:hint="default"/>
        <w:b w:val="0"/>
        <w:i w:val="0"/>
        <w:sz w:val="24"/>
      </w:rPr>
    </w:lvl>
    <w:lvl w:ilvl="2">
      <w:start w:val="1"/>
      <w:numFmt w:val="decimal"/>
      <w:lvlText w:val="%1.%2.%3"/>
      <w:lvlJc w:val="left"/>
      <w:pPr>
        <w:tabs>
          <w:tab w:val="num" w:pos="2126"/>
        </w:tabs>
        <w:ind w:left="2126" w:hanging="850"/>
      </w:pPr>
      <w:rPr>
        <w:rFonts w:ascii="Times New Roman" w:hAnsi="Times New Roman" w:hint="default"/>
        <w:b w:val="0"/>
        <w:i w:val="0"/>
        <w:sz w:val="24"/>
      </w:rPr>
    </w:lvl>
    <w:lvl w:ilvl="3">
      <w:start w:val="1"/>
      <w:numFmt w:val="lowerLetter"/>
      <w:lvlText w:val="(%4)"/>
      <w:lvlJc w:val="left"/>
      <w:pPr>
        <w:tabs>
          <w:tab w:val="num" w:pos="3119"/>
        </w:tabs>
        <w:ind w:left="3119" w:hanging="993"/>
      </w:pPr>
      <w:rPr>
        <w:rFonts w:ascii="Times New Roman" w:hAnsi="Times New Roman" w:hint="default"/>
        <w:b w:val="0"/>
        <w:i/>
        <w:sz w:val="24"/>
      </w:rPr>
    </w:lvl>
    <w:lvl w:ilvl="4">
      <w:start w:val="1"/>
      <w:numFmt w:val="lowerLetter"/>
      <w:lvlText w:val="(%5)"/>
      <w:lvlJc w:val="left"/>
      <w:pPr>
        <w:tabs>
          <w:tab w:val="num" w:pos="3686"/>
        </w:tabs>
        <w:ind w:left="3686" w:hanging="567"/>
      </w:pPr>
      <w:rPr>
        <w:rFonts w:ascii="Times New Roman" w:hAnsi="Times New Roman" w:hint="default"/>
        <w:b w:val="0"/>
        <w:i w:val="0"/>
        <w:sz w:val="24"/>
      </w:rPr>
    </w:lvl>
    <w:lvl w:ilvl="5">
      <w:start w:val="1"/>
      <w:numFmt w:val="lowerRoman"/>
      <w:lvlText w:val="(%6)"/>
      <w:lvlJc w:val="left"/>
      <w:pPr>
        <w:tabs>
          <w:tab w:val="num" w:pos="4406"/>
        </w:tabs>
        <w:ind w:left="4253" w:hanging="567"/>
      </w:pPr>
      <w:rPr>
        <w:rFonts w:ascii="Times New Roman" w:hAnsi="Times New Roman" w:hint="default"/>
        <w:b w:val="0"/>
        <w:i w:val="0"/>
        <w:sz w:val="24"/>
      </w:rPr>
    </w:lvl>
    <w:lvl w:ilvl="6">
      <w:start w:val="1"/>
      <w:numFmt w:val="decimal"/>
      <w:lvlText w:val="(%7)"/>
      <w:lvlJc w:val="left"/>
      <w:pPr>
        <w:tabs>
          <w:tab w:val="num" w:pos="4820"/>
        </w:tabs>
        <w:ind w:left="4820" w:hanging="567"/>
      </w:pPr>
      <w:rPr>
        <w:rFonts w:ascii="Times New Roman" w:hAnsi="Times New Roman" w:hint="default"/>
        <w:b w:val="0"/>
        <w:i w:val="0"/>
        <w:sz w:val="24"/>
      </w:rPr>
    </w:lvl>
    <w:lvl w:ilvl="7">
      <w:start w:val="1"/>
      <w:numFmt w:val="lowerLetter"/>
      <w:lvlText w:val="%8)"/>
      <w:lvlJc w:val="left"/>
      <w:pPr>
        <w:tabs>
          <w:tab w:val="num" w:pos="5387"/>
        </w:tabs>
        <w:ind w:left="5387" w:hanging="567"/>
      </w:pPr>
      <w:rPr>
        <w:rFonts w:ascii="Times New Roman" w:hAnsi="Times New Roman" w:hint="default"/>
        <w:b w:val="0"/>
        <w:i w:val="0"/>
        <w:sz w:val="24"/>
      </w:rPr>
    </w:lvl>
    <w:lvl w:ilvl="8">
      <w:start w:val="1"/>
      <w:numFmt w:val="lowerRoman"/>
      <w:lvlText w:val="%9)"/>
      <w:lvlJc w:val="left"/>
      <w:pPr>
        <w:tabs>
          <w:tab w:val="num" w:pos="5954"/>
        </w:tabs>
        <w:ind w:left="5954" w:hanging="567"/>
      </w:pPr>
      <w:rPr>
        <w:rFonts w:ascii="Times New Roman" w:hAnsi="Times New Roman" w:hint="default"/>
        <w:b w:val="0"/>
        <w:i w:val="0"/>
        <w:sz w:val="24"/>
      </w:rPr>
    </w:lvl>
  </w:abstractNum>
  <w:abstractNum w:abstractNumId="39" w15:restartNumberingAfterBreak="0">
    <w:nsid w:val="63725D87"/>
    <w:multiLevelType w:val="hybridMultilevel"/>
    <w:tmpl w:val="EF1A3E74"/>
    <w:lvl w:ilvl="0" w:tplc="2288FD2C">
      <w:start w:val="1"/>
      <w:numFmt w:val="bullet"/>
      <w:pStyle w:val="GG-SNam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58F4D8E"/>
    <w:multiLevelType w:val="hybridMultilevel"/>
    <w:tmpl w:val="997A6920"/>
    <w:lvl w:ilvl="0" w:tplc="6A28EA96">
      <w:start w:val="1"/>
      <w:numFmt w:val="decimal"/>
      <w:pStyle w:val="HStyleCha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C261BB2"/>
    <w:multiLevelType w:val="hybridMultilevel"/>
    <w:tmpl w:val="79F42100"/>
    <w:lvl w:ilvl="0" w:tplc="B61A9DB4">
      <w:start w:val="1"/>
      <w:numFmt w:val="bullet"/>
      <w:pStyle w:val="GG-SigName"/>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42" w15:restartNumberingAfterBreak="0">
    <w:nsid w:val="7CB73EAB"/>
    <w:multiLevelType w:val="hybridMultilevel"/>
    <w:tmpl w:val="EDD0E65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DF26E89"/>
    <w:multiLevelType w:val="hybridMultilevel"/>
    <w:tmpl w:val="A22889B4"/>
    <w:lvl w:ilvl="0" w:tplc="C38AFFDA">
      <w:start w:val="3"/>
      <w:numFmt w:val="decimal"/>
      <w:lvlText w:val="(%1)"/>
      <w:lvlJc w:val="left"/>
      <w:pPr>
        <w:ind w:left="778" w:hanging="360"/>
      </w:pPr>
      <w:rPr>
        <w:rFonts w:hint="default"/>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44" w15:restartNumberingAfterBreak="0">
    <w:nsid w:val="7EF97A4A"/>
    <w:multiLevelType w:val="hybridMultilevel"/>
    <w:tmpl w:val="6DD63346"/>
    <w:lvl w:ilvl="0" w:tplc="FFFFFFFF">
      <w:start w:val="1"/>
      <w:numFmt w:val="bullet"/>
      <w:pStyle w:val="GSAMinuteCore"/>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16cid:durableId="465003258">
    <w:abstractNumId w:val="39"/>
  </w:num>
  <w:num w:numId="2" w16cid:durableId="274558011">
    <w:abstractNumId w:val="41"/>
  </w:num>
  <w:num w:numId="3" w16cid:durableId="646472688">
    <w:abstractNumId w:val="37"/>
  </w:num>
  <w:num w:numId="4" w16cid:durableId="813719464">
    <w:abstractNumId w:val="28"/>
  </w:num>
  <w:num w:numId="5" w16cid:durableId="1063481359">
    <w:abstractNumId w:val="39"/>
  </w:num>
  <w:num w:numId="6" w16cid:durableId="54817328">
    <w:abstractNumId w:val="41"/>
  </w:num>
  <w:num w:numId="7" w16cid:durableId="201480303">
    <w:abstractNumId w:val="37"/>
  </w:num>
  <w:num w:numId="8" w16cid:durableId="1086070099">
    <w:abstractNumId w:val="30"/>
  </w:num>
  <w:num w:numId="9" w16cid:durableId="141433887">
    <w:abstractNumId w:val="38"/>
  </w:num>
  <w:num w:numId="10" w16cid:durableId="1498879438">
    <w:abstractNumId w:val="12"/>
  </w:num>
  <w:num w:numId="11" w16cid:durableId="528687154">
    <w:abstractNumId w:val="9"/>
  </w:num>
  <w:num w:numId="12" w16cid:durableId="1550529387">
    <w:abstractNumId w:val="7"/>
  </w:num>
  <w:num w:numId="13" w16cid:durableId="396321372">
    <w:abstractNumId w:val="6"/>
  </w:num>
  <w:num w:numId="14" w16cid:durableId="659383391">
    <w:abstractNumId w:val="5"/>
  </w:num>
  <w:num w:numId="15" w16cid:durableId="1612282018">
    <w:abstractNumId w:val="4"/>
  </w:num>
  <w:num w:numId="16" w16cid:durableId="643892310">
    <w:abstractNumId w:val="8"/>
  </w:num>
  <w:num w:numId="17" w16cid:durableId="1479414921">
    <w:abstractNumId w:val="3"/>
  </w:num>
  <w:num w:numId="18" w16cid:durableId="1585840582">
    <w:abstractNumId w:val="2"/>
  </w:num>
  <w:num w:numId="19" w16cid:durableId="51082330">
    <w:abstractNumId w:val="1"/>
  </w:num>
  <w:num w:numId="20" w16cid:durableId="1962685903">
    <w:abstractNumId w:val="0"/>
  </w:num>
  <w:num w:numId="21" w16cid:durableId="482311364">
    <w:abstractNumId w:val="25"/>
  </w:num>
  <w:num w:numId="22" w16cid:durableId="865559620">
    <w:abstractNumId w:val="36"/>
  </w:num>
  <w:num w:numId="23" w16cid:durableId="350256050">
    <w:abstractNumId w:val="14"/>
  </w:num>
  <w:num w:numId="24" w16cid:durableId="1162238698">
    <w:abstractNumId w:val="17"/>
  </w:num>
  <w:num w:numId="25" w16cid:durableId="1684815682">
    <w:abstractNumId w:val="13"/>
  </w:num>
  <w:num w:numId="26" w16cid:durableId="638464155">
    <w:abstractNumId w:val="44"/>
  </w:num>
  <w:num w:numId="27" w16cid:durableId="1388870387">
    <w:abstractNumId w:val="26"/>
  </w:num>
  <w:num w:numId="28" w16cid:durableId="1555775822">
    <w:abstractNumId w:val="20"/>
  </w:num>
  <w:num w:numId="29" w16cid:durableId="1953634526">
    <w:abstractNumId w:val="40"/>
  </w:num>
  <w:num w:numId="30" w16cid:durableId="913857951">
    <w:abstractNumId w:val="35"/>
  </w:num>
  <w:num w:numId="31" w16cid:durableId="850920679">
    <w:abstractNumId w:val="34"/>
  </w:num>
  <w:num w:numId="32" w16cid:durableId="1056048763">
    <w:abstractNumId w:val="27"/>
  </w:num>
  <w:num w:numId="33" w16cid:durableId="2027441070">
    <w:abstractNumId w:val="10"/>
  </w:num>
  <w:num w:numId="34" w16cid:durableId="751505694">
    <w:abstractNumId w:val="24"/>
  </w:num>
  <w:num w:numId="35" w16cid:durableId="974723472">
    <w:abstractNumId w:val="18"/>
  </w:num>
  <w:num w:numId="36" w16cid:durableId="1862936350">
    <w:abstractNumId w:val="32"/>
  </w:num>
  <w:num w:numId="37" w16cid:durableId="333802783">
    <w:abstractNumId w:val="43"/>
  </w:num>
  <w:num w:numId="38" w16cid:durableId="1656957619">
    <w:abstractNumId w:val="23"/>
  </w:num>
  <w:num w:numId="39" w16cid:durableId="2033724303">
    <w:abstractNumId w:val="11"/>
  </w:num>
  <w:num w:numId="40" w16cid:durableId="1817141767">
    <w:abstractNumId w:val="31"/>
  </w:num>
  <w:num w:numId="41" w16cid:durableId="596909366">
    <w:abstractNumId w:val="19"/>
  </w:num>
  <w:num w:numId="42" w16cid:durableId="266043064">
    <w:abstractNumId w:val="22"/>
  </w:num>
  <w:num w:numId="43" w16cid:durableId="1894656827">
    <w:abstractNumId w:val="29"/>
  </w:num>
  <w:num w:numId="44" w16cid:durableId="708996003">
    <w:abstractNumId w:val="21"/>
  </w:num>
  <w:num w:numId="45" w16cid:durableId="1469518420">
    <w:abstractNumId w:val="33"/>
  </w:num>
  <w:num w:numId="46" w16cid:durableId="1943758808">
    <w:abstractNumId w:val="42"/>
  </w:num>
  <w:num w:numId="47" w16cid:durableId="364597486">
    <w:abstractNumId w:val="15"/>
  </w:num>
  <w:num w:numId="48" w16cid:durableId="156409905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isplayBackgroundShape/>
  <w:proofState w:spelling="clean" w:grammar="clean"/>
  <w:attachedTemplate r:id="rId1"/>
  <w:stylePaneFormatFilter w:val="1308" w:allStyles="0" w:customStyles="0" w:latentStyles="0" w:stylesInUse="1" w:headingStyles="0" w:numberingStyles="0" w:tableStyles="0" w:directFormattingOnRuns="1" w:directFormattingOnParagraphs="1" w:directFormattingOnNumbering="0" w:directFormattingOnTables="0" w:clearFormatting="1" w:top3HeadingStyles="0" w:visibleStyles="0" w:alternateStyleNames="0"/>
  <w:stylePaneSortMethod w:val="0002"/>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B68"/>
    <w:rsid w:val="00004729"/>
    <w:rsid w:val="000100A7"/>
    <w:rsid w:val="0002085F"/>
    <w:rsid w:val="00024C56"/>
    <w:rsid w:val="000257EB"/>
    <w:rsid w:val="0003161E"/>
    <w:rsid w:val="0003517B"/>
    <w:rsid w:val="0004369E"/>
    <w:rsid w:val="00050A2F"/>
    <w:rsid w:val="000620AF"/>
    <w:rsid w:val="00063ABC"/>
    <w:rsid w:val="00063D6D"/>
    <w:rsid w:val="00064AAC"/>
    <w:rsid w:val="00070E37"/>
    <w:rsid w:val="00077609"/>
    <w:rsid w:val="00081074"/>
    <w:rsid w:val="000B0640"/>
    <w:rsid w:val="000B3572"/>
    <w:rsid w:val="000C0862"/>
    <w:rsid w:val="000D34A3"/>
    <w:rsid w:val="000D64E6"/>
    <w:rsid w:val="000E2F18"/>
    <w:rsid w:val="000E45A0"/>
    <w:rsid w:val="000E655C"/>
    <w:rsid w:val="000F0B45"/>
    <w:rsid w:val="000F2CEA"/>
    <w:rsid w:val="000F3911"/>
    <w:rsid w:val="000F5157"/>
    <w:rsid w:val="00104536"/>
    <w:rsid w:val="00111C2E"/>
    <w:rsid w:val="00124474"/>
    <w:rsid w:val="0014092E"/>
    <w:rsid w:val="00147592"/>
    <w:rsid w:val="00153708"/>
    <w:rsid w:val="00153834"/>
    <w:rsid w:val="001572AD"/>
    <w:rsid w:val="001576DB"/>
    <w:rsid w:val="00160CDB"/>
    <w:rsid w:val="00164C3B"/>
    <w:rsid w:val="00180625"/>
    <w:rsid w:val="00186AD3"/>
    <w:rsid w:val="0019539C"/>
    <w:rsid w:val="00196D44"/>
    <w:rsid w:val="001B2EF0"/>
    <w:rsid w:val="001B5E12"/>
    <w:rsid w:val="001B62DE"/>
    <w:rsid w:val="001B7138"/>
    <w:rsid w:val="001C09DA"/>
    <w:rsid w:val="001C2F0D"/>
    <w:rsid w:val="001D3AC8"/>
    <w:rsid w:val="001D663C"/>
    <w:rsid w:val="001E571C"/>
    <w:rsid w:val="001E751E"/>
    <w:rsid w:val="001F78CE"/>
    <w:rsid w:val="00201E08"/>
    <w:rsid w:val="00204C2A"/>
    <w:rsid w:val="00214B74"/>
    <w:rsid w:val="00256DA2"/>
    <w:rsid w:val="00257337"/>
    <w:rsid w:val="00274139"/>
    <w:rsid w:val="0027531F"/>
    <w:rsid w:val="0029410F"/>
    <w:rsid w:val="002977EE"/>
    <w:rsid w:val="002A4530"/>
    <w:rsid w:val="002A6CE5"/>
    <w:rsid w:val="002B2F50"/>
    <w:rsid w:val="002B5B69"/>
    <w:rsid w:val="002C2B7C"/>
    <w:rsid w:val="002C2E97"/>
    <w:rsid w:val="002D4754"/>
    <w:rsid w:val="002D4B68"/>
    <w:rsid w:val="002F50FE"/>
    <w:rsid w:val="00301E5B"/>
    <w:rsid w:val="00315D0F"/>
    <w:rsid w:val="003343FC"/>
    <w:rsid w:val="0034074D"/>
    <w:rsid w:val="003471CD"/>
    <w:rsid w:val="003507F7"/>
    <w:rsid w:val="00351A85"/>
    <w:rsid w:val="00355CE8"/>
    <w:rsid w:val="00362C85"/>
    <w:rsid w:val="0036689F"/>
    <w:rsid w:val="00372218"/>
    <w:rsid w:val="00372CA3"/>
    <w:rsid w:val="0037326A"/>
    <w:rsid w:val="00386A74"/>
    <w:rsid w:val="00387ED4"/>
    <w:rsid w:val="00394729"/>
    <w:rsid w:val="00395519"/>
    <w:rsid w:val="003967FE"/>
    <w:rsid w:val="003A0231"/>
    <w:rsid w:val="003A0AC9"/>
    <w:rsid w:val="003D2332"/>
    <w:rsid w:val="003E3565"/>
    <w:rsid w:val="003E65EA"/>
    <w:rsid w:val="003F0997"/>
    <w:rsid w:val="003F6A82"/>
    <w:rsid w:val="00410AB1"/>
    <w:rsid w:val="00412942"/>
    <w:rsid w:val="00415C6A"/>
    <w:rsid w:val="00421804"/>
    <w:rsid w:val="0042678B"/>
    <w:rsid w:val="00426CCD"/>
    <w:rsid w:val="0043387B"/>
    <w:rsid w:val="00433BF5"/>
    <w:rsid w:val="00435ECE"/>
    <w:rsid w:val="004432DA"/>
    <w:rsid w:val="00450A85"/>
    <w:rsid w:val="004535E8"/>
    <w:rsid w:val="004872C1"/>
    <w:rsid w:val="004970C3"/>
    <w:rsid w:val="004A16B7"/>
    <w:rsid w:val="004A27C7"/>
    <w:rsid w:val="004B1B9B"/>
    <w:rsid w:val="004B3DD0"/>
    <w:rsid w:val="004B76DC"/>
    <w:rsid w:val="004C2558"/>
    <w:rsid w:val="004D295B"/>
    <w:rsid w:val="004D3DE4"/>
    <w:rsid w:val="004E545F"/>
    <w:rsid w:val="00503243"/>
    <w:rsid w:val="005115D3"/>
    <w:rsid w:val="00513929"/>
    <w:rsid w:val="00516953"/>
    <w:rsid w:val="005340CC"/>
    <w:rsid w:val="00540493"/>
    <w:rsid w:val="00541253"/>
    <w:rsid w:val="0054338C"/>
    <w:rsid w:val="00552C29"/>
    <w:rsid w:val="00555C1B"/>
    <w:rsid w:val="00567B3E"/>
    <w:rsid w:val="00571C05"/>
    <w:rsid w:val="00575614"/>
    <w:rsid w:val="00576D3B"/>
    <w:rsid w:val="0058136D"/>
    <w:rsid w:val="00582BEE"/>
    <w:rsid w:val="00584100"/>
    <w:rsid w:val="005A3459"/>
    <w:rsid w:val="005A3A1B"/>
    <w:rsid w:val="005B17A6"/>
    <w:rsid w:val="005B4E55"/>
    <w:rsid w:val="005B69B3"/>
    <w:rsid w:val="005C6C9D"/>
    <w:rsid w:val="005D24AC"/>
    <w:rsid w:val="005D6CDE"/>
    <w:rsid w:val="005E20D2"/>
    <w:rsid w:val="005E53D7"/>
    <w:rsid w:val="005E7D95"/>
    <w:rsid w:val="005F039C"/>
    <w:rsid w:val="005F4618"/>
    <w:rsid w:val="005F5395"/>
    <w:rsid w:val="00604E10"/>
    <w:rsid w:val="00611716"/>
    <w:rsid w:val="006121A9"/>
    <w:rsid w:val="00612978"/>
    <w:rsid w:val="006167DB"/>
    <w:rsid w:val="00665367"/>
    <w:rsid w:val="0068145F"/>
    <w:rsid w:val="00684600"/>
    <w:rsid w:val="00693DF1"/>
    <w:rsid w:val="006A5FD4"/>
    <w:rsid w:val="006B561D"/>
    <w:rsid w:val="006B5B96"/>
    <w:rsid w:val="006C2F10"/>
    <w:rsid w:val="006C4BD1"/>
    <w:rsid w:val="006D5CD1"/>
    <w:rsid w:val="006D7ABF"/>
    <w:rsid w:val="006E0C7D"/>
    <w:rsid w:val="006E60D6"/>
    <w:rsid w:val="006F34FE"/>
    <w:rsid w:val="00703D70"/>
    <w:rsid w:val="00710664"/>
    <w:rsid w:val="00720680"/>
    <w:rsid w:val="00742714"/>
    <w:rsid w:val="00744301"/>
    <w:rsid w:val="0074587D"/>
    <w:rsid w:val="007529D9"/>
    <w:rsid w:val="007739E5"/>
    <w:rsid w:val="00777F88"/>
    <w:rsid w:val="00781B55"/>
    <w:rsid w:val="00782ACF"/>
    <w:rsid w:val="00784E44"/>
    <w:rsid w:val="00794F2E"/>
    <w:rsid w:val="007A0461"/>
    <w:rsid w:val="007C302D"/>
    <w:rsid w:val="007E3EE2"/>
    <w:rsid w:val="007E60AA"/>
    <w:rsid w:val="007F4F28"/>
    <w:rsid w:val="0080019C"/>
    <w:rsid w:val="008008DD"/>
    <w:rsid w:val="00802490"/>
    <w:rsid w:val="00803596"/>
    <w:rsid w:val="00825E19"/>
    <w:rsid w:val="00830DDA"/>
    <w:rsid w:val="00831E93"/>
    <w:rsid w:val="00841455"/>
    <w:rsid w:val="00842BD5"/>
    <w:rsid w:val="00854962"/>
    <w:rsid w:val="008557D0"/>
    <w:rsid w:val="00856E06"/>
    <w:rsid w:val="00862AB8"/>
    <w:rsid w:val="00867EF2"/>
    <w:rsid w:val="0087319A"/>
    <w:rsid w:val="00873673"/>
    <w:rsid w:val="00874044"/>
    <w:rsid w:val="00887816"/>
    <w:rsid w:val="008913E9"/>
    <w:rsid w:val="008B5E97"/>
    <w:rsid w:val="008C099E"/>
    <w:rsid w:val="008E20DF"/>
    <w:rsid w:val="008E6C69"/>
    <w:rsid w:val="008F7C9F"/>
    <w:rsid w:val="008F7D6C"/>
    <w:rsid w:val="0090520A"/>
    <w:rsid w:val="00910FD1"/>
    <w:rsid w:val="00914649"/>
    <w:rsid w:val="00914939"/>
    <w:rsid w:val="00923F19"/>
    <w:rsid w:val="00926798"/>
    <w:rsid w:val="0093079E"/>
    <w:rsid w:val="0093187F"/>
    <w:rsid w:val="009369DD"/>
    <w:rsid w:val="00947809"/>
    <w:rsid w:val="00954C30"/>
    <w:rsid w:val="00956A4A"/>
    <w:rsid w:val="00977C9F"/>
    <w:rsid w:val="00980028"/>
    <w:rsid w:val="009A605E"/>
    <w:rsid w:val="009A6661"/>
    <w:rsid w:val="009B4AC8"/>
    <w:rsid w:val="009B5E1A"/>
    <w:rsid w:val="009B6FFD"/>
    <w:rsid w:val="009C23A5"/>
    <w:rsid w:val="009D4294"/>
    <w:rsid w:val="009D586E"/>
    <w:rsid w:val="009E195C"/>
    <w:rsid w:val="009E2997"/>
    <w:rsid w:val="009F15D7"/>
    <w:rsid w:val="009F7976"/>
    <w:rsid w:val="00A00A77"/>
    <w:rsid w:val="00A0211B"/>
    <w:rsid w:val="00A05F37"/>
    <w:rsid w:val="00A2611B"/>
    <w:rsid w:val="00A2758A"/>
    <w:rsid w:val="00A3401E"/>
    <w:rsid w:val="00A35C71"/>
    <w:rsid w:val="00A42333"/>
    <w:rsid w:val="00A44619"/>
    <w:rsid w:val="00A44FFB"/>
    <w:rsid w:val="00A54E7C"/>
    <w:rsid w:val="00A56212"/>
    <w:rsid w:val="00A56345"/>
    <w:rsid w:val="00A67EFC"/>
    <w:rsid w:val="00A72409"/>
    <w:rsid w:val="00A747D0"/>
    <w:rsid w:val="00A773E8"/>
    <w:rsid w:val="00A97608"/>
    <w:rsid w:val="00AC18FD"/>
    <w:rsid w:val="00AC1E63"/>
    <w:rsid w:val="00AC5D21"/>
    <w:rsid w:val="00AD00CD"/>
    <w:rsid w:val="00AF536C"/>
    <w:rsid w:val="00AF68F7"/>
    <w:rsid w:val="00B07083"/>
    <w:rsid w:val="00B152A8"/>
    <w:rsid w:val="00B22E26"/>
    <w:rsid w:val="00B23CE6"/>
    <w:rsid w:val="00B304BC"/>
    <w:rsid w:val="00B45C87"/>
    <w:rsid w:val="00B53F6A"/>
    <w:rsid w:val="00B56C44"/>
    <w:rsid w:val="00B67220"/>
    <w:rsid w:val="00B71C88"/>
    <w:rsid w:val="00B74B15"/>
    <w:rsid w:val="00B8243A"/>
    <w:rsid w:val="00B96303"/>
    <w:rsid w:val="00BC4D92"/>
    <w:rsid w:val="00BC5EDC"/>
    <w:rsid w:val="00BD361C"/>
    <w:rsid w:val="00BE137F"/>
    <w:rsid w:val="00BE59CC"/>
    <w:rsid w:val="00BE63AD"/>
    <w:rsid w:val="00BF1895"/>
    <w:rsid w:val="00BF3C56"/>
    <w:rsid w:val="00BF6670"/>
    <w:rsid w:val="00C00001"/>
    <w:rsid w:val="00C00E62"/>
    <w:rsid w:val="00C032B2"/>
    <w:rsid w:val="00C0725F"/>
    <w:rsid w:val="00C17ECC"/>
    <w:rsid w:val="00C20455"/>
    <w:rsid w:val="00C41613"/>
    <w:rsid w:val="00C60C10"/>
    <w:rsid w:val="00C67086"/>
    <w:rsid w:val="00C971BF"/>
    <w:rsid w:val="00CA3C3A"/>
    <w:rsid w:val="00CD460E"/>
    <w:rsid w:val="00CD6F7B"/>
    <w:rsid w:val="00CE1A68"/>
    <w:rsid w:val="00CF262F"/>
    <w:rsid w:val="00CF4F5C"/>
    <w:rsid w:val="00D01E75"/>
    <w:rsid w:val="00D0261B"/>
    <w:rsid w:val="00D0446B"/>
    <w:rsid w:val="00D13FB0"/>
    <w:rsid w:val="00D14F34"/>
    <w:rsid w:val="00D15B81"/>
    <w:rsid w:val="00D17E94"/>
    <w:rsid w:val="00D23AB5"/>
    <w:rsid w:val="00D24EBD"/>
    <w:rsid w:val="00D275AA"/>
    <w:rsid w:val="00D35BBC"/>
    <w:rsid w:val="00D5408E"/>
    <w:rsid w:val="00D746A9"/>
    <w:rsid w:val="00D83C2C"/>
    <w:rsid w:val="00DA30CF"/>
    <w:rsid w:val="00DA38AF"/>
    <w:rsid w:val="00DA3B77"/>
    <w:rsid w:val="00DA6921"/>
    <w:rsid w:val="00DB5A8F"/>
    <w:rsid w:val="00DC41BD"/>
    <w:rsid w:val="00DC4CFF"/>
    <w:rsid w:val="00DD5CAA"/>
    <w:rsid w:val="00DE1B10"/>
    <w:rsid w:val="00DE347D"/>
    <w:rsid w:val="00DF0B1B"/>
    <w:rsid w:val="00DF2A3D"/>
    <w:rsid w:val="00DF632D"/>
    <w:rsid w:val="00E02241"/>
    <w:rsid w:val="00E0347F"/>
    <w:rsid w:val="00E07085"/>
    <w:rsid w:val="00E11666"/>
    <w:rsid w:val="00E149D6"/>
    <w:rsid w:val="00E21999"/>
    <w:rsid w:val="00E222C6"/>
    <w:rsid w:val="00E30D8D"/>
    <w:rsid w:val="00E36C01"/>
    <w:rsid w:val="00E36E47"/>
    <w:rsid w:val="00E4712A"/>
    <w:rsid w:val="00E5455F"/>
    <w:rsid w:val="00E57D4E"/>
    <w:rsid w:val="00E663DF"/>
    <w:rsid w:val="00E74559"/>
    <w:rsid w:val="00E92649"/>
    <w:rsid w:val="00EA0D33"/>
    <w:rsid w:val="00EA25DC"/>
    <w:rsid w:val="00EA34AE"/>
    <w:rsid w:val="00EC2419"/>
    <w:rsid w:val="00ED024C"/>
    <w:rsid w:val="00ED6631"/>
    <w:rsid w:val="00EE2A33"/>
    <w:rsid w:val="00EE7338"/>
    <w:rsid w:val="00EE7E91"/>
    <w:rsid w:val="00EF7BA2"/>
    <w:rsid w:val="00F011AF"/>
    <w:rsid w:val="00F0461F"/>
    <w:rsid w:val="00F12687"/>
    <w:rsid w:val="00F15488"/>
    <w:rsid w:val="00F16F9B"/>
    <w:rsid w:val="00F2152E"/>
    <w:rsid w:val="00F337C8"/>
    <w:rsid w:val="00F34FC4"/>
    <w:rsid w:val="00F36D72"/>
    <w:rsid w:val="00F45A9F"/>
    <w:rsid w:val="00F50686"/>
    <w:rsid w:val="00F62A09"/>
    <w:rsid w:val="00F67CDF"/>
    <w:rsid w:val="00F75C1D"/>
    <w:rsid w:val="00F76B48"/>
    <w:rsid w:val="00F82A18"/>
    <w:rsid w:val="00F8336F"/>
    <w:rsid w:val="00F84DBC"/>
    <w:rsid w:val="00FA01B5"/>
    <w:rsid w:val="00FA72F1"/>
    <w:rsid w:val="00FB374C"/>
    <w:rsid w:val="00FB48A8"/>
    <w:rsid w:val="00FB5F67"/>
    <w:rsid w:val="00FC683A"/>
    <w:rsid w:val="00FC71E0"/>
    <w:rsid w:val="00FE0D60"/>
    <w:rsid w:val="00FE3648"/>
    <w:rsid w:val="00FE60C0"/>
    <w:rsid w:val="00FF4C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69A58B"/>
  <w15:chartTrackingRefBased/>
  <w15:docId w15:val="{BBE263B8-3763-4942-8429-76CDCC0B4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C2F0D"/>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74587D"/>
    <w:pPr>
      <w:spacing w:before="0"/>
      <w:outlineLvl w:val="0"/>
    </w:pPr>
  </w:style>
  <w:style w:type="paragraph" w:styleId="Heading2">
    <w:name w:val="heading 2"/>
    <w:basedOn w:val="GG-Title1"/>
    <w:next w:val="Normal"/>
    <w:link w:val="Heading2Char"/>
    <w:unhideWhenUsed/>
    <w:qFormat/>
    <w:rsid w:val="0074587D"/>
    <w:pPr>
      <w:outlineLvl w:val="1"/>
    </w:pPr>
    <w:rPr>
      <w:lang w:val="en-US"/>
    </w:rPr>
  </w:style>
  <w:style w:type="paragraph" w:styleId="Heading3">
    <w:name w:val="heading 3"/>
    <w:basedOn w:val="Normal"/>
    <w:next w:val="Normal"/>
    <w:link w:val="Heading3Char"/>
    <w:unhideWhenUsed/>
    <w:qFormat/>
    <w:rsid w:val="00862AB8"/>
    <w:pPr>
      <w:spacing w:before="120" w:after="200" w:line="240" w:lineRule="auto"/>
      <w:jc w:val="left"/>
      <w:outlineLvl w:val="2"/>
    </w:pPr>
    <w:rPr>
      <w:rFonts w:eastAsia="Times New Roman"/>
      <w:b/>
      <w:bCs/>
      <w:sz w:val="36"/>
    </w:rPr>
  </w:style>
  <w:style w:type="paragraph" w:styleId="Heading4">
    <w:name w:val="heading 4"/>
    <w:basedOn w:val="Normal"/>
    <w:next w:val="Normal"/>
    <w:link w:val="Heading4Char"/>
    <w:unhideWhenUsed/>
    <w:rsid w:val="0074587D"/>
    <w:pPr>
      <w:spacing w:before="200" w:after="0"/>
      <w:outlineLvl w:val="3"/>
    </w:pPr>
    <w:rPr>
      <w:rFonts w:ascii="Cambria" w:eastAsia="Times New Roman" w:hAnsi="Cambria"/>
      <w:b/>
      <w:bCs/>
      <w:i/>
      <w:iCs/>
    </w:rPr>
  </w:style>
  <w:style w:type="paragraph" w:styleId="Heading5">
    <w:name w:val="heading 5"/>
    <w:basedOn w:val="Normal"/>
    <w:next w:val="Normal"/>
    <w:link w:val="Heading5Char"/>
    <w:unhideWhenUsed/>
    <w:rsid w:val="0074587D"/>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nhideWhenUsed/>
    <w:rsid w:val="0074587D"/>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nhideWhenUsed/>
    <w:rsid w:val="0074587D"/>
    <w:pPr>
      <w:spacing w:after="0"/>
      <w:outlineLvl w:val="6"/>
    </w:pPr>
    <w:rPr>
      <w:rFonts w:ascii="Cambria" w:eastAsia="Times New Roman" w:hAnsi="Cambria"/>
      <w:i/>
      <w:iCs/>
    </w:rPr>
  </w:style>
  <w:style w:type="paragraph" w:styleId="Heading8">
    <w:name w:val="heading 8"/>
    <w:basedOn w:val="Normal"/>
    <w:next w:val="Normal"/>
    <w:link w:val="Heading8Char"/>
    <w:unhideWhenUsed/>
    <w:rsid w:val="0074587D"/>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rsid w:val="0074587D"/>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rsid w:val="0074587D"/>
    <w:pPr>
      <w:spacing w:after="0" w:line="240" w:lineRule="auto"/>
    </w:pPr>
  </w:style>
  <w:style w:type="character" w:customStyle="1" w:styleId="Heading1Char">
    <w:name w:val="Heading 1 Char"/>
    <w:link w:val="Heading1"/>
    <w:rsid w:val="0074587D"/>
    <w:rPr>
      <w:rFonts w:ascii="Times New Roman" w:hAnsi="Times New Roman"/>
      <w:b/>
      <w:smallCaps/>
      <w:color w:val="000000"/>
      <w:sz w:val="36"/>
      <w:szCs w:val="22"/>
      <w:lang w:eastAsia="en-US"/>
    </w:rPr>
  </w:style>
  <w:style w:type="character" w:customStyle="1" w:styleId="Heading2Char">
    <w:name w:val="Heading 2 Char"/>
    <w:link w:val="Heading2"/>
    <w:rsid w:val="0074587D"/>
    <w:rPr>
      <w:rFonts w:ascii="Times New Roman" w:hAnsi="Times New Roman"/>
      <w:caps/>
      <w:sz w:val="17"/>
      <w:szCs w:val="17"/>
      <w:lang w:val="en-US" w:eastAsia="en-US"/>
    </w:rPr>
  </w:style>
  <w:style w:type="character" w:customStyle="1" w:styleId="Heading3Char">
    <w:name w:val="Heading 3 Char"/>
    <w:link w:val="Heading3"/>
    <w:rsid w:val="00862AB8"/>
    <w:rPr>
      <w:rFonts w:ascii="Times New Roman" w:eastAsia="Times New Roman" w:hAnsi="Times New Roman"/>
      <w:b/>
      <w:bCs/>
      <w:sz w:val="36"/>
      <w:szCs w:val="22"/>
      <w:lang w:eastAsia="en-US"/>
    </w:rPr>
  </w:style>
  <w:style w:type="character" w:customStyle="1" w:styleId="Heading4Char">
    <w:name w:val="Heading 4 Char"/>
    <w:link w:val="Heading4"/>
    <w:rsid w:val="0074587D"/>
    <w:rPr>
      <w:rFonts w:ascii="Cambria" w:eastAsia="Times New Roman" w:hAnsi="Cambria"/>
      <w:b/>
      <w:bCs/>
      <w:i/>
      <w:iCs/>
      <w:sz w:val="22"/>
      <w:szCs w:val="22"/>
      <w:lang w:eastAsia="en-US"/>
    </w:rPr>
  </w:style>
  <w:style w:type="character" w:customStyle="1" w:styleId="Heading5Char">
    <w:name w:val="Heading 5 Char"/>
    <w:link w:val="Heading5"/>
    <w:rsid w:val="0074587D"/>
    <w:rPr>
      <w:rFonts w:ascii="Cambria" w:eastAsia="Times New Roman" w:hAnsi="Cambria"/>
      <w:b/>
      <w:bCs/>
      <w:color w:val="7F7F7F"/>
      <w:sz w:val="22"/>
      <w:szCs w:val="22"/>
      <w:lang w:eastAsia="en-US"/>
    </w:rPr>
  </w:style>
  <w:style w:type="character" w:customStyle="1" w:styleId="Heading6Char">
    <w:name w:val="Heading 6 Char"/>
    <w:link w:val="Heading6"/>
    <w:rsid w:val="0074587D"/>
    <w:rPr>
      <w:rFonts w:ascii="Cambria" w:eastAsia="Times New Roman" w:hAnsi="Cambria"/>
      <w:b/>
      <w:bCs/>
      <w:i/>
      <w:iCs/>
      <w:color w:val="7F7F7F"/>
      <w:sz w:val="22"/>
      <w:szCs w:val="22"/>
      <w:lang w:eastAsia="en-US"/>
    </w:rPr>
  </w:style>
  <w:style w:type="character" w:customStyle="1" w:styleId="Heading7Char">
    <w:name w:val="Heading 7 Char"/>
    <w:link w:val="Heading7"/>
    <w:rsid w:val="0074587D"/>
    <w:rPr>
      <w:rFonts w:ascii="Cambria" w:eastAsia="Times New Roman" w:hAnsi="Cambria"/>
      <w:i/>
      <w:iCs/>
      <w:sz w:val="22"/>
      <w:szCs w:val="22"/>
      <w:lang w:eastAsia="en-US"/>
    </w:rPr>
  </w:style>
  <w:style w:type="character" w:customStyle="1" w:styleId="Heading8Char">
    <w:name w:val="Heading 8 Char"/>
    <w:link w:val="Heading8"/>
    <w:rsid w:val="0074587D"/>
    <w:rPr>
      <w:rFonts w:ascii="Cambria" w:eastAsia="Times New Roman" w:hAnsi="Cambria"/>
      <w:lang w:eastAsia="en-US"/>
    </w:rPr>
  </w:style>
  <w:style w:type="character" w:customStyle="1" w:styleId="Heading9Char">
    <w:name w:val="Heading 9 Char"/>
    <w:link w:val="Heading9"/>
    <w:rsid w:val="0074587D"/>
    <w:rPr>
      <w:rFonts w:ascii="Cambria" w:eastAsia="Times New Roman" w:hAnsi="Cambria"/>
      <w:i/>
      <w:iCs/>
      <w:spacing w:val="5"/>
      <w:lang w:eastAsia="en-US"/>
    </w:rPr>
  </w:style>
  <w:style w:type="paragraph" w:styleId="Title">
    <w:name w:val="Title"/>
    <w:basedOn w:val="Normal"/>
    <w:next w:val="Normal"/>
    <w:link w:val="TitleChar"/>
    <w:uiPriority w:val="10"/>
    <w:rsid w:val="0074587D"/>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74587D"/>
    <w:rPr>
      <w:rFonts w:ascii="Cambria" w:eastAsia="Times New Roman" w:hAnsi="Cambria"/>
      <w:spacing w:val="5"/>
      <w:sz w:val="52"/>
      <w:szCs w:val="52"/>
      <w:lang w:eastAsia="en-US"/>
    </w:rPr>
  </w:style>
  <w:style w:type="paragraph" w:styleId="Subtitle">
    <w:name w:val="Subtitle"/>
    <w:basedOn w:val="Normal"/>
    <w:next w:val="Normal"/>
    <w:link w:val="SubtitleChar"/>
    <w:uiPriority w:val="11"/>
    <w:rsid w:val="0074587D"/>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74587D"/>
    <w:rPr>
      <w:rFonts w:ascii="Cambria" w:eastAsia="Times New Roman" w:hAnsi="Cambria"/>
      <w:i/>
      <w:iCs/>
      <w:spacing w:val="13"/>
      <w:sz w:val="24"/>
      <w:szCs w:val="24"/>
      <w:lang w:eastAsia="en-US"/>
    </w:rPr>
  </w:style>
  <w:style w:type="character" w:styleId="Strong">
    <w:name w:val="Strong"/>
    <w:rsid w:val="0074587D"/>
    <w:rPr>
      <w:b/>
      <w:bCs/>
    </w:rPr>
  </w:style>
  <w:style w:type="character" w:styleId="Emphasis">
    <w:name w:val="Emphasis"/>
    <w:aliases w:val="ItalicEmphasis"/>
    <w:rsid w:val="0074587D"/>
    <w:rPr>
      <w:b/>
      <w:bCs/>
      <w:i/>
      <w:iCs/>
      <w:spacing w:val="10"/>
      <w:bdr w:val="none" w:sz="0" w:space="0" w:color="auto"/>
      <w:shd w:val="clear" w:color="auto" w:fill="auto"/>
    </w:rPr>
  </w:style>
  <w:style w:type="paragraph" w:styleId="ListParagraph">
    <w:name w:val="List Paragraph"/>
    <w:basedOn w:val="Normal"/>
    <w:uiPriority w:val="34"/>
    <w:rsid w:val="0074587D"/>
    <w:pPr>
      <w:ind w:left="720"/>
      <w:contextualSpacing/>
    </w:pPr>
  </w:style>
  <w:style w:type="paragraph" w:styleId="Quote">
    <w:name w:val="Quote"/>
    <w:basedOn w:val="Normal"/>
    <w:next w:val="Normal"/>
    <w:link w:val="QuoteChar"/>
    <w:uiPriority w:val="29"/>
    <w:rsid w:val="0074587D"/>
    <w:pPr>
      <w:spacing w:before="200" w:after="0"/>
      <w:ind w:left="360" w:right="360"/>
    </w:pPr>
    <w:rPr>
      <w:i/>
      <w:iCs/>
    </w:rPr>
  </w:style>
  <w:style w:type="character" w:customStyle="1" w:styleId="QuoteChar">
    <w:name w:val="Quote Char"/>
    <w:link w:val="Quote"/>
    <w:uiPriority w:val="29"/>
    <w:rsid w:val="0074587D"/>
    <w:rPr>
      <w:i/>
      <w:iCs/>
      <w:sz w:val="22"/>
      <w:szCs w:val="22"/>
      <w:lang w:eastAsia="en-US"/>
    </w:rPr>
  </w:style>
  <w:style w:type="paragraph" w:styleId="IntenseQuote">
    <w:name w:val="Intense Quote"/>
    <w:basedOn w:val="Normal"/>
    <w:next w:val="Normal"/>
    <w:link w:val="IntenseQuoteChar"/>
    <w:uiPriority w:val="30"/>
    <w:rsid w:val="0074587D"/>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74587D"/>
    <w:rPr>
      <w:b/>
      <w:bCs/>
      <w:i/>
      <w:iCs/>
      <w:sz w:val="22"/>
      <w:szCs w:val="22"/>
      <w:lang w:eastAsia="en-US"/>
    </w:rPr>
  </w:style>
  <w:style w:type="character" w:styleId="SubtleEmphasis">
    <w:name w:val="Subtle Emphasis"/>
    <w:uiPriority w:val="19"/>
    <w:rsid w:val="0074587D"/>
    <w:rPr>
      <w:i/>
      <w:iCs/>
    </w:rPr>
  </w:style>
  <w:style w:type="character" w:styleId="IntenseEmphasis">
    <w:name w:val="Intense Emphasis"/>
    <w:uiPriority w:val="21"/>
    <w:rsid w:val="0074587D"/>
    <w:rPr>
      <w:b/>
      <w:bCs/>
    </w:rPr>
  </w:style>
  <w:style w:type="character" w:styleId="SubtleReference">
    <w:name w:val="Subtle Reference"/>
    <w:uiPriority w:val="31"/>
    <w:rsid w:val="0074587D"/>
    <w:rPr>
      <w:smallCaps/>
    </w:rPr>
  </w:style>
  <w:style w:type="character" w:styleId="IntenseReference">
    <w:name w:val="Intense Reference"/>
    <w:uiPriority w:val="32"/>
    <w:rsid w:val="0074587D"/>
    <w:rPr>
      <w:smallCaps/>
      <w:spacing w:val="5"/>
      <w:u w:val="single"/>
    </w:rPr>
  </w:style>
  <w:style w:type="character" w:styleId="BookTitle">
    <w:name w:val="Book Title"/>
    <w:uiPriority w:val="33"/>
    <w:rsid w:val="0074587D"/>
    <w:rPr>
      <w:i/>
      <w:iCs/>
      <w:smallCaps/>
      <w:spacing w:val="5"/>
    </w:rPr>
  </w:style>
  <w:style w:type="paragraph" w:styleId="TOCHeading">
    <w:name w:val="TOC Heading"/>
    <w:basedOn w:val="Heading1"/>
    <w:next w:val="Normal"/>
    <w:uiPriority w:val="39"/>
    <w:unhideWhenUsed/>
    <w:rsid w:val="0074587D"/>
    <w:pPr>
      <w:outlineLvl w:val="9"/>
    </w:pPr>
    <w:rPr>
      <w:lang w:bidi="en-US"/>
    </w:rPr>
  </w:style>
  <w:style w:type="paragraph" w:styleId="BalloonText">
    <w:name w:val="Balloon Text"/>
    <w:basedOn w:val="Normal"/>
    <w:link w:val="BalloonTextChar"/>
    <w:uiPriority w:val="99"/>
    <w:unhideWhenUsed/>
    <w:rsid w:val="0074587D"/>
    <w:pPr>
      <w:spacing w:after="0" w:line="240" w:lineRule="auto"/>
    </w:pPr>
    <w:rPr>
      <w:rFonts w:ascii="Tahoma" w:hAnsi="Tahoma" w:cs="Tahoma"/>
      <w:sz w:val="16"/>
      <w:szCs w:val="16"/>
    </w:rPr>
  </w:style>
  <w:style w:type="character" w:customStyle="1" w:styleId="BalloonTextChar">
    <w:name w:val="Balloon Text Char"/>
    <w:link w:val="BalloonText"/>
    <w:uiPriority w:val="99"/>
    <w:rsid w:val="0074587D"/>
    <w:rPr>
      <w:rFonts w:ascii="Tahoma" w:hAnsi="Tahoma" w:cs="Tahoma"/>
      <w:sz w:val="16"/>
      <w:szCs w:val="16"/>
      <w:lang w:eastAsia="en-US"/>
    </w:rPr>
  </w:style>
  <w:style w:type="paragraph" w:styleId="Header">
    <w:name w:val="header"/>
    <w:basedOn w:val="Normal"/>
    <w:link w:val="HeaderChar"/>
    <w:unhideWhenUsed/>
    <w:rsid w:val="008557D0"/>
    <w:pPr>
      <w:tabs>
        <w:tab w:val="center" w:pos="4513"/>
        <w:tab w:val="right" w:pos="9026"/>
      </w:tabs>
      <w:spacing w:after="0" w:line="240" w:lineRule="auto"/>
    </w:pPr>
  </w:style>
  <w:style w:type="character" w:customStyle="1" w:styleId="HeaderChar">
    <w:name w:val="Header Char"/>
    <w:basedOn w:val="DefaultParagraphFont"/>
    <w:link w:val="Header"/>
    <w:rsid w:val="008557D0"/>
    <w:rPr>
      <w:rFonts w:ascii="Times New Roman" w:hAnsi="Times New Roman"/>
      <w:sz w:val="17"/>
      <w:szCs w:val="22"/>
      <w:lang w:eastAsia="en-US"/>
    </w:rPr>
  </w:style>
  <w:style w:type="character" w:styleId="Hyperlink">
    <w:name w:val="Hyperlink"/>
    <w:uiPriority w:val="99"/>
    <w:unhideWhenUsed/>
    <w:rsid w:val="0074587D"/>
    <w:rPr>
      <w:color w:val="0000FF"/>
      <w:u w:val="single"/>
    </w:rPr>
  </w:style>
  <w:style w:type="paragraph" w:customStyle="1" w:styleId="Galley">
    <w:name w:val="Galley"/>
    <w:link w:val="GalleyChar"/>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74587D"/>
    <w:rPr>
      <w:rFonts w:ascii="Times New Roman" w:eastAsia="Times New Roman" w:hAnsi="Times New Roman"/>
      <w:sz w:val="17"/>
    </w:rPr>
  </w:style>
  <w:style w:type="character" w:styleId="PageNumber">
    <w:name w:val="page number"/>
    <w:basedOn w:val="DefaultParagraphFont"/>
    <w:rsid w:val="0074587D"/>
  </w:style>
  <w:style w:type="paragraph" w:customStyle="1" w:styleId="GG-body">
    <w:name w:val="GG-body"/>
    <w:basedOn w:val="Normal"/>
    <w:link w:val="GG-bodyChar"/>
    <w:qFormat/>
    <w:rsid w:val="0074587D"/>
    <w:rPr>
      <w:rFonts w:eastAsia="Times New Roman"/>
      <w:szCs w:val="17"/>
    </w:rPr>
  </w:style>
  <w:style w:type="character" w:customStyle="1" w:styleId="GG-bodyChar">
    <w:name w:val="GG-body Char"/>
    <w:link w:val="GG-body"/>
    <w:rsid w:val="0074587D"/>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74587D"/>
    <w:pPr>
      <w:numPr>
        <w:numId w:val="5"/>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74587D"/>
    <w:rPr>
      <w:rFonts w:ascii="CG Times (W1)" w:eastAsia="Times New Roman" w:hAnsi="CG Times (W1)"/>
      <w:sz w:val="17"/>
      <w:szCs w:val="17"/>
      <w:lang w:eastAsia="en-US"/>
    </w:rPr>
  </w:style>
  <w:style w:type="paragraph" w:customStyle="1" w:styleId="GG-Bullets2">
    <w:name w:val="GG-Bullets2"/>
    <w:basedOn w:val="Galley"/>
    <w:link w:val="GG-Bullets2Char"/>
    <w:rsid w:val="0074587D"/>
    <w:pPr>
      <w:numPr>
        <w:numId w:val="6"/>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74587D"/>
    <w:rPr>
      <w:rFonts w:ascii="Times New Roman" w:eastAsia="Times New Roman" w:hAnsi="Times New Roman"/>
      <w:sz w:val="17"/>
      <w:szCs w:val="17"/>
      <w:lang w:eastAsia="en-US"/>
    </w:rPr>
  </w:style>
  <w:style w:type="paragraph" w:customStyle="1" w:styleId="GG-Numbers1">
    <w:name w:val="GG-Numbers1"/>
    <w:basedOn w:val="ListParagraph"/>
    <w:link w:val="GG-Numbers1Char"/>
    <w:rsid w:val="0074587D"/>
    <w:pPr>
      <w:numPr>
        <w:numId w:val="7"/>
      </w:numPr>
    </w:pPr>
    <w:rPr>
      <w:rFonts w:eastAsia="Times New Roman"/>
      <w:szCs w:val="17"/>
    </w:rPr>
  </w:style>
  <w:style w:type="character" w:customStyle="1" w:styleId="GG-Numbers1Char">
    <w:name w:val="GG-Numbers1 Char"/>
    <w:link w:val="GG-Numbers1"/>
    <w:rsid w:val="0074587D"/>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74587D"/>
    <w:pPr>
      <w:spacing w:after="0"/>
    </w:pPr>
  </w:style>
  <w:style w:type="character" w:customStyle="1" w:styleId="GG-SDatedChar">
    <w:name w:val="GG-S.Dated Char"/>
    <w:link w:val="GG-SDated"/>
    <w:rsid w:val="0074587D"/>
    <w:rPr>
      <w:rFonts w:ascii="Times New Roman" w:eastAsia="Times New Roman" w:hAnsi="Times New Roman"/>
      <w:sz w:val="17"/>
      <w:szCs w:val="17"/>
      <w:lang w:eastAsia="en-US"/>
    </w:rPr>
  </w:style>
  <w:style w:type="paragraph" w:customStyle="1" w:styleId="GG-SName">
    <w:name w:val="GG-S.Name"/>
    <w:basedOn w:val="Normal"/>
    <w:link w:val="GG-SNameChar"/>
    <w:qFormat/>
    <w:rsid w:val="0074587D"/>
    <w:pPr>
      <w:spacing w:after="0"/>
      <w:jc w:val="right"/>
    </w:pPr>
    <w:rPr>
      <w:rFonts w:eastAsia="Times New Roman"/>
      <w:smallCaps/>
      <w:szCs w:val="20"/>
    </w:rPr>
  </w:style>
  <w:style w:type="character" w:customStyle="1" w:styleId="GG-SNameChar">
    <w:name w:val="GG-S.Name Char"/>
    <w:link w:val="GG-SName"/>
    <w:rsid w:val="0074587D"/>
    <w:rPr>
      <w:rFonts w:ascii="Times New Roman" w:eastAsia="Times New Roman" w:hAnsi="Times New Roman"/>
      <w:smallCaps/>
      <w:sz w:val="17"/>
      <w:lang w:eastAsia="en-US"/>
    </w:rPr>
  </w:style>
  <w:style w:type="character" w:customStyle="1" w:styleId="GG-SigName">
    <w:name w:val="GG-SigName"/>
    <w:uiPriority w:val="1"/>
    <w:rsid w:val="0074587D"/>
    <w:rPr>
      <w:rFonts w:ascii="Times New Roman" w:hAnsi="Times New Roman"/>
      <w:smallCaps/>
      <w:sz w:val="17"/>
      <w:szCs w:val="17"/>
      <w:lang w:eastAsia="en-US"/>
    </w:rPr>
  </w:style>
  <w:style w:type="paragraph" w:customStyle="1" w:styleId="GG-Signature">
    <w:name w:val="GG-Signature"/>
    <w:link w:val="GG-SignatureChar"/>
    <w:qFormat/>
    <w:rsid w:val="00F45A9F"/>
    <w:pPr>
      <w:jc w:val="right"/>
    </w:pPr>
    <w:rPr>
      <w:rFonts w:ascii="Times New Roman" w:eastAsia="Times New Roman" w:hAnsi="Times New Roman"/>
      <w:sz w:val="17"/>
      <w:szCs w:val="17"/>
      <w:lang w:eastAsia="en-US"/>
    </w:rPr>
  </w:style>
  <w:style w:type="character" w:customStyle="1" w:styleId="GG-SignatureChar">
    <w:name w:val="GG-Signature Char"/>
    <w:link w:val="GG-Signature"/>
    <w:rsid w:val="00F45A9F"/>
    <w:rPr>
      <w:rFonts w:ascii="Times New Roman" w:eastAsia="Times New Roman" w:hAnsi="Times New Roman"/>
      <w:sz w:val="17"/>
      <w:szCs w:val="17"/>
      <w:lang w:eastAsia="en-US"/>
    </w:rPr>
  </w:style>
  <w:style w:type="character" w:customStyle="1" w:styleId="GG-SignatureName">
    <w:name w:val="GG-SignatureName"/>
    <w:uiPriority w:val="1"/>
    <w:rsid w:val="0074587D"/>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74587D"/>
    <w:rPr>
      <w:b/>
    </w:rPr>
  </w:style>
  <w:style w:type="character" w:customStyle="1" w:styleId="GG-Sub1Char">
    <w:name w:val="GG-Sub1 Char"/>
    <w:link w:val="GG-Sub1"/>
    <w:rsid w:val="0074587D"/>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74587D"/>
    <w:rPr>
      <w:b w:val="0"/>
      <w:i/>
    </w:rPr>
  </w:style>
  <w:style w:type="character" w:customStyle="1" w:styleId="GG-Sub2Char">
    <w:name w:val="GG-Sub2 Char"/>
    <w:link w:val="GG-Sub2"/>
    <w:rsid w:val="0074587D"/>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74587D"/>
    <w:pPr>
      <w:jc w:val="center"/>
    </w:pPr>
    <w:rPr>
      <w:caps/>
      <w:szCs w:val="17"/>
    </w:rPr>
  </w:style>
  <w:style w:type="character" w:customStyle="1" w:styleId="GG-Title1Char">
    <w:name w:val="GG-Title1 Char"/>
    <w:link w:val="GG-Title1"/>
    <w:rsid w:val="0074587D"/>
    <w:rPr>
      <w:rFonts w:ascii="Times New Roman" w:hAnsi="Times New Roman"/>
      <w:caps/>
      <w:sz w:val="17"/>
      <w:szCs w:val="17"/>
      <w:lang w:eastAsia="en-US"/>
    </w:rPr>
  </w:style>
  <w:style w:type="paragraph" w:customStyle="1" w:styleId="GG-Title2">
    <w:name w:val="GG-Title2"/>
    <w:basedOn w:val="Normal"/>
    <w:next w:val="Normal"/>
    <w:link w:val="GG-Title2Char"/>
    <w:qFormat/>
    <w:rsid w:val="0074587D"/>
    <w:pPr>
      <w:jc w:val="center"/>
    </w:pPr>
    <w:rPr>
      <w:smallCaps/>
      <w:szCs w:val="17"/>
    </w:rPr>
  </w:style>
  <w:style w:type="character" w:customStyle="1" w:styleId="GG-Title2Char">
    <w:name w:val="GG-Title2 Char"/>
    <w:link w:val="GG-Title2"/>
    <w:rsid w:val="0074587D"/>
    <w:rPr>
      <w:rFonts w:ascii="Times New Roman" w:hAnsi="Times New Roman"/>
      <w:smallCaps/>
      <w:sz w:val="17"/>
      <w:szCs w:val="17"/>
      <w:lang w:eastAsia="en-US"/>
    </w:rPr>
  </w:style>
  <w:style w:type="paragraph" w:customStyle="1" w:styleId="GG-Title3">
    <w:name w:val="GG-Title3"/>
    <w:basedOn w:val="Normal"/>
    <w:next w:val="Normal"/>
    <w:link w:val="GG-Title3Char"/>
    <w:qFormat/>
    <w:rsid w:val="0074587D"/>
    <w:pPr>
      <w:jc w:val="center"/>
    </w:pPr>
    <w:rPr>
      <w:i/>
      <w:szCs w:val="17"/>
    </w:rPr>
  </w:style>
  <w:style w:type="character" w:customStyle="1" w:styleId="GG-Title3Char">
    <w:name w:val="GG-Title3 Char"/>
    <w:link w:val="GG-Title3"/>
    <w:rsid w:val="0074587D"/>
    <w:rPr>
      <w:rFonts w:ascii="Times New Roman" w:hAnsi="Times New Roman"/>
      <w:i/>
      <w:sz w:val="17"/>
      <w:szCs w:val="17"/>
      <w:lang w:eastAsia="en-US"/>
    </w:rPr>
  </w:style>
  <w:style w:type="paragraph" w:customStyle="1" w:styleId="Heading10">
    <w:name w:val="Heading1"/>
    <w:basedOn w:val="Normal"/>
    <w:link w:val="Heading1Char0"/>
    <w:rsid w:val="0074587D"/>
    <w:pPr>
      <w:spacing w:before="320" w:after="240" w:line="360" w:lineRule="exact"/>
      <w:jc w:val="center"/>
    </w:pPr>
    <w:rPr>
      <w:b/>
      <w:smallCaps/>
      <w:color w:val="000000"/>
      <w:sz w:val="36"/>
    </w:rPr>
  </w:style>
  <w:style w:type="character" w:customStyle="1" w:styleId="Heading1Char0">
    <w:name w:val="Heading1 Char"/>
    <w:link w:val="Heading10"/>
    <w:rsid w:val="0074587D"/>
    <w:rPr>
      <w:rFonts w:ascii="Times New Roman" w:hAnsi="Times New Roman"/>
      <w:b/>
      <w:smallCaps/>
      <w:color w:val="000000"/>
      <w:sz w:val="36"/>
      <w:szCs w:val="22"/>
      <w:lang w:eastAsia="en-US"/>
    </w:rPr>
  </w:style>
  <w:style w:type="paragraph" w:styleId="TOC1">
    <w:name w:val="toc 1"/>
    <w:next w:val="Noparagraphstyle"/>
    <w:autoRedefine/>
    <w:uiPriority w:val="39"/>
    <w:unhideWhenUsed/>
    <w:rsid w:val="00024C56"/>
    <w:pPr>
      <w:tabs>
        <w:tab w:val="right" w:leader="dot" w:pos="4536"/>
      </w:tabs>
      <w:spacing w:line="170" w:lineRule="exact"/>
      <w:outlineLvl w:val="0"/>
    </w:pPr>
    <w:rPr>
      <w:rFonts w:ascii="Times New Roman" w:hAnsi="Times New Roman"/>
      <w:b/>
      <w:smallCaps/>
      <w:sz w:val="17"/>
      <w:szCs w:val="22"/>
      <w:lang w:eastAsia="en-US"/>
    </w:rPr>
  </w:style>
  <w:style w:type="paragraph" w:styleId="TOC2">
    <w:name w:val="toc 2"/>
    <w:next w:val="Noparagraphstyle"/>
    <w:autoRedefine/>
    <w:uiPriority w:val="39"/>
    <w:unhideWhenUsed/>
    <w:rsid w:val="001D3AC8"/>
    <w:pPr>
      <w:tabs>
        <w:tab w:val="right" w:leader="dot" w:pos="4548"/>
      </w:tabs>
      <w:spacing w:line="170" w:lineRule="exact"/>
      <w:ind w:left="142" w:hanging="142"/>
      <w:outlineLvl w:val="1"/>
    </w:pPr>
    <w:rPr>
      <w:rFonts w:ascii="Times New Roman" w:hAnsi="Times New Roman"/>
      <w:sz w:val="17"/>
      <w:szCs w:val="22"/>
      <w:lang w:eastAsia="en-US"/>
    </w:rPr>
  </w:style>
  <w:style w:type="table" w:styleId="TableGrid">
    <w:name w:val="Table Grid"/>
    <w:basedOn w:val="TableNormal"/>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
    <w:name w:val="RegSpace"/>
    <w:next w:val="GG-body"/>
    <w:qFormat/>
    <w:rsid w:val="008C099E"/>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Cs w:val="20"/>
    </w:rPr>
  </w:style>
  <w:style w:type="character" w:styleId="FollowedHyperlink">
    <w:name w:val="FollowedHyperlink"/>
    <w:uiPriority w:val="99"/>
    <w:rsid w:val="002F50FE"/>
    <w:rPr>
      <w:color w:val="800080"/>
      <w:u w:val="single"/>
    </w:rPr>
  </w:style>
  <w:style w:type="paragraph" w:customStyle="1" w:styleId="Number7">
    <w:name w:val="Number 7"/>
    <w:basedOn w:val="Heading7"/>
    <w:rsid w:val="002F50FE"/>
    <w:pPr>
      <w:numPr>
        <w:ilvl w:val="6"/>
      </w:numPr>
      <w:tabs>
        <w:tab w:val="num" w:pos="4820"/>
      </w:tabs>
      <w:spacing w:after="240"/>
      <w:ind w:left="4820" w:hanging="567"/>
      <w:outlineLvl w:val="9"/>
    </w:pPr>
    <w:rPr>
      <w:rFonts w:ascii="Times New Roman" w:hAnsi="Times New Roman"/>
      <w:i w:val="0"/>
      <w:iCs w:val="0"/>
      <w:szCs w:val="20"/>
    </w:rPr>
  </w:style>
  <w:style w:type="paragraph" w:customStyle="1" w:styleId="Number1">
    <w:name w:val="Number 1"/>
    <w:basedOn w:val="Heading1"/>
    <w:rsid w:val="002F50FE"/>
    <w:pPr>
      <w:tabs>
        <w:tab w:val="num" w:pos="567"/>
      </w:tabs>
      <w:spacing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2F50FE"/>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2F50FE"/>
    <w:pPr>
      <w:numPr>
        <w:ilvl w:val="2"/>
      </w:numPr>
      <w:tabs>
        <w:tab w:val="num" w:pos="2127"/>
      </w:tabs>
      <w:spacing w:before="0" w:after="240" w:line="170" w:lineRule="exact"/>
      <w:ind w:left="2127" w:hanging="851"/>
      <w:outlineLvl w:val="9"/>
    </w:pPr>
    <w:rPr>
      <w:b w:val="0"/>
      <w:bCs w:val="0"/>
      <w:sz w:val="17"/>
      <w:szCs w:val="20"/>
    </w:rPr>
  </w:style>
  <w:style w:type="paragraph" w:customStyle="1" w:styleId="Number4">
    <w:name w:val="Number 4"/>
    <w:basedOn w:val="Heading4"/>
    <w:rsid w:val="002F50FE"/>
    <w:pPr>
      <w:numPr>
        <w:ilvl w:val="3"/>
      </w:numPr>
      <w:tabs>
        <w:tab w:val="num" w:pos="3119"/>
      </w:tabs>
      <w:spacing w:before="0" w:after="240"/>
      <w:ind w:left="3118" w:hanging="993"/>
      <w:outlineLvl w:val="9"/>
    </w:pPr>
    <w:rPr>
      <w:rFonts w:ascii="Times New Roman" w:hAnsi="Times New Roman"/>
      <w:b w:val="0"/>
      <w:bCs w:val="0"/>
      <w:i w:val="0"/>
      <w:iCs w:val="0"/>
      <w:szCs w:val="20"/>
    </w:rPr>
  </w:style>
  <w:style w:type="paragraph" w:customStyle="1" w:styleId="Number5">
    <w:name w:val="Number 5"/>
    <w:basedOn w:val="Heading5"/>
    <w:rsid w:val="002F50FE"/>
    <w:pPr>
      <w:numPr>
        <w:ilvl w:val="4"/>
      </w:numPr>
      <w:tabs>
        <w:tab w:val="num" w:pos="3686"/>
      </w:tabs>
      <w:spacing w:before="0" w:after="240"/>
      <w:ind w:left="3686" w:hanging="567"/>
      <w:outlineLvl w:val="9"/>
    </w:pPr>
    <w:rPr>
      <w:rFonts w:ascii="Times New Roman" w:hAnsi="Times New Roman"/>
      <w:b w:val="0"/>
      <w:bCs w:val="0"/>
      <w:color w:val="auto"/>
      <w:szCs w:val="20"/>
    </w:rPr>
  </w:style>
  <w:style w:type="paragraph" w:customStyle="1" w:styleId="Number6">
    <w:name w:val="Number 6"/>
    <w:basedOn w:val="Heading6"/>
    <w:rsid w:val="002F50FE"/>
    <w:pPr>
      <w:numPr>
        <w:ilvl w:val="5"/>
      </w:numPr>
      <w:tabs>
        <w:tab w:val="left" w:pos="4253"/>
        <w:tab w:val="num" w:pos="4406"/>
      </w:tabs>
      <w:spacing w:after="240" w:line="170" w:lineRule="exact"/>
      <w:ind w:left="4253" w:hanging="567"/>
      <w:outlineLvl w:val="9"/>
    </w:pPr>
    <w:rPr>
      <w:rFonts w:ascii="Times New Roman" w:hAnsi="Times New Roman"/>
      <w:b w:val="0"/>
      <w:bCs w:val="0"/>
      <w:i w:val="0"/>
      <w:iCs w:val="0"/>
      <w:color w:val="auto"/>
      <w:szCs w:val="20"/>
    </w:rPr>
  </w:style>
  <w:style w:type="paragraph" w:customStyle="1" w:styleId="Recitals">
    <w:name w:val="Recitals"/>
    <w:basedOn w:val="Normal"/>
    <w:rsid w:val="002F50FE"/>
    <w:pPr>
      <w:numPr>
        <w:numId w:val="10"/>
      </w:numPr>
      <w:spacing w:after="240"/>
    </w:pPr>
    <w:rPr>
      <w:rFonts w:eastAsia="Times New Roman"/>
      <w:szCs w:val="20"/>
    </w:rPr>
  </w:style>
  <w:style w:type="paragraph" w:customStyle="1" w:styleId="Level2">
    <w:name w:val="Level 2"/>
    <w:basedOn w:val="Normal"/>
    <w:rsid w:val="002F50FE"/>
    <w:pPr>
      <w:spacing w:after="240"/>
      <w:ind w:left="1276"/>
    </w:pPr>
    <w:rPr>
      <w:rFonts w:eastAsia="Times New Roman"/>
      <w:szCs w:val="20"/>
    </w:rPr>
  </w:style>
  <w:style w:type="paragraph" w:customStyle="1" w:styleId="Level3">
    <w:name w:val="Level 3"/>
    <w:basedOn w:val="Normal"/>
    <w:rsid w:val="002F50FE"/>
    <w:pPr>
      <w:tabs>
        <w:tab w:val="left" w:pos="2127"/>
      </w:tabs>
      <w:spacing w:after="240"/>
      <w:ind w:left="2127"/>
    </w:pPr>
    <w:rPr>
      <w:rFonts w:eastAsia="Times New Roman"/>
      <w:szCs w:val="20"/>
    </w:rPr>
  </w:style>
  <w:style w:type="paragraph" w:customStyle="1" w:styleId="Level1">
    <w:name w:val="Level 1"/>
    <w:basedOn w:val="Normal"/>
    <w:rsid w:val="002F50FE"/>
    <w:pPr>
      <w:spacing w:after="240"/>
      <w:ind w:left="567"/>
    </w:pPr>
    <w:rPr>
      <w:rFonts w:eastAsia="Times New Roman"/>
      <w:szCs w:val="20"/>
    </w:rPr>
  </w:style>
  <w:style w:type="paragraph" w:styleId="BodyTextIndent">
    <w:name w:val="Body Text Indent"/>
    <w:basedOn w:val="Normal"/>
    <w:link w:val="BodyTextIndentChar"/>
    <w:rsid w:val="002F50FE"/>
    <w:pPr>
      <w:ind w:left="2160"/>
    </w:pPr>
    <w:rPr>
      <w:rFonts w:ascii="CG Times (W1)" w:eastAsia="Times New Roman" w:hAnsi="CG Times (W1)"/>
      <w:i/>
      <w:szCs w:val="20"/>
    </w:rPr>
  </w:style>
  <w:style w:type="character" w:customStyle="1" w:styleId="BodyTextIndentChar">
    <w:name w:val="Body Text Indent Char"/>
    <w:basedOn w:val="DefaultParagraphFont"/>
    <w:link w:val="BodyTextIndent"/>
    <w:rsid w:val="002F50FE"/>
    <w:rPr>
      <w:rFonts w:ascii="CG Times (W1)" w:eastAsia="Times New Roman" w:hAnsi="CG Times (W1)"/>
      <w:i/>
      <w:sz w:val="17"/>
      <w:lang w:eastAsia="en-US"/>
    </w:rPr>
  </w:style>
  <w:style w:type="paragraph" w:styleId="BodyTextIndent2">
    <w:name w:val="Body Text Indent 2"/>
    <w:basedOn w:val="Normal"/>
    <w:link w:val="BodyTextIndent2Char"/>
    <w:rsid w:val="002F50FE"/>
    <w:pPr>
      <w:spacing w:line="240" w:lineRule="exact"/>
      <w:ind w:left="2126"/>
    </w:pPr>
    <w:rPr>
      <w:rFonts w:ascii="CG Times (W1)" w:eastAsia="Times New Roman" w:hAnsi="CG Times (W1)"/>
      <w:i/>
      <w:iCs/>
      <w:szCs w:val="20"/>
    </w:rPr>
  </w:style>
  <w:style w:type="character" w:customStyle="1" w:styleId="BodyTextIndent2Char">
    <w:name w:val="Body Text Indent 2 Char"/>
    <w:basedOn w:val="DefaultParagraphFont"/>
    <w:link w:val="BodyTextIndent2"/>
    <w:rsid w:val="002F50FE"/>
    <w:rPr>
      <w:rFonts w:ascii="CG Times (W1)" w:eastAsia="Times New Roman" w:hAnsi="CG Times (W1)"/>
      <w:i/>
      <w:iCs/>
      <w:sz w:val="17"/>
      <w:lang w:eastAsia="en-US"/>
    </w:rPr>
  </w:style>
  <w:style w:type="paragraph" w:customStyle="1" w:styleId="ScheduleAppendix">
    <w:name w:val="Schedule/Appendix"/>
    <w:basedOn w:val="Normal"/>
    <w:rsid w:val="002F50FE"/>
    <w:pPr>
      <w:spacing w:after="240"/>
      <w:jc w:val="center"/>
    </w:pPr>
    <w:rPr>
      <w:rFonts w:eastAsia="Times New Roman"/>
      <w:b/>
      <w:caps/>
      <w:szCs w:val="20"/>
    </w:rPr>
  </w:style>
  <w:style w:type="paragraph" w:customStyle="1" w:styleId="GSAPaperBullet1">
    <w:name w:val="GSAPaperBullet1"/>
    <w:basedOn w:val="GSAPaperStd"/>
    <w:rsid w:val="002F50FE"/>
    <w:pPr>
      <w:numPr>
        <w:numId w:val="21"/>
      </w:numPr>
      <w:tabs>
        <w:tab w:val="clear" w:pos="360"/>
        <w:tab w:val="left" w:pos="936"/>
      </w:tabs>
      <w:spacing w:before="0" w:line="240" w:lineRule="auto"/>
      <w:ind w:left="936"/>
    </w:pPr>
  </w:style>
  <w:style w:type="paragraph" w:customStyle="1" w:styleId="GSAPaperStd">
    <w:name w:val="GSAPaperStd"/>
    <w:basedOn w:val="GSAPaperCore"/>
    <w:rsid w:val="002F50FE"/>
    <w:pPr>
      <w:spacing w:before="120" w:after="120"/>
      <w:ind w:left="576" w:hanging="576"/>
    </w:pPr>
  </w:style>
  <w:style w:type="paragraph" w:customStyle="1" w:styleId="GSAPaperCore">
    <w:name w:val="GSAPaperCore"/>
    <w:rsid w:val="002F50FE"/>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2F50FE"/>
    <w:pPr>
      <w:numPr>
        <w:numId w:val="24"/>
      </w:numPr>
      <w:tabs>
        <w:tab w:val="clear" w:pos="360"/>
        <w:tab w:val="left" w:pos="936"/>
      </w:tabs>
      <w:spacing w:before="0"/>
      <w:ind w:left="936"/>
    </w:pPr>
  </w:style>
  <w:style w:type="paragraph" w:customStyle="1" w:styleId="GSALegExMemMain">
    <w:name w:val="GSALegExMemMain"/>
    <w:basedOn w:val="GSALegText"/>
    <w:rsid w:val="002F50FE"/>
    <w:pPr>
      <w:spacing w:before="120" w:after="120"/>
      <w:ind w:left="576" w:hanging="576"/>
    </w:pPr>
  </w:style>
  <w:style w:type="paragraph" w:customStyle="1" w:styleId="GSALegText">
    <w:name w:val="GSALegText"/>
    <w:rsid w:val="002F50FE"/>
    <w:rPr>
      <w:rFonts w:ascii="Times New Roman" w:eastAsia="Times New Roman" w:hAnsi="Times New Roman"/>
      <w:noProof/>
      <w:sz w:val="24"/>
      <w:lang w:eastAsia="en-US"/>
    </w:rPr>
  </w:style>
  <w:style w:type="paragraph" w:customStyle="1" w:styleId="GSAActionBullet1">
    <w:name w:val="GSAActionBullet1"/>
    <w:basedOn w:val="GSAActionDeadline"/>
    <w:rsid w:val="002F50FE"/>
    <w:pPr>
      <w:numPr>
        <w:numId w:val="22"/>
      </w:numPr>
    </w:pPr>
  </w:style>
  <w:style w:type="paragraph" w:customStyle="1" w:styleId="GSAActionDeadline">
    <w:name w:val="GSAActionDeadline"/>
    <w:basedOn w:val="GSAActionCore"/>
    <w:rsid w:val="002F50FE"/>
    <w:pPr>
      <w:spacing w:after="20"/>
    </w:pPr>
  </w:style>
  <w:style w:type="paragraph" w:customStyle="1" w:styleId="GSAActionCore">
    <w:name w:val="GSAActionCore"/>
    <w:rsid w:val="002F50FE"/>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2F50FE"/>
    <w:pPr>
      <w:numPr>
        <w:numId w:val="23"/>
      </w:numPr>
      <w:tabs>
        <w:tab w:val="clear" w:pos="360"/>
        <w:tab w:val="num" w:pos="1296"/>
      </w:tabs>
      <w:ind w:left="1296"/>
    </w:pPr>
  </w:style>
  <w:style w:type="paragraph" w:customStyle="1" w:styleId="GSAMinuterBullet1">
    <w:name w:val="GSAMinuterBullet1"/>
    <w:basedOn w:val="GSAMinuteStd"/>
    <w:rsid w:val="002F50FE"/>
    <w:pPr>
      <w:tabs>
        <w:tab w:val="left" w:pos="936"/>
      </w:tabs>
      <w:spacing w:before="0"/>
      <w:ind w:left="0"/>
    </w:pPr>
  </w:style>
  <w:style w:type="paragraph" w:customStyle="1" w:styleId="GSAMinuteStd">
    <w:name w:val="GSAMinuteStd"/>
    <w:basedOn w:val="GSAMinuteCore"/>
    <w:rsid w:val="002F50FE"/>
    <w:pPr>
      <w:spacing w:before="120" w:after="120"/>
      <w:ind w:left="576"/>
    </w:pPr>
  </w:style>
  <w:style w:type="paragraph" w:customStyle="1" w:styleId="GSAMinuteCore">
    <w:name w:val="GSAMinuteCore"/>
    <w:rsid w:val="002F50FE"/>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2F50FE"/>
    <w:pPr>
      <w:numPr>
        <w:numId w:val="25"/>
      </w:numPr>
      <w:ind w:left="720"/>
    </w:pPr>
  </w:style>
  <w:style w:type="paragraph" w:customStyle="1" w:styleId="LetterBullet1">
    <w:name w:val="Letter Bullet1"/>
    <w:basedOn w:val="LetterStandard"/>
    <w:rsid w:val="002F50FE"/>
    <w:pPr>
      <w:numPr>
        <w:numId w:val="8"/>
      </w:numPr>
      <w:spacing w:before="0"/>
    </w:pPr>
  </w:style>
  <w:style w:type="paragraph" w:customStyle="1" w:styleId="LetterStandard">
    <w:name w:val="Letter Standard"/>
    <w:rsid w:val="002F50FE"/>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2F50FE"/>
    <w:pPr>
      <w:numPr>
        <w:numId w:val="26"/>
      </w:numPr>
      <w:spacing w:before="40"/>
    </w:pPr>
  </w:style>
  <w:style w:type="paragraph" w:customStyle="1" w:styleId="ARText1">
    <w:name w:val="ARText1"/>
    <w:basedOn w:val="ARBase"/>
    <w:rsid w:val="002F50FE"/>
    <w:pPr>
      <w:spacing w:before="80" w:after="80"/>
      <w:ind w:left="720"/>
      <w:jc w:val="both"/>
    </w:pPr>
  </w:style>
  <w:style w:type="paragraph" w:customStyle="1" w:styleId="ARBase">
    <w:name w:val="ARBase"/>
    <w:rsid w:val="002F50FE"/>
    <w:pPr>
      <w:spacing w:line="245" w:lineRule="auto"/>
    </w:pPr>
    <w:rPr>
      <w:rFonts w:ascii="Times New Roman" w:eastAsia="Times New Roman" w:hAnsi="Times New Roman"/>
      <w:sz w:val="24"/>
      <w:lang w:eastAsia="en-US"/>
    </w:rPr>
  </w:style>
  <w:style w:type="paragraph" w:styleId="ListBullet">
    <w:name w:val="List Bullet"/>
    <w:basedOn w:val="Normal"/>
    <w:autoRedefine/>
    <w:rsid w:val="002F50FE"/>
    <w:pPr>
      <w:numPr>
        <w:numId w:val="11"/>
      </w:numPr>
    </w:pPr>
    <w:rPr>
      <w:rFonts w:eastAsia="Times New Roman"/>
      <w:szCs w:val="20"/>
    </w:rPr>
  </w:style>
  <w:style w:type="paragraph" w:styleId="ListBullet2">
    <w:name w:val="List Bullet 2"/>
    <w:basedOn w:val="Normal"/>
    <w:autoRedefine/>
    <w:rsid w:val="002F50FE"/>
    <w:pPr>
      <w:numPr>
        <w:numId w:val="12"/>
      </w:numPr>
    </w:pPr>
    <w:rPr>
      <w:rFonts w:eastAsia="Times New Roman"/>
      <w:szCs w:val="20"/>
    </w:rPr>
  </w:style>
  <w:style w:type="paragraph" w:styleId="ListBullet3">
    <w:name w:val="List Bullet 3"/>
    <w:basedOn w:val="Normal"/>
    <w:autoRedefine/>
    <w:rsid w:val="002F50FE"/>
    <w:pPr>
      <w:numPr>
        <w:numId w:val="13"/>
      </w:numPr>
      <w:tabs>
        <w:tab w:val="clear" w:pos="926"/>
        <w:tab w:val="num" w:pos="1080"/>
      </w:tabs>
      <w:ind w:left="1080"/>
    </w:pPr>
    <w:rPr>
      <w:rFonts w:eastAsia="Times New Roman"/>
      <w:szCs w:val="20"/>
    </w:rPr>
  </w:style>
  <w:style w:type="paragraph" w:styleId="ListBullet4">
    <w:name w:val="List Bullet 4"/>
    <w:basedOn w:val="Normal"/>
    <w:autoRedefine/>
    <w:rsid w:val="002F50FE"/>
    <w:pPr>
      <w:numPr>
        <w:numId w:val="14"/>
      </w:numPr>
      <w:tabs>
        <w:tab w:val="clear" w:pos="1209"/>
        <w:tab w:val="num" w:pos="1440"/>
      </w:tabs>
      <w:ind w:left="1440"/>
    </w:pPr>
    <w:rPr>
      <w:rFonts w:eastAsia="Times New Roman"/>
      <w:szCs w:val="20"/>
    </w:rPr>
  </w:style>
  <w:style w:type="paragraph" w:styleId="ListBullet5">
    <w:name w:val="List Bullet 5"/>
    <w:basedOn w:val="Normal"/>
    <w:autoRedefine/>
    <w:rsid w:val="002F50FE"/>
    <w:pPr>
      <w:numPr>
        <w:numId w:val="15"/>
      </w:numPr>
    </w:pPr>
    <w:rPr>
      <w:rFonts w:eastAsia="Times New Roman"/>
      <w:szCs w:val="20"/>
    </w:rPr>
  </w:style>
  <w:style w:type="paragraph" w:styleId="ListNumber">
    <w:name w:val="List Number"/>
    <w:basedOn w:val="Normal"/>
    <w:rsid w:val="002F50FE"/>
    <w:pPr>
      <w:numPr>
        <w:numId w:val="16"/>
      </w:numPr>
    </w:pPr>
    <w:rPr>
      <w:rFonts w:eastAsia="Times New Roman"/>
      <w:szCs w:val="20"/>
    </w:rPr>
  </w:style>
  <w:style w:type="paragraph" w:styleId="ListNumber2">
    <w:name w:val="List Number 2"/>
    <w:basedOn w:val="Normal"/>
    <w:rsid w:val="002F50FE"/>
    <w:pPr>
      <w:numPr>
        <w:numId w:val="17"/>
      </w:numPr>
    </w:pPr>
    <w:rPr>
      <w:rFonts w:eastAsia="Times New Roman"/>
      <w:szCs w:val="20"/>
    </w:rPr>
  </w:style>
  <w:style w:type="paragraph" w:styleId="ListNumber3">
    <w:name w:val="List Number 3"/>
    <w:basedOn w:val="Normal"/>
    <w:rsid w:val="002F50FE"/>
    <w:pPr>
      <w:numPr>
        <w:numId w:val="18"/>
      </w:numPr>
      <w:tabs>
        <w:tab w:val="clear" w:pos="926"/>
        <w:tab w:val="num" w:pos="1080"/>
      </w:tabs>
      <w:ind w:left="1080"/>
    </w:pPr>
    <w:rPr>
      <w:rFonts w:eastAsia="Times New Roman"/>
      <w:szCs w:val="20"/>
    </w:rPr>
  </w:style>
  <w:style w:type="paragraph" w:styleId="ListNumber4">
    <w:name w:val="List Number 4"/>
    <w:basedOn w:val="Normal"/>
    <w:rsid w:val="002F50FE"/>
    <w:pPr>
      <w:numPr>
        <w:numId w:val="19"/>
      </w:numPr>
      <w:tabs>
        <w:tab w:val="clear" w:pos="1209"/>
        <w:tab w:val="num" w:pos="1440"/>
      </w:tabs>
      <w:ind w:left="1440"/>
    </w:pPr>
    <w:rPr>
      <w:rFonts w:eastAsia="Times New Roman"/>
      <w:szCs w:val="20"/>
    </w:rPr>
  </w:style>
  <w:style w:type="paragraph" w:styleId="ListNumber5">
    <w:name w:val="List Number 5"/>
    <w:basedOn w:val="Normal"/>
    <w:rsid w:val="002F50FE"/>
    <w:pPr>
      <w:numPr>
        <w:numId w:val="20"/>
      </w:numPr>
      <w:tabs>
        <w:tab w:val="clear" w:pos="1492"/>
        <w:tab w:val="num" w:pos="1800"/>
      </w:tabs>
      <w:ind w:left="1800"/>
    </w:pPr>
    <w:rPr>
      <w:rFonts w:eastAsia="Times New Roman"/>
      <w:szCs w:val="20"/>
    </w:rPr>
  </w:style>
  <w:style w:type="character" w:styleId="FootnoteReference">
    <w:name w:val="footnote reference"/>
    <w:semiHidden/>
    <w:rsid w:val="002F50FE"/>
    <w:rPr>
      <w:vertAlign w:val="superscript"/>
    </w:rPr>
  </w:style>
  <w:style w:type="paragraph" w:customStyle="1" w:styleId="clausehead">
    <w:name w:val="clausehead"/>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lang w:val="en-US" w:eastAsia="en-US"/>
    </w:rPr>
  </w:style>
  <w:style w:type="paragraph" w:styleId="NormalWeb">
    <w:name w:val="Normal (Web)"/>
    <w:basedOn w:val="Normal"/>
    <w:rsid w:val="002F50FE"/>
    <w:pPr>
      <w:spacing w:after="120"/>
    </w:pPr>
    <w:rPr>
      <w:rFonts w:ascii="Arial Unicode MS" w:eastAsia="Arial Unicode MS" w:hAnsi="Arial Unicode MS" w:cs="Arial Unicode MS"/>
      <w:szCs w:val="24"/>
    </w:rPr>
  </w:style>
  <w:style w:type="paragraph" w:styleId="PlainText">
    <w:name w:val="Plain Text"/>
    <w:basedOn w:val="Normal"/>
    <w:link w:val="PlainTextChar"/>
    <w:rsid w:val="002F50FE"/>
    <w:rPr>
      <w:rFonts w:ascii="Courier New" w:eastAsia="Times New Roman" w:hAnsi="Courier New" w:cs="Courier New"/>
      <w:sz w:val="20"/>
      <w:szCs w:val="20"/>
    </w:rPr>
  </w:style>
  <w:style w:type="character" w:customStyle="1" w:styleId="PlainTextChar">
    <w:name w:val="Plain Text Char"/>
    <w:basedOn w:val="DefaultParagraphFont"/>
    <w:link w:val="PlainText"/>
    <w:rsid w:val="002F50FE"/>
    <w:rPr>
      <w:rFonts w:ascii="Courier New" w:eastAsia="Times New Roman" w:hAnsi="Courier New" w:cs="Courier New"/>
      <w:lang w:eastAsia="en-US"/>
    </w:rPr>
  </w:style>
  <w:style w:type="paragraph" w:customStyle="1" w:styleId="contentshead">
    <w:name w:val="contentshead"/>
    <w:rsid w:val="002F50FE"/>
    <w:pPr>
      <w:keepLines/>
      <w:autoSpaceDE w:val="0"/>
      <w:autoSpaceDN w:val="0"/>
      <w:adjustRightInd w:val="0"/>
      <w:spacing w:before="120"/>
    </w:pPr>
    <w:rPr>
      <w:rFonts w:ascii="Times New Roman" w:eastAsia="Times New Roman" w:hAnsi="Times New Roman"/>
      <w:b/>
      <w:bCs/>
      <w:color w:val="000000"/>
      <w:sz w:val="32"/>
      <w:szCs w:val="32"/>
      <w:lang w:val="en-US" w:eastAsia="en-US"/>
    </w:rPr>
  </w:style>
  <w:style w:type="table" w:customStyle="1" w:styleId="TableGrid11">
    <w:name w:val="Table Grid11"/>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2F50FE"/>
    <w:pPr>
      <w:spacing w:after="120" w:line="480" w:lineRule="auto"/>
    </w:pPr>
    <w:rPr>
      <w:rFonts w:eastAsia="Times New Roman"/>
      <w:szCs w:val="24"/>
    </w:rPr>
  </w:style>
  <w:style w:type="character" w:customStyle="1" w:styleId="BodyText2Char">
    <w:name w:val="Body Text 2 Char"/>
    <w:basedOn w:val="DefaultParagraphFont"/>
    <w:link w:val="BodyText2"/>
    <w:rsid w:val="002F50FE"/>
    <w:rPr>
      <w:rFonts w:ascii="Times New Roman" w:eastAsia="Times New Roman" w:hAnsi="Times New Roman"/>
      <w:sz w:val="17"/>
      <w:szCs w:val="24"/>
      <w:lang w:eastAsia="en-US"/>
    </w:rPr>
  </w:style>
  <w:style w:type="paragraph" w:customStyle="1" w:styleId="clauseheadlevel1">
    <w:name w:val="clauseheadlevel1"/>
    <w:uiPriority w:val="99"/>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level2">
    <w:name w:val="clauseheadlevel2"/>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partheadlevel1">
    <w:name w:val="part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WCbodycopy">
    <w:name w:val="WC body copy"/>
    <w:basedOn w:val="Normal"/>
    <w:rsid w:val="002F50FE"/>
    <w:pPr>
      <w:spacing w:line="280" w:lineRule="exact"/>
    </w:pPr>
    <w:rPr>
      <w:rFonts w:ascii="Arial" w:eastAsia="Times" w:hAnsi="Arial"/>
      <w:sz w:val="18"/>
      <w:szCs w:val="20"/>
    </w:rPr>
  </w:style>
  <w:style w:type="paragraph" w:customStyle="1" w:styleId="formatpart16boldparthead">
    <w:name w:val="format.part.16.bold.parthead"/>
    <w:rsid w:val="002F50FE"/>
    <w:pPr>
      <w:keepNext/>
      <w:keepLines/>
      <w:autoSpaceDE w:val="0"/>
      <w:autoSpaceDN w:val="0"/>
      <w:adjustRightInd w:val="0"/>
      <w:spacing w:before="280"/>
      <w:ind w:left="2155" w:hanging="567"/>
    </w:pPr>
    <w:rPr>
      <w:rFonts w:ascii="Times New Roman" w:eastAsia="Times New Roman" w:hAnsi="Times New Roman"/>
      <w:b/>
      <w:bCs/>
      <w:color w:val="000000"/>
      <w:sz w:val="32"/>
      <w:szCs w:val="32"/>
    </w:rPr>
  </w:style>
  <w:style w:type="table" w:customStyle="1" w:styleId="TableGrid12">
    <w:name w:val="Table Grid12"/>
    <w:basedOn w:val="TableNormal"/>
    <w:next w:val="TableGrid"/>
    <w:uiPriority w:val="59"/>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2F50FE"/>
    <w:rPr>
      <w:i/>
      <w:iCs/>
      <w:color w:val="666666"/>
      <w:sz w:val="22"/>
      <w:szCs w:val="22"/>
    </w:rPr>
  </w:style>
  <w:style w:type="character" w:styleId="HTMLCite">
    <w:name w:val="HTML Cite"/>
    <w:rsid w:val="002F50FE"/>
    <w:rPr>
      <w:i/>
      <w:iCs/>
    </w:rPr>
  </w:style>
  <w:style w:type="character" w:customStyle="1" w:styleId="section">
    <w:name w:val="section"/>
    <w:rsid w:val="002F50FE"/>
  </w:style>
  <w:style w:type="paragraph" w:customStyle="1" w:styleId="GSALegTextHeadSection">
    <w:name w:val="GSALegTextHeadSection"/>
    <w:basedOn w:val="GSALegText"/>
    <w:next w:val="GSALegText1"/>
    <w:rsid w:val="002F50FE"/>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2F50FE"/>
    <w:pPr>
      <w:tabs>
        <w:tab w:val="right" w:pos="1296"/>
        <w:tab w:val="left" w:pos="1440"/>
      </w:tabs>
      <w:spacing w:before="120" w:after="120"/>
      <w:ind w:left="1440" w:hanging="1440"/>
      <w:jc w:val="both"/>
    </w:pPr>
  </w:style>
  <w:style w:type="paragraph" w:customStyle="1" w:styleId="GSALegText1D">
    <w:name w:val="GSALegText1D"/>
    <w:basedOn w:val="GSALegText1"/>
    <w:rsid w:val="002F50FE"/>
    <w:pPr>
      <w:ind w:left="2016" w:hanging="2016"/>
    </w:pPr>
  </w:style>
  <w:style w:type="paragraph" w:customStyle="1" w:styleId="GSALegTextHeadSectionIns">
    <w:name w:val="GSALegTextHeadSectionIns"/>
    <w:basedOn w:val="GSALegTextHeadSection"/>
    <w:rsid w:val="002F50FE"/>
  </w:style>
  <w:style w:type="paragraph" w:customStyle="1" w:styleId="GSALegText2">
    <w:name w:val="GSALegText2"/>
    <w:basedOn w:val="GSALegText1"/>
    <w:rsid w:val="002F50FE"/>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2F50FE"/>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2F50FE"/>
    <w:pPr>
      <w:tabs>
        <w:tab w:val="right" w:pos="144"/>
        <w:tab w:val="left" w:pos="288"/>
      </w:tabs>
      <w:spacing w:before="60" w:after="60"/>
      <w:ind w:left="288" w:hanging="288"/>
    </w:pPr>
    <w:rPr>
      <w:sz w:val="20"/>
    </w:rPr>
  </w:style>
  <w:style w:type="character" w:customStyle="1" w:styleId="Paranumbers">
    <w:name w:val="Para numbers"/>
    <w:rsid w:val="002F50FE"/>
    <w:rPr>
      <w:rFonts w:ascii="CG Times" w:hAnsi="CG Times"/>
      <w:noProof w:val="0"/>
      <w:sz w:val="22"/>
      <w:lang w:val="en-US"/>
    </w:rPr>
  </w:style>
  <w:style w:type="paragraph" w:customStyle="1" w:styleId="general2">
    <w:name w:val="general 2"/>
    <w:rsid w:val="002F50FE"/>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2F50FE"/>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2F50FE"/>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2F50FE"/>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2F50FE"/>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2F50FE"/>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2F50FE"/>
    <w:pPr>
      <w:tabs>
        <w:tab w:val="left" w:pos="-720"/>
      </w:tabs>
      <w:suppressAutoHyphens/>
    </w:pPr>
    <w:rPr>
      <w:rFonts w:ascii="CG Times" w:eastAsia="Times New Roman" w:hAnsi="CG Times"/>
      <w:sz w:val="22"/>
      <w:lang w:val="en-US" w:eastAsia="en-US"/>
    </w:rPr>
  </w:style>
  <w:style w:type="paragraph" w:customStyle="1" w:styleId="general6">
    <w:name w:val="general 6"/>
    <w:rsid w:val="002F50FE"/>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2F50FE"/>
  </w:style>
  <w:style w:type="paragraph" w:customStyle="1" w:styleId="RightPar1">
    <w:name w:val="Right Par 1"/>
    <w:rsid w:val="002F50FE"/>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2F50FE"/>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2F50FE"/>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2F50FE"/>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2F50FE"/>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2F50FE"/>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2F50FE"/>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2F50FE"/>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2F50FE"/>
    <w:rPr>
      <w:rFonts w:ascii="CG Times" w:hAnsi="CG Times"/>
      <w:noProof w:val="0"/>
      <w:sz w:val="22"/>
      <w:lang w:val="en-US"/>
    </w:rPr>
  </w:style>
  <w:style w:type="paragraph" w:customStyle="1" w:styleId="Technical5">
    <w:name w:val="Technical 5"/>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2F50FE"/>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2F50FE"/>
    <w:rPr>
      <w:rFonts w:ascii="CG Times" w:hAnsi="CG Times"/>
      <w:noProof w:val="0"/>
      <w:sz w:val="22"/>
      <w:lang w:val="en-US"/>
    </w:rPr>
  </w:style>
  <w:style w:type="character" w:customStyle="1" w:styleId="Technical3">
    <w:name w:val="Technical 3"/>
    <w:rsid w:val="002F50FE"/>
    <w:rPr>
      <w:rFonts w:ascii="CG Times" w:hAnsi="CG Times"/>
      <w:noProof w:val="0"/>
      <w:sz w:val="22"/>
      <w:lang w:val="en-US"/>
    </w:rPr>
  </w:style>
  <w:style w:type="paragraph" w:customStyle="1" w:styleId="Technical4">
    <w:name w:val="Technical 4"/>
    <w:rsid w:val="002F50FE"/>
    <w:pPr>
      <w:tabs>
        <w:tab w:val="left" w:pos="-720"/>
      </w:tabs>
      <w:suppressAutoHyphens/>
    </w:pPr>
    <w:rPr>
      <w:rFonts w:ascii="CG Times" w:eastAsia="Times New Roman" w:hAnsi="CG Times"/>
      <w:b/>
      <w:sz w:val="22"/>
      <w:lang w:val="en-US" w:eastAsia="en-US"/>
    </w:rPr>
  </w:style>
  <w:style w:type="character" w:customStyle="1" w:styleId="Technical1">
    <w:name w:val="Technical 1"/>
    <w:rsid w:val="002F50FE"/>
    <w:rPr>
      <w:rFonts w:ascii="CG Times" w:hAnsi="CG Times"/>
      <w:noProof w:val="0"/>
      <w:sz w:val="22"/>
      <w:lang w:val="en-US"/>
    </w:rPr>
  </w:style>
  <w:style w:type="paragraph" w:customStyle="1" w:styleId="Technical7">
    <w:name w:val="Technical 7"/>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2F50FE"/>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2F50FE"/>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2F50FE"/>
  </w:style>
  <w:style w:type="character" w:customStyle="1" w:styleId="EquationCaption">
    <w:name w:val="_Equation Caption"/>
    <w:rsid w:val="002F50FE"/>
  </w:style>
  <w:style w:type="paragraph" w:customStyle="1" w:styleId="galley0">
    <w:name w:val="galley"/>
    <w:basedOn w:val="Normal"/>
    <w:rsid w:val="002F50FE"/>
    <w:pPr>
      <w:spacing w:line="170" w:lineRule="atLeast"/>
    </w:pPr>
    <w:rPr>
      <w:rFonts w:ascii="CG Times (W1)" w:eastAsia="Times New Roman" w:hAnsi="CG Times (W1)"/>
      <w:szCs w:val="17"/>
      <w:lang w:eastAsia="en-AU"/>
    </w:rPr>
  </w:style>
  <w:style w:type="paragraph" w:customStyle="1" w:styleId="HR">
    <w:name w:val="HR"/>
    <w:aliases w:val="Regulation Heading,Regulatio"/>
    <w:basedOn w:val="Normal"/>
    <w:next w:val="Normal"/>
    <w:rsid w:val="002F50FE"/>
    <w:pPr>
      <w:keepNext/>
      <w:tabs>
        <w:tab w:val="left" w:pos="960"/>
      </w:tabs>
      <w:spacing w:before="360"/>
      <w:ind w:left="964" w:hanging="964"/>
    </w:pPr>
    <w:rPr>
      <w:rFonts w:ascii="CG Times (W1)" w:eastAsia="Times New Roman" w:hAnsi="CG Times (W1)"/>
      <w:b/>
      <w:szCs w:val="20"/>
      <w:lang w:eastAsia="en-AU"/>
    </w:rPr>
  </w:style>
  <w:style w:type="paragraph" w:styleId="BodyText">
    <w:name w:val="Body Text"/>
    <w:basedOn w:val="Normal"/>
    <w:link w:val="BodyTextChar"/>
    <w:rsid w:val="002F50FE"/>
    <w:pPr>
      <w:spacing w:after="120"/>
    </w:pPr>
    <w:rPr>
      <w:rFonts w:eastAsia="Times New Roman"/>
      <w:szCs w:val="20"/>
    </w:rPr>
  </w:style>
  <w:style w:type="character" w:customStyle="1" w:styleId="BodyTextChar">
    <w:name w:val="Body Text Char"/>
    <w:basedOn w:val="DefaultParagraphFont"/>
    <w:link w:val="BodyText"/>
    <w:rsid w:val="002F50FE"/>
    <w:rPr>
      <w:rFonts w:ascii="Times New Roman" w:eastAsia="Times New Roman" w:hAnsi="Times New Roman"/>
      <w:sz w:val="17"/>
      <w:lang w:eastAsia="en-US"/>
    </w:rPr>
  </w:style>
  <w:style w:type="paragraph" w:customStyle="1" w:styleId="GHeading1">
    <w:name w:val="G Heading 1"/>
    <w:basedOn w:val="Galley"/>
    <w:link w:val="GHeading1Char"/>
    <w:rsid w:val="002F50FE"/>
    <w:pPr>
      <w:spacing w:after="0"/>
      <w:jc w:val="center"/>
    </w:pPr>
    <w:rPr>
      <w:lang w:val="x-none" w:eastAsia="x-none"/>
    </w:rPr>
  </w:style>
  <w:style w:type="character" w:customStyle="1" w:styleId="GHeading1Char">
    <w:name w:val="G Heading 1 Char"/>
    <w:link w:val="GHeading1"/>
    <w:rsid w:val="002F50FE"/>
    <w:rPr>
      <w:rFonts w:ascii="Times New Roman" w:eastAsia="Times New Roman" w:hAnsi="Times New Roman"/>
      <w:sz w:val="17"/>
      <w:lang w:val="x-none" w:eastAsia="x-none"/>
    </w:rPr>
  </w:style>
  <w:style w:type="paragraph" w:customStyle="1" w:styleId="GHeading2">
    <w:name w:val="G Heading 2"/>
    <w:basedOn w:val="Galley"/>
    <w:link w:val="GHeading2Char"/>
    <w:rsid w:val="002F50FE"/>
    <w:pPr>
      <w:jc w:val="center"/>
    </w:pPr>
    <w:rPr>
      <w:i/>
      <w:lang w:val="x-none" w:eastAsia="x-none"/>
    </w:rPr>
  </w:style>
  <w:style w:type="character" w:customStyle="1" w:styleId="GHeading2Char">
    <w:name w:val="G Heading 2 Char"/>
    <w:link w:val="GHeading2"/>
    <w:rsid w:val="002F50FE"/>
    <w:rPr>
      <w:rFonts w:ascii="Times New Roman" w:eastAsia="Times New Roman" w:hAnsi="Times New Roman"/>
      <w:i/>
      <w:sz w:val="17"/>
      <w:lang w:val="x-none" w:eastAsia="x-none"/>
    </w:rPr>
  </w:style>
  <w:style w:type="paragraph" w:customStyle="1" w:styleId="GFirstWord">
    <w:name w:val="G First Word"/>
    <w:basedOn w:val="Galley"/>
    <w:link w:val="GFirstWordChar"/>
    <w:rsid w:val="002F50FE"/>
    <w:pPr>
      <w:spacing w:after="0"/>
    </w:pPr>
    <w:rPr>
      <w:lang w:val="x-none" w:eastAsia="x-none"/>
    </w:rPr>
  </w:style>
  <w:style w:type="character" w:customStyle="1" w:styleId="GFirstWordChar">
    <w:name w:val="G First Word Char"/>
    <w:link w:val="GFirstWord"/>
    <w:rsid w:val="002F50FE"/>
    <w:rPr>
      <w:rFonts w:ascii="Times New Roman" w:eastAsia="Times New Roman" w:hAnsi="Times New Roman"/>
      <w:sz w:val="17"/>
      <w:lang w:val="x-none" w:eastAsia="x-none"/>
    </w:rPr>
  </w:style>
  <w:style w:type="paragraph" w:customStyle="1" w:styleId="GHeading3">
    <w:name w:val="G Heading 3"/>
    <w:basedOn w:val="Galley"/>
    <w:link w:val="GHeading3Char"/>
    <w:rsid w:val="002F50FE"/>
    <w:pPr>
      <w:jc w:val="center"/>
    </w:pPr>
    <w:rPr>
      <w:i/>
      <w:lang w:val="x-none" w:eastAsia="x-none"/>
    </w:rPr>
  </w:style>
  <w:style w:type="character" w:customStyle="1" w:styleId="GHeading3Char">
    <w:name w:val="G Heading 3 Char"/>
    <w:link w:val="GHeading3"/>
    <w:rsid w:val="002F50FE"/>
    <w:rPr>
      <w:rFonts w:ascii="Times New Roman" w:eastAsia="Times New Roman" w:hAnsi="Times New Roman"/>
      <w:i/>
      <w:sz w:val="17"/>
      <w:lang w:val="x-none" w:eastAsia="x-none"/>
    </w:rPr>
  </w:style>
  <w:style w:type="table" w:customStyle="1" w:styleId="TableGrid21">
    <w:name w:val="Table Grid21"/>
    <w:basedOn w:val="TableNormal"/>
    <w:next w:val="TableGrid"/>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2F50FE"/>
    <w:pPr>
      <w:spacing w:after="120"/>
      <w:ind w:left="283"/>
    </w:pPr>
    <w:rPr>
      <w:rFonts w:eastAsia="Times New Roman"/>
      <w:sz w:val="16"/>
      <w:szCs w:val="16"/>
    </w:rPr>
  </w:style>
  <w:style w:type="character" w:customStyle="1" w:styleId="BodyTextIndent3Char">
    <w:name w:val="Body Text Indent 3 Char"/>
    <w:basedOn w:val="DefaultParagraphFont"/>
    <w:link w:val="BodyTextIndent3"/>
    <w:rsid w:val="002F50FE"/>
    <w:rPr>
      <w:rFonts w:ascii="Times New Roman" w:eastAsia="Times New Roman" w:hAnsi="Times New Roman"/>
      <w:sz w:val="16"/>
      <w:szCs w:val="16"/>
      <w:lang w:eastAsia="en-US"/>
    </w:rPr>
  </w:style>
  <w:style w:type="character" w:styleId="CommentReference">
    <w:name w:val="annotation reference"/>
    <w:rsid w:val="002F50FE"/>
    <w:rPr>
      <w:sz w:val="16"/>
      <w:szCs w:val="16"/>
    </w:rPr>
  </w:style>
  <w:style w:type="paragraph" w:styleId="CommentText">
    <w:name w:val="annotation text"/>
    <w:basedOn w:val="Normal"/>
    <w:link w:val="CommentTextChar"/>
    <w:rsid w:val="002F50FE"/>
    <w:rPr>
      <w:rFonts w:eastAsia="Times New Roman"/>
      <w:sz w:val="20"/>
      <w:szCs w:val="20"/>
    </w:rPr>
  </w:style>
  <w:style w:type="character" w:customStyle="1" w:styleId="CommentTextChar">
    <w:name w:val="Comment Text Char"/>
    <w:basedOn w:val="DefaultParagraphFont"/>
    <w:link w:val="CommentText"/>
    <w:rsid w:val="002F50FE"/>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2F50FE"/>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2F50FE"/>
    <w:pPr>
      <w:keepNext/>
      <w:spacing w:before="0" w:after="40" w:line="170" w:lineRule="exact"/>
    </w:pPr>
    <w:rPr>
      <w:iCs/>
      <w:sz w:val="20"/>
      <w:szCs w:val="20"/>
    </w:rPr>
  </w:style>
  <w:style w:type="character" w:customStyle="1" w:styleId="StyleHeading1Kernat18ptChar">
    <w:name w:val="Style Heading 1 + Kern at 18 pt Char"/>
    <w:link w:val="StyleHeading1Kernat18pt"/>
    <w:rsid w:val="002F50FE"/>
    <w:rPr>
      <w:rFonts w:ascii="Times New Roman" w:eastAsia="Times New Roman" w:hAnsi="Times New Roman"/>
      <w:b/>
      <w:bCs/>
      <w:caps/>
      <w:kern w:val="36"/>
      <w:sz w:val="22"/>
      <w:lang w:eastAsia="en-US"/>
    </w:rPr>
  </w:style>
  <w:style w:type="character" w:customStyle="1" w:styleId="Instruction">
    <w:name w:val="Instruction"/>
    <w:rsid w:val="002F50FE"/>
    <w:rPr>
      <w:rFonts w:ascii="Times New Roman" w:hAnsi="Times New Roman" w:cs="Courier New"/>
      <w:i/>
      <w:sz w:val="22"/>
    </w:rPr>
  </w:style>
  <w:style w:type="character" w:styleId="LineNumber">
    <w:name w:val="line number"/>
    <w:rsid w:val="002F50FE"/>
  </w:style>
  <w:style w:type="paragraph" w:customStyle="1" w:styleId="CoverTitle">
    <w:name w:val="Cover Title"/>
    <w:next w:val="CoverSub-title"/>
    <w:rsid w:val="002F50FE"/>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2F50FE"/>
    <w:pPr>
      <w:spacing w:before="60" w:after="0" w:line="312" w:lineRule="auto"/>
    </w:pPr>
    <w:rPr>
      <w:color w:val="auto"/>
      <w:sz w:val="24"/>
    </w:rPr>
  </w:style>
  <w:style w:type="paragraph" w:customStyle="1" w:styleId="CoverText">
    <w:name w:val="Cover Text"/>
    <w:basedOn w:val="CoverTitle"/>
    <w:next w:val="Normal"/>
    <w:rsid w:val="002F50FE"/>
    <w:pPr>
      <w:spacing w:before="600" w:after="0" w:line="312" w:lineRule="auto"/>
    </w:pPr>
    <w:rPr>
      <w:color w:val="auto"/>
      <w:sz w:val="24"/>
    </w:rPr>
  </w:style>
  <w:style w:type="paragraph" w:customStyle="1" w:styleId="Noparagraphstyle">
    <w:name w:val="[No paragraph style]"/>
    <w:rsid w:val="002F50FE"/>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2F50FE"/>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2F50FE"/>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1">
    <w:name w:val="Table Grid111"/>
    <w:basedOn w:val="TableNormal"/>
    <w:next w:val="TableGrid"/>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2F50FE"/>
    <w:pPr>
      <w:tabs>
        <w:tab w:val="clear" w:pos="4536"/>
        <w:tab w:val="right" w:leader="dot" w:pos="9360"/>
      </w:tabs>
      <w:spacing w:before="60" w:after="60" w:line="240" w:lineRule="auto"/>
      <w:ind w:right="1000"/>
    </w:pPr>
    <w:rPr>
      <w:rFonts w:ascii="Arial" w:eastAsia="Times New Roman" w:hAnsi="Arial" w:cs="Arial"/>
      <w:bCs/>
      <w:noProof/>
      <w:sz w:val="20"/>
      <w:szCs w:val="20"/>
      <w:lang w:val="en-GB"/>
    </w:rPr>
  </w:style>
  <w:style w:type="paragraph" w:customStyle="1" w:styleId="Style10ptBoldBefore4ptAfter4pt">
    <w:name w:val="Style 10 pt Bold Before:  4 pt After:  4 pt"/>
    <w:basedOn w:val="Normal"/>
    <w:autoRedefine/>
    <w:rsid w:val="002F50FE"/>
    <w:pPr>
      <w:spacing w:before="80"/>
    </w:pPr>
    <w:rPr>
      <w:rFonts w:ascii="Arial" w:eastAsia="Times New Roman" w:hAnsi="Arial"/>
      <w:b/>
      <w:bCs/>
      <w:caps/>
      <w:kern w:val="36"/>
      <w:szCs w:val="20"/>
      <w:lang w:val="en-GB"/>
    </w:rPr>
  </w:style>
  <w:style w:type="paragraph" w:customStyle="1" w:styleId="StyleHeading210pt">
    <w:name w:val="Style Heading 2 + 10 pt"/>
    <w:basedOn w:val="Heading2"/>
    <w:autoRedefine/>
    <w:rsid w:val="002F50FE"/>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2F50FE"/>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2F50FE"/>
    <w:pPr>
      <w:keepNext/>
      <w:numPr>
        <w:ilvl w:val="1"/>
        <w:numId w:val="27"/>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Cs w:val="20"/>
      <w:lang w:val="en-GB" w:eastAsia="en-AU"/>
    </w:rPr>
  </w:style>
  <w:style w:type="paragraph" w:customStyle="1" w:styleId="HStyle">
    <w:name w:val="H Style"/>
    <w:basedOn w:val="Heading2"/>
    <w:link w:val="HStyleChar"/>
    <w:autoRedefine/>
    <w:rsid w:val="002F50FE"/>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2F50FE"/>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2F50FE"/>
    <w:rPr>
      <w:b/>
      <w:bCs/>
    </w:rPr>
  </w:style>
  <w:style w:type="character" w:customStyle="1" w:styleId="CommentSubjectChar">
    <w:name w:val="Comment Subject Char"/>
    <w:basedOn w:val="CommentTextChar"/>
    <w:link w:val="CommentSubject"/>
    <w:rsid w:val="002F50FE"/>
    <w:rPr>
      <w:rFonts w:ascii="Times New Roman" w:eastAsia="Times New Roman" w:hAnsi="Times New Roman"/>
      <w:b/>
      <w:bCs/>
      <w:lang w:eastAsia="en-US"/>
    </w:rPr>
  </w:style>
  <w:style w:type="paragraph" w:customStyle="1" w:styleId="Style2">
    <w:name w:val="Style2"/>
    <w:basedOn w:val="Normal"/>
    <w:link w:val="Style2Char"/>
    <w:autoRedefine/>
    <w:rsid w:val="002F50FE"/>
    <w:pPr>
      <w:keepNext/>
      <w:spacing w:before="120"/>
      <w:ind w:left="-70"/>
      <w:outlineLvl w:val="0"/>
    </w:pPr>
    <w:rPr>
      <w:rFonts w:eastAsia="Times New Roman"/>
      <w:b/>
      <w:bCs/>
      <w:caps/>
      <w:kern w:val="36"/>
      <w:szCs w:val="20"/>
      <w:lang w:eastAsia="en-AU"/>
    </w:rPr>
  </w:style>
  <w:style w:type="character" w:customStyle="1" w:styleId="Style2Char">
    <w:name w:val="Style2 Char"/>
    <w:link w:val="Style2"/>
    <w:rsid w:val="002F50FE"/>
    <w:rPr>
      <w:rFonts w:ascii="Times New Roman" w:eastAsia="Times New Roman" w:hAnsi="Times New Roman"/>
      <w:b/>
      <w:bCs/>
      <w:caps/>
      <w:kern w:val="36"/>
      <w:sz w:val="22"/>
    </w:rPr>
  </w:style>
  <w:style w:type="paragraph" w:styleId="TOC3">
    <w:name w:val="toc 3"/>
    <w:next w:val="Noparagraphstyle"/>
    <w:autoRedefine/>
    <w:uiPriority w:val="39"/>
    <w:rsid w:val="00024C56"/>
    <w:pPr>
      <w:spacing w:line="170" w:lineRule="exact"/>
      <w:ind w:left="226" w:hanging="113"/>
    </w:pPr>
    <w:rPr>
      <w:rFonts w:ascii="Times New Roman" w:eastAsia="Times" w:hAnsi="Times New Roman"/>
      <w:sz w:val="17"/>
      <w:lang w:eastAsia="en-US"/>
    </w:rPr>
  </w:style>
  <w:style w:type="paragraph" w:customStyle="1" w:styleId="Default">
    <w:name w:val="Default"/>
    <w:rsid w:val="002F50FE"/>
    <w:pPr>
      <w:widowControl w:val="0"/>
      <w:autoSpaceDE w:val="0"/>
      <w:autoSpaceDN w:val="0"/>
      <w:adjustRightInd w:val="0"/>
    </w:pPr>
    <w:rPr>
      <w:rFonts w:ascii="AFHDL H+ Helvetica Neue" w:eastAsia="Times New Roman" w:hAnsi="AFHDL H+ Helvetica Neue" w:cs="AFHDL H+ Helvetica Neue"/>
      <w:color w:val="000000"/>
      <w:sz w:val="24"/>
      <w:szCs w:val="24"/>
    </w:rPr>
  </w:style>
  <w:style w:type="paragraph" w:customStyle="1" w:styleId="Groupheading">
    <w:name w:val="Group heading"/>
    <w:basedOn w:val="Normal"/>
    <w:link w:val="GroupheadingChar"/>
    <w:autoRedefine/>
    <w:rsid w:val="002F50FE"/>
    <w:rPr>
      <w:rFonts w:eastAsia="Times New Roman"/>
      <w:b/>
      <w:bCs/>
      <w:caps/>
      <w:szCs w:val="20"/>
      <w:lang w:eastAsia="en-AU"/>
    </w:rPr>
  </w:style>
  <w:style w:type="character" w:customStyle="1" w:styleId="GroupheadingChar">
    <w:name w:val="Group heading Char"/>
    <w:link w:val="Groupheading"/>
    <w:rsid w:val="002F50FE"/>
    <w:rPr>
      <w:rFonts w:ascii="Times New Roman" w:eastAsia="Times New Roman" w:hAnsi="Times New Roman"/>
      <w:b/>
      <w:bCs/>
      <w:caps/>
      <w:sz w:val="22"/>
    </w:rPr>
  </w:style>
  <w:style w:type="paragraph" w:customStyle="1" w:styleId="font5">
    <w:name w:val="font5"/>
    <w:basedOn w:val="Normal"/>
    <w:rsid w:val="002F50FE"/>
    <w:pPr>
      <w:spacing w:before="100" w:beforeAutospacing="1" w:after="100" w:afterAutospacing="1"/>
    </w:pPr>
    <w:rPr>
      <w:rFonts w:eastAsia="Times New Roman"/>
      <w:color w:val="000000"/>
      <w:sz w:val="20"/>
      <w:szCs w:val="20"/>
      <w:lang w:eastAsia="en-AU"/>
    </w:rPr>
  </w:style>
  <w:style w:type="paragraph" w:customStyle="1" w:styleId="font6">
    <w:name w:val="font6"/>
    <w:basedOn w:val="Normal"/>
    <w:rsid w:val="002F50FE"/>
    <w:pPr>
      <w:spacing w:before="100" w:beforeAutospacing="1" w:after="100" w:afterAutospacing="1"/>
    </w:pPr>
    <w:rPr>
      <w:rFonts w:eastAsia="Times New Roman"/>
      <w:color w:val="000000"/>
      <w:sz w:val="20"/>
      <w:szCs w:val="20"/>
      <w:lang w:eastAsia="en-AU"/>
    </w:rPr>
  </w:style>
  <w:style w:type="paragraph" w:customStyle="1" w:styleId="MainHeader">
    <w:name w:val="Main Header"/>
    <w:basedOn w:val="Normal"/>
    <w:uiPriority w:val="99"/>
    <w:rsid w:val="002F50FE"/>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rsid w:val="002F50FE"/>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Cs w:val="20"/>
      <w:lang w:val="en-US"/>
    </w:rPr>
  </w:style>
  <w:style w:type="paragraph" w:customStyle="1" w:styleId="Numbers">
    <w:name w:val="Numbers"/>
    <w:basedOn w:val="Bodycopy"/>
    <w:uiPriority w:val="1"/>
    <w:rsid w:val="002F50FE"/>
    <w:pPr>
      <w:numPr>
        <w:numId w:val="29"/>
      </w:numPr>
      <w:tabs>
        <w:tab w:val="num" w:pos="2007"/>
      </w:tabs>
      <w:ind w:left="426" w:hanging="426"/>
    </w:pPr>
  </w:style>
  <w:style w:type="paragraph" w:customStyle="1" w:styleId="MainHeadingCover">
    <w:name w:val="Main Heading Cover"/>
    <w:basedOn w:val="Normal"/>
    <w:uiPriority w:val="1"/>
    <w:rsid w:val="002F50FE"/>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2F50FE"/>
    <w:pPr>
      <w:spacing w:line="720" w:lineRule="exact"/>
    </w:pPr>
    <w:rPr>
      <w:rFonts w:ascii="Source Sans Pro" w:eastAsia="MS Mincho" w:hAnsi="Source Sans Pro"/>
      <w:color w:val="56565A"/>
      <w:szCs w:val="24"/>
    </w:rPr>
  </w:style>
  <w:style w:type="paragraph" w:customStyle="1" w:styleId="Bullets">
    <w:name w:val="Bullets"/>
    <w:basedOn w:val="Bodycopy"/>
    <w:uiPriority w:val="1"/>
    <w:rsid w:val="002F50FE"/>
    <w:pPr>
      <w:numPr>
        <w:numId w:val="28"/>
      </w:numPr>
      <w:tabs>
        <w:tab w:val="num" w:pos="567"/>
      </w:tabs>
      <w:ind w:left="567" w:hanging="567"/>
    </w:pPr>
  </w:style>
  <w:style w:type="paragraph" w:customStyle="1" w:styleId="TOCHeader">
    <w:name w:val="TOC Header"/>
    <w:basedOn w:val="Normal"/>
    <w:uiPriority w:val="1"/>
    <w:rsid w:val="002F50FE"/>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2F50FE"/>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2F50FE"/>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2F50FE"/>
    <w:rPr>
      <w:color w:val="FFFFFF"/>
    </w:rPr>
  </w:style>
  <w:style w:type="paragraph" w:styleId="TOC9">
    <w:name w:val="toc 9"/>
    <w:next w:val="Noparagraphstyle"/>
    <w:autoRedefine/>
    <w:uiPriority w:val="39"/>
    <w:unhideWhenUsed/>
    <w:rsid w:val="001E751E"/>
    <w:pPr>
      <w:spacing w:after="100" w:line="360" w:lineRule="atLeast"/>
      <w:ind w:left="1760"/>
    </w:pPr>
    <w:rPr>
      <w:rFonts w:ascii="Times New Roman" w:eastAsia="MS Mincho" w:hAnsi="Times New Roman"/>
      <w:sz w:val="17"/>
      <w:szCs w:val="24"/>
      <w:lang w:eastAsia="en-US"/>
    </w:rPr>
  </w:style>
  <w:style w:type="paragraph" w:styleId="TOC4">
    <w:name w:val="toc 4"/>
    <w:next w:val="Noparagraphstyle"/>
    <w:autoRedefine/>
    <w:uiPriority w:val="39"/>
    <w:unhideWhenUsed/>
    <w:rsid w:val="001E751E"/>
    <w:pPr>
      <w:tabs>
        <w:tab w:val="right" w:leader="hyphen" w:pos="9923"/>
      </w:tabs>
      <w:spacing w:before="60" w:after="60"/>
      <w:ind w:left="238"/>
    </w:pPr>
    <w:rPr>
      <w:rFonts w:ascii="Times New Roman" w:eastAsia="MS Mincho" w:hAnsi="Times New Roman"/>
      <w:color w:val="000000"/>
      <w:sz w:val="17"/>
      <w:szCs w:val="24"/>
      <w:lang w:val="en-GB" w:eastAsia="en-US"/>
    </w:rPr>
  </w:style>
  <w:style w:type="paragraph" w:customStyle="1" w:styleId="Hangindent">
    <w:name w:val="Hang indent"/>
    <w:basedOn w:val="Normal"/>
    <w:rsid w:val="002F50FE"/>
    <w:pPr>
      <w:widowControl w:val="0"/>
      <w:overflowPunct w:val="0"/>
      <w:autoSpaceDE w:val="0"/>
      <w:autoSpaceDN w:val="0"/>
      <w:adjustRightInd w:val="0"/>
      <w:spacing w:after="120"/>
      <w:ind w:left="1418" w:hanging="567"/>
      <w:textAlignment w:val="baseline"/>
    </w:pPr>
    <w:rPr>
      <w:rFonts w:eastAsia="Times New Roman"/>
      <w:szCs w:val="23"/>
    </w:rPr>
  </w:style>
  <w:style w:type="paragraph" w:customStyle="1" w:styleId="IndentedPara">
    <w:name w:val="IndentedPara"/>
    <w:basedOn w:val="Normal"/>
    <w:next w:val="Hangindent"/>
    <w:rsid w:val="002F50FE"/>
    <w:pPr>
      <w:widowControl w:val="0"/>
      <w:tabs>
        <w:tab w:val="left" w:pos="851"/>
      </w:tabs>
      <w:overflowPunct w:val="0"/>
      <w:autoSpaceDE w:val="0"/>
      <w:autoSpaceDN w:val="0"/>
      <w:adjustRightInd w:val="0"/>
      <w:spacing w:before="120" w:after="120"/>
      <w:ind w:left="851"/>
      <w:textAlignment w:val="baseline"/>
    </w:pPr>
    <w:rPr>
      <w:rFonts w:eastAsia="Times New Roman"/>
      <w:color w:val="000000"/>
      <w:szCs w:val="23"/>
      <w:lang w:val="en-US"/>
    </w:rPr>
  </w:style>
  <w:style w:type="paragraph" w:customStyle="1" w:styleId="Numbers1">
    <w:name w:val="Numbers1"/>
    <w:basedOn w:val="ListParagraph"/>
    <w:link w:val="Numbers1Char"/>
    <w:rsid w:val="002F50FE"/>
    <w:pPr>
      <w:ind w:left="0"/>
    </w:pPr>
    <w:rPr>
      <w:rFonts w:eastAsia="Times New Roman"/>
      <w:szCs w:val="17"/>
    </w:rPr>
  </w:style>
  <w:style w:type="character" w:customStyle="1" w:styleId="Numbers1Char">
    <w:name w:val="Numbers1 Char"/>
    <w:basedOn w:val="DefaultParagraphFont"/>
    <w:link w:val="Numbers1"/>
    <w:rsid w:val="002F50FE"/>
    <w:rPr>
      <w:rFonts w:ascii="Times New Roman" w:eastAsia="Times New Roman" w:hAnsi="Times New Roman"/>
      <w:sz w:val="17"/>
      <w:szCs w:val="17"/>
      <w:lang w:eastAsia="en-US"/>
    </w:rPr>
  </w:style>
  <w:style w:type="paragraph" w:customStyle="1" w:styleId="NormalRight">
    <w:name w:val="NormalRight"/>
    <w:basedOn w:val="Normal"/>
    <w:link w:val="NormalRightChar"/>
    <w:rsid w:val="002F50FE"/>
    <w:pPr>
      <w:jc w:val="right"/>
    </w:pPr>
    <w:rPr>
      <w:rFonts w:eastAsia="Times New Roman"/>
      <w:szCs w:val="17"/>
    </w:rPr>
  </w:style>
  <w:style w:type="character" w:customStyle="1" w:styleId="NormalRightChar">
    <w:name w:val="NormalRight Char"/>
    <w:basedOn w:val="DefaultParagraphFont"/>
    <w:link w:val="NormalRight"/>
    <w:rsid w:val="002F50FE"/>
    <w:rPr>
      <w:rFonts w:ascii="Times New Roman" w:eastAsia="Times New Roman" w:hAnsi="Times New Roman"/>
      <w:sz w:val="17"/>
      <w:szCs w:val="17"/>
      <w:lang w:eastAsia="en-US"/>
    </w:rPr>
  </w:style>
  <w:style w:type="character" w:customStyle="1" w:styleId="SmallCaps">
    <w:name w:val="SmallCaps"/>
    <w:basedOn w:val="DefaultParagraphFont"/>
    <w:uiPriority w:val="1"/>
    <w:rsid w:val="002F50FE"/>
    <w:rPr>
      <w:smallCaps/>
    </w:rPr>
  </w:style>
  <w:style w:type="paragraph" w:customStyle="1" w:styleId="xl65">
    <w:name w:val="xl65"/>
    <w:basedOn w:val="Normal"/>
    <w:rsid w:val="002F50FE"/>
    <w:pPr>
      <w:spacing w:before="100" w:beforeAutospacing="1" w:after="100" w:afterAutospacing="1" w:line="240" w:lineRule="auto"/>
      <w:jc w:val="left"/>
    </w:pPr>
    <w:rPr>
      <w:rFonts w:eastAsia="Times New Roman"/>
      <w:b/>
      <w:bCs/>
      <w:sz w:val="24"/>
      <w:szCs w:val="24"/>
      <w:lang w:eastAsia="en-AU"/>
    </w:rPr>
  </w:style>
  <w:style w:type="paragraph" w:customStyle="1" w:styleId="xl66">
    <w:name w:val="xl66"/>
    <w:basedOn w:val="Normal"/>
    <w:rsid w:val="002F50FE"/>
    <w:pPr>
      <w:pBdr>
        <w:bottom w:val="single" w:sz="4" w:space="0" w:color="auto"/>
      </w:pBdr>
      <w:spacing w:before="100" w:beforeAutospacing="1" w:after="100" w:afterAutospacing="1" w:line="240" w:lineRule="auto"/>
      <w:jc w:val="left"/>
    </w:pPr>
    <w:rPr>
      <w:rFonts w:eastAsia="Times New Roman"/>
      <w:b/>
      <w:bCs/>
      <w:sz w:val="24"/>
      <w:szCs w:val="24"/>
      <w:lang w:eastAsia="en-AU"/>
    </w:rPr>
  </w:style>
  <w:style w:type="table" w:customStyle="1" w:styleId="TableGrid13">
    <w:name w:val="Table Grid13"/>
    <w:basedOn w:val="TableNormal"/>
    <w:next w:val="TableGrid"/>
    <w:uiPriority w:val="59"/>
    <w:rsid w:val="00DA3B7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DA3B77"/>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TWSATable1">
    <w:name w:val="RTWSA Table1"/>
    <w:basedOn w:val="TableNormal"/>
    <w:uiPriority w:val="99"/>
    <w:rsid w:val="00DA3B77"/>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DA3B77"/>
    <w:rPr>
      <w:rFonts w:ascii="Source Sans Pro" w:eastAsia="MS Mincho" w:hAnsi="Source Sans Pro"/>
      <w:sz w:val="22"/>
      <w:szCs w:val="24"/>
      <w:lang w:eastAsia="en-US"/>
    </w:rPr>
    <w:tblPr/>
    <w:tcPr>
      <w:shd w:val="clear" w:color="auto" w:fill="auto"/>
    </w:tcPr>
  </w:style>
  <w:style w:type="paragraph" w:styleId="TOC5">
    <w:name w:val="toc 5"/>
    <w:next w:val="Noparagraphstyle"/>
    <w:autoRedefine/>
    <w:uiPriority w:val="39"/>
    <w:semiHidden/>
    <w:unhideWhenUsed/>
    <w:rsid w:val="001E751E"/>
    <w:pPr>
      <w:spacing w:after="100"/>
      <w:ind w:left="880"/>
    </w:pPr>
    <w:rPr>
      <w:rFonts w:ascii="Times New Roman" w:hAnsi="Times New Roman"/>
      <w:sz w:val="17"/>
      <w:szCs w:val="22"/>
      <w:lang w:eastAsia="en-US"/>
    </w:rPr>
  </w:style>
  <w:style w:type="paragraph" w:styleId="TOC6">
    <w:name w:val="toc 6"/>
    <w:next w:val="Noparagraphstyle"/>
    <w:autoRedefine/>
    <w:uiPriority w:val="39"/>
    <w:semiHidden/>
    <w:unhideWhenUsed/>
    <w:rsid w:val="001E751E"/>
    <w:pPr>
      <w:spacing w:after="100"/>
      <w:ind w:left="1100"/>
    </w:pPr>
    <w:rPr>
      <w:rFonts w:ascii="Times New Roman" w:eastAsia="Times New Roman" w:hAnsi="Times New Roman"/>
      <w:color w:val="000000"/>
      <w:sz w:val="17"/>
      <w:szCs w:val="24"/>
      <w:lang w:val="en-GB" w:eastAsia="en-US"/>
    </w:rPr>
  </w:style>
  <w:style w:type="paragraph" w:styleId="TOC7">
    <w:name w:val="toc 7"/>
    <w:next w:val="Noparagraphstyle"/>
    <w:autoRedefine/>
    <w:uiPriority w:val="39"/>
    <w:semiHidden/>
    <w:unhideWhenUsed/>
    <w:rsid w:val="001E751E"/>
    <w:pPr>
      <w:spacing w:after="100"/>
      <w:ind w:left="1320"/>
    </w:pPr>
    <w:rPr>
      <w:rFonts w:ascii="Times New Roman" w:hAnsi="Times New Roman"/>
      <w:sz w:val="17"/>
      <w:szCs w:val="22"/>
      <w:lang w:eastAsia="en-US"/>
    </w:rPr>
  </w:style>
  <w:style w:type="paragraph" w:styleId="TOC8">
    <w:name w:val="toc 8"/>
    <w:next w:val="Noparagraphstyle"/>
    <w:autoRedefine/>
    <w:uiPriority w:val="39"/>
    <w:semiHidden/>
    <w:unhideWhenUsed/>
    <w:rsid w:val="001E751E"/>
    <w:pPr>
      <w:spacing w:after="100"/>
      <w:ind w:left="1540"/>
    </w:pPr>
    <w:rPr>
      <w:rFonts w:ascii="Times New Roman" w:hAnsi="Times New Roman"/>
      <w:sz w:val="17"/>
      <w:szCs w:val="22"/>
      <w:lang w:eastAsia="en-US"/>
    </w:rPr>
  </w:style>
  <w:style w:type="character" w:customStyle="1" w:styleId="StyleTimesNewRoman105pt">
    <w:name w:val="Style Times New Roman 10.5 pt"/>
    <w:basedOn w:val="DefaultParagraphFont"/>
    <w:rsid w:val="007A0461"/>
    <w:rPr>
      <w:rFonts w:ascii="Times New Roman" w:hAnsi="Times New Roman"/>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sa.gov.au/index.aspx?action=legref&amp;type=act&amp;legtitle=Criminal%20Law%20Consolidation%20Act%201935" TargetMode="External"/><Relationship Id="rId21" Type="http://schemas.openxmlformats.org/officeDocument/2006/relationships/hyperlink" Target="http://www.legislation.sa.gov.au/index.aspx?action=legref&amp;type=act&amp;legtitle=Return%20to%20Work%20(Scheme%20Sustainability)%20Amendment%20Act%202022" TargetMode="External"/><Relationship Id="rId42" Type="http://schemas.openxmlformats.org/officeDocument/2006/relationships/hyperlink" Target="http://www.legislation.sa.gov.au/index.aspx?action=legref&amp;type=act&amp;legtitle=Magistrates%20Court%20Act%201991" TargetMode="External"/><Relationship Id="rId47" Type="http://schemas.openxmlformats.org/officeDocument/2006/relationships/image" Target="media/image2.png"/><Relationship Id="rId63" Type="http://schemas.openxmlformats.org/officeDocument/2006/relationships/image" Target="media/image13.png"/><Relationship Id="rId68" Type="http://schemas.openxmlformats.org/officeDocument/2006/relationships/image" Target="media/image18.png"/><Relationship Id="rId16" Type="http://schemas.openxmlformats.org/officeDocument/2006/relationships/footer" Target="footer4.xml"/><Relationship Id="rId11" Type="http://schemas.openxmlformats.org/officeDocument/2006/relationships/footer" Target="footer1.xml"/><Relationship Id="rId32" Type="http://schemas.openxmlformats.org/officeDocument/2006/relationships/hyperlink" Target="http://www.legislation.sa.gov.au/index.aspx?action=legref&amp;type=act&amp;legtitle=Motor%20Vehicles%20Act%201959" TargetMode="External"/><Relationship Id="rId37" Type="http://schemas.openxmlformats.org/officeDocument/2006/relationships/hyperlink" Target="http://www.legislation.sa.gov.au/index.aspx?action=legref&amp;type=subordleg&amp;legtitle=Criminal%20Law%20(Clamping%20Impounding%20and%20Forfeiture%20of%20Vehicles)%20Regulations%202007" TargetMode="External"/><Relationship Id="rId53" Type="http://schemas.openxmlformats.org/officeDocument/2006/relationships/hyperlink" Target="http://www.legislation.sa.gov.au/index.aspx?action=legref&amp;type=act&amp;legtitle=Youth%20Court%20Act%201993" TargetMode="External"/><Relationship Id="rId58" Type="http://schemas.openxmlformats.org/officeDocument/2006/relationships/image" Target="media/image8.png"/><Relationship Id="rId74" Type="http://schemas.openxmlformats.org/officeDocument/2006/relationships/image" Target="media/image24.png"/><Relationship Id="rId79"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image" Target="media/image11.png"/><Relationship Id="rId82" Type="http://schemas.openxmlformats.org/officeDocument/2006/relationships/theme" Target="theme/theme1.xml"/><Relationship Id="rId19" Type="http://schemas.openxmlformats.org/officeDocument/2006/relationships/hyperlink" Target="http://www.legislation.sa.gov.au/index.aspx?action=legref&amp;type=act&amp;legtitle=Return%20to%20Work%20(Scheme%20Sustainability)%20Amendment%20Act%202022" TargetMode="External"/><Relationship Id="rId14" Type="http://schemas.openxmlformats.org/officeDocument/2006/relationships/header" Target="header3.xml"/><Relationship Id="rId22" Type="http://schemas.openxmlformats.org/officeDocument/2006/relationships/hyperlink" Target="http://www.legislation.sa.gov.au/index.aspx?action=legref&amp;type=act&amp;legtitle=Evidence%20Act%201929" TargetMode="External"/><Relationship Id="rId27" Type="http://schemas.openxmlformats.org/officeDocument/2006/relationships/hyperlink" Target="http://www.legislation.sa.gov.au/index.aspx?action=legref&amp;type=act&amp;legtitle=Road%20Traffic%20Act%201961" TargetMode="External"/><Relationship Id="rId30" Type="http://schemas.openxmlformats.org/officeDocument/2006/relationships/hyperlink" Target="http://www.legislation.sa.gov.au/index.aspx?action=legref&amp;type=act&amp;legtitle=Graffiti%20Control%20Act%202001" TargetMode="External"/><Relationship Id="rId35" Type="http://schemas.openxmlformats.org/officeDocument/2006/relationships/hyperlink" Target="http://www.legislation.sa.gov.au/index.aspx?action=legref&amp;type=act&amp;legtitle=Criminal%20Law%20(Clamping%20Impounding%20and%20Forfeiture%20of%20Vehicles)%20Act%202007" TargetMode="External"/><Relationship Id="rId43" Type="http://schemas.openxmlformats.org/officeDocument/2006/relationships/hyperlink" Target="http://www.legislation.sa.gov.au/index.aspx?action=legref&amp;type=act&amp;legtitle=Magistrates%20Court%20Act%201991" TargetMode="External"/><Relationship Id="rId48" Type="http://schemas.openxmlformats.org/officeDocument/2006/relationships/image" Target="media/image3.png"/><Relationship Id="rId56" Type="http://schemas.openxmlformats.org/officeDocument/2006/relationships/image" Target="media/image6.png"/><Relationship Id="rId64" Type="http://schemas.openxmlformats.org/officeDocument/2006/relationships/image" Target="media/image14.png"/><Relationship Id="rId69" Type="http://schemas.openxmlformats.org/officeDocument/2006/relationships/image" Target="media/image19.png"/><Relationship Id="rId77" Type="http://schemas.openxmlformats.org/officeDocument/2006/relationships/hyperlink" Target="http://www.governmentgazette.sa.gov.au" TargetMode="External"/><Relationship Id="rId8" Type="http://schemas.openxmlformats.org/officeDocument/2006/relationships/image" Target="media/image1.jpeg"/><Relationship Id="rId51" Type="http://schemas.openxmlformats.org/officeDocument/2006/relationships/hyperlink" Target="mailto:dem.miningregrehab@sa.gov.au" TargetMode="External"/><Relationship Id="rId72" Type="http://schemas.openxmlformats.org/officeDocument/2006/relationships/image" Target="media/image22.png"/><Relationship Id="rId80" Type="http://schemas.openxmlformats.org/officeDocument/2006/relationships/footer" Target="footer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http://www.legislation.sa.gov.au/index.aspx?action=legref&amp;type=act&amp;legtitle=Criminal%20Law%20(Clamping%20Impounding%20and%20Forfeiture%20of%20Vehicles)%20Act%202007" TargetMode="External"/><Relationship Id="rId33" Type="http://schemas.openxmlformats.org/officeDocument/2006/relationships/hyperlink" Target="http://www.legislation.sa.gov.au/index.aspx?action=legref&amp;type=act&amp;legtitle=Motor%20Vehicles%20Act%201959" TargetMode="External"/><Relationship Id="rId38" Type="http://schemas.openxmlformats.org/officeDocument/2006/relationships/hyperlink" Target="http://www.legislation.sa.gov.au/index.aspx?action=legref&amp;type=act&amp;legtitle=Legislative%20Instruments%20Act%201978" TargetMode="External"/><Relationship Id="rId46" Type="http://schemas.openxmlformats.org/officeDocument/2006/relationships/hyperlink" Target="http://www.legislation.sa.gov.au/index.aspx?action=legref&amp;type=act&amp;legtitle=Fines%20Enforcement%20and%20Debt%20Recovery%20Act%202017" TargetMode="External"/><Relationship Id="rId59" Type="http://schemas.openxmlformats.org/officeDocument/2006/relationships/image" Target="media/image9.png"/><Relationship Id="rId67" Type="http://schemas.openxmlformats.org/officeDocument/2006/relationships/image" Target="media/image17.png"/><Relationship Id="rId20" Type="http://schemas.openxmlformats.org/officeDocument/2006/relationships/hyperlink" Target="http://www.legislation.sa.gov.au/index.aspx?action=legref&amp;type=act&amp;legtitle=Return%20to%20Work%20(Scheme%20Sustainability)%20Amendment%20Act%202022" TargetMode="External"/><Relationship Id="rId41" Type="http://schemas.openxmlformats.org/officeDocument/2006/relationships/hyperlink" Target="http://www.legislation.sa.gov.au/index.aspx?action=legref&amp;type=act&amp;legtitle=Magistrates%20Court%20Act%201991" TargetMode="External"/><Relationship Id="rId54" Type="http://schemas.openxmlformats.org/officeDocument/2006/relationships/hyperlink" Target="http://www.legislation.sa.gov.au/index.aspx?action=legref&amp;type=act&amp;legtitle=Adoption%20Act%201988" TargetMode="External"/><Relationship Id="rId62" Type="http://schemas.openxmlformats.org/officeDocument/2006/relationships/image" Target="media/image12.png"/><Relationship Id="rId70" Type="http://schemas.openxmlformats.org/officeDocument/2006/relationships/image" Target="media/image20.png"/><Relationship Id="rId75" Type="http://schemas.openxmlformats.org/officeDocument/2006/relationships/hyperlink" Target="mailto:governmentgazettesa@sa.gov.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www.legislation.sa.gov.au/index.aspx?action=legref&amp;type=subordleg&amp;legtitle=Evidence%20Regulations%202007" TargetMode="External"/><Relationship Id="rId28" Type="http://schemas.openxmlformats.org/officeDocument/2006/relationships/hyperlink" Target="http://www.legislation.sa.gov.au/index.aspx?action=legref&amp;type=act&amp;legtitle=Road%20Traffic%20Act%201961" TargetMode="External"/><Relationship Id="rId36" Type="http://schemas.openxmlformats.org/officeDocument/2006/relationships/hyperlink" Target="http://www.legislation.sa.gov.au/index.aspx?action=legref&amp;type=act&amp;legtitle=Criminal%20Law%20(Clamping%20Impounding%20and%20Forfeiture%20of%20Vehicles)%20Act%202007" TargetMode="External"/><Relationship Id="rId49" Type="http://schemas.openxmlformats.org/officeDocument/2006/relationships/image" Target="media/image4.png"/><Relationship Id="rId57" Type="http://schemas.openxmlformats.org/officeDocument/2006/relationships/image" Target="media/image7.png"/><Relationship Id="rId10" Type="http://schemas.openxmlformats.org/officeDocument/2006/relationships/header" Target="header2.xml"/><Relationship Id="rId31" Type="http://schemas.openxmlformats.org/officeDocument/2006/relationships/hyperlink" Target="http://www.legislation.sa.gov.au/index.aspx?action=legref&amp;type=act&amp;legtitle=Criminal%20Law%20Consolidation%20Act%201935" TargetMode="External"/><Relationship Id="rId44" Type="http://schemas.openxmlformats.org/officeDocument/2006/relationships/hyperlink" Target="http://www.legislation.sa.gov.au/index.aspx?action=legref&amp;type=act&amp;legtitle=Magistrates%20Court%20Act%201991" TargetMode="External"/><Relationship Id="rId52" Type="http://schemas.openxmlformats.org/officeDocument/2006/relationships/hyperlink" Target="http://www.legislation.sa.gov.au/index.aspx?action=legref&amp;type=subordleg&amp;legtitle=Youth%20Court%20(Fees)%20Notice%202020" TargetMode="External"/><Relationship Id="rId60" Type="http://schemas.openxmlformats.org/officeDocument/2006/relationships/image" Target="media/image10.png"/><Relationship Id="rId65" Type="http://schemas.openxmlformats.org/officeDocument/2006/relationships/image" Target="media/image15.png"/><Relationship Id="rId73" Type="http://schemas.openxmlformats.org/officeDocument/2006/relationships/image" Target="media/image23.png"/><Relationship Id="rId78" Type="http://schemas.openxmlformats.org/officeDocument/2006/relationships/header" Target="header5.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legislation.sa.gov.au/index.aspx?action=legref&amp;type=act&amp;legtitle=Civil%20Liability%20(Institutional%20Child%20Abuse%20Liability)%20Amendment%20Act%202021" TargetMode="External"/><Relationship Id="rId39" Type="http://schemas.openxmlformats.org/officeDocument/2006/relationships/hyperlink" Target="http://www.legislation.sa.gov.au/index.aspx?action=legref&amp;type=subordleg&amp;legtitle=Magistrates%20Court%20(Fees)%20Notice%202020" TargetMode="External"/><Relationship Id="rId34" Type="http://schemas.openxmlformats.org/officeDocument/2006/relationships/hyperlink" Target="http://www.legislation.sa.gov.au/index.aspx?action=legref&amp;type=act&amp;legtitle=Criminal%20Law%20(Clamping%20Impounding%20and%20Forfeiture%20of%20Vehicles)%20Act%202007" TargetMode="External"/><Relationship Id="rId50" Type="http://schemas.openxmlformats.org/officeDocument/2006/relationships/hyperlink" Target="https://www.energymining.sa.gov.au/industry/minerals-and-mining/mining/community-engagement-opportunities" TargetMode="External"/><Relationship Id="rId55" Type="http://schemas.openxmlformats.org/officeDocument/2006/relationships/image" Target="media/image5.png"/><Relationship Id="rId76" Type="http://schemas.openxmlformats.org/officeDocument/2006/relationships/hyperlink" Target="http://www.governmentgazette.sa.gov.au" TargetMode="External"/><Relationship Id="rId7" Type="http://schemas.openxmlformats.org/officeDocument/2006/relationships/endnotes" Target="endnotes.xml"/><Relationship Id="rId71" Type="http://schemas.openxmlformats.org/officeDocument/2006/relationships/image" Target="media/image21.png"/><Relationship Id="rId2" Type="http://schemas.openxmlformats.org/officeDocument/2006/relationships/numbering" Target="numbering.xml"/><Relationship Id="rId29" Type="http://schemas.openxmlformats.org/officeDocument/2006/relationships/hyperlink" Target="http://www.legislation.sa.gov.au/index.aspx?action=legref&amp;type=act&amp;legtitle=Summary%20Offences%20Act%201953" TargetMode="External"/><Relationship Id="rId24" Type="http://schemas.openxmlformats.org/officeDocument/2006/relationships/hyperlink" Target="http://www.legislation.sa.gov.au/index.aspx?action=legref&amp;type=act&amp;legtitle=Legislative%20Instruments%20Act%201978" TargetMode="External"/><Relationship Id="rId40" Type="http://schemas.openxmlformats.org/officeDocument/2006/relationships/hyperlink" Target="http://www.legislation.sa.gov.au/index.aspx?action=legref&amp;type=act&amp;legtitle=Legislation%20(Fees)%20Act%202019" TargetMode="External"/><Relationship Id="rId45" Type="http://schemas.openxmlformats.org/officeDocument/2006/relationships/hyperlink" Target="http://www.legislation.sa.gov.au/index.aspx?action=legref&amp;type=act&amp;legtitle=Magistrates%20Court%20Act%201991" TargetMode="External"/><Relationship Id="rId66" Type="http://schemas.openxmlformats.org/officeDocument/2006/relationships/image" Target="media/image16.png"/></Relationships>
</file>

<file path=word/_rels/footer3.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NEW_TEMPLATE_GAZETTE_PAGINATION_24.2.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BF94D-8DC5-4B2E-83AC-13C979D69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NEW_TEMPLATE_GAZETTE_PAGINATION_24.2.22</Template>
  <TotalTime>64</TotalTime>
  <Pages>55</Pages>
  <Words>13977</Words>
  <Characters>79672</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No. 52 - Thursday, 28 July 2022 (pp. 2371–2425)</vt:lpstr>
    </vt:vector>
  </TitlesOfParts>
  <Company>SA Government</Company>
  <LinksUpToDate>false</LinksUpToDate>
  <CharactersWithSpaces>93463</CharactersWithSpaces>
  <SharedDoc>false</SharedDoc>
  <HLinks>
    <vt:vector size="18" baseType="variant">
      <vt:variant>
        <vt:i4>3014762</vt:i4>
      </vt:variant>
      <vt:variant>
        <vt:i4>0</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ariant>
        <vt:i4>3014762</vt:i4>
      </vt:variant>
      <vt:variant>
        <vt:i4>0</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52 - Thursday, 28 July 2022 (pp. 2371–2425)</dc:title>
  <dc:subject/>
  <dc:creator>Anthony Butler</dc:creator>
  <cp:keywords/>
  <cp:lastModifiedBy>Butler, Anthony (Service SA)</cp:lastModifiedBy>
  <cp:revision>8</cp:revision>
  <cp:lastPrinted>2021-06-29T04:46:00Z</cp:lastPrinted>
  <dcterms:created xsi:type="dcterms:W3CDTF">2022-07-27T23:21:00Z</dcterms:created>
  <dcterms:modified xsi:type="dcterms:W3CDTF">2022-07-28T01:22:00Z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274858-3b1d-4431-8679-d878f40e28fd_Enabled">
    <vt:lpwstr>true</vt:lpwstr>
  </property>
  <property fmtid="{D5CDD505-2E9C-101B-9397-08002B2CF9AE}" pid="3" name="MSIP_Label_77274858-3b1d-4431-8679-d878f40e28fd_SetDate">
    <vt:lpwstr>2022-01-06T01:35:42Z</vt:lpwstr>
  </property>
  <property fmtid="{D5CDD505-2E9C-101B-9397-08002B2CF9AE}" pid="4" name="MSIP_Label_77274858-3b1d-4431-8679-d878f40e28fd_Method">
    <vt:lpwstr>Privileged</vt:lpwstr>
  </property>
  <property fmtid="{D5CDD505-2E9C-101B-9397-08002B2CF9AE}" pid="5" name="MSIP_Label_77274858-3b1d-4431-8679-d878f40e28fd_Name">
    <vt:lpwstr>-Official</vt:lpwstr>
  </property>
  <property fmtid="{D5CDD505-2E9C-101B-9397-08002B2CF9AE}" pid="6" name="MSIP_Label_77274858-3b1d-4431-8679-d878f40e28fd_SiteId">
    <vt:lpwstr>bda528f7-fca9-432f-bc98-bd7e90d40906</vt:lpwstr>
  </property>
  <property fmtid="{D5CDD505-2E9C-101B-9397-08002B2CF9AE}" pid="7" name="MSIP_Label_77274858-3b1d-4431-8679-d878f40e28fd_ActionId">
    <vt:lpwstr>3e78a863-fa52-4ac8-a2ae-3051d54847a2</vt:lpwstr>
  </property>
  <property fmtid="{D5CDD505-2E9C-101B-9397-08002B2CF9AE}" pid="8" name="MSIP_Label_77274858-3b1d-4431-8679-d878f40e28fd_ContentBits">
    <vt:lpwstr>1</vt:lpwstr>
  </property>
</Properties>
</file>