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F2AC" w14:textId="10BDB4EE"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3E98A013" wp14:editId="0041D79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F01445">
        <w:rPr>
          <w:rStyle w:val="StyleTimesNewRoman105pt"/>
        </w:rPr>
        <w:t>32</w:t>
      </w:r>
      <w:r w:rsidR="00DA30CF" w:rsidRPr="007A0461">
        <w:rPr>
          <w:rStyle w:val="StyleTimesNewRoman105pt"/>
        </w:rPr>
        <w:tab/>
      </w:r>
      <w:r w:rsidR="00575614" w:rsidRPr="007A0461">
        <w:rPr>
          <w:rStyle w:val="StyleTimesNewRoman105pt"/>
        </w:rPr>
        <w:t xml:space="preserve">p. </w:t>
      </w:r>
      <w:r w:rsidR="00F01445">
        <w:rPr>
          <w:rStyle w:val="StyleTimesNewRoman105pt"/>
        </w:rPr>
        <w:t>1185</w:t>
      </w:r>
    </w:p>
    <w:p w14:paraId="710C93C3"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0A8D9388"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74618D43"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5D7540C5" w14:textId="77777777" w:rsidR="008008DD" w:rsidRPr="003471CD" w:rsidRDefault="008008DD" w:rsidP="008008DD">
      <w:pPr>
        <w:pBdr>
          <w:top w:val="single" w:sz="6" w:space="0" w:color="auto"/>
        </w:pBdr>
        <w:spacing w:after="0" w:line="240" w:lineRule="auto"/>
        <w:jc w:val="center"/>
        <w:rPr>
          <w:color w:val="000000"/>
          <w:sz w:val="20"/>
        </w:rPr>
      </w:pPr>
    </w:p>
    <w:p w14:paraId="7642A21A" w14:textId="32A0EC2C"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F01445">
        <w:rPr>
          <w:smallCaps/>
          <w:color w:val="000000"/>
          <w:sz w:val="28"/>
          <w:szCs w:val="26"/>
        </w:rPr>
        <w:t xml:space="preserve">19 May </w:t>
      </w:r>
      <w:r w:rsidRPr="003471CD">
        <w:rPr>
          <w:smallCaps/>
          <w:color w:val="000000"/>
          <w:sz w:val="28"/>
          <w:szCs w:val="26"/>
        </w:rPr>
        <w:t>20</w:t>
      </w:r>
      <w:r w:rsidR="00E02241" w:rsidRPr="003471CD">
        <w:rPr>
          <w:smallCaps/>
          <w:color w:val="000000"/>
          <w:sz w:val="28"/>
          <w:szCs w:val="26"/>
        </w:rPr>
        <w:t>2</w:t>
      </w:r>
      <w:r w:rsidR="00B304BC">
        <w:rPr>
          <w:smallCaps/>
          <w:color w:val="000000"/>
          <w:sz w:val="28"/>
          <w:szCs w:val="26"/>
        </w:rPr>
        <w:t>2</w:t>
      </w:r>
    </w:p>
    <w:p w14:paraId="7551A5CB" w14:textId="77777777" w:rsidR="008008DD" w:rsidRPr="003471CD" w:rsidRDefault="008008DD" w:rsidP="008008DD">
      <w:pPr>
        <w:spacing w:after="0" w:line="240" w:lineRule="exact"/>
        <w:jc w:val="center"/>
        <w:rPr>
          <w:color w:val="000000"/>
          <w:sz w:val="20"/>
        </w:rPr>
      </w:pPr>
    </w:p>
    <w:p w14:paraId="585261BE" w14:textId="77777777" w:rsidR="008008DD" w:rsidRPr="003471CD" w:rsidRDefault="008008DD" w:rsidP="008008DD">
      <w:pPr>
        <w:pBdr>
          <w:top w:val="single" w:sz="6" w:space="1" w:color="auto"/>
        </w:pBdr>
        <w:spacing w:after="0" w:line="360" w:lineRule="exact"/>
        <w:jc w:val="center"/>
        <w:rPr>
          <w:color w:val="000000"/>
          <w:sz w:val="20"/>
          <w:szCs w:val="20"/>
        </w:rPr>
      </w:pPr>
    </w:p>
    <w:p w14:paraId="6B7C9FBF"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2709478B" w14:textId="77777777" w:rsidR="001B7138" w:rsidRPr="003471CD" w:rsidRDefault="001B7138" w:rsidP="00FB48A8">
      <w:pPr>
        <w:spacing w:after="0" w:line="320" w:lineRule="exact"/>
        <w:ind w:left="2268" w:right="2414" w:firstLine="142"/>
        <w:rPr>
          <w:smallCaps/>
          <w:szCs w:val="17"/>
        </w:rPr>
      </w:pPr>
    </w:p>
    <w:p w14:paraId="2A0A5B5E"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30A0AB0C" w14:textId="77777777" w:rsidR="007B754B" w:rsidRDefault="00831E93">
          <w:pPr>
            <w:pStyle w:val="TOC1"/>
            <w:rPr>
              <w:rFonts w:ascii="Calibri" w:hAnsi="Calibri"/>
              <w:bCs/>
              <w:noProof/>
              <w:sz w:val="22"/>
              <w:lang w:bidi="en-US"/>
            </w:rPr>
            <w:sectPr w:rsidR="007B754B"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p>
        <w:p w14:paraId="56354BDD" w14:textId="049C3424" w:rsidR="007B754B" w:rsidRDefault="007B754B" w:rsidP="007B754B">
          <w:pPr>
            <w:pStyle w:val="TOC1"/>
            <w:tabs>
              <w:tab w:val="clear" w:pos="4536"/>
              <w:tab w:val="right" w:leader="dot" w:pos="7088"/>
            </w:tabs>
            <w:ind w:left="2410"/>
            <w:rPr>
              <w:rFonts w:asciiTheme="minorHAnsi" w:eastAsiaTheme="minorEastAsia" w:hAnsiTheme="minorHAnsi" w:cstheme="minorBidi"/>
              <w:b w:val="0"/>
              <w:smallCaps w:val="0"/>
              <w:noProof/>
              <w:sz w:val="22"/>
              <w:lang w:eastAsia="en-AU"/>
            </w:rPr>
          </w:pPr>
          <w:hyperlink w:anchor="_Toc103782472" w:history="1">
            <w:r w:rsidRPr="00233B04">
              <w:rPr>
                <w:rStyle w:val="Hyperlink"/>
                <w:noProof/>
              </w:rPr>
              <w:t>Governor’s Instruments</w:t>
            </w:r>
          </w:hyperlink>
        </w:p>
        <w:p w14:paraId="55AC4596" w14:textId="100CAC97"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73" w:history="1">
            <w:r w:rsidRPr="00233B04">
              <w:rPr>
                <w:rStyle w:val="Hyperlink"/>
                <w:rFonts w:eastAsiaTheme="minorHAnsi"/>
                <w:noProof/>
              </w:rPr>
              <w:t>Appointments</w:t>
            </w:r>
            <w:r>
              <w:rPr>
                <w:noProof/>
                <w:webHidden/>
              </w:rPr>
              <w:tab/>
            </w:r>
            <w:r>
              <w:rPr>
                <w:noProof/>
                <w:webHidden/>
              </w:rPr>
              <w:fldChar w:fldCharType="begin"/>
            </w:r>
            <w:r>
              <w:rPr>
                <w:noProof/>
                <w:webHidden/>
              </w:rPr>
              <w:instrText xml:space="preserve"> PAGEREF _Toc103782473 \h </w:instrText>
            </w:r>
            <w:r>
              <w:rPr>
                <w:noProof/>
                <w:webHidden/>
              </w:rPr>
            </w:r>
            <w:r>
              <w:rPr>
                <w:noProof/>
                <w:webHidden/>
              </w:rPr>
              <w:fldChar w:fldCharType="separate"/>
            </w:r>
            <w:r w:rsidR="001F5E04">
              <w:rPr>
                <w:noProof/>
                <w:webHidden/>
              </w:rPr>
              <w:t>1186</w:t>
            </w:r>
            <w:r>
              <w:rPr>
                <w:noProof/>
                <w:webHidden/>
              </w:rPr>
              <w:fldChar w:fldCharType="end"/>
            </w:r>
          </w:hyperlink>
        </w:p>
        <w:p w14:paraId="4CF65F56" w14:textId="5589D146"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74" w:history="1">
            <w:r w:rsidRPr="00233B04">
              <w:rPr>
                <w:rStyle w:val="Hyperlink"/>
                <w:noProof/>
              </w:rPr>
              <w:t>Proclamation</w:t>
            </w:r>
            <w:r>
              <w:rPr>
                <w:rStyle w:val="Hyperlink"/>
                <w:noProof/>
              </w:rPr>
              <w:t>—</w:t>
            </w:r>
          </w:hyperlink>
        </w:p>
        <w:p w14:paraId="22B449E6" w14:textId="020BA789" w:rsidR="007B754B" w:rsidRDefault="007B754B" w:rsidP="007A7810">
          <w:pPr>
            <w:pStyle w:val="TOC3"/>
            <w:rPr>
              <w:rFonts w:asciiTheme="minorHAnsi" w:eastAsiaTheme="minorEastAsia" w:hAnsiTheme="minorHAnsi" w:cstheme="minorBidi"/>
              <w:noProof/>
              <w:sz w:val="22"/>
              <w:szCs w:val="22"/>
              <w:lang w:eastAsia="en-AU"/>
            </w:rPr>
          </w:pPr>
          <w:hyperlink w:anchor="_Toc103782475" w:history="1">
            <w:r w:rsidRPr="00233B04">
              <w:rPr>
                <w:rStyle w:val="Hyperlink"/>
                <w:noProof/>
                <w:lang w:eastAsia="en-AU"/>
              </w:rPr>
              <w:t xml:space="preserve">Public Sector (Establishment of Attached Office) </w:t>
            </w:r>
            <w:r w:rsidR="007A7810">
              <w:rPr>
                <w:rStyle w:val="Hyperlink"/>
                <w:noProof/>
                <w:lang w:eastAsia="en-AU"/>
              </w:rPr>
              <w:br/>
            </w:r>
            <w:r w:rsidRPr="00233B04">
              <w:rPr>
                <w:rStyle w:val="Hyperlink"/>
                <w:noProof/>
                <w:lang w:eastAsia="en-AU"/>
              </w:rPr>
              <w:t>Proclamation 2022</w:t>
            </w:r>
            <w:r>
              <w:rPr>
                <w:noProof/>
                <w:webHidden/>
              </w:rPr>
              <w:tab/>
            </w:r>
            <w:r>
              <w:rPr>
                <w:noProof/>
                <w:webHidden/>
              </w:rPr>
              <w:fldChar w:fldCharType="begin"/>
            </w:r>
            <w:r>
              <w:rPr>
                <w:noProof/>
                <w:webHidden/>
              </w:rPr>
              <w:instrText xml:space="preserve"> PAGEREF _Toc103782475 \h </w:instrText>
            </w:r>
            <w:r>
              <w:rPr>
                <w:noProof/>
                <w:webHidden/>
              </w:rPr>
            </w:r>
            <w:r>
              <w:rPr>
                <w:noProof/>
                <w:webHidden/>
              </w:rPr>
              <w:fldChar w:fldCharType="separate"/>
            </w:r>
            <w:r w:rsidR="001F5E04">
              <w:rPr>
                <w:noProof/>
                <w:webHidden/>
              </w:rPr>
              <w:t>1187</w:t>
            </w:r>
            <w:r>
              <w:rPr>
                <w:noProof/>
                <w:webHidden/>
              </w:rPr>
              <w:fldChar w:fldCharType="end"/>
            </w:r>
          </w:hyperlink>
        </w:p>
        <w:p w14:paraId="7983C65B" w14:textId="3FD00A51" w:rsidR="007B754B" w:rsidRDefault="007B754B" w:rsidP="007B754B">
          <w:pPr>
            <w:pStyle w:val="TOC1"/>
            <w:tabs>
              <w:tab w:val="clear" w:pos="4536"/>
              <w:tab w:val="right" w:leader="dot" w:pos="7088"/>
            </w:tabs>
            <w:ind w:left="2410"/>
            <w:rPr>
              <w:rFonts w:asciiTheme="minorHAnsi" w:eastAsiaTheme="minorEastAsia" w:hAnsiTheme="minorHAnsi" w:cstheme="minorBidi"/>
              <w:b w:val="0"/>
              <w:smallCaps w:val="0"/>
              <w:noProof/>
              <w:sz w:val="22"/>
              <w:lang w:eastAsia="en-AU"/>
            </w:rPr>
          </w:pPr>
          <w:hyperlink w:anchor="_Toc103782476" w:history="1">
            <w:r w:rsidRPr="00233B04">
              <w:rPr>
                <w:rStyle w:val="Hyperlink"/>
                <w:noProof/>
              </w:rPr>
              <w:t>State Government Instruments</w:t>
            </w:r>
          </w:hyperlink>
        </w:p>
        <w:p w14:paraId="4F5D8E0A" w14:textId="32E0361F"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77" w:history="1">
            <w:r w:rsidRPr="00233B04">
              <w:rPr>
                <w:rStyle w:val="Hyperlink"/>
                <w:noProof/>
              </w:rPr>
              <w:t>Controlled Substances Act 1984</w:t>
            </w:r>
            <w:r>
              <w:rPr>
                <w:noProof/>
                <w:webHidden/>
              </w:rPr>
              <w:tab/>
            </w:r>
            <w:r>
              <w:rPr>
                <w:noProof/>
                <w:webHidden/>
              </w:rPr>
              <w:fldChar w:fldCharType="begin"/>
            </w:r>
            <w:r>
              <w:rPr>
                <w:noProof/>
                <w:webHidden/>
              </w:rPr>
              <w:instrText xml:space="preserve"> PAGEREF _Toc103782477 \h </w:instrText>
            </w:r>
            <w:r>
              <w:rPr>
                <w:noProof/>
                <w:webHidden/>
              </w:rPr>
            </w:r>
            <w:r>
              <w:rPr>
                <w:noProof/>
                <w:webHidden/>
              </w:rPr>
              <w:fldChar w:fldCharType="separate"/>
            </w:r>
            <w:r w:rsidR="001F5E04">
              <w:rPr>
                <w:noProof/>
                <w:webHidden/>
              </w:rPr>
              <w:t>1188</w:t>
            </w:r>
            <w:r>
              <w:rPr>
                <w:noProof/>
                <w:webHidden/>
              </w:rPr>
              <w:fldChar w:fldCharType="end"/>
            </w:r>
          </w:hyperlink>
        </w:p>
        <w:p w14:paraId="531EEE92" w14:textId="4E5EF268"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78" w:history="1">
            <w:r w:rsidRPr="00233B04">
              <w:rPr>
                <w:rStyle w:val="Hyperlink"/>
                <w:noProof/>
              </w:rPr>
              <w:t>Dangerous Substances Act 1979</w:t>
            </w:r>
            <w:r>
              <w:rPr>
                <w:noProof/>
                <w:webHidden/>
              </w:rPr>
              <w:tab/>
            </w:r>
            <w:r>
              <w:rPr>
                <w:noProof/>
                <w:webHidden/>
              </w:rPr>
              <w:fldChar w:fldCharType="begin"/>
            </w:r>
            <w:r>
              <w:rPr>
                <w:noProof/>
                <w:webHidden/>
              </w:rPr>
              <w:instrText xml:space="preserve"> PAGEREF _Toc103782478 \h </w:instrText>
            </w:r>
            <w:r>
              <w:rPr>
                <w:noProof/>
                <w:webHidden/>
              </w:rPr>
            </w:r>
            <w:r>
              <w:rPr>
                <w:noProof/>
                <w:webHidden/>
              </w:rPr>
              <w:fldChar w:fldCharType="separate"/>
            </w:r>
            <w:r w:rsidR="001F5E04">
              <w:rPr>
                <w:noProof/>
                <w:webHidden/>
              </w:rPr>
              <w:t>1188</w:t>
            </w:r>
            <w:r>
              <w:rPr>
                <w:noProof/>
                <w:webHidden/>
              </w:rPr>
              <w:fldChar w:fldCharType="end"/>
            </w:r>
          </w:hyperlink>
        </w:p>
        <w:p w14:paraId="64B3482E" w14:textId="5F9E5299"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79" w:history="1">
            <w:r w:rsidRPr="00233B04">
              <w:rPr>
                <w:rStyle w:val="Hyperlink"/>
                <w:noProof/>
              </w:rPr>
              <w:t>Fisheries Management Act 2007</w:t>
            </w:r>
            <w:r>
              <w:rPr>
                <w:noProof/>
                <w:webHidden/>
              </w:rPr>
              <w:tab/>
            </w:r>
            <w:r>
              <w:rPr>
                <w:noProof/>
                <w:webHidden/>
              </w:rPr>
              <w:fldChar w:fldCharType="begin"/>
            </w:r>
            <w:r>
              <w:rPr>
                <w:noProof/>
                <w:webHidden/>
              </w:rPr>
              <w:instrText xml:space="preserve"> PAGEREF _Toc103782479 \h </w:instrText>
            </w:r>
            <w:r>
              <w:rPr>
                <w:noProof/>
                <w:webHidden/>
              </w:rPr>
            </w:r>
            <w:r>
              <w:rPr>
                <w:noProof/>
                <w:webHidden/>
              </w:rPr>
              <w:fldChar w:fldCharType="separate"/>
            </w:r>
            <w:r w:rsidR="001F5E04">
              <w:rPr>
                <w:noProof/>
                <w:webHidden/>
              </w:rPr>
              <w:t>1188</w:t>
            </w:r>
            <w:r>
              <w:rPr>
                <w:noProof/>
                <w:webHidden/>
              </w:rPr>
              <w:fldChar w:fldCharType="end"/>
            </w:r>
          </w:hyperlink>
        </w:p>
        <w:p w14:paraId="4CE4F130" w14:textId="6FAEB228"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0" w:history="1">
            <w:r w:rsidRPr="00233B04">
              <w:rPr>
                <w:rStyle w:val="Hyperlink"/>
                <w:noProof/>
              </w:rPr>
              <w:t>Housing Improvement Act 2016</w:t>
            </w:r>
            <w:r>
              <w:rPr>
                <w:noProof/>
                <w:webHidden/>
              </w:rPr>
              <w:tab/>
            </w:r>
            <w:r>
              <w:rPr>
                <w:noProof/>
                <w:webHidden/>
              </w:rPr>
              <w:fldChar w:fldCharType="begin"/>
            </w:r>
            <w:r>
              <w:rPr>
                <w:noProof/>
                <w:webHidden/>
              </w:rPr>
              <w:instrText xml:space="preserve"> PAGEREF _Toc103782480 \h </w:instrText>
            </w:r>
            <w:r>
              <w:rPr>
                <w:noProof/>
                <w:webHidden/>
              </w:rPr>
            </w:r>
            <w:r>
              <w:rPr>
                <w:noProof/>
                <w:webHidden/>
              </w:rPr>
              <w:fldChar w:fldCharType="separate"/>
            </w:r>
            <w:r w:rsidR="001F5E04">
              <w:rPr>
                <w:noProof/>
                <w:webHidden/>
              </w:rPr>
              <w:t>1192</w:t>
            </w:r>
            <w:r>
              <w:rPr>
                <w:noProof/>
                <w:webHidden/>
              </w:rPr>
              <w:fldChar w:fldCharType="end"/>
            </w:r>
          </w:hyperlink>
        </w:p>
        <w:p w14:paraId="0605AE89" w14:textId="36A83077"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1" w:history="1">
            <w:r w:rsidRPr="00233B04">
              <w:rPr>
                <w:rStyle w:val="Hyperlink"/>
                <w:noProof/>
              </w:rPr>
              <w:t>Justices of the Peace Act 2005</w:t>
            </w:r>
            <w:r>
              <w:rPr>
                <w:noProof/>
                <w:webHidden/>
              </w:rPr>
              <w:tab/>
            </w:r>
            <w:r>
              <w:rPr>
                <w:noProof/>
                <w:webHidden/>
              </w:rPr>
              <w:fldChar w:fldCharType="begin"/>
            </w:r>
            <w:r>
              <w:rPr>
                <w:noProof/>
                <w:webHidden/>
              </w:rPr>
              <w:instrText xml:space="preserve"> PAGEREF _Toc103782481 \h </w:instrText>
            </w:r>
            <w:r>
              <w:rPr>
                <w:noProof/>
                <w:webHidden/>
              </w:rPr>
            </w:r>
            <w:r>
              <w:rPr>
                <w:noProof/>
                <w:webHidden/>
              </w:rPr>
              <w:fldChar w:fldCharType="separate"/>
            </w:r>
            <w:r w:rsidR="001F5E04">
              <w:rPr>
                <w:noProof/>
                <w:webHidden/>
              </w:rPr>
              <w:t>1192</w:t>
            </w:r>
            <w:r>
              <w:rPr>
                <w:noProof/>
                <w:webHidden/>
              </w:rPr>
              <w:fldChar w:fldCharType="end"/>
            </w:r>
          </w:hyperlink>
        </w:p>
        <w:p w14:paraId="2305670F" w14:textId="65400EA7"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2" w:history="1">
            <w:r w:rsidRPr="00233B04">
              <w:rPr>
                <w:rStyle w:val="Hyperlink"/>
                <w:noProof/>
              </w:rPr>
              <w:t>Land Acquisition Act 1969</w:t>
            </w:r>
            <w:r>
              <w:rPr>
                <w:noProof/>
                <w:webHidden/>
              </w:rPr>
              <w:tab/>
            </w:r>
            <w:r>
              <w:rPr>
                <w:noProof/>
                <w:webHidden/>
              </w:rPr>
              <w:fldChar w:fldCharType="begin"/>
            </w:r>
            <w:r>
              <w:rPr>
                <w:noProof/>
                <w:webHidden/>
              </w:rPr>
              <w:instrText xml:space="preserve"> PAGEREF _Toc103782482 \h </w:instrText>
            </w:r>
            <w:r>
              <w:rPr>
                <w:noProof/>
                <w:webHidden/>
              </w:rPr>
            </w:r>
            <w:r>
              <w:rPr>
                <w:noProof/>
                <w:webHidden/>
              </w:rPr>
              <w:fldChar w:fldCharType="separate"/>
            </w:r>
            <w:r w:rsidR="001F5E04">
              <w:rPr>
                <w:noProof/>
                <w:webHidden/>
              </w:rPr>
              <w:t>1192</w:t>
            </w:r>
            <w:r>
              <w:rPr>
                <w:noProof/>
                <w:webHidden/>
              </w:rPr>
              <w:fldChar w:fldCharType="end"/>
            </w:r>
          </w:hyperlink>
        </w:p>
        <w:p w14:paraId="214F6126" w14:textId="571938FA"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3" w:history="1">
            <w:r w:rsidRPr="00233B04">
              <w:rPr>
                <w:rStyle w:val="Hyperlink"/>
                <w:noProof/>
              </w:rPr>
              <w:t>Petroleum and Geothermal Energy Act 2000</w:t>
            </w:r>
            <w:r>
              <w:rPr>
                <w:noProof/>
                <w:webHidden/>
              </w:rPr>
              <w:tab/>
            </w:r>
            <w:r>
              <w:rPr>
                <w:noProof/>
                <w:webHidden/>
              </w:rPr>
              <w:fldChar w:fldCharType="begin"/>
            </w:r>
            <w:r>
              <w:rPr>
                <w:noProof/>
                <w:webHidden/>
              </w:rPr>
              <w:instrText xml:space="preserve"> PAGEREF _Toc103782483 \h </w:instrText>
            </w:r>
            <w:r>
              <w:rPr>
                <w:noProof/>
                <w:webHidden/>
              </w:rPr>
            </w:r>
            <w:r>
              <w:rPr>
                <w:noProof/>
                <w:webHidden/>
              </w:rPr>
              <w:fldChar w:fldCharType="separate"/>
            </w:r>
            <w:r w:rsidR="001F5E04">
              <w:rPr>
                <w:noProof/>
                <w:webHidden/>
              </w:rPr>
              <w:t>1193</w:t>
            </w:r>
            <w:r>
              <w:rPr>
                <w:noProof/>
                <w:webHidden/>
              </w:rPr>
              <w:fldChar w:fldCharType="end"/>
            </w:r>
          </w:hyperlink>
        </w:p>
        <w:p w14:paraId="7D4EB934" w14:textId="40748A68"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4" w:history="1">
            <w:r w:rsidRPr="00233B04">
              <w:rPr>
                <w:rStyle w:val="Hyperlink"/>
                <w:noProof/>
              </w:rPr>
              <w:t>South Australian Civil and Administrative Tribunal</w:t>
            </w:r>
            <w:r>
              <w:rPr>
                <w:noProof/>
                <w:webHidden/>
              </w:rPr>
              <w:tab/>
            </w:r>
            <w:r>
              <w:rPr>
                <w:noProof/>
                <w:webHidden/>
              </w:rPr>
              <w:fldChar w:fldCharType="begin"/>
            </w:r>
            <w:r>
              <w:rPr>
                <w:noProof/>
                <w:webHidden/>
              </w:rPr>
              <w:instrText xml:space="preserve"> PAGEREF _Toc103782484 \h </w:instrText>
            </w:r>
            <w:r>
              <w:rPr>
                <w:noProof/>
                <w:webHidden/>
              </w:rPr>
            </w:r>
            <w:r>
              <w:rPr>
                <w:noProof/>
                <w:webHidden/>
              </w:rPr>
              <w:fldChar w:fldCharType="separate"/>
            </w:r>
            <w:r w:rsidR="001F5E04">
              <w:rPr>
                <w:noProof/>
                <w:webHidden/>
              </w:rPr>
              <w:t>1194</w:t>
            </w:r>
            <w:r>
              <w:rPr>
                <w:noProof/>
                <w:webHidden/>
              </w:rPr>
              <w:fldChar w:fldCharType="end"/>
            </w:r>
          </w:hyperlink>
        </w:p>
        <w:p w14:paraId="50240E41" w14:textId="51FC93A8" w:rsidR="007B754B" w:rsidRDefault="007B754B" w:rsidP="007B754B">
          <w:pPr>
            <w:pStyle w:val="TOC1"/>
            <w:tabs>
              <w:tab w:val="clear" w:pos="4536"/>
              <w:tab w:val="right" w:leader="dot" w:pos="7088"/>
            </w:tabs>
            <w:ind w:left="2410"/>
            <w:rPr>
              <w:rFonts w:asciiTheme="minorHAnsi" w:eastAsiaTheme="minorEastAsia" w:hAnsiTheme="minorHAnsi" w:cstheme="minorBidi"/>
              <w:b w:val="0"/>
              <w:smallCaps w:val="0"/>
              <w:noProof/>
              <w:sz w:val="22"/>
              <w:lang w:eastAsia="en-AU"/>
            </w:rPr>
          </w:pPr>
          <w:hyperlink w:anchor="_Toc103782485" w:history="1">
            <w:r w:rsidRPr="00233B04">
              <w:rPr>
                <w:rStyle w:val="Hyperlink"/>
                <w:noProof/>
              </w:rPr>
              <w:t>Local Government Instruments</w:t>
            </w:r>
          </w:hyperlink>
        </w:p>
        <w:p w14:paraId="1243B1F3" w14:textId="498044FC"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6" w:history="1">
            <w:r w:rsidRPr="00233B04">
              <w:rPr>
                <w:rStyle w:val="Hyperlink"/>
                <w:noProof/>
              </w:rPr>
              <w:t>Copper Coast Co</w:t>
            </w:r>
            <w:r w:rsidRPr="00233B04">
              <w:rPr>
                <w:rStyle w:val="Hyperlink"/>
                <w:noProof/>
              </w:rPr>
              <w:t>u</w:t>
            </w:r>
            <w:r w:rsidRPr="00233B04">
              <w:rPr>
                <w:rStyle w:val="Hyperlink"/>
                <w:noProof/>
              </w:rPr>
              <w:t>ncil</w:t>
            </w:r>
            <w:r>
              <w:rPr>
                <w:noProof/>
                <w:webHidden/>
              </w:rPr>
              <w:tab/>
            </w:r>
            <w:r>
              <w:rPr>
                <w:noProof/>
                <w:webHidden/>
              </w:rPr>
              <w:fldChar w:fldCharType="begin"/>
            </w:r>
            <w:r>
              <w:rPr>
                <w:noProof/>
                <w:webHidden/>
              </w:rPr>
              <w:instrText xml:space="preserve"> PAGEREF _Toc103782486 \h </w:instrText>
            </w:r>
            <w:r>
              <w:rPr>
                <w:noProof/>
                <w:webHidden/>
              </w:rPr>
            </w:r>
            <w:r>
              <w:rPr>
                <w:noProof/>
                <w:webHidden/>
              </w:rPr>
              <w:fldChar w:fldCharType="separate"/>
            </w:r>
            <w:r w:rsidR="001F5E04">
              <w:rPr>
                <w:noProof/>
                <w:webHidden/>
              </w:rPr>
              <w:t>1195</w:t>
            </w:r>
            <w:r>
              <w:rPr>
                <w:noProof/>
                <w:webHidden/>
              </w:rPr>
              <w:fldChar w:fldCharType="end"/>
            </w:r>
          </w:hyperlink>
        </w:p>
        <w:p w14:paraId="4A0E850D" w14:textId="22A7E0CC"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7" w:history="1">
            <w:r w:rsidRPr="00233B04">
              <w:rPr>
                <w:rStyle w:val="Hyperlink"/>
                <w:noProof/>
              </w:rPr>
              <w:t>Mid Murra</w:t>
            </w:r>
            <w:r w:rsidRPr="00233B04">
              <w:rPr>
                <w:rStyle w:val="Hyperlink"/>
                <w:noProof/>
              </w:rPr>
              <w:t>y</w:t>
            </w:r>
            <w:r w:rsidRPr="00233B04">
              <w:rPr>
                <w:rStyle w:val="Hyperlink"/>
                <w:noProof/>
              </w:rPr>
              <w:t xml:space="preserve"> Council</w:t>
            </w:r>
            <w:r>
              <w:rPr>
                <w:noProof/>
                <w:webHidden/>
              </w:rPr>
              <w:tab/>
            </w:r>
            <w:r>
              <w:rPr>
                <w:noProof/>
                <w:webHidden/>
              </w:rPr>
              <w:fldChar w:fldCharType="begin"/>
            </w:r>
            <w:r>
              <w:rPr>
                <w:noProof/>
                <w:webHidden/>
              </w:rPr>
              <w:instrText xml:space="preserve"> PAGEREF _Toc103782487 \h </w:instrText>
            </w:r>
            <w:r>
              <w:rPr>
                <w:noProof/>
                <w:webHidden/>
              </w:rPr>
            </w:r>
            <w:r>
              <w:rPr>
                <w:noProof/>
                <w:webHidden/>
              </w:rPr>
              <w:fldChar w:fldCharType="separate"/>
            </w:r>
            <w:r w:rsidR="001F5E04">
              <w:rPr>
                <w:noProof/>
                <w:webHidden/>
              </w:rPr>
              <w:t>1196</w:t>
            </w:r>
            <w:r>
              <w:rPr>
                <w:noProof/>
                <w:webHidden/>
              </w:rPr>
              <w:fldChar w:fldCharType="end"/>
            </w:r>
          </w:hyperlink>
        </w:p>
        <w:p w14:paraId="2A133265" w14:textId="2CC6B77A"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88" w:history="1">
            <w:r w:rsidRPr="00233B04">
              <w:rPr>
                <w:rStyle w:val="Hyperlink"/>
                <w:noProof/>
              </w:rPr>
              <w:t>Mount Barker District Council</w:t>
            </w:r>
            <w:r>
              <w:rPr>
                <w:noProof/>
                <w:webHidden/>
              </w:rPr>
              <w:tab/>
            </w:r>
            <w:r>
              <w:rPr>
                <w:noProof/>
                <w:webHidden/>
              </w:rPr>
              <w:fldChar w:fldCharType="begin"/>
            </w:r>
            <w:r>
              <w:rPr>
                <w:noProof/>
                <w:webHidden/>
              </w:rPr>
              <w:instrText xml:space="preserve"> PAGEREF _Toc103782488 \h </w:instrText>
            </w:r>
            <w:r>
              <w:rPr>
                <w:noProof/>
                <w:webHidden/>
              </w:rPr>
            </w:r>
            <w:r>
              <w:rPr>
                <w:noProof/>
                <w:webHidden/>
              </w:rPr>
              <w:fldChar w:fldCharType="separate"/>
            </w:r>
            <w:r w:rsidR="001F5E04">
              <w:rPr>
                <w:noProof/>
                <w:webHidden/>
              </w:rPr>
              <w:t>1196</w:t>
            </w:r>
            <w:r>
              <w:rPr>
                <w:noProof/>
                <w:webHidden/>
              </w:rPr>
              <w:fldChar w:fldCharType="end"/>
            </w:r>
          </w:hyperlink>
        </w:p>
        <w:p w14:paraId="3D810B08" w14:textId="234863B6" w:rsidR="007B754B" w:rsidRDefault="007B754B" w:rsidP="007B754B">
          <w:pPr>
            <w:pStyle w:val="TOC1"/>
            <w:tabs>
              <w:tab w:val="clear" w:pos="4536"/>
              <w:tab w:val="right" w:leader="dot" w:pos="7088"/>
            </w:tabs>
            <w:ind w:left="2410"/>
            <w:rPr>
              <w:rFonts w:asciiTheme="minorHAnsi" w:eastAsiaTheme="minorEastAsia" w:hAnsiTheme="minorHAnsi" w:cstheme="minorBidi"/>
              <w:b w:val="0"/>
              <w:smallCaps w:val="0"/>
              <w:noProof/>
              <w:sz w:val="22"/>
              <w:lang w:eastAsia="en-AU"/>
            </w:rPr>
          </w:pPr>
          <w:hyperlink w:anchor="_Toc103782489" w:history="1">
            <w:r w:rsidRPr="00233B04">
              <w:rPr>
                <w:rStyle w:val="Hyperlink"/>
                <w:noProof/>
              </w:rPr>
              <w:t>Public Notices</w:t>
            </w:r>
          </w:hyperlink>
        </w:p>
        <w:p w14:paraId="1A91108B" w14:textId="76507073"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90" w:history="1">
            <w:r w:rsidRPr="00233B04">
              <w:rPr>
                <w:rStyle w:val="Hyperlink"/>
                <w:noProof/>
              </w:rPr>
              <w:t>National Electricity Law</w:t>
            </w:r>
            <w:r>
              <w:rPr>
                <w:noProof/>
                <w:webHidden/>
              </w:rPr>
              <w:tab/>
            </w:r>
            <w:r>
              <w:rPr>
                <w:noProof/>
                <w:webHidden/>
              </w:rPr>
              <w:fldChar w:fldCharType="begin"/>
            </w:r>
            <w:r>
              <w:rPr>
                <w:noProof/>
                <w:webHidden/>
              </w:rPr>
              <w:instrText xml:space="preserve"> PAGEREF _Toc103782490 \h </w:instrText>
            </w:r>
            <w:r>
              <w:rPr>
                <w:noProof/>
                <w:webHidden/>
              </w:rPr>
            </w:r>
            <w:r>
              <w:rPr>
                <w:noProof/>
                <w:webHidden/>
              </w:rPr>
              <w:fldChar w:fldCharType="separate"/>
            </w:r>
            <w:r w:rsidR="001F5E04">
              <w:rPr>
                <w:noProof/>
                <w:webHidden/>
              </w:rPr>
              <w:t>1197</w:t>
            </w:r>
            <w:r>
              <w:rPr>
                <w:noProof/>
                <w:webHidden/>
              </w:rPr>
              <w:fldChar w:fldCharType="end"/>
            </w:r>
          </w:hyperlink>
        </w:p>
        <w:p w14:paraId="4A3467C8" w14:textId="4771E8D4" w:rsidR="007B754B" w:rsidRDefault="007B754B" w:rsidP="007B754B">
          <w:pPr>
            <w:pStyle w:val="TOC2"/>
            <w:tabs>
              <w:tab w:val="clear" w:pos="4548"/>
              <w:tab w:val="right" w:leader="dot" w:pos="7088"/>
            </w:tabs>
            <w:ind w:left="2410" w:firstLine="0"/>
            <w:rPr>
              <w:rFonts w:asciiTheme="minorHAnsi" w:eastAsiaTheme="minorEastAsia" w:hAnsiTheme="minorHAnsi" w:cstheme="minorBidi"/>
              <w:noProof/>
              <w:sz w:val="22"/>
              <w:lang w:eastAsia="en-AU"/>
            </w:rPr>
          </w:pPr>
          <w:hyperlink w:anchor="_Toc103782491" w:history="1">
            <w:r w:rsidRPr="00233B04">
              <w:rPr>
                <w:rStyle w:val="Hyperlink"/>
                <w:noProof/>
              </w:rPr>
              <w:t>Trustee Act 1936</w:t>
            </w:r>
            <w:r>
              <w:rPr>
                <w:noProof/>
                <w:webHidden/>
              </w:rPr>
              <w:tab/>
            </w:r>
            <w:r>
              <w:rPr>
                <w:noProof/>
                <w:webHidden/>
              </w:rPr>
              <w:fldChar w:fldCharType="begin"/>
            </w:r>
            <w:r>
              <w:rPr>
                <w:noProof/>
                <w:webHidden/>
              </w:rPr>
              <w:instrText xml:space="preserve"> PAGEREF _Toc103782491 \h </w:instrText>
            </w:r>
            <w:r>
              <w:rPr>
                <w:noProof/>
                <w:webHidden/>
              </w:rPr>
            </w:r>
            <w:r>
              <w:rPr>
                <w:noProof/>
                <w:webHidden/>
              </w:rPr>
              <w:fldChar w:fldCharType="separate"/>
            </w:r>
            <w:r w:rsidR="001F5E04">
              <w:rPr>
                <w:noProof/>
                <w:webHidden/>
              </w:rPr>
              <w:t>1197</w:t>
            </w:r>
            <w:r>
              <w:rPr>
                <w:noProof/>
                <w:webHidden/>
              </w:rPr>
              <w:fldChar w:fldCharType="end"/>
            </w:r>
          </w:hyperlink>
        </w:p>
        <w:p w14:paraId="1ECEC474" w14:textId="77777777" w:rsidR="007B754B" w:rsidRDefault="007B754B" w:rsidP="00C80785">
          <w:pPr>
            <w:pStyle w:val="TOC1"/>
            <w:rPr>
              <w:rFonts w:ascii="Calibri" w:hAnsi="Calibri"/>
              <w:bCs/>
              <w:noProof/>
              <w:color w:val="000000"/>
              <w:sz w:val="22"/>
              <w:lang w:bidi="en-US"/>
            </w:rPr>
            <w:sectPr w:rsidR="007B754B" w:rsidSect="007B754B">
              <w:type w:val="continuous"/>
              <w:pgSz w:w="11906" w:h="16838"/>
              <w:pgMar w:top="1134" w:right="1274" w:bottom="1134" w:left="1276" w:header="1077" w:footer="1134" w:gutter="0"/>
              <w:cols w:space="238"/>
              <w:docGrid w:linePitch="360"/>
            </w:sectPr>
          </w:pPr>
        </w:p>
        <w:p w14:paraId="3CC09461" w14:textId="577E41D7" w:rsidR="00D746A9" w:rsidRPr="003471CD" w:rsidRDefault="00831E93" w:rsidP="00C80785">
          <w:pPr>
            <w:pStyle w:val="TOC1"/>
          </w:pPr>
          <w:r>
            <w:rPr>
              <w:rFonts w:ascii="Calibri" w:hAnsi="Calibri"/>
              <w:bCs/>
              <w:noProof/>
              <w:color w:val="000000"/>
              <w:sz w:val="22"/>
              <w:lang w:bidi="en-US"/>
            </w:rPr>
            <w:fldChar w:fldCharType="end"/>
          </w:r>
        </w:p>
      </w:sdtContent>
    </w:sdt>
    <w:p w14:paraId="43092581" w14:textId="77777777" w:rsidR="00386A74" w:rsidRPr="001C2F0D" w:rsidRDefault="00386A74" w:rsidP="001C2F0D">
      <w:pPr>
        <w:sectPr w:rsidR="00386A74" w:rsidRPr="001C2F0D" w:rsidSect="00781B55">
          <w:type w:val="continuous"/>
          <w:pgSz w:w="11906" w:h="16838"/>
          <w:pgMar w:top="1134" w:right="1274" w:bottom="1134" w:left="1276" w:header="1077" w:footer="1134" w:gutter="0"/>
          <w:cols w:num="2" w:space="238"/>
          <w:docGrid w:linePitch="360"/>
        </w:sectPr>
      </w:pPr>
    </w:p>
    <w:p w14:paraId="50F09EA7" w14:textId="77777777" w:rsidR="00164C3B" w:rsidRPr="003471CD" w:rsidRDefault="00164C3B" w:rsidP="009C23A5">
      <w:pPr>
        <w:pStyle w:val="Heading1"/>
      </w:pPr>
      <w:bookmarkStart w:id="0" w:name="_Toc103782472"/>
      <w:r w:rsidRPr="003471CD">
        <w:lastRenderedPageBreak/>
        <w:t>Governor</w:t>
      </w:r>
      <w:r w:rsidR="008F7C9F" w:rsidRPr="003471CD">
        <w:t>’</w:t>
      </w:r>
      <w:r w:rsidRPr="003471CD">
        <w:t>s Instruments</w:t>
      </w:r>
      <w:bookmarkEnd w:id="0"/>
    </w:p>
    <w:p w14:paraId="77CA7C79" w14:textId="77777777" w:rsidR="008730E5" w:rsidRPr="00FC58A6" w:rsidRDefault="008730E5" w:rsidP="00C80785">
      <w:pPr>
        <w:pStyle w:val="Heading2"/>
      </w:pPr>
      <w:bookmarkStart w:id="1" w:name="_Toc103782473"/>
      <w:r w:rsidRPr="006F799B">
        <w:rPr>
          <w:rStyle w:val="GG-bodyChar"/>
          <w:rFonts w:eastAsiaTheme="minorHAnsi"/>
        </w:rPr>
        <w:t>APPOINTMENTS</w:t>
      </w:r>
      <w:bookmarkEnd w:id="1"/>
    </w:p>
    <w:p w14:paraId="2E162180" w14:textId="77777777" w:rsidR="008730E5" w:rsidRPr="00F52945" w:rsidRDefault="008730E5" w:rsidP="008730E5">
      <w:pPr>
        <w:pStyle w:val="GG-body"/>
        <w:spacing w:after="0"/>
        <w:jc w:val="right"/>
      </w:pPr>
      <w:r w:rsidRPr="00F52945">
        <w:t>Department of the Premier and Cabinet</w:t>
      </w:r>
    </w:p>
    <w:p w14:paraId="220FF981" w14:textId="77777777" w:rsidR="008730E5" w:rsidRPr="00F52945" w:rsidRDefault="008730E5" w:rsidP="008730E5">
      <w:pPr>
        <w:pStyle w:val="GG-body"/>
        <w:jc w:val="right"/>
      </w:pPr>
      <w:r w:rsidRPr="00F52945">
        <w:t>Adelaide, 19 May 2022</w:t>
      </w:r>
    </w:p>
    <w:p w14:paraId="59E380B6" w14:textId="77777777" w:rsidR="008730E5" w:rsidRPr="00F52945" w:rsidRDefault="008730E5" w:rsidP="008730E5">
      <w:pPr>
        <w:pStyle w:val="GG-body"/>
      </w:pPr>
      <w:r w:rsidRPr="00F52945">
        <w:t>Her Excellency the Governor in Executive Council has been pleased to appoint the undermentioned to the Adelaide Festival Centre Trust, pursuant to the provisions of the Adelaide Festival Centre Trust Act 1971:</w:t>
      </w:r>
    </w:p>
    <w:p w14:paraId="07CD9E76" w14:textId="77777777" w:rsidR="008730E5" w:rsidRPr="00F52945" w:rsidRDefault="008730E5" w:rsidP="008730E5">
      <w:pPr>
        <w:spacing w:after="0"/>
        <w:ind w:left="142"/>
        <w:rPr>
          <w:szCs w:val="17"/>
        </w:rPr>
      </w:pPr>
      <w:r w:rsidRPr="00F52945">
        <w:rPr>
          <w:szCs w:val="17"/>
        </w:rPr>
        <w:t>Member: from 19 May 2022 until 18 May 2024</w:t>
      </w:r>
    </w:p>
    <w:p w14:paraId="7644CE42" w14:textId="77777777" w:rsidR="008730E5" w:rsidRDefault="008730E5" w:rsidP="008730E5">
      <w:pPr>
        <w:spacing w:after="0"/>
        <w:ind w:left="284"/>
        <w:contextualSpacing/>
        <w:rPr>
          <w:szCs w:val="17"/>
        </w:rPr>
      </w:pPr>
      <w:r w:rsidRPr="00F52945">
        <w:rPr>
          <w:szCs w:val="17"/>
        </w:rPr>
        <w:t xml:space="preserve">Maggie Zhou </w:t>
      </w:r>
    </w:p>
    <w:p w14:paraId="48A9BF6C" w14:textId="77777777" w:rsidR="008730E5" w:rsidRPr="00F52945" w:rsidRDefault="008730E5" w:rsidP="008730E5">
      <w:pPr>
        <w:spacing w:after="0"/>
        <w:jc w:val="center"/>
        <w:rPr>
          <w:szCs w:val="17"/>
        </w:rPr>
      </w:pPr>
      <w:r w:rsidRPr="00F52945">
        <w:rPr>
          <w:szCs w:val="17"/>
        </w:rPr>
        <w:t>By command,</w:t>
      </w:r>
    </w:p>
    <w:p w14:paraId="33217F68" w14:textId="77777777" w:rsidR="008730E5" w:rsidRPr="00DA2DA2" w:rsidRDefault="008730E5" w:rsidP="008730E5">
      <w:pPr>
        <w:spacing w:after="0"/>
        <w:jc w:val="right"/>
        <w:rPr>
          <w:smallCaps/>
          <w:szCs w:val="17"/>
        </w:rPr>
      </w:pPr>
      <w:r>
        <w:rPr>
          <w:smallCaps/>
          <w:szCs w:val="17"/>
        </w:rPr>
        <w:t>Susan Elizabeth Close</w:t>
      </w:r>
    </w:p>
    <w:p w14:paraId="27218536" w14:textId="77777777" w:rsidR="008730E5" w:rsidRPr="00F52945" w:rsidRDefault="008730E5" w:rsidP="008730E5">
      <w:pPr>
        <w:spacing w:after="0"/>
        <w:jc w:val="right"/>
        <w:rPr>
          <w:szCs w:val="17"/>
        </w:rPr>
      </w:pPr>
      <w:r w:rsidRPr="00F52945">
        <w:rPr>
          <w:szCs w:val="17"/>
        </w:rPr>
        <w:t>For Premier</w:t>
      </w:r>
    </w:p>
    <w:p w14:paraId="4C002695" w14:textId="77777777" w:rsidR="008730E5" w:rsidRPr="00F52945" w:rsidRDefault="008730E5" w:rsidP="008730E5">
      <w:pPr>
        <w:spacing w:after="0"/>
        <w:rPr>
          <w:szCs w:val="17"/>
        </w:rPr>
      </w:pPr>
      <w:r w:rsidRPr="00F52945">
        <w:rPr>
          <w:szCs w:val="17"/>
        </w:rPr>
        <w:t>ART0001-22CS</w:t>
      </w:r>
    </w:p>
    <w:p w14:paraId="3CD50449" w14:textId="77777777" w:rsidR="008730E5" w:rsidRDefault="008730E5" w:rsidP="008730E5">
      <w:pPr>
        <w:pBdr>
          <w:top w:val="single" w:sz="4" w:space="1" w:color="auto"/>
        </w:pBdr>
        <w:spacing w:before="100" w:after="0" w:line="14" w:lineRule="exact"/>
        <w:jc w:val="center"/>
      </w:pPr>
    </w:p>
    <w:p w14:paraId="53123C69" w14:textId="77777777" w:rsidR="008730E5" w:rsidRPr="00F52945" w:rsidRDefault="008730E5" w:rsidP="008730E5">
      <w:pPr>
        <w:spacing w:after="0"/>
        <w:jc w:val="left"/>
        <w:rPr>
          <w:szCs w:val="17"/>
        </w:rPr>
      </w:pPr>
    </w:p>
    <w:p w14:paraId="7DA46474" w14:textId="77777777" w:rsidR="008730E5" w:rsidRPr="00F52945" w:rsidRDefault="008730E5" w:rsidP="008730E5">
      <w:pPr>
        <w:spacing w:after="0"/>
        <w:jc w:val="right"/>
        <w:rPr>
          <w:szCs w:val="17"/>
        </w:rPr>
      </w:pPr>
      <w:r w:rsidRPr="00F52945">
        <w:rPr>
          <w:szCs w:val="17"/>
        </w:rPr>
        <w:t>Department of the Premier and Cabinet</w:t>
      </w:r>
    </w:p>
    <w:p w14:paraId="26AEADF4" w14:textId="77777777" w:rsidR="008730E5" w:rsidRPr="00F52945" w:rsidRDefault="008730E5" w:rsidP="008730E5">
      <w:pPr>
        <w:jc w:val="right"/>
        <w:rPr>
          <w:szCs w:val="17"/>
        </w:rPr>
      </w:pPr>
      <w:r w:rsidRPr="00F52945">
        <w:rPr>
          <w:szCs w:val="17"/>
        </w:rPr>
        <w:t>Adelaide, 19 May 2022</w:t>
      </w:r>
    </w:p>
    <w:p w14:paraId="16542E34" w14:textId="4C22FF36" w:rsidR="008730E5" w:rsidRPr="00F52945" w:rsidRDefault="008730E5" w:rsidP="008730E5">
      <w:pPr>
        <w:pStyle w:val="GG-body"/>
        <w:spacing w:after="0"/>
      </w:pPr>
      <w:r w:rsidRPr="00F52945">
        <w:t>Her Excellency the Governor in Executive Council has been pleased to appoint Christopher Findlay as a Commissioner of the South Australian Productivity Commission on a part-time basis for a term of three years commencing on 27 May 2022 and expiring on 26 May 2025</w:t>
      </w:r>
      <w:r>
        <w:t xml:space="preserve"> – </w:t>
      </w:r>
      <w:r w:rsidRPr="00F52945">
        <w:t>pursuant to section 68 of the Constitution Act 1934</w:t>
      </w:r>
      <w:r>
        <w:t>.</w:t>
      </w:r>
    </w:p>
    <w:p w14:paraId="367D3C16" w14:textId="77777777" w:rsidR="008730E5" w:rsidRPr="00F52945" w:rsidRDefault="008730E5" w:rsidP="008730E5">
      <w:pPr>
        <w:pStyle w:val="GG-body"/>
        <w:spacing w:after="0"/>
        <w:jc w:val="center"/>
      </w:pPr>
      <w:r w:rsidRPr="00F52945">
        <w:t>By command,</w:t>
      </w:r>
    </w:p>
    <w:p w14:paraId="7D76DE7F" w14:textId="77777777" w:rsidR="008730E5" w:rsidRPr="00DA2DA2" w:rsidRDefault="008730E5" w:rsidP="008730E5">
      <w:pPr>
        <w:spacing w:after="0"/>
        <w:jc w:val="right"/>
        <w:rPr>
          <w:smallCaps/>
          <w:szCs w:val="17"/>
        </w:rPr>
      </w:pPr>
      <w:r>
        <w:rPr>
          <w:smallCaps/>
          <w:szCs w:val="17"/>
        </w:rPr>
        <w:t>Susan Elizabeth Close</w:t>
      </w:r>
    </w:p>
    <w:p w14:paraId="5442AB6A" w14:textId="77777777" w:rsidR="008730E5" w:rsidRPr="00F52945" w:rsidRDefault="008730E5" w:rsidP="008730E5">
      <w:pPr>
        <w:spacing w:after="0"/>
        <w:jc w:val="right"/>
        <w:rPr>
          <w:szCs w:val="17"/>
        </w:rPr>
      </w:pPr>
      <w:r w:rsidRPr="00F52945">
        <w:rPr>
          <w:szCs w:val="17"/>
        </w:rPr>
        <w:t>For Premier</w:t>
      </w:r>
    </w:p>
    <w:p w14:paraId="1CB6F653" w14:textId="77777777" w:rsidR="008730E5" w:rsidRPr="00F52945" w:rsidRDefault="008730E5" w:rsidP="008730E5">
      <w:pPr>
        <w:spacing w:after="0"/>
        <w:rPr>
          <w:szCs w:val="17"/>
        </w:rPr>
      </w:pPr>
      <w:r w:rsidRPr="00F52945">
        <w:rPr>
          <w:szCs w:val="17"/>
        </w:rPr>
        <w:t>DPC22/047CS</w:t>
      </w:r>
    </w:p>
    <w:p w14:paraId="32148873" w14:textId="77777777" w:rsidR="008730E5" w:rsidRDefault="008730E5" w:rsidP="008730E5">
      <w:pPr>
        <w:pBdr>
          <w:top w:val="single" w:sz="4" w:space="1" w:color="auto"/>
        </w:pBdr>
        <w:spacing w:before="100" w:after="0" w:line="14" w:lineRule="exact"/>
        <w:jc w:val="center"/>
      </w:pPr>
    </w:p>
    <w:p w14:paraId="58C36364" w14:textId="77777777" w:rsidR="008730E5" w:rsidRPr="004C543F" w:rsidRDefault="008730E5" w:rsidP="008730E5">
      <w:pPr>
        <w:pStyle w:val="GG-body"/>
        <w:spacing w:after="0"/>
      </w:pPr>
    </w:p>
    <w:p w14:paraId="5AC8D555" w14:textId="77777777" w:rsidR="008730E5" w:rsidRPr="00F52945" w:rsidRDefault="008730E5" w:rsidP="008730E5">
      <w:pPr>
        <w:spacing w:after="0"/>
        <w:jc w:val="right"/>
        <w:rPr>
          <w:szCs w:val="17"/>
        </w:rPr>
      </w:pPr>
      <w:r w:rsidRPr="00F52945">
        <w:rPr>
          <w:szCs w:val="17"/>
        </w:rPr>
        <w:t>Department of the Premier and Cabinet</w:t>
      </w:r>
    </w:p>
    <w:p w14:paraId="65AD0E32" w14:textId="77777777" w:rsidR="008730E5" w:rsidRPr="00F52945" w:rsidRDefault="008730E5" w:rsidP="008730E5">
      <w:pPr>
        <w:jc w:val="right"/>
        <w:rPr>
          <w:szCs w:val="17"/>
        </w:rPr>
      </w:pPr>
      <w:r w:rsidRPr="00F52945">
        <w:rPr>
          <w:szCs w:val="17"/>
        </w:rPr>
        <w:t>Adelaide, 19 May 2022</w:t>
      </w:r>
    </w:p>
    <w:p w14:paraId="3B0678B8" w14:textId="77777777" w:rsidR="008730E5" w:rsidRPr="00F52945" w:rsidRDefault="008730E5" w:rsidP="008730E5">
      <w:pPr>
        <w:pStyle w:val="GG-body"/>
        <w:spacing w:after="0"/>
      </w:pPr>
      <w:r w:rsidRPr="00F52945">
        <w:t xml:space="preserve">Her Excellency the Governor in Executive Council has been pleased to appoint Simone Rachel </w:t>
      </w:r>
      <w:proofErr w:type="spellStart"/>
      <w:r w:rsidRPr="00F52945">
        <w:t>Hansch</w:t>
      </w:r>
      <w:proofErr w:type="spellEnd"/>
      <w:r w:rsidRPr="00F52945">
        <w:t>-Maher as the Acting Director of the Office for Public Integrity for a term commencing on 9 July 2022 and expiring on 24 July 2022</w:t>
      </w:r>
      <w:r>
        <w:t xml:space="preserve"> – </w:t>
      </w:r>
      <w:r w:rsidRPr="00F52945">
        <w:t xml:space="preserve">pursuant to section 18 of the Independent Commission Against Corruption Act </w:t>
      </w:r>
      <w:r>
        <w:t xml:space="preserve">2012. </w:t>
      </w:r>
    </w:p>
    <w:p w14:paraId="0251FB8C" w14:textId="77777777" w:rsidR="008730E5" w:rsidRPr="00F52945" w:rsidRDefault="008730E5" w:rsidP="008730E5">
      <w:pPr>
        <w:pStyle w:val="GG-body"/>
        <w:spacing w:after="0"/>
        <w:jc w:val="center"/>
      </w:pPr>
      <w:r w:rsidRPr="00F52945">
        <w:t>By command,</w:t>
      </w:r>
    </w:p>
    <w:p w14:paraId="1E2BCF07" w14:textId="77777777" w:rsidR="008730E5" w:rsidRPr="00DA2DA2" w:rsidRDefault="008730E5" w:rsidP="008730E5">
      <w:pPr>
        <w:spacing w:after="0"/>
        <w:jc w:val="right"/>
        <w:rPr>
          <w:smallCaps/>
          <w:szCs w:val="17"/>
        </w:rPr>
      </w:pPr>
      <w:r>
        <w:rPr>
          <w:smallCaps/>
          <w:szCs w:val="17"/>
        </w:rPr>
        <w:t>Susan Elizabeth Close</w:t>
      </w:r>
    </w:p>
    <w:p w14:paraId="11B1F69F" w14:textId="77777777" w:rsidR="008730E5" w:rsidRPr="00F52945" w:rsidRDefault="008730E5" w:rsidP="008730E5">
      <w:pPr>
        <w:spacing w:after="0"/>
        <w:jc w:val="right"/>
        <w:rPr>
          <w:szCs w:val="17"/>
        </w:rPr>
      </w:pPr>
      <w:r w:rsidRPr="00F52945">
        <w:rPr>
          <w:szCs w:val="17"/>
        </w:rPr>
        <w:t>For Premier</w:t>
      </w:r>
    </w:p>
    <w:p w14:paraId="734EE948" w14:textId="77777777" w:rsidR="008730E5" w:rsidRDefault="008730E5" w:rsidP="008730E5">
      <w:pPr>
        <w:spacing w:after="0"/>
        <w:rPr>
          <w:szCs w:val="17"/>
        </w:rPr>
      </w:pPr>
      <w:r w:rsidRPr="00F52945">
        <w:rPr>
          <w:szCs w:val="17"/>
        </w:rPr>
        <w:t>AGO0021-22CS</w:t>
      </w:r>
    </w:p>
    <w:p w14:paraId="35585FD9" w14:textId="77777777" w:rsidR="008730E5" w:rsidRDefault="008730E5" w:rsidP="008730E5">
      <w:pPr>
        <w:pBdr>
          <w:top w:val="single" w:sz="4" w:space="1" w:color="auto"/>
        </w:pBdr>
        <w:spacing w:before="100" w:after="0" w:line="14" w:lineRule="exact"/>
        <w:jc w:val="center"/>
        <w:rPr>
          <w:szCs w:val="17"/>
        </w:rPr>
      </w:pPr>
    </w:p>
    <w:p w14:paraId="7406390F" w14:textId="77777777" w:rsidR="008730E5" w:rsidRDefault="008730E5" w:rsidP="008730E5">
      <w:pPr>
        <w:spacing w:after="0"/>
        <w:rPr>
          <w:szCs w:val="17"/>
        </w:rPr>
      </w:pPr>
    </w:p>
    <w:p w14:paraId="299B729D" w14:textId="6A23A1E2" w:rsidR="001A63C0" w:rsidRPr="00F52945" w:rsidRDefault="001A63C0" w:rsidP="001A63C0">
      <w:pPr>
        <w:spacing w:after="0"/>
        <w:jc w:val="right"/>
        <w:rPr>
          <w:szCs w:val="17"/>
        </w:rPr>
      </w:pPr>
      <w:r w:rsidRPr="00F52945">
        <w:rPr>
          <w:szCs w:val="17"/>
        </w:rPr>
        <w:t>Department of the Premier and Cabinet</w:t>
      </w:r>
    </w:p>
    <w:p w14:paraId="4B88C15C" w14:textId="712FB466" w:rsidR="001A63C0" w:rsidRPr="00F52945" w:rsidRDefault="001A63C0" w:rsidP="001A63C0">
      <w:pPr>
        <w:jc w:val="right"/>
        <w:rPr>
          <w:szCs w:val="17"/>
        </w:rPr>
      </w:pPr>
      <w:r w:rsidRPr="00F52945">
        <w:rPr>
          <w:szCs w:val="17"/>
        </w:rPr>
        <w:t>Adelaide, 1</w:t>
      </w:r>
      <w:r w:rsidR="008A76EE">
        <w:rPr>
          <w:szCs w:val="17"/>
        </w:rPr>
        <w:t>5</w:t>
      </w:r>
      <w:r w:rsidRPr="00F52945">
        <w:rPr>
          <w:szCs w:val="17"/>
        </w:rPr>
        <w:t xml:space="preserve"> May 2022</w:t>
      </w:r>
    </w:p>
    <w:p w14:paraId="586EB578" w14:textId="77777777" w:rsidR="001A63C0" w:rsidRPr="002B0C19" w:rsidRDefault="001A63C0" w:rsidP="008A76EE">
      <w:pPr>
        <w:pStyle w:val="GG-body"/>
        <w:spacing w:after="0"/>
      </w:pPr>
      <w:r w:rsidRPr="002B0C19">
        <w:t>Her Excellency the Governor directs it to be notified that she has approved the retention of the title ‘Honourable’ by former Justice of the Supreme Court, Mr David Peek QC.</w:t>
      </w:r>
    </w:p>
    <w:p w14:paraId="251193B6" w14:textId="77777777" w:rsidR="008A76EE" w:rsidRPr="00F52945" w:rsidRDefault="008A76EE" w:rsidP="008A76EE">
      <w:pPr>
        <w:pStyle w:val="GG-body"/>
        <w:spacing w:after="0"/>
        <w:jc w:val="center"/>
      </w:pPr>
      <w:r w:rsidRPr="00F52945">
        <w:t>By command,</w:t>
      </w:r>
    </w:p>
    <w:p w14:paraId="421C6839" w14:textId="77777777" w:rsidR="001A63C0" w:rsidRPr="002B0C19" w:rsidRDefault="001A63C0" w:rsidP="001A63C0">
      <w:pPr>
        <w:pStyle w:val="GG-SName"/>
        <w:rPr>
          <w:lang w:val="en-US"/>
        </w:rPr>
      </w:pPr>
      <w:r w:rsidRPr="002B0C19">
        <w:rPr>
          <w:lang w:val="en-US"/>
        </w:rPr>
        <w:t xml:space="preserve">Peter </w:t>
      </w:r>
      <w:proofErr w:type="spellStart"/>
      <w:r w:rsidRPr="002B0C19">
        <w:rPr>
          <w:lang w:val="en-US"/>
        </w:rPr>
        <w:t>Malinauskas</w:t>
      </w:r>
      <w:proofErr w:type="spellEnd"/>
    </w:p>
    <w:p w14:paraId="56D737B6" w14:textId="2DC7EC1C" w:rsidR="001A63C0" w:rsidRDefault="001A63C0" w:rsidP="001A63C0">
      <w:pPr>
        <w:pStyle w:val="GG-Signature"/>
        <w:rPr>
          <w:lang w:val="en-US"/>
        </w:rPr>
      </w:pPr>
      <w:r w:rsidRPr="002B0C19">
        <w:rPr>
          <w:lang w:val="en-US"/>
        </w:rPr>
        <w:t>Premier</w:t>
      </w:r>
    </w:p>
    <w:p w14:paraId="69B9CB28" w14:textId="17B3A755" w:rsidR="008730E5" w:rsidRDefault="008730E5" w:rsidP="008730E5">
      <w:pPr>
        <w:pStyle w:val="GG-Signature"/>
        <w:pBdr>
          <w:bottom w:val="single" w:sz="4" w:space="1" w:color="auto"/>
        </w:pBdr>
        <w:spacing w:line="52" w:lineRule="exact"/>
        <w:jc w:val="center"/>
        <w:rPr>
          <w:lang w:val="en-US"/>
        </w:rPr>
      </w:pPr>
    </w:p>
    <w:p w14:paraId="62272DA3" w14:textId="140EA42E" w:rsidR="008730E5" w:rsidRDefault="008730E5" w:rsidP="008730E5">
      <w:pPr>
        <w:pStyle w:val="GG-Signature"/>
        <w:pBdr>
          <w:top w:val="single" w:sz="4" w:space="1" w:color="auto"/>
        </w:pBdr>
        <w:spacing w:before="34" w:line="14" w:lineRule="exact"/>
        <w:jc w:val="center"/>
        <w:rPr>
          <w:lang w:val="en-US"/>
        </w:rPr>
      </w:pPr>
    </w:p>
    <w:p w14:paraId="3A034FE0" w14:textId="77777777" w:rsidR="00164C3B" w:rsidRPr="003471CD" w:rsidRDefault="00164C3B" w:rsidP="0003517B">
      <w:pPr>
        <w:pStyle w:val="GG-body"/>
      </w:pPr>
    </w:p>
    <w:p w14:paraId="2C1C0ABC" w14:textId="77777777" w:rsidR="00CD6F7B" w:rsidRPr="003471CD" w:rsidRDefault="00CD6F7B" w:rsidP="0003517B">
      <w:pPr>
        <w:pStyle w:val="GG-body"/>
      </w:pPr>
      <w:r w:rsidRPr="003471CD">
        <w:br w:type="page"/>
      </w:r>
    </w:p>
    <w:p w14:paraId="4AD49747" w14:textId="7A30EA54" w:rsidR="00CD6F7B" w:rsidRPr="003471CD" w:rsidRDefault="007739E5" w:rsidP="009C23A5">
      <w:pPr>
        <w:pStyle w:val="Heading2"/>
      </w:pPr>
      <w:bookmarkStart w:id="2" w:name="_Toc103782474"/>
      <w:r w:rsidRPr="003471CD">
        <w:lastRenderedPageBreak/>
        <w:t>Proclamation</w:t>
      </w:r>
      <w:bookmarkEnd w:id="2"/>
    </w:p>
    <w:p w14:paraId="27ED715D" w14:textId="77777777" w:rsidR="009C4635" w:rsidRPr="009C4635" w:rsidRDefault="009C4635" w:rsidP="009C4635">
      <w:pPr>
        <w:keepLines/>
        <w:autoSpaceDE w:val="0"/>
        <w:autoSpaceDN w:val="0"/>
        <w:adjustRightInd w:val="0"/>
        <w:spacing w:before="240" w:after="0" w:line="240" w:lineRule="auto"/>
        <w:jc w:val="left"/>
        <w:rPr>
          <w:rFonts w:eastAsia="Times New Roman"/>
          <w:color w:val="000000"/>
          <w:sz w:val="28"/>
          <w:szCs w:val="28"/>
          <w:lang w:eastAsia="en-AU"/>
        </w:rPr>
      </w:pPr>
      <w:r w:rsidRPr="009C4635">
        <w:rPr>
          <w:rFonts w:eastAsia="Times New Roman"/>
          <w:color w:val="000000"/>
          <w:sz w:val="28"/>
          <w:szCs w:val="28"/>
          <w:lang w:eastAsia="en-AU"/>
        </w:rPr>
        <w:t>South Australia</w:t>
      </w:r>
    </w:p>
    <w:p w14:paraId="5B22BC06" w14:textId="77777777" w:rsidR="009C4635" w:rsidRPr="009C4635" w:rsidRDefault="009C4635" w:rsidP="00C80785">
      <w:pPr>
        <w:pStyle w:val="Heading3"/>
        <w:rPr>
          <w:lang w:eastAsia="en-AU"/>
        </w:rPr>
      </w:pPr>
      <w:bookmarkStart w:id="3" w:name="_Toc103782475"/>
      <w:r w:rsidRPr="009C4635">
        <w:rPr>
          <w:lang w:eastAsia="en-AU"/>
        </w:rPr>
        <w:t>Public Sector (Establishment of Attached Office) Proclamation 2022</w:t>
      </w:r>
      <w:bookmarkEnd w:id="3"/>
    </w:p>
    <w:p w14:paraId="5E9417B5" w14:textId="77777777" w:rsidR="009C4635" w:rsidRPr="009C4635" w:rsidRDefault="009C4635" w:rsidP="009C4635">
      <w:pPr>
        <w:keepLines/>
        <w:autoSpaceDE w:val="0"/>
        <w:autoSpaceDN w:val="0"/>
        <w:adjustRightInd w:val="0"/>
        <w:spacing w:before="80" w:after="240" w:line="240" w:lineRule="auto"/>
        <w:jc w:val="left"/>
        <w:rPr>
          <w:rFonts w:eastAsia="Times New Roman"/>
          <w:color w:val="000000"/>
          <w:sz w:val="24"/>
          <w:szCs w:val="24"/>
          <w:lang w:eastAsia="en-AU"/>
        </w:rPr>
      </w:pPr>
      <w:r w:rsidRPr="009C4635">
        <w:rPr>
          <w:rFonts w:eastAsia="Times New Roman"/>
          <w:color w:val="000000"/>
          <w:sz w:val="24"/>
          <w:szCs w:val="24"/>
          <w:lang w:eastAsia="en-AU"/>
        </w:rPr>
        <w:t xml:space="preserve">under sections 27 and 28 of the </w:t>
      </w:r>
      <w:r w:rsidRPr="009C4635">
        <w:rPr>
          <w:rFonts w:eastAsia="Times New Roman"/>
          <w:i/>
          <w:iCs/>
          <w:color w:val="000000"/>
          <w:sz w:val="24"/>
          <w:szCs w:val="24"/>
          <w:lang w:eastAsia="en-AU"/>
        </w:rPr>
        <w:t>Public Sector Act 2009</w:t>
      </w:r>
    </w:p>
    <w:p w14:paraId="725E5950" w14:textId="77777777" w:rsidR="009C4635" w:rsidRPr="009C4635" w:rsidRDefault="009C4635" w:rsidP="009C463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4635">
        <w:rPr>
          <w:rFonts w:eastAsia="Times New Roman"/>
          <w:b/>
          <w:bCs/>
          <w:color w:val="000000"/>
          <w:sz w:val="26"/>
          <w:szCs w:val="26"/>
          <w:lang w:eastAsia="en-AU"/>
        </w:rPr>
        <w:t>1—Short title</w:t>
      </w:r>
    </w:p>
    <w:p w14:paraId="289534BF" w14:textId="77777777" w:rsidR="009C4635" w:rsidRPr="009C4635" w:rsidRDefault="009C4635" w:rsidP="009C463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4635">
        <w:rPr>
          <w:rFonts w:eastAsia="Times New Roman"/>
          <w:color w:val="000000"/>
          <w:sz w:val="23"/>
          <w:szCs w:val="23"/>
          <w:lang w:eastAsia="en-AU"/>
        </w:rPr>
        <w:t xml:space="preserve">This proclamation may be cited as the </w:t>
      </w:r>
      <w:r w:rsidRPr="009C4635">
        <w:rPr>
          <w:rFonts w:eastAsia="Times New Roman"/>
          <w:i/>
          <w:iCs/>
          <w:color w:val="000000"/>
          <w:sz w:val="23"/>
          <w:szCs w:val="23"/>
          <w:lang w:eastAsia="en-AU"/>
        </w:rPr>
        <w:t>Public Sector (Establishment of Attached Office) Proclamation 2022</w:t>
      </w:r>
      <w:r w:rsidRPr="009C4635">
        <w:rPr>
          <w:rFonts w:eastAsia="Times New Roman"/>
          <w:color w:val="000000"/>
          <w:sz w:val="23"/>
          <w:szCs w:val="23"/>
          <w:lang w:eastAsia="en-AU"/>
        </w:rPr>
        <w:t>.</w:t>
      </w:r>
    </w:p>
    <w:p w14:paraId="7F153F67" w14:textId="77777777" w:rsidR="009C4635" w:rsidRPr="009C4635" w:rsidRDefault="009C4635" w:rsidP="009C463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4635">
        <w:rPr>
          <w:rFonts w:eastAsia="Times New Roman"/>
          <w:b/>
          <w:bCs/>
          <w:color w:val="000000"/>
          <w:sz w:val="26"/>
          <w:szCs w:val="26"/>
          <w:lang w:eastAsia="en-AU"/>
        </w:rPr>
        <w:t>2—Commencement</w:t>
      </w:r>
    </w:p>
    <w:p w14:paraId="6D2E3F36" w14:textId="77777777" w:rsidR="009C4635" w:rsidRPr="009C4635" w:rsidRDefault="009C4635" w:rsidP="009C463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4635">
        <w:rPr>
          <w:rFonts w:eastAsia="Times New Roman"/>
          <w:color w:val="000000"/>
          <w:sz w:val="23"/>
          <w:szCs w:val="23"/>
          <w:lang w:eastAsia="en-AU"/>
        </w:rPr>
        <w:t>This proclamation comes into operation on the day on which it is made.</w:t>
      </w:r>
    </w:p>
    <w:p w14:paraId="223BF0EE" w14:textId="77777777" w:rsidR="009C4635" w:rsidRPr="009C4635" w:rsidRDefault="009C4635" w:rsidP="009C463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4635">
        <w:rPr>
          <w:rFonts w:eastAsia="Times New Roman"/>
          <w:b/>
          <w:bCs/>
          <w:color w:val="000000"/>
          <w:sz w:val="26"/>
          <w:szCs w:val="26"/>
          <w:lang w:eastAsia="en-AU"/>
        </w:rPr>
        <w:t>3—Establishment of Office of Hydrogen Power South Australia</w:t>
      </w:r>
    </w:p>
    <w:p w14:paraId="7096AD1B" w14:textId="77777777" w:rsidR="009C4635" w:rsidRPr="009C4635" w:rsidRDefault="009C4635" w:rsidP="009C463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C4635">
        <w:rPr>
          <w:rFonts w:eastAsia="Times New Roman"/>
          <w:color w:val="000000"/>
          <w:sz w:val="23"/>
          <w:szCs w:val="23"/>
          <w:lang w:eastAsia="en-AU"/>
        </w:rPr>
        <w:tab/>
        <w:t>(1)</w:t>
      </w:r>
      <w:r w:rsidRPr="009C4635">
        <w:rPr>
          <w:rFonts w:eastAsia="Times New Roman"/>
          <w:color w:val="000000"/>
          <w:sz w:val="23"/>
          <w:szCs w:val="23"/>
          <w:lang w:eastAsia="en-AU"/>
        </w:rPr>
        <w:tab/>
        <w:t xml:space="preserve">An attached office is established and assigned the title </w:t>
      </w:r>
      <w:r w:rsidRPr="009C4635">
        <w:rPr>
          <w:rFonts w:eastAsia="Times New Roman"/>
          <w:i/>
          <w:iCs/>
          <w:color w:val="000000"/>
          <w:sz w:val="23"/>
          <w:szCs w:val="23"/>
          <w:lang w:eastAsia="en-AU"/>
        </w:rPr>
        <w:t>Office of Hydrogen Power South Australia</w:t>
      </w:r>
      <w:r w:rsidRPr="009C4635">
        <w:rPr>
          <w:rFonts w:eastAsia="Times New Roman"/>
          <w:color w:val="000000"/>
          <w:sz w:val="23"/>
          <w:szCs w:val="23"/>
          <w:lang w:eastAsia="en-AU"/>
        </w:rPr>
        <w:t>.</w:t>
      </w:r>
    </w:p>
    <w:p w14:paraId="5F7BCC0F" w14:textId="77777777" w:rsidR="009C4635" w:rsidRPr="009C4635" w:rsidRDefault="009C4635" w:rsidP="009C463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C4635">
        <w:rPr>
          <w:rFonts w:eastAsia="Times New Roman"/>
          <w:color w:val="000000"/>
          <w:sz w:val="23"/>
          <w:szCs w:val="23"/>
          <w:lang w:eastAsia="en-AU"/>
        </w:rPr>
        <w:tab/>
        <w:t>(2)</w:t>
      </w:r>
      <w:r w:rsidRPr="009C4635">
        <w:rPr>
          <w:rFonts w:eastAsia="Times New Roman"/>
          <w:color w:val="000000"/>
          <w:sz w:val="23"/>
          <w:szCs w:val="23"/>
          <w:lang w:eastAsia="en-AU"/>
        </w:rPr>
        <w:tab/>
        <w:t>The office is attached to the Department for Energy and Mining.</w:t>
      </w:r>
    </w:p>
    <w:p w14:paraId="2B5040FB" w14:textId="77777777" w:rsidR="009C4635" w:rsidRPr="009C4635" w:rsidRDefault="009C4635" w:rsidP="009C463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C4635">
        <w:rPr>
          <w:rFonts w:eastAsia="Times New Roman"/>
          <w:color w:val="000000"/>
          <w:sz w:val="23"/>
          <w:szCs w:val="23"/>
          <w:lang w:eastAsia="en-AU"/>
        </w:rPr>
        <w:tab/>
        <w:t>(3)</w:t>
      </w:r>
      <w:r w:rsidRPr="009C4635">
        <w:rPr>
          <w:rFonts w:eastAsia="Times New Roman"/>
          <w:color w:val="000000"/>
          <w:sz w:val="23"/>
          <w:szCs w:val="23"/>
          <w:lang w:eastAsia="en-AU"/>
        </w:rPr>
        <w:tab/>
        <w:t>The Minister for Energy and Mining is designated as the administrative unit's Minister with responsibility for the unit.</w:t>
      </w:r>
    </w:p>
    <w:p w14:paraId="40D99561" w14:textId="77777777" w:rsidR="009C4635" w:rsidRPr="009C4635" w:rsidRDefault="009C4635" w:rsidP="009C463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C4635">
        <w:rPr>
          <w:rFonts w:eastAsia="Times New Roman"/>
          <w:b/>
          <w:bCs/>
          <w:color w:val="000000"/>
          <w:sz w:val="26"/>
          <w:szCs w:val="26"/>
          <w:lang w:eastAsia="en-AU"/>
        </w:rPr>
        <w:t>Made by the Governor</w:t>
      </w:r>
    </w:p>
    <w:p w14:paraId="76448CEA" w14:textId="77777777" w:rsidR="009C4635" w:rsidRPr="009C4635" w:rsidRDefault="009C4635" w:rsidP="009C4635">
      <w:pPr>
        <w:keepNext/>
        <w:keepLines/>
        <w:autoSpaceDE w:val="0"/>
        <w:autoSpaceDN w:val="0"/>
        <w:adjustRightInd w:val="0"/>
        <w:spacing w:before="120" w:after="0" w:line="240" w:lineRule="auto"/>
        <w:jc w:val="left"/>
        <w:rPr>
          <w:rFonts w:eastAsia="Times New Roman"/>
          <w:color w:val="000000"/>
          <w:sz w:val="23"/>
          <w:szCs w:val="23"/>
          <w:lang w:eastAsia="en-AU"/>
        </w:rPr>
      </w:pPr>
      <w:r w:rsidRPr="009C4635">
        <w:rPr>
          <w:rFonts w:eastAsia="Times New Roman"/>
          <w:color w:val="000000"/>
          <w:sz w:val="23"/>
          <w:szCs w:val="23"/>
          <w:lang w:eastAsia="en-AU"/>
        </w:rPr>
        <w:t>with the advice and consent of the Executive Council</w:t>
      </w:r>
    </w:p>
    <w:p w14:paraId="3EDEF5AD" w14:textId="77777777" w:rsidR="009C4635" w:rsidRPr="009C4635" w:rsidRDefault="009C4635" w:rsidP="009C4635">
      <w:pPr>
        <w:keepNext/>
        <w:keepLines/>
        <w:autoSpaceDE w:val="0"/>
        <w:autoSpaceDN w:val="0"/>
        <w:adjustRightInd w:val="0"/>
        <w:spacing w:after="0" w:line="240" w:lineRule="auto"/>
        <w:jc w:val="left"/>
        <w:rPr>
          <w:rFonts w:eastAsia="Times New Roman"/>
          <w:color w:val="000000"/>
          <w:sz w:val="23"/>
          <w:szCs w:val="23"/>
          <w:lang w:eastAsia="en-AU"/>
        </w:rPr>
      </w:pPr>
      <w:r w:rsidRPr="009C4635">
        <w:rPr>
          <w:rFonts w:eastAsia="Times New Roman"/>
          <w:color w:val="000000"/>
          <w:sz w:val="23"/>
          <w:szCs w:val="23"/>
          <w:lang w:eastAsia="en-AU"/>
        </w:rPr>
        <w:t>on 19 May 2022</w:t>
      </w:r>
    </w:p>
    <w:p w14:paraId="58BC557C" w14:textId="77777777" w:rsidR="007739E5" w:rsidRPr="003471CD" w:rsidRDefault="007739E5" w:rsidP="0003517B">
      <w:pPr>
        <w:pStyle w:val="GG-body"/>
      </w:pPr>
    </w:p>
    <w:p w14:paraId="4C2855F4" w14:textId="77777777" w:rsidR="00CD6F7B" w:rsidRPr="003471CD" w:rsidRDefault="00CD6F7B" w:rsidP="0003517B">
      <w:pPr>
        <w:pStyle w:val="GG-body"/>
      </w:pPr>
      <w:r w:rsidRPr="003471CD">
        <w:br w:type="page"/>
      </w:r>
    </w:p>
    <w:p w14:paraId="165B7ECD" w14:textId="77777777" w:rsidR="00F337C8" w:rsidRPr="003471CD" w:rsidRDefault="00F337C8" w:rsidP="009C23A5">
      <w:pPr>
        <w:pStyle w:val="Heading1"/>
      </w:pPr>
      <w:bookmarkStart w:id="4" w:name="_Toc103782476"/>
      <w:r w:rsidRPr="003471CD">
        <w:lastRenderedPageBreak/>
        <w:t>State Government Instruments</w:t>
      </w:r>
      <w:bookmarkEnd w:id="4"/>
    </w:p>
    <w:p w14:paraId="3CB059DD" w14:textId="77777777" w:rsidR="001A63C0" w:rsidRDefault="001A63C0" w:rsidP="00C80785">
      <w:pPr>
        <w:pStyle w:val="Heading2"/>
      </w:pPr>
      <w:bookmarkStart w:id="5" w:name="_Toc103782477"/>
      <w:r w:rsidRPr="000402DD">
        <w:t>Controlled Substances Act 1984</w:t>
      </w:r>
      <w:bookmarkEnd w:id="5"/>
    </w:p>
    <w:p w14:paraId="54744D33" w14:textId="77777777" w:rsidR="001A63C0" w:rsidRDefault="001A63C0" w:rsidP="001A63C0">
      <w:pPr>
        <w:pStyle w:val="GG-Title3"/>
      </w:pPr>
      <w:r w:rsidRPr="000402DD">
        <w:t>Approval and Publication of the Vaccine Administration Code</w:t>
      </w:r>
    </w:p>
    <w:p w14:paraId="0CC2762C" w14:textId="77777777" w:rsidR="001A63C0" w:rsidRDefault="001A63C0" w:rsidP="001A63C0">
      <w:pPr>
        <w:pStyle w:val="GG-body"/>
      </w:pPr>
      <w:r w:rsidRPr="000402DD">
        <w:t xml:space="preserve">NOTICE is hereby given that on </w:t>
      </w:r>
      <w:r>
        <w:t>16</w:t>
      </w:r>
      <w:r w:rsidRPr="000402DD">
        <w:t>/</w:t>
      </w:r>
      <w:r>
        <w:t>5</w:t>
      </w:r>
      <w:r w:rsidRPr="000402DD">
        <w:t xml:space="preserve">/2022 Ms Lynne Cowan, Acting Chief Executive, Department for </w:t>
      </w:r>
      <w:proofErr w:type="gramStart"/>
      <w:r w:rsidRPr="000402DD">
        <w:t>Health</w:t>
      </w:r>
      <w:proofErr w:type="gramEnd"/>
      <w:r w:rsidRPr="000402DD">
        <w:t xml:space="preserve"> and Wellbeing, approved for publication the Vaccine Administration Code (May 2022) on the SA Health website. </w:t>
      </w:r>
    </w:p>
    <w:p w14:paraId="1B3C24E4" w14:textId="77777777" w:rsidR="001A63C0" w:rsidRDefault="001A63C0" w:rsidP="001A63C0">
      <w:pPr>
        <w:pStyle w:val="GG-body"/>
      </w:pPr>
      <w:r w:rsidRPr="000402DD">
        <w:t xml:space="preserve">The Code is available at: </w:t>
      </w:r>
      <w:hyperlink r:id="rId18" w:history="1">
        <w:r w:rsidRPr="000402DD">
          <w:rPr>
            <w:rStyle w:val="Hyperlink"/>
          </w:rPr>
          <w:t>www.sahealth.sa.gov.au/immunisationprovider</w:t>
        </w:r>
      </w:hyperlink>
      <w:r w:rsidRPr="000402DD">
        <w:t>.</w:t>
      </w:r>
    </w:p>
    <w:p w14:paraId="6D600D6D" w14:textId="77777777" w:rsidR="001A63C0" w:rsidRDefault="001A63C0" w:rsidP="001A63C0">
      <w:pPr>
        <w:pStyle w:val="GG-SDated"/>
        <w:rPr>
          <w:u w:val="single"/>
        </w:rPr>
      </w:pPr>
      <w:r>
        <w:t>Dated: 16 May 2022</w:t>
      </w:r>
    </w:p>
    <w:p w14:paraId="18EFFD32" w14:textId="77777777" w:rsidR="001A63C0" w:rsidRPr="000402DD" w:rsidRDefault="001A63C0" w:rsidP="001A63C0">
      <w:pPr>
        <w:pStyle w:val="GG-SName"/>
        <w:rPr>
          <w:szCs w:val="17"/>
        </w:rPr>
      </w:pPr>
      <w:r w:rsidRPr="000402DD">
        <w:rPr>
          <w:szCs w:val="17"/>
        </w:rPr>
        <w:t xml:space="preserve">L. </w:t>
      </w:r>
      <w:r w:rsidRPr="000402DD">
        <w:t>Cowan</w:t>
      </w:r>
    </w:p>
    <w:p w14:paraId="49D11E89" w14:textId="77777777" w:rsidR="001A63C0" w:rsidRPr="000402DD" w:rsidRDefault="001A63C0" w:rsidP="001A63C0">
      <w:pPr>
        <w:pStyle w:val="GG-Signature"/>
      </w:pPr>
      <w:r w:rsidRPr="000402DD">
        <w:t>Acting Chief Executive</w:t>
      </w:r>
    </w:p>
    <w:p w14:paraId="768D5086" w14:textId="357BE94D" w:rsidR="001A63C0" w:rsidRDefault="001A63C0" w:rsidP="001A63C0">
      <w:pPr>
        <w:pStyle w:val="GG-Signature"/>
      </w:pPr>
      <w:r w:rsidRPr="000402DD">
        <w:t>Department for Health and Wellbeing</w:t>
      </w:r>
    </w:p>
    <w:p w14:paraId="6DB1F853" w14:textId="5F9081AF" w:rsidR="001A63C0" w:rsidRDefault="001A63C0" w:rsidP="001A63C0">
      <w:pPr>
        <w:pStyle w:val="GG-Signature"/>
        <w:pBdr>
          <w:bottom w:val="single" w:sz="4" w:space="1" w:color="auto"/>
        </w:pBdr>
        <w:spacing w:line="52" w:lineRule="exact"/>
        <w:jc w:val="center"/>
      </w:pPr>
    </w:p>
    <w:p w14:paraId="45CC0864" w14:textId="3F6ABACC" w:rsidR="001A63C0" w:rsidRDefault="001A63C0" w:rsidP="001A63C0">
      <w:pPr>
        <w:pStyle w:val="GG-Signature"/>
        <w:pBdr>
          <w:top w:val="single" w:sz="4" w:space="1" w:color="auto"/>
        </w:pBdr>
        <w:spacing w:before="34" w:line="14" w:lineRule="exact"/>
        <w:jc w:val="center"/>
      </w:pPr>
    </w:p>
    <w:p w14:paraId="4F1C3FCF" w14:textId="2C9C7AC1" w:rsidR="00F36D72" w:rsidRDefault="00F36D72" w:rsidP="001A63C0">
      <w:pPr>
        <w:pStyle w:val="GG-body"/>
        <w:spacing w:after="0"/>
      </w:pPr>
    </w:p>
    <w:p w14:paraId="3C39C377" w14:textId="77777777" w:rsidR="001A63C0" w:rsidRDefault="001A63C0" w:rsidP="00C80785">
      <w:pPr>
        <w:pStyle w:val="Heading2"/>
      </w:pPr>
      <w:bookmarkStart w:id="6" w:name="_Toc103782478"/>
      <w:r>
        <w:t>Dangerous Substances Act 1979</w:t>
      </w:r>
      <w:bookmarkEnd w:id="6"/>
    </w:p>
    <w:p w14:paraId="0F0C79B6" w14:textId="77777777" w:rsidR="001A63C0" w:rsidRDefault="001A63C0" w:rsidP="001A63C0">
      <w:pPr>
        <w:pStyle w:val="GG-Title3"/>
      </w:pPr>
      <w:r>
        <w:t>Appointment of Authorised Officers</w:t>
      </w:r>
    </w:p>
    <w:p w14:paraId="6CA5E78C" w14:textId="77777777" w:rsidR="001A63C0" w:rsidRDefault="001A63C0" w:rsidP="001A63C0">
      <w:pPr>
        <w:pStyle w:val="GG-body"/>
      </w:pPr>
      <w:r>
        <w:t xml:space="preserve">I, Martyn Antony Campbell, Executive Director, SafeWork SA, in my capacity as the Competent Authority, hereby appoint the following person as an Authorised Officer for the purposes of section 7(1) of the </w:t>
      </w:r>
      <w:r w:rsidRPr="00CD211F">
        <w:rPr>
          <w:i/>
          <w:iCs/>
        </w:rPr>
        <w:t>Dangerous Substances Act 1979</w:t>
      </w:r>
      <w:r>
        <w:t>:</w:t>
      </w:r>
    </w:p>
    <w:p w14:paraId="33B0DB0C" w14:textId="370311A6" w:rsidR="001A63C0" w:rsidRDefault="001A63C0" w:rsidP="00BB4264">
      <w:pPr>
        <w:pStyle w:val="GG-body"/>
        <w:numPr>
          <w:ilvl w:val="0"/>
          <w:numId w:val="25"/>
        </w:numPr>
      </w:pPr>
      <w:r>
        <w:t>Gail Ruth MORGAN</w:t>
      </w:r>
    </w:p>
    <w:p w14:paraId="22D0387F" w14:textId="77777777" w:rsidR="001A63C0" w:rsidRDefault="001A63C0" w:rsidP="001A63C0">
      <w:pPr>
        <w:pStyle w:val="GG-SDated"/>
      </w:pPr>
      <w:r>
        <w:t>Dated: 10 May 2022</w:t>
      </w:r>
    </w:p>
    <w:p w14:paraId="29143183" w14:textId="77777777" w:rsidR="001A63C0" w:rsidRDefault="001A63C0" w:rsidP="001A63C0">
      <w:pPr>
        <w:pStyle w:val="GG-SName"/>
      </w:pPr>
      <w:r>
        <w:t>Martyn Campbell</w:t>
      </w:r>
    </w:p>
    <w:p w14:paraId="06BC2C1C" w14:textId="77777777" w:rsidR="001A63C0" w:rsidRDefault="001A63C0" w:rsidP="001A63C0">
      <w:pPr>
        <w:pStyle w:val="GG-Signature"/>
      </w:pPr>
      <w:r>
        <w:t>Executive Director</w:t>
      </w:r>
    </w:p>
    <w:p w14:paraId="7BF4E684" w14:textId="77777777" w:rsidR="001A63C0" w:rsidRDefault="001A63C0" w:rsidP="001A63C0">
      <w:pPr>
        <w:pStyle w:val="GG-Signature"/>
      </w:pPr>
      <w:r>
        <w:t>Competent Authority</w:t>
      </w:r>
    </w:p>
    <w:p w14:paraId="7D3C4691" w14:textId="77777777" w:rsidR="001A63C0" w:rsidRDefault="001A63C0" w:rsidP="001A63C0">
      <w:pPr>
        <w:pStyle w:val="GG-Signature"/>
      </w:pPr>
      <w:r>
        <w:t>SafeWork SA</w:t>
      </w:r>
    </w:p>
    <w:p w14:paraId="0C6C292E" w14:textId="77777777" w:rsidR="001A63C0" w:rsidRDefault="001A63C0" w:rsidP="001A63C0">
      <w:pPr>
        <w:pStyle w:val="GG-body"/>
        <w:pBdr>
          <w:top w:val="single" w:sz="4" w:space="1" w:color="auto"/>
        </w:pBdr>
        <w:spacing w:before="100" w:after="0" w:line="14" w:lineRule="exact"/>
        <w:jc w:val="center"/>
      </w:pPr>
    </w:p>
    <w:p w14:paraId="2C7490F8" w14:textId="77777777" w:rsidR="001A63C0" w:rsidRPr="00C8028D" w:rsidRDefault="001A63C0" w:rsidP="006C79C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9B1E50F" w14:textId="77777777" w:rsidR="001A63C0" w:rsidRDefault="001A63C0" w:rsidP="001A63C0">
      <w:pPr>
        <w:pStyle w:val="GG-Title1"/>
      </w:pPr>
      <w:r>
        <w:t>Dangerous Substances Act 1979</w:t>
      </w:r>
    </w:p>
    <w:p w14:paraId="38AD7380" w14:textId="77777777" w:rsidR="001A63C0" w:rsidRDefault="001A63C0" w:rsidP="001A63C0">
      <w:pPr>
        <w:pStyle w:val="GG-Title3"/>
      </w:pPr>
      <w:r>
        <w:t>Revocation of Authorised Officers</w:t>
      </w:r>
    </w:p>
    <w:p w14:paraId="7134C37F" w14:textId="77777777" w:rsidR="001A63C0" w:rsidRDefault="001A63C0" w:rsidP="001A63C0">
      <w:pPr>
        <w:pStyle w:val="GG-body"/>
      </w:pPr>
      <w:r w:rsidRPr="00B45E47">
        <w:t>I, Martyn Antony Campbell, Executive Director, SafeWork SA, in my capacity as the Competent Authority, hereby revoke the appoint</w:t>
      </w:r>
      <w:r>
        <w:t>ment</w:t>
      </w:r>
      <w:r w:rsidRPr="00B45E47">
        <w:t xml:space="preserve"> of the following person as an Authorised Officer for the purposes of section 7(1) of the </w:t>
      </w:r>
      <w:r w:rsidRPr="00B45E47">
        <w:rPr>
          <w:i/>
          <w:iCs/>
        </w:rPr>
        <w:t>Dangerous Substances Act 1979</w:t>
      </w:r>
      <w:r w:rsidRPr="00B45E47">
        <w:t>:</w:t>
      </w:r>
    </w:p>
    <w:p w14:paraId="103CE2B7" w14:textId="5AC11D85" w:rsidR="001A63C0" w:rsidRDefault="001A63C0" w:rsidP="00BB4264">
      <w:pPr>
        <w:pStyle w:val="GG-body"/>
        <w:numPr>
          <w:ilvl w:val="0"/>
          <w:numId w:val="25"/>
        </w:numPr>
      </w:pPr>
      <w:r>
        <w:t>Gail Ruth SPRIGGS</w:t>
      </w:r>
    </w:p>
    <w:p w14:paraId="0AD23876" w14:textId="77777777" w:rsidR="001A63C0" w:rsidRDefault="001A63C0" w:rsidP="001A63C0">
      <w:pPr>
        <w:pStyle w:val="GG-SDated"/>
      </w:pPr>
      <w:r>
        <w:t>Dated: 10 May 2022</w:t>
      </w:r>
    </w:p>
    <w:p w14:paraId="3DCCC043" w14:textId="014B70C5" w:rsidR="001A63C0" w:rsidRDefault="001A63C0" w:rsidP="001A63C0">
      <w:pPr>
        <w:pStyle w:val="GG-SName"/>
      </w:pPr>
      <w:r>
        <w:t>Martyn Campbell</w:t>
      </w:r>
    </w:p>
    <w:p w14:paraId="72F8A96C" w14:textId="77777777" w:rsidR="001A63C0" w:rsidRDefault="001A63C0" w:rsidP="001A63C0">
      <w:pPr>
        <w:pStyle w:val="GG-Signature"/>
      </w:pPr>
      <w:r>
        <w:t>Executive Director</w:t>
      </w:r>
    </w:p>
    <w:p w14:paraId="48888154" w14:textId="77777777" w:rsidR="001A63C0" w:rsidRDefault="001A63C0" w:rsidP="001A63C0">
      <w:pPr>
        <w:pStyle w:val="GG-Signature"/>
      </w:pPr>
      <w:r>
        <w:t>Competent Authority</w:t>
      </w:r>
    </w:p>
    <w:p w14:paraId="37D65F57" w14:textId="0BC8D16B" w:rsidR="001A63C0" w:rsidRDefault="001A63C0" w:rsidP="001A63C0">
      <w:pPr>
        <w:pStyle w:val="GG-Signature"/>
      </w:pPr>
      <w:r>
        <w:t>SafeWork SA</w:t>
      </w:r>
    </w:p>
    <w:p w14:paraId="3216AD9E" w14:textId="2B0F65A2" w:rsidR="001A63C0" w:rsidRDefault="001A63C0" w:rsidP="001A63C0">
      <w:pPr>
        <w:pStyle w:val="GG-Signature"/>
        <w:pBdr>
          <w:bottom w:val="single" w:sz="4" w:space="1" w:color="auto"/>
        </w:pBdr>
        <w:spacing w:line="52" w:lineRule="exact"/>
        <w:jc w:val="center"/>
      </w:pPr>
    </w:p>
    <w:p w14:paraId="08BACC86" w14:textId="0144EDE6" w:rsidR="001A63C0" w:rsidRDefault="001A63C0" w:rsidP="001A63C0">
      <w:pPr>
        <w:pStyle w:val="GG-Signature"/>
        <w:pBdr>
          <w:top w:val="single" w:sz="4" w:space="1" w:color="auto"/>
        </w:pBdr>
        <w:spacing w:before="34" w:line="14" w:lineRule="exact"/>
        <w:jc w:val="center"/>
      </w:pPr>
    </w:p>
    <w:p w14:paraId="5E471DCB" w14:textId="5E94E4D1" w:rsidR="001A63C0" w:rsidRDefault="001A63C0" w:rsidP="001A63C0">
      <w:pPr>
        <w:pStyle w:val="GG-body"/>
        <w:spacing w:after="0"/>
      </w:pPr>
    </w:p>
    <w:p w14:paraId="57340CF2" w14:textId="77777777" w:rsidR="003C7DBA" w:rsidRDefault="003C7DBA" w:rsidP="00C80785">
      <w:pPr>
        <w:pStyle w:val="Heading2"/>
      </w:pPr>
      <w:bookmarkStart w:id="7" w:name="_Toc103782479"/>
      <w:r w:rsidRPr="001F6C23">
        <w:t>Fisheries Management Act 2007</w:t>
      </w:r>
      <w:bookmarkEnd w:id="7"/>
    </w:p>
    <w:p w14:paraId="02E192DC" w14:textId="77777777" w:rsidR="003C7DBA" w:rsidRDefault="003C7DBA" w:rsidP="003C7DBA">
      <w:pPr>
        <w:pStyle w:val="GG-Title2"/>
      </w:pPr>
      <w:r w:rsidRPr="001F6C23">
        <w:t>Section 90(2)</w:t>
      </w:r>
    </w:p>
    <w:p w14:paraId="22CBA777" w14:textId="77777777" w:rsidR="003C7DBA" w:rsidRPr="001F6C23" w:rsidRDefault="003C7DBA" w:rsidP="003C7DBA">
      <w:pPr>
        <w:pStyle w:val="GG-Title3"/>
      </w:pPr>
      <w:r w:rsidRPr="001F6C23">
        <w:t>Items Seized</w:t>
      </w:r>
    </w:p>
    <w:p w14:paraId="79E433C8" w14:textId="77777777" w:rsidR="003C7DBA" w:rsidRDefault="003C7DBA" w:rsidP="003C7DBA">
      <w:pPr>
        <w:pStyle w:val="GG-body"/>
      </w:pPr>
      <w:r w:rsidRPr="001F6C23">
        <w:t xml:space="preserve">Notice is hereby given pursuant to </w:t>
      </w:r>
      <w:r w:rsidRPr="001F6C23">
        <w:rPr>
          <w:i/>
        </w:rPr>
        <w:t xml:space="preserve">Section 90(2) </w:t>
      </w:r>
      <w:r w:rsidRPr="001F6C23">
        <w:rPr>
          <w:iCs/>
        </w:rPr>
        <w:t xml:space="preserve">of the </w:t>
      </w:r>
      <w:r w:rsidRPr="001F6C23">
        <w:rPr>
          <w:i/>
        </w:rPr>
        <w:t>Fisheries Management Act 2007</w:t>
      </w:r>
      <w:r w:rsidRPr="001F6C23">
        <w:t>, that the following items have been seized by Officers of the Department of Primary Industries and Regions, Fisheries</w:t>
      </w:r>
      <w:r>
        <w:t xml:space="preserve">, </w:t>
      </w:r>
      <w:r w:rsidRPr="001F6C23">
        <w:t xml:space="preserve">at </w:t>
      </w:r>
      <w:r w:rsidRPr="006258D5">
        <w:t xml:space="preserve">ARDROSSAN </w:t>
      </w:r>
      <w:r>
        <w:t>o</w:t>
      </w:r>
      <w:r w:rsidRPr="006258D5">
        <w:t>n 1/05/2022</w:t>
      </w:r>
      <w:r>
        <w:t>:</w:t>
      </w:r>
    </w:p>
    <w:p w14:paraId="42A36F4D" w14:textId="77777777" w:rsidR="003C7DBA" w:rsidRPr="003C7DBA" w:rsidRDefault="003C7DBA" w:rsidP="00BB4264">
      <w:pPr>
        <w:pStyle w:val="GG-body"/>
        <w:numPr>
          <w:ilvl w:val="0"/>
          <w:numId w:val="27"/>
        </w:numPr>
        <w:rPr>
          <w:b/>
          <w:spacing w:val="-2"/>
        </w:rPr>
      </w:pPr>
      <w:r w:rsidRPr="003C7DBA">
        <w:rPr>
          <w:b/>
          <w:spacing w:val="-2"/>
        </w:rPr>
        <w:t>D</w:t>
      </w:r>
      <w:r w:rsidRPr="003C7DBA">
        <w:rPr>
          <w:b/>
          <w:spacing w:val="-2"/>
          <w:szCs w:val="24"/>
        </w:rPr>
        <w:t xml:space="preserve">ouble </w:t>
      </w:r>
      <w:proofErr w:type="gramStart"/>
      <w:r w:rsidRPr="003C7DBA">
        <w:rPr>
          <w:b/>
          <w:spacing w:val="-2"/>
          <w:szCs w:val="24"/>
        </w:rPr>
        <w:t>ring</w:t>
      </w:r>
      <w:proofErr w:type="gramEnd"/>
      <w:r w:rsidRPr="003C7DBA">
        <w:rPr>
          <w:b/>
          <w:spacing w:val="-2"/>
          <w:szCs w:val="24"/>
        </w:rPr>
        <w:t xml:space="preserve"> drop net in good condition with black mesh, one red bait basket, green rope and a 4L white bottle with a blue lid.</w:t>
      </w:r>
    </w:p>
    <w:p w14:paraId="12F1A954" w14:textId="77777777" w:rsidR="003C7DBA" w:rsidRDefault="003C7DBA" w:rsidP="003C7DBA">
      <w:pPr>
        <w:pStyle w:val="GG-body"/>
      </w:pPr>
      <w:r w:rsidRPr="001F6C23">
        <w:t xml:space="preserve">The above items were suspected to have been used, or intended to be used, in contravention of the </w:t>
      </w:r>
      <w:r w:rsidRPr="001F6C23">
        <w:rPr>
          <w:i/>
        </w:rPr>
        <w:t>Fisheries Management Act, 2007</w:t>
      </w:r>
      <w:r w:rsidRPr="001F6C23">
        <w:t>, and were taken into possession at:</w:t>
      </w:r>
    </w:p>
    <w:p w14:paraId="5BF9B283" w14:textId="77777777" w:rsidR="003C7DBA" w:rsidRDefault="003C7DBA" w:rsidP="003C7DBA">
      <w:pPr>
        <w:pStyle w:val="GG-body"/>
        <w:ind w:firstLine="160"/>
        <w:rPr>
          <w:b/>
        </w:rPr>
      </w:pPr>
      <w:r w:rsidRPr="006258D5">
        <w:rPr>
          <w:b/>
        </w:rPr>
        <w:t>ARDROSSAN</w:t>
      </w:r>
    </w:p>
    <w:p w14:paraId="154231DF" w14:textId="77777777" w:rsidR="003C7DBA" w:rsidRDefault="003C7DBA" w:rsidP="003C7DBA">
      <w:pPr>
        <w:pStyle w:val="GG-body"/>
      </w:pPr>
      <w:r w:rsidRPr="001F6C23">
        <w:t>After the expiration of one month from the date of this notice the items listed above shall, on the order of the Minister for Primary Industries and Regional Development, be forfeited to the Crown and shall be either disposed of by sale or destruction.</w:t>
      </w:r>
    </w:p>
    <w:p w14:paraId="277FE92B" w14:textId="77777777" w:rsidR="003C7DBA" w:rsidRDefault="003C7DBA" w:rsidP="003C7DBA">
      <w:pPr>
        <w:pStyle w:val="GG-body"/>
      </w:pPr>
      <w:r w:rsidRPr="001F6C23">
        <w:t xml:space="preserve">The above items may be viewed at the </w:t>
      </w:r>
      <w:r w:rsidRPr="006258D5">
        <w:rPr>
          <w:b/>
        </w:rPr>
        <w:t>Yorketown</w:t>
      </w:r>
      <w:r w:rsidRPr="001F6C23">
        <w:rPr>
          <w:b/>
        </w:rPr>
        <w:t xml:space="preserve"> </w:t>
      </w:r>
      <w:r w:rsidRPr="001F6C23">
        <w:t>office of the Department of Primary Industries and Regions, Fisheries.</w:t>
      </w:r>
    </w:p>
    <w:p w14:paraId="7120D017" w14:textId="77777777" w:rsidR="003C7DBA" w:rsidRDefault="003C7DBA" w:rsidP="003C7DBA">
      <w:pPr>
        <w:pStyle w:val="GG-SDated"/>
      </w:pPr>
      <w:r>
        <w:t>Dated: 19 May 2022</w:t>
      </w:r>
    </w:p>
    <w:p w14:paraId="12DBE869" w14:textId="77777777" w:rsidR="003C7DBA" w:rsidRDefault="003C7DBA" w:rsidP="003C7DBA">
      <w:pPr>
        <w:pStyle w:val="GG-SName"/>
      </w:pPr>
      <w:r w:rsidRPr="001F6C23">
        <w:t>Bree Balmer</w:t>
      </w:r>
    </w:p>
    <w:p w14:paraId="196FC6E9" w14:textId="77777777" w:rsidR="003C7DBA" w:rsidRDefault="003C7DBA" w:rsidP="003C7DBA">
      <w:pPr>
        <w:pStyle w:val="GG-Signature"/>
      </w:pPr>
      <w:r w:rsidRPr="001F6C23">
        <w:t>Prosecution Coordinator</w:t>
      </w:r>
    </w:p>
    <w:p w14:paraId="702E860C" w14:textId="77777777" w:rsidR="003C7DBA" w:rsidRDefault="003C7DBA" w:rsidP="003C7DBA">
      <w:pPr>
        <w:pStyle w:val="GG-Signature"/>
      </w:pPr>
      <w:r w:rsidRPr="001F6C23">
        <w:t>Fisheries and Aquaculture</w:t>
      </w:r>
    </w:p>
    <w:p w14:paraId="43D97D69" w14:textId="77777777" w:rsidR="003C7DBA" w:rsidRDefault="003C7DBA" w:rsidP="003C7DBA">
      <w:pPr>
        <w:pStyle w:val="GG-Signature"/>
        <w:pBdr>
          <w:top w:val="single" w:sz="4" w:space="1" w:color="auto"/>
        </w:pBdr>
        <w:spacing w:before="100" w:line="14" w:lineRule="exact"/>
        <w:jc w:val="center"/>
      </w:pPr>
    </w:p>
    <w:p w14:paraId="111B1652" w14:textId="572F080A" w:rsidR="003C7DBA" w:rsidRDefault="003C7DBA" w:rsidP="001A63C0">
      <w:pPr>
        <w:pStyle w:val="GG-body"/>
        <w:spacing w:after="0"/>
      </w:pPr>
    </w:p>
    <w:p w14:paraId="38462F43" w14:textId="77777777" w:rsidR="003C7DBA" w:rsidRDefault="003C7DBA" w:rsidP="003C7DBA">
      <w:pPr>
        <w:pStyle w:val="GG-Title1"/>
      </w:pPr>
      <w:r w:rsidRPr="001F6C23">
        <w:t>Fisheries Management Act 2007</w:t>
      </w:r>
    </w:p>
    <w:p w14:paraId="779001AA" w14:textId="77777777" w:rsidR="003C7DBA" w:rsidRDefault="003C7DBA" w:rsidP="003C7DBA">
      <w:pPr>
        <w:pStyle w:val="GG-Title2"/>
      </w:pPr>
      <w:r w:rsidRPr="001F6C23">
        <w:t>Section 90(2)</w:t>
      </w:r>
    </w:p>
    <w:p w14:paraId="6A9CDF46" w14:textId="77777777" w:rsidR="003C7DBA" w:rsidRPr="001F6C23" w:rsidRDefault="003C7DBA" w:rsidP="003C7DBA">
      <w:pPr>
        <w:pStyle w:val="GG-Title3"/>
      </w:pPr>
      <w:r w:rsidRPr="001F6C23">
        <w:t>Items Seized</w:t>
      </w:r>
    </w:p>
    <w:p w14:paraId="1F2E7ED6" w14:textId="77777777" w:rsidR="003C7DBA" w:rsidRDefault="003C7DBA" w:rsidP="003C7DBA">
      <w:pPr>
        <w:pStyle w:val="GG-body"/>
      </w:pPr>
      <w:r w:rsidRPr="001F6C23">
        <w:t xml:space="preserve">Notice is hereby given pursuant to </w:t>
      </w:r>
      <w:r w:rsidRPr="001F6C23">
        <w:rPr>
          <w:i/>
        </w:rPr>
        <w:t xml:space="preserve">Section 90(2) </w:t>
      </w:r>
      <w:r w:rsidRPr="001F6C23">
        <w:rPr>
          <w:iCs/>
        </w:rPr>
        <w:t xml:space="preserve">of the </w:t>
      </w:r>
      <w:r w:rsidRPr="001F6C23">
        <w:rPr>
          <w:i/>
        </w:rPr>
        <w:t>Fisheries Management Act 2007</w:t>
      </w:r>
      <w:r w:rsidRPr="001F6C23">
        <w:t>, that the following items have been seized by Officers of the Department of Primary Industries and Regions, Fisheries</w:t>
      </w:r>
      <w:r>
        <w:t xml:space="preserve">, </w:t>
      </w:r>
      <w:r w:rsidRPr="001F6C23">
        <w:t xml:space="preserve">at </w:t>
      </w:r>
      <w:r w:rsidRPr="00660ECF">
        <w:t xml:space="preserve">BIRD ISLAND </w:t>
      </w:r>
      <w:r>
        <w:t>o</w:t>
      </w:r>
      <w:r w:rsidRPr="00660ECF">
        <w:t>n 23/04/2022</w:t>
      </w:r>
      <w:r>
        <w:t>:</w:t>
      </w:r>
    </w:p>
    <w:p w14:paraId="55C49BA0" w14:textId="77777777" w:rsidR="003C7DBA" w:rsidRDefault="003C7DBA" w:rsidP="00BB4264">
      <w:pPr>
        <w:pStyle w:val="GG-body"/>
        <w:numPr>
          <w:ilvl w:val="0"/>
          <w:numId w:val="29"/>
        </w:numPr>
        <w:rPr>
          <w:b/>
        </w:rPr>
      </w:pPr>
      <w:r w:rsidRPr="00660ECF">
        <w:rPr>
          <w:b/>
        </w:rPr>
        <w:t>One (1) brown Gill Net, with red rope, multiple orange floats and a white wooden steak.</w:t>
      </w:r>
    </w:p>
    <w:p w14:paraId="729338B1" w14:textId="77777777" w:rsidR="003C7DBA" w:rsidRDefault="003C7DBA" w:rsidP="003C7DBA">
      <w:pPr>
        <w:pStyle w:val="GG-body"/>
      </w:pPr>
      <w:r w:rsidRPr="001F6C23">
        <w:t xml:space="preserve">The above items were suspected to have been used, or intended to be used, in contravention of the </w:t>
      </w:r>
      <w:r w:rsidRPr="001F6C23">
        <w:rPr>
          <w:i/>
        </w:rPr>
        <w:t>Fisheries Management Act, 2007</w:t>
      </w:r>
      <w:r w:rsidRPr="001F6C23">
        <w:t>, and were taken into possession at:</w:t>
      </w:r>
    </w:p>
    <w:p w14:paraId="14F2C9E7" w14:textId="77777777" w:rsidR="003C7DBA" w:rsidRDefault="003C7DBA" w:rsidP="003C7DBA">
      <w:pPr>
        <w:pStyle w:val="GG-body"/>
        <w:ind w:firstLine="160"/>
        <w:rPr>
          <w:b/>
        </w:rPr>
      </w:pPr>
      <w:r w:rsidRPr="00660ECF">
        <w:rPr>
          <w:b/>
        </w:rPr>
        <w:t>BIRD ISLAND</w:t>
      </w:r>
    </w:p>
    <w:p w14:paraId="4138501A" w14:textId="77777777" w:rsidR="003C7DBA" w:rsidRDefault="003C7DBA" w:rsidP="003C7DBA">
      <w:pPr>
        <w:pStyle w:val="GG-body"/>
      </w:pPr>
      <w:r w:rsidRPr="001F6C23">
        <w:lastRenderedPageBreak/>
        <w:t>After the expiration of one month from the date of this notice the items listed above shall, on the order of the Minister for Primary Industries and Regional Development, be forfeited to the Crown and shall be either disposed of by sale or destruction.</w:t>
      </w:r>
    </w:p>
    <w:p w14:paraId="2865BD3A" w14:textId="77777777" w:rsidR="003C7DBA" w:rsidRDefault="003C7DBA" w:rsidP="003C7DBA">
      <w:pPr>
        <w:pStyle w:val="GG-body"/>
      </w:pPr>
      <w:r w:rsidRPr="001F6C23">
        <w:t xml:space="preserve">The above items may be viewed at the </w:t>
      </w:r>
      <w:r w:rsidRPr="006258D5">
        <w:rPr>
          <w:b/>
        </w:rPr>
        <w:t>Yorketown</w:t>
      </w:r>
      <w:r w:rsidRPr="001F6C23">
        <w:rPr>
          <w:b/>
        </w:rPr>
        <w:t xml:space="preserve"> </w:t>
      </w:r>
      <w:r w:rsidRPr="001F6C23">
        <w:t>office of the Department of Primary Industries and Regions, Fisheries.</w:t>
      </w:r>
    </w:p>
    <w:p w14:paraId="6219345B" w14:textId="77777777" w:rsidR="003C7DBA" w:rsidRDefault="003C7DBA" w:rsidP="003C7DBA">
      <w:pPr>
        <w:pStyle w:val="GG-SDated"/>
      </w:pPr>
      <w:r>
        <w:t>Dated: 19 May 2022</w:t>
      </w:r>
    </w:p>
    <w:p w14:paraId="7BFA8289" w14:textId="77777777" w:rsidR="003C7DBA" w:rsidRDefault="003C7DBA" w:rsidP="003C7DBA">
      <w:pPr>
        <w:pStyle w:val="GG-SName"/>
      </w:pPr>
      <w:r w:rsidRPr="001F6C23">
        <w:t>Bree Balmer</w:t>
      </w:r>
    </w:p>
    <w:p w14:paraId="546ECF29" w14:textId="77777777" w:rsidR="003C7DBA" w:rsidRDefault="003C7DBA" w:rsidP="003C7DBA">
      <w:pPr>
        <w:pStyle w:val="GG-Signature"/>
      </w:pPr>
      <w:r w:rsidRPr="001F6C23">
        <w:t>Prosecution Coordinator</w:t>
      </w:r>
    </w:p>
    <w:p w14:paraId="3A0E2871" w14:textId="77777777" w:rsidR="003C7DBA" w:rsidRDefault="003C7DBA" w:rsidP="003C7DBA">
      <w:pPr>
        <w:pStyle w:val="GG-Signature"/>
      </w:pPr>
      <w:r w:rsidRPr="001F6C23">
        <w:t>Fisheries and Aquaculture</w:t>
      </w:r>
    </w:p>
    <w:p w14:paraId="4C325B01" w14:textId="77777777" w:rsidR="003C7DBA" w:rsidRDefault="003C7DBA" w:rsidP="003C7DBA">
      <w:pPr>
        <w:pStyle w:val="GG-Signature"/>
        <w:pBdr>
          <w:top w:val="single" w:sz="4" w:space="1" w:color="auto"/>
        </w:pBdr>
        <w:spacing w:before="100" w:line="14" w:lineRule="exact"/>
        <w:jc w:val="center"/>
      </w:pPr>
    </w:p>
    <w:p w14:paraId="425454CE" w14:textId="4E5B3C95" w:rsidR="003C7DBA" w:rsidRDefault="003C7DBA" w:rsidP="001A63C0">
      <w:pPr>
        <w:pStyle w:val="GG-body"/>
        <w:spacing w:after="0"/>
      </w:pPr>
    </w:p>
    <w:p w14:paraId="52F1C3A5" w14:textId="77777777" w:rsidR="003C7DBA" w:rsidRDefault="003C7DBA" w:rsidP="003C7DBA">
      <w:pPr>
        <w:pStyle w:val="GG-Title1"/>
      </w:pPr>
      <w:r w:rsidRPr="001F6C23">
        <w:t>Fisheries Management Act 2007</w:t>
      </w:r>
    </w:p>
    <w:p w14:paraId="1FEB848F" w14:textId="77777777" w:rsidR="003C7DBA" w:rsidRDefault="003C7DBA" w:rsidP="003C7DBA">
      <w:pPr>
        <w:pStyle w:val="GG-Title2"/>
      </w:pPr>
      <w:r w:rsidRPr="001F6C23">
        <w:t>Section 90(2)</w:t>
      </w:r>
    </w:p>
    <w:p w14:paraId="29491FD7" w14:textId="77777777" w:rsidR="003C7DBA" w:rsidRPr="001F6C23" w:rsidRDefault="003C7DBA" w:rsidP="003C7DBA">
      <w:pPr>
        <w:pStyle w:val="GG-Title3"/>
      </w:pPr>
      <w:r w:rsidRPr="001F6C23">
        <w:t>Items Seized</w:t>
      </w:r>
    </w:p>
    <w:p w14:paraId="7557564A" w14:textId="77777777" w:rsidR="003C7DBA" w:rsidRDefault="003C7DBA" w:rsidP="003C7DBA">
      <w:pPr>
        <w:pStyle w:val="GG-body"/>
      </w:pPr>
      <w:r w:rsidRPr="001F6C23">
        <w:t xml:space="preserve">Notice is hereby given pursuant to </w:t>
      </w:r>
      <w:r w:rsidRPr="001F6C23">
        <w:rPr>
          <w:i/>
        </w:rPr>
        <w:t xml:space="preserve">Section 90(2) </w:t>
      </w:r>
      <w:r w:rsidRPr="001F6C23">
        <w:rPr>
          <w:iCs/>
        </w:rPr>
        <w:t xml:space="preserve">of the </w:t>
      </w:r>
      <w:r w:rsidRPr="001F6C23">
        <w:rPr>
          <w:i/>
        </w:rPr>
        <w:t>Fisheries Management Act 2007</w:t>
      </w:r>
      <w:r w:rsidRPr="001F6C23">
        <w:t>, that the following items have been seized by Officers of the Department of Primary Industries and Regions, Fisheries</w:t>
      </w:r>
      <w:r>
        <w:t xml:space="preserve">, </w:t>
      </w:r>
      <w:r w:rsidRPr="001F6C23">
        <w:t xml:space="preserve">at </w:t>
      </w:r>
      <w:r w:rsidRPr="001F48D9">
        <w:t xml:space="preserve">BLACK POINT </w:t>
      </w:r>
      <w:r>
        <w:t>o</w:t>
      </w:r>
      <w:r w:rsidRPr="001F48D9">
        <w:t>n 24/04/2022</w:t>
      </w:r>
      <w:r>
        <w:t>:</w:t>
      </w:r>
    </w:p>
    <w:p w14:paraId="32965742" w14:textId="77777777" w:rsidR="003C7DBA" w:rsidRDefault="003C7DBA" w:rsidP="00BB4264">
      <w:pPr>
        <w:pStyle w:val="GG-body"/>
        <w:numPr>
          <w:ilvl w:val="0"/>
          <w:numId w:val="30"/>
        </w:numPr>
        <w:rPr>
          <w:b/>
        </w:rPr>
      </w:pPr>
      <w:r w:rsidRPr="001F48D9">
        <w:rPr>
          <w:b/>
        </w:rPr>
        <w:t>Two (2) double ring drop nets with plastic bottles for the floats. One (1) with yellow and orange rope, and one with blue and orange rope</w:t>
      </w:r>
      <w:r w:rsidRPr="00660ECF">
        <w:rPr>
          <w:b/>
        </w:rPr>
        <w:t>.</w:t>
      </w:r>
    </w:p>
    <w:p w14:paraId="4C9E5AEA" w14:textId="77777777" w:rsidR="003C7DBA" w:rsidRDefault="003C7DBA" w:rsidP="003C7DBA">
      <w:pPr>
        <w:pStyle w:val="GG-body"/>
      </w:pPr>
      <w:r w:rsidRPr="001F6C23">
        <w:t xml:space="preserve">The above items were suspected to have been used, or intended to be used, in contravention of the </w:t>
      </w:r>
      <w:r w:rsidRPr="001F6C23">
        <w:rPr>
          <w:i/>
        </w:rPr>
        <w:t>Fisheries Management Act, 2007</w:t>
      </w:r>
      <w:r w:rsidRPr="001F6C23">
        <w:t>, and were taken into possession at:</w:t>
      </w:r>
    </w:p>
    <w:p w14:paraId="721297F9" w14:textId="77777777" w:rsidR="003C7DBA" w:rsidRDefault="003C7DBA" w:rsidP="003C7DBA">
      <w:pPr>
        <w:pStyle w:val="GG-body"/>
        <w:ind w:firstLine="160"/>
        <w:rPr>
          <w:b/>
        </w:rPr>
      </w:pPr>
      <w:r w:rsidRPr="001F48D9">
        <w:rPr>
          <w:b/>
        </w:rPr>
        <w:t>BLACK POINT</w:t>
      </w:r>
    </w:p>
    <w:p w14:paraId="4E5D2AE9" w14:textId="77777777" w:rsidR="003C7DBA" w:rsidRDefault="003C7DBA" w:rsidP="003C7DBA">
      <w:pPr>
        <w:pStyle w:val="GG-body"/>
      </w:pPr>
      <w:r w:rsidRPr="001F6C23">
        <w:t>After the expiration of one month from the date of this notice the items listed above shall, on the order of the Minister for Primary Industries and Regional Development, be forfeited to the Crown and shall be either disposed of by sale or destruction.</w:t>
      </w:r>
    </w:p>
    <w:p w14:paraId="6744056F" w14:textId="77777777" w:rsidR="003C7DBA" w:rsidRDefault="003C7DBA" w:rsidP="003C7DBA">
      <w:pPr>
        <w:pStyle w:val="GG-body"/>
      </w:pPr>
      <w:r w:rsidRPr="001F6C23">
        <w:t xml:space="preserve">The above items may be viewed at the </w:t>
      </w:r>
      <w:r w:rsidRPr="006258D5">
        <w:rPr>
          <w:b/>
        </w:rPr>
        <w:t>Yorketown</w:t>
      </w:r>
      <w:r w:rsidRPr="001F6C23">
        <w:rPr>
          <w:b/>
        </w:rPr>
        <w:t xml:space="preserve"> </w:t>
      </w:r>
      <w:r w:rsidRPr="001F6C23">
        <w:t>office of the Department of Primary Industries and Regions, Fisheries.</w:t>
      </w:r>
    </w:p>
    <w:p w14:paraId="37915688" w14:textId="77777777" w:rsidR="003C7DBA" w:rsidRDefault="003C7DBA" w:rsidP="003C7DBA">
      <w:pPr>
        <w:pStyle w:val="GG-SDated"/>
      </w:pPr>
      <w:r>
        <w:t>Dated: 19 May 2022</w:t>
      </w:r>
    </w:p>
    <w:p w14:paraId="5DB165C3" w14:textId="77777777" w:rsidR="003C7DBA" w:rsidRDefault="003C7DBA" w:rsidP="003C7DBA">
      <w:pPr>
        <w:pStyle w:val="GG-SName"/>
      </w:pPr>
      <w:r w:rsidRPr="001F6C23">
        <w:t>Bree Balmer</w:t>
      </w:r>
    </w:p>
    <w:p w14:paraId="7999D92E" w14:textId="77777777" w:rsidR="003C7DBA" w:rsidRDefault="003C7DBA" w:rsidP="003C7DBA">
      <w:pPr>
        <w:pStyle w:val="GG-Signature"/>
      </w:pPr>
      <w:r w:rsidRPr="001F6C23">
        <w:t>Prosecution Coordinator</w:t>
      </w:r>
    </w:p>
    <w:p w14:paraId="1E2DB6C5" w14:textId="77777777" w:rsidR="003C7DBA" w:rsidRDefault="003C7DBA" w:rsidP="003C7DBA">
      <w:pPr>
        <w:pStyle w:val="GG-Signature"/>
      </w:pPr>
      <w:r w:rsidRPr="001F6C23">
        <w:t>Fisheries and Aquaculture</w:t>
      </w:r>
    </w:p>
    <w:p w14:paraId="5AC95D2F" w14:textId="77777777" w:rsidR="003C7DBA" w:rsidRDefault="003C7DBA" w:rsidP="003C7DBA">
      <w:pPr>
        <w:pStyle w:val="GG-Signature"/>
        <w:pBdr>
          <w:top w:val="single" w:sz="4" w:space="1" w:color="auto"/>
        </w:pBdr>
        <w:spacing w:before="100" w:line="14" w:lineRule="exact"/>
        <w:jc w:val="center"/>
      </w:pPr>
    </w:p>
    <w:p w14:paraId="1D2FEF08" w14:textId="77777777" w:rsidR="003C7DBA" w:rsidRDefault="003C7DBA" w:rsidP="001A63C0">
      <w:pPr>
        <w:pStyle w:val="GG-body"/>
        <w:spacing w:after="0"/>
      </w:pPr>
    </w:p>
    <w:p w14:paraId="3DFD17F4" w14:textId="77777777" w:rsidR="003C7DBA" w:rsidRDefault="003C7DBA" w:rsidP="003C7DBA">
      <w:pPr>
        <w:pStyle w:val="GG-Title1"/>
      </w:pPr>
      <w:r w:rsidRPr="001F6C23">
        <w:t>Fisheries Management Act 2007</w:t>
      </w:r>
    </w:p>
    <w:p w14:paraId="318CBB4A" w14:textId="77777777" w:rsidR="003C7DBA" w:rsidRDefault="003C7DBA" w:rsidP="003C7DBA">
      <w:pPr>
        <w:pStyle w:val="GG-Title2"/>
      </w:pPr>
      <w:r w:rsidRPr="001F6C23">
        <w:t>Section 90(2)</w:t>
      </w:r>
    </w:p>
    <w:p w14:paraId="7EF9E2F1" w14:textId="77777777" w:rsidR="003C7DBA" w:rsidRPr="001F6C23" w:rsidRDefault="003C7DBA" w:rsidP="003C7DBA">
      <w:pPr>
        <w:pStyle w:val="GG-Title3"/>
      </w:pPr>
      <w:r w:rsidRPr="001F6C23">
        <w:t>Items Seized</w:t>
      </w:r>
    </w:p>
    <w:p w14:paraId="53842851" w14:textId="77777777" w:rsidR="003C7DBA" w:rsidRDefault="003C7DBA" w:rsidP="003C7DBA">
      <w:pPr>
        <w:pStyle w:val="GG-body"/>
      </w:pPr>
      <w:r w:rsidRPr="001F6C23">
        <w:t xml:space="preserve">Notice is hereby given pursuant to </w:t>
      </w:r>
      <w:r w:rsidRPr="001F6C23">
        <w:rPr>
          <w:i/>
        </w:rPr>
        <w:t xml:space="preserve">Section 90(2) </w:t>
      </w:r>
      <w:r w:rsidRPr="001F6C23">
        <w:rPr>
          <w:iCs/>
        </w:rPr>
        <w:t xml:space="preserve">of the </w:t>
      </w:r>
      <w:r w:rsidRPr="001F6C23">
        <w:rPr>
          <w:i/>
        </w:rPr>
        <w:t>Fisheries Management Act 2007</w:t>
      </w:r>
      <w:r w:rsidRPr="001F6C23">
        <w:t>, that the following items have been seized by Officers of the Department of Primary Industries and Regions, Fisheries</w:t>
      </w:r>
      <w:r>
        <w:t xml:space="preserve">, </w:t>
      </w:r>
      <w:r w:rsidRPr="001F6C23">
        <w:t xml:space="preserve">at CAPE DOUGLAS </w:t>
      </w:r>
      <w:r>
        <w:t>o</w:t>
      </w:r>
      <w:r w:rsidRPr="001F6C23">
        <w:t>n 27/01/2022</w:t>
      </w:r>
      <w:r>
        <w:t>:</w:t>
      </w:r>
    </w:p>
    <w:p w14:paraId="100B9381" w14:textId="4DEA3977" w:rsidR="003C7DBA" w:rsidRDefault="003C7DBA" w:rsidP="00BB4264">
      <w:pPr>
        <w:pStyle w:val="GG-body"/>
        <w:numPr>
          <w:ilvl w:val="0"/>
          <w:numId w:val="29"/>
        </w:numPr>
        <w:rPr>
          <w:b/>
        </w:rPr>
      </w:pPr>
      <w:r w:rsidRPr="001F6C23">
        <w:rPr>
          <w:b/>
        </w:rPr>
        <w:t>Homemade pot made from a white washing basket with a black bucket as the neck and a fan casing as the base. Blue and yellow rope. No float</w:t>
      </w:r>
      <w:r>
        <w:rPr>
          <w:b/>
        </w:rPr>
        <w:t>.</w:t>
      </w:r>
    </w:p>
    <w:p w14:paraId="27267ACE" w14:textId="77777777" w:rsidR="003C7DBA" w:rsidRDefault="003C7DBA" w:rsidP="003C7DBA">
      <w:pPr>
        <w:pStyle w:val="GG-body"/>
      </w:pPr>
      <w:r w:rsidRPr="001F6C23">
        <w:t xml:space="preserve">The above items were suspected to have been used, or intended to be used, in contravention of the </w:t>
      </w:r>
      <w:r w:rsidRPr="001F6C23">
        <w:rPr>
          <w:i/>
        </w:rPr>
        <w:t>Fisheries Management Act, 2007</w:t>
      </w:r>
      <w:r w:rsidRPr="001F6C23">
        <w:t>, and were taken into possession at:</w:t>
      </w:r>
    </w:p>
    <w:p w14:paraId="0A41FA7E" w14:textId="77777777" w:rsidR="003C7DBA" w:rsidRDefault="003C7DBA" w:rsidP="003C7DBA">
      <w:pPr>
        <w:pStyle w:val="GG-body"/>
        <w:ind w:firstLine="160"/>
        <w:rPr>
          <w:b/>
        </w:rPr>
      </w:pPr>
      <w:r w:rsidRPr="001F6C23">
        <w:rPr>
          <w:b/>
        </w:rPr>
        <w:t>CAPE DOUGLAS</w:t>
      </w:r>
    </w:p>
    <w:p w14:paraId="20337C75" w14:textId="77777777" w:rsidR="003C7DBA" w:rsidRDefault="003C7DBA" w:rsidP="003C7DBA">
      <w:pPr>
        <w:pStyle w:val="GG-body"/>
      </w:pPr>
      <w:r w:rsidRPr="001F6C23">
        <w:t>After the expiration of one month from the date of this notice the items listed above shall, on the order of the Minister for Primary Industries and Regional Development, be forfeited to the Crown and shall be either disposed of by sale or destruction.</w:t>
      </w:r>
    </w:p>
    <w:p w14:paraId="723A4F52" w14:textId="77777777" w:rsidR="003C7DBA" w:rsidRDefault="003C7DBA" w:rsidP="003C7DBA">
      <w:pPr>
        <w:pStyle w:val="GG-body"/>
      </w:pPr>
      <w:r w:rsidRPr="001F6C23">
        <w:t xml:space="preserve">The above items may be viewed at the </w:t>
      </w:r>
      <w:r w:rsidRPr="001F6C23">
        <w:rPr>
          <w:b/>
        </w:rPr>
        <w:t xml:space="preserve">Mount Gambier </w:t>
      </w:r>
      <w:r w:rsidRPr="001F6C23">
        <w:t>office of the Department of Primary Industries and Regions, Fisheries.</w:t>
      </w:r>
    </w:p>
    <w:p w14:paraId="4201ED2F" w14:textId="77777777" w:rsidR="003C7DBA" w:rsidRDefault="003C7DBA" w:rsidP="003C7DBA">
      <w:pPr>
        <w:pStyle w:val="GG-SDated"/>
      </w:pPr>
      <w:r>
        <w:t>Dated: 19 May 2022</w:t>
      </w:r>
    </w:p>
    <w:p w14:paraId="5EF4E93B" w14:textId="77777777" w:rsidR="003C7DBA" w:rsidRDefault="003C7DBA" w:rsidP="003C7DBA">
      <w:pPr>
        <w:pStyle w:val="GG-SName"/>
      </w:pPr>
      <w:r w:rsidRPr="001F6C23">
        <w:t>Bree Balmer</w:t>
      </w:r>
    </w:p>
    <w:p w14:paraId="74A46F5F" w14:textId="77777777" w:rsidR="003C7DBA" w:rsidRDefault="003C7DBA" w:rsidP="003C7DBA">
      <w:pPr>
        <w:pStyle w:val="GG-Signature"/>
      </w:pPr>
      <w:r w:rsidRPr="001F6C23">
        <w:t>Prosecution Coordinator</w:t>
      </w:r>
    </w:p>
    <w:p w14:paraId="635181C7" w14:textId="77777777" w:rsidR="003C7DBA" w:rsidRDefault="003C7DBA" w:rsidP="003C7DBA">
      <w:pPr>
        <w:pStyle w:val="GG-Signature"/>
      </w:pPr>
      <w:r w:rsidRPr="001F6C23">
        <w:t>Fisheries and Aquaculture</w:t>
      </w:r>
    </w:p>
    <w:p w14:paraId="48EC8948" w14:textId="77777777" w:rsidR="003C7DBA" w:rsidRDefault="003C7DBA" w:rsidP="003C7DBA">
      <w:pPr>
        <w:pStyle w:val="GG-Signature"/>
        <w:pBdr>
          <w:top w:val="single" w:sz="4" w:space="1" w:color="auto"/>
        </w:pBdr>
        <w:spacing w:before="100" w:line="14" w:lineRule="exact"/>
        <w:jc w:val="center"/>
      </w:pPr>
    </w:p>
    <w:p w14:paraId="6226E977" w14:textId="4156403C" w:rsidR="003C7DBA" w:rsidRDefault="003C7DBA" w:rsidP="001A63C0">
      <w:pPr>
        <w:pStyle w:val="GG-body"/>
        <w:spacing w:after="0"/>
      </w:pPr>
    </w:p>
    <w:p w14:paraId="6741D90D" w14:textId="77777777" w:rsidR="003C7DBA" w:rsidRDefault="003C7DBA" w:rsidP="003C7DBA">
      <w:pPr>
        <w:pStyle w:val="GG-Title1"/>
      </w:pPr>
      <w:r w:rsidRPr="001F6C23">
        <w:t>Fisheries Management Act 2007</w:t>
      </w:r>
    </w:p>
    <w:p w14:paraId="6430C334" w14:textId="77777777" w:rsidR="003C7DBA" w:rsidRDefault="003C7DBA" w:rsidP="003C7DBA">
      <w:pPr>
        <w:pStyle w:val="GG-Title2"/>
      </w:pPr>
      <w:r w:rsidRPr="001F6C23">
        <w:t>Section 90(2)</w:t>
      </w:r>
    </w:p>
    <w:p w14:paraId="3DBD88EB" w14:textId="77777777" w:rsidR="003C7DBA" w:rsidRPr="001F6C23" w:rsidRDefault="003C7DBA" w:rsidP="003C7DBA">
      <w:pPr>
        <w:pStyle w:val="GG-Title3"/>
      </w:pPr>
      <w:r w:rsidRPr="001F6C23">
        <w:t>Items Seized</w:t>
      </w:r>
    </w:p>
    <w:p w14:paraId="2B3A6FD8" w14:textId="77777777" w:rsidR="003C7DBA" w:rsidRDefault="003C7DBA" w:rsidP="003C7DBA">
      <w:pPr>
        <w:pStyle w:val="GG-body"/>
      </w:pPr>
      <w:r w:rsidRPr="001F6C23">
        <w:t xml:space="preserve">Notice is hereby given pursuant to </w:t>
      </w:r>
      <w:r w:rsidRPr="001F6C23">
        <w:rPr>
          <w:i/>
        </w:rPr>
        <w:t xml:space="preserve">Section 90(2) </w:t>
      </w:r>
      <w:r w:rsidRPr="001F6C23">
        <w:rPr>
          <w:iCs/>
        </w:rPr>
        <w:t xml:space="preserve">of the </w:t>
      </w:r>
      <w:r w:rsidRPr="001F6C23">
        <w:rPr>
          <w:i/>
        </w:rPr>
        <w:t>Fisheries Management Act 2007</w:t>
      </w:r>
      <w:r w:rsidRPr="001F6C23">
        <w:t>, that the following items have been seized by Officers of the Department of Primary Industries and Regions, Fisheries</w:t>
      </w:r>
      <w:r>
        <w:t xml:space="preserve">, </w:t>
      </w:r>
      <w:r w:rsidRPr="001F6C23">
        <w:t xml:space="preserve">at </w:t>
      </w:r>
      <w:r w:rsidRPr="00E90164">
        <w:t xml:space="preserve">CAPE JERVIS </w:t>
      </w:r>
      <w:r>
        <w:t>o</w:t>
      </w:r>
      <w:r w:rsidRPr="00E90164">
        <w:t>n 4/04/2022</w:t>
      </w:r>
      <w:r>
        <w:t>:</w:t>
      </w:r>
    </w:p>
    <w:p w14:paraId="7BE18E74" w14:textId="21143045" w:rsidR="003C7DBA" w:rsidRDefault="003C7DBA" w:rsidP="00BB4264">
      <w:pPr>
        <w:pStyle w:val="GG-body"/>
        <w:numPr>
          <w:ilvl w:val="0"/>
          <w:numId w:val="32"/>
        </w:numPr>
        <w:rPr>
          <w:b/>
        </w:rPr>
      </w:pPr>
      <w:r w:rsidRPr="00E90164">
        <w:rPr>
          <w:b/>
        </w:rPr>
        <w:t>Drop Net (with rope and white buoy)</w:t>
      </w:r>
      <w:r>
        <w:rPr>
          <w:b/>
        </w:rPr>
        <w:t>.</w:t>
      </w:r>
    </w:p>
    <w:p w14:paraId="1722E1F1" w14:textId="77777777" w:rsidR="003C7DBA" w:rsidRDefault="003C7DBA" w:rsidP="003C7DBA">
      <w:pPr>
        <w:pStyle w:val="GG-body"/>
      </w:pPr>
      <w:r w:rsidRPr="001F6C23">
        <w:t xml:space="preserve">The above items were suspected to have been used, or intended to be used, in contravention of the </w:t>
      </w:r>
      <w:r w:rsidRPr="001F6C23">
        <w:rPr>
          <w:i/>
        </w:rPr>
        <w:t>Fisheries Management Act, 2007</w:t>
      </w:r>
      <w:r w:rsidRPr="001F6C23">
        <w:t>, and were taken into possession at:</w:t>
      </w:r>
    </w:p>
    <w:p w14:paraId="3042A04F" w14:textId="77777777" w:rsidR="003C7DBA" w:rsidRDefault="003C7DBA" w:rsidP="003C7DBA">
      <w:pPr>
        <w:pStyle w:val="GG-body"/>
        <w:ind w:firstLine="160"/>
        <w:rPr>
          <w:b/>
        </w:rPr>
      </w:pPr>
      <w:r w:rsidRPr="00E90164">
        <w:rPr>
          <w:b/>
        </w:rPr>
        <w:t>CAPE JERVIS</w:t>
      </w:r>
    </w:p>
    <w:p w14:paraId="070CD4AA" w14:textId="77777777" w:rsidR="003C7DBA" w:rsidRDefault="003C7DBA" w:rsidP="003C7DBA">
      <w:pPr>
        <w:pStyle w:val="GG-body"/>
      </w:pPr>
      <w:r w:rsidRPr="001F6C23">
        <w:t>After the expiration of one month from the date of this notice the items listed above shall, on the order of the Minister for Primary Industries and Regional Development, be forfeited to the Crown and shall be either disposed of by sale or destruction.</w:t>
      </w:r>
    </w:p>
    <w:p w14:paraId="124728B2" w14:textId="77777777" w:rsidR="003C7DBA" w:rsidRDefault="003C7DBA" w:rsidP="003C7DBA">
      <w:pPr>
        <w:pStyle w:val="GG-body"/>
      </w:pPr>
      <w:r w:rsidRPr="001F6C23">
        <w:t xml:space="preserve">The above items may be viewed at the </w:t>
      </w:r>
      <w:r w:rsidRPr="00D12F81">
        <w:rPr>
          <w:b/>
        </w:rPr>
        <w:t xml:space="preserve">West Beach </w:t>
      </w:r>
      <w:r w:rsidRPr="001F6C23">
        <w:t>office of the Department of Primary Industries and Regions, Fisheries.</w:t>
      </w:r>
    </w:p>
    <w:p w14:paraId="4EF0EB36" w14:textId="77777777" w:rsidR="003C7DBA" w:rsidRDefault="003C7DBA" w:rsidP="003C7DBA">
      <w:pPr>
        <w:pStyle w:val="GG-SDated"/>
      </w:pPr>
      <w:r>
        <w:t>Dated: 19 May 2022</w:t>
      </w:r>
    </w:p>
    <w:p w14:paraId="0B7C5973" w14:textId="77777777" w:rsidR="003C7DBA" w:rsidRDefault="003C7DBA" w:rsidP="003C7DBA">
      <w:pPr>
        <w:pStyle w:val="GG-SName"/>
      </w:pPr>
      <w:r w:rsidRPr="001F6C23">
        <w:t>Bree Balmer</w:t>
      </w:r>
    </w:p>
    <w:p w14:paraId="3C805AA8" w14:textId="77777777" w:rsidR="003C7DBA" w:rsidRDefault="003C7DBA" w:rsidP="003C7DBA">
      <w:pPr>
        <w:pStyle w:val="GG-Signature"/>
      </w:pPr>
      <w:r w:rsidRPr="001F6C23">
        <w:t>Prosecution Coordinator</w:t>
      </w:r>
    </w:p>
    <w:p w14:paraId="2322BC9E" w14:textId="77777777" w:rsidR="003C7DBA" w:rsidRDefault="003C7DBA" w:rsidP="003C7DBA">
      <w:pPr>
        <w:pStyle w:val="GG-Signature"/>
      </w:pPr>
      <w:r w:rsidRPr="001F6C23">
        <w:t>Fisheries and Aquaculture</w:t>
      </w:r>
    </w:p>
    <w:p w14:paraId="06AACE39" w14:textId="77777777" w:rsidR="003C7DBA" w:rsidRDefault="003C7DBA" w:rsidP="003C7DBA">
      <w:pPr>
        <w:pStyle w:val="GG-Signature"/>
        <w:pBdr>
          <w:top w:val="single" w:sz="4" w:space="1" w:color="auto"/>
        </w:pBdr>
        <w:spacing w:before="100" w:line="14" w:lineRule="exact"/>
        <w:jc w:val="center"/>
      </w:pPr>
    </w:p>
    <w:p w14:paraId="24EB0595" w14:textId="77777777" w:rsidR="003C7DBA" w:rsidRDefault="003C7DBA" w:rsidP="001A63C0">
      <w:pPr>
        <w:pStyle w:val="GG-body"/>
        <w:spacing w:after="0"/>
      </w:pPr>
    </w:p>
    <w:p w14:paraId="0E17FA3E" w14:textId="77777777" w:rsidR="003C7DBA" w:rsidRDefault="003C7DBA">
      <w:pPr>
        <w:spacing w:after="0" w:line="240" w:lineRule="auto"/>
        <w:jc w:val="left"/>
        <w:rPr>
          <w:caps/>
          <w:szCs w:val="17"/>
        </w:rPr>
      </w:pPr>
      <w:r>
        <w:br w:type="page"/>
      </w:r>
    </w:p>
    <w:p w14:paraId="6365A864" w14:textId="1E8C7958" w:rsidR="003C7DBA" w:rsidRDefault="003C7DBA" w:rsidP="003C7DBA">
      <w:pPr>
        <w:pStyle w:val="GG-Title1"/>
      </w:pPr>
      <w:r w:rsidRPr="001F6C23">
        <w:lastRenderedPageBreak/>
        <w:t>Fisheries Management Act 2007</w:t>
      </w:r>
    </w:p>
    <w:p w14:paraId="4DF9FC4A" w14:textId="77777777" w:rsidR="003C7DBA" w:rsidRDefault="003C7DBA" w:rsidP="003C7DBA">
      <w:pPr>
        <w:pStyle w:val="GG-Title2"/>
      </w:pPr>
      <w:r w:rsidRPr="001F6C23">
        <w:t>Section 90(2)</w:t>
      </w:r>
    </w:p>
    <w:p w14:paraId="0A50754F" w14:textId="77777777" w:rsidR="003C7DBA" w:rsidRPr="001F6C23" w:rsidRDefault="003C7DBA" w:rsidP="003C7DBA">
      <w:pPr>
        <w:pStyle w:val="GG-Title3"/>
      </w:pPr>
      <w:r w:rsidRPr="001F6C23">
        <w:t>Items Seized</w:t>
      </w:r>
    </w:p>
    <w:p w14:paraId="4BB103AF" w14:textId="77777777" w:rsidR="003C7DBA" w:rsidRDefault="003C7DBA" w:rsidP="003C7DBA">
      <w:pPr>
        <w:pStyle w:val="GG-body"/>
      </w:pPr>
      <w:r w:rsidRPr="001F6C23">
        <w:t xml:space="preserve">Notice is hereby given pursuant to </w:t>
      </w:r>
      <w:r w:rsidRPr="001F6C23">
        <w:rPr>
          <w:i/>
        </w:rPr>
        <w:t xml:space="preserve">Section 90(2) </w:t>
      </w:r>
      <w:r w:rsidRPr="001F6C23">
        <w:rPr>
          <w:iCs/>
        </w:rPr>
        <w:t xml:space="preserve">of the </w:t>
      </w:r>
      <w:r w:rsidRPr="001F6C23">
        <w:rPr>
          <w:i/>
        </w:rPr>
        <w:t>Fisheries Management Act 2007</w:t>
      </w:r>
      <w:r w:rsidRPr="001F6C23">
        <w:t>, that the following items have been seized by Officers of the Department of Primary Industries and Regions, Fisheries</w:t>
      </w:r>
      <w:r>
        <w:t xml:space="preserve">, </w:t>
      </w:r>
      <w:r w:rsidRPr="001F6C23">
        <w:t xml:space="preserve">at </w:t>
      </w:r>
      <w:r w:rsidRPr="00D12F81">
        <w:t xml:space="preserve">PORT WAKEFIELD </w:t>
      </w:r>
      <w:r>
        <w:t>o</w:t>
      </w:r>
      <w:r w:rsidRPr="00D12F81">
        <w:t>n</w:t>
      </w:r>
      <w:r>
        <w:t xml:space="preserve"> </w:t>
      </w:r>
      <w:r w:rsidRPr="00D12F81">
        <w:t>13/04/2022</w:t>
      </w:r>
      <w:r>
        <w:t>:</w:t>
      </w:r>
    </w:p>
    <w:p w14:paraId="60E71BF3" w14:textId="77777777" w:rsidR="003C7DBA" w:rsidRDefault="003C7DBA" w:rsidP="00BB4264">
      <w:pPr>
        <w:pStyle w:val="GG-body"/>
        <w:numPr>
          <w:ilvl w:val="0"/>
          <w:numId w:val="31"/>
        </w:numPr>
        <w:spacing w:after="20"/>
        <w:rPr>
          <w:b/>
        </w:rPr>
      </w:pPr>
      <w:r w:rsidRPr="00D12F81">
        <w:rPr>
          <w:b/>
        </w:rPr>
        <w:t xml:space="preserve">Mesh Net (110mm mesh) </w:t>
      </w:r>
    </w:p>
    <w:p w14:paraId="1D282F24" w14:textId="77777777" w:rsidR="003C7DBA" w:rsidRDefault="003C7DBA" w:rsidP="00BB4264">
      <w:pPr>
        <w:pStyle w:val="GG-body"/>
        <w:numPr>
          <w:ilvl w:val="0"/>
          <w:numId w:val="31"/>
        </w:numPr>
        <w:spacing w:after="20"/>
        <w:rPr>
          <w:b/>
        </w:rPr>
      </w:pPr>
      <w:r w:rsidRPr="00D12F81">
        <w:rPr>
          <w:b/>
        </w:rPr>
        <w:t xml:space="preserve">Mesh Net (47mm mesh) </w:t>
      </w:r>
    </w:p>
    <w:p w14:paraId="29A54734" w14:textId="77777777" w:rsidR="003C7DBA" w:rsidRDefault="003C7DBA" w:rsidP="00BB4264">
      <w:pPr>
        <w:pStyle w:val="GG-body"/>
        <w:numPr>
          <w:ilvl w:val="0"/>
          <w:numId w:val="31"/>
        </w:numPr>
        <w:spacing w:after="20"/>
        <w:rPr>
          <w:b/>
        </w:rPr>
      </w:pPr>
      <w:r w:rsidRPr="00D12F81">
        <w:rPr>
          <w:b/>
        </w:rPr>
        <w:t>Green Esky (Broken Lid)</w:t>
      </w:r>
    </w:p>
    <w:p w14:paraId="44A96889" w14:textId="77777777" w:rsidR="003C7DBA" w:rsidRDefault="003C7DBA" w:rsidP="00BB4264">
      <w:pPr>
        <w:pStyle w:val="GG-body"/>
        <w:numPr>
          <w:ilvl w:val="0"/>
          <w:numId w:val="31"/>
        </w:numPr>
        <w:rPr>
          <w:b/>
        </w:rPr>
      </w:pPr>
      <w:r w:rsidRPr="00D12F81">
        <w:rPr>
          <w:b/>
        </w:rPr>
        <w:t>Red fish bin</w:t>
      </w:r>
    </w:p>
    <w:p w14:paraId="321C3706" w14:textId="77777777" w:rsidR="003C7DBA" w:rsidRDefault="003C7DBA" w:rsidP="003C7DBA">
      <w:pPr>
        <w:pStyle w:val="GG-body"/>
      </w:pPr>
      <w:r w:rsidRPr="001F6C23">
        <w:t xml:space="preserve">The above items were suspected to have been used, or intended to be used, in contravention of the </w:t>
      </w:r>
      <w:r w:rsidRPr="001F6C23">
        <w:rPr>
          <w:i/>
        </w:rPr>
        <w:t>Fisheries Management Act, 2007</w:t>
      </w:r>
      <w:r w:rsidRPr="001F6C23">
        <w:t>, and were taken into possession at:</w:t>
      </w:r>
    </w:p>
    <w:p w14:paraId="7F77A031" w14:textId="77777777" w:rsidR="003C7DBA" w:rsidRDefault="003C7DBA" w:rsidP="003C7DBA">
      <w:pPr>
        <w:pStyle w:val="GG-body"/>
        <w:ind w:firstLine="160"/>
        <w:rPr>
          <w:b/>
        </w:rPr>
      </w:pPr>
      <w:r w:rsidRPr="00D12F81">
        <w:rPr>
          <w:b/>
        </w:rPr>
        <w:t>PORT WAKEFIELD</w:t>
      </w:r>
    </w:p>
    <w:p w14:paraId="2B496ECA" w14:textId="77777777" w:rsidR="003C7DBA" w:rsidRDefault="003C7DBA" w:rsidP="003C7DBA">
      <w:pPr>
        <w:pStyle w:val="GG-body"/>
      </w:pPr>
      <w:r w:rsidRPr="001F6C23">
        <w:t>After the expiration of one month from the date of this notice the items listed above shall, on the order of the Minister for Primary Industries and Regional Development, be forfeited to the Crown and shall be either disposed of by sale or destruction.</w:t>
      </w:r>
    </w:p>
    <w:p w14:paraId="3B2BFFF1" w14:textId="77777777" w:rsidR="003C7DBA" w:rsidRDefault="003C7DBA" w:rsidP="003C7DBA">
      <w:pPr>
        <w:pStyle w:val="GG-body"/>
      </w:pPr>
      <w:r w:rsidRPr="001F6C23">
        <w:t xml:space="preserve">The above items may be viewed at the </w:t>
      </w:r>
      <w:r w:rsidRPr="00D12F81">
        <w:rPr>
          <w:b/>
        </w:rPr>
        <w:t xml:space="preserve">West Beach </w:t>
      </w:r>
      <w:r w:rsidRPr="001F6C23">
        <w:t>office of the Department of Primary Industries and Regions, Fisheries.</w:t>
      </w:r>
    </w:p>
    <w:p w14:paraId="2206A21C" w14:textId="77777777" w:rsidR="003C7DBA" w:rsidRDefault="003C7DBA" w:rsidP="003C7DBA">
      <w:pPr>
        <w:pStyle w:val="GG-SDated"/>
      </w:pPr>
      <w:r>
        <w:t>Dated: 19 May 2022</w:t>
      </w:r>
    </w:p>
    <w:p w14:paraId="7385D2AD" w14:textId="77777777" w:rsidR="003C7DBA" w:rsidRDefault="003C7DBA" w:rsidP="003C7DBA">
      <w:pPr>
        <w:pStyle w:val="GG-SName"/>
      </w:pPr>
      <w:r w:rsidRPr="001F6C23">
        <w:t>Bree Balmer</w:t>
      </w:r>
    </w:p>
    <w:p w14:paraId="6FF03420" w14:textId="77777777" w:rsidR="003C7DBA" w:rsidRDefault="003C7DBA" w:rsidP="003C7DBA">
      <w:pPr>
        <w:pStyle w:val="GG-Signature"/>
      </w:pPr>
      <w:r w:rsidRPr="001F6C23">
        <w:t>Prosecution Coordinator</w:t>
      </w:r>
    </w:p>
    <w:p w14:paraId="6D0CA470" w14:textId="77777777" w:rsidR="003C7DBA" w:rsidRDefault="003C7DBA" w:rsidP="003C7DBA">
      <w:pPr>
        <w:pStyle w:val="GG-Signature"/>
      </w:pPr>
      <w:r w:rsidRPr="001F6C23">
        <w:t>Fisheries and Aquaculture</w:t>
      </w:r>
    </w:p>
    <w:p w14:paraId="190D3D6C" w14:textId="77777777" w:rsidR="003C7DBA" w:rsidRDefault="003C7DBA" w:rsidP="003C7DBA">
      <w:pPr>
        <w:pStyle w:val="GG-Signature"/>
        <w:pBdr>
          <w:top w:val="single" w:sz="4" w:space="1" w:color="auto"/>
        </w:pBdr>
        <w:spacing w:before="100" w:line="14" w:lineRule="exact"/>
        <w:jc w:val="center"/>
      </w:pPr>
    </w:p>
    <w:p w14:paraId="58F252F7" w14:textId="77777777" w:rsidR="003C7DBA" w:rsidRDefault="003C7DBA" w:rsidP="001A63C0">
      <w:pPr>
        <w:pStyle w:val="GG-body"/>
        <w:spacing w:after="0"/>
      </w:pPr>
    </w:p>
    <w:p w14:paraId="2A5B964D" w14:textId="77777777" w:rsidR="003C7DBA" w:rsidRDefault="003C7DBA" w:rsidP="003C7DBA">
      <w:pPr>
        <w:pStyle w:val="GG-Title1"/>
      </w:pPr>
      <w:r w:rsidRPr="001F6C23">
        <w:t>Fisheries Management Act 2007</w:t>
      </w:r>
    </w:p>
    <w:p w14:paraId="16A1CC63" w14:textId="77777777" w:rsidR="003C7DBA" w:rsidRDefault="003C7DBA" w:rsidP="003C7DBA">
      <w:pPr>
        <w:pStyle w:val="GG-Title2"/>
      </w:pPr>
      <w:r w:rsidRPr="001F6C23">
        <w:t>Section 90(2)</w:t>
      </w:r>
    </w:p>
    <w:p w14:paraId="582A9F38" w14:textId="77777777" w:rsidR="003C7DBA" w:rsidRPr="001F6C23" w:rsidRDefault="003C7DBA" w:rsidP="003C7DBA">
      <w:pPr>
        <w:pStyle w:val="GG-Title3"/>
      </w:pPr>
      <w:r w:rsidRPr="001F6C23">
        <w:t>Items Seized</w:t>
      </w:r>
    </w:p>
    <w:p w14:paraId="762B1C74" w14:textId="77777777" w:rsidR="003C7DBA" w:rsidRDefault="003C7DBA" w:rsidP="003C7DBA">
      <w:pPr>
        <w:pStyle w:val="GG-body"/>
      </w:pPr>
      <w:r w:rsidRPr="00BE7DCA">
        <w:t xml:space="preserve">Notice is hereby given pursuant to </w:t>
      </w:r>
      <w:r w:rsidRPr="00BE7DCA">
        <w:rPr>
          <w:i/>
        </w:rPr>
        <w:t>Section 90(2) of the Fisheries Management Act, 2007</w:t>
      </w:r>
      <w:r w:rsidRPr="00BE7DCA">
        <w:t xml:space="preserve">, that the following items have been seized by Officers of the Department of Primary Industries and Regions, Fisheries, at THEVENARD </w:t>
      </w:r>
      <w:r>
        <w:t>o</w:t>
      </w:r>
      <w:r w:rsidRPr="00BE7DCA">
        <w:t>n 7/05/2022</w:t>
      </w:r>
      <w:r>
        <w:t>:</w:t>
      </w:r>
    </w:p>
    <w:p w14:paraId="6EEF8AAB" w14:textId="77777777" w:rsidR="003C7DBA" w:rsidRDefault="003C7DBA" w:rsidP="00BB4264">
      <w:pPr>
        <w:pStyle w:val="GG-body"/>
        <w:numPr>
          <w:ilvl w:val="0"/>
          <w:numId w:val="28"/>
        </w:numPr>
        <w:rPr>
          <w:b/>
        </w:rPr>
      </w:pPr>
      <w:r w:rsidRPr="00BE7DCA">
        <w:rPr>
          <w:b/>
        </w:rPr>
        <w:t xml:space="preserve">Drop Line consisting of 5 hooks, rope, orange and white buoy, </w:t>
      </w:r>
      <w:proofErr w:type="gramStart"/>
      <w:r w:rsidRPr="00BE7DCA">
        <w:rPr>
          <w:b/>
        </w:rPr>
        <w:t>brick</w:t>
      </w:r>
      <w:proofErr w:type="gramEnd"/>
      <w:r w:rsidRPr="00BE7DCA">
        <w:rPr>
          <w:b/>
        </w:rPr>
        <w:t xml:space="preserve"> and chain for weight</w:t>
      </w:r>
    </w:p>
    <w:p w14:paraId="76A7BE20" w14:textId="77777777" w:rsidR="003C7DBA" w:rsidRDefault="003C7DBA" w:rsidP="003C7DBA">
      <w:pPr>
        <w:pStyle w:val="GG-body"/>
      </w:pPr>
      <w:r w:rsidRPr="00BE7DCA">
        <w:t xml:space="preserve">The above items were suspected to have been used, or intended to be used, in contravention of the </w:t>
      </w:r>
      <w:r w:rsidRPr="00BE7DCA">
        <w:rPr>
          <w:i/>
        </w:rPr>
        <w:t>Fisheries Management Act, 2007</w:t>
      </w:r>
      <w:r w:rsidRPr="00BE7DCA">
        <w:t>, and were taken into possession at:</w:t>
      </w:r>
    </w:p>
    <w:p w14:paraId="1C35C325" w14:textId="77777777" w:rsidR="003C7DBA" w:rsidRDefault="003C7DBA" w:rsidP="003C7DBA">
      <w:pPr>
        <w:pStyle w:val="GG-body"/>
        <w:ind w:firstLine="160"/>
        <w:rPr>
          <w:b/>
        </w:rPr>
      </w:pPr>
      <w:r w:rsidRPr="00BE7DCA">
        <w:rPr>
          <w:b/>
        </w:rPr>
        <w:t>THEVENARD</w:t>
      </w:r>
    </w:p>
    <w:p w14:paraId="558C1D1C" w14:textId="77777777" w:rsidR="003C7DBA" w:rsidRDefault="003C7DBA" w:rsidP="003C7DBA">
      <w:pPr>
        <w:pStyle w:val="GG-body"/>
      </w:pPr>
      <w:r w:rsidRPr="00BE7DCA">
        <w:t>After the expiration of one month from the date of this notice the items listed above shall, on the order of the Minister for Primary Industries and Regional Development, be forfeited to the Crown and shall be either disposed of by sale or destruction.</w:t>
      </w:r>
    </w:p>
    <w:p w14:paraId="7B459DA0" w14:textId="77777777" w:rsidR="003C7DBA" w:rsidRDefault="003C7DBA" w:rsidP="003C7DBA">
      <w:pPr>
        <w:pStyle w:val="GG-body"/>
      </w:pPr>
      <w:r w:rsidRPr="00BE7DCA">
        <w:t xml:space="preserve">The above items may be viewed at the </w:t>
      </w:r>
      <w:r w:rsidRPr="00BE7DCA">
        <w:rPr>
          <w:b/>
        </w:rPr>
        <w:t xml:space="preserve">Ceduna </w:t>
      </w:r>
      <w:r w:rsidRPr="00BE7DCA">
        <w:t>office of the Department of Primary Industries and Regions, Fisheries.</w:t>
      </w:r>
    </w:p>
    <w:p w14:paraId="38BCF6E4" w14:textId="77777777" w:rsidR="003C7DBA" w:rsidRDefault="003C7DBA" w:rsidP="003C7DBA">
      <w:pPr>
        <w:pStyle w:val="GG-SDated"/>
      </w:pPr>
      <w:r>
        <w:t>Dated: 19 May 2022</w:t>
      </w:r>
    </w:p>
    <w:p w14:paraId="445854BB" w14:textId="77777777" w:rsidR="003C7DBA" w:rsidRDefault="003C7DBA" w:rsidP="003C7DBA">
      <w:pPr>
        <w:pStyle w:val="GG-SName"/>
      </w:pPr>
      <w:r w:rsidRPr="001F6C23">
        <w:t>Bree Balmer</w:t>
      </w:r>
    </w:p>
    <w:p w14:paraId="0BB763DA" w14:textId="77777777" w:rsidR="003C7DBA" w:rsidRDefault="003C7DBA" w:rsidP="003C7DBA">
      <w:pPr>
        <w:pStyle w:val="GG-Signature"/>
      </w:pPr>
      <w:r w:rsidRPr="001F6C23">
        <w:t>Prosecution Coordinator</w:t>
      </w:r>
    </w:p>
    <w:p w14:paraId="157E547A" w14:textId="77777777" w:rsidR="003C7DBA" w:rsidRDefault="003C7DBA" w:rsidP="003C7DBA">
      <w:pPr>
        <w:pStyle w:val="GG-Signature"/>
      </w:pPr>
      <w:r w:rsidRPr="001F6C23">
        <w:t>Fisheries and Aquaculture</w:t>
      </w:r>
    </w:p>
    <w:p w14:paraId="2A7B7B3A" w14:textId="77777777" w:rsidR="003C7DBA" w:rsidRDefault="003C7DBA" w:rsidP="003C7DBA">
      <w:pPr>
        <w:pStyle w:val="GG-Signature"/>
        <w:pBdr>
          <w:top w:val="single" w:sz="4" w:space="1" w:color="auto"/>
        </w:pBdr>
        <w:spacing w:before="100" w:line="14" w:lineRule="exact"/>
        <w:jc w:val="center"/>
      </w:pPr>
    </w:p>
    <w:p w14:paraId="7B71209D" w14:textId="77777777" w:rsidR="003C7DBA" w:rsidRDefault="003C7DBA" w:rsidP="001A63C0">
      <w:pPr>
        <w:pStyle w:val="GG-body"/>
        <w:spacing w:after="0"/>
      </w:pPr>
    </w:p>
    <w:p w14:paraId="3FE17BB9" w14:textId="77777777" w:rsidR="001A63C0" w:rsidRDefault="001A63C0" w:rsidP="001A63C0">
      <w:pPr>
        <w:pStyle w:val="GG-Title1"/>
      </w:pPr>
      <w:r>
        <w:t>Fisheries Management Act 2007</w:t>
      </w:r>
    </w:p>
    <w:p w14:paraId="48543B3A" w14:textId="77777777" w:rsidR="001A63C0" w:rsidRDefault="001A63C0" w:rsidP="001A63C0">
      <w:pPr>
        <w:pStyle w:val="GG-Title2"/>
      </w:pPr>
      <w:r>
        <w:t>Section 115</w:t>
      </w:r>
    </w:p>
    <w:p w14:paraId="627103CC" w14:textId="77777777" w:rsidR="001A63C0" w:rsidRDefault="001A63C0" w:rsidP="001A63C0">
      <w:pPr>
        <w:pStyle w:val="GG-Title3"/>
      </w:pPr>
      <w:r>
        <w:t>Ministerial Exemption: ME9903203</w:t>
      </w:r>
    </w:p>
    <w:p w14:paraId="24ABA03F" w14:textId="77777777" w:rsidR="001A63C0" w:rsidRDefault="001A63C0" w:rsidP="001A63C0">
      <w:pPr>
        <w:pStyle w:val="GG-body"/>
      </w:pPr>
      <w:r w:rsidRPr="003F41CE">
        <w:rPr>
          <w:spacing w:val="-4"/>
        </w:rPr>
        <w:t xml:space="preserve">TAKE notice that pursuant to section 115 of the </w:t>
      </w:r>
      <w:r w:rsidRPr="003F41CE">
        <w:rPr>
          <w:i/>
          <w:iCs/>
          <w:spacing w:val="-4"/>
        </w:rPr>
        <w:t>Fisheries Management Act 2007</w:t>
      </w:r>
      <w:r w:rsidRPr="003F41CE">
        <w:rPr>
          <w:spacing w:val="-4"/>
        </w:rPr>
        <w:t xml:space="preserve"> (the Act), I Professor Gavin Begg, Executive Director Fisheries </w:t>
      </w:r>
      <w:r>
        <w:t xml:space="preserve">and Aquaculture, delegate to the Minister for Primary Industries and Regional Development, hereby exempt Professor Bronwyn </w:t>
      </w:r>
      <w:proofErr w:type="spellStart"/>
      <w:r>
        <w:t>Gillanders</w:t>
      </w:r>
      <w:proofErr w:type="spellEnd"/>
      <w:r>
        <w:t xml:space="preserve"> of the School of Biological Sciences, University of Adelaide SA 5005 (the ‘exemption holder’), and her nominated agents, from Section 70 of the </w:t>
      </w:r>
      <w:r w:rsidRPr="00970D83">
        <w:rPr>
          <w:i/>
          <w:iCs/>
        </w:rPr>
        <w:t>Fisheries Management Act 2007</w:t>
      </w:r>
      <w:r>
        <w:t xml:space="preserve"> and Regulation 5 and Clauses 39(a), 63, 74, and 113(a) of Schedule 6 of the </w:t>
      </w:r>
      <w:r w:rsidRPr="00970D83">
        <w:rPr>
          <w:i/>
          <w:iCs/>
        </w:rPr>
        <w:t>Fisheries</w:t>
      </w:r>
      <w:r>
        <w:rPr>
          <w:i/>
          <w:iCs/>
        </w:rPr>
        <w:t xml:space="preserve"> </w:t>
      </w:r>
      <w:r w:rsidRPr="00970D83">
        <w:rPr>
          <w:i/>
          <w:iCs/>
        </w:rPr>
        <w:t xml:space="preserve">Management </w:t>
      </w:r>
      <w:r w:rsidRPr="00944453">
        <w:rPr>
          <w:i/>
          <w:iCs/>
          <w:spacing w:val="-2"/>
        </w:rPr>
        <w:t>(General) Regulations 2017</w:t>
      </w:r>
      <w:r w:rsidRPr="00944453">
        <w:rPr>
          <w:spacing w:val="-2"/>
        </w:rPr>
        <w:t xml:space="preserve"> but only insofar as the exemption holder may engage in the collection of yellowfin whiting (</w:t>
      </w:r>
      <w:proofErr w:type="spellStart"/>
      <w:r w:rsidRPr="00944453">
        <w:rPr>
          <w:i/>
          <w:iCs/>
          <w:spacing w:val="-2"/>
        </w:rPr>
        <w:t>Sillago</w:t>
      </w:r>
      <w:proofErr w:type="spellEnd"/>
      <w:r w:rsidRPr="00944453">
        <w:rPr>
          <w:i/>
          <w:iCs/>
          <w:spacing w:val="-2"/>
        </w:rPr>
        <w:t> </w:t>
      </w:r>
      <w:proofErr w:type="spellStart"/>
      <w:r w:rsidRPr="00944453">
        <w:rPr>
          <w:i/>
          <w:iCs/>
          <w:spacing w:val="-2"/>
        </w:rPr>
        <w:t>schomburgkii</w:t>
      </w:r>
      <w:proofErr w:type="spellEnd"/>
      <w:r w:rsidRPr="00944453">
        <w:rPr>
          <w:spacing w:val="-2"/>
        </w:rPr>
        <w:t xml:space="preserve">) </w:t>
      </w:r>
      <w:r w:rsidRPr="00D233FC">
        <w:rPr>
          <w:spacing w:val="-2"/>
        </w:rPr>
        <w:t>for the purpose of research in the waters specified in Schedule 1, using the gear specified in Schedule 2 and subject to the conditions specified</w:t>
      </w:r>
      <w:r>
        <w:t xml:space="preserve"> in Schedule 3, from 13 May 2022 until 12 May 2023, unless varied or revoked earlier.</w:t>
      </w:r>
    </w:p>
    <w:p w14:paraId="672F6361" w14:textId="77777777" w:rsidR="001A63C0" w:rsidRDefault="001A63C0" w:rsidP="001A63C0">
      <w:pPr>
        <w:pStyle w:val="GG-Title2"/>
      </w:pPr>
      <w:r>
        <w:t>Schedule 1</w:t>
      </w:r>
    </w:p>
    <w:p w14:paraId="20047FEB" w14:textId="77777777" w:rsidR="001A63C0" w:rsidRDefault="001A63C0" w:rsidP="001A63C0">
      <w:pPr>
        <w:pStyle w:val="GG-body"/>
      </w:pPr>
      <w:r>
        <w:t xml:space="preserve">The coastal and estuarine waters of Upper Spencer Gulf, Upper Gulf St </w:t>
      </w:r>
      <w:proofErr w:type="gramStart"/>
      <w:r>
        <w:t>Vincent</w:t>
      </w:r>
      <w:proofErr w:type="gramEnd"/>
      <w:r>
        <w:t xml:space="preserve"> and the Gulf St Vincent in a radius of 500 metres from each of the following GPS points: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5812"/>
      </w:tblGrid>
      <w:tr w:rsidR="001A63C0" w:rsidRPr="00CC321F" w14:paraId="0CA8D464" w14:textId="77777777" w:rsidTr="003C7DBA">
        <w:trPr>
          <w:tblHeader/>
          <w:jc w:val="center"/>
        </w:trPr>
        <w:tc>
          <w:tcPr>
            <w:tcW w:w="3544" w:type="dxa"/>
            <w:tcBorders>
              <w:top w:val="single" w:sz="4" w:space="0" w:color="auto"/>
              <w:bottom w:val="single" w:sz="4" w:space="0" w:color="auto"/>
            </w:tcBorders>
            <w:vAlign w:val="center"/>
          </w:tcPr>
          <w:p w14:paraId="67AC21A0" w14:textId="77777777"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CC321F">
              <w:rPr>
                <w:b/>
                <w:bCs/>
              </w:rPr>
              <w:t>Area</w:t>
            </w:r>
          </w:p>
        </w:tc>
        <w:tc>
          <w:tcPr>
            <w:tcW w:w="5812" w:type="dxa"/>
            <w:tcBorders>
              <w:top w:val="single" w:sz="4" w:space="0" w:color="auto"/>
              <w:bottom w:val="single" w:sz="4" w:space="0" w:color="auto"/>
            </w:tcBorders>
            <w:vAlign w:val="center"/>
          </w:tcPr>
          <w:p w14:paraId="5192ED5C" w14:textId="77777777"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CC321F">
              <w:rPr>
                <w:b/>
                <w:bCs/>
              </w:rPr>
              <w:t>GPS Location</w:t>
            </w:r>
          </w:p>
        </w:tc>
      </w:tr>
      <w:tr w:rsidR="001A63C0" w:rsidRPr="00CC321F" w14:paraId="042C8C87" w14:textId="77777777" w:rsidTr="003C7DBA">
        <w:trPr>
          <w:jc w:val="center"/>
        </w:trPr>
        <w:tc>
          <w:tcPr>
            <w:tcW w:w="3544" w:type="dxa"/>
          </w:tcPr>
          <w:p w14:paraId="2203DB37" w14:textId="0AC21FA4"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 xml:space="preserve">Upper Spencer Gulf Marine Park: </w:t>
            </w:r>
            <w:proofErr w:type="spellStart"/>
            <w:r w:rsidRPr="00CC321F">
              <w:t>Cowleds</w:t>
            </w:r>
            <w:proofErr w:type="spellEnd"/>
            <w:r w:rsidRPr="00CC321F">
              <w:t xml:space="preserve"> Landing Sanctuary Zone (SZ 7)</w:t>
            </w:r>
          </w:p>
        </w:tc>
        <w:tc>
          <w:tcPr>
            <w:tcW w:w="5812" w:type="dxa"/>
          </w:tcPr>
          <w:p w14:paraId="08FD9AE9" w14:textId="1AF29DE5" w:rsidR="001A63C0" w:rsidRPr="003C7DBA"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rPr>
                <w:spacing w:val="-6"/>
              </w:rPr>
            </w:pPr>
            <w:r w:rsidRPr="003C7DBA">
              <w:rPr>
                <w:spacing w:val="-6"/>
              </w:rPr>
              <w:t xml:space="preserve">Eight Mile Creek Beach, </w:t>
            </w:r>
            <w:proofErr w:type="spellStart"/>
            <w:r w:rsidRPr="003C7DBA">
              <w:rPr>
                <w:spacing w:val="-6"/>
              </w:rPr>
              <w:t>Cowleds</w:t>
            </w:r>
            <w:proofErr w:type="spellEnd"/>
            <w:r w:rsidRPr="003C7DBA">
              <w:rPr>
                <w:spacing w:val="-6"/>
              </w:rPr>
              <w:t xml:space="preserve"> Landing, near beach access: 33°05</w:t>
            </w:r>
            <w:r w:rsidRPr="003C7DBA">
              <w:rPr>
                <w:spacing w:val="-6"/>
              </w:rPr>
              <w:sym w:font="Symbol" w:char="F0A2"/>
            </w:r>
            <w:r w:rsidRPr="003C7DBA">
              <w:rPr>
                <w:spacing w:val="-6"/>
              </w:rPr>
              <w:t>55.1</w:t>
            </w:r>
            <w:r w:rsidRPr="003C7DBA">
              <w:rPr>
                <w:spacing w:val="-6"/>
              </w:rPr>
              <w:sym w:font="Symbol" w:char="F0B2"/>
            </w:r>
            <w:r w:rsidRPr="003C7DBA">
              <w:rPr>
                <w:spacing w:val="-6"/>
              </w:rPr>
              <w:t>S 137°31</w:t>
            </w:r>
            <w:r w:rsidRPr="003C7DBA">
              <w:rPr>
                <w:spacing w:val="-6"/>
              </w:rPr>
              <w:sym w:font="Symbol" w:char="F0A2"/>
            </w:r>
            <w:r w:rsidRPr="003C7DBA">
              <w:rPr>
                <w:spacing w:val="-6"/>
              </w:rPr>
              <w:t>26.5</w:t>
            </w:r>
            <w:r w:rsidRPr="003C7DBA">
              <w:rPr>
                <w:spacing w:val="-6"/>
              </w:rPr>
              <w:sym w:font="Symbol" w:char="F0B2"/>
            </w:r>
            <w:r w:rsidRPr="003C7DBA">
              <w:rPr>
                <w:spacing w:val="-6"/>
              </w:rPr>
              <w:t>E</w:t>
            </w:r>
          </w:p>
        </w:tc>
      </w:tr>
      <w:tr w:rsidR="001A63C0" w:rsidRPr="00CC321F" w14:paraId="5AE23A79" w14:textId="77777777" w:rsidTr="003C7DBA">
        <w:trPr>
          <w:jc w:val="center"/>
        </w:trPr>
        <w:tc>
          <w:tcPr>
            <w:tcW w:w="3544" w:type="dxa"/>
          </w:tcPr>
          <w:p w14:paraId="3C17CD24" w14:textId="77777777"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 xml:space="preserve">Upper Spencer Gulf: </w:t>
            </w:r>
            <w:proofErr w:type="spellStart"/>
            <w:r w:rsidRPr="00CC321F">
              <w:t>Cowleds</w:t>
            </w:r>
            <w:proofErr w:type="spellEnd"/>
            <w:r w:rsidRPr="00CC321F">
              <w:t xml:space="preserve"> Landing</w:t>
            </w:r>
          </w:p>
        </w:tc>
        <w:tc>
          <w:tcPr>
            <w:tcW w:w="5812" w:type="dxa"/>
          </w:tcPr>
          <w:p w14:paraId="7825BD75" w14:textId="68A00DAA"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pPr>
            <w:proofErr w:type="spellStart"/>
            <w:r w:rsidRPr="00CC321F">
              <w:t>Cowleds</w:t>
            </w:r>
            <w:proofErr w:type="spellEnd"/>
            <w:r w:rsidRPr="00CC321F">
              <w:t xml:space="preserve"> Landing, centre of beach: 33</w:t>
            </w:r>
            <w:r>
              <w:t>°</w:t>
            </w:r>
            <w:r w:rsidRPr="00CC321F">
              <w:t>09</w:t>
            </w:r>
            <w:r w:rsidRPr="00CC321F">
              <w:sym w:font="Symbol" w:char="F0A2"/>
            </w:r>
            <w:r w:rsidRPr="00CC321F">
              <w:t>23.7</w:t>
            </w:r>
            <w:r w:rsidRPr="00CC321F">
              <w:sym w:font="Symbol" w:char="F0B2"/>
            </w:r>
            <w:r w:rsidRPr="00CC321F">
              <w:t>S 137</w:t>
            </w:r>
            <w:r>
              <w:t>°</w:t>
            </w:r>
            <w:r w:rsidRPr="00CC321F">
              <w:t>26</w:t>
            </w:r>
            <w:r w:rsidRPr="00CC321F">
              <w:sym w:font="Symbol" w:char="F0A2"/>
            </w:r>
            <w:r w:rsidRPr="00CC321F">
              <w:t>35.0</w:t>
            </w:r>
            <w:r w:rsidRPr="00CC321F">
              <w:sym w:font="Symbol" w:char="F0B2"/>
            </w:r>
            <w:r w:rsidRPr="00CC321F">
              <w:t>E</w:t>
            </w:r>
          </w:p>
        </w:tc>
      </w:tr>
      <w:tr w:rsidR="001A63C0" w:rsidRPr="00CC321F" w14:paraId="497D43DC" w14:textId="77777777" w:rsidTr="003C7DBA">
        <w:trPr>
          <w:jc w:val="center"/>
        </w:trPr>
        <w:tc>
          <w:tcPr>
            <w:tcW w:w="3544" w:type="dxa"/>
          </w:tcPr>
          <w:p w14:paraId="33EA0F4C" w14:textId="4F90A34B"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 xml:space="preserve">Upper Spencer Gulf Marine Park: </w:t>
            </w:r>
            <w:proofErr w:type="spellStart"/>
            <w:r w:rsidRPr="00CC321F">
              <w:t>Winninowie</w:t>
            </w:r>
            <w:proofErr w:type="spellEnd"/>
            <w:r w:rsidRPr="00CC321F">
              <w:t xml:space="preserve"> Conservation Park</w:t>
            </w:r>
          </w:p>
        </w:tc>
        <w:tc>
          <w:tcPr>
            <w:tcW w:w="5812" w:type="dxa"/>
          </w:tcPr>
          <w:p w14:paraId="35599A32" w14:textId="5F392ACB"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pPr>
            <w:r w:rsidRPr="00CC321F">
              <w:t>Yatala Harbor, Miranda centre of beach: 32</w:t>
            </w:r>
            <w:r>
              <w:t>°</w:t>
            </w:r>
            <w:r w:rsidRPr="00CC321F">
              <w:t>43</w:t>
            </w:r>
            <w:r w:rsidRPr="00CC321F">
              <w:sym w:font="Symbol" w:char="F0A2"/>
            </w:r>
            <w:r w:rsidRPr="00CC321F">
              <w:t>47.1</w:t>
            </w:r>
            <w:r w:rsidRPr="00CC321F">
              <w:sym w:font="Symbol" w:char="F0B2"/>
            </w:r>
            <w:r w:rsidRPr="00CC321F">
              <w:t>S 137</w:t>
            </w:r>
            <w:r>
              <w:t>°</w:t>
            </w:r>
            <w:r w:rsidRPr="00CC321F">
              <w:t>54</w:t>
            </w:r>
            <w:r w:rsidRPr="00CC321F">
              <w:sym w:font="Symbol" w:char="F0A2"/>
            </w:r>
            <w:r w:rsidRPr="00CC321F">
              <w:t>15.4</w:t>
            </w:r>
            <w:r w:rsidRPr="00CC321F">
              <w:sym w:font="Symbol" w:char="F0B2"/>
            </w:r>
            <w:r w:rsidRPr="00CC321F">
              <w:t>E</w:t>
            </w:r>
          </w:p>
        </w:tc>
      </w:tr>
      <w:tr w:rsidR="001A63C0" w:rsidRPr="00CC321F" w14:paraId="23D1C4FF" w14:textId="77777777" w:rsidTr="003C7DBA">
        <w:trPr>
          <w:jc w:val="center"/>
        </w:trPr>
        <w:tc>
          <w:tcPr>
            <w:tcW w:w="3544" w:type="dxa"/>
          </w:tcPr>
          <w:p w14:paraId="65A124A3" w14:textId="73F9C1E7"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 xml:space="preserve">Upper Spencer Gulf Marine Park: </w:t>
            </w:r>
            <w:proofErr w:type="spellStart"/>
            <w:r w:rsidRPr="00CC321F">
              <w:t>Winninowie</w:t>
            </w:r>
            <w:proofErr w:type="spellEnd"/>
            <w:r w:rsidRPr="00CC321F">
              <w:t xml:space="preserve"> Conservation Park</w:t>
            </w:r>
          </w:p>
        </w:tc>
        <w:tc>
          <w:tcPr>
            <w:tcW w:w="5812" w:type="dxa"/>
          </w:tcPr>
          <w:p w14:paraId="7207799F" w14:textId="2707611D"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pPr>
            <w:r w:rsidRPr="00CC321F">
              <w:t>Chinaman</w:t>
            </w:r>
            <w:r>
              <w:t>’</w:t>
            </w:r>
            <w:r w:rsidRPr="00CC321F">
              <w:t>s Creek, south-east of creek outlet ~1.5km: 32</w:t>
            </w:r>
            <w:r>
              <w:t>°</w:t>
            </w:r>
            <w:r w:rsidRPr="00CC321F">
              <w:t>42</w:t>
            </w:r>
            <w:r w:rsidRPr="00CC321F">
              <w:sym w:font="Symbol" w:char="F0A2"/>
            </w:r>
            <w:r w:rsidRPr="00CC321F">
              <w:t>27.5</w:t>
            </w:r>
            <w:r w:rsidRPr="00CC321F">
              <w:sym w:font="Symbol" w:char="F0B2"/>
            </w:r>
            <w:r w:rsidRPr="00CC321F">
              <w:t>S 137</w:t>
            </w:r>
            <w:r>
              <w:t>°</w:t>
            </w:r>
            <w:r w:rsidRPr="00CC321F">
              <w:t>51</w:t>
            </w:r>
            <w:r w:rsidRPr="00CC321F">
              <w:sym w:font="Symbol" w:char="F0A2"/>
            </w:r>
            <w:r w:rsidRPr="00CC321F">
              <w:t>28.0</w:t>
            </w:r>
            <w:r w:rsidRPr="00CC321F">
              <w:sym w:font="Symbol" w:char="F0B2"/>
            </w:r>
            <w:r w:rsidRPr="00CC321F">
              <w:t>E</w:t>
            </w:r>
          </w:p>
        </w:tc>
      </w:tr>
      <w:tr w:rsidR="001A63C0" w:rsidRPr="00CC321F" w14:paraId="539C5975" w14:textId="77777777" w:rsidTr="003C7DBA">
        <w:trPr>
          <w:jc w:val="center"/>
        </w:trPr>
        <w:tc>
          <w:tcPr>
            <w:tcW w:w="3544" w:type="dxa"/>
          </w:tcPr>
          <w:p w14:paraId="417F2468" w14:textId="63C4122A"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Gulf St Vincent: Adelaide Dolphin Sanctuary</w:t>
            </w:r>
          </w:p>
        </w:tc>
        <w:tc>
          <w:tcPr>
            <w:tcW w:w="5812" w:type="dxa"/>
          </w:tcPr>
          <w:p w14:paraId="45A48558" w14:textId="31CF00CF"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pPr>
            <w:r w:rsidRPr="00CC321F">
              <w:t>Quarantine Station, centre of beach: 34</w:t>
            </w:r>
            <w:r>
              <w:t>°</w:t>
            </w:r>
            <w:r w:rsidRPr="00CC321F">
              <w:t>46</w:t>
            </w:r>
            <w:r w:rsidRPr="00CC321F">
              <w:sym w:font="Symbol" w:char="F0A2"/>
            </w:r>
            <w:r w:rsidRPr="00CC321F">
              <w:t>42.5</w:t>
            </w:r>
            <w:r w:rsidRPr="00CC321F">
              <w:sym w:font="Symbol" w:char="F0B2"/>
            </w:r>
            <w:r w:rsidRPr="00CC321F">
              <w:t>S 138</w:t>
            </w:r>
            <w:r>
              <w:t>°</w:t>
            </w:r>
            <w:r w:rsidRPr="00CC321F">
              <w:t>31</w:t>
            </w:r>
            <w:r w:rsidRPr="00CC321F">
              <w:sym w:font="Symbol" w:char="F0A2"/>
            </w:r>
            <w:r w:rsidRPr="00CC321F">
              <w:t>11.0</w:t>
            </w:r>
            <w:r w:rsidRPr="00CC321F">
              <w:sym w:font="Symbol" w:char="F0B2"/>
            </w:r>
            <w:r w:rsidRPr="00CC321F">
              <w:t>E</w:t>
            </w:r>
          </w:p>
        </w:tc>
      </w:tr>
      <w:tr w:rsidR="001A63C0" w:rsidRPr="00CC321F" w14:paraId="706C15FE" w14:textId="77777777" w:rsidTr="003C7DBA">
        <w:trPr>
          <w:jc w:val="center"/>
        </w:trPr>
        <w:tc>
          <w:tcPr>
            <w:tcW w:w="3544" w:type="dxa"/>
          </w:tcPr>
          <w:p w14:paraId="3020CB33" w14:textId="1FE65E80"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Gulf St Vincent: Adelaide Dolphin Sanctuary</w:t>
            </w:r>
          </w:p>
        </w:tc>
        <w:tc>
          <w:tcPr>
            <w:tcW w:w="5812" w:type="dxa"/>
          </w:tcPr>
          <w:p w14:paraId="75203A5E" w14:textId="57DF0FDB" w:rsidR="001A63C0" w:rsidRPr="003C7DBA"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rPr>
                <w:spacing w:val="-2"/>
              </w:rPr>
            </w:pPr>
            <w:r w:rsidRPr="003C7DBA">
              <w:rPr>
                <w:spacing w:val="-2"/>
              </w:rPr>
              <w:t>Sugars Beach opposite the Quarantine Station, a few hundred metres north-west of the Australian Submarine Corporation—centre of beach: 34°46</w:t>
            </w:r>
            <w:r w:rsidRPr="003C7DBA">
              <w:rPr>
                <w:spacing w:val="-2"/>
              </w:rPr>
              <w:sym w:font="Symbol" w:char="F0A2"/>
            </w:r>
            <w:r w:rsidRPr="003C7DBA">
              <w:rPr>
                <w:spacing w:val="-2"/>
              </w:rPr>
              <w:t>11.8</w:t>
            </w:r>
            <w:r w:rsidRPr="003C7DBA">
              <w:rPr>
                <w:spacing w:val="-2"/>
              </w:rPr>
              <w:sym w:font="Symbol" w:char="F0B2"/>
            </w:r>
            <w:r w:rsidRPr="003C7DBA">
              <w:rPr>
                <w:spacing w:val="-2"/>
              </w:rPr>
              <w:t>S 138°30</w:t>
            </w:r>
            <w:r w:rsidRPr="003C7DBA">
              <w:rPr>
                <w:spacing w:val="-2"/>
              </w:rPr>
              <w:sym w:font="Symbol" w:char="F0A2"/>
            </w:r>
            <w:r w:rsidRPr="003C7DBA">
              <w:rPr>
                <w:spacing w:val="-2"/>
              </w:rPr>
              <w:t>53.0</w:t>
            </w:r>
            <w:r w:rsidRPr="003C7DBA">
              <w:rPr>
                <w:spacing w:val="-2"/>
              </w:rPr>
              <w:sym w:font="Symbol" w:char="F0B2"/>
            </w:r>
            <w:r w:rsidRPr="003C7DBA">
              <w:rPr>
                <w:spacing w:val="-2"/>
              </w:rPr>
              <w:t>E</w:t>
            </w:r>
          </w:p>
        </w:tc>
      </w:tr>
      <w:tr w:rsidR="001A63C0" w:rsidRPr="00CC321F" w14:paraId="36854768" w14:textId="77777777" w:rsidTr="003C7DBA">
        <w:trPr>
          <w:jc w:val="center"/>
        </w:trPr>
        <w:tc>
          <w:tcPr>
            <w:tcW w:w="3544" w:type="dxa"/>
          </w:tcPr>
          <w:p w14:paraId="7D949633" w14:textId="77777777"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Upper Gulf St Vincent Marine Park:</w:t>
            </w:r>
          </w:p>
        </w:tc>
        <w:tc>
          <w:tcPr>
            <w:tcW w:w="5812" w:type="dxa"/>
          </w:tcPr>
          <w:p w14:paraId="48531624" w14:textId="6B71C79B"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pPr>
            <w:r w:rsidRPr="00CC321F">
              <w:t>Port Clinton, centre of beach, southern side of point: 34</w:t>
            </w:r>
            <w:r>
              <w:t>°</w:t>
            </w:r>
            <w:r w:rsidRPr="00CC321F">
              <w:t>13</w:t>
            </w:r>
            <w:r w:rsidRPr="00CC321F">
              <w:sym w:font="Symbol" w:char="F0A2"/>
            </w:r>
            <w:r w:rsidRPr="00CC321F">
              <w:t>50.9</w:t>
            </w:r>
            <w:r w:rsidRPr="00CC321F">
              <w:sym w:font="Symbol" w:char="F0B2"/>
            </w:r>
            <w:r w:rsidRPr="00CC321F">
              <w:t>S 138</w:t>
            </w:r>
            <w:r>
              <w:t>°</w:t>
            </w:r>
            <w:r w:rsidRPr="00CC321F">
              <w:t>00</w:t>
            </w:r>
            <w:r w:rsidRPr="00CC321F">
              <w:sym w:font="Symbol" w:char="F0A2"/>
            </w:r>
            <w:r w:rsidRPr="00CC321F">
              <w:t>48.3</w:t>
            </w:r>
            <w:r w:rsidRPr="00CC321F">
              <w:sym w:font="Symbol" w:char="F0B2"/>
            </w:r>
            <w:r w:rsidRPr="00CC321F">
              <w:t>E</w:t>
            </w:r>
          </w:p>
        </w:tc>
      </w:tr>
      <w:tr w:rsidR="001A63C0" w:rsidRPr="00CC321F" w14:paraId="05CBE095" w14:textId="77777777" w:rsidTr="003C7DBA">
        <w:trPr>
          <w:jc w:val="center"/>
        </w:trPr>
        <w:tc>
          <w:tcPr>
            <w:tcW w:w="3544" w:type="dxa"/>
            <w:tcBorders>
              <w:bottom w:val="single" w:sz="4" w:space="0" w:color="auto"/>
            </w:tcBorders>
          </w:tcPr>
          <w:p w14:paraId="321142F0" w14:textId="6F7D37B5"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2" w:hanging="142"/>
              <w:jc w:val="left"/>
            </w:pPr>
            <w:r w:rsidRPr="00CC321F">
              <w:t>Upper Gulf St Vincent Marine Park: Special Purpose Area (Shore-based recreational fishing</w:t>
            </w:r>
            <w:r>
              <w:t>)</w:t>
            </w:r>
          </w:p>
        </w:tc>
        <w:tc>
          <w:tcPr>
            <w:tcW w:w="5812" w:type="dxa"/>
            <w:tcBorders>
              <w:bottom w:val="single" w:sz="4" w:space="0" w:color="auto"/>
            </w:tcBorders>
          </w:tcPr>
          <w:p w14:paraId="5B41C914" w14:textId="284CA570" w:rsidR="001A63C0" w:rsidRPr="00CC321F" w:rsidRDefault="001A63C0" w:rsidP="006C79CC">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41" w:hanging="142"/>
              <w:jc w:val="left"/>
            </w:pPr>
            <w:r w:rsidRPr="00CC321F">
              <w:t>Port Arthur, centre of beach: 138</w:t>
            </w:r>
            <w:r>
              <w:t>°</w:t>
            </w:r>
            <w:r w:rsidRPr="00CC321F">
              <w:t>3.893</w:t>
            </w:r>
            <w:r w:rsidRPr="00CC321F">
              <w:sym w:font="Symbol" w:char="F0A2"/>
            </w:r>
            <w:r w:rsidRPr="00CC321F">
              <w:t>E 34</w:t>
            </w:r>
            <w:r>
              <w:t>°</w:t>
            </w:r>
            <w:r w:rsidRPr="00CC321F">
              <w:t>8.995</w:t>
            </w:r>
            <w:r w:rsidRPr="00CC321F">
              <w:sym w:font="Symbol" w:char="F0A2"/>
            </w:r>
            <w:r w:rsidRPr="00CC321F">
              <w:t>S</w:t>
            </w:r>
          </w:p>
        </w:tc>
      </w:tr>
    </w:tbl>
    <w:p w14:paraId="15C302A9" w14:textId="77777777" w:rsidR="001A63C0" w:rsidRDefault="001A63C0" w:rsidP="00967F51">
      <w:pPr>
        <w:pStyle w:val="GG-Title2"/>
      </w:pPr>
      <w:r>
        <w:lastRenderedPageBreak/>
        <w:t>Schedule 2</w:t>
      </w:r>
    </w:p>
    <w:p w14:paraId="7549DBD7" w14:textId="32562710" w:rsidR="001A63C0" w:rsidRDefault="001A63C0" w:rsidP="00BB4264">
      <w:pPr>
        <w:pStyle w:val="GG-body"/>
        <w:numPr>
          <w:ilvl w:val="0"/>
          <w:numId w:val="26"/>
        </w:numPr>
        <w:spacing w:after="0"/>
        <w:ind w:hanging="280"/>
      </w:pPr>
      <w:r>
        <w:t>1 x Seine net (maximum length 5m, height 2m, minimum mesh size 4mm)</w:t>
      </w:r>
    </w:p>
    <w:p w14:paraId="2D83CE21" w14:textId="4ACD8460" w:rsidR="001A63C0" w:rsidRDefault="001A63C0" w:rsidP="00BB4264">
      <w:pPr>
        <w:pStyle w:val="GG-body"/>
        <w:numPr>
          <w:ilvl w:val="0"/>
          <w:numId w:val="26"/>
        </w:numPr>
        <w:ind w:hanging="280"/>
      </w:pPr>
      <w:r>
        <w:t>1 x Seine net (maximum length 15m, height 2m, minimum mesh size 17mm)</w:t>
      </w:r>
    </w:p>
    <w:p w14:paraId="348787C1" w14:textId="77777777" w:rsidR="001A63C0" w:rsidRDefault="001A63C0" w:rsidP="001A63C0">
      <w:pPr>
        <w:pStyle w:val="GG-Title2"/>
      </w:pPr>
      <w:r>
        <w:t>Schedule 3</w:t>
      </w:r>
    </w:p>
    <w:p w14:paraId="4E6FC0B1" w14:textId="77777777" w:rsidR="001A63C0" w:rsidRDefault="001A63C0" w:rsidP="001A63C0">
      <w:pPr>
        <w:pStyle w:val="GG-body"/>
        <w:ind w:left="284" w:hanging="284"/>
      </w:pPr>
      <w:r>
        <w:t>1.</w:t>
      </w:r>
      <w:r>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30402E61" w14:textId="77777777" w:rsidR="001A63C0" w:rsidRDefault="001A63C0" w:rsidP="001A63C0">
      <w:pPr>
        <w:pStyle w:val="GG-body"/>
        <w:ind w:left="284" w:hanging="284"/>
      </w:pPr>
      <w:r>
        <w:t>2.</w:t>
      </w:r>
      <w:r>
        <w:tab/>
      </w:r>
      <w:r w:rsidRPr="009E348D">
        <w:rPr>
          <w:spacing w:val="-2"/>
        </w:rPr>
        <w:t xml:space="preserve">The specimens collected or sampled by the exemption holder are for scientific, education and research purposes only and must not be sold. </w:t>
      </w:r>
      <w:r>
        <w:t>Any specimens not required must be returned to the water immediately.</w:t>
      </w:r>
    </w:p>
    <w:p w14:paraId="293FFE2E" w14:textId="77777777" w:rsidR="001A63C0" w:rsidRPr="00AB6D1B" w:rsidRDefault="001A63C0" w:rsidP="001A63C0">
      <w:pPr>
        <w:pStyle w:val="GG-body"/>
        <w:ind w:left="284" w:hanging="284"/>
        <w:rPr>
          <w:spacing w:val="-4"/>
        </w:rPr>
      </w:pPr>
      <w:r>
        <w:t>3.</w:t>
      </w:r>
      <w:r>
        <w:tab/>
      </w:r>
      <w:r w:rsidRPr="00AB6D1B">
        <w:rPr>
          <w:spacing w:val="-4"/>
        </w:rPr>
        <w:t>All vessels used pursuant to this exemption must be clearly marked with visible signage indicating the vessel is undertaking research activities.</w:t>
      </w:r>
    </w:p>
    <w:p w14:paraId="1706F45E" w14:textId="77777777" w:rsidR="001A63C0" w:rsidRDefault="001A63C0" w:rsidP="001A63C0">
      <w:pPr>
        <w:pStyle w:val="GG-body"/>
        <w:ind w:left="284" w:hanging="284"/>
      </w:pPr>
      <w:r>
        <w:t>4.</w:t>
      </w:r>
      <w:r>
        <w:tab/>
      </w:r>
      <w:r w:rsidRPr="00FB4534">
        <w:rPr>
          <w:spacing w:val="-2"/>
        </w:rPr>
        <w:t xml:space="preserve">The Ministerial exemption holder or a nominated agent must </w:t>
      </w:r>
      <w:proofErr w:type="gramStart"/>
      <w:r w:rsidRPr="00FB4534">
        <w:rPr>
          <w:spacing w:val="-2"/>
        </w:rPr>
        <w:t>be in attendance of seine nets at all times</w:t>
      </w:r>
      <w:proofErr w:type="gramEnd"/>
      <w:r w:rsidRPr="00FB4534">
        <w:rPr>
          <w:spacing w:val="-2"/>
        </w:rPr>
        <w:t xml:space="preserve"> while in use pursuant to this notice.</w:t>
      </w:r>
    </w:p>
    <w:p w14:paraId="00D982D5" w14:textId="77777777" w:rsidR="001A63C0" w:rsidRDefault="001A63C0" w:rsidP="001A63C0">
      <w:pPr>
        <w:pStyle w:val="GG-body"/>
        <w:ind w:left="284" w:hanging="284"/>
      </w:pPr>
      <w:r>
        <w:t>5.</w:t>
      </w:r>
      <w:r>
        <w:tab/>
        <w:t>The nominated agents of the exemption holder are:</w:t>
      </w:r>
    </w:p>
    <w:p w14:paraId="337CE033" w14:textId="3B2F34FD" w:rsidR="001A63C0" w:rsidRDefault="001A63C0" w:rsidP="00BB4264">
      <w:pPr>
        <w:pStyle w:val="GG-body"/>
        <w:numPr>
          <w:ilvl w:val="0"/>
          <w:numId w:val="26"/>
        </w:numPr>
        <w:spacing w:after="0"/>
        <w:ind w:hanging="280"/>
      </w:pPr>
      <w:r>
        <w:t xml:space="preserve">Dr Patrick Neil </w:t>
      </w:r>
      <w:proofErr w:type="spellStart"/>
      <w:r>
        <w:t>Bowskii</w:t>
      </w:r>
      <w:proofErr w:type="spellEnd"/>
      <w:r>
        <w:t xml:space="preserve"> Reis dos Santos</w:t>
      </w:r>
    </w:p>
    <w:p w14:paraId="58B1CE8E" w14:textId="2109390E" w:rsidR="001A63C0" w:rsidRDefault="001A63C0" w:rsidP="00BB4264">
      <w:pPr>
        <w:pStyle w:val="GG-body"/>
        <w:numPr>
          <w:ilvl w:val="0"/>
          <w:numId w:val="26"/>
        </w:numPr>
        <w:spacing w:after="0"/>
        <w:ind w:hanging="280"/>
      </w:pPr>
      <w:r>
        <w:t xml:space="preserve">Mr </w:t>
      </w:r>
      <w:proofErr w:type="spellStart"/>
      <w:r>
        <w:t>Koster</w:t>
      </w:r>
      <w:proofErr w:type="spellEnd"/>
      <w:r>
        <w:t xml:space="preserve"> </w:t>
      </w:r>
      <w:proofErr w:type="spellStart"/>
      <w:r>
        <w:t>Georgien</w:t>
      </w:r>
      <w:proofErr w:type="spellEnd"/>
      <w:r>
        <w:t xml:space="preserve"> </w:t>
      </w:r>
      <w:proofErr w:type="spellStart"/>
      <w:r>
        <w:t>Sarakinis</w:t>
      </w:r>
      <w:proofErr w:type="spellEnd"/>
    </w:p>
    <w:p w14:paraId="384E149C" w14:textId="6CA3AEDD" w:rsidR="001A63C0" w:rsidRDefault="001A63C0" w:rsidP="00BB4264">
      <w:pPr>
        <w:pStyle w:val="GG-body"/>
        <w:numPr>
          <w:ilvl w:val="0"/>
          <w:numId w:val="26"/>
        </w:numPr>
        <w:spacing w:after="0"/>
        <w:ind w:hanging="280"/>
      </w:pPr>
      <w:r>
        <w:t xml:space="preserve">Mr William </w:t>
      </w:r>
      <w:proofErr w:type="spellStart"/>
      <w:r>
        <w:t>Seow</w:t>
      </w:r>
      <w:proofErr w:type="spellEnd"/>
      <w:r>
        <w:t xml:space="preserve"> Hua Goh</w:t>
      </w:r>
    </w:p>
    <w:p w14:paraId="26797FF0" w14:textId="47936513" w:rsidR="001A63C0" w:rsidRDefault="001A63C0" w:rsidP="00BB4264">
      <w:pPr>
        <w:pStyle w:val="GG-body"/>
        <w:numPr>
          <w:ilvl w:val="0"/>
          <w:numId w:val="26"/>
        </w:numPr>
        <w:ind w:hanging="280"/>
      </w:pPr>
      <w:r>
        <w:t xml:space="preserve">Mr Joseph </w:t>
      </w:r>
      <w:proofErr w:type="spellStart"/>
      <w:r>
        <w:t>Widdrington</w:t>
      </w:r>
      <w:proofErr w:type="spellEnd"/>
    </w:p>
    <w:p w14:paraId="1E2DD6CF" w14:textId="77777777" w:rsidR="001A63C0" w:rsidRDefault="001A63C0" w:rsidP="001A63C0">
      <w:pPr>
        <w:pStyle w:val="GG-body"/>
        <w:ind w:left="284" w:hanging="284"/>
      </w:pPr>
      <w:r>
        <w:t>6.</w:t>
      </w:r>
      <w:r>
        <w:tab/>
        <w:t>The exemption holder must not collect any specimens for aquaculture research purposes pursuant to this notice.</w:t>
      </w:r>
    </w:p>
    <w:p w14:paraId="5F9674A6" w14:textId="77777777" w:rsidR="001A63C0" w:rsidRDefault="001A63C0" w:rsidP="001A63C0">
      <w:pPr>
        <w:pStyle w:val="GG-body"/>
        <w:ind w:left="284" w:hanging="284"/>
      </w:pPr>
      <w:r>
        <w:t>7.</w:t>
      </w:r>
      <w:r>
        <w:tab/>
        <w:t>Any protected species taken incidentally while undertaking research under this exemption must be returned to the water immediately.</w:t>
      </w:r>
    </w:p>
    <w:p w14:paraId="2A060003" w14:textId="77777777" w:rsidR="001A63C0" w:rsidRDefault="001A63C0" w:rsidP="001A63C0">
      <w:pPr>
        <w:pStyle w:val="GG-body"/>
        <w:ind w:left="284" w:hanging="284"/>
      </w:pPr>
      <w:r>
        <w:t>8.</w:t>
      </w:r>
      <w:r>
        <w:tab/>
        <w:t>Organisms collected pursuant to this notice must not be released into waters of the State if they have been kept separate to their natural environment for any length of time.</w:t>
      </w:r>
    </w:p>
    <w:p w14:paraId="433B48A8" w14:textId="77777777" w:rsidR="001A63C0" w:rsidRDefault="001A63C0" w:rsidP="001A63C0">
      <w:pPr>
        <w:pStyle w:val="GG-body"/>
        <w:ind w:left="284" w:hanging="284"/>
      </w:pPr>
      <w:r>
        <w:t>9.</w:t>
      </w:r>
      <w:r>
        <w:tab/>
        <w:t>Any equipment used to collect and hold fish during the exempted activity must be decontaminated prior to and after undertaking the research activities.</w:t>
      </w:r>
    </w:p>
    <w:p w14:paraId="545F3F81" w14:textId="77777777" w:rsidR="001A63C0" w:rsidRDefault="001A63C0" w:rsidP="001A63C0">
      <w:pPr>
        <w:pStyle w:val="GG-body"/>
        <w:ind w:left="284" w:hanging="284"/>
      </w:pPr>
      <w:r>
        <w:t>10.</w:t>
      </w:r>
      <w:r>
        <w:tab/>
      </w:r>
      <w:r w:rsidRPr="00C40C9C">
        <w:rPr>
          <w:spacing w:val="-2"/>
        </w:rPr>
        <w:t xml:space="preserve">At least 1 hour before conducting activities under this exemption, the exemption holder, or nominated agent, must contact the Department </w:t>
      </w:r>
      <w:r>
        <w:t xml:space="preserve">of Primary Industries and Regions (PIRSA) </w:t>
      </w:r>
      <w:proofErr w:type="spellStart"/>
      <w:r>
        <w:t>Fishwatch</w:t>
      </w:r>
      <w:proofErr w:type="spellEnd"/>
      <w:r>
        <w:t xml:space="preserve"> on 1800 065 522 and answer a series of questions about the exempted activity. The exemption holder or nominated agent will need to have a copy of this notice in their possession at the time of making the call and </w:t>
      </w:r>
      <w:r w:rsidRPr="00C40C9C">
        <w:rPr>
          <w:spacing w:val="-2"/>
        </w:rPr>
        <w:t>be able to provide information about the area and time of the exempted activity, the vehicles and/or boats involved, the number of persons</w:t>
      </w:r>
      <w:r>
        <w:t xml:space="preserve"> assisting with undertaking the exempted activity and other related questions.</w:t>
      </w:r>
    </w:p>
    <w:p w14:paraId="651415F9" w14:textId="77777777" w:rsidR="001A63C0" w:rsidRDefault="001A63C0" w:rsidP="001A63C0">
      <w:pPr>
        <w:pStyle w:val="GG-body"/>
        <w:ind w:left="284" w:hanging="284"/>
      </w:pPr>
      <w:r>
        <w:t>11.</w:t>
      </w:r>
      <w:r>
        <w:tab/>
        <w:t>The exemption holder must provide a report in writing detailing the activities carried out pursuant to this notice to PIRSA, Fisheries and Aquaculture (GPO Box 1625, Adelaide SA 5001) within 14 days of the activity being completed with the following details:</w:t>
      </w:r>
    </w:p>
    <w:p w14:paraId="4E9BD0B1" w14:textId="19D1CF54" w:rsidR="001A63C0" w:rsidRDefault="001A63C0" w:rsidP="00BB4264">
      <w:pPr>
        <w:pStyle w:val="GG-body"/>
        <w:numPr>
          <w:ilvl w:val="0"/>
          <w:numId w:val="26"/>
        </w:numPr>
        <w:spacing w:after="0"/>
        <w:ind w:hanging="280"/>
      </w:pPr>
      <w:r>
        <w:t xml:space="preserve">the date and location of </w:t>
      </w:r>
      <w:proofErr w:type="gramStart"/>
      <w:r>
        <w:t>sampling;</w:t>
      </w:r>
      <w:proofErr w:type="gramEnd"/>
    </w:p>
    <w:p w14:paraId="4AA1EAF8" w14:textId="5176460E" w:rsidR="001A63C0" w:rsidRDefault="001A63C0" w:rsidP="00BB4264">
      <w:pPr>
        <w:pStyle w:val="GG-body"/>
        <w:numPr>
          <w:ilvl w:val="0"/>
          <w:numId w:val="26"/>
        </w:numPr>
        <w:spacing w:after="0"/>
        <w:ind w:hanging="280"/>
      </w:pPr>
      <w:r>
        <w:t xml:space="preserve">the gear </w:t>
      </w:r>
      <w:proofErr w:type="gramStart"/>
      <w:r>
        <w:t>used;</w:t>
      </w:r>
      <w:proofErr w:type="gramEnd"/>
    </w:p>
    <w:p w14:paraId="40C00FAC" w14:textId="2B9638EE" w:rsidR="001A63C0" w:rsidRDefault="001A63C0" w:rsidP="00BB4264">
      <w:pPr>
        <w:pStyle w:val="GG-body"/>
        <w:numPr>
          <w:ilvl w:val="0"/>
          <w:numId w:val="26"/>
        </w:numPr>
        <w:spacing w:after="0"/>
        <w:ind w:hanging="280"/>
      </w:pPr>
      <w:r>
        <w:t xml:space="preserve">the number and description of all species caught and their </w:t>
      </w:r>
      <w:proofErr w:type="gramStart"/>
      <w:r>
        <w:t>fate;</w:t>
      </w:r>
      <w:proofErr w:type="gramEnd"/>
    </w:p>
    <w:p w14:paraId="232622B0" w14:textId="17CB2573" w:rsidR="001A63C0" w:rsidRDefault="001A63C0" w:rsidP="00BB4264">
      <w:pPr>
        <w:pStyle w:val="GG-body"/>
        <w:numPr>
          <w:ilvl w:val="0"/>
          <w:numId w:val="26"/>
        </w:numPr>
        <w:spacing w:after="0"/>
        <w:ind w:hanging="280"/>
      </w:pPr>
      <w:r>
        <w:t xml:space="preserve">the number and description of any samples/biopsies </w:t>
      </w:r>
      <w:proofErr w:type="gramStart"/>
      <w:r>
        <w:t>collected;</w:t>
      </w:r>
      <w:proofErr w:type="gramEnd"/>
    </w:p>
    <w:p w14:paraId="090D6E51" w14:textId="2B30048D" w:rsidR="001A63C0" w:rsidRDefault="001A63C0" w:rsidP="00BB4264">
      <w:pPr>
        <w:pStyle w:val="GG-body"/>
        <w:numPr>
          <w:ilvl w:val="0"/>
          <w:numId w:val="26"/>
        </w:numPr>
        <w:spacing w:after="0"/>
        <w:ind w:hanging="280"/>
      </w:pPr>
      <w:r>
        <w:t>any interactions with protected species and marine mammals; and</w:t>
      </w:r>
    </w:p>
    <w:p w14:paraId="634DCBA0" w14:textId="59BAE5B3" w:rsidR="001A63C0" w:rsidRDefault="001A63C0" w:rsidP="00BB4264">
      <w:pPr>
        <w:pStyle w:val="GG-body"/>
        <w:numPr>
          <w:ilvl w:val="0"/>
          <w:numId w:val="26"/>
        </w:numPr>
        <w:ind w:hanging="280"/>
      </w:pPr>
      <w:r>
        <w:t xml:space="preserve">any other information regarding size, breeding or anything deemed relevant or of interest that </w:t>
      </w:r>
      <w:proofErr w:type="gramStart"/>
      <w:r>
        <w:t>is able to</w:t>
      </w:r>
      <w:proofErr w:type="gramEnd"/>
      <w:r>
        <w:t xml:space="preserve"> be volunteered.</w:t>
      </w:r>
    </w:p>
    <w:p w14:paraId="3A89ADCA" w14:textId="77777777" w:rsidR="001A63C0" w:rsidRDefault="001A63C0" w:rsidP="001A63C0">
      <w:pPr>
        <w:pStyle w:val="GG-body"/>
        <w:ind w:left="284"/>
      </w:pPr>
      <w:r>
        <w:t>Or if no research activities are undertaken, the exemption holder must provide a report to that effect to PIRSA within 14 days of expiry of this exemption.</w:t>
      </w:r>
    </w:p>
    <w:p w14:paraId="4EDCF11A" w14:textId="77777777" w:rsidR="001A63C0" w:rsidRDefault="001A63C0" w:rsidP="001A63C0">
      <w:pPr>
        <w:pStyle w:val="GG-body"/>
        <w:ind w:left="284" w:hanging="284"/>
      </w:pPr>
      <w:r>
        <w:t>12.</w:t>
      </w:r>
      <w:r>
        <w:tab/>
        <w:t>While engaging in the exempted activity, the exemption holder and nominated agents must be in possession of a copy of this exemption. The exemption must be produced to a PIRSA Fisheries Officer, if requested.</w:t>
      </w:r>
    </w:p>
    <w:p w14:paraId="0D1A60AB" w14:textId="77777777" w:rsidR="001A63C0" w:rsidRDefault="001A63C0" w:rsidP="001A63C0">
      <w:pPr>
        <w:pStyle w:val="GG-body"/>
        <w:ind w:left="284" w:hanging="284"/>
      </w:pPr>
      <w:r>
        <w:t>13.</w:t>
      </w:r>
      <w:r>
        <w:tab/>
        <w:t xml:space="preserve">The exemption holder or nominated agents must not contravene or fail to comply with the </w:t>
      </w:r>
      <w:r w:rsidRPr="000A22CB">
        <w:rPr>
          <w:i/>
          <w:iCs/>
        </w:rPr>
        <w:t>Fisheries Management Act 2007</w:t>
      </w:r>
      <w:r>
        <w:t xml:space="preserve"> or any regulations made under that Act, except where specifically exempted by this notice.</w:t>
      </w:r>
    </w:p>
    <w:p w14:paraId="47FB3B04" w14:textId="77777777" w:rsidR="001A63C0" w:rsidRDefault="001A63C0" w:rsidP="001A63C0">
      <w:pPr>
        <w:pStyle w:val="GG-body"/>
      </w:pPr>
      <w:r w:rsidRPr="00D53CBD">
        <w:rPr>
          <w:spacing w:val="-2"/>
        </w:rPr>
        <w:t xml:space="preserve">This notice does not purport to override the provisions or operation of any other Act including, but not limited to, the </w:t>
      </w:r>
      <w:r w:rsidRPr="00D53CBD">
        <w:rPr>
          <w:i/>
          <w:iCs/>
          <w:spacing w:val="-2"/>
        </w:rPr>
        <w:t>Marine Parks Act 2007</w:t>
      </w:r>
      <w:r w:rsidRPr="00D53CBD">
        <w:rPr>
          <w:spacing w:val="-2"/>
        </w:rPr>
        <w:t>,</w:t>
      </w:r>
      <w:r>
        <w:t xml:space="preserve"> the </w:t>
      </w:r>
      <w:r w:rsidRPr="009A70B5">
        <w:rPr>
          <w:i/>
          <w:iCs/>
        </w:rPr>
        <w:t>National Parks and Wildlife Act 1972</w:t>
      </w:r>
      <w:r>
        <w:t xml:space="preserve"> and the </w:t>
      </w:r>
      <w:r w:rsidRPr="009A70B5">
        <w:rPr>
          <w:i/>
          <w:iCs/>
        </w:rPr>
        <w:t>Adelaide Dolphin Sanctuary Act 2005</w:t>
      </w:r>
      <w:r>
        <w:t xml:space="preserve">. The exemption holder and her nominated agents must comply with any relevant regulations, permits, requirements and directions from the Department for Environment and Water when undertaking activities within a marine park, national </w:t>
      </w:r>
      <w:proofErr w:type="gramStart"/>
      <w:r>
        <w:t>park</w:t>
      </w:r>
      <w:proofErr w:type="gramEnd"/>
      <w:r>
        <w:t xml:space="preserve"> or specially protected area.</w:t>
      </w:r>
    </w:p>
    <w:p w14:paraId="0C13D974" w14:textId="77777777" w:rsidR="001A63C0" w:rsidRDefault="001A63C0" w:rsidP="001A63C0">
      <w:pPr>
        <w:pStyle w:val="GG-body"/>
      </w:pPr>
      <w:proofErr w:type="gramStart"/>
      <w:r>
        <w:t>For the purpose of</w:t>
      </w:r>
      <w:proofErr w:type="gramEnd"/>
      <w:r>
        <w:t xml:space="preserve"> this notice all lines are geodesics based on the Geocentric Datum of Australia 2020 (GDA2020). GDA2020 has the same meaning as in the </w:t>
      </w:r>
      <w:r w:rsidRPr="009A70B5">
        <w:rPr>
          <w:i/>
          <w:iCs/>
        </w:rPr>
        <w:t>National Measurement (Recognized-Value Standard of Measurement of Position) Determination 2017</w:t>
      </w:r>
      <w:r>
        <w:t xml:space="preserve"> made under section 8A of the </w:t>
      </w:r>
      <w:r w:rsidRPr="009A70B5">
        <w:rPr>
          <w:i/>
          <w:iCs/>
        </w:rPr>
        <w:t>National Measurement Act 1960</w:t>
      </w:r>
      <w:r>
        <w:t xml:space="preserve"> of the Commonwealth. All co-ordinates are expressed in terms of GDA2020.</w:t>
      </w:r>
    </w:p>
    <w:p w14:paraId="7089F82D" w14:textId="77777777" w:rsidR="001A63C0" w:rsidRDefault="001A63C0" w:rsidP="001A63C0">
      <w:pPr>
        <w:pStyle w:val="GG-SDated"/>
      </w:pPr>
      <w:r>
        <w:t>Dated: 11 May 2022</w:t>
      </w:r>
    </w:p>
    <w:p w14:paraId="7802C9A9" w14:textId="77777777" w:rsidR="001A63C0" w:rsidRDefault="001A63C0" w:rsidP="001A63C0">
      <w:pPr>
        <w:pStyle w:val="GG-SName"/>
      </w:pPr>
      <w:r>
        <w:t>Professor Gavin Begg</w:t>
      </w:r>
    </w:p>
    <w:p w14:paraId="1DFF4737" w14:textId="77777777" w:rsidR="001A63C0" w:rsidRDefault="001A63C0" w:rsidP="001A63C0">
      <w:pPr>
        <w:pStyle w:val="GG-Signature"/>
      </w:pPr>
      <w:r>
        <w:t>Executive Director</w:t>
      </w:r>
    </w:p>
    <w:p w14:paraId="655BD555" w14:textId="77777777" w:rsidR="001A63C0" w:rsidRDefault="001A63C0" w:rsidP="001A63C0">
      <w:pPr>
        <w:pStyle w:val="GG-Signature"/>
      </w:pPr>
      <w:r>
        <w:t>Fisheries and Aquaculture</w:t>
      </w:r>
    </w:p>
    <w:p w14:paraId="0F13FB3E" w14:textId="77777777" w:rsidR="001A63C0" w:rsidRDefault="001A63C0" w:rsidP="001A63C0">
      <w:pPr>
        <w:pStyle w:val="GG-Signature"/>
      </w:pPr>
      <w:r>
        <w:t>Delegate of the Minister for Primary Industries and Regional Development</w:t>
      </w:r>
    </w:p>
    <w:p w14:paraId="0C9A3971" w14:textId="77777777" w:rsidR="001A63C0" w:rsidRDefault="001A63C0" w:rsidP="001A63C0">
      <w:pPr>
        <w:pStyle w:val="GG-body"/>
        <w:pBdr>
          <w:top w:val="single" w:sz="4" w:space="1" w:color="auto"/>
        </w:pBdr>
        <w:spacing w:before="100" w:after="0" w:line="14" w:lineRule="exact"/>
        <w:jc w:val="center"/>
      </w:pPr>
    </w:p>
    <w:p w14:paraId="11C5063C" w14:textId="4E8CD708" w:rsidR="001A63C0" w:rsidRDefault="001A63C0" w:rsidP="001A63C0">
      <w:pPr>
        <w:pStyle w:val="GG-body"/>
        <w:spacing w:after="0"/>
      </w:pPr>
    </w:p>
    <w:p w14:paraId="4A390F74" w14:textId="77777777" w:rsidR="003C7DBA" w:rsidRPr="00CA401A" w:rsidRDefault="003C7DBA" w:rsidP="003C7DBA">
      <w:pPr>
        <w:pStyle w:val="GG-Title1"/>
        <w:rPr>
          <w:rFonts w:eastAsia="Times New Roman"/>
        </w:rPr>
      </w:pPr>
      <w:r w:rsidRPr="00CA401A">
        <w:t xml:space="preserve">Fisheries Management Act 2007 </w:t>
      </w:r>
    </w:p>
    <w:p w14:paraId="0A129FB3" w14:textId="77777777" w:rsidR="003C7DBA" w:rsidRPr="00CA401A" w:rsidRDefault="003C7DBA" w:rsidP="003C7DBA">
      <w:pPr>
        <w:pStyle w:val="GG-Title2"/>
        <w:rPr>
          <w:rFonts w:eastAsia="Times New Roman"/>
        </w:rPr>
      </w:pPr>
      <w:r w:rsidRPr="00CA401A">
        <w:t>Section 115</w:t>
      </w:r>
    </w:p>
    <w:p w14:paraId="07853F3E" w14:textId="77777777" w:rsidR="003C7DBA" w:rsidRDefault="003C7DBA" w:rsidP="003C7DBA">
      <w:pPr>
        <w:pStyle w:val="GG-Title3"/>
      </w:pPr>
      <w:r w:rsidRPr="00CA401A">
        <w:t>Variation of Ministerial Exemption No. ME9903176</w:t>
      </w:r>
    </w:p>
    <w:p w14:paraId="1DD7DD41" w14:textId="77777777" w:rsidR="003C7DBA" w:rsidRDefault="003C7DBA" w:rsidP="003C7DBA">
      <w:pPr>
        <w:pStyle w:val="GG-body"/>
        <w:rPr>
          <w:iCs/>
          <w:lang w:val="en-GB"/>
        </w:rPr>
      </w:pPr>
      <w:r w:rsidRPr="00CA401A">
        <w:rPr>
          <w:lang w:val="en-GB"/>
        </w:rPr>
        <w:t>TAKE NOTICE that the Ministerial Exemption notice number ME9903176 made</w:t>
      </w:r>
      <w:r>
        <w:rPr>
          <w:lang w:val="en-GB"/>
        </w:rPr>
        <w:t xml:space="preserve"> </w:t>
      </w:r>
      <w:r w:rsidRPr="00CA401A">
        <w:rPr>
          <w:lang w:val="en-GB"/>
        </w:rPr>
        <w:t xml:space="preserve">pursuant to section 115 of the </w:t>
      </w:r>
      <w:r w:rsidRPr="00CA401A">
        <w:rPr>
          <w:i/>
          <w:lang w:val="en-GB"/>
        </w:rPr>
        <w:t>Fisheries Management Act 2007,</w:t>
      </w:r>
      <w:r w:rsidRPr="00CA401A">
        <w:rPr>
          <w:lang w:val="en-GB"/>
        </w:rPr>
        <w:t xml:space="preserve"> dated 2 December 2021, and published in the </w:t>
      </w:r>
      <w:r w:rsidRPr="00CA401A">
        <w:rPr>
          <w:i/>
          <w:iCs/>
          <w:lang w:val="en-GB"/>
        </w:rPr>
        <w:t xml:space="preserve">South Australian </w:t>
      </w:r>
      <w:r>
        <w:rPr>
          <w:i/>
          <w:iCs/>
          <w:lang w:val="en-GB"/>
        </w:rPr>
        <w:t xml:space="preserve">Government </w:t>
      </w:r>
      <w:r w:rsidRPr="00CA401A">
        <w:rPr>
          <w:i/>
          <w:iCs/>
          <w:lang w:val="en-GB"/>
        </w:rPr>
        <w:t xml:space="preserve">Gazette </w:t>
      </w:r>
      <w:r w:rsidRPr="00CA401A">
        <w:rPr>
          <w:lang w:val="en-GB"/>
        </w:rPr>
        <w:t>on</w:t>
      </w:r>
      <w:r>
        <w:rPr>
          <w:i/>
          <w:iCs/>
          <w:lang w:val="en-GB"/>
        </w:rPr>
        <w:t xml:space="preserve"> </w:t>
      </w:r>
      <w:r w:rsidRPr="00CA401A">
        <w:rPr>
          <w:lang w:val="en-GB"/>
        </w:rPr>
        <w:t>9 December 2021</w:t>
      </w:r>
      <w:r>
        <w:rPr>
          <w:lang w:val="en-GB"/>
        </w:rPr>
        <w:t>,</w:t>
      </w:r>
      <w:r w:rsidRPr="00CA401A">
        <w:rPr>
          <w:lang w:val="en-GB"/>
        </w:rPr>
        <w:t xml:space="preserve"> being the first notice on page 4361</w:t>
      </w:r>
      <w:r>
        <w:rPr>
          <w:lang w:val="en-GB"/>
        </w:rPr>
        <w:t>,</w:t>
      </w:r>
      <w:r w:rsidRPr="00CA401A">
        <w:rPr>
          <w:lang w:val="en-GB"/>
        </w:rPr>
        <w:t xml:space="preserve"> is hereby varied such that Schedule 2 is deleted and replaced by the following:</w:t>
      </w:r>
    </w:p>
    <w:p w14:paraId="7D4FD522" w14:textId="77777777" w:rsidR="003C7DBA" w:rsidRPr="00CA401A" w:rsidRDefault="003C7DBA" w:rsidP="003C7DBA">
      <w:pPr>
        <w:pStyle w:val="GG-Title2"/>
        <w:spacing w:after="0"/>
        <w:rPr>
          <w:rFonts w:eastAsia="Times New Roman"/>
          <w:lang w:val="en-GB"/>
        </w:rPr>
      </w:pPr>
      <w:r w:rsidRPr="00CA401A">
        <w:rPr>
          <w:lang w:val="en-GB"/>
        </w:rPr>
        <w:t>Schedule 2</w:t>
      </w:r>
    </w:p>
    <w:p w14:paraId="7AB08756" w14:textId="77777777" w:rsidR="003C7DBA" w:rsidRPr="00CA401A" w:rsidRDefault="003C7DBA" w:rsidP="003C7DBA">
      <w:pPr>
        <w:pStyle w:val="GG-body"/>
        <w:rPr>
          <w:lang w:val="en-GB"/>
        </w:rPr>
      </w:pPr>
      <w:r w:rsidRPr="00CA401A">
        <w:rPr>
          <w:lang w:val="en-GB"/>
        </w:rPr>
        <w:t>The research activities entitled:</w:t>
      </w:r>
    </w:p>
    <w:p w14:paraId="6144F689" w14:textId="77777777" w:rsidR="003C7DBA" w:rsidRPr="00CA401A" w:rsidRDefault="003C7DBA" w:rsidP="00BB4264">
      <w:pPr>
        <w:pStyle w:val="GG-body"/>
        <w:numPr>
          <w:ilvl w:val="0"/>
          <w:numId w:val="33"/>
        </w:numPr>
        <w:ind w:left="567"/>
        <w:rPr>
          <w:lang w:val="en-GB"/>
        </w:rPr>
      </w:pPr>
      <w:r w:rsidRPr="00CA401A">
        <w:rPr>
          <w:lang w:val="en-GB"/>
        </w:rPr>
        <w:t xml:space="preserve">Ecological assessments in the Coorong - Long-term monitoring of benthic macroinvertebrates as part of ‘The Living Murray Condition Monitoring’ and “Healthy Coorong – Healthy Basin” Program. </w:t>
      </w:r>
    </w:p>
    <w:p w14:paraId="602CF0F8" w14:textId="77777777" w:rsidR="00967F51" w:rsidRDefault="00967F51">
      <w:pPr>
        <w:spacing w:after="0" w:line="240" w:lineRule="auto"/>
        <w:jc w:val="left"/>
        <w:rPr>
          <w:rFonts w:eastAsia="Times New Roman"/>
          <w:szCs w:val="17"/>
          <w:lang w:val="en-GB"/>
        </w:rPr>
      </w:pPr>
      <w:r>
        <w:rPr>
          <w:lang w:val="en-GB"/>
        </w:rPr>
        <w:br w:type="page"/>
      </w:r>
    </w:p>
    <w:p w14:paraId="2DB2CF32" w14:textId="0F9B9EEF" w:rsidR="003C7DBA" w:rsidRPr="00CA401A" w:rsidRDefault="003C7DBA" w:rsidP="00BB4264">
      <w:pPr>
        <w:pStyle w:val="GG-body"/>
        <w:numPr>
          <w:ilvl w:val="0"/>
          <w:numId w:val="33"/>
        </w:numPr>
        <w:ind w:left="567"/>
        <w:rPr>
          <w:lang w:val="en-GB"/>
        </w:rPr>
      </w:pPr>
      <w:r w:rsidRPr="00CA401A">
        <w:rPr>
          <w:lang w:val="en-GB"/>
        </w:rPr>
        <w:lastRenderedPageBreak/>
        <w:t>Mudflat biodiversity and condition monitoring in Gulf St Vincent, South Australia.</w:t>
      </w:r>
    </w:p>
    <w:p w14:paraId="3FC37A72" w14:textId="77777777" w:rsidR="003C7DBA" w:rsidRDefault="003C7DBA" w:rsidP="00BB4264">
      <w:pPr>
        <w:pStyle w:val="GG-body"/>
        <w:numPr>
          <w:ilvl w:val="0"/>
          <w:numId w:val="33"/>
        </w:numPr>
        <w:ind w:left="567"/>
        <w:rPr>
          <w:lang w:val="en-GB"/>
        </w:rPr>
      </w:pPr>
      <w:r w:rsidRPr="00CA401A">
        <w:rPr>
          <w:lang w:val="en-GB"/>
        </w:rPr>
        <w:t>Assessing the ecosystem health of Coffin Bay for ecosystem-based management and marine parks performance assessment.</w:t>
      </w:r>
    </w:p>
    <w:p w14:paraId="493D339E" w14:textId="77777777" w:rsidR="003C7DBA" w:rsidRDefault="003C7DBA" w:rsidP="003C7DBA">
      <w:pPr>
        <w:pStyle w:val="GG-SDated"/>
        <w:rPr>
          <w:lang w:val="en-GB"/>
        </w:rPr>
      </w:pPr>
      <w:r w:rsidRPr="00CA401A">
        <w:rPr>
          <w:lang w:val="en-GB"/>
        </w:rPr>
        <w:t>Dated</w:t>
      </w:r>
      <w:r>
        <w:rPr>
          <w:lang w:val="en-GB"/>
        </w:rPr>
        <w:t>:</w:t>
      </w:r>
      <w:r w:rsidRPr="00CA401A">
        <w:rPr>
          <w:lang w:val="en-GB"/>
        </w:rPr>
        <w:t xml:space="preserve"> 13 May 2022</w:t>
      </w:r>
    </w:p>
    <w:p w14:paraId="4BF203D2" w14:textId="77777777" w:rsidR="003C7DBA" w:rsidRPr="00CA401A" w:rsidRDefault="003C7DBA" w:rsidP="003C7DBA">
      <w:pPr>
        <w:pStyle w:val="GG-SName"/>
        <w:rPr>
          <w:lang w:val="en-GB"/>
        </w:rPr>
      </w:pPr>
      <w:r w:rsidRPr="00CA401A">
        <w:rPr>
          <w:lang w:val="en-GB"/>
        </w:rPr>
        <w:t>Prof Gavin Begg</w:t>
      </w:r>
    </w:p>
    <w:p w14:paraId="1E897DD0" w14:textId="77777777" w:rsidR="003C7DBA" w:rsidRPr="00CA401A" w:rsidRDefault="003C7DBA" w:rsidP="003C7DBA">
      <w:pPr>
        <w:pStyle w:val="GG-Signature"/>
        <w:rPr>
          <w:lang w:val="en-GB"/>
        </w:rPr>
      </w:pPr>
      <w:r w:rsidRPr="00CA401A">
        <w:rPr>
          <w:lang w:val="en-GB"/>
        </w:rPr>
        <w:t xml:space="preserve">Executive Director </w:t>
      </w:r>
    </w:p>
    <w:p w14:paraId="1BAC44F8" w14:textId="77777777" w:rsidR="003C7DBA" w:rsidRPr="00CA401A" w:rsidRDefault="003C7DBA" w:rsidP="003C7DBA">
      <w:pPr>
        <w:pStyle w:val="GG-Signature"/>
        <w:rPr>
          <w:lang w:val="en-GB"/>
        </w:rPr>
      </w:pPr>
      <w:r w:rsidRPr="00CA401A">
        <w:rPr>
          <w:lang w:val="en-GB"/>
        </w:rPr>
        <w:t>Fisheries And Aquaculture</w:t>
      </w:r>
    </w:p>
    <w:p w14:paraId="3ADE9E9C" w14:textId="692D4719" w:rsidR="003C7DBA" w:rsidRDefault="003C7DBA" w:rsidP="003C7DBA">
      <w:pPr>
        <w:pStyle w:val="GG-Signature"/>
        <w:rPr>
          <w:lang w:val="en-GB"/>
        </w:rPr>
      </w:pPr>
      <w:r w:rsidRPr="00CA401A">
        <w:rPr>
          <w:lang w:val="en-GB"/>
        </w:rPr>
        <w:t>Delegate of the Minister for Primary Industries and Regional Development</w:t>
      </w:r>
    </w:p>
    <w:p w14:paraId="090D6AF8" w14:textId="62CD5A3F" w:rsidR="003C7DBA" w:rsidRDefault="003C7DBA" w:rsidP="003C7DBA">
      <w:pPr>
        <w:pStyle w:val="GG-Signature"/>
        <w:pBdr>
          <w:bottom w:val="single" w:sz="4" w:space="1" w:color="auto"/>
        </w:pBdr>
        <w:spacing w:line="52" w:lineRule="exact"/>
        <w:jc w:val="center"/>
        <w:rPr>
          <w:lang w:val="en-GB"/>
        </w:rPr>
      </w:pPr>
    </w:p>
    <w:p w14:paraId="7B0C1EE4" w14:textId="1B0A0246" w:rsidR="003C7DBA" w:rsidRDefault="003C7DBA" w:rsidP="003C7DBA">
      <w:pPr>
        <w:pStyle w:val="GG-Signature"/>
        <w:pBdr>
          <w:top w:val="single" w:sz="4" w:space="1" w:color="auto"/>
        </w:pBdr>
        <w:spacing w:before="34" w:line="14" w:lineRule="exact"/>
        <w:jc w:val="center"/>
        <w:rPr>
          <w:lang w:val="en-GB"/>
        </w:rPr>
      </w:pPr>
    </w:p>
    <w:p w14:paraId="0C222055" w14:textId="143F08DD" w:rsidR="001A63C0" w:rsidRDefault="001A63C0" w:rsidP="001A63C0">
      <w:pPr>
        <w:pStyle w:val="GG-body"/>
        <w:spacing w:after="0"/>
      </w:pPr>
    </w:p>
    <w:p w14:paraId="6A8396A3" w14:textId="77777777" w:rsidR="00967F51" w:rsidRPr="002B5E8F" w:rsidRDefault="00967F51" w:rsidP="00C80785">
      <w:pPr>
        <w:pStyle w:val="Heading2"/>
        <w:rPr>
          <w:rFonts w:eastAsia="Times New Roman"/>
        </w:rPr>
      </w:pPr>
      <w:bookmarkStart w:id="8" w:name="_Toc103782480"/>
      <w:r w:rsidRPr="002B5E8F">
        <w:t>Housing Improvement Act 2016</w:t>
      </w:r>
      <w:bookmarkEnd w:id="8"/>
    </w:p>
    <w:p w14:paraId="5536ED24" w14:textId="77777777" w:rsidR="00967F51" w:rsidRDefault="00967F51" w:rsidP="00967F51">
      <w:pPr>
        <w:pStyle w:val="GG-Title3"/>
        <w:rPr>
          <w:lang w:val="en-US"/>
        </w:rPr>
      </w:pPr>
      <w:r w:rsidRPr="002B5E8F">
        <w:rPr>
          <w:lang w:val="en-US"/>
        </w:rPr>
        <w:t>Rent Control</w:t>
      </w:r>
      <w:r>
        <w:rPr>
          <w:lang w:val="en-US"/>
        </w:rPr>
        <w:t xml:space="preserve"> Revocations</w:t>
      </w:r>
    </w:p>
    <w:p w14:paraId="37345692" w14:textId="77777777" w:rsidR="00967F51" w:rsidRPr="002B5E8F" w:rsidRDefault="00967F51" w:rsidP="00967F51">
      <w:pPr>
        <w:pStyle w:val="GG-body"/>
        <w:rPr>
          <w:lang w:val="en-US"/>
        </w:rPr>
      </w:pPr>
      <w:r w:rsidRPr="00A5504D">
        <w:rPr>
          <w:lang w:val="en-US"/>
        </w:rPr>
        <w:t xml:space="preserve">Whereas the Minister for Human Services Delegate is satisfied that each of the houses described hereunder has ceased to be unsafe or unsuitable for human habitation for the purposes of the </w:t>
      </w:r>
      <w:r w:rsidRPr="00A5504D">
        <w:rPr>
          <w:i/>
          <w:lang w:val="en-US"/>
        </w:rPr>
        <w:t>Housing Improvement Act 2016</w:t>
      </w:r>
      <w:r w:rsidRPr="00A5504D">
        <w:rPr>
          <w:lang w:val="en-US"/>
        </w:rPr>
        <w:t>, notice is hereby given that, in exercise of the powers conferred by the said Act, the Minister for Human Services Delegate does hereby revoke the said Rent Control in respect of each property</w:t>
      </w:r>
      <w:r>
        <w:rPr>
          <w:lang w:val="en-US"/>
        </w:rPr>
        <w:t xml:space="preserve">. </w:t>
      </w:r>
    </w:p>
    <w:tbl>
      <w:tblPr>
        <w:tblW w:w="4976" w:type="pct"/>
        <w:tblInd w:w="75" w:type="dxa"/>
        <w:tblLayout w:type="fixed"/>
        <w:tblCellMar>
          <w:left w:w="0" w:type="dxa"/>
          <w:right w:w="0" w:type="dxa"/>
        </w:tblCellMar>
        <w:tblLook w:val="04A0" w:firstRow="1" w:lastRow="0" w:firstColumn="1" w:lastColumn="0" w:noHBand="0" w:noVBand="1"/>
      </w:tblPr>
      <w:tblGrid>
        <w:gridCol w:w="3220"/>
        <w:gridCol w:w="4110"/>
        <w:gridCol w:w="1985"/>
      </w:tblGrid>
      <w:tr w:rsidR="00967F51" w:rsidRPr="002B5E8F" w14:paraId="45035DC8" w14:textId="77777777" w:rsidTr="006D15F1">
        <w:trPr>
          <w:trHeight w:val="20"/>
        </w:trPr>
        <w:tc>
          <w:tcPr>
            <w:tcW w:w="3220" w:type="dxa"/>
            <w:tcBorders>
              <w:top w:val="single" w:sz="4" w:space="0" w:color="auto"/>
              <w:bottom w:val="single" w:sz="4" w:space="0" w:color="auto"/>
            </w:tcBorders>
            <w:tcMar>
              <w:top w:w="60" w:type="dxa"/>
              <w:left w:w="60" w:type="dxa"/>
              <w:bottom w:w="60" w:type="dxa"/>
              <w:right w:w="60" w:type="dxa"/>
            </w:tcMar>
            <w:vAlign w:val="center"/>
          </w:tcPr>
          <w:p w14:paraId="6DE9E65E" w14:textId="77777777" w:rsidR="00967F51" w:rsidRPr="002B5E8F" w:rsidRDefault="00967F51" w:rsidP="006D15F1">
            <w:pPr>
              <w:pStyle w:val="GG-body"/>
              <w:spacing w:before="20" w:after="20"/>
              <w:jc w:val="center"/>
              <w:rPr>
                <w:b/>
                <w:lang w:val="en-US"/>
              </w:rPr>
            </w:pPr>
            <w:r w:rsidRPr="002B5E8F">
              <w:rPr>
                <w:b/>
                <w:lang w:val="en-US"/>
              </w:rPr>
              <w:t>Address of Premises</w:t>
            </w:r>
          </w:p>
        </w:tc>
        <w:tc>
          <w:tcPr>
            <w:tcW w:w="4110" w:type="dxa"/>
            <w:tcBorders>
              <w:top w:val="single" w:sz="4" w:space="0" w:color="auto"/>
              <w:bottom w:val="single" w:sz="4" w:space="0" w:color="auto"/>
            </w:tcBorders>
            <w:tcMar>
              <w:top w:w="60" w:type="dxa"/>
              <w:left w:w="60" w:type="dxa"/>
              <w:bottom w:w="60" w:type="dxa"/>
              <w:right w:w="60" w:type="dxa"/>
            </w:tcMar>
            <w:vAlign w:val="center"/>
          </w:tcPr>
          <w:p w14:paraId="4137A15B" w14:textId="77777777" w:rsidR="00967F51" w:rsidRPr="002B5E8F" w:rsidRDefault="00967F51" w:rsidP="006D15F1">
            <w:pPr>
              <w:pStyle w:val="GG-body"/>
              <w:spacing w:before="20" w:after="20"/>
              <w:jc w:val="center"/>
              <w:rPr>
                <w:b/>
                <w:lang w:val="en-US"/>
              </w:rPr>
            </w:pPr>
            <w:r w:rsidRPr="002B5E8F">
              <w:rPr>
                <w:b/>
                <w:lang w:val="en-US"/>
              </w:rPr>
              <w:t xml:space="preserve">Allotment </w:t>
            </w:r>
            <w:r w:rsidRPr="002B5E8F">
              <w:rPr>
                <w:b/>
                <w:lang w:val="en-US"/>
              </w:rPr>
              <w:br/>
              <w:t>Section</w:t>
            </w:r>
          </w:p>
        </w:tc>
        <w:tc>
          <w:tcPr>
            <w:tcW w:w="1985" w:type="dxa"/>
            <w:tcBorders>
              <w:top w:val="single" w:sz="4" w:space="0" w:color="auto"/>
              <w:bottom w:val="single" w:sz="4" w:space="0" w:color="auto"/>
            </w:tcBorders>
            <w:tcMar>
              <w:top w:w="60" w:type="dxa"/>
              <w:left w:w="60" w:type="dxa"/>
              <w:bottom w:w="60" w:type="dxa"/>
              <w:right w:w="60" w:type="dxa"/>
            </w:tcMar>
            <w:vAlign w:val="center"/>
          </w:tcPr>
          <w:p w14:paraId="0E35E79E" w14:textId="77777777" w:rsidR="00967F51" w:rsidRPr="002B5E8F" w:rsidRDefault="00967F51" w:rsidP="006D15F1">
            <w:pPr>
              <w:pStyle w:val="GG-body"/>
              <w:spacing w:before="20" w:after="2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967F51" w:rsidRPr="002B5E8F" w14:paraId="67B571C3" w14:textId="77777777" w:rsidTr="006D15F1">
        <w:trPr>
          <w:trHeight w:val="20"/>
        </w:trPr>
        <w:tc>
          <w:tcPr>
            <w:tcW w:w="3220" w:type="dxa"/>
            <w:tcBorders>
              <w:bottom w:val="single" w:sz="4" w:space="0" w:color="auto"/>
            </w:tcBorders>
            <w:tcMar>
              <w:top w:w="60" w:type="dxa"/>
              <w:left w:w="60" w:type="dxa"/>
              <w:bottom w:w="60" w:type="dxa"/>
              <w:right w:w="60" w:type="dxa"/>
            </w:tcMar>
          </w:tcPr>
          <w:p w14:paraId="2D31A324" w14:textId="77777777" w:rsidR="00967F51" w:rsidRPr="00A5504D" w:rsidRDefault="00967F51" w:rsidP="006D15F1">
            <w:pPr>
              <w:pStyle w:val="GG-body"/>
              <w:spacing w:after="0"/>
            </w:pPr>
            <w:r w:rsidRPr="006E7E1A">
              <w:t xml:space="preserve">25 Cedar Avenue, Royal Park SA 5014 </w:t>
            </w:r>
          </w:p>
        </w:tc>
        <w:tc>
          <w:tcPr>
            <w:tcW w:w="4110" w:type="dxa"/>
            <w:tcBorders>
              <w:bottom w:val="single" w:sz="4" w:space="0" w:color="auto"/>
            </w:tcBorders>
            <w:tcMar>
              <w:top w:w="60" w:type="dxa"/>
              <w:left w:w="60" w:type="dxa"/>
              <w:bottom w:w="60" w:type="dxa"/>
              <w:right w:w="60" w:type="dxa"/>
            </w:tcMar>
          </w:tcPr>
          <w:p w14:paraId="644C5B9E" w14:textId="77777777" w:rsidR="00967F51" w:rsidRPr="002B603D" w:rsidRDefault="00967F51" w:rsidP="006D15F1">
            <w:pPr>
              <w:spacing w:after="0"/>
              <w:rPr>
                <w:rFonts w:eastAsia="Times New Roman"/>
                <w:szCs w:val="17"/>
              </w:rPr>
            </w:pPr>
            <w:r w:rsidRPr="002B603D">
              <w:rPr>
                <w:rFonts w:eastAsia="Times New Roman"/>
                <w:szCs w:val="17"/>
              </w:rPr>
              <w:t xml:space="preserve">Allotment 254 Deposited Plan 1040 </w:t>
            </w:r>
            <w:proofErr w:type="gramStart"/>
            <w:r w:rsidRPr="002B603D">
              <w:rPr>
                <w:rFonts w:eastAsia="Times New Roman"/>
                <w:szCs w:val="17"/>
              </w:rPr>
              <w:t>Hundred</w:t>
            </w:r>
            <w:proofErr w:type="gramEnd"/>
            <w:r w:rsidRPr="002B603D">
              <w:rPr>
                <w:rFonts w:eastAsia="Times New Roman"/>
                <w:szCs w:val="17"/>
              </w:rPr>
              <w:t xml:space="preserve"> of Yatala</w:t>
            </w:r>
          </w:p>
        </w:tc>
        <w:tc>
          <w:tcPr>
            <w:tcW w:w="1985" w:type="dxa"/>
            <w:tcBorders>
              <w:bottom w:val="single" w:sz="4" w:space="0" w:color="auto"/>
            </w:tcBorders>
            <w:tcMar>
              <w:top w:w="60" w:type="dxa"/>
              <w:left w:w="60" w:type="dxa"/>
              <w:bottom w:w="60" w:type="dxa"/>
              <w:right w:w="60" w:type="dxa"/>
            </w:tcMar>
          </w:tcPr>
          <w:p w14:paraId="6063976F" w14:textId="77777777" w:rsidR="00967F51" w:rsidRPr="002B603D" w:rsidRDefault="00967F51" w:rsidP="006D15F1">
            <w:pPr>
              <w:spacing w:after="0"/>
              <w:rPr>
                <w:rFonts w:eastAsia="Times New Roman"/>
                <w:szCs w:val="17"/>
              </w:rPr>
            </w:pPr>
            <w:r w:rsidRPr="002B603D">
              <w:rPr>
                <w:rFonts w:eastAsia="Times New Roman"/>
                <w:szCs w:val="17"/>
              </w:rPr>
              <w:t>CT5699/625</w:t>
            </w:r>
          </w:p>
        </w:tc>
      </w:tr>
    </w:tbl>
    <w:p w14:paraId="36DA2A05" w14:textId="77777777" w:rsidR="00967F51" w:rsidRPr="002B5E8F" w:rsidRDefault="00967F51" w:rsidP="00967F51">
      <w:pPr>
        <w:pStyle w:val="GG-SDated"/>
        <w:spacing w:before="80"/>
      </w:pPr>
      <w:r w:rsidRPr="002B5E8F">
        <w:t xml:space="preserve">Dated: </w:t>
      </w:r>
      <w:r>
        <w:t>19 May 2022</w:t>
      </w:r>
    </w:p>
    <w:p w14:paraId="6A8AD609" w14:textId="77777777" w:rsidR="00967F51" w:rsidRPr="002B5E8F" w:rsidRDefault="00967F51" w:rsidP="00967F51">
      <w:pPr>
        <w:pStyle w:val="GG-SName"/>
        <w:rPr>
          <w:szCs w:val="17"/>
          <w:lang w:val="en-US"/>
        </w:rPr>
      </w:pPr>
      <w:r>
        <w:rPr>
          <w:lang w:val="en-US"/>
        </w:rPr>
        <w:t>Craig Thompson</w:t>
      </w:r>
    </w:p>
    <w:p w14:paraId="6B41F766" w14:textId="77777777" w:rsidR="00967F51" w:rsidRPr="002B5E8F" w:rsidRDefault="00967F51" w:rsidP="00967F51">
      <w:pPr>
        <w:pStyle w:val="GG-Signature"/>
        <w:rPr>
          <w:lang w:val="en-US"/>
        </w:rPr>
      </w:pPr>
      <w:r>
        <w:rPr>
          <w:lang w:val="en-US"/>
        </w:rPr>
        <w:t>Housing Regulator and Registrar</w:t>
      </w:r>
    </w:p>
    <w:p w14:paraId="5CBD05FB" w14:textId="77777777" w:rsidR="00967F51" w:rsidRPr="002B5E8F" w:rsidRDefault="00967F51" w:rsidP="00967F51">
      <w:pPr>
        <w:pStyle w:val="GG-Signature"/>
        <w:rPr>
          <w:lang w:val="en-US"/>
        </w:rPr>
      </w:pPr>
      <w:r w:rsidRPr="002B5E8F">
        <w:rPr>
          <w:lang w:val="en-US"/>
        </w:rPr>
        <w:t>Housing Safety Authority, SAHA</w:t>
      </w:r>
    </w:p>
    <w:p w14:paraId="5A9B46D3" w14:textId="5D444D69" w:rsidR="00967F51" w:rsidRDefault="00967F51" w:rsidP="00967F51">
      <w:pPr>
        <w:pStyle w:val="GG-Signature"/>
        <w:rPr>
          <w:lang w:val="en-US"/>
        </w:rPr>
      </w:pPr>
      <w:r w:rsidRPr="002B5E8F">
        <w:rPr>
          <w:lang w:val="en-US"/>
        </w:rPr>
        <w:t>Delegate of Minister for Human Services</w:t>
      </w:r>
    </w:p>
    <w:p w14:paraId="205A9761" w14:textId="4E6E33BD" w:rsidR="00967F51" w:rsidRDefault="00967F51" w:rsidP="00967F51">
      <w:pPr>
        <w:pStyle w:val="GG-Signature"/>
        <w:pBdr>
          <w:bottom w:val="single" w:sz="4" w:space="1" w:color="auto"/>
        </w:pBdr>
        <w:spacing w:line="52" w:lineRule="exact"/>
        <w:jc w:val="center"/>
        <w:rPr>
          <w:lang w:val="en-US"/>
        </w:rPr>
      </w:pPr>
    </w:p>
    <w:p w14:paraId="74C3A8C8" w14:textId="112EF9AB" w:rsidR="00967F51" w:rsidRDefault="00967F51" w:rsidP="00967F51">
      <w:pPr>
        <w:pStyle w:val="GG-Signature"/>
        <w:pBdr>
          <w:top w:val="single" w:sz="4" w:space="1" w:color="auto"/>
        </w:pBdr>
        <w:spacing w:before="34" w:line="14" w:lineRule="exact"/>
        <w:jc w:val="center"/>
        <w:rPr>
          <w:lang w:val="en-US"/>
        </w:rPr>
      </w:pPr>
    </w:p>
    <w:p w14:paraId="5143D1AA" w14:textId="1D1DCFFA" w:rsidR="001A63C0" w:rsidRDefault="001A63C0" w:rsidP="001A63C0">
      <w:pPr>
        <w:pStyle w:val="GG-body"/>
        <w:spacing w:after="0"/>
      </w:pPr>
    </w:p>
    <w:p w14:paraId="702D1968" w14:textId="77777777" w:rsidR="00967F51" w:rsidRDefault="00967F51" w:rsidP="00C80785">
      <w:pPr>
        <w:pStyle w:val="Heading2"/>
      </w:pPr>
      <w:bookmarkStart w:id="9" w:name="_Toc103782481"/>
      <w:r>
        <w:t>Justices of the Peace Act 2005</w:t>
      </w:r>
      <w:bookmarkEnd w:id="9"/>
    </w:p>
    <w:p w14:paraId="0D349735" w14:textId="77777777" w:rsidR="00967F51" w:rsidRDefault="00967F51" w:rsidP="00967F51">
      <w:pPr>
        <w:pStyle w:val="GG-Title2"/>
      </w:pPr>
      <w:r>
        <w:t>Section 4</w:t>
      </w:r>
    </w:p>
    <w:p w14:paraId="35997970" w14:textId="77777777" w:rsidR="00967F51" w:rsidRDefault="00967F51" w:rsidP="00967F51">
      <w:pPr>
        <w:pStyle w:val="GG-Title3"/>
      </w:pPr>
      <w:r>
        <w:t xml:space="preserve">Notice of Appointment of Justices of the Peace for South Australia </w:t>
      </w:r>
      <w:r>
        <w:br/>
        <w:t>by the Commissioner for Consumer Affairs</w:t>
      </w:r>
    </w:p>
    <w:p w14:paraId="5BD48578" w14:textId="77777777" w:rsidR="00967F51" w:rsidRDefault="00967F51" w:rsidP="00967F51">
      <w:pPr>
        <w:pStyle w:val="GG-body"/>
      </w:pPr>
      <w:r w:rsidRPr="001F0005">
        <w:rPr>
          <w:spacing w:val="-4"/>
        </w:rPr>
        <w:t xml:space="preserve">I, Dini </w:t>
      </w:r>
      <w:proofErr w:type="spellStart"/>
      <w:r w:rsidRPr="001F0005">
        <w:rPr>
          <w:spacing w:val="-4"/>
        </w:rPr>
        <w:t>Soulio</w:t>
      </w:r>
      <w:proofErr w:type="spellEnd"/>
      <w:r w:rsidRPr="001F0005">
        <w:rPr>
          <w:spacing w:val="-4"/>
        </w:rPr>
        <w:t xml:space="preserve">, Commissioner for Consumer Affairs, delegate of the Attorney-General, pursuant to Section 4 of the </w:t>
      </w:r>
      <w:r w:rsidRPr="001F0005">
        <w:rPr>
          <w:i/>
          <w:iCs/>
          <w:spacing w:val="-4"/>
        </w:rPr>
        <w:t>Justices of the Peace Act 2005</w:t>
      </w:r>
      <w:r w:rsidRPr="001F0005">
        <w:rPr>
          <w:spacing w:val="-4"/>
        </w:rPr>
        <w:t>,</w:t>
      </w:r>
      <w:r>
        <w:t xml:space="preserve"> do hereby appoint the people listed as Justices of the Peace for South Australia as set out below. It being a condition of appointment that the Justices of the Peace must take the oaths required of a justice under the </w:t>
      </w:r>
      <w:r w:rsidRPr="00840C8E">
        <w:rPr>
          <w:i/>
          <w:iCs/>
        </w:rPr>
        <w:t>Oaths Act 1936</w:t>
      </w:r>
      <w:r>
        <w:t xml:space="preserve"> and return the oaths of office form to Justice of the Peace Services within three months after the date of appointment:</w:t>
      </w:r>
    </w:p>
    <w:p w14:paraId="031126E3" w14:textId="77777777" w:rsidR="00967F51" w:rsidRDefault="00967F51" w:rsidP="00967F51">
      <w:pPr>
        <w:pStyle w:val="GG-body"/>
        <w:ind w:left="142"/>
      </w:pPr>
      <w:r>
        <w:t>For a period of ten years for a term commencing on 30 May 2022 and expiring on 29 May 2032:</w:t>
      </w:r>
    </w:p>
    <w:p w14:paraId="440D8138" w14:textId="77777777" w:rsidR="00967F51" w:rsidRDefault="00967F51" w:rsidP="00967F51">
      <w:pPr>
        <w:pStyle w:val="GG-body"/>
        <w:spacing w:after="20"/>
        <w:ind w:left="284"/>
      </w:pPr>
      <w:r>
        <w:t>Wayne Richard MCKAY</w:t>
      </w:r>
    </w:p>
    <w:p w14:paraId="5523285F" w14:textId="77777777" w:rsidR="00967F51" w:rsidRDefault="00967F51" w:rsidP="00967F51">
      <w:pPr>
        <w:pStyle w:val="GG-body"/>
        <w:spacing w:after="20"/>
        <w:ind w:left="284"/>
      </w:pPr>
      <w:r>
        <w:t>Tyler Rose MARSH</w:t>
      </w:r>
    </w:p>
    <w:p w14:paraId="40D0ABFD" w14:textId="77777777" w:rsidR="00967F51" w:rsidRDefault="00967F51" w:rsidP="00967F51">
      <w:pPr>
        <w:pStyle w:val="GG-body"/>
        <w:spacing w:after="20"/>
        <w:ind w:left="284"/>
      </w:pPr>
      <w:r>
        <w:t>Tom Louis MACKENZIE</w:t>
      </w:r>
    </w:p>
    <w:p w14:paraId="2062DCD5" w14:textId="77777777" w:rsidR="00967F51" w:rsidRDefault="00967F51" w:rsidP="00967F51">
      <w:pPr>
        <w:pStyle w:val="GG-body"/>
        <w:spacing w:after="20"/>
        <w:ind w:left="284"/>
      </w:pPr>
      <w:r>
        <w:t>Andrea Jane HUGHES</w:t>
      </w:r>
    </w:p>
    <w:p w14:paraId="0BBE9BA4" w14:textId="77777777" w:rsidR="00967F51" w:rsidRDefault="00967F51" w:rsidP="00967F51">
      <w:pPr>
        <w:pStyle w:val="GG-body"/>
        <w:spacing w:after="20"/>
        <w:ind w:left="284"/>
      </w:pPr>
      <w:proofErr w:type="spellStart"/>
      <w:r>
        <w:t>Salsabil</w:t>
      </w:r>
      <w:proofErr w:type="spellEnd"/>
      <w:r>
        <w:t xml:space="preserve"> HAFIZ</w:t>
      </w:r>
    </w:p>
    <w:p w14:paraId="2A65A843" w14:textId="77777777" w:rsidR="00967F51" w:rsidRDefault="00967F51" w:rsidP="00967F51">
      <w:pPr>
        <w:pStyle w:val="GG-body"/>
        <w:spacing w:after="20"/>
        <w:ind w:left="284"/>
      </w:pPr>
      <w:r>
        <w:t>Daniel GREY</w:t>
      </w:r>
    </w:p>
    <w:p w14:paraId="18F4E956" w14:textId="77777777" w:rsidR="00967F51" w:rsidRDefault="00967F51" w:rsidP="00967F51">
      <w:pPr>
        <w:pStyle w:val="GG-body"/>
        <w:spacing w:after="20"/>
        <w:ind w:left="284"/>
      </w:pPr>
      <w:r>
        <w:t>Peter GONIS</w:t>
      </w:r>
    </w:p>
    <w:p w14:paraId="06A8374D" w14:textId="77777777" w:rsidR="00967F51" w:rsidRDefault="00967F51" w:rsidP="00967F51">
      <w:pPr>
        <w:pStyle w:val="GG-body"/>
        <w:spacing w:after="20"/>
        <w:ind w:left="284"/>
      </w:pPr>
      <w:r>
        <w:t>Sita Devi DULAL</w:t>
      </w:r>
    </w:p>
    <w:p w14:paraId="7E5E3B24" w14:textId="77777777" w:rsidR="00967F51" w:rsidRDefault="00967F51" w:rsidP="00967F51">
      <w:pPr>
        <w:pStyle w:val="GG-body"/>
        <w:ind w:left="284"/>
      </w:pPr>
      <w:r>
        <w:t>James Steven CARTER</w:t>
      </w:r>
    </w:p>
    <w:p w14:paraId="000FE0CC" w14:textId="77777777" w:rsidR="00967F51" w:rsidRDefault="00967F51" w:rsidP="00967F51">
      <w:pPr>
        <w:pStyle w:val="GG-SDated"/>
      </w:pPr>
      <w:r>
        <w:t>Dated: 12 May 2022</w:t>
      </w:r>
    </w:p>
    <w:p w14:paraId="7C2FAA61" w14:textId="77777777" w:rsidR="00967F51" w:rsidRDefault="00967F51" w:rsidP="00967F51">
      <w:pPr>
        <w:pStyle w:val="GG-SName"/>
      </w:pPr>
      <w:r>
        <w:t xml:space="preserve">Dini </w:t>
      </w:r>
      <w:proofErr w:type="spellStart"/>
      <w:r>
        <w:t>Soulio</w:t>
      </w:r>
      <w:proofErr w:type="spellEnd"/>
    </w:p>
    <w:p w14:paraId="4BA834E3" w14:textId="77777777" w:rsidR="00967F51" w:rsidRDefault="00967F51" w:rsidP="00967F51">
      <w:pPr>
        <w:pStyle w:val="GG-Signature"/>
      </w:pPr>
      <w:r>
        <w:t>Commissioner for Consumer Affairs</w:t>
      </w:r>
    </w:p>
    <w:p w14:paraId="0F01D471" w14:textId="1C0A5214" w:rsidR="00967F51" w:rsidRDefault="00967F51" w:rsidP="00967F51">
      <w:pPr>
        <w:pStyle w:val="GG-Signature"/>
      </w:pPr>
      <w:r>
        <w:t>Delegate of the Attorney-General</w:t>
      </w:r>
    </w:p>
    <w:p w14:paraId="52FB8415" w14:textId="16070A06" w:rsidR="00967F51" w:rsidRDefault="00967F51" w:rsidP="00967F51">
      <w:pPr>
        <w:pStyle w:val="GG-Signature"/>
        <w:pBdr>
          <w:bottom w:val="single" w:sz="4" w:space="1" w:color="auto"/>
        </w:pBdr>
        <w:spacing w:line="52" w:lineRule="exact"/>
        <w:jc w:val="center"/>
      </w:pPr>
    </w:p>
    <w:p w14:paraId="27184D57" w14:textId="6A5BCF2E" w:rsidR="00967F51" w:rsidRDefault="00967F51" w:rsidP="00967F51">
      <w:pPr>
        <w:pStyle w:val="GG-Signature"/>
        <w:pBdr>
          <w:top w:val="single" w:sz="4" w:space="1" w:color="auto"/>
        </w:pBdr>
        <w:spacing w:before="34" w:line="14" w:lineRule="exact"/>
        <w:jc w:val="center"/>
      </w:pPr>
    </w:p>
    <w:p w14:paraId="1BC07653" w14:textId="42E99603" w:rsidR="00967F51" w:rsidRDefault="00967F51" w:rsidP="001A63C0">
      <w:pPr>
        <w:pStyle w:val="GG-body"/>
        <w:spacing w:after="0"/>
      </w:pPr>
    </w:p>
    <w:p w14:paraId="4D32F7FF" w14:textId="77777777" w:rsidR="00F16CB5" w:rsidRPr="00505CDD" w:rsidRDefault="00F16CB5" w:rsidP="00C80785">
      <w:pPr>
        <w:pStyle w:val="Heading2"/>
        <w:rPr>
          <w:rFonts w:eastAsia="Times New Roman"/>
        </w:rPr>
      </w:pPr>
      <w:bookmarkStart w:id="10" w:name="_Toc103782482"/>
      <w:r w:rsidRPr="00505CDD">
        <w:t>Land Acquisition Act 1969</w:t>
      </w:r>
      <w:bookmarkEnd w:id="10"/>
    </w:p>
    <w:p w14:paraId="3760DD9C" w14:textId="77777777" w:rsidR="00F16CB5" w:rsidRDefault="00F16CB5" w:rsidP="00F16CB5">
      <w:pPr>
        <w:pStyle w:val="GG-Title2"/>
      </w:pPr>
      <w:r>
        <w:t>Section 16</w:t>
      </w:r>
    </w:p>
    <w:p w14:paraId="1A2279B3" w14:textId="77777777" w:rsidR="00F16CB5" w:rsidRDefault="00F16CB5" w:rsidP="00F16CB5">
      <w:pPr>
        <w:pStyle w:val="GG-Title3"/>
        <w:spacing w:after="0"/>
      </w:pPr>
      <w:r w:rsidRPr="00505CDD">
        <w:t xml:space="preserve">Form 5 </w:t>
      </w:r>
      <w:r>
        <w:t>–</w:t>
      </w:r>
      <w:r w:rsidRPr="00505CDD">
        <w:t xml:space="preserve"> Notice of Acquisition</w:t>
      </w:r>
    </w:p>
    <w:p w14:paraId="37A37B34" w14:textId="77777777" w:rsidR="00F16CB5" w:rsidRDefault="00F16CB5" w:rsidP="00F16CB5">
      <w:pPr>
        <w:pStyle w:val="GG-body"/>
        <w:tabs>
          <w:tab w:val="left" w:pos="322"/>
        </w:tabs>
        <w:rPr>
          <w:b/>
        </w:rPr>
      </w:pPr>
      <w:r w:rsidRPr="00505CDD">
        <w:rPr>
          <w:b/>
        </w:rPr>
        <w:t>1.</w:t>
      </w:r>
      <w:r w:rsidRPr="00505CDD">
        <w:rPr>
          <w:b/>
        </w:rPr>
        <w:tab/>
        <w:t>Notice of acquisition</w:t>
      </w:r>
    </w:p>
    <w:p w14:paraId="15BA560E" w14:textId="77777777" w:rsidR="00F16CB5" w:rsidRDefault="00F16CB5" w:rsidP="00F16CB5">
      <w:pPr>
        <w:pStyle w:val="GG-body"/>
        <w:ind w:left="320"/>
      </w:pPr>
      <w:r w:rsidRPr="00505CDD">
        <w:t>The Commissioner of Highways (the Authority), of 50 Flinders Street, Adelaide SA 5000, acquires the following interests in the following land:</w:t>
      </w:r>
    </w:p>
    <w:p w14:paraId="28841A99" w14:textId="77777777" w:rsidR="00F16CB5" w:rsidRDefault="00F16CB5" w:rsidP="00F16CB5">
      <w:pPr>
        <w:pStyle w:val="GG-body"/>
        <w:ind w:left="480"/>
      </w:pPr>
      <w:r w:rsidRPr="00C568F4">
        <w:t>Comprising an unencumbered estate in fee simple in that piece of land being the whole of Allotment 22 in Deposited Plan No 3654 comprised in Certificate of Title Volume 5716 Folio 89</w:t>
      </w:r>
      <w:r>
        <w:t>.</w:t>
      </w:r>
      <w:r w:rsidRPr="00505CDD">
        <w:t xml:space="preserve"> </w:t>
      </w:r>
    </w:p>
    <w:p w14:paraId="6EFD2C4E" w14:textId="77777777" w:rsidR="00F16CB5" w:rsidRDefault="00F16CB5" w:rsidP="00F16CB5">
      <w:pPr>
        <w:pStyle w:val="GG-body"/>
        <w:ind w:left="320"/>
      </w:pPr>
      <w:r w:rsidRPr="00505CDD">
        <w:t xml:space="preserve">This notice is given under section 16 of the </w:t>
      </w:r>
      <w:r w:rsidRPr="00505CDD">
        <w:rPr>
          <w:i/>
        </w:rPr>
        <w:t>Land Acquisition Act 1969.</w:t>
      </w:r>
    </w:p>
    <w:p w14:paraId="0199AC8B" w14:textId="77777777" w:rsidR="00F16CB5" w:rsidRDefault="00F16CB5" w:rsidP="00F16CB5">
      <w:pPr>
        <w:pStyle w:val="GG-body"/>
        <w:tabs>
          <w:tab w:val="left" w:pos="322"/>
        </w:tabs>
        <w:rPr>
          <w:b/>
        </w:rPr>
      </w:pPr>
      <w:r w:rsidRPr="00505CDD">
        <w:rPr>
          <w:b/>
        </w:rPr>
        <w:t>2.</w:t>
      </w:r>
      <w:r w:rsidRPr="00505CDD">
        <w:rPr>
          <w:b/>
        </w:rPr>
        <w:tab/>
        <w:t>Compensation</w:t>
      </w:r>
    </w:p>
    <w:p w14:paraId="7F7CFBE0" w14:textId="77777777" w:rsidR="00F16CB5" w:rsidRDefault="00F16CB5" w:rsidP="00F16CB5">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8D7C718" w14:textId="77777777" w:rsidR="00F16CB5" w:rsidRDefault="00F16CB5" w:rsidP="00F16CB5">
      <w:pPr>
        <w:pStyle w:val="GG-body"/>
        <w:tabs>
          <w:tab w:val="left" w:pos="322"/>
        </w:tabs>
        <w:rPr>
          <w:b/>
        </w:rPr>
      </w:pPr>
      <w:r w:rsidRPr="00505CDD">
        <w:rPr>
          <w:b/>
        </w:rPr>
        <w:t>2A.</w:t>
      </w:r>
      <w:r w:rsidRPr="00505CDD">
        <w:rPr>
          <w:b/>
        </w:rPr>
        <w:tab/>
        <w:t>Payment of professional costs relating to acquisition (section 26B)</w:t>
      </w:r>
    </w:p>
    <w:p w14:paraId="08FDDFBB" w14:textId="77777777" w:rsidR="00F16CB5" w:rsidRDefault="00F16CB5" w:rsidP="00F16CB5">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0E7CADBA" w14:textId="77777777" w:rsidR="00F16CB5" w:rsidRDefault="00F16CB5" w:rsidP="00F16CB5">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6021732A" w14:textId="77777777" w:rsidR="00F16CB5" w:rsidRDefault="00F16CB5" w:rsidP="00F16CB5">
      <w:pPr>
        <w:pStyle w:val="GG-body"/>
        <w:tabs>
          <w:tab w:val="left" w:pos="322"/>
        </w:tabs>
        <w:rPr>
          <w:b/>
        </w:rPr>
      </w:pPr>
      <w:r w:rsidRPr="00505CDD">
        <w:rPr>
          <w:b/>
        </w:rPr>
        <w:lastRenderedPageBreak/>
        <w:t>3.</w:t>
      </w:r>
      <w:r w:rsidRPr="00505CDD">
        <w:rPr>
          <w:b/>
        </w:rPr>
        <w:tab/>
        <w:t>Inquiries</w:t>
      </w:r>
    </w:p>
    <w:p w14:paraId="7E4BEDBE" w14:textId="77777777" w:rsidR="00F16CB5" w:rsidRPr="00505CDD" w:rsidRDefault="00F16CB5" w:rsidP="00F16CB5">
      <w:pPr>
        <w:pStyle w:val="GG-body"/>
        <w:spacing w:after="0"/>
        <w:ind w:left="320"/>
      </w:pPr>
      <w:r w:rsidRPr="00505CDD">
        <w:t>Inquiries should be directed to:</w:t>
      </w:r>
      <w:r w:rsidRPr="00505CDD">
        <w:tab/>
      </w:r>
      <w:r w:rsidRPr="00C568F4">
        <w:t>Beata Kowalczyk</w:t>
      </w:r>
    </w:p>
    <w:p w14:paraId="41EC89E9" w14:textId="77777777" w:rsidR="00F16CB5" w:rsidRPr="00505CDD" w:rsidRDefault="00F16CB5" w:rsidP="00F16CB5">
      <w:pPr>
        <w:pStyle w:val="GG-body"/>
        <w:spacing w:after="0"/>
        <w:ind w:left="2560"/>
      </w:pPr>
      <w:r w:rsidRPr="00505CDD">
        <w:t>GPO Box 1533</w:t>
      </w:r>
    </w:p>
    <w:p w14:paraId="2A737B19" w14:textId="77777777" w:rsidR="00F16CB5" w:rsidRDefault="00F16CB5" w:rsidP="00F16CB5">
      <w:pPr>
        <w:pStyle w:val="GG-body"/>
        <w:spacing w:after="0"/>
        <w:ind w:left="2560"/>
      </w:pPr>
      <w:proofErr w:type="gramStart"/>
      <w:r w:rsidRPr="00505CDD">
        <w:t>Adelaide  SA</w:t>
      </w:r>
      <w:proofErr w:type="gramEnd"/>
      <w:r w:rsidRPr="00505CDD">
        <w:t xml:space="preserve">  5001</w:t>
      </w:r>
    </w:p>
    <w:p w14:paraId="2B46448D" w14:textId="77777777" w:rsidR="00F16CB5" w:rsidRDefault="00F16CB5" w:rsidP="00F16CB5">
      <w:pPr>
        <w:pStyle w:val="GG-body"/>
        <w:spacing w:after="0"/>
        <w:ind w:left="2560"/>
      </w:pPr>
      <w:r w:rsidRPr="00505CDD">
        <w:t>Telephone: (08) 834</w:t>
      </w:r>
      <w:r>
        <w:t>2</w:t>
      </w:r>
      <w:r w:rsidRPr="00505CDD">
        <w:t xml:space="preserve"> 2</w:t>
      </w:r>
      <w:r>
        <w:t>420</w:t>
      </w:r>
    </w:p>
    <w:p w14:paraId="41C0A03A" w14:textId="77777777" w:rsidR="00F16CB5" w:rsidRDefault="00F16CB5" w:rsidP="00F16CB5">
      <w:pPr>
        <w:pStyle w:val="GG-body"/>
      </w:pPr>
      <w:r w:rsidRPr="00505CDD">
        <w:t>Dated</w:t>
      </w:r>
      <w:r>
        <w:t>:</w:t>
      </w:r>
      <w:r w:rsidRPr="00505CDD">
        <w:t xml:space="preserve"> </w:t>
      </w:r>
      <w:r>
        <w:t xml:space="preserve">17 May </w:t>
      </w:r>
      <w:r w:rsidRPr="00505CDD">
        <w:t>202</w:t>
      </w:r>
      <w:r>
        <w:t>2</w:t>
      </w:r>
    </w:p>
    <w:p w14:paraId="15CFA418" w14:textId="77777777" w:rsidR="00F16CB5" w:rsidRPr="00505CDD" w:rsidRDefault="00F16CB5" w:rsidP="00F16CB5">
      <w:pPr>
        <w:pStyle w:val="GG-body"/>
      </w:pPr>
      <w:r w:rsidRPr="00505CDD">
        <w:t>The Common Seal of the COMMISSIONER OF HIGHWAYS was hereto affixed by authority of the Commissioner in the presence of:</w:t>
      </w:r>
    </w:p>
    <w:p w14:paraId="59D6EA15" w14:textId="77777777" w:rsidR="00F16CB5" w:rsidRPr="00505CDD" w:rsidRDefault="00F16CB5" w:rsidP="00F16CB5">
      <w:pPr>
        <w:pStyle w:val="GG-SName"/>
      </w:pPr>
      <w:r w:rsidRPr="00505CDD">
        <w:t>Rocco Caruso</w:t>
      </w:r>
    </w:p>
    <w:p w14:paraId="24DF1EC4" w14:textId="77777777" w:rsidR="00F16CB5" w:rsidRPr="00505CDD" w:rsidRDefault="00F16CB5" w:rsidP="00F16CB5">
      <w:pPr>
        <w:pStyle w:val="GG-Signature"/>
      </w:pPr>
      <w:r w:rsidRPr="00505CDD">
        <w:t>Manager, Property Acquisition</w:t>
      </w:r>
      <w:r>
        <w:t xml:space="preserve"> </w:t>
      </w:r>
      <w:r w:rsidRPr="00505CDD">
        <w:t>(Authorised Officer)</w:t>
      </w:r>
    </w:p>
    <w:p w14:paraId="1EAC17B4" w14:textId="77777777" w:rsidR="00F16CB5" w:rsidRDefault="00F16CB5" w:rsidP="00F16CB5">
      <w:pPr>
        <w:pStyle w:val="GG-Signature"/>
      </w:pPr>
      <w:r w:rsidRPr="00505CDD">
        <w:t>Department for Infrastructure and Transport</w:t>
      </w:r>
    </w:p>
    <w:p w14:paraId="4B160757" w14:textId="77777777" w:rsidR="00F16CB5" w:rsidRDefault="00F16CB5" w:rsidP="00F16CB5">
      <w:pPr>
        <w:pStyle w:val="GG-body"/>
      </w:pPr>
      <w:r w:rsidRPr="00505CDD">
        <w:t>DIT 2021</w:t>
      </w:r>
      <w:r w:rsidRPr="008732C4">
        <w:t>/04</w:t>
      </w:r>
      <w:r>
        <w:t>263</w:t>
      </w:r>
      <w:r w:rsidRPr="008732C4">
        <w:t>/</w:t>
      </w:r>
      <w:r w:rsidRPr="00505CDD">
        <w:t>01</w:t>
      </w:r>
    </w:p>
    <w:p w14:paraId="2724823A" w14:textId="77777777" w:rsidR="00F16CB5" w:rsidRDefault="00F16CB5" w:rsidP="00F16CB5">
      <w:pPr>
        <w:pStyle w:val="GG-body"/>
        <w:pBdr>
          <w:top w:val="single" w:sz="4" w:space="1" w:color="auto"/>
        </w:pBdr>
        <w:spacing w:before="100" w:after="0" w:line="14" w:lineRule="exact"/>
        <w:jc w:val="center"/>
      </w:pPr>
    </w:p>
    <w:p w14:paraId="162CBBF2" w14:textId="77777777" w:rsidR="00F16CB5" w:rsidRDefault="00F16CB5" w:rsidP="001A63C0">
      <w:pPr>
        <w:pStyle w:val="GG-body"/>
        <w:spacing w:after="0"/>
      </w:pPr>
    </w:p>
    <w:p w14:paraId="3A86B54C" w14:textId="77777777" w:rsidR="00967F51" w:rsidRPr="00505CDD" w:rsidRDefault="00967F51" w:rsidP="00967F51">
      <w:pPr>
        <w:pStyle w:val="GG-Title1"/>
        <w:rPr>
          <w:rFonts w:eastAsia="Times New Roman"/>
        </w:rPr>
      </w:pPr>
      <w:r w:rsidRPr="00505CDD">
        <w:t>Land Acquisition Act 1969</w:t>
      </w:r>
    </w:p>
    <w:p w14:paraId="5CE5F010" w14:textId="77777777" w:rsidR="00967F51" w:rsidRDefault="00967F51" w:rsidP="00967F51">
      <w:pPr>
        <w:pStyle w:val="GG-Title2"/>
      </w:pPr>
      <w:r>
        <w:t>Section 16</w:t>
      </w:r>
    </w:p>
    <w:p w14:paraId="7C376C47" w14:textId="77777777" w:rsidR="00967F51" w:rsidRDefault="00967F51" w:rsidP="00967F51">
      <w:pPr>
        <w:pStyle w:val="GG-Title3"/>
        <w:spacing w:after="0"/>
      </w:pPr>
      <w:r w:rsidRPr="00505CDD">
        <w:t xml:space="preserve">Form 5 </w:t>
      </w:r>
      <w:r>
        <w:t>–</w:t>
      </w:r>
      <w:r w:rsidRPr="00505CDD">
        <w:t xml:space="preserve"> Notice of Acquisition</w:t>
      </w:r>
    </w:p>
    <w:p w14:paraId="7541D128" w14:textId="77777777" w:rsidR="00967F51" w:rsidRDefault="00967F51" w:rsidP="00967F51">
      <w:pPr>
        <w:pStyle w:val="GG-body"/>
        <w:tabs>
          <w:tab w:val="left" w:pos="322"/>
        </w:tabs>
        <w:rPr>
          <w:b/>
        </w:rPr>
      </w:pPr>
      <w:r w:rsidRPr="00505CDD">
        <w:rPr>
          <w:b/>
        </w:rPr>
        <w:t>1.</w:t>
      </w:r>
      <w:r w:rsidRPr="00505CDD">
        <w:rPr>
          <w:b/>
        </w:rPr>
        <w:tab/>
        <w:t>Notice of acquisition</w:t>
      </w:r>
    </w:p>
    <w:p w14:paraId="7901E4FD" w14:textId="77777777" w:rsidR="00967F51" w:rsidRDefault="00967F51" w:rsidP="00967F51">
      <w:pPr>
        <w:pStyle w:val="GG-body"/>
        <w:ind w:left="320"/>
      </w:pPr>
      <w:r w:rsidRPr="00505CDD">
        <w:t>The Commissioner of Highways (the Authority), of 50 Flinders Street, Adelaide SA 5000, acquires the following interests in the following land:</w:t>
      </w:r>
    </w:p>
    <w:p w14:paraId="58BAA8AF" w14:textId="77777777" w:rsidR="00967F51" w:rsidRDefault="00967F51" w:rsidP="00967F51">
      <w:pPr>
        <w:pStyle w:val="GG-body"/>
        <w:ind w:left="480"/>
      </w:pPr>
      <w:r w:rsidRPr="008732C4">
        <w:t>Comprising an unencumbered estate in fee simple in that piece of land being the whole of Allotment 23 in Deposited Plan No 3654 comprised in Certificate of Title Volume 5953 Folio 862.</w:t>
      </w:r>
      <w:r w:rsidRPr="00505CDD">
        <w:t xml:space="preserve"> </w:t>
      </w:r>
    </w:p>
    <w:p w14:paraId="0BE61546" w14:textId="77777777" w:rsidR="00967F51" w:rsidRDefault="00967F51" w:rsidP="00967F51">
      <w:pPr>
        <w:pStyle w:val="GG-body"/>
        <w:ind w:left="320"/>
      </w:pPr>
      <w:r w:rsidRPr="00505CDD">
        <w:t xml:space="preserve">This notice is given under section 16 of the </w:t>
      </w:r>
      <w:r w:rsidRPr="00505CDD">
        <w:rPr>
          <w:i/>
        </w:rPr>
        <w:t>Land Acquisition Act 1969.</w:t>
      </w:r>
    </w:p>
    <w:p w14:paraId="14CACDCA" w14:textId="77777777" w:rsidR="00967F51" w:rsidRDefault="00967F51" w:rsidP="00967F51">
      <w:pPr>
        <w:pStyle w:val="GG-body"/>
        <w:tabs>
          <w:tab w:val="left" w:pos="322"/>
        </w:tabs>
        <w:rPr>
          <w:b/>
        </w:rPr>
      </w:pPr>
      <w:r w:rsidRPr="00505CDD">
        <w:rPr>
          <w:b/>
        </w:rPr>
        <w:t>2.</w:t>
      </w:r>
      <w:r w:rsidRPr="00505CDD">
        <w:rPr>
          <w:b/>
        </w:rPr>
        <w:tab/>
        <w:t>Compensation</w:t>
      </w:r>
    </w:p>
    <w:p w14:paraId="43456A11" w14:textId="77777777" w:rsidR="00967F51" w:rsidRDefault="00967F51" w:rsidP="00967F51">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902E40B" w14:textId="77777777" w:rsidR="00967F51" w:rsidRDefault="00967F51" w:rsidP="00967F51">
      <w:pPr>
        <w:pStyle w:val="GG-body"/>
        <w:tabs>
          <w:tab w:val="left" w:pos="322"/>
        </w:tabs>
        <w:rPr>
          <w:b/>
        </w:rPr>
      </w:pPr>
      <w:r w:rsidRPr="00505CDD">
        <w:rPr>
          <w:b/>
        </w:rPr>
        <w:t>2A.</w:t>
      </w:r>
      <w:r w:rsidRPr="00505CDD">
        <w:rPr>
          <w:b/>
        </w:rPr>
        <w:tab/>
        <w:t>Payment of professional costs relating to acquisition (section 26B)</w:t>
      </w:r>
    </w:p>
    <w:p w14:paraId="5EF359FA" w14:textId="77777777" w:rsidR="00967F51" w:rsidRDefault="00967F51" w:rsidP="00967F51">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38CFBFCF" w14:textId="77777777" w:rsidR="00967F51" w:rsidRDefault="00967F51" w:rsidP="00967F51">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14FE48EF" w14:textId="77777777" w:rsidR="00967F51" w:rsidRDefault="00967F51" w:rsidP="00967F51">
      <w:pPr>
        <w:pStyle w:val="GG-body"/>
        <w:tabs>
          <w:tab w:val="left" w:pos="322"/>
        </w:tabs>
        <w:rPr>
          <w:b/>
        </w:rPr>
      </w:pPr>
      <w:r w:rsidRPr="00505CDD">
        <w:rPr>
          <w:b/>
        </w:rPr>
        <w:t>3.</w:t>
      </w:r>
      <w:r w:rsidRPr="00505CDD">
        <w:rPr>
          <w:b/>
        </w:rPr>
        <w:tab/>
        <w:t>Inquiries</w:t>
      </w:r>
    </w:p>
    <w:p w14:paraId="7A40BF67" w14:textId="77777777" w:rsidR="00967F51" w:rsidRPr="00505CDD" w:rsidRDefault="00967F51" w:rsidP="00967F51">
      <w:pPr>
        <w:pStyle w:val="GG-body"/>
        <w:spacing w:after="0"/>
        <w:ind w:left="320"/>
      </w:pPr>
      <w:r w:rsidRPr="00505CDD">
        <w:t>Inquiries should be directed to:</w:t>
      </w:r>
      <w:r w:rsidRPr="00505CDD">
        <w:tab/>
      </w:r>
      <w:r w:rsidRPr="008732C4">
        <w:t>Rob Gardner</w:t>
      </w:r>
    </w:p>
    <w:p w14:paraId="20FBD6AB" w14:textId="77777777" w:rsidR="00967F51" w:rsidRPr="00505CDD" w:rsidRDefault="00967F51" w:rsidP="00967F51">
      <w:pPr>
        <w:pStyle w:val="GG-body"/>
        <w:spacing w:after="0"/>
        <w:ind w:left="2560"/>
      </w:pPr>
      <w:r w:rsidRPr="00505CDD">
        <w:t>GPO Box 1533</w:t>
      </w:r>
    </w:p>
    <w:p w14:paraId="78672886" w14:textId="77777777" w:rsidR="00967F51" w:rsidRDefault="00967F51" w:rsidP="00967F51">
      <w:pPr>
        <w:pStyle w:val="GG-body"/>
        <w:spacing w:after="0"/>
        <w:ind w:left="2560"/>
      </w:pPr>
      <w:proofErr w:type="gramStart"/>
      <w:r w:rsidRPr="00505CDD">
        <w:t>Adelaide  SA</w:t>
      </w:r>
      <w:proofErr w:type="gramEnd"/>
      <w:r w:rsidRPr="00505CDD">
        <w:t xml:space="preserve">  5001</w:t>
      </w:r>
    </w:p>
    <w:p w14:paraId="288A84AF" w14:textId="77777777" w:rsidR="00967F51" w:rsidRDefault="00967F51" w:rsidP="00967F51">
      <w:pPr>
        <w:pStyle w:val="GG-body"/>
        <w:spacing w:after="0"/>
        <w:ind w:left="2560"/>
      </w:pPr>
      <w:r w:rsidRPr="00505CDD">
        <w:t>Telephone: (08) 8343 25</w:t>
      </w:r>
      <w:r>
        <w:t>6</w:t>
      </w:r>
      <w:r w:rsidRPr="00505CDD">
        <w:t>7</w:t>
      </w:r>
    </w:p>
    <w:p w14:paraId="6510E58B" w14:textId="77777777" w:rsidR="00967F51" w:rsidRDefault="00967F51" w:rsidP="00967F51">
      <w:pPr>
        <w:pStyle w:val="GG-body"/>
      </w:pPr>
      <w:r w:rsidRPr="00505CDD">
        <w:t>Dated</w:t>
      </w:r>
      <w:r>
        <w:t>:</w:t>
      </w:r>
      <w:r w:rsidRPr="00505CDD">
        <w:t xml:space="preserve"> </w:t>
      </w:r>
      <w:r>
        <w:t xml:space="preserve">17 May </w:t>
      </w:r>
      <w:r w:rsidRPr="00505CDD">
        <w:t>202</w:t>
      </w:r>
      <w:r>
        <w:t>2</w:t>
      </w:r>
    </w:p>
    <w:p w14:paraId="5442F9A2" w14:textId="77777777" w:rsidR="00967F51" w:rsidRPr="00505CDD" w:rsidRDefault="00967F51" w:rsidP="00967F51">
      <w:pPr>
        <w:pStyle w:val="GG-body"/>
      </w:pPr>
      <w:r w:rsidRPr="00505CDD">
        <w:t>The Common Seal of the COMMISSIONER OF HIGHWAYS was hereto affixed by authority of the Commissioner in the presence of:</w:t>
      </w:r>
    </w:p>
    <w:p w14:paraId="286FAA86" w14:textId="77777777" w:rsidR="00967F51" w:rsidRPr="00505CDD" w:rsidRDefault="00967F51" w:rsidP="00967F51">
      <w:pPr>
        <w:pStyle w:val="GG-SName"/>
      </w:pPr>
      <w:r w:rsidRPr="00505CDD">
        <w:t>Rocco Caruso</w:t>
      </w:r>
    </w:p>
    <w:p w14:paraId="5EED9505" w14:textId="77777777" w:rsidR="00967F51" w:rsidRPr="00505CDD" w:rsidRDefault="00967F51" w:rsidP="00967F51">
      <w:pPr>
        <w:pStyle w:val="GG-Signature"/>
      </w:pPr>
      <w:r w:rsidRPr="00505CDD">
        <w:t>Manager, Property Acquisition</w:t>
      </w:r>
      <w:r>
        <w:t xml:space="preserve"> </w:t>
      </w:r>
      <w:r w:rsidRPr="00505CDD">
        <w:t>(Authorised Officer)</w:t>
      </w:r>
    </w:p>
    <w:p w14:paraId="5B7ABF73" w14:textId="77777777" w:rsidR="00967F51" w:rsidRDefault="00967F51" w:rsidP="00967F51">
      <w:pPr>
        <w:pStyle w:val="GG-Signature"/>
      </w:pPr>
      <w:r w:rsidRPr="00505CDD">
        <w:t>Department for Infrastructure and Transport</w:t>
      </w:r>
    </w:p>
    <w:p w14:paraId="0F0F886E" w14:textId="56D5295B" w:rsidR="00967F51" w:rsidRDefault="00967F51" w:rsidP="00967F51">
      <w:pPr>
        <w:pStyle w:val="GG-body"/>
      </w:pPr>
      <w:r w:rsidRPr="00505CDD">
        <w:t>DIT 2021</w:t>
      </w:r>
      <w:r w:rsidRPr="008732C4">
        <w:t>/04779/</w:t>
      </w:r>
      <w:r w:rsidRPr="00505CDD">
        <w:t>01</w:t>
      </w:r>
    </w:p>
    <w:p w14:paraId="4AA0712F" w14:textId="0822EBD9" w:rsidR="00F16CB5" w:rsidRDefault="00F16CB5" w:rsidP="00F16CB5">
      <w:pPr>
        <w:pStyle w:val="GG-body"/>
        <w:pBdr>
          <w:bottom w:val="single" w:sz="4" w:space="1" w:color="auto"/>
        </w:pBdr>
        <w:spacing w:after="0" w:line="52" w:lineRule="exact"/>
        <w:jc w:val="center"/>
      </w:pPr>
    </w:p>
    <w:p w14:paraId="3EBE9A28" w14:textId="312CBE75" w:rsidR="00F16CB5" w:rsidRDefault="00F16CB5" w:rsidP="00F16CB5">
      <w:pPr>
        <w:pStyle w:val="GG-body"/>
        <w:pBdr>
          <w:top w:val="single" w:sz="4" w:space="1" w:color="auto"/>
        </w:pBdr>
        <w:spacing w:before="34" w:after="0" w:line="14" w:lineRule="exact"/>
        <w:jc w:val="center"/>
      </w:pPr>
    </w:p>
    <w:p w14:paraId="1C511108" w14:textId="6D0711CE" w:rsidR="00967F51" w:rsidRDefault="00967F51" w:rsidP="001A63C0">
      <w:pPr>
        <w:pStyle w:val="GG-body"/>
        <w:spacing w:after="0"/>
      </w:pPr>
    </w:p>
    <w:p w14:paraId="5ACE9E04" w14:textId="77777777" w:rsidR="00F16CB5" w:rsidRDefault="00F16CB5" w:rsidP="00C80785">
      <w:pPr>
        <w:pStyle w:val="Heading2"/>
      </w:pPr>
      <w:bookmarkStart w:id="11" w:name="_Toc103782483"/>
      <w:r>
        <w:t>Petroleum and Geothermal Energy Act 2000</w:t>
      </w:r>
      <w:bookmarkEnd w:id="11"/>
    </w:p>
    <w:p w14:paraId="2696A7CD" w14:textId="1D8E2622" w:rsidR="00F16CB5" w:rsidRDefault="00F16CB5" w:rsidP="00F16CB5">
      <w:pPr>
        <w:pStyle w:val="GG-Title3"/>
      </w:pPr>
      <w:r>
        <w:t xml:space="preserve">Grant of Associated Activities Licence—AAL 296 </w:t>
      </w:r>
      <w:r>
        <w:br/>
        <w:t>(Adjunct to Petroleum Retention Licence PRL 17)</w:t>
      </w:r>
    </w:p>
    <w:p w14:paraId="7CB01F0A" w14:textId="77777777" w:rsidR="00F16CB5" w:rsidRDefault="00F16CB5" w:rsidP="00F16CB5">
      <w:pPr>
        <w:pStyle w:val="GG-body"/>
      </w:pPr>
      <w:r w:rsidRPr="007C52C7">
        <w:rPr>
          <w:spacing w:val="-2"/>
        </w:rPr>
        <w:t>NOTICE is hereby given that the undermentioned Associated Activities Licence has been granted with effect from 11 May 2022, under the</w:t>
      </w:r>
      <w:r>
        <w:t xml:space="preserve"> provisions of the </w:t>
      </w:r>
      <w:r w:rsidRPr="00F63EFD">
        <w:rPr>
          <w:i/>
          <w:iCs/>
        </w:rPr>
        <w:t>Petroleum and Geothermal Energy Act 2000</w:t>
      </w:r>
      <w:r>
        <w:t>, pursuant to delegated powers dated 29 June 2018.</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60"/>
        <w:gridCol w:w="2693"/>
        <w:gridCol w:w="1276"/>
        <w:gridCol w:w="1417"/>
        <w:gridCol w:w="1559"/>
      </w:tblGrid>
      <w:tr w:rsidR="00F16CB5" w:rsidRPr="00975BC9" w14:paraId="75EC7564" w14:textId="77777777" w:rsidTr="00F16CB5">
        <w:trPr>
          <w:jc w:val="center"/>
        </w:trPr>
        <w:tc>
          <w:tcPr>
            <w:tcW w:w="1560" w:type="dxa"/>
            <w:vAlign w:val="center"/>
          </w:tcPr>
          <w:p w14:paraId="0BA3ABFC"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975BC9">
              <w:rPr>
                <w:b/>
                <w:bCs/>
              </w:rPr>
              <w:t>No of Licence</w:t>
            </w:r>
          </w:p>
        </w:tc>
        <w:tc>
          <w:tcPr>
            <w:tcW w:w="2693" w:type="dxa"/>
            <w:vAlign w:val="center"/>
          </w:tcPr>
          <w:p w14:paraId="2109A503"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975BC9">
              <w:rPr>
                <w:b/>
                <w:bCs/>
              </w:rPr>
              <w:t>Licensees</w:t>
            </w:r>
          </w:p>
        </w:tc>
        <w:tc>
          <w:tcPr>
            <w:tcW w:w="1276" w:type="dxa"/>
            <w:vAlign w:val="center"/>
          </w:tcPr>
          <w:p w14:paraId="0A0C1BFD"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975BC9">
              <w:rPr>
                <w:b/>
                <w:bCs/>
              </w:rPr>
              <w:t>Locality</w:t>
            </w:r>
          </w:p>
        </w:tc>
        <w:tc>
          <w:tcPr>
            <w:tcW w:w="1417" w:type="dxa"/>
            <w:vAlign w:val="center"/>
          </w:tcPr>
          <w:p w14:paraId="0D9A7FB9"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975BC9">
              <w:rPr>
                <w:b/>
                <w:bCs/>
              </w:rPr>
              <w:t>Area in km</w:t>
            </w:r>
            <w:r w:rsidRPr="00975BC9">
              <w:rPr>
                <w:b/>
                <w:bCs/>
                <w:vertAlign w:val="superscript"/>
              </w:rPr>
              <w:t>2</w:t>
            </w:r>
          </w:p>
        </w:tc>
        <w:tc>
          <w:tcPr>
            <w:tcW w:w="1559" w:type="dxa"/>
            <w:vAlign w:val="center"/>
          </w:tcPr>
          <w:p w14:paraId="7B228244"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rPr>
            </w:pPr>
            <w:r w:rsidRPr="00975BC9">
              <w:rPr>
                <w:b/>
                <w:bCs/>
              </w:rPr>
              <w:t>Reference</w:t>
            </w:r>
          </w:p>
        </w:tc>
      </w:tr>
      <w:tr w:rsidR="00F16CB5" w:rsidRPr="00975BC9" w14:paraId="67601EBB" w14:textId="77777777" w:rsidTr="00F16CB5">
        <w:trPr>
          <w:jc w:val="center"/>
        </w:trPr>
        <w:tc>
          <w:tcPr>
            <w:tcW w:w="1560" w:type="dxa"/>
          </w:tcPr>
          <w:p w14:paraId="0B6085ED"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975BC9">
              <w:t>AAL 296</w:t>
            </w:r>
          </w:p>
        </w:tc>
        <w:tc>
          <w:tcPr>
            <w:tcW w:w="2693" w:type="dxa"/>
          </w:tcPr>
          <w:p w14:paraId="10FE8DAC" w14:textId="77777777" w:rsidR="00F16CB5"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975BC9">
              <w:t>Santos QNT Pty Ltd</w:t>
            </w:r>
          </w:p>
          <w:p w14:paraId="108DB849"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975BC9">
              <w:t>Red Sky Energy (NT) Pty Limited</w:t>
            </w:r>
          </w:p>
        </w:tc>
        <w:tc>
          <w:tcPr>
            <w:tcW w:w="1276" w:type="dxa"/>
          </w:tcPr>
          <w:p w14:paraId="27E36FDC"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975BC9">
              <w:t>Cooper Basin</w:t>
            </w:r>
          </w:p>
        </w:tc>
        <w:tc>
          <w:tcPr>
            <w:tcW w:w="1417" w:type="dxa"/>
          </w:tcPr>
          <w:p w14:paraId="5B470C42"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975BC9">
              <w:t>3.44</w:t>
            </w:r>
          </w:p>
        </w:tc>
        <w:tc>
          <w:tcPr>
            <w:tcW w:w="1559" w:type="dxa"/>
          </w:tcPr>
          <w:p w14:paraId="4FAE28CD" w14:textId="77777777" w:rsidR="00F16CB5" w:rsidRPr="00975BC9" w:rsidRDefault="00F16CB5" w:rsidP="00F16CB5">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pPr>
            <w:r w:rsidRPr="00975BC9">
              <w:t>MER-2021/0531</w:t>
            </w:r>
          </w:p>
        </w:tc>
      </w:tr>
    </w:tbl>
    <w:p w14:paraId="418DE06F" w14:textId="77777777" w:rsidR="00F16CB5" w:rsidRDefault="00F16CB5" w:rsidP="00F16CB5">
      <w:pPr>
        <w:pStyle w:val="GG-Sub1"/>
        <w:spacing w:before="80"/>
      </w:pPr>
      <w:r>
        <w:t>Description of Area</w:t>
      </w:r>
    </w:p>
    <w:p w14:paraId="7AE7C6CE" w14:textId="77777777" w:rsidR="00F16CB5" w:rsidRDefault="00F16CB5" w:rsidP="00F16CB5">
      <w:pPr>
        <w:pStyle w:val="GG-body"/>
      </w:pPr>
      <w:r>
        <w:t>All that part of the State of South Australia, bounded as follows:</w:t>
      </w:r>
    </w:p>
    <w:p w14:paraId="28C2CDCA" w14:textId="77777777" w:rsidR="00F16CB5" w:rsidRDefault="00F16CB5" w:rsidP="00F16CB5">
      <w:pPr>
        <w:pStyle w:val="GG-body"/>
        <w:ind w:left="142"/>
      </w:pPr>
      <w:r>
        <w:t>All coordinates MGA2020, Zone 54</w:t>
      </w:r>
    </w:p>
    <w:p w14:paraId="545D8916" w14:textId="77777777" w:rsidR="00F16CB5" w:rsidRDefault="00F16CB5" w:rsidP="00F16CB5">
      <w:pPr>
        <w:pStyle w:val="GG-body"/>
        <w:spacing w:after="20"/>
        <w:ind w:left="1560" w:hanging="1276"/>
      </w:pPr>
      <w:r>
        <w:t>477471.382mE</w:t>
      </w:r>
      <w:r>
        <w:tab/>
        <w:t>6974469.902mN</w:t>
      </w:r>
    </w:p>
    <w:p w14:paraId="2360EE81" w14:textId="77777777" w:rsidR="00F16CB5" w:rsidRDefault="00F16CB5" w:rsidP="00F16CB5">
      <w:pPr>
        <w:pStyle w:val="GG-body"/>
        <w:spacing w:after="20"/>
        <w:ind w:left="1560" w:hanging="1276"/>
      </w:pPr>
      <w:r>
        <w:t>477472.679mE</w:t>
      </w:r>
      <w:r>
        <w:tab/>
        <w:t>6973759.790mN</w:t>
      </w:r>
    </w:p>
    <w:p w14:paraId="58AA98B6" w14:textId="77777777" w:rsidR="00F16CB5" w:rsidRDefault="00F16CB5" w:rsidP="00F16CB5">
      <w:pPr>
        <w:pStyle w:val="GG-body"/>
        <w:spacing w:after="20"/>
        <w:ind w:left="1560" w:hanging="1276"/>
      </w:pPr>
      <w:r>
        <w:t>475131.053mE</w:t>
      </w:r>
      <w:r>
        <w:tab/>
        <w:t>6969985.757mN</w:t>
      </w:r>
    </w:p>
    <w:p w14:paraId="23B173C2" w14:textId="77777777" w:rsidR="00F16CB5" w:rsidRDefault="00F16CB5" w:rsidP="00F16CB5">
      <w:pPr>
        <w:pStyle w:val="GG-body"/>
        <w:spacing w:after="20"/>
        <w:ind w:left="1560" w:hanging="1276"/>
      </w:pPr>
      <w:r>
        <w:t>475130.369mE</w:t>
      </w:r>
      <w:r>
        <w:tab/>
        <w:t>6970324.522mN</w:t>
      </w:r>
    </w:p>
    <w:p w14:paraId="69B293B2" w14:textId="77777777" w:rsidR="00F16CB5" w:rsidRDefault="00F16CB5" w:rsidP="00F16CB5">
      <w:pPr>
        <w:pStyle w:val="GG-body"/>
        <w:spacing w:after="20"/>
        <w:ind w:left="1560" w:hanging="1276"/>
      </w:pPr>
      <w:r>
        <w:t>474306.477mE</w:t>
      </w:r>
      <w:r>
        <w:tab/>
        <w:t>6970322.831mN</w:t>
      </w:r>
    </w:p>
    <w:p w14:paraId="02D8F2AD" w14:textId="77777777" w:rsidR="00F16CB5" w:rsidRDefault="00F16CB5" w:rsidP="00F16CB5">
      <w:pPr>
        <w:pStyle w:val="GG-body"/>
        <w:spacing w:after="20"/>
        <w:ind w:left="1560" w:hanging="1276"/>
      </w:pPr>
      <w:r>
        <w:t>474307.118mE</w:t>
      </w:r>
      <w:r>
        <w:tab/>
        <w:t>6970015.234mN</w:t>
      </w:r>
    </w:p>
    <w:p w14:paraId="57E2969C" w14:textId="77777777" w:rsidR="00F16CB5" w:rsidRDefault="00F16CB5" w:rsidP="00F16CB5">
      <w:pPr>
        <w:pStyle w:val="GG-body"/>
        <w:spacing w:after="20"/>
        <w:ind w:left="1560" w:hanging="1276"/>
      </w:pPr>
      <w:r>
        <w:t>473939.518mE</w:t>
      </w:r>
      <w:r>
        <w:tab/>
        <w:t>6970014.461mN</w:t>
      </w:r>
    </w:p>
    <w:p w14:paraId="2AB8CE9E" w14:textId="77777777" w:rsidR="00F16CB5" w:rsidRDefault="00F16CB5" w:rsidP="00F16CB5">
      <w:pPr>
        <w:pStyle w:val="GG-body"/>
        <w:spacing w:after="20"/>
        <w:ind w:left="1560" w:hanging="1276"/>
      </w:pPr>
      <w:r>
        <w:t>473923.848mE</w:t>
      </w:r>
      <w:r>
        <w:tab/>
        <w:t>6970401.103mN</w:t>
      </w:r>
    </w:p>
    <w:p w14:paraId="0EDB5C1E" w14:textId="77777777" w:rsidR="00F16CB5" w:rsidRDefault="00F16CB5" w:rsidP="00F16CB5">
      <w:pPr>
        <w:pStyle w:val="GG-body"/>
        <w:spacing w:after="20"/>
        <w:ind w:left="1560" w:hanging="1276"/>
      </w:pPr>
      <w:r>
        <w:t>475280.458mE</w:t>
      </w:r>
      <w:r>
        <w:tab/>
        <w:t>6970994.813mN</w:t>
      </w:r>
    </w:p>
    <w:p w14:paraId="1069A0C6" w14:textId="77777777" w:rsidR="00F16CB5" w:rsidRDefault="00F16CB5" w:rsidP="00F16CB5">
      <w:pPr>
        <w:pStyle w:val="GG-body"/>
        <w:spacing w:after="20"/>
        <w:ind w:left="1560" w:hanging="1276"/>
      </w:pPr>
      <w:r>
        <w:t>476437.607mE</w:t>
      </w:r>
      <w:r>
        <w:tab/>
        <w:t>6973884.511mN</w:t>
      </w:r>
    </w:p>
    <w:p w14:paraId="3F499669" w14:textId="77777777" w:rsidR="00F16CB5" w:rsidRDefault="00F16CB5" w:rsidP="00F16CB5">
      <w:pPr>
        <w:pStyle w:val="GG-body"/>
        <w:ind w:left="1560" w:hanging="1276"/>
      </w:pPr>
      <w:r>
        <w:t>477471.382mE</w:t>
      </w:r>
      <w:r>
        <w:tab/>
        <w:t>6974469.902mN</w:t>
      </w:r>
    </w:p>
    <w:p w14:paraId="051C02C1" w14:textId="77777777" w:rsidR="00F16CB5" w:rsidRDefault="00F16CB5" w:rsidP="00F16CB5">
      <w:pPr>
        <w:pStyle w:val="GG-body"/>
      </w:pPr>
      <w:r>
        <w:lastRenderedPageBreak/>
        <w:t xml:space="preserve">AREA: </w:t>
      </w:r>
      <w:r w:rsidRPr="00E3256E">
        <w:rPr>
          <w:b/>
          <w:bCs/>
        </w:rPr>
        <w:t>3.44</w:t>
      </w:r>
      <w:r>
        <w:t xml:space="preserve"> square kilometres approximately</w:t>
      </w:r>
    </w:p>
    <w:p w14:paraId="1EA259F7" w14:textId="77777777" w:rsidR="00F16CB5" w:rsidRDefault="00F16CB5" w:rsidP="00F16CB5">
      <w:pPr>
        <w:pStyle w:val="GG-SDated"/>
      </w:pPr>
      <w:r>
        <w:t>Dated: 11 May 2022</w:t>
      </w:r>
    </w:p>
    <w:p w14:paraId="556226E1" w14:textId="77777777" w:rsidR="00F16CB5" w:rsidRDefault="00F16CB5" w:rsidP="00F16CB5">
      <w:pPr>
        <w:pStyle w:val="GG-SName"/>
      </w:pPr>
      <w:r>
        <w:t>Nick Panagopoulos</w:t>
      </w:r>
    </w:p>
    <w:p w14:paraId="317A70E3" w14:textId="77777777" w:rsidR="00F16CB5" w:rsidRDefault="00F16CB5" w:rsidP="00F16CB5">
      <w:pPr>
        <w:pStyle w:val="GG-Signature"/>
      </w:pPr>
      <w:r>
        <w:t>A/Executive Director</w:t>
      </w:r>
    </w:p>
    <w:p w14:paraId="41498490" w14:textId="77777777" w:rsidR="00F16CB5" w:rsidRDefault="00F16CB5" w:rsidP="00F16CB5">
      <w:pPr>
        <w:pStyle w:val="GG-Signature"/>
      </w:pPr>
      <w:r>
        <w:t>Energy Resources Division</w:t>
      </w:r>
    </w:p>
    <w:p w14:paraId="3C6F68D2" w14:textId="77777777" w:rsidR="00F16CB5" w:rsidRDefault="00F16CB5" w:rsidP="00F16CB5">
      <w:pPr>
        <w:pStyle w:val="GG-Signature"/>
      </w:pPr>
      <w:r>
        <w:t>Department for Energy and Mining</w:t>
      </w:r>
    </w:p>
    <w:p w14:paraId="19151855" w14:textId="77777777" w:rsidR="00F16CB5" w:rsidRDefault="00F16CB5" w:rsidP="00F16CB5">
      <w:pPr>
        <w:pStyle w:val="GG-Signature"/>
      </w:pPr>
      <w:r>
        <w:t>Delegate of the Minister for Energy and Mining</w:t>
      </w:r>
    </w:p>
    <w:p w14:paraId="595338C3" w14:textId="77777777" w:rsidR="00F16CB5" w:rsidRDefault="00F16CB5" w:rsidP="00F16CB5">
      <w:pPr>
        <w:pStyle w:val="GG-body"/>
        <w:pBdr>
          <w:top w:val="single" w:sz="4" w:space="1" w:color="auto"/>
        </w:pBdr>
        <w:spacing w:before="100" w:after="0" w:line="14" w:lineRule="exact"/>
        <w:jc w:val="center"/>
      </w:pPr>
    </w:p>
    <w:p w14:paraId="43430AFD" w14:textId="77777777" w:rsidR="00967F51" w:rsidRDefault="00967F51" w:rsidP="001A63C0">
      <w:pPr>
        <w:pStyle w:val="GG-body"/>
        <w:spacing w:after="0"/>
      </w:pPr>
    </w:p>
    <w:p w14:paraId="7BEC55F1" w14:textId="77777777" w:rsidR="00F16CB5" w:rsidRDefault="00F16CB5" w:rsidP="00F16CB5">
      <w:pPr>
        <w:pStyle w:val="GG-Title1"/>
      </w:pPr>
      <w:r w:rsidRPr="000705E3">
        <w:t>Petroleum and Geothermal Energy Act 2000</w:t>
      </w:r>
    </w:p>
    <w:p w14:paraId="34A9F2FE" w14:textId="77777777" w:rsidR="00F16CB5" w:rsidRDefault="00F16CB5" w:rsidP="00F16CB5">
      <w:pPr>
        <w:pStyle w:val="GG-Title2"/>
      </w:pPr>
      <w:r w:rsidRPr="000705E3">
        <w:t>Temporary Cessation of Suspension</w:t>
      </w:r>
    </w:p>
    <w:p w14:paraId="76DBB83C" w14:textId="77777777" w:rsidR="00F16CB5" w:rsidRDefault="00F16CB5" w:rsidP="00F16CB5">
      <w:pPr>
        <w:pStyle w:val="GG-Title3"/>
        <w:spacing w:after="0"/>
      </w:pPr>
      <w:r w:rsidRPr="000705E3">
        <w:t>Petroleum Exploration Licence</w:t>
      </w:r>
      <w:r>
        <w:t xml:space="preserve"> </w:t>
      </w:r>
      <w:r w:rsidRPr="000705E3">
        <w:rPr>
          <w:rFonts w:eastAsia="Times New Roman"/>
        </w:rPr>
        <w:t>PEL 94</w:t>
      </w:r>
    </w:p>
    <w:p w14:paraId="6637DE50" w14:textId="77777777" w:rsidR="00F16CB5" w:rsidRDefault="00F16CB5" w:rsidP="00F16CB5">
      <w:pPr>
        <w:pStyle w:val="GG-Title3"/>
      </w:pPr>
      <w:r w:rsidRPr="000705E3">
        <w:t>Associated Activities Licence</w:t>
      </w:r>
      <w:r>
        <w:t xml:space="preserve"> </w:t>
      </w:r>
      <w:r w:rsidRPr="000705E3">
        <w:rPr>
          <w:rFonts w:eastAsia="Times New Roman"/>
        </w:rPr>
        <w:t>AAL 200</w:t>
      </w:r>
    </w:p>
    <w:p w14:paraId="0858A178" w14:textId="77777777" w:rsidR="00F16CB5" w:rsidRDefault="00F16CB5" w:rsidP="00F16CB5">
      <w:pPr>
        <w:pStyle w:val="GG-body"/>
      </w:pPr>
      <w:r w:rsidRPr="000705E3">
        <w:t xml:space="preserve">Pursuant to Section 90 of the </w:t>
      </w:r>
      <w:r w:rsidRPr="000705E3">
        <w:rPr>
          <w:i/>
        </w:rPr>
        <w:t>Petroleum and Geothermal Energy Act 2000</w:t>
      </w:r>
      <w:r w:rsidRPr="000705E3">
        <w:t>, notice is hereby given that the suspension of PEL 94 and AAL</w:t>
      </w:r>
      <w:r>
        <w:t> </w:t>
      </w:r>
      <w:r w:rsidRPr="000705E3">
        <w:t>200 dated 8 October 2021 has been temporarily ceased, for a period of one (1) day on 19 May 2022, pursuant to delegated powers dated 29 June 2018.</w:t>
      </w:r>
    </w:p>
    <w:p w14:paraId="4B373C7A" w14:textId="77777777" w:rsidR="00F16CB5" w:rsidRDefault="00F16CB5" w:rsidP="00F16CB5">
      <w:pPr>
        <w:pStyle w:val="GG-body"/>
      </w:pPr>
      <w:r w:rsidRPr="000705E3">
        <w:t>The expiry date of PEL 94 and AAL 200 remains as 4 November 2023.</w:t>
      </w:r>
    </w:p>
    <w:p w14:paraId="211803E4" w14:textId="77777777" w:rsidR="00F16CB5" w:rsidRDefault="00F16CB5" w:rsidP="00F16CB5">
      <w:pPr>
        <w:pStyle w:val="GG-SDated"/>
      </w:pPr>
      <w:r w:rsidRPr="000705E3">
        <w:t>Dated:</w:t>
      </w:r>
      <w:r>
        <w:t xml:space="preserve"> </w:t>
      </w:r>
      <w:r w:rsidRPr="000705E3">
        <w:t>13 May 2022</w:t>
      </w:r>
    </w:p>
    <w:p w14:paraId="315A0710" w14:textId="77777777" w:rsidR="00F16CB5" w:rsidRPr="000705E3" w:rsidRDefault="00F16CB5" w:rsidP="00F16CB5">
      <w:pPr>
        <w:pStyle w:val="GG-SName"/>
        <w:rPr>
          <w:szCs w:val="17"/>
        </w:rPr>
      </w:pPr>
      <w:r w:rsidRPr="000705E3">
        <w:t>Nick Panagopoulos</w:t>
      </w:r>
    </w:p>
    <w:p w14:paraId="65CDC45B" w14:textId="77777777" w:rsidR="00F16CB5" w:rsidRPr="000705E3" w:rsidRDefault="00F16CB5" w:rsidP="00F16CB5">
      <w:pPr>
        <w:pStyle w:val="GG-Signature"/>
      </w:pPr>
      <w:r w:rsidRPr="000705E3">
        <w:t>A/Executive Director</w:t>
      </w:r>
    </w:p>
    <w:p w14:paraId="21F2C535" w14:textId="77777777" w:rsidR="00F16CB5" w:rsidRPr="000705E3" w:rsidRDefault="00F16CB5" w:rsidP="00F16CB5">
      <w:pPr>
        <w:pStyle w:val="GG-Signature"/>
      </w:pPr>
      <w:r w:rsidRPr="000705E3">
        <w:t>Energy Resources Division</w:t>
      </w:r>
    </w:p>
    <w:p w14:paraId="7984362D" w14:textId="77777777" w:rsidR="00F16CB5" w:rsidRPr="000705E3" w:rsidRDefault="00F16CB5" w:rsidP="00F16CB5">
      <w:pPr>
        <w:pStyle w:val="GG-Signature"/>
      </w:pPr>
      <w:r w:rsidRPr="000705E3">
        <w:t>Department for Energy and Mining</w:t>
      </w:r>
    </w:p>
    <w:p w14:paraId="601F57D4" w14:textId="7159A5F7" w:rsidR="00F16CB5" w:rsidRDefault="00F16CB5" w:rsidP="00F16CB5">
      <w:pPr>
        <w:pStyle w:val="GG-Signature"/>
      </w:pPr>
      <w:r w:rsidRPr="000705E3">
        <w:t>Delegate of the Minister for Energy and Mining</w:t>
      </w:r>
    </w:p>
    <w:p w14:paraId="1740D6BD" w14:textId="2D7ADA9E" w:rsidR="00F16CB5" w:rsidRDefault="00F16CB5" w:rsidP="00F16CB5">
      <w:pPr>
        <w:pStyle w:val="GG-Signature"/>
        <w:pBdr>
          <w:bottom w:val="single" w:sz="4" w:space="1" w:color="auto"/>
        </w:pBdr>
        <w:spacing w:line="52" w:lineRule="exact"/>
        <w:jc w:val="center"/>
      </w:pPr>
    </w:p>
    <w:p w14:paraId="5D219D96" w14:textId="6DA77A8D" w:rsidR="00F16CB5" w:rsidRDefault="00F16CB5" w:rsidP="00F16CB5">
      <w:pPr>
        <w:pStyle w:val="GG-Signature"/>
        <w:pBdr>
          <w:top w:val="single" w:sz="4" w:space="1" w:color="auto"/>
        </w:pBdr>
        <w:spacing w:before="34" w:line="14" w:lineRule="exact"/>
        <w:jc w:val="center"/>
      </w:pPr>
    </w:p>
    <w:p w14:paraId="75615119" w14:textId="31712518" w:rsidR="001A63C0" w:rsidRDefault="001A63C0" w:rsidP="001A63C0">
      <w:pPr>
        <w:pStyle w:val="GG-body"/>
        <w:spacing w:after="0"/>
      </w:pPr>
    </w:p>
    <w:p w14:paraId="678AA762" w14:textId="77777777" w:rsidR="00F16CB5" w:rsidRPr="001A3FC5" w:rsidRDefault="00F16CB5" w:rsidP="00C80785">
      <w:pPr>
        <w:pStyle w:val="Heading2"/>
        <w:rPr>
          <w:rFonts w:eastAsia="Times New Roman"/>
        </w:rPr>
      </w:pPr>
      <w:bookmarkStart w:id="12" w:name="_Toc103782484"/>
      <w:r w:rsidRPr="001A3FC5">
        <w:t>South Australian Civil and Administrative Tribunal</w:t>
      </w:r>
      <w:bookmarkEnd w:id="12"/>
    </w:p>
    <w:p w14:paraId="4D444AD8" w14:textId="77777777" w:rsidR="00F16CB5" w:rsidRDefault="00F16CB5" w:rsidP="00F16CB5">
      <w:pPr>
        <w:pStyle w:val="GG-Title2"/>
      </w:pPr>
      <w:r w:rsidRPr="001A3FC5">
        <w:t>SACAT Reference Number: 2022/SA000140</w:t>
      </w:r>
    </w:p>
    <w:p w14:paraId="4FF81E0E" w14:textId="77777777" w:rsidR="00F16CB5" w:rsidRPr="001A3FC5" w:rsidRDefault="00F16CB5" w:rsidP="00F16CB5">
      <w:pPr>
        <w:pStyle w:val="GG-Title3"/>
      </w:pPr>
      <w:r w:rsidRPr="001A3FC5">
        <w:t>Notice of Exemption before Tribunal Member Griffin</w:t>
      </w:r>
    </w:p>
    <w:p w14:paraId="7CA5D3E7" w14:textId="77777777" w:rsidR="00F16CB5" w:rsidRDefault="00F16CB5" w:rsidP="00F16CB5">
      <w:pPr>
        <w:pStyle w:val="GG-body"/>
      </w:pPr>
      <w:r w:rsidRPr="001A3FC5">
        <w:t>I HEREBY certify that on the 21</w:t>
      </w:r>
      <w:r w:rsidRPr="001A3FC5">
        <w:rPr>
          <w:vertAlign w:val="superscript"/>
        </w:rPr>
        <w:t xml:space="preserve">st </w:t>
      </w:r>
      <w:r w:rsidRPr="001A3FC5">
        <w:t xml:space="preserve">of March 2022, the South Australian Civil and Administrative Tribunal, on application of The </w:t>
      </w:r>
      <w:proofErr w:type="spellStart"/>
      <w:r w:rsidRPr="001A3FC5">
        <w:t>Dieri</w:t>
      </w:r>
      <w:proofErr w:type="spellEnd"/>
      <w:r w:rsidRPr="001A3FC5">
        <w:t xml:space="preserve"> Aboriginal Corporation RNTBC, made the following orders for renewal of an exemption:</w:t>
      </w:r>
    </w:p>
    <w:p w14:paraId="00BF3670" w14:textId="77777777" w:rsidR="00F16CB5" w:rsidRPr="001A3FC5" w:rsidRDefault="00F16CB5" w:rsidP="00F16CB5">
      <w:pPr>
        <w:pStyle w:val="GG-body"/>
        <w:ind w:left="480" w:hanging="320"/>
        <w:rPr>
          <w:lang w:val="en"/>
        </w:rPr>
      </w:pPr>
      <w:r w:rsidRPr="001A3FC5">
        <w:t xml:space="preserve">1. </w:t>
      </w:r>
      <w:r w:rsidRPr="001A3FC5">
        <w:tab/>
      </w:r>
      <w:r w:rsidRPr="001A3FC5">
        <w:rPr>
          <w:lang w:val="en"/>
        </w:rPr>
        <w:t>Pursuant to section 92 of the Equal Opportunity Act 1994 of South Australia ('The Act') the Tribunal</w:t>
      </w:r>
      <w:r>
        <w:rPr>
          <w:lang w:val="en"/>
        </w:rPr>
        <w:t xml:space="preserve"> </w:t>
      </w:r>
      <w:r w:rsidRPr="001A3FC5">
        <w:rPr>
          <w:lang w:val="en"/>
        </w:rPr>
        <w:t>grants the exemption to The</w:t>
      </w:r>
      <w:r>
        <w:rPr>
          <w:lang w:val="en"/>
        </w:rPr>
        <w:t> </w:t>
      </w:r>
      <w:proofErr w:type="spellStart"/>
      <w:r w:rsidRPr="001A3FC5">
        <w:rPr>
          <w:lang w:val="en"/>
        </w:rPr>
        <w:t>Dieri</w:t>
      </w:r>
      <w:proofErr w:type="spellEnd"/>
      <w:r w:rsidRPr="001A3FC5">
        <w:rPr>
          <w:lang w:val="en"/>
        </w:rPr>
        <w:t xml:space="preserve"> Aboriginal Corporation RNTBC (‘TDAC’) from the relevant provisions</w:t>
      </w:r>
      <w:r>
        <w:rPr>
          <w:lang w:val="en"/>
        </w:rPr>
        <w:t xml:space="preserve"> </w:t>
      </w:r>
      <w:r w:rsidRPr="001A3FC5">
        <w:rPr>
          <w:lang w:val="en"/>
        </w:rPr>
        <w:t xml:space="preserve">of sections 52, 53, 54 and 103(1) of the Act to permit the TDAC </w:t>
      </w:r>
      <w:proofErr w:type="gramStart"/>
      <w:r w:rsidRPr="001A3FC5">
        <w:rPr>
          <w:lang w:val="en"/>
        </w:rPr>
        <w:t>to;</w:t>
      </w:r>
      <w:proofErr w:type="gramEnd"/>
    </w:p>
    <w:p w14:paraId="4298215B" w14:textId="77777777" w:rsidR="00F16CB5" w:rsidRPr="001A3FC5" w:rsidRDefault="00F16CB5" w:rsidP="00F16CB5">
      <w:pPr>
        <w:pStyle w:val="GG-body"/>
        <w:ind w:left="800" w:hanging="320"/>
        <w:rPr>
          <w:lang w:val="en"/>
        </w:rPr>
      </w:pPr>
      <w:r w:rsidRPr="001A3FC5">
        <w:rPr>
          <w:lang w:val="en"/>
        </w:rPr>
        <w:t>(a)</w:t>
      </w:r>
      <w:r>
        <w:rPr>
          <w:lang w:val="en"/>
        </w:rPr>
        <w:tab/>
      </w:r>
      <w:r w:rsidRPr="001A3FC5">
        <w:rPr>
          <w:lang w:val="en"/>
        </w:rPr>
        <w:t xml:space="preserve">Request ancestral or such other information necessary to identify Aboriginality from existing and potential employees and </w:t>
      </w:r>
      <w:proofErr w:type="gramStart"/>
      <w:r w:rsidRPr="001A3FC5">
        <w:rPr>
          <w:lang w:val="en"/>
        </w:rPr>
        <w:t>contractors;</w:t>
      </w:r>
      <w:proofErr w:type="gramEnd"/>
    </w:p>
    <w:p w14:paraId="61448284" w14:textId="77777777" w:rsidR="00F16CB5" w:rsidRPr="001A3FC5" w:rsidRDefault="00F16CB5" w:rsidP="00F16CB5">
      <w:pPr>
        <w:pStyle w:val="GG-body"/>
        <w:ind w:left="800" w:hanging="320"/>
        <w:rPr>
          <w:lang w:val="en"/>
        </w:rPr>
      </w:pPr>
      <w:r w:rsidRPr="001A3FC5">
        <w:rPr>
          <w:lang w:val="en"/>
        </w:rPr>
        <w:t>(b)</w:t>
      </w:r>
      <w:r>
        <w:rPr>
          <w:lang w:val="en"/>
        </w:rPr>
        <w:tab/>
      </w:r>
      <w:r w:rsidRPr="001A3FC5">
        <w:rPr>
          <w:lang w:val="en"/>
        </w:rPr>
        <w:t>Take a person’s ancestry or Aboriginality into account in determining who should be offered employment, contract work or other contract for goods and services; and</w:t>
      </w:r>
    </w:p>
    <w:p w14:paraId="1C4FDAD2" w14:textId="77777777" w:rsidR="00F16CB5" w:rsidRPr="001A3FC5" w:rsidRDefault="00F16CB5" w:rsidP="00F16CB5">
      <w:pPr>
        <w:pStyle w:val="GG-body"/>
        <w:ind w:left="800" w:hanging="320"/>
        <w:rPr>
          <w:lang w:val="en"/>
        </w:rPr>
      </w:pPr>
      <w:r w:rsidRPr="001A3FC5">
        <w:rPr>
          <w:lang w:val="en"/>
        </w:rPr>
        <w:t>(c)</w:t>
      </w:r>
      <w:r>
        <w:rPr>
          <w:lang w:val="en"/>
        </w:rPr>
        <w:tab/>
      </w:r>
      <w:r w:rsidRPr="001A3FC5">
        <w:rPr>
          <w:lang w:val="en"/>
        </w:rPr>
        <w:t>Maintain records of ancestry and Aboriginality of all employees and contractors.</w:t>
      </w:r>
    </w:p>
    <w:p w14:paraId="3E8A6E19" w14:textId="77777777" w:rsidR="00F16CB5" w:rsidRPr="001A3FC5" w:rsidRDefault="00F16CB5" w:rsidP="00F16CB5">
      <w:pPr>
        <w:pStyle w:val="GG-body"/>
        <w:ind w:firstLine="160"/>
        <w:rPr>
          <w:lang w:val="en"/>
        </w:rPr>
      </w:pPr>
      <w:r w:rsidRPr="001A3FC5">
        <w:rPr>
          <w:lang w:val="en"/>
        </w:rPr>
        <w:t xml:space="preserve">2. </w:t>
      </w:r>
      <w:r>
        <w:rPr>
          <w:lang w:val="en"/>
        </w:rPr>
        <w:tab/>
      </w:r>
      <w:r w:rsidRPr="001A3FC5">
        <w:rPr>
          <w:lang w:val="en"/>
        </w:rPr>
        <w:t>This exemption will expire on 10 May 2025</w:t>
      </w:r>
    </w:p>
    <w:p w14:paraId="5FAE9DAE" w14:textId="77777777" w:rsidR="00F16CB5" w:rsidRDefault="00F16CB5" w:rsidP="00F16CB5">
      <w:pPr>
        <w:pStyle w:val="GG-SDated"/>
      </w:pPr>
      <w:r>
        <w:t>Dated:</w:t>
      </w:r>
      <w:r w:rsidRPr="001A3FC5">
        <w:t xml:space="preserve"> 11 May 2022</w:t>
      </w:r>
    </w:p>
    <w:p w14:paraId="48E40BEE" w14:textId="77777777" w:rsidR="00F16CB5" w:rsidRPr="001A3FC5" w:rsidRDefault="00F16CB5" w:rsidP="00F16CB5">
      <w:pPr>
        <w:pStyle w:val="GG-SName"/>
        <w:rPr>
          <w:szCs w:val="17"/>
        </w:rPr>
      </w:pPr>
      <w:r w:rsidRPr="001A3FC5">
        <w:t>Anne Lindsay</w:t>
      </w:r>
    </w:p>
    <w:p w14:paraId="6FAA7CA1" w14:textId="77777777" w:rsidR="00F16CB5" w:rsidRPr="001A3FC5" w:rsidRDefault="00F16CB5" w:rsidP="00F16CB5">
      <w:pPr>
        <w:pStyle w:val="GG-Signature"/>
      </w:pPr>
      <w:r w:rsidRPr="001A3FC5">
        <w:t>Principal Registrar</w:t>
      </w:r>
    </w:p>
    <w:p w14:paraId="7A7C1E27" w14:textId="077927DD" w:rsidR="00F16CB5" w:rsidRDefault="00F16CB5" w:rsidP="00F16CB5">
      <w:pPr>
        <w:pStyle w:val="GG-Signature"/>
      </w:pPr>
      <w:r w:rsidRPr="001A3FC5">
        <w:t>South Australian Civ</w:t>
      </w:r>
      <w:r>
        <w:t>i</w:t>
      </w:r>
      <w:r w:rsidRPr="001A3FC5">
        <w:t xml:space="preserve">l </w:t>
      </w:r>
      <w:r>
        <w:t>a</w:t>
      </w:r>
      <w:r w:rsidRPr="001A3FC5">
        <w:t>nd Administrative Tribunal</w:t>
      </w:r>
    </w:p>
    <w:p w14:paraId="4DFB0D18" w14:textId="33323A52" w:rsidR="00F16CB5" w:rsidRDefault="00F16CB5" w:rsidP="00F16CB5">
      <w:pPr>
        <w:pStyle w:val="GG-Signature"/>
        <w:pBdr>
          <w:bottom w:val="single" w:sz="4" w:space="1" w:color="auto"/>
        </w:pBdr>
        <w:spacing w:line="52" w:lineRule="exact"/>
        <w:jc w:val="center"/>
      </w:pPr>
    </w:p>
    <w:p w14:paraId="28F42525" w14:textId="3941CF9D" w:rsidR="00F16CB5" w:rsidRDefault="00F16CB5" w:rsidP="00F16CB5">
      <w:pPr>
        <w:pStyle w:val="GG-Signature"/>
        <w:pBdr>
          <w:top w:val="single" w:sz="4" w:space="1" w:color="auto"/>
        </w:pBdr>
        <w:spacing w:before="34" w:line="14" w:lineRule="exact"/>
        <w:jc w:val="center"/>
      </w:pPr>
    </w:p>
    <w:p w14:paraId="7F973DED" w14:textId="682FB6AA" w:rsidR="001A63C0" w:rsidRDefault="001A63C0" w:rsidP="001A63C0">
      <w:pPr>
        <w:pStyle w:val="GG-body"/>
        <w:spacing w:after="0"/>
      </w:pPr>
    </w:p>
    <w:p w14:paraId="097F847B" w14:textId="77777777" w:rsidR="001A63C0" w:rsidRPr="003471CD" w:rsidRDefault="001A63C0" w:rsidP="001A63C0">
      <w:pPr>
        <w:pStyle w:val="GG-body"/>
        <w:spacing w:after="0"/>
      </w:pPr>
    </w:p>
    <w:p w14:paraId="09C8D107" w14:textId="77777777" w:rsidR="00164C3B" w:rsidRPr="003471CD" w:rsidRDefault="00164C3B" w:rsidP="0003517B">
      <w:pPr>
        <w:pStyle w:val="GG-body"/>
        <w:rPr>
          <w:szCs w:val="20"/>
        </w:rPr>
      </w:pPr>
      <w:r w:rsidRPr="003471CD">
        <w:rPr>
          <w:szCs w:val="20"/>
        </w:rPr>
        <w:br w:type="page"/>
      </w:r>
    </w:p>
    <w:p w14:paraId="7807B170" w14:textId="77777777" w:rsidR="00164C3B" w:rsidRPr="003471CD" w:rsidRDefault="00164C3B" w:rsidP="009C23A5">
      <w:pPr>
        <w:pStyle w:val="Heading1"/>
      </w:pPr>
      <w:bookmarkStart w:id="13" w:name="_Toc103782485"/>
      <w:r w:rsidRPr="003471CD">
        <w:lastRenderedPageBreak/>
        <w:t>Local Government Instruments</w:t>
      </w:r>
      <w:bookmarkEnd w:id="13"/>
    </w:p>
    <w:p w14:paraId="12B07107" w14:textId="77777777" w:rsidR="0048666E" w:rsidRDefault="0048666E" w:rsidP="0048666E">
      <w:pPr>
        <w:pStyle w:val="Heading2"/>
      </w:pPr>
      <w:bookmarkStart w:id="14" w:name="_Toc103782486"/>
      <w:r>
        <w:t>Copper Coast Council</w:t>
      </w:r>
      <w:bookmarkEnd w:id="14"/>
      <w:r>
        <w:t xml:space="preserve"> </w:t>
      </w:r>
    </w:p>
    <w:p w14:paraId="15ECCE4C" w14:textId="77777777" w:rsidR="0048666E" w:rsidRDefault="0048666E" w:rsidP="0048666E">
      <w:pPr>
        <w:pStyle w:val="GG-Title2"/>
      </w:pPr>
      <w:r>
        <w:t>By-law made under the Local Government Act 1999</w:t>
      </w:r>
    </w:p>
    <w:p w14:paraId="38B2E84A" w14:textId="77777777" w:rsidR="0048666E" w:rsidRDefault="0048666E" w:rsidP="0048666E">
      <w:pPr>
        <w:pStyle w:val="GG-Title3"/>
      </w:pPr>
      <w:r>
        <w:t>Waste Management By-Law 2022—By-law No. 7 of 2022</w:t>
      </w:r>
    </w:p>
    <w:p w14:paraId="42863EF1" w14:textId="77777777" w:rsidR="0048666E" w:rsidRDefault="0048666E" w:rsidP="0048666E">
      <w:pPr>
        <w:pStyle w:val="GG-body"/>
      </w:pPr>
      <w:r>
        <w:t xml:space="preserve">To regulate and control the removal of general waste, </w:t>
      </w:r>
      <w:proofErr w:type="gramStart"/>
      <w:r>
        <w:t>recyclables</w:t>
      </w:r>
      <w:proofErr w:type="gramEnd"/>
      <w:r>
        <w:t xml:space="preserve"> and organics from premises, for the prevention and suppression of nuisances, and for regulating the management of property of the Council.</w:t>
      </w:r>
    </w:p>
    <w:p w14:paraId="33297825" w14:textId="77777777" w:rsidR="0048666E" w:rsidRDefault="0048666E" w:rsidP="0048666E">
      <w:pPr>
        <w:pStyle w:val="GG-Sub1"/>
      </w:pPr>
      <w:r>
        <w:t>Part 1 – Preliminary</w:t>
      </w:r>
    </w:p>
    <w:p w14:paraId="58F3000D" w14:textId="77777777" w:rsidR="0048666E" w:rsidRDefault="0048666E" w:rsidP="0048666E">
      <w:pPr>
        <w:pStyle w:val="GG-body"/>
        <w:tabs>
          <w:tab w:val="left" w:pos="426"/>
        </w:tabs>
      </w:pPr>
      <w:r>
        <w:t>1.</w:t>
      </w:r>
      <w:r>
        <w:tab/>
        <w:t>Short Title</w:t>
      </w:r>
    </w:p>
    <w:p w14:paraId="7D55E00A" w14:textId="77777777" w:rsidR="0048666E" w:rsidRDefault="0048666E" w:rsidP="0048666E">
      <w:pPr>
        <w:pStyle w:val="GG-body"/>
        <w:ind w:left="160" w:firstLine="266"/>
      </w:pPr>
      <w:r>
        <w:t xml:space="preserve">This by-law may be cited as the </w:t>
      </w:r>
      <w:r w:rsidRPr="000B2C57">
        <w:rPr>
          <w:i/>
          <w:iCs/>
        </w:rPr>
        <w:t>Waste Management By-law 2022</w:t>
      </w:r>
      <w:r>
        <w:t>.</w:t>
      </w:r>
    </w:p>
    <w:p w14:paraId="6280E05C" w14:textId="77777777" w:rsidR="0048666E" w:rsidRDefault="0048666E" w:rsidP="0048666E">
      <w:pPr>
        <w:pStyle w:val="GG-body"/>
        <w:tabs>
          <w:tab w:val="left" w:pos="426"/>
        </w:tabs>
      </w:pPr>
      <w:r>
        <w:t>2.</w:t>
      </w:r>
      <w:r>
        <w:tab/>
        <w:t>Commencement</w:t>
      </w:r>
    </w:p>
    <w:p w14:paraId="052C05AA" w14:textId="77777777" w:rsidR="0048666E" w:rsidRDefault="0048666E" w:rsidP="0048666E">
      <w:pPr>
        <w:pStyle w:val="GG-body"/>
        <w:ind w:left="426"/>
      </w:pPr>
      <w:r>
        <w:t xml:space="preserve">This by-law will come into operation four months after the day on which it is published in the </w:t>
      </w:r>
      <w:r w:rsidRPr="000B2C57">
        <w:rPr>
          <w:i/>
          <w:iCs/>
        </w:rPr>
        <w:t>Gazette</w:t>
      </w:r>
      <w:r>
        <w:t xml:space="preserve"> in accordance with Section 249(5) of the </w:t>
      </w:r>
      <w:r w:rsidRPr="000B2C57">
        <w:rPr>
          <w:i/>
          <w:iCs/>
        </w:rPr>
        <w:t>Local Government Act 1999.</w:t>
      </w:r>
    </w:p>
    <w:p w14:paraId="04E1EEE1" w14:textId="77777777" w:rsidR="0048666E" w:rsidRDefault="0048666E" w:rsidP="0048666E">
      <w:pPr>
        <w:pStyle w:val="GG-body"/>
        <w:tabs>
          <w:tab w:val="left" w:pos="426"/>
        </w:tabs>
      </w:pPr>
      <w:r>
        <w:t>3.</w:t>
      </w:r>
      <w:r>
        <w:tab/>
        <w:t>Definitions</w:t>
      </w:r>
    </w:p>
    <w:p w14:paraId="6A95CFFA" w14:textId="77777777" w:rsidR="0048666E" w:rsidRDefault="0048666E" w:rsidP="0048666E">
      <w:pPr>
        <w:pStyle w:val="GG-body"/>
        <w:ind w:left="426"/>
      </w:pPr>
      <w:r>
        <w:t>In this by-law:</w:t>
      </w:r>
    </w:p>
    <w:p w14:paraId="1058AA67" w14:textId="77777777" w:rsidR="0048666E" w:rsidRDefault="0048666E" w:rsidP="0048666E">
      <w:pPr>
        <w:pStyle w:val="GG-body"/>
        <w:ind w:left="960" w:hanging="534"/>
      </w:pPr>
      <w:r>
        <w:t>3.1</w:t>
      </w:r>
      <w:r>
        <w:tab/>
      </w:r>
      <w:r w:rsidRPr="000B2C57">
        <w:rPr>
          <w:b/>
          <w:bCs/>
        </w:rPr>
        <w:t>Council</w:t>
      </w:r>
      <w:r>
        <w:t xml:space="preserve"> means the Copper Coast </w:t>
      </w:r>
      <w:proofErr w:type="gramStart"/>
      <w:r>
        <w:t>Council;</w:t>
      </w:r>
      <w:proofErr w:type="gramEnd"/>
    </w:p>
    <w:p w14:paraId="348DD935" w14:textId="77777777" w:rsidR="0048666E" w:rsidRDefault="0048666E" w:rsidP="0048666E">
      <w:pPr>
        <w:pStyle w:val="GG-body"/>
        <w:ind w:left="960" w:hanging="534"/>
      </w:pPr>
      <w:r>
        <w:t>3.2</w:t>
      </w:r>
      <w:r>
        <w:tab/>
      </w:r>
      <w:r w:rsidRPr="000B2C57">
        <w:rPr>
          <w:b/>
          <w:bCs/>
        </w:rPr>
        <w:t>general</w:t>
      </w:r>
      <w:r>
        <w:t xml:space="preserve"> </w:t>
      </w:r>
      <w:r w:rsidRPr="000B2C57">
        <w:rPr>
          <w:b/>
          <w:bCs/>
        </w:rPr>
        <w:t>waste</w:t>
      </w:r>
      <w:r>
        <w:t xml:space="preserve"> means any kind of waste generated from premises, but excludes organics, liquids, metals, recyclables, building materials, stones, bricks, soil, lead, batteries and any hazardous or toxic </w:t>
      </w:r>
      <w:proofErr w:type="gramStart"/>
      <w:r>
        <w:t>waste;</w:t>
      </w:r>
      <w:proofErr w:type="gramEnd"/>
      <w:r>
        <w:t xml:space="preserve"> </w:t>
      </w:r>
    </w:p>
    <w:p w14:paraId="40D28B0A" w14:textId="77777777" w:rsidR="0048666E" w:rsidRDefault="0048666E" w:rsidP="0048666E">
      <w:pPr>
        <w:pStyle w:val="GG-body"/>
        <w:ind w:left="960" w:hanging="534"/>
      </w:pPr>
      <w:r>
        <w:t>3.3</w:t>
      </w:r>
      <w:r>
        <w:tab/>
      </w:r>
      <w:r w:rsidRPr="000B2C57">
        <w:rPr>
          <w:b/>
          <w:bCs/>
        </w:rPr>
        <w:t>general</w:t>
      </w:r>
      <w:r>
        <w:t xml:space="preserve"> </w:t>
      </w:r>
      <w:r w:rsidRPr="000B2C57">
        <w:rPr>
          <w:b/>
          <w:bCs/>
        </w:rPr>
        <w:t>waste</w:t>
      </w:r>
      <w:r>
        <w:t xml:space="preserve"> </w:t>
      </w:r>
      <w:r w:rsidRPr="000B2C57">
        <w:rPr>
          <w:b/>
          <w:bCs/>
        </w:rPr>
        <w:t>container</w:t>
      </w:r>
      <w:r>
        <w:t xml:space="preserve"> means a container for the reception of general </w:t>
      </w:r>
      <w:proofErr w:type="gramStart"/>
      <w:r>
        <w:t>waste;</w:t>
      </w:r>
      <w:proofErr w:type="gramEnd"/>
    </w:p>
    <w:p w14:paraId="682CCEBB" w14:textId="77777777" w:rsidR="0048666E" w:rsidRDefault="0048666E" w:rsidP="0048666E">
      <w:pPr>
        <w:pStyle w:val="GG-body"/>
        <w:ind w:left="960" w:hanging="534"/>
      </w:pPr>
      <w:r>
        <w:t>3.4</w:t>
      </w:r>
      <w:r>
        <w:tab/>
      </w:r>
      <w:r w:rsidRPr="000B2C57">
        <w:rPr>
          <w:b/>
          <w:bCs/>
        </w:rPr>
        <w:t>organics</w:t>
      </w:r>
      <w:r>
        <w:t xml:space="preserve"> means any organic matter, free of any excess soil, consisting of lawn clippings, plants, vegetables, eggs, shells, noxious weeds, food, bones, leaves, </w:t>
      </w:r>
      <w:proofErr w:type="spellStart"/>
      <w:r>
        <w:t>prunings</w:t>
      </w:r>
      <w:proofErr w:type="spellEnd"/>
      <w:r>
        <w:t xml:space="preserve">, animal waste or other materials as specified by the </w:t>
      </w:r>
      <w:proofErr w:type="gramStart"/>
      <w:r>
        <w:t>Council;</w:t>
      </w:r>
      <w:proofErr w:type="gramEnd"/>
    </w:p>
    <w:p w14:paraId="1A03BC72" w14:textId="77777777" w:rsidR="0048666E" w:rsidRDefault="0048666E" w:rsidP="0048666E">
      <w:pPr>
        <w:pStyle w:val="GG-body"/>
        <w:ind w:left="960" w:hanging="534"/>
      </w:pPr>
      <w:r>
        <w:t>3.5</w:t>
      </w:r>
      <w:r>
        <w:tab/>
      </w:r>
      <w:r w:rsidRPr="000B2C57">
        <w:rPr>
          <w:b/>
          <w:bCs/>
        </w:rPr>
        <w:t>organics</w:t>
      </w:r>
      <w:r>
        <w:t xml:space="preserve"> </w:t>
      </w:r>
      <w:r w:rsidRPr="000B2C57">
        <w:rPr>
          <w:b/>
          <w:bCs/>
        </w:rPr>
        <w:t>container</w:t>
      </w:r>
      <w:r>
        <w:t xml:space="preserve"> means a container for the reception of </w:t>
      </w:r>
      <w:proofErr w:type="gramStart"/>
      <w:r>
        <w:t>organics;</w:t>
      </w:r>
      <w:proofErr w:type="gramEnd"/>
    </w:p>
    <w:p w14:paraId="1C611318" w14:textId="77777777" w:rsidR="0048666E" w:rsidRDefault="0048666E" w:rsidP="0048666E">
      <w:pPr>
        <w:pStyle w:val="GG-body"/>
        <w:ind w:left="960" w:hanging="534"/>
      </w:pPr>
      <w:r>
        <w:t>3.6</w:t>
      </w:r>
      <w:r>
        <w:tab/>
      </w:r>
      <w:r w:rsidRPr="000B2C57">
        <w:rPr>
          <w:b/>
          <w:bCs/>
        </w:rPr>
        <w:t>recyclables</w:t>
      </w:r>
      <w:r>
        <w:t xml:space="preserve"> </w:t>
      </w:r>
      <w:proofErr w:type="gramStart"/>
      <w:r>
        <w:t>means</w:t>
      </w:r>
      <w:proofErr w:type="gramEnd"/>
      <w:r>
        <w:t xml:space="preserve"> newspapers, magazines, paper, cardboard, plastic containers of a type specified by the Council, tins, cans, glass, milk and juice containers, solid plastic material and other materials as specified by the Council;</w:t>
      </w:r>
    </w:p>
    <w:p w14:paraId="5326439A" w14:textId="77777777" w:rsidR="0048666E" w:rsidRDefault="0048666E" w:rsidP="0048666E">
      <w:pPr>
        <w:pStyle w:val="GG-body"/>
        <w:ind w:left="960" w:hanging="534"/>
      </w:pPr>
      <w:r>
        <w:t>3.7</w:t>
      </w:r>
      <w:r>
        <w:tab/>
      </w:r>
      <w:r w:rsidRPr="000B2C57">
        <w:rPr>
          <w:b/>
          <w:bCs/>
        </w:rPr>
        <w:t>recyclables</w:t>
      </w:r>
      <w:r>
        <w:t xml:space="preserve"> </w:t>
      </w:r>
      <w:r w:rsidRPr="000B2C57">
        <w:rPr>
          <w:b/>
          <w:bCs/>
        </w:rPr>
        <w:t>container</w:t>
      </w:r>
      <w:r>
        <w:t xml:space="preserve"> means a container for the reception of recyclables.</w:t>
      </w:r>
    </w:p>
    <w:p w14:paraId="7DFC5A83" w14:textId="77777777" w:rsidR="0048666E" w:rsidRDefault="0048666E" w:rsidP="0048666E">
      <w:pPr>
        <w:pStyle w:val="GG-Sub1"/>
      </w:pPr>
      <w:r>
        <w:t>Part 2 – Waste Collection</w:t>
      </w:r>
    </w:p>
    <w:p w14:paraId="55293F30" w14:textId="77777777" w:rsidR="0048666E" w:rsidRDefault="0048666E" w:rsidP="0048666E">
      <w:pPr>
        <w:pStyle w:val="GG-body"/>
        <w:tabs>
          <w:tab w:val="left" w:pos="426"/>
        </w:tabs>
      </w:pPr>
      <w:r>
        <w:t>4.</w:t>
      </w:r>
      <w:r>
        <w:tab/>
        <w:t>Containers</w:t>
      </w:r>
    </w:p>
    <w:p w14:paraId="2A69E7FC" w14:textId="77777777" w:rsidR="0048666E" w:rsidRDefault="0048666E" w:rsidP="0048666E">
      <w:pPr>
        <w:pStyle w:val="GG-body"/>
        <w:ind w:left="426"/>
      </w:pPr>
      <w:r>
        <w:t>Every occupier of premises must keep on the premises a general waste container, recyclables container and organics container, as approved by the Council.</w:t>
      </w:r>
    </w:p>
    <w:p w14:paraId="3BF57654" w14:textId="77777777" w:rsidR="0048666E" w:rsidRDefault="0048666E" w:rsidP="0048666E">
      <w:pPr>
        <w:pStyle w:val="GG-body"/>
        <w:tabs>
          <w:tab w:val="left" w:pos="426"/>
        </w:tabs>
      </w:pPr>
      <w:r>
        <w:t>5.</w:t>
      </w:r>
      <w:r>
        <w:tab/>
        <w:t>Management of Waste Collection Service</w:t>
      </w:r>
    </w:p>
    <w:p w14:paraId="52C94ECE" w14:textId="77777777" w:rsidR="0048666E" w:rsidRDefault="0048666E" w:rsidP="0048666E">
      <w:pPr>
        <w:pStyle w:val="GG-body"/>
        <w:ind w:left="426"/>
      </w:pPr>
      <w:r>
        <w:t>An occupier of premises must:</w:t>
      </w:r>
    </w:p>
    <w:p w14:paraId="0FE109F5" w14:textId="77777777" w:rsidR="0048666E" w:rsidRDefault="0048666E" w:rsidP="0048666E">
      <w:pPr>
        <w:pStyle w:val="GG-body"/>
        <w:ind w:left="960" w:hanging="534"/>
      </w:pPr>
      <w:r>
        <w:t>5.1</w:t>
      </w:r>
      <w:r>
        <w:tab/>
        <w:t xml:space="preserve">General Waste </w:t>
      </w:r>
    </w:p>
    <w:p w14:paraId="4747BCAB" w14:textId="77777777" w:rsidR="0048666E" w:rsidRDefault="0048666E" w:rsidP="0048666E">
      <w:pPr>
        <w:pStyle w:val="GG-body"/>
        <w:tabs>
          <w:tab w:val="left" w:pos="1560"/>
        </w:tabs>
        <w:ind w:left="1120" w:hanging="160"/>
      </w:pPr>
      <w:r>
        <w:t>5.1.1</w:t>
      </w:r>
      <w:r>
        <w:tab/>
        <w:t xml:space="preserve">ensure that the general waste container kept on the premises is approved by the Council; and </w:t>
      </w:r>
    </w:p>
    <w:p w14:paraId="261DBC99" w14:textId="77777777" w:rsidR="0048666E" w:rsidRDefault="0048666E" w:rsidP="0048666E">
      <w:pPr>
        <w:pStyle w:val="GG-body"/>
        <w:tabs>
          <w:tab w:val="left" w:pos="1560"/>
        </w:tabs>
        <w:ind w:left="1120" w:hanging="160"/>
      </w:pPr>
      <w:r>
        <w:t>5.1.2</w:t>
      </w:r>
      <w:r>
        <w:tab/>
        <w:t xml:space="preserve">ensure that the general waste container contains only general </w:t>
      </w:r>
      <w:proofErr w:type="gramStart"/>
      <w:r>
        <w:t>waste;</w:t>
      </w:r>
      <w:proofErr w:type="gramEnd"/>
      <w:r>
        <w:t xml:space="preserve"> </w:t>
      </w:r>
    </w:p>
    <w:p w14:paraId="5DD8F034" w14:textId="77777777" w:rsidR="0048666E" w:rsidRDefault="0048666E" w:rsidP="0048666E">
      <w:pPr>
        <w:pStyle w:val="GG-body"/>
        <w:ind w:left="960" w:hanging="534"/>
      </w:pPr>
      <w:r>
        <w:t>5.2</w:t>
      </w:r>
      <w:r>
        <w:tab/>
        <w:t>Recyclables</w:t>
      </w:r>
    </w:p>
    <w:p w14:paraId="6683E4B0" w14:textId="77777777" w:rsidR="0048666E" w:rsidRDefault="0048666E" w:rsidP="0048666E">
      <w:pPr>
        <w:pStyle w:val="GG-body"/>
        <w:tabs>
          <w:tab w:val="left" w:pos="1560"/>
        </w:tabs>
        <w:ind w:left="1120" w:hanging="160"/>
      </w:pPr>
      <w:r>
        <w:t>5.2.1</w:t>
      </w:r>
      <w:r>
        <w:tab/>
        <w:t xml:space="preserve">ensure that the recyclables container kept on the premises is approved by the Council; and </w:t>
      </w:r>
    </w:p>
    <w:p w14:paraId="6CE9200E" w14:textId="77777777" w:rsidR="0048666E" w:rsidRDefault="0048666E" w:rsidP="0048666E">
      <w:pPr>
        <w:pStyle w:val="GG-body"/>
        <w:tabs>
          <w:tab w:val="left" w:pos="1560"/>
        </w:tabs>
        <w:ind w:left="1120" w:hanging="160"/>
      </w:pPr>
      <w:r>
        <w:t>5.2.2</w:t>
      </w:r>
      <w:r>
        <w:tab/>
        <w:t xml:space="preserve">ensure that the recyclables container contains only </w:t>
      </w:r>
      <w:proofErr w:type="gramStart"/>
      <w:r>
        <w:t>recyclables;</w:t>
      </w:r>
      <w:proofErr w:type="gramEnd"/>
    </w:p>
    <w:p w14:paraId="467FBD69" w14:textId="77777777" w:rsidR="0048666E" w:rsidRDefault="0048666E" w:rsidP="0048666E">
      <w:pPr>
        <w:pStyle w:val="GG-body"/>
        <w:ind w:left="960" w:hanging="534"/>
      </w:pPr>
      <w:r>
        <w:t>5.3</w:t>
      </w:r>
      <w:r>
        <w:tab/>
        <w:t>Organics</w:t>
      </w:r>
    </w:p>
    <w:p w14:paraId="2D923698" w14:textId="77777777" w:rsidR="0048666E" w:rsidRDefault="0048666E" w:rsidP="0048666E">
      <w:pPr>
        <w:pStyle w:val="GG-body"/>
        <w:tabs>
          <w:tab w:val="left" w:pos="1560"/>
        </w:tabs>
        <w:ind w:left="1120" w:hanging="160"/>
      </w:pPr>
      <w:r>
        <w:t>5.3.1</w:t>
      </w:r>
      <w:r>
        <w:tab/>
        <w:t xml:space="preserve">ensure that the organics container kept on the premises is approved by the Council; and </w:t>
      </w:r>
    </w:p>
    <w:p w14:paraId="5D4529B4" w14:textId="77777777" w:rsidR="0048666E" w:rsidRDefault="0048666E" w:rsidP="0048666E">
      <w:pPr>
        <w:pStyle w:val="GG-body"/>
        <w:tabs>
          <w:tab w:val="left" w:pos="1560"/>
        </w:tabs>
        <w:ind w:left="1120" w:hanging="160"/>
      </w:pPr>
      <w:r>
        <w:t>5.3.2</w:t>
      </w:r>
      <w:r>
        <w:tab/>
        <w:t xml:space="preserve">ensure that the organics container contains only </w:t>
      </w:r>
      <w:proofErr w:type="gramStart"/>
      <w:r>
        <w:t>organics;</w:t>
      </w:r>
      <w:proofErr w:type="gramEnd"/>
    </w:p>
    <w:p w14:paraId="415DB8FB" w14:textId="77777777" w:rsidR="0048666E" w:rsidRDefault="0048666E" w:rsidP="0048666E">
      <w:pPr>
        <w:pStyle w:val="GG-body"/>
        <w:ind w:left="960" w:hanging="534"/>
      </w:pPr>
      <w:r>
        <w:t>5.4</w:t>
      </w:r>
      <w:r>
        <w:tab/>
        <w:t>Keep Container Clean</w:t>
      </w:r>
    </w:p>
    <w:p w14:paraId="438E3FD0" w14:textId="77777777" w:rsidR="0048666E" w:rsidRDefault="0048666E" w:rsidP="0048666E">
      <w:pPr>
        <w:pStyle w:val="GG-body"/>
        <w:ind w:left="960"/>
      </w:pPr>
      <w:r>
        <w:t xml:space="preserve">cause each container to be kept in a clean and sanitary condition, maintained in good order and repair, and kept waterproof at all </w:t>
      </w:r>
      <w:proofErr w:type="gramStart"/>
      <w:r>
        <w:t>times;</w:t>
      </w:r>
      <w:proofErr w:type="gramEnd"/>
    </w:p>
    <w:p w14:paraId="4332E51B" w14:textId="77777777" w:rsidR="0048666E" w:rsidRDefault="0048666E" w:rsidP="0048666E">
      <w:pPr>
        <w:pStyle w:val="GG-body"/>
        <w:ind w:left="960" w:hanging="534"/>
      </w:pPr>
      <w:r>
        <w:t>5.5</w:t>
      </w:r>
      <w:r>
        <w:tab/>
        <w:t>Sealing of Container</w:t>
      </w:r>
    </w:p>
    <w:p w14:paraId="128C0EC9" w14:textId="77777777" w:rsidR="0048666E" w:rsidRDefault="0048666E" w:rsidP="0048666E">
      <w:pPr>
        <w:pStyle w:val="GG-body"/>
        <w:ind w:left="960"/>
      </w:pPr>
      <w:r>
        <w:t xml:space="preserve">cause the lid of each container to continuously and securely cover the container body, except when waste is being deposited in or removed from the </w:t>
      </w:r>
      <w:proofErr w:type="gramStart"/>
      <w:r>
        <w:t>container;</w:t>
      </w:r>
      <w:proofErr w:type="gramEnd"/>
    </w:p>
    <w:p w14:paraId="221FDD8F" w14:textId="77777777" w:rsidR="0048666E" w:rsidRDefault="0048666E" w:rsidP="0048666E">
      <w:pPr>
        <w:pStyle w:val="GG-body"/>
        <w:ind w:left="960" w:hanging="534"/>
      </w:pPr>
      <w:r>
        <w:t>5.6</w:t>
      </w:r>
      <w:r>
        <w:tab/>
        <w:t>Damage</w:t>
      </w:r>
    </w:p>
    <w:p w14:paraId="3B8374B1" w14:textId="77777777" w:rsidR="0048666E" w:rsidRDefault="0048666E" w:rsidP="0048666E">
      <w:pPr>
        <w:pStyle w:val="GG-body"/>
        <w:ind w:left="960"/>
      </w:pPr>
      <w:r>
        <w:t>ensure that each container is maintained so that it is not damaged or worn to the extent that:</w:t>
      </w:r>
    </w:p>
    <w:p w14:paraId="3D20778D" w14:textId="77777777" w:rsidR="0048666E" w:rsidRDefault="0048666E" w:rsidP="0048666E">
      <w:pPr>
        <w:pStyle w:val="GG-body"/>
        <w:tabs>
          <w:tab w:val="left" w:pos="1560"/>
        </w:tabs>
        <w:ind w:left="1120" w:hanging="160"/>
      </w:pPr>
      <w:r>
        <w:t>5.6.1</w:t>
      </w:r>
      <w:r>
        <w:tab/>
        <w:t xml:space="preserve">it is not </w:t>
      </w:r>
      <w:proofErr w:type="gramStart"/>
      <w:r>
        <w:t>robust;</w:t>
      </w:r>
      <w:proofErr w:type="gramEnd"/>
    </w:p>
    <w:p w14:paraId="2197407B" w14:textId="77777777" w:rsidR="0048666E" w:rsidRDefault="0048666E" w:rsidP="0048666E">
      <w:pPr>
        <w:pStyle w:val="GG-body"/>
        <w:tabs>
          <w:tab w:val="left" w:pos="1560"/>
        </w:tabs>
        <w:ind w:left="1120" w:hanging="160"/>
      </w:pPr>
      <w:r>
        <w:t>5.6.2</w:t>
      </w:r>
      <w:r>
        <w:tab/>
        <w:t xml:space="preserve">the container body is not </w:t>
      </w:r>
      <w:proofErr w:type="gramStart"/>
      <w:r>
        <w:t>watertight;</w:t>
      </w:r>
      <w:proofErr w:type="gramEnd"/>
    </w:p>
    <w:p w14:paraId="42916382" w14:textId="77777777" w:rsidR="0048666E" w:rsidRDefault="0048666E" w:rsidP="0048666E">
      <w:pPr>
        <w:pStyle w:val="GG-body"/>
        <w:tabs>
          <w:tab w:val="left" w:pos="1560"/>
        </w:tabs>
        <w:ind w:left="1120" w:hanging="160"/>
      </w:pPr>
      <w:r>
        <w:t>5.6.3</w:t>
      </w:r>
      <w:r>
        <w:tab/>
        <w:t xml:space="preserve">it is unable to be moved on its wheels </w:t>
      </w:r>
      <w:proofErr w:type="gramStart"/>
      <w:r>
        <w:t>efficiently;</w:t>
      </w:r>
      <w:proofErr w:type="gramEnd"/>
    </w:p>
    <w:p w14:paraId="5EA34E3D" w14:textId="77777777" w:rsidR="0048666E" w:rsidRDefault="0048666E" w:rsidP="0048666E">
      <w:pPr>
        <w:pStyle w:val="GG-body"/>
        <w:tabs>
          <w:tab w:val="left" w:pos="1560"/>
        </w:tabs>
        <w:ind w:left="1120" w:hanging="160"/>
      </w:pPr>
      <w:r>
        <w:t>5.6.4</w:t>
      </w:r>
      <w:r>
        <w:tab/>
        <w:t xml:space="preserve">the lid does not seal on the container when </w:t>
      </w:r>
      <w:proofErr w:type="gramStart"/>
      <w:r>
        <w:t>closed;</w:t>
      </w:r>
      <w:proofErr w:type="gramEnd"/>
    </w:p>
    <w:p w14:paraId="39FD5619" w14:textId="77777777" w:rsidR="0048666E" w:rsidRDefault="0048666E" w:rsidP="0048666E">
      <w:pPr>
        <w:pStyle w:val="GG-body"/>
        <w:tabs>
          <w:tab w:val="left" w:pos="1560"/>
        </w:tabs>
        <w:ind w:left="1120" w:hanging="160"/>
      </w:pPr>
      <w:r>
        <w:t>5.6.5</w:t>
      </w:r>
      <w:r>
        <w:tab/>
        <w:t xml:space="preserve">its efficiency or use is otherwise </w:t>
      </w:r>
      <w:proofErr w:type="gramStart"/>
      <w:r>
        <w:t>impaired;</w:t>
      </w:r>
      <w:proofErr w:type="gramEnd"/>
    </w:p>
    <w:p w14:paraId="46DCD20D" w14:textId="77777777" w:rsidR="0048666E" w:rsidRDefault="0048666E" w:rsidP="0048666E">
      <w:pPr>
        <w:pStyle w:val="GG-body"/>
        <w:ind w:left="960" w:hanging="534"/>
      </w:pPr>
      <w:r>
        <w:t>5.7</w:t>
      </w:r>
      <w:r>
        <w:tab/>
        <w:t>Collection Services</w:t>
      </w:r>
    </w:p>
    <w:p w14:paraId="207315D1" w14:textId="77777777" w:rsidR="0048666E" w:rsidRDefault="0048666E" w:rsidP="0048666E">
      <w:pPr>
        <w:pStyle w:val="GG-body"/>
        <w:tabs>
          <w:tab w:val="left" w:pos="1560"/>
        </w:tabs>
        <w:ind w:left="1560" w:hanging="600"/>
      </w:pPr>
      <w:r>
        <w:t>5.7.1</w:t>
      </w:r>
      <w:r>
        <w:tab/>
        <w:t xml:space="preserve">facilitate the collection and removal of general waste, </w:t>
      </w:r>
      <w:proofErr w:type="gramStart"/>
      <w:r>
        <w:t>recyclables</w:t>
      </w:r>
      <w:proofErr w:type="gramEnd"/>
      <w:r>
        <w:t xml:space="preserve"> or organics from the premises on the day of or the night before (and not before these times) the scheduled collection day; and </w:t>
      </w:r>
    </w:p>
    <w:p w14:paraId="7A18A546" w14:textId="77777777" w:rsidR="0048666E" w:rsidRDefault="0048666E" w:rsidP="0048666E">
      <w:pPr>
        <w:pStyle w:val="GG-body"/>
        <w:tabs>
          <w:tab w:val="left" w:pos="1560"/>
        </w:tabs>
        <w:ind w:left="1560" w:hanging="600"/>
      </w:pPr>
      <w:r>
        <w:lastRenderedPageBreak/>
        <w:t>5.7.2</w:t>
      </w:r>
      <w:r>
        <w:tab/>
        <w:t>ensure that, prior to the time appointed by the Council for the collection of a particular kind of general waste, recyclables or organics from the premises, the container containing that kind of waste is placed out for collection in a position:</w:t>
      </w:r>
    </w:p>
    <w:p w14:paraId="1E897108" w14:textId="77777777" w:rsidR="0048666E" w:rsidRDefault="0048666E" w:rsidP="0048666E">
      <w:pPr>
        <w:pStyle w:val="GG-body"/>
        <w:ind w:left="2400" w:hanging="840"/>
      </w:pPr>
      <w:r>
        <w:t>5.7.2.1</w:t>
      </w:r>
      <w:r>
        <w:tab/>
        <w:t xml:space="preserve">on the street in front of and on the same side as the premises, abutting the edge of (but not on) the carriageway and positioned so that the side of the container on which the hinges of the lid are situated faces the premises; and </w:t>
      </w:r>
    </w:p>
    <w:p w14:paraId="19C20A76" w14:textId="77777777" w:rsidR="0048666E" w:rsidRDefault="0048666E" w:rsidP="0048666E">
      <w:pPr>
        <w:pStyle w:val="GG-body"/>
        <w:ind w:left="2400" w:hanging="840"/>
      </w:pPr>
      <w:r>
        <w:t>5.7.2.2</w:t>
      </w:r>
      <w:r>
        <w:tab/>
        <w:t xml:space="preserve">as approved or directed by the Council or its contractor; and </w:t>
      </w:r>
    </w:p>
    <w:p w14:paraId="44182071" w14:textId="77777777" w:rsidR="0048666E" w:rsidRDefault="0048666E" w:rsidP="0048666E">
      <w:pPr>
        <w:pStyle w:val="GG-body"/>
        <w:ind w:left="2400" w:hanging="840"/>
      </w:pPr>
      <w:r>
        <w:t>5.7.2.3</w:t>
      </w:r>
      <w:r>
        <w:tab/>
        <w:t>not under the overhanging branches of street trees; and</w:t>
      </w:r>
    </w:p>
    <w:p w14:paraId="6CA16524" w14:textId="77777777" w:rsidR="0048666E" w:rsidRDefault="0048666E" w:rsidP="0048666E">
      <w:pPr>
        <w:pStyle w:val="GG-body"/>
        <w:ind w:left="2400" w:hanging="840"/>
      </w:pPr>
      <w:r>
        <w:t>5.7.2.4</w:t>
      </w:r>
      <w:r>
        <w:tab/>
        <w:t>clear of parked cars; and</w:t>
      </w:r>
    </w:p>
    <w:p w14:paraId="06B20AF8" w14:textId="77777777" w:rsidR="0048666E" w:rsidRDefault="0048666E" w:rsidP="0048666E">
      <w:pPr>
        <w:pStyle w:val="GG-body"/>
        <w:ind w:left="2400" w:hanging="840"/>
      </w:pPr>
      <w:r>
        <w:t>5.7.2.5</w:t>
      </w:r>
      <w:r>
        <w:tab/>
        <w:t xml:space="preserve">so that each container is 1.5 metres </w:t>
      </w:r>
      <w:proofErr w:type="gramStart"/>
      <w:r>
        <w:t>apart;</w:t>
      </w:r>
      <w:proofErr w:type="gramEnd"/>
      <w:r>
        <w:t xml:space="preserve"> </w:t>
      </w:r>
    </w:p>
    <w:p w14:paraId="775B8D5A" w14:textId="77777777" w:rsidR="0048666E" w:rsidRDefault="0048666E" w:rsidP="0048666E">
      <w:pPr>
        <w:pStyle w:val="GG-body"/>
        <w:tabs>
          <w:tab w:val="left" w:pos="1560"/>
        </w:tabs>
        <w:ind w:left="1120" w:hanging="160"/>
      </w:pPr>
      <w:r>
        <w:t>5.7.3</w:t>
      </w:r>
      <w:r>
        <w:tab/>
        <w:t>remove the container from that position on the same day after the collection has taken place.</w:t>
      </w:r>
    </w:p>
    <w:p w14:paraId="0E4ABDEB" w14:textId="77777777" w:rsidR="0048666E" w:rsidRDefault="0048666E" w:rsidP="0048666E">
      <w:pPr>
        <w:pStyle w:val="GG-body"/>
        <w:tabs>
          <w:tab w:val="left" w:pos="426"/>
        </w:tabs>
      </w:pPr>
      <w:r>
        <w:t>6.</w:t>
      </w:r>
      <w:r>
        <w:tab/>
        <w:t xml:space="preserve">Interference With Waste </w:t>
      </w:r>
    </w:p>
    <w:p w14:paraId="64649C89" w14:textId="77777777" w:rsidR="0048666E" w:rsidRDefault="0048666E" w:rsidP="0048666E">
      <w:pPr>
        <w:pStyle w:val="GG-body"/>
        <w:ind w:left="426"/>
      </w:pPr>
      <w:r>
        <w:t xml:space="preserve">A person must not remove, </w:t>
      </w:r>
      <w:proofErr w:type="gramStart"/>
      <w:r>
        <w:t>disturb</w:t>
      </w:r>
      <w:proofErr w:type="gramEnd"/>
      <w:r>
        <w:t xml:space="preserve"> or interfere with any general waste, recyclables or organics that has been placed for disposal in a general waste container, recyclables container or organics container.</w:t>
      </w:r>
    </w:p>
    <w:p w14:paraId="02D62E82" w14:textId="77777777" w:rsidR="0048666E" w:rsidRDefault="0048666E" w:rsidP="0048666E">
      <w:pPr>
        <w:pStyle w:val="GG-body"/>
      </w:pPr>
      <w:r>
        <w:t>The foregoing by-law was duly made and passed at a meeting of the Council of the Copper Coast Council on the 6</w:t>
      </w:r>
      <w:r w:rsidRPr="00EA0383">
        <w:rPr>
          <w:vertAlign w:val="superscript"/>
        </w:rPr>
        <w:t>th</w:t>
      </w:r>
      <w:r>
        <w:t xml:space="preserve"> day of April 2022 by an absolute majority of the members for the time being constituting the Council, there being at least two thirds of the members present.</w:t>
      </w:r>
    </w:p>
    <w:p w14:paraId="6DC2D291" w14:textId="77777777" w:rsidR="0048666E" w:rsidRDefault="0048666E" w:rsidP="0048666E">
      <w:pPr>
        <w:pStyle w:val="GG-SDated"/>
      </w:pPr>
      <w:r>
        <w:t>Dated: 16 May 2022</w:t>
      </w:r>
    </w:p>
    <w:p w14:paraId="6614FE5C" w14:textId="77777777" w:rsidR="0048666E" w:rsidRDefault="0048666E" w:rsidP="0048666E">
      <w:pPr>
        <w:pStyle w:val="GG-SName"/>
      </w:pPr>
      <w:r>
        <w:t xml:space="preserve">Ms Katrina </w:t>
      </w:r>
      <w:proofErr w:type="spellStart"/>
      <w:r>
        <w:t>Borlace</w:t>
      </w:r>
      <w:proofErr w:type="spellEnd"/>
    </w:p>
    <w:p w14:paraId="4E6EFFBD" w14:textId="77FDFA8F" w:rsidR="0048666E" w:rsidRDefault="0048666E" w:rsidP="0048666E">
      <w:pPr>
        <w:pStyle w:val="GG-Signature"/>
      </w:pPr>
      <w:r>
        <w:t>Acting Chief Executive Officer</w:t>
      </w:r>
    </w:p>
    <w:p w14:paraId="65822F37" w14:textId="4E5A4724" w:rsidR="001F5E04" w:rsidRDefault="001F5E04" w:rsidP="001F5E04">
      <w:pPr>
        <w:pStyle w:val="GG-Signature"/>
        <w:pBdr>
          <w:bottom w:val="single" w:sz="4" w:space="1" w:color="auto"/>
        </w:pBdr>
        <w:spacing w:line="52" w:lineRule="exact"/>
        <w:jc w:val="center"/>
      </w:pPr>
    </w:p>
    <w:p w14:paraId="78681B13" w14:textId="4CE3906D" w:rsidR="001F5E04" w:rsidRDefault="001F5E04" w:rsidP="001F5E04">
      <w:pPr>
        <w:pStyle w:val="GG-Signature"/>
        <w:pBdr>
          <w:top w:val="single" w:sz="4" w:space="1" w:color="auto"/>
        </w:pBdr>
        <w:spacing w:before="34" w:line="14" w:lineRule="exact"/>
        <w:jc w:val="center"/>
      </w:pPr>
    </w:p>
    <w:p w14:paraId="72E812F2" w14:textId="77777777" w:rsidR="0048666E" w:rsidRDefault="0048666E" w:rsidP="0048666E">
      <w:pPr>
        <w:pStyle w:val="GG-SDated"/>
      </w:pPr>
    </w:p>
    <w:p w14:paraId="77F9B2A9" w14:textId="0E0F1011" w:rsidR="00F16CB5" w:rsidRDefault="00F16CB5" w:rsidP="00C80785">
      <w:pPr>
        <w:pStyle w:val="Heading2"/>
      </w:pPr>
      <w:bookmarkStart w:id="15" w:name="_Toc103782487"/>
      <w:r>
        <w:t>Mid Murray Council</w:t>
      </w:r>
      <w:bookmarkEnd w:id="15"/>
    </w:p>
    <w:p w14:paraId="4147FA3A" w14:textId="77777777" w:rsidR="00F16CB5" w:rsidRDefault="00F16CB5" w:rsidP="00F16CB5">
      <w:pPr>
        <w:pStyle w:val="GG-Title2"/>
      </w:pPr>
      <w:r>
        <w:t>Roads (Opening and Closing) Act 1991</w:t>
      </w:r>
    </w:p>
    <w:p w14:paraId="01574E3A" w14:textId="77777777" w:rsidR="00F16CB5" w:rsidRDefault="00F16CB5" w:rsidP="00F16CB5">
      <w:pPr>
        <w:pStyle w:val="GG-Title3"/>
      </w:pPr>
      <w:r>
        <w:t>Road Closure—</w:t>
      </w:r>
      <w:proofErr w:type="spellStart"/>
      <w:r>
        <w:t>Caloote</w:t>
      </w:r>
      <w:proofErr w:type="spellEnd"/>
      <w:r>
        <w:t xml:space="preserve"> Shack Road, </w:t>
      </w:r>
      <w:proofErr w:type="spellStart"/>
      <w:r>
        <w:t>Caloote</w:t>
      </w:r>
      <w:proofErr w:type="spellEnd"/>
    </w:p>
    <w:p w14:paraId="0D60C1AB" w14:textId="77777777" w:rsidR="00F16CB5" w:rsidRDefault="00F16CB5" w:rsidP="00F16CB5">
      <w:pPr>
        <w:pStyle w:val="GG-body"/>
      </w:pPr>
      <w:r>
        <w:t xml:space="preserve">NOTICE is hereby given, pursuant to section 10 of the </w:t>
      </w:r>
      <w:r w:rsidRPr="00296E6B">
        <w:rPr>
          <w:i/>
          <w:iCs/>
        </w:rPr>
        <w:t>Roads (Opening and Closing) Act 1991</w:t>
      </w:r>
      <w:r>
        <w:t>, that the Mid Murray Council proposes to make a Road Process Order to close portion of the Public Road (</w:t>
      </w:r>
      <w:proofErr w:type="spellStart"/>
      <w:r>
        <w:t>Caloote</w:t>
      </w:r>
      <w:proofErr w:type="spellEnd"/>
      <w:r>
        <w:t xml:space="preserve"> Shack Road) adjoining Allotment 49 in DP 52017 in the </w:t>
      </w:r>
      <w:proofErr w:type="spellStart"/>
      <w:r>
        <w:t>Hundred</w:t>
      </w:r>
      <w:proofErr w:type="spellEnd"/>
      <w:r>
        <w:t xml:space="preserve"> of Finniss, shown more particularly delineated and lettered ‘A’ on the Preliminary Plan No. 22/0022.</w:t>
      </w:r>
    </w:p>
    <w:p w14:paraId="53F2723F" w14:textId="77777777" w:rsidR="00F16CB5" w:rsidRDefault="00F16CB5" w:rsidP="00F16CB5">
      <w:pPr>
        <w:pStyle w:val="GG-body"/>
      </w:pPr>
      <w:r>
        <w:t>Closed Road ‘A’ is to be merged with adjoining Allotment 49 in DP 52017.</w:t>
      </w:r>
    </w:p>
    <w:p w14:paraId="1715B7EA" w14:textId="77777777" w:rsidR="00F16CB5" w:rsidRDefault="00F16CB5" w:rsidP="00F16CB5">
      <w:pPr>
        <w:pStyle w:val="GG-body"/>
      </w:pPr>
      <w:r>
        <w:t xml:space="preserve">A copy of the plan and a statement of persons affected are available for public inspection at the offices of the Council at Mid Murray Council, 49 Adelaide Road, </w:t>
      </w:r>
      <w:proofErr w:type="gramStart"/>
      <w:r>
        <w:t>Mannum</w:t>
      </w:r>
      <w:proofErr w:type="gramEnd"/>
      <w:r>
        <w:t xml:space="preserve"> and the Adelaide office of the Surveyor-General during normal office hours.</w:t>
      </w:r>
    </w:p>
    <w:p w14:paraId="373D3FB6" w14:textId="77777777" w:rsidR="00F16CB5" w:rsidRDefault="00F16CB5" w:rsidP="00F16CB5">
      <w:pPr>
        <w:pStyle w:val="GG-body"/>
      </w:pPr>
      <w:r>
        <w:t>Any application for easement or objection must set out the full name, address and details of the submission and must be fully supported by reasons.</w:t>
      </w:r>
    </w:p>
    <w:p w14:paraId="43C1E955" w14:textId="77777777" w:rsidR="00F16CB5" w:rsidRDefault="00F16CB5" w:rsidP="00F16CB5">
      <w:pPr>
        <w:pStyle w:val="GG-body"/>
      </w:pPr>
      <w:r>
        <w:t>The application for easement or objection must be made in writing to the Council at Mid Murray Council, PO Box 28, Mannum 5238 WITHIN 28 DAYS OF THIS NOTICE and a copy must be forwarded to the Surveyor-General at GPO Box 1354, Adelaide 5001. Where a submission is made, the Council will give notification of a meeting at which the matter will be considered.</w:t>
      </w:r>
    </w:p>
    <w:p w14:paraId="01212EE9" w14:textId="77777777" w:rsidR="00F16CB5" w:rsidRDefault="00F16CB5" w:rsidP="00F16CB5">
      <w:pPr>
        <w:pStyle w:val="GG-SDated"/>
      </w:pPr>
      <w:r>
        <w:t>Dated: 10 May 2022</w:t>
      </w:r>
    </w:p>
    <w:p w14:paraId="711149A1" w14:textId="77777777" w:rsidR="00F16CB5" w:rsidRDefault="00F16CB5" w:rsidP="00F16CB5">
      <w:pPr>
        <w:pStyle w:val="GG-SName"/>
      </w:pPr>
      <w:r>
        <w:t>Ben Scales</w:t>
      </w:r>
    </w:p>
    <w:p w14:paraId="3F428D0A" w14:textId="77777777" w:rsidR="00F16CB5" w:rsidRDefault="00F16CB5" w:rsidP="00F16CB5">
      <w:pPr>
        <w:pStyle w:val="GG-Signature"/>
      </w:pPr>
      <w:r>
        <w:t>Chief Executive Officer</w:t>
      </w:r>
    </w:p>
    <w:p w14:paraId="77299F0F" w14:textId="77777777" w:rsidR="00F16CB5" w:rsidRDefault="00F16CB5" w:rsidP="00F16CB5">
      <w:pPr>
        <w:pStyle w:val="GG-body"/>
        <w:pBdr>
          <w:bottom w:val="single" w:sz="4" w:space="1" w:color="auto"/>
        </w:pBdr>
        <w:spacing w:after="0" w:line="52" w:lineRule="exact"/>
        <w:jc w:val="center"/>
      </w:pPr>
    </w:p>
    <w:p w14:paraId="12C7E7E8" w14:textId="77777777" w:rsidR="00F16CB5" w:rsidRDefault="00F16CB5" w:rsidP="00F16CB5">
      <w:pPr>
        <w:pStyle w:val="GG-body"/>
        <w:pBdr>
          <w:top w:val="single" w:sz="4" w:space="1" w:color="auto"/>
        </w:pBdr>
        <w:spacing w:before="34" w:after="0" w:line="14" w:lineRule="exact"/>
        <w:jc w:val="center"/>
      </w:pPr>
    </w:p>
    <w:p w14:paraId="1A1860A9" w14:textId="77777777" w:rsidR="00F16CB5" w:rsidRDefault="00F16CB5" w:rsidP="00F16CB5">
      <w:pPr>
        <w:spacing w:after="0" w:line="240" w:lineRule="auto"/>
        <w:jc w:val="left"/>
        <w:rPr>
          <w:rFonts w:eastAsia="Times New Roman"/>
          <w:szCs w:val="17"/>
        </w:rPr>
      </w:pPr>
    </w:p>
    <w:p w14:paraId="3E751360" w14:textId="77777777" w:rsidR="00F16CB5" w:rsidRPr="00C825DD" w:rsidRDefault="00F16CB5" w:rsidP="00C80785">
      <w:pPr>
        <w:pStyle w:val="Heading2"/>
        <w:rPr>
          <w:rFonts w:eastAsia="Times New Roman"/>
        </w:rPr>
      </w:pPr>
      <w:bookmarkStart w:id="16" w:name="_Toc103782488"/>
      <w:r w:rsidRPr="00C825DD">
        <w:t>Mount Barker District Council</w:t>
      </w:r>
      <w:bookmarkEnd w:id="16"/>
    </w:p>
    <w:p w14:paraId="2C751960" w14:textId="77777777" w:rsidR="00F16CB5" w:rsidRPr="00C825DD" w:rsidRDefault="00F16CB5" w:rsidP="00F16CB5">
      <w:pPr>
        <w:pStyle w:val="GG-Title3"/>
      </w:pPr>
      <w:r w:rsidRPr="00C825DD">
        <w:t>Change of Road Name</w:t>
      </w:r>
    </w:p>
    <w:p w14:paraId="235B4700" w14:textId="77777777" w:rsidR="00F16CB5" w:rsidRPr="00C825DD" w:rsidRDefault="00F16CB5" w:rsidP="00F16CB5">
      <w:pPr>
        <w:pStyle w:val="GG-body"/>
      </w:pPr>
      <w:r w:rsidRPr="00C825DD">
        <w:t>NOTICE is hereby given that pursuant to Section 219(1) of the Local Government Act 1999, under de</w:t>
      </w:r>
      <w:r>
        <w:t xml:space="preserve">legation, Council has renamed the road named Public Road as identified within DP129257 as part of the Orchard Land Division—Nairne. For the portion of this Road to the South of Bank Street and the North of Princes Highway Nairne be renamed as Thresher Close. For the portion of this Road to the North of Bank Street and the South of the railway corridor Nairne be renamed as Sargent Street. </w:t>
      </w:r>
    </w:p>
    <w:p w14:paraId="7FBF9DA4" w14:textId="77777777" w:rsidR="00F16CB5" w:rsidRDefault="00F16CB5" w:rsidP="00F16CB5">
      <w:pPr>
        <w:pStyle w:val="GG-body"/>
      </w:pPr>
      <w:r w:rsidRPr="00C825DD">
        <w:t>This road name will co</w:t>
      </w:r>
      <w:r>
        <w:t xml:space="preserve">me into effect from 19 May </w:t>
      </w:r>
      <w:r w:rsidRPr="00C825DD">
        <w:t>20</w:t>
      </w:r>
      <w:r>
        <w:t>22</w:t>
      </w:r>
      <w:r w:rsidRPr="00C825DD">
        <w:t>.</w:t>
      </w:r>
    </w:p>
    <w:p w14:paraId="750FAA31" w14:textId="77777777" w:rsidR="00F16CB5" w:rsidRPr="00C825DD" w:rsidRDefault="00F16CB5" w:rsidP="00F16CB5">
      <w:pPr>
        <w:pStyle w:val="GG-SDated"/>
      </w:pPr>
      <w:r>
        <w:t>Dated: 17 May 2022</w:t>
      </w:r>
    </w:p>
    <w:p w14:paraId="7500FF53" w14:textId="77777777" w:rsidR="00F16CB5" w:rsidRDefault="00F16CB5" w:rsidP="00F16CB5">
      <w:pPr>
        <w:pStyle w:val="GG-SName"/>
      </w:pPr>
      <w:r w:rsidRPr="00C825DD">
        <w:t>A. Stuart</w:t>
      </w:r>
    </w:p>
    <w:p w14:paraId="42501826" w14:textId="5DA9634D" w:rsidR="00F16CB5" w:rsidRDefault="00F16CB5" w:rsidP="00F16CB5">
      <w:pPr>
        <w:pStyle w:val="GG-Signature"/>
        <w:rPr>
          <w:u w:val="double"/>
        </w:rPr>
      </w:pPr>
      <w:r w:rsidRPr="00C825DD">
        <w:t>Chief Executive Officer</w:t>
      </w:r>
    </w:p>
    <w:p w14:paraId="46537A48" w14:textId="0B86F8EC" w:rsidR="00F16CB5" w:rsidRDefault="00F16CB5" w:rsidP="00F16CB5">
      <w:pPr>
        <w:pStyle w:val="GG-Signature"/>
        <w:pBdr>
          <w:bottom w:val="single" w:sz="4" w:space="1" w:color="auto"/>
        </w:pBdr>
        <w:spacing w:line="52" w:lineRule="exact"/>
        <w:jc w:val="center"/>
        <w:rPr>
          <w:u w:val="double"/>
        </w:rPr>
      </w:pPr>
    </w:p>
    <w:p w14:paraId="54082444" w14:textId="576416D3" w:rsidR="00F16CB5" w:rsidRDefault="00F16CB5" w:rsidP="00F16CB5">
      <w:pPr>
        <w:pStyle w:val="GG-Signature"/>
        <w:pBdr>
          <w:top w:val="single" w:sz="4" w:space="1" w:color="auto"/>
        </w:pBdr>
        <w:spacing w:before="34" w:line="14" w:lineRule="exact"/>
        <w:jc w:val="center"/>
        <w:rPr>
          <w:u w:val="double"/>
        </w:rPr>
      </w:pPr>
    </w:p>
    <w:p w14:paraId="5A2F02DB" w14:textId="77777777" w:rsidR="00C20455" w:rsidRPr="003471CD" w:rsidRDefault="00C20455" w:rsidP="0003517B">
      <w:pPr>
        <w:pStyle w:val="GG-body"/>
      </w:pPr>
    </w:p>
    <w:p w14:paraId="588D7E6C" w14:textId="77777777" w:rsidR="00CA3C3A" w:rsidRPr="003471CD" w:rsidRDefault="00CA3C3A" w:rsidP="0003517B">
      <w:pPr>
        <w:pStyle w:val="GG-body"/>
        <w:rPr>
          <w:szCs w:val="20"/>
        </w:rPr>
      </w:pPr>
      <w:r w:rsidRPr="003471CD">
        <w:rPr>
          <w:szCs w:val="20"/>
        </w:rPr>
        <w:br w:type="page"/>
      </w:r>
    </w:p>
    <w:p w14:paraId="4737E088" w14:textId="77777777" w:rsidR="00CA3C3A" w:rsidRPr="003471CD" w:rsidRDefault="00CA3C3A" w:rsidP="009C23A5">
      <w:pPr>
        <w:pStyle w:val="Heading1"/>
      </w:pPr>
      <w:bookmarkStart w:id="17" w:name="_Toc103782489"/>
      <w:r w:rsidRPr="003471CD">
        <w:lastRenderedPageBreak/>
        <w:t>Public Notices</w:t>
      </w:r>
      <w:bookmarkEnd w:id="17"/>
    </w:p>
    <w:p w14:paraId="238398BF" w14:textId="77777777" w:rsidR="00F16CB5" w:rsidRPr="00D87757" w:rsidRDefault="00F16CB5" w:rsidP="00C80785">
      <w:pPr>
        <w:pStyle w:val="Heading2"/>
      </w:pPr>
      <w:bookmarkStart w:id="18" w:name="OLE_LINK3"/>
      <w:bookmarkStart w:id="19" w:name="OLE_LINK4"/>
      <w:bookmarkStart w:id="20" w:name="_Toc103782490"/>
      <w:r w:rsidRPr="00D87757">
        <w:t>National Electricity Law</w:t>
      </w:r>
      <w:bookmarkEnd w:id="20"/>
    </w:p>
    <w:bookmarkEnd w:id="18"/>
    <w:bookmarkEnd w:id="19"/>
    <w:p w14:paraId="0A878A91" w14:textId="77777777" w:rsidR="00F16CB5" w:rsidRDefault="00F16CB5" w:rsidP="00F16CB5">
      <w:pPr>
        <w:pStyle w:val="GG-Title3"/>
        <w:rPr>
          <w:lang w:val="en-US"/>
        </w:rPr>
      </w:pPr>
      <w:r w:rsidRPr="00D87757">
        <w:rPr>
          <w:lang w:val="en-US"/>
        </w:rPr>
        <w:t xml:space="preserve">Notice of Final Rule </w:t>
      </w:r>
    </w:p>
    <w:p w14:paraId="0CDB927A" w14:textId="77777777" w:rsidR="00F16CB5" w:rsidRPr="00D87757" w:rsidRDefault="00F16CB5" w:rsidP="00F16CB5">
      <w:pPr>
        <w:pStyle w:val="GG-body"/>
        <w:rPr>
          <w:lang w:val="en-US"/>
        </w:rPr>
      </w:pPr>
      <w:r w:rsidRPr="00D87757">
        <w:rPr>
          <w:lang w:val="en-US"/>
        </w:rPr>
        <w:t>The Australian Energy Market Commission (AEMC) gives notice under the National Electricity Law as follows:</w:t>
      </w:r>
    </w:p>
    <w:p w14:paraId="5E8F15D4" w14:textId="77777777" w:rsidR="00F16CB5" w:rsidRPr="00BC29B8" w:rsidRDefault="00F16CB5" w:rsidP="00F16CB5">
      <w:pPr>
        <w:pStyle w:val="GG-body"/>
        <w:ind w:left="160"/>
        <w:rPr>
          <w:b/>
          <w:lang w:val="en-US"/>
        </w:rPr>
      </w:pPr>
      <w:r w:rsidRPr="00BC29B8">
        <w:rPr>
          <w:lang w:val="en-US"/>
        </w:rPr>
        <w:t>Under ss 102 and 103, the making of the</w:t>
      </w:r>
      <w:r w:rsidRPr="00BC29B8">
        <w:rPr>
          <w:i/>
        </w:rPr>
        <w:t xml:space="preserve"> National Electricity Amendment (AER reporting on market outcomes) Rule 2022</w:t>
      </w:r>
      <w:r w:rsidRPr="00BC29B8">
        <w:rPr>
          <w:lang w:val="en-US"/>
        </w:rPr>
        <w:t xml:space="preserve"> </w:t>
      </w:r>
      <w:r w:rsidRPr="00BC29B8">
        <w:rPr>
          <w:i/>
          <w:lang w:val="en-US"/>
        </w:rPr>
        <w:t>No.</w:t>
      </w:r>
      <w:r w:rsidRPr="00BC29B8">
        <w:rPr>
          <w:lang w:val="en-US"/>
        </w:rPr>
        <w:t xml:space="preserve"> </w:t>
      </w:r>
      <w:r w:rsidRPr="00BC29B8">
        <w:rPr>
          <w:i/>
          <w:lang w:val="en-US"/>
        </w:rPr>
        <w:t xml:space="preserve">5 </w:t>
      </w:r>
      <w:r w:rsidRPr="00BC29B8">
        <w:rPr>
          <w:lang w:val="en-US"/>
        </w:rPr>
        <w:t>(Ref.</w:t>
      </w:r>
      <w:r>
        <w:rPr>
          <w:lang w:val="en-US"/>
        </w:rPr>
        <w:t> </w:t>
      </w:r>
      <w:r w:rsidRPr="00BC29B8">
        <w:rPr>
          <w:lang w:val="en-US"/>
        </w:rPr>
        <w:t>ERC0340) and related final determination.</w:t>
      </w:r>
      <w:bookmarkStart w:id="21" w:name="Text14"/>
      <w:r w:rsidRPr="00BC29B8">
        <w:rPr>
          <w:lang w:val="en-US"/>
        </w:rPr>
        <w:t xml:space="preserve"> </w:t>
      </w:r>
      <w:r w:rsidRPr="00BC29B8">
        <w:rPr>
          <w:bCs/>
          <w:lang w:val="en-US"/>
        </w:rPr>
        <w:t>Schedule 1 commences operation on</w:t>
      </w:r>
      <w:r w:rsidRPr="00BC29B8">
        <w:rPr>
          <w:b/>
          <w:lang w:val="en-US"/>
        </w:rPr>
        <w:t xml:space="preserve"> 29 September 2022</w:t>
      </w:r>
      <w:r w:rsidRPr="00BC29B8">
        <w:rPr>
          <w:bCs/>
          <w:lang w:val="en-US"/>
        </w:rPr>
        <w:t>. Schedule 2 commences operation on</w:t>
      </w:r>
      <w:r w:rsidRPr="00BC29B8">
        <w:rPr>
          <w:b/>
          <w:lang w:val="en-US"/>
        </w:rPr>
        <w:t xml:space="preserve"> 3 June 2024</w:t>
      </w:r>
      <w:r w:rsidRPr="00BC29B8">
        <w:rPr>
          <w:bCs/>
          <w:lang w:val="en-US"/>
        </w:rPr>
        <w:t>. Schedule 3 commences operation on</w:t>
      </w:r>
      <w:r w:rsidRPr="00BC29B8">
        <w:rPr>
          <w:b/>
          <w:lang w:val="en-US"/>
        </w:rPr>
        <w:t xml:space="preserve"> 19 May 2022.</w:t>
      </w:r>
      <w:bookmarkEnd w:id="21"/>
    </w:p>
    <w:p w14:paraId="3245591B" w14:textId="77777777" w:rsidR="00F16CB5" w:rsidRPr="00D87757" w:rsidRDefault="00F16CB5" w:rsidP="00F16CB5">
      <w:pPr>
        <w:pStyle w:val="GG-body"/>
        <w:rPr>
          <w:lang w:val="en-US"/>
        </w:rPr>
      </w:pPr>
      <w:r w:rsidRPr="00D87757">
        <w:rPr>
          <w:lang w:val="en-US"/>
        </w:rPr>
        <w:t>Documents referred to above are available on the AEMC’s website and are available for inspection at the AEMC’s office.</w:t>
      </w:r>
    </w:p>
    <w:p w14:paraId="29783AA6" w14:textId="77777777" w:rsidR="00F16CB5" w:rsidRDefault="00F16CB5" w:rsidP="00F16CB5">
      <w:pPr>
        <w:pStyle w:val="GG-body"/>
        <w:spacing w:after="0"/>
        <w:ind w:left="160"/>
      </w:pPr>
      <w:r>
        <w:t>Australian Energy Market Commission</w:t>
      </w:r>
    </w:p>
    <w:p w14:paraId="046EC3FB" w14:textId="77777777" w:rsidR="00F16CB5" w:rsidRDefault="00F16CB5" w:rsidP="00F16CB5">
      <w:pPr>
        <w:pStyle w:val="GG-body"/>
        <w:spacing w:after="0"/>
        <w:ind w:left="160"/>
      </w:pPr>
      <w:r>
        <w:t>Level 15, 60 Castlereagh St</w:t>
      </w:r>
    </w:p>
    <w:p w14:paraId="28612736" w14:textId="77777777" w:rsidR="00F16CB5" w:rsidRDefault="00F16CB5" w:rsidP="00F16CB5">
      <w:pPr>
        <w:pStyle w:val="GG-body"/>
        <w:spacing w:after="0"/>
        <w:ind w:left="160"/>
      </w:pPr>
      <w:r>
        <w:t xml:space="preserve">Sydney NSW 2000 </w:t>
      </w:r>
    </w:p>
    <w:p w14:paraId="322A10D8" w14:textId="77777777" w:rsidR="00F16CB5" w:rsidRDefault="00F16CB5" w:rsidP="00F16CB5">
      <w:pPr>
        <w:pStyle w:val="GG-body"/>
        <w:spacing w:after="0"/>
        <w:ind w:left="160"/>
      </w:pPr>
      <w:r>
        <w:t>Telephone: (02) 8296 7800</w:t>
      </w:r>
    </w:p>
    <w:p w14:paraId="12D4FA39" w14:textId="77777777" w:rsidR="00F16CB5" w:rsidRPr="004245A2" w:rsidRDefault="001F5E04" w:rsidP="00F16CB5">
      <w:pPr>
        <w:pStyle w:val="GG-body"/>
        <w:ind w:left="160"/>
      </w:pPr>
      <w:hyperlink r:id="rId19" w:history="1">
        <w:r w:rsidR="00F16CB5" w:rsidRPr="00D30F34">
          <w:rPr>
            <w:rStyle w:val="Hyperlink"/>
          </w:rPr>
          <w:t>www.aemc.gov.au</w:t>
        </w:r>
      </w:hyperlink>
      <w:r w:rsidR="00F16CB5">
        <w:t xml:space="preserve"> </w:t>
      </w:r>
    </w:p>
    <w:p w14:paraId="0F9028B0" w14:textId="3BB3F38C" w:rsidR="00F16CB5" w:rsidRDefault="00F16CB5" w:rsidP="00F16CB5">
      <w:pPr>
        <w:pStyle w:val="GG-SDated"/>
      </w:pPr>
      <w:r>
        <w:t>Dated: 19 May 2022</w:t>
      </w:r>
    </w:p>
    <w:p w14:paraId="01931AA7" w14:textId="03723584" w:rsidR="00F16CB5" w:rsidRDefault="00F16CB5" w:rsidP="00F16CB5">
      <w:pPr>
        <w:pBdr>
          <w:bottom w:val="single" w:sz="4" w:space="1" w:color="auto"/>
        </w:pBdr>
        <w:spacing w:after="0" w:line="52" w:lineRule="exact"/>
        <w:jc w:val="center"/>
      </w:pPr>
    </w:p>
    <w:p w14:paraId="4F7BA8F3" w14:textId="560D46C1" w:rsidR="00F16CB5" w:rsidRDefault="00F16CB5" w:rsidP="00F16CB5">
      <w:pPr>
        <w:pBdr>
          <w:top w:val="single" w:sz="4" w:space="1" w:color="auto"/>
        </w:pBdr>
        <w:spacing w:before="34" w:after="0" w:line="14" w:lineRule="exact"/>
        <w:jc w:val="center"/>
      </w:pPr>
    </w:p>
    <w:p w14:paraId="45AD9F71" w14:textId="6304E598" w:rsidR="00164C3B" w:rsidRDefault="00164C3B" w:rsidP="00F16CB5">
      <w:pPr>
        <w:pStyle w:val="GG-body"/>
        <w:spacing w:after="0"/>
      </w:pPr>
    </w:p>
    <w:p w14:paraId="41B96EC0" w14:textId="77777777" w:rsidR="00F16CB5" w:rsidRPr="008B7774" w:rsidRDefault="00F16CB5" w:rsidP="00C80785">
      <w:pPr>
        <w:pStyle w:val="Heading2"/>
      </w:pPr>
      <w:bookmarkStart w:id="22" w:name="_Toc103782491"/>
      <w:r w:rsidRPr="008B7774">
        <w:t>Trustee Act 1936</w:t>
      </w:r>
      <w:bookmarkEnd w:id="22"/>
    </w:p>
    <w:p w14:paraId="01DA961E" w14:textId="77777777" w:rsidR="00F16CB5" w:rsidRPr="008B7774" w:rsidRDefault="00F16CB5" w:rsidP="00F16CB5">
      <w:pPr>
        <w:jc w:val="center"/>
        <w:rPr>
          <w:smallCaps/>
          <w:szCs w:val="17"/>
        </w:rPr>
      </w:pPr>
      <w:r w:rsidRPr="008B7774">
        <w:rPr>
          <w:smallCaps/>
          <w:szCs w:val="17"/>
        </w:rPr>
        <w:t>Public Trustee</w:t>
      </w:r>
    </w:p>
    <w:p w14:paraId="39BDB29F" w14:textId="77777777" w:rsidR="00F16CB5" w:rsidRPr="008B7774" w:rsidRDefault="00F16CB5" w:rsidP="00F16CB5">
      <w:pPr>
        <w:jc w:val="center"/>
        <w:rPr>
          <w:i/>
          <w:szCs w:val="17"/>
        </w:rPr>
      </w:pPr>
      <w:r w:rsidRPr="008B7774">
        <w:rPr>
          <w:i/>
          <w:szCs w:val="17"/>
        </w:rPr>
        <w:t>Estates of Deceased Persons</w:t>
      </w:r>
    </w:p>
    <w:p w14:paraId="3D7A60AB" w14:textId="77777777" w:rsidR="00F16CB5" w:rsidRDefault="00F16CB5" w:rsidP="00F16CB5">
      <w:pPr>
        <w:rPr>
          <w:szCs w:val="17"/>
        </w:rPr>
      </w:pPr>
      <w:r w:rsidRPr="008B7774">
        <w:rPr>
          <w:szCs w:val="17"/>
        </w:rPr>
        <w:t>In the matter of the estates of the undermentioned deceased persons:</w:t>
      </w:r>
    </w:p>
    <w:p w14:paraId="1ADB67F9" w14:textId="77777777" w:rsidR="00F16CB5" w:rsidRPr="00156F84" w:rsidRDefault="00F16CB5" w:rsidP="00F16CB5">
      <w:pPr>
        <w:spacing w:after="0"/>
        <w:ind w:left="284" w:hanging="142"/>
        <w:rPr>
          <w:szCs w:val="17"/>
        </w:rPr>
      </w:pPr>
      <w:r w:rsidRPr="00156F84">
        <w:rPr>
          <w:szCs w:val="17"/>
        </w:rPr>
        <w:t>ANDERSON Marina late of 181-193 Days Road Regency Park of no occupation who died 6 January 2022</w:t>
      </w:r>
    </w:p>
    <w:p w14:paraId="6E308BDA" w14:textId="77777777" w:rsidR="00F16CB5" w:rsidRPr="00156F84" w:rsidRDefault="00F16CB5" w:rsidP="00F16CB5">
      <w:pPr>
        <w:spacing w:after="0"/>
        <w:ind w:left="284" w:hanging="142"/>
        <w:rPr>
          <w:szCs w:val="17"/>
        </w:rPr>
      </w:pPr>
      <w:r w:rsidRPr="00156F84">
        <w:rPr>
          <w:szCs w:val="17"/>
        </w:rPr>
        <w:t>BESSANT Elizabeth late of 36 Nash Lane Morphett Vale of no occupation who died 30 October 2021</w:t>
      </w:r>
    </w:p>
    <w:p w14:paraId="57722693" w14:textId="77777777" w:rsidR="00F16CB5" w:rsidRPr="00156F84" w:rsidRDefault="00F16CB5" w:rsidP="00F16CB5">
      <w:pPr>
        <w:spacing w:after="0"/>
        <w:ind w:left="284" w:hanging="142"/>
        <w:rPr>
          <w:szCs w:val="17"/>
        </w:rPr>
      </w:pPr>
      <w:r w:rsidRPr="00156F84">
        <w:rPr>
          <w:szCs w:val="17"/>
        </w:rPr>
        <w:t>BRICE Cecelia Ann late of 10 Education Road Happy Valley of no occupation who died 24 December 2021</w:t>
      </w:r>
    </w:p>
    <w:p w14:paraId="513EC352" w14:textId="5A6627E6" w:rsidR="00F16CB5" w:rsidRPr="00156F84" w:rsidRDefault="00F16CB5" w:rsidP="00F16CB5">
      <w:pPr>
        <w:spacing w:after="0"/>
        <w:ind w:left="284" w:hanging="142"/>
        <w:rPr>
          <w:szCs w:val="17"/>
        </w:rPr>
      </w:pPr>
      <w:r w:rsidRPr="00156F84">
        <w:rPr>
          <w:szCs w:val="17"/>
        </w:rPr>
        <w:t xml:space="preserve">BURTON Allan Ross </w:t>
      </w:r>
      <w:r w:rsidR="00BB4264">
        <w:rPr>
          <w:szCs w:val="17"/>
        </w:rPr>
        <w:t>(</w:t>
      </w:r>
      <w:r w:rsidRPr="00156F84">
        <w:rPr>
          <w:szCs w:val="17"/>
        </w:rPr>
        <w:t>otherwise BURTON Alan Ross</w:t>
      </w:r>
      <w:r w:rsidR="00BB4264">
        <w:rPr>
          <w:szCs w:val="17"/>
        </w:rPr>
        <w:t>)</w:t>
      </w:r>
      <w:r w:rsidRPr="00156F84">
        <w:rPr>
          <w:szCs w:val="17"/>
        </w:rPr>
        <w:t xml:space="preserve"> late of 56 Monmouth Road Westbourne Park Retired Pathological Technician who died 7 February 2022</w:t>
      </w:r>
    </w:p>
    <w:p w14:paraId="6FD80C89" w14:textId="77777777" w:rsidR="00F16CB5" w:rsidRPr="00156F84" w:rsidRDefault="00F16CB5" w:rsidP="00F16CB5">
      <w:pPr>
        <w:spacing w:after="0"/>
        <w:ind w:left="284" w:hanging="142"/>
        <w:rPr>
          <w:szCs w:val="17"/>
        </w:rPr>
      </w:pPr>
      <w:r w:rsidRPr="00156F84">
        <w:rPr>
          <w:szCs w:val="17"/>
        </w:rPr>
        <w:t>CAMERON Maxwell John late of 56-58 High Street Grange Retired Carpenter who died 19 January 2022</w:t>
      </w:r>
    </w:p>
    <w:p w14:paraId="4E65C540" w14:textId="77777777" w:rsidR="00F16CB5" w:rsidRPr="00156F84" w:rsidRDefault="00F16CB5" w:rsidP="00F16CB5">
      <w:pPr>
        <w:spacing w:after="0"/>
        <w:ind w:left="284" w:hanging="142"/>
        <w:rPr>
          <w:szCs w:val="17"/>
        </w:rPr>
      </w:pPr>
      <w:r w:rsidRPr="00156F84">
        <w:rPr>
          <w:szCs w:val="17"/>
        </w:rPr>
        <w:t>DEW Robert James late of 333 Marion Road North Plympton Retired Draftsman who died 3 January 2022</w:t>
      </w:r>
    </w:p>
    <w:p w14:paraId="314D0E3B" w14:textId="77777777" w:rsidR="00F16CB5" w:rsidRPr="00156F84" w:rsidRDefault="00F16CB5" w:rsidP="00F16CB5">
      <w:pPr>
        <w:spacing w:after="0"/>
        <w:ind w:left="284" w:hanging="142"/>
        <w:rPr>
          <w:szCs w:val="17"/>
        </w:rPr>
      </w:pPr>
      <w:r w:rsidRPr="00156F84">
        <w:rPr>
          <w:szCs w:val="17"/>
        </w:rPr>
        <w:t>GUERRERO Manuel late of 58 Chief Street Brompton of no occupation who died 9 January 2022</w:t>
      </w:r>
    </w:p>
    <w:p w14:paraId="7427A913" w14:textId="77777777" w:rsidR="00F16CB5" w:rsidRPr="00156F84" w:rsidRDefault="00F16CB5" w:rsidP="00F16CB5">
      <w:pPr>
        <w:spacing w:after="0"/>
        <w:ind w:left="284" w:hanging="142"/>
        <w:rPr>
          <w:szCs w:val="17"/>
        </w:rPr>
      </w:pPr>
      <w:r w:rsidRPr="00156F84">
        <w:rPr>
          <w:szCs w:val="17"/>
        </w:rPr>
        <w:t>KINSELLA Damian James late of 11 Charon Drive Taperoo of no occupation who died 20 July 2020</w:t>
      </w:r>
    </w:p>
    <w:p w14:paraId="308E2E39" w14:textId="77777777" w:rsidR="00F16CB5" w:rsidRPr="00156F84" w:rsidRDefault="00F16CB5" w:rsidP="00F16CB5">
      <w:pPr>
        <w:spacing w:after="0"/>
        <w:ind w:left="284" w:hanging="142"/>
        <w:rPr>
          <w:szCs w:val="17"/>
        </w:rPr>
      </w:pPr>
      <w:r w:rsidRPr="00156F84">
        <w:rPr>
          <w:szCs w:val="17"/>
        </w:rPr>
        <w:t xml:space="preserve">MICKLEWOOD Kenneth Jack late of 50 Daintree Walk </w:t>
      </w:r>
      <w:proofErr w:type="spellStart"/>
      <w:r w:rsidRPr="00156F84">
        <w:rPr>
          <w:szCs w:val="17"/>
        </w:rPr>
        <w:t>Blakeview</w:t>
      </w:r>
      <w:proofErr w:type="spellEnd"/>
      <w:r w:rsidRPr="00156F84">
        <w:rPr>
          <w:szCs w:val="17"/>
        </w:rPr>
        <w:t xml:space="preserve"> Retired Mechanic who died 29 June 2021</w:t>
      </w:r>
    </w:p>
    <w:p w14:paraId="598FFEF9" w14:textId="77777777" w:rsidR="00F16CB5" w:rsidRPr="00156F84" w:rsidRDefault="00F16CB5" w:rsidP="00F16CB5">
      <w:pPr>
        <w:spacing w:after="0"/>
        <w:ind w:left="284" w:hanging="142"/>
        <w:rPr>
          <w:szCs w:val="17"/>
        </w:rPr>
      </w:pPr>
      <w:r w:rsidRPr="00156F84">
        <w:rPr>
          <w:szCs w:val="17"/>
        </w:rPr>
        <w:t>PETERSEN Betty Dawn late of 6 Ellis Street Enfield of no occupation who died 19 November 2021</w:t>
      </w:r>
    </w:p>
    <w:p w14:paraId="04356E21" w14:textId="77777777" w:rsidR="00F16CB5" w:rsidRPr="00156F84" w:rsidRDefault="00F16CB5" w:rsidP="00F16CB5">
      <w:pPr>
        <w:spacing w:after="0"/>
        <w:ind w:left="284" w:hanging="142"/>
        <w:rPr>
          <w:szCs w:val="17"/>
        </w:rPr>
      </w:pPr>
      <w:r w:rsidRPr="00156F84">
        <w:rPr>
          <w:szCs w:val="17"/>
        </w:rPr>
        <w:t>PISZCZYK Lidia late of 8 Mellor Avenue Lockleys of no occupation who died 14 July 2021</w:t>
      </w:r>
    </w:p>
    <w:p w14:paraId="10CE8909" w14:textId="77777777" w:rsidR="00F16CB5" w:rsidRPr="00156F84" w:rsidRDefault="00F16CB5" w:rsidP="00F16CB5">
      <w:pPr>
        <w:spacing w:after="0"/>
        <w:ind w:left="284" w:hanging="142"/>
        <w:rPr>
          <w:szCs w:val="17"/>
        </w:rPr>
      </w:pPr>
      <w:r w:rsidRPr="00156F84">
        <w:rPr>
          <w:szCs w:val="17"/>
        </w:rPr>
        <w:t>THORPE Peter late of 29-31 Austral Terrace Morphettville of no occupation who died 23 November 2021</w:t>
      </w:r>
    </w:p>
    <w:p w14:paraId="5E6BD5B7" w14:textId="77777777" w:rsidR="00F16CB5" w:rsidRPr="00156F84" w:rsidRDefault="00F16CB5" w:rsidP="00F16CB5">
      <w:pPr>
        <w:spacing w:after="0"/>
        <w:ind w:left="284" w:hanging="142"/>
        <w:rPr>
          <w:szCs w:val="17"/>
        </w:rPr>
      </w:pPr>
      <w:r w:rsidRPr="00156F84">
        <w:rPr>
          <w:szCs w:val="17"/>
        </w:rPr>
        <w:t>TIMS Robert Graham late of 404 Payneham Road Glynde Retired Salesman who died 6 February 2022</w:t>
      </w:r>
    </w:p>
    <w:p w14:paraId="69F2B734" w14:textId="77777777" w:rsidR="00F16CB5" w:rsidRDefault="00F16CB5" w:rsidP="00F16CB5">
      <w:pPr>
        <w:ind w:left="284" w:hanging="142"/>
        <w:rPr>
          <w:szCs w:val="17"/>
        </w:rPr>
      </w:pPr>
      <w:r w:rsidRPr="00156F84">
        <w:rPr>
          <w:szCs w:val="17"/>
        </w:rPr>
        <w:t>WHELLUM Richard Hilton late of 9 Weston Street Goodwood Engineer who died 13 January 2022</w:t>
      </w:r>
    </w:p>
    <w:p w14:paraId="1F6B2B0C" w14:textId="77777777" w:rsidR="00F16CB5" w:rsidRDefault="00F16CB5" w:rsidP="00F16CB5">
      <w:pPr>
        <w:rPr>
          <w:szCs w:val="17"/>
        </w:rPr>
      </w:pPr>
      <w:r w:rsidRPr="00D75431">
        <w:rPr>
          <w:spacing w:val="-2"/>
          <w:szCs w:val="17"/>
        </w:rPr>
        <w:t xml:space="preserve">Notice is hereby given pursuant to the </w:t>
      </w:r>
      <w:r w:rsidRPr="00D75431">
        <w:rPr>
          <w:i/>
          <w:iCs/>
          <w:spacing w:val="-2"/>
          <w:szCs w:val="17"/>
        </w:rPr>
        <w:t>Trustee Act 1936</w:t>
      </w:r>
      <w:r w:rsidRPr="00D75431">
        <w:rPr>
          <w:spacing w:val="-2"/>
          <w:szCs w:val="17"/>
        </w:rPr>
        <w:t xml:space="preserve">, the </w:t>
      </w:r>
      <w:r w:rsidRPr="00D75431">
        <w:rPr>
          <w:i/>
          <w:iCs/>
          <w:spacing w:val="-2"/>
          <w:szCs w:val="17"/>
        </w:rPr>
        <w:t>Inheritance (Family Provision) Act 1972</w:t>
      </w:r>
      <w:r w:rsidRPr="00D75431">
        <w:rPr>
          <w:spacing w:val="-2"/>
          <w:szCs w:val="17"/>
        </w:rPr>
        <w:t xml:space="preserve"> and the </w:t>
      </w:r>
      <w:r w:rsidRPr="00D75431">
        <w:rPr>
          <w:i/>
          <w:iCs/>
          <w:spacing w:val="-2"/>
          <w:szCs w:val="17"/>
        </w:rPr>
        <w:t>Family Relationships Act 1975</w:t>
      </w:r>
      <w:r w:rsidRPr="00156F84">
        <w:rPr>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17 June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D5F2713" w14:textId="77777777" w:rsidR="00F16CB5" w:rsidRPr="008B7774" w:rsidRDefault="00F16CB5" w:rsidP="00F16CB5">
      <w:pPr>
        <w:pStyle w:val="GG-SDated"/>
      </w:pPr>
      <w:r w:rsidRPr="008B7774">
        <w:t xml:space="preserve">Dated: </w:t>
      </w:r>
      <w:r>
        <w:t>19 May 2022</w:t>
      </w:r>
    </w:p>
    <w:p w14:paraId="766AFB2F" w14:textId="77777777" w:rsidR="00F16CB5" w:rsidRPr="008B7774" w:rsidRDefault="00F16CB5" w:rsidP="00F16CB5">
      <w:pPr>
        <w:pStyle w:val="GG-SName"/>
      </w:pPr>
      <w:r>
        <w:t xml:space="preserve">N. S. </w:t>
      </w:r>
      <w:proofErr w:type="spellStart"/>
      <w:r>
        <w:t>Rantanen</w:t>
      </w:r>
      <w:proofErr w:type="spellEnd"/>
    </w:p>
    <w:p w14:paraId="013340E0" w14:textId="77777777" w:rsidR="00F16CB5" w:rsidRDefault="00F16CB5" w:rsidP="00F16CB5">
      <w:pPr>
        <w:pStyle w:val="GG-Signature"/>
      </w:pPr>
      <w:r>
        <w:t>Public Trustee</w:t>
      </w:r>
    </w:p>
    <w:p w14:paraId="264C7C29" w14:textId="77777777" w:rsidR="00F16CB5" w:rsidRDefault="00F16CB5" w:rsidP="00F16CB5">
      <w:pPr>
        <w:pBdr>
          <w:bottom w:val="single" w:sz="4" w:space="1" w:color="auto"/>
        </w:pBdr>
        <w:spacing w:after="0" w:line="52" w:lineRule="exact"/>
        <w:jc w:val="center"/>
        <w:rPr>
          <w:szCs w:val="17"/>
        </w:rPr>
      </w:pPr>
    </w:p>
    <w:p w14:paraId="5F43FFDE" w14:textId="77777777" w:rsidR="00F16CB5" w:rsidRDefault="00F16CB5" w:rsidP="00F16CB5">
      <w:pPr>
        <w:pBdr>
          <w:top w:val="single" w:sz="4" w:space="1" w:color="auto"/>
        </w:pBdr>
        <w:spacing w:before="34" w:after="0" w:line="14" w:lineRule="exact"/>
        <w:jc w:val="center"/>
        <w:rPr>
          <w:szCs w:val="17"/>
        </w:rPr>
      </w:pPr>
    </w:p>
    <w:p w14:paraId="4EBBDE39" w14:textId="77777777" w:rsidR="00F16CB5" w:rsidRPr="008B7774" w:rsidRDefault="00F16CB5" w:rsidP="00F16CB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4DE8D282" w14:textId="77E09A58" w:rsidR="00F16CB5" w:rsidRDefault="00F16CB5" w:rsidP="0003517B">
      <w:pPr>
        <w:pStyle w:val="GG-body"/>
      </w:pPr>
    </w:p>
    <w:p w14:paraId="30CA8A51" w14:textId="77777777" w:rsidR="00C17ECC" w:rsidRPr="003471CD" w:rsidRDefault="00C17ECC" w:rsidP="0003517B">
      <w:pPr>
        <w:pStyle w:val="GG-body"/>
        <w:rPr>
          <w:lang w:val="en-US"/>
        </w:rPr>
      </w:pPr>
      <w:r w:rsidRPr="003471CD">
        <w:rPr>
          <w:lang w:val="en-US"/>
        </w:rPr>
        <w:br w:type="page"/>
      </w:r>
    </w:p>
    <w:p w14:paraId="65291E37" w14:textId="77777777" w:rsidR="00426CCD" w:rsidRPr="00576D3B" w:rsidRDefault="00426CCD" w:rsidP="00426CCD">
      <w:pPr>
        <w:spacing w:after="0" w:line="240" w:lineRule="auto"/>
        <w:ind w:left="600" w:right="600"/>
        <w:jc w:val="center"/>
        <w:rPr>
          <w:color w:val="000000"/>
          <w:sz w:val="20"/>
          <w:szCs w:val="20"/>
        </w:rPr>
      </w:pPr>
    </w:p>
    <w:p w14:paraId="7579072F" w14:textId="77777777" w:rsidR="00426CCD" w:rsidRPr="00576D3B" w:rsidRDefault="00426CCD" w:rsidP="00426CCD">
      <w:pPr>
        <w:spacing w:after="0" w:line="240" w:lineRule="auto"/>
        <w:ind w:left="600" w:right="600"/>
        <w:jc w:val="center"/>
        <w:rPr>
          <w:color w:val="000000"/>
          <w:sz w:val="20"/>
          <w:szCs w:val="20"/>
        </w:rPr>
      </w:pPr>
    </w:p>
    <w:p w14:paraId="3F1582CC" w14:textId="77777777" w:rsidR="00426CCD" w:rsidRDefault="00426CCD" w:rsidP="00426CCD">
      <w:pPr>
        <w:spacing w:after="0" w:line="240" w:lineRule="auto"/>
        <w:ind w:left="600" w:right="600"/>
        <w:jc w:val="center"/>
        <w:rPr>
          <w:color w:val="000000"/>
          <w:sz w:val="20"/>
          <w:szCs w:val="20"/>
        </w:rPr>
      </w:pPr>
    </w:p>
    <w:p w14:paraId="3747952A" w14:textId="77777777" w:rsidR="00426CCD" w:rsidRPr="00576D3B" w:rsidRDefault="00426CCD" w:rsidP="00426CCD">
      <w:pPr>
        <w:spacing w:after="0" w:line="240" w:lineRule="auto"/>
        <w:ind w:left="600" w:right="600"/>
        <w:jc w:val="center"/>
        <w:rPr>
          <w:color w:val="000000"/>
          <w:sz w:val="20"/>
          <w:szCs w:val="20"/>
        </w:rPr>
      </w:pPr>
    </w:p>
    <w:p w14:paraId="503249EB"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344A9829" w14:textId="77777777" w:rsidR="00426CCD" w:rsidRPr="00576D3B" w:rsidRDefault="00426CCD" w:rsidP="00426CCD">
      <w:pPr>
        <w:spacing w:after="0" w:line="240" w:lineRule="auto"/>
        <w:ind w:left="600" w:right="600"/>
        <w:jc w:val="center"/>
        <w:rPr>
          <w:color w:val="000000"/>
          <w:sz w:val="20"/>
          <w:szCs w:val="20"/>
        </w:rPr>
      </w:pPr>
    </w:p>
    <w:p w14:paraId="2CBC23EE" w14:textId="77777777" w:rsidR="00426CCD" w:rsidRDefault="00426CCD" w:rsidP="00426CCD">
      <w:pPr>
        <w:spacing w:after="0" w:line="240" w:lineRule="auto"/>
        <w:ind w:left="600" w:right="600"/>
        <w:jc w:val="center"/>
        <w:rPr>
          <w:color w:val="000000"/>
          <w:sz w:val="20"/>
          <w:szCs w:val="20"/>
        </w:rPr>
      </w:pPr>
    </w:p>
    <w:p w14:paraId="48BB1C6E" w14:textId="77777777" w:rsidR="00426CCD" w:rsidRPr="00576D3B" w:rsidRDefault="00426CCD" w:rsidP="00426CCD">
      <w:pPr>
        <w:spacing w:after="0" w:line="240" w:lineRule="auto"/>
        <w:ind w:left="600" w:right="600"/>
        <w:jc w:val="center"/>
        <w:rPr>
          <w:color w:val="000000"/>
          <w:sz w:val="20"/>
          <w:szCs w:val="20"/>
        </w:rPr>
      </w:pPr>
    </w:p>
    <w:p w14:paraId="4D3E7FED"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1BE8A60"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5CF7891"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73511788"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900B9D7" w14:textId="77777777" w:rsidR="00426CCD" w:rsidRPr="00576D3B" w:rsidRDefault="00426CCD" w:rsidP="00426CCD">
      <w:pPr>
        <w:spacing w:after="0" w:line="240" w:lineRule="auto"/>
        <w:ind w:left="600" w:right="600"/>
        <w:jc w:val="center"/>
        <w:rPr>
          <w:color w:val="000000"/>
          <w:sz w:val="20"/>
          <w:szCs w:val="20"/>
        </w:rPr>
      </w:pPr>
    </w:p>
    <w:p w14:paraId="7BE62346" w14:textId="77777777" w:rsidR="00426CCD" w:rsidRPr="00576D3B" w:rsidRDefault="00426CCD" w:rsidP="00426CCD">
      <w:pPr>
        <w:spacing w:after="0" w:line="240" w:lineRule="auto"/>
        <w:ind w:left="600" w:right="600"/>
        <w:jc w:val="center"/>
        <w:rPr>
          <w:color w:val="000000"/>
          <w:sz w:val="20"/>
          <w:szCs w:val="20"/>
        </w:rPr>
      </w:pPr>
    </w:p>
    <w:p w14:paraId="46E44125" w14:textId="77777777" w:rsidR="00426CCD" w:rsidRPr="00576D3B" w:rsidRDefault="00426CCD" w:rsidP="00426CCD">
      <w:pPr>
        <w:spacing w:after="0" w:line="240" w:lineRule="auto"/>
        <w:ind w:left="600" w:right="600"/>
        <w:jc w:val="center"/>
        <w:rPr>
          <w:color w:val="000000"/>
          <w:sz w:val="20"/>
          <w:szCs w:val="20"/>
        </w:rPr>
      </w:pPr>
    </w:p>
    <w:p w14:paraId="3DA40714"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8B04D8D"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7E9BF867"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09593F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455AFB18"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E5FABAC"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749CB29" w14:textId="77777777" w:rsidR="00426CCD" w:rsidRPr="00576D3B" w:rsidRDefault="00426CCD" w:rsidP="00426CCD">
      <w:pPr>
        <w:spacing w:after="0" w:line="240" w:lineRule="auto"/>
        <w:ind w:left="600" w:right="600"/>
        <w:jc w:val="center"/>
        <w:rPr>
          <w:color w:val="000000"/>
          <w:sz w:val="20"/>
          <w:szCs w:val="20"/>
        </w:rPr>
      </w:pPr>
    </w:p>
    <w:p w14:paraId="7503D063" w14:textId="77777777" w:rsidR="00426CCD" w:rsidRPr="00576D3B" w:rsidRDefault="00426CCD" w:rsidP="00426CCD">
      <w:pPr>
        <w:spacing w:after="0" w:line="240" w:lineRule="auto"/>
        <w:ind w:left="600" w:right="600"/>
        <w:jc w:val="center"/>
        <w:rPr>
          <w:color w:val="000000"/>
          <w:sz w:val="20"/>
          <w:szCs w:val="20"/>
        </w:rPr>
      </w:pPr>
    </w:p>
    <w:p w14:paraId="2E5E66C5" w14:textId="77777777" w:rsidR="00426CCD" w:rsidRPr="00576D3B" w:rsidRDefault="00426CCD" w:rsidP="00426CCD">
      <w:pPr>
        <w:spacing w:after="0" w:line="240" w:lineRule="auto"/>
        <w:ind w:left="600" w:right="600"/>
        <w:jc w:val="center"/>
        <w:rPr>
          <w:color w:val="000000"/>
          <w:sz w:val="20"/>
          <w:szCs w:val="20"/>
        </w:rPr>
      </w:pPr>
    </w:p>
    <w:p w14:paraId="76995055"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2ABB2A1"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FF0BE1A"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1B9CFC7"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2064C117"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545040E2" w14:textId="77777777" w:rsidR="00426CCD" w:rsidRPr="00576D3B" w:rsidRDefault="00426CCD" w:rsidP="00426CCD">
      <w:pPr>
        <w:spacing w:after="0" w:line="240" w:lineRule="auto"/>
        <w:ind w:left="600" w:right="600"/>
        <w:jc w:val="center"/>
        <w:rPr>
          <w:color w:val="000000"/>
          <w:sz w:val="20"/>
          <w:szCs w:val="20"/>
        </w:rPr>
      </w:pPr>
    </w:p>
    <w:p w14:paraId="25D5FA6A" w14:textId="77777777" w:rsidR="00426CCD" w:rsidRPr="00576D3B" w:rsidRDefault="00426CCD" w:rsidP="00426CCD">
      <w:pPr>
        <w:spacing w:after="0" w:line="240" w:lineRule="auto"/>
        <w:ind w:left="600" w:right="600"/>
        <w:jc w:val="center"/>
        <w:rPr>
          <w:color w:val="000000"/>
          <w:sz w:val="20"/>
          <w:szCs w:val="20"/>
        </w:rPr>
      </w:pPr>
    </w:p>
    <w:p w14:paraId="1CF485F5" w14:textId="77777777" w:rsidR="00426CCD" w:rsidRPr="00576D3B" w:rsidRDefault="00426CCD" w:rsidP="00426CCD">
      <w:pPr>
        <w:spacing w:after="0" w:line="240" w:lineRule="auto"/>
        <w:ind w:left="600" w:right="600"/>
        <w:jc w:val="center"/>
        <w:rPr>
          <w:color w:val="000000"/>
          <w:sz w:val="20"/>
          <w:szCs w:val="20"/>
        </w:rPr>
      </w:pPr>
    </w:p>
    <w:p w14:paraId="6BC3CC7C"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0" w:history="1">
        <w:r w:rsidRPr="00576D3B">
          <w:rPr>
            <w:rFonts w:eastAsia="Times New Roman"/>
            <w:color w:val="0000FF"/>
            <w:sz w:val="24"/>
            <w:u w:val="single"/>
            <w:lang w:eastAsia="en-AU"/>
          </w:rPr>
          <w:t>governmentgazettesa@sa.gov.au</w:t>
        </w:r>
      </w:hyperlink>
    </w:p>
    <w:p w14:paraId="5188B1FF"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042174B5"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1" w:history="1">
        <w:r w:rsidRPr="00576D3B">
          <w:rPr>
            <w:rFonts w:eastAsia="Times New Roman"/>
            <w:color w:val="0000FF"/>
            <w:sz w:val="24"/>
            <w:u w:val="single"/>
            <w:lang w:eastAsia="en-AU"/>
          </w:rPr>
          <w:t>www.governmentgazette.sa.gov.au</w:t>
        </w:r>
      </w:hyperlink>
    </w:p>
    <w:p w14:paraId="1286FAE7" w14:textId="77777777" w:rsidR="00426CCD" w:rsidRPr="00576D3B" w:rsidRDefault="00426CCD" w:rsidP="00426CCD">
      <w:pPr>
        <w:spacing w:after="0" w:line="240" w:lineRule="auto"/>
        <w:ind w:left="600" w:right="600"/>
        <w:jc w:val="center"/>
        <w:rPr>
          <w:color w:val="000000"/>
          <w:sz w:val="20"/>
          <w:szCs w:val="20"/>
        </w:rPr>
      </w:pPr>
    </w:p>
    <w:p w14:paraId="5F543DC4" w14:textId="77777777" w:rsidR="00426CCD" w:rsidRPr="00576D3B" w:rsidRDefault="00426CCD" w:rsidP="00426CCD">
      <w:pPr>
        <w:spacing w:after="0" w:line="240" w:lineRule="auto"/>
        <w:ind w:left="600" w:right="600"/>
        <w:jc w:val="center"/>
        <w:rPr>
          <w:color w:val="000000"/>
          <w:sz w:val="20"/>
          <w:szCs w:val="20"/>
        </w:rPr>
      </w:pPr>
    </w:p>
    <w:p w14:paraId="3DD27DD7" w14:textId="77777777" w:rsidR="00426CCD" w:rsidRPr="00576D3B" w:rsidRDefault="00426CCD" w:rsidP="00426CCD">
      <w:pPr>
        <w:spacing w:after="0" w:line="240" w:lineRule="auto"/>
        <w:ind w:left="600" w:right="600"/>
        <w:jc w:val="center"/>
        <w:rPr>
          <w:color w:val="000000"/>
          <w:sz w:val="20"/>
          <w:szCs w:val="20"/>
        </w:rPr>
      </w:pPr>
    </w:p>
    <w:p w14:paraId="4F3281B0" w14:textId="77777777" w:rsidR="00426CCD" w:rsidRPr="00576D3B" w:rsidRDefault="00426CCD" w:rsidP="00426CCD">
      <w:pPr>
        <w:spacing w:after="0" w:line="240" w:lineRule="auto"/>
        <w:ind w:left="600" w:right="600"/>
        <w:jc w:val="center"/>
        <w:rPr>
          <w:color w:val="000000"/>
          <w:sz w:val="20"/>
          <w:szCs w:val="20"/>
        </w:rPr>
      </w:pPr>
    </w:p>
    <w:p w14:paraId="5FA61BF2" w14:textId="77777777" w:rsidR="00426CCD" w:rsidRDefault="00426CCD" w:rsidP="00426CCD">
      <w:pPr>
        <w:spacing w:after="0" w:line="240" w:lineRule="auto"/>
        <w:ind w:left="600" w:right="600"/>
        <w:jc w:val="center"/>
        <w:rPr>
          <w:color w:val="000000"/>
          <w:sz w:val="20"/>
          <w:szCs w:val="20"/>
        </w:rPr>
      </w:pPr>
    </w:p>
    <w:p w14:paraId="028AF90C" w14:textId="77777777" w:rsidR="00F2152E" w:rsidRDefault="00F2152E" w:rsidP="00426CCD">
      <w:pPr>
        <w:spacing w:after="0" w:line="240" w:lineRule="auto"/>
        <w:ind w:left="600" w:right="600"/>
        <w:jc w:val="center"/>
        <w:rPr>
          <w:color w:val="000000"/>
          <w:sz w:val="20"/>
          <w:szCs w:val="20"/>
        </w:rPr>
      </w:pPr>
    </w:p>
    <w:p w14:paraId="2880E494" w14:textId="77777777" w:rsidR="00F2152E" w:rsidRDefault="00F2152E" w:rsidP="00426CCD">
      <w:pPr>
        <w:spacing w:after="0" w:line="240" w:lineRule="auto"/>
        <w:ind w:left="600" w:right="600"/>
        <w:jc w:val="center"/>
        <w:rPr>
          <w:color w:val="000000"/>
          <w:sz w:val="20"/>
          <w:szCs w:val="20"/>
        </w:rPr>
      </w:pPr>
    </w:p>
    <w:p w14:paraId="73CDC37A" w14:textId="77777777" w:rsidR="00F2152E" w:rsidRDefault="00F2152E" w:rsidP="00426CCD">
      <w:pPr>
        <w:spacing w:after="0" w:line="240" w:lineRule="auto"/>
        <w:ind w:left="600" w:right="600"/>
        <w:jc w:val="center"/>
        <w:rPr>
          <w:color w:val="000000"/>
          <w:sz w:val="20"/>
          <w:szCs w:val="20"/>
        </w:rPr>
      </w:pPr>
    </w:p>
    <w:p w14:paraId="37D11BA1"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6C1DB026"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49FB98A4"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541BA8B7"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442445DA" w14:textId="77777777" w:rsidR="00F337C8" w:rsidRPr="003471CD" w:rsidRDefault="00426CCD" w:rsidP="00426CCD">
      <w:pPr>
        <w:pStyle w:val="GG-body"/>
        <w:jc w:val="center"/>
      </w:pPr>
      <w:r w:rsidRPr="00576D3B">
        <w:rPr>
          <w:rFonts w:eastAsia="Calibri"/>
        </w:rPr>
        <w:t xml:space="preserve">Online publications: </w:t>
      </w:r>
      <w:hyperlink r:id="rId22" w:history="1">
        <w:r w:rsidRPr="00576D3B">
          <w:rPr>
            <w:rFonts w:eastAsia="Calibri"/>
            <w:color w:val="0000FF"/>
            <w:u w:val="single"/>
          </w:rPr>
          <w:t>www.governmentgazette.sa.gov.au</w:t>
        </w:r>
      </w:hyperlink>
    </w:p>
    <w:sectPr w:rsidR="00F337C8" w:rsidRPr="003471CD" w:rsidSect="00F01445">
      <w:headerReference w:type="even" r:id="rId23"/>
      <w:headerReference w:type="default" r:id="rId24"/>
      <w:footerReference w:type="default" r:id="rId25"/>
      <w:pgSz w:w="11906" w:h="16838"/>
      <w:pgMar w:top="1674" w:right="1256" w:bottom="1134" w:left="1290" w:header="1134" w:footer="1134" w:gutter="0"/>
      <w:pgNumType w:start="118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FED5" w14:textId="77777777" w:rsidR="00F01445" w:rsidRDefault="00F01445" w:rsidP="00777F88">
      <w:pPr>
        <w:spacing w:after="0" w:line="240" w:lineRule="auto"/>
      </w:pPr>
      <w:r>
        <w:separator/>
      </w:r>
    </w:p>
  </w:endnote>
  <w:endnote w:type="continuationSeparator" w:id="0">
    <w:p w14:paraId="03FB87D9" w14:textId="77777777" w:rsidR="00F01445" w:rsidRDefault="00F0144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altName w:val="DokChampa"/>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8794"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3AB6"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B70B"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73B4EF71"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7F52C911"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25F89DAB"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4DC572C6"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3EE32"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D01B"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46B26A69"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5A90660"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0666E9D" w14:textId="77777777" w:rsidR="002F50FE" w:rsidRPr="00777F88" w:rsidRDefault="002F50FE" w:rsidP="00D0446B">
    <w:pPr>
      <w:jc w:val="center"/>
      <w:rPr>
        <w:szCs w:val="17"/>
      </w:rPr>
    </w:pPr>
    <w:r w:rsidRPr="00777F88">
      <w:rPr>
        <w:szCs w:val="17"/>
      </w:rPr>
      <w:t>$7.21 per issue (plus postage), $361.90 per annual subscription—GST inclusive</w:t>
    </w:r>
  </w:p>
  <w:p w14:paraId="74AE396D"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47E91"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96C49" w14:textId="77777777" w:rsidR="00F01445" w:rsidRDefault="00F01445" w:rsidP="00777F88">
      <w:pPr>
        <w:spacing w:after="0" w:line="240" w:lineRule="auto"/>
      </w:pPr>
      <w:r>
        <w:separator/>
      </w:r>
    </w:p>
  </w:footnote>
  <w:footnote w:type="continuationSeparator" w:id="0">
    <w:p w14:paraId="351534E1" w14:textId="77777777" w:rsidR="00F01445" w:rsidRDefault="00F01445"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8C4E"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080313DF" wp14:editId="791E10F3">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8F229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0313DF"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A8F229E"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63B95BD5"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5904EFDE"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2680"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117D2A4C" wp14:editId="09CC6E5E">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F481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7D2A4C"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8CF481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A5A4"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59B74E9B"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66F5"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02B2CDF1" wp14:editId="20933619">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1C2A92"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B2CDF1"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021C2A92"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A22F" w14:textId="68986BD4"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F01445">
      <w:rPr>
        <w:rStyle w:val="PageNumber"/>
        <w:sz w:val="21"/>
        <w:szCs w:val="21"/>
      </w:rPr>
      <w:t>32</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F01445">
      <w:rPr>
        <w:rStyle w:val="PageNumber"/>
        <w:sz w:val="21"/>
        <w:szCs w:val="21"/>
      </w:rPr>
      <w:t>19 May</w:t>
    </w:r>
    <w:r w:rsidRPr="00552C29">
      <w:rPr>
        <w:rStyle w:val="PageNumber"/>
        <w:sz w:val="21"/>
        <w:szCs w:val="21"/>
      </w:rPr>
      <w:t xml:space="preserve"> </w:t>
    </w:r>
    <w:r w:rsidRPr="00552C29">
      <w:rPr>
        <w:sz w:val="21"/>
        <w:szCs w:val="21"/>
      </w:rPr>
      <w:t>202</w:t>
    </w:r>
    <w:r w:rsidR="00B304BC">
      <w:rPr>
        <w:sz w:val="21"/>
        <w:szCs w:val="21"/>
      </w:rPr>
      <w:t>2</w:t>
    </w:r>
  </w:p>
  <w:p w14:paraId="5E179554"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A349" w14:textId="0B61B559" w:rsidR="002F50FE" w:rsidRPr="00552C29" w:rsidRDefault="00F01445"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19 May</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32</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6636E5A2"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D84ECF"/>
    <w:multiLevelType w:val="hybridMultilevel"/>
    <w:tmpl w:val="28F0F4FE"/>
    <w:lvl w:ilvl="0" w:tplc="FFFFFFFF">
      <w:start w:val="1"/>
      <w:numFmt w:val="decimal"/>
      <w:lvlText w:val="%1)"/>
      <w:lvlJc w:val="left"/>
      <w:pPr>
        <w:ind w:left="520" w:hanging="360"/>
      </w:pPr>
      <w:rPr>
        <w:rFonts w:hint="default"/>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09000687"/>
    <w:multiLevelType w:val="hybridMultilevel"/>
    <w:tmpl w:val="28F0F4FE"/>
    <w:lvl w:ilvl="0" w:tplc="FFFFFFFF">
      <w:start w:val="1"/>
      <w:numFmt w:val="decimal"/>
      <w:lvlText w:val="%1)"/>
      <w:lvlJc w:val="left"/>
      <w:pPr>
        <w:ind w:left="520" w:hanging="360"/>
      </w:pPr>
      <w:rPr>
        <w:rFonts w:hint="default"/>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0FF84644"/>
    <w:multiLevelType w:val="hybridMultilevel"/>
    <w:tmpl w:val="2800F58E"/>
    <w:lvl w:ilvl="0" w:tplc="F918B486">
      <w:start w:val="1"/>
      <w:numFmt w:val="decimal"/>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63C3DA4"/>
    <w:multiLevelType w:val="hybridMultilevel"/>
    <w:tmpl w:val="F2AE7F00"/>
    <w:lvl w:ilvl="0" w:tplc="0C09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7"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8"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E4F21"/>
    <w:multiLevelType w:val="hybridMultilevel"/>
    <w:tmpl w:val="28F0F4FE"/>
    <w:lvl w:ilvl="0" w:tplc="FFFFFFFF">
      <w:start w:val="1"/>
      <w:numFmt w:val="decimal"/>
      <w:lvlText w:val="%1)"/>
      <w:lvlJc w:val="left"/>
      <w:pPr>
        <w:ind w:left="520" w:hanging="360"/>
      </w:pPr>
      <w:rPr>
        <w:rFonts w:hint="default"/>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20" w15:restartNumberingAfterBreak="0">
    <w:nsid w:val="3B840145"/>
    <w:multiLevelType w:val="hybridMultilevel"/>
    <w:tmpl w:val="28F0F4FE"/>
    <w:lvl w:ilvl="0" w:tplc="FFFFFFFF">
      <w:start w:val="1"/>
      <w:numFmt w:val="decimal"/>
      <w:lvlText w:val="%1)"/>
      <w:lvlJc w:val="left"/>
      <w:pPr>
        <w:ind w:left="520" w:hanging="360"/>
      </w:pPr>
      <w:rPr>
        <w:rFonts w:hint="default"/>
      </w:rPr>
    </w:lvl>
    <w:lvl w:ilvl="1" w:tplc="FFFFFFFF" w:tentative="1">
      <w:start w:val="1"/>
      <w:numFmt w:val="lowerLetter"/>
      <w:lvlText w:val="%2."/>
      <w:lvlJc w:val="left"/>
      <w:pPr>
        <w:ind w:left="1240" w:hanging="360"/>
      </w:pPr>
    </w:lvl>
    <w:lvl w:ilvl="2" w:tplc="FFFFFFFF" w:tentative="1">
      <w:start w:val="1"/>
      <w:numFmt w:val="lowerRoman"/>
      <w:lvlText w:val="%3."/>
      <w:lvlJc w:val="right"/>
      <w:pPr>
        <w:ind w:left="1960" w:hanging="180"/>
      </w:pPr>
    </w:lvl>
    <w:lvl w:ilvl="3" w:tplc="FFFFFFFF" w:tentative="1">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21" w15:restartNumberingAfterBreak="0">
    <w:nsid w:val="3D954AE4"/>
    <w:multiLevelType w:val="hybridMultilevel"/>
    <w:tmpl w:val="C4E04C3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3"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5"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6" w15:restartNumberingAfterBreak="0">
    <w:nsid w:val="5FCD1791"/>
    <w:multiLevelType w:val="hybridMultilevel"/>
    <w:tmpl w:val="700C11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1" w15:restartNumberingAfterBreak="0">
    <w:nsid w:val="7D021BBA"/>
    <w:multiLevelType w:val="hybridMultilevel"/>
    <w:tmpl w:val="28F0F4FE"/>
    <w:lvl w:ilvl="0" w:tplc="439409F4">
      <w:start w:val="1"/>
      <w:numFmt w:val="decimal"/>
      <w:lvlText w:val="%1)"/>
      <w:lvlJc w:val="left"/>
      <w:pPr>
        <w:ind w:left="520" w:hanging="360"/>
      </w:pPr>
      <w:rPr>
        <w:rFonts w:hint="default"/>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32"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28"/>
  </w:num>
  <w:num w:numId="2">
    <w:abstractNumId w:val="30"/>
  </w:num>
  <w:num w:numId="3">
    <w:abstractNumId w:val="27"/>
  </w:num>
  <w:num w:numId="4">
    <w:abstractNumId w:val="24"/>
  </w:num>
  <w:num w:numId="5">
    <w:abstractNumId w:val="1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25"/>
  </w:num>
  <w:num w:numId="18">
    <w:abstractNumId w:val="15"/>
  </w:num>
  <w:num w:numId="19">
    <w:abstractNumId w:val="17"/>
  </w:num>
  <w:num w:numId="20">
    <w:abstractNumId w:val="14"/>
  </w:num>
  <w:num w:numId="21">
    <w:abstractNumId w:val="32"/>
  </w:num>
  <w:num w:numId="22">
    <w:abstractNumId w:val="23"/>
  </w:num>
  <w:num w:numId="23">
    <w:abstractNumId w:val="18"/>
  </w:num>
  <w:num w:numId="24">
    <w:abstractNumId w:val="29"/>
  </w:num>
  <w:num w:numId="25">
    <w:abstractNumId w:val="21"/>
  </w:num>
  <w:num w:numId="26">
    <w:abstractNumId w:val="16"/>
  </w:num>
  <w:num w:numId="27">
    <w:abstractNumId w:val="31"/>
  </w:num>
  <w:num w:numId="28">
    <w:abstractNumId w:val="13"/>
  </w:num>
  <w:num w:numId="29">
    <w:abstractNumId w:val="20"/>
  </w:num>
  <w:num w:numId="30">
    <w:abstractNumId w:val="19"/>
  </w:num>
  <w:num w:numId="31">
    <w:abstractNumId w:val="11"/>
  </w:num>
  <w:num w:numId="32">
    <w:abstractNumId w:val="10"/>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445"/>
    <w:rsid w:val="00004729"/>
    <w:rsid w:val="000100A7"/>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A63C0"/>
    <w:rsid w:val="001B62DE"/>
    <w:rsid w:val="001B7138"/>
    <w:rsid w:val="001C09DA"/>
    <w:rsid w:val="001C2F0D"/>
    <w:rsid w:val="001D663C"/>
    <w:rsid w:val="001E751E"/>
    <w:rsid w:val="001F5E04"/>
    <w:rsid w:val="00201E08"/>
    <w:rsid w:val="00204C2A"/>
    <w:rsid w:val="00214B74"/>
    <w:rsid w:val="00256DA2"/>
    <w:rsid w:val="00257337"/>
    <w:rsid w:val="0027531F"/>
    <w:rsid w:val="0029410F"/>
    <w:rsid w:val="002977EE"/>
    <w:rsid w:val="002A4530"/>
    <w:rsid w:val="002A6CE5"/>
    <w:rsid w:val="002B1989"/>
    <w:rsid w:val="002B2F50"/>
    <w:rsid w:val="002B5B69"/>
    <w:rsid w:val="002C2B7C"/>
    <w:rsid w:val="002C2E97"/>
    <w:rsid w:val="002D4754"/>
    <w:rsid w:val="002F50FE"/>
    <w:rsid w:val="00301E5B"/>
    <w:rsid w:val="00315D0F"/>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C7DBA"/>
    <w:rsid w:val="003D2332"/>
    <w:rsid w:val="003E3565"/>
    <w:rsid w:val="003F0997"/>
    <w:rsid w:val="003F6A82"/>
    <w:rsid w:val="00412942"/>
    <w:rsid w:val="00415C6A"/>
    <w:rsid w:val="00421804"/>
    <w:rsid w:val="0042678B"/>
    <w:rsid w:val="00426CCD"/>
    <w:rsid w:val="0043387B"/>
    <w:rsid w:val="00433BF5"/>
    <w:rsid w:val="00435ECE"/>
    <w:rsid w:val="00450A85"/>
    <w:rsid w:val="004535E8"/>
    <w:rsid w:val="0048666E"/>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74786"/>
    <w:rsid w:val="0068145F"/>
    <w:rsid w:val="00684600"/>
    <w:rsid w:val="00693DF1"/>
    <w:rsid w:val="006A5FD4"/>
    <w:rsid w:val="006B561D"/>
    <w:rsid w:val="006B5B96"/>
    <w:rsid w:val="006C2F10"/>
    <w:rsid w:val="006C4BD1"/>
    <w:rsid w:val="006C79CC"/>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A7810"/>
    <w:rsid w:val="007B754B"/>
    <w:rsid w:val="007C302D"/>
    <w:rsid w:val="007E3B98"/>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0E5"/>
    <w:rsid w:val="0087319A"/>
    <w:rsid w:val="00873673"/>
    <w:rsid w:val="00874044"/>
    <w:rsid w:val="00887816"/>
    <w:rsid w:val="008913E9"/>
    <w:rsid w:val="008A76EE"/>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47809"/>
    <w:rsid w:val="00954C30"/>
    <w:rsid w:val="00967F51"/>
    <w:rsid w:val="00977C9F"/>
    <w:rsid w:val="00980028"/>
    <w:rsid w:val="009A605E"/>
    <w:rsid w:val="009A6661"/>
    <w:rsid w:val="009B5E1A"/>
    <w:rsid w:val="009B6FFD"/>
    <w:rsid w:val="009C23A5"/>
    <w:rsid w:val="009C463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97608"/>
    <w:rsid w:val="00AC18FD"/>
    <w:rsid w:val="00AC1E63"/>
    <w:rsid w:val="00AC5D21"/>
    <w:rsid w:val="00AD00CD"/>
    <w:rsid w:val="00AF536C"/>
    <w:rsid w:val="00AF68F7"/>
    <w:rsid w:val="00B07083"/>
    <w:rsid w:val="00B152A8"/>
    <w:rsid w:val="00B22E26"/>
    <w:rsid w:val="00B23CE6"/>
    <w:rsid w:val="00B304BC"/>
    <w:rsid w:val="00B45C87"/>
    <w:rsid w:val="00B53F6A"/>
    <w:rsid w:val="00B56C44"/>
    <w:rsid w:val="00B67220"/>
    <w:rsid w:val="00B71C88"/>
    <w:rsid w:val="00B8243A"/>
    <w:rsid w:val="00B96303"/>
    <w:rsid w:val="00BB4264"/>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41613"/>
    <w:rsid w:val="00C60C10"/>
    <w:rsid w:val="00C67086"/>
    <w:rsid w:val="00C80785"/>
    <w:rsid w:val="00C971BF"/>
    <w:rsid w:val="00CA3C3A"/>
    <w:rsid w:val="00CD460E"/>
    <w:rsid w:val="00CD6F7B"/>
    <w:rsid w:val="00CE1A68"/>
    <w:rsid w:val="00CF262F"/>
    <w:rsid w:val="00CF4F5C"/>
    <w:rsid w:val="00D01E75"/>
    <w:rsid w:val="00D0261B"/>
    <w:rsid w:val="00D0446B"/>
    <w:rsid w:val="00D13FB0"/>
    <w:rsid w:val="00D14F34"/>
    <w:rsid w:val="00D15B81"/>
    <w:rsid w:val="00D23AB5"/>
    <w:rsid w:val="00D275AA"/>
    <w:rsid w:val="00D35BBC"/>
    <w:rsid w:val="00D5408E"/>
    <w:rsid w:val="00D746A9"/>
    <w:rsid w:val="00D83C2C"/>
    <w:rsid w:val="00DA30CF"/>
    <w:rsid w:val="00DA38AF"/>
    <w:rsid w:val="00DA3B77"/>
    <w:rsid w:val="00DA6921"/>
    <w:rsid w:val="00DB5A8F"/>
    <w:rsid w:val="00DC4CFF"/>
    <w:rsid w:val="00DD5CAA"/>
    <w:rsid w:val="00DE1B10"/>
    <w:rsid w:val="00DE347D"/>
    <w:rsid w:val="00DF0B1B"/>
    <w:rsid w:val="00DF2A3D"/>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E2A33"/>
    <w:rsid w:val="00EE7338"/>
    <w:rsid w:val="00EE7E91"/>
    <w:rsid w:val="00EF7BA2"/>
    <w:rsid w:val="00F011AF"/>
    <w:rsid w:val="00F01445"/>
    <w:rsid w:val="00F0461F"/>
    <w:rsid w:val="00F12687"/>
    <w:rsid w:val="00F15488"/>
    <w:rsid w:val="00F16CB5"/>
    <w:rsid w:val="00F16F9B"/>
    <w:rsid w:val="00F2152E"/>
    <w:rsid w:val="00F337C8"/>
    <w:rsid w:val="00F34FC4"/>
    <w:rsid w:val="00F36D72"/>
    <w:rsid w:val="00F45A9F"/>
    <w:rsid w:val="00F50686"/>
    <w:rsid w:val="00F62A09"/>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E1D99"/>
  <w15:chartTrackingRefBased/>
  <w15:docId w15:val="{B224CAB9-609A-46E0-95C4-868AB08A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3"/>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C80785"/>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5"/>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eastAsia="Times New Roman"/>
      <w:szCs w:val="20"/>
    </w:rPr>
  </w:style>
  <w:style w:type="paragraph" w:styleId="ListBullet2">
    <w:name w:val="List Bullet 2"/>
    <w:basedOn w:val="Normal"/>
    <w:autoRedefine/>
    <w:rsid w:val="002F50FE"/>
    <w:pPr>
      <w:numPr>
        <w:numId w:val="7"/>
      </w:numPr>
    </w:pPr>
    <w:rPr>
      <w:rFonts w:eastAsia="Times New Roman"/>
      <w:szCs w:val="20"/>
    </w:rPr>
  </w:style>
  <w:style w:type="paragraph" w:styleId="ListBullet3">
    <w:name w:val="List Bullet 3"/>
    <w:basedOn w:val="Normal"/>
    <w:autoRedefine/>
    <w:rsid w:val="002F50FE"/>
    <w:pPr>
      <w:numPr>
        <w:numId w:val="8"/>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9"/>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0"/>
      </w:numPr>
    </w:pPr>
    <w:rPr>
      <w:rFonts w:eastAsia="Times New Roman"/>
      <w:szCs w:val="20"/>
    </w:rPr>
  </w:style>
  <w:style w:type="paragraph" w:styleId="ListNumber">
    <w:name w:val="List Number"/>
    <w:basedOn w:val="Normal"/>
    <w:rsid w:val="002F50FE"/>
    <w:pPr>
      <w:numPr>
        <w:numId w:val="11"/>
      </w:numPr>
    </w:pPr>
    <w:rPr>
      <w:rFonts w:eastAsia="Times New Roman"/>
      <w:szCs w:val="20"/>
    </w:rPr>
  </w:style>
  <w:style w:type="paragraph" w:styleId="ListNumber2">
    <w:name w:val="List Number 2"/>
    <w:basedOn w:val="Normal"/>
    <w:rsid w:val="002F50FE"/>
    <w:pPr>
      <w:numPr>
        <w:numId w:val="12"/>
      </w:numPr>
    </w:pPr>
    <w:rPr>
      <w:rFonts w:eastAsia="Times New Roman"/>
      <w:szCs w:val="20"/>
    </w:rPr>
  </w:style>
  <w:style w:type="paragraph" w:styleId="ListNumber3">
    <w:name w:val="List Number 3"/>
    <w:basedOn w:val="Normal"/>
    <w:rsid w:val="002F50FE"/>
    <w:pPr>
      <w:numPr>
        <w:numId w:val="13"/>
      </w:numPr>
      <w:tabs>
        <w:tab w:val="clear" w:pos="926"/>
        <w:tab w:val="num" w:pos="1080"/>
      </w:tabs>
      <w:ind w:left="1080"/>
    </w:pPr>
    <w:rPr>
      <w:rFonts w:eastAsia="Times New Roman"/>
      <w:szCs w:val="20"/>
    </w:rPr>
  </w:style>
  <w:style w:type="paragraph" w:styleId="ListNumber4">
    <w:name w:val="List Number 4"/>
    <w:basedOn w:val="Normal"/>
    <w:rsid w:val="002F50FE"/>
    <w:pPr>
      <w:numPr>
        <w:numId w:val="14"/>
      </w:numPr>
      <w:tabs>
        <w:tab w:val="clear" w:pos="1209"/>
        <w:tab w:val="num" w:pos="1440"/>
      </w:tabs>
      <w:ind w:left="1440"/>
    </w:pPr>
    <w:rPr>
      <w:rFonts w:eastAsia="Times New Roman"/>
      <w:szCs w:val="20"/>
    </w:rPr>
  </w:style>
  <w:style w:type="paragraph" w:styleId="ListNumber5">
    <w:name w:val="List Number 5"/>
    <w:basedOn w:val="Normal"/>
    <w:rsid w:val="002F50FE"/>
    <w:pPr>
      <w:numPr>
        <w:numId w:val="15"/>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7A7810"/>
    <w:pPr>
      <w:tabs>
        <w:tab w:val="right" w:leader="dot" w:pos="7088"/>
      </w:tabs>
      <w:spacing w:line="170" w:lineRule="exact"/>
      <w:ind w:left="2694" w:hanging="142"/>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4111">
      <w:bodyDiv w:val="1"/>
      <w:marLeft w:val="0"/>
      <w:marRight w:val="0"/>
      <w:marTop w:val="0"/>
      <w:marBottom w:val="0"/>
      <w:divBdr>
        <w:top w:val="none" w:sz="0" w:space="0" w:color="auto"/>
        <w:left w:val="none" w:sz="0" w:space="0" w:color="auto"/>
        <w:bottom w:val="none" w:sz="0" w:space="0" w:color="auto"/>
        <w:right w:val="none" w:sz="0" w:space="0" w:color="auto"/>
      </w:divBdr>
    </w:div>
    <w:div w:id="12617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sahealth.sa.gov.au/immunisationprovid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www.aemc.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50</TotalTime>
  <Pages>14</Pages>
  <Words>6048</Words>
  <Characters>34479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No. 32 - Thursday, 19 May 2022 (pp. 1185–1198)</vt:lpstr>
    </vt:vector>
  </TitlesOfParts>
  <Company>SA Government</Company>
  <LinksUpToDate>false</LinksUpToDate>
  <CharactersWithSpaces>40447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32 - Thursday, 19 May 2022 (pp. 1185–1198)</dc:title>
  <dc:subject/>
  <dc:creator>Elyse Ellgar</dc:creator>
  <cp:keywords/>
  <cp:lastModifiedBy>Ellgar, Elyse (Service SA)</cp:lastModifiedBy>
  <cp:revision>13</cp:revision>
  <cp:lastPrinted>2021-06-29T04:46:00Z</cp:lastPrinted>
  <dcterms:created xsi:type="dcterms:W3CDTF">2022-05-18T01:21:00Z</dcterms:created>
  <dcterms:modified xsi:type="dcterms:W3CDTF">2022-05-18T06:46:00Z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